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A1EE" w14:textId="1C3E2711" w:rsidR="003F75B6" w:rsidRDefault="003F75B6" w:rsidP="00803123">
      <w:pPr>
        <w:pStyle w:val="Titre"/>
        <w:spacing w:line="240" w:lineRule="auto"/>
        <w:ind w:right="452"/>
      </w:pPr>
      <w:r>
        <w:rPr>
          <w:lang w:bidi="es-ES"/>
        </w:rPr>
        <w:t>Tarifas SNCF Voyageurs</w:t>
      </w:r>
    </w:p>
    <w:p w14:paraId="0F2E05CD" w14:textId="51A2A98B" w:rsidR="003F75B6" w:rsidRDefault="003F75B6" w:rsidP="00803123">
      <w:pPr>
        <w:pStyle w:val="Sous-titre"/>
        <w:spacing w:line="240" w:lineRule="auto"/>
        <w:ind w:right="452"/>
      </w:pPr>
      <w:r>
        <w:rPr>
          <w:lang w:bidi="es-ES"/>
        </w:rPr>
        <w:t>CONDICIONES GENERALES DE VENTA DE SNCF VOYAGEURS</w:t>
      </w:r>
    </w:p>
    <w:p w14:paraId="42E7D4FA" w14:textId="64B08220" w:rsidR="00B5725A" w:rsidRDefault="003F75B6" w:rsidP="00803123">
      <w:pPr>
        <w:ind w:right="452"/>
        <w:rPr>
          <w:rFonts w:eastAsiaTheme="minorEastAsia"/>
          <w:color w:val="5A5A5A" w:themeColor="text1" w:themeTint="A5"/>
          <w:spacing w:val="15"/>
        </w:rPr>
      </w:pPr>
      <w:r w:rsidRPr="00050E77">
        <w:rPr>
          <w:rFonts w:eastAsiaTheme="minorEastAsia"/>
          <w:color w:val="5A5A5A" w:themeColor="text1" w:themeTint="A5"/>
          <w:spacing w:val="15"/>
          <w:lang w:bidi="es-ES"/>
        </w:rPr>
        <w:t>VO0131-28052026-01V</w:t>
      </w:r>
    </w:p>
    <w:p w14:paraId="73A130E2" w14:textId="081051A8" w:rsidR="003F75B6" w:rsidRDefault="003F75B6" w:rsidP="00803123">
      <w:pPr>
        <w:ind w:right="452"/>
      </w:pPr>
    </w:p>
    <w:p w14:paraId="5B21E675" w14:textId="77777777" w:rsidR="00FD2836" w:rsidRDefault="00FD2836" w:rsidP="00803123">
      <w:pPr>
        <w:ind w:right="452"/>
      </w:pPr>
    </w:p>
    <w:p w14:paraId="2E58FC21" w14:textId="1E034504" w:rsidR="4269FF30" w:rsidRDefault="4269FF30">
      <w:r>
        <w:rPr>
          <w:lang w:bidi="es-ES"/>
        </w:rPr>
        <w:br w:type="page"/>
      </w:r>
    </w:p>
    <w:p w14:paraId="221C0A95" w14:textId="1B18724A" w:rsidR="00722C49" w:rsidRPr="00E7201E" w:rsidRDefault="00722C49" w:rsidP="00803123">
      <w:pPr>
        <w:ind w:right="452"/>
        <w:rPr>
          <w:rFonts w:asciiTheme="majorHAnsi" w:eastAsiaTheme="majorEastAsia" w:hAnsiTheme="majorHAnsi" w:cs="Times New Roman (Titres CS)"/>
          <w:b/>
          <w:caps/>
          <w:color w:val="6E1E78"/>
          <w:sz w:val="56"/>
          <w:szCs w:val="56"/>
        </w:rPr>
      </w:pPr>
      <w:r w:rsidRPr="00E7201E">
        <w:rPr>
          <w:rFonts w:asciiTheme="majorHAnsi" w:eastAsiaTheme="majorEastAsia" w:hAnsiTheme="majorHAnsi" w:cs="Times New Roman (Titres CS)"/>
          <w:b/>
          <w:color w:val="6E1E78"/>
          <w:sz w:val="56"/>
          <w:szCs w:val="56"/>
          <w:lang w:bidi="es-ES"/>
        </w:rPr>
        <w:lastRenderedPageBreak/>
        <w:t xml:space="preserve">TARIFAS SNCF VOYAGEURS VO 0131 </w:t>
      </w:r>
    </w:p>
    <w:p w14:paraId="28CEBC1D" w14:textId="609A5ACA" w:rsidR="00722C49" w:rsidRPr="00722C49" w:rsidRDefault="00722C49" w:rsidP="00803123">
      <w:pPr>
        <w:autoSpaceDE w:val="0"/>
        <w:autoSpaceDN w:val="0"/>
        <w:adjustRightInd w:val="0"/>
        <w:ind w:right="452"/>
        <w:textAlignment w:val="center"/>
        <w:rPr>
          <w:rFonts w:ascii="Helvetica" w:hAnsi="Helvetica" w:cs="Helvetica"/>
          <w:color w:val="000000"/>
          <w:sz w:val="24"/>
          <w:szCs w:val="24"/>
        </w:rPr>
      </w:pPr>
      <w:r w:rsidRPr="00722C49">
        <w:rPr>
          <w:rFonts w:ascii="Helvetica" w:eastAsia="Helvetica" w:hAnsi="Helvetica" w:cs="Helvetica"/>
          <w:color w:val="000000"/>
          <w:sz w:val="24"/>
          <w:szCs w:val="24"/>
          <w:lang w:bidi="es-ES"/>
        </w:rPr>
        <w:t xml:space="preserve">Anula y reemplaza la edición del 15 de junio de 1989 de la instrucción general CL 6 D0 nº 1/VO 0131 </w:t>
      </w:r>
    </w:p>
    <w:p w14:paraId="63E012A3" w14:textId="0C8B857F" w:rsidR="00C5145F" w:rsidRPr="00980A03" w:rsidRDefault="00C5145F" w:rsidP="00803123">
      <w:pPr>
        <w:ind w:right="452"/>
        <w:rPr>
          <w:sz w:val="52"/>
          <w:szCs w:val="52"/>
        </w:rPr>
      </w:pPr>
      <w:r w:rsidRPr="00980A03">
        <w:rPr>
          <w:rFonts w:asciiTheme="majorHAnsi" w:eastAsiaTheme="majorEastAsia" w:hAnsiTheme="majorHAnsi" w:cs="Times New Roman (Titres CS)"/>
          <w:b/>
          <w:color w:val="A1006B"/>
          <w:sz w:val="48"/>
          <w:szCs w:val="26"/>
          <w:lang w:bidi="es-ES"/>
        </w:rPr>
        <w:t>Reediciones</w:t>
      </w:r>
    </w:p>
    <w:tbl>
      <w:tblPr>
        <w:tblStyle w:val="Grilledutableau"/>
        <w:tblW w:w="0" w:type="auto"/>
        <w:tblInd w:w="170" w:type="dxa"/>
        <w:tblBorders>
          <w:insideV w:val="single" w:sz="4" w:space="0" w:color="auto"/>
        </w:tblBorders>
        <w:tblLook w:val="04A0" w:firstRow="1" w:lastRow="0" w:firstColumn="1" w:lastColumn="0" w:noHBand="0" w:noVBand="1"/>
      </w:tblPr>
      <w:tblGrid>
        <w:gridCol w:w="5047"/>
        <w:gridCol w:w="5046"/>
      </w:tblGrid>
      <w:tr w:rsidR="00EC0A3D" w:rsidRPr="00EC0A3D" w14:paraId="33201731" w14:textId="77777777" w:rsidTr="00EC0A3D">
        <w:tc>
          <w:tcPr>
            <w:tcW w:w="5324" w:type="dxa"/>
          </w:tcPr>
          <w:p w14:paraId="2B32D07D" w14:textId="70169EA1"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septiembre de 2021</w:t>
            </w:r>
          </w:p>
          <w:p w14:paraId="577526E6"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octubre de 2021</w:t>
            </w:r>
          </w:p>
          <w:p w14:paraId="44621714"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noviembre de 2021</w:t>
            </w:r>
          </w:p>
          <w:p w14:paraId="021C25B9"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diciembre de 2021</w:t>
            </w:r>
          </w:p>
          <w:p w14:paraId="0CDFDA50"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enero de 2022</w:t>
            </w:r>
          </w:p>
          <w:p w14:paraId="02C6FA12"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febrero 2022</w:t>
            </w:r>
          </w:p>
          <w:p w14:paraId="26744831"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marzo de 2022</w:t>
            </w:r>
          </w:p>
          <w:p w14:paraId="56024B35"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abril de 2022</w:t>
            </w:r>
          </w:p>
          <w:p w14:paraId="310C1E2D"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mayo de 2022</w:t>
            </w:r>
          </w:p>
          <w:p w14:paraId="38EE69BB"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junio de 2022</w:t>
            </w:r>
          </w:p>
          <w:p w14:paraId="2D5B0C6B" w14:textId="4161F65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julio de 2022</w:t>
            </w:r>
          </w:p>
          <w:p w14:paraId="18F8246A" w14:textId="66343F7F"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septiembre de 2022</w:t>
            </w:r>
          </w:p>
          <w:p w14:paraId="0597F6B5" w14:textId="7D74C772" w:rsid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octubre de 2022</w:t>
            </w:r>
          </w:p>
          <w:p w14:paraId="099B54DE" w14:textId="1C27E3FC" w:rsidR="006D0ADD" w:rsidRP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s-ES"/>
              </w:rPr>
              <w:t xml:space="preserve">Volumen V1 a V7, noviembre de 2022 </w:t>
            </w:r>
          </w:p>
        </w:tc>
        <w:tc>
          <w:tcPr>
            <w:tcW w:w="5324" w:type="dxa"/>
          </w:tcPr>
          <w:p w14:paraId="26A1752F" w14:textId="77777777" w:rsidR="00AF3E97" w:rsidRDefault="00894B6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94B6F">
              <w:rPr>
                <w:rFonts w:ascii="Arial" w:eastAsiaTheme="majorEastAsia" w:hAnsi="Arial" w:cs="Arial"/>
                <w:sz w:val="24"/>
                <w:szCs w:val="24"/>
                <w:lang w:bidi="es-ES"/>
              </w:rPr>
              <w:t>Volumen V1 a V7, diciembre de 2022</w:t>
            </w:r>
          </w:p>
          <w:p w14:paraId="671DF2FB" w14:textId="77777777" w:rsidR="00F10E71" w:rsidRDefault="00F10E71">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enero de 2023</w:t>
            </w:r>
          </w:p>
          <w:p w14:paraId="5B61F66B" w14:textId="77777777" w:rsidR="0060279A" w:rsidRDefault="0060279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febrero de 2023</w:t>
            </w:r>
          </w:p>
          <w:p w14:paraId="13253991" w14:textId="77777777" w:rsidR="00AB7B6B" w:rsidRDefault="00AB7B6B">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marzo de 2023</w:t>
            </w:r>
          </w:p>
          <w:p w14:paraId="6EA511A5" w14:textId="77777777" w:rsidR="00790AFA" w:rsidRDefault="00790AF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junio de 2023</w:t>
            </w:r>
          </w:p>
          <w:p w14:paraId="0757496F" w14:textId="5BAE2AF2" w:rsidR="0047133C"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julio de 2023</w:t>
            </w:r>
          </w:p>
          <w:p w14:paraId="6E2AA7CE" w14:textId="77777777" w:rsidR="008B4953" w:rsidRPr="0058585A"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lang w:val="pt-PT"/>
              </w:rPr>
            </w:pPr>
            <w:r w:rsidRPr="0058585A">
              <w:rPr>
                <w:rFonts w:ascii="Arial" w:eastAsiaTheme="majorEastAsia" w:hAnsi="Arial" w:cs="Arial"/>
                <w:sz w:val="24"/>
                <w:szCs w:val="24"/>
                <w:lang w:val="pt-PT" w:bidi="es-ES"/>
              </w:rPr>
              <w:t>Volumen V1 a V7, agosto de 2023</w:t>
            </w:r>
          </w:p>
          <w:p w14:paraId="05D07765" w14:textId="271BBCE7" w:rsidR="00A321CA" w:rsidRPr="008B4953" w:rsidRDefault="00A321C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B4953">
              <w:rPr>
                <w:rFonts w:ascii="Arial" w:eastAsiaTheme="majorEastAsia" w:hAnsi="Arial" w:cs="Arial"/>
                <w:sz w:val="24"/>
                <w:szCs w:val="24"/>
                <w:lang w:bidi="es-ES"/>
              </w:rPr>
              <w:t>Volumen V1 a V7, octubre de 2023</w:t>
            </w:r>
          </w:p>
          <w:p w14:paraId="3BC62CFB" w14:textId="77777777" w:rsidR="00027E9C" w:rsidRDefault="00027E9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noviembre de 2023</w:t>
            </w:r>
          </w:p>
          <w:p w14:paraId="50646553" w14:textId="77777777" w:rsidR="00572E4C" w:rsidRDefault="00572E4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diciembre de 2023</w:t>
            </w:r>
          </w:p>
          <w:p w14:paraId="0A9D08E1" w14:textId="77777777" w:rsidR="00071D2F" w:rsidRDefault="00071D2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enero de 2024</w:t>
            </w:r>
          </w:p>
          <w:p w14:paraId="3D36090B"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febrero de 2024</w:t>
            </w:r>
          </w:p>
          <w:p w14:paraId="7E0E7B9E"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marzo de 2024</w:t>
            </w:r>
          </w:p>
          <w:p w14:paraId="7B543965" w14:textId="77777777" w:rsidR="00274318" w:rsidRDefault="0027431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abril de 2024</w:t>
            </w:r>
          </w:p>
          <w:p w14:paraId="2EEE66A5" w14:textId="77777777" w:rsidR="00362028" w:rsidRDefault="0036202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mayo de 2024</w:t>
            </w:r>
          </w:p>
          <w:p w14:paraId="21AF5801" w14:textId="14473E75" w:rsidR="001C16E7" w:rsidRDefault="001C16E7" w:rsidP="001C16E7">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junio de 2024</w:t>
            </w:r>
          </w:p>
          <w:p w14:paraId="79089112" w14:textId="60C0AFF9" w:rsidR="00394AEE" w:rsidRDefault="00394AEE" w:rsidP="00394AE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julio de 2024</w:t>
            </w:r>
          </w:p>
          <w:p w14:paraId="1CAAAC3F" w14:textId="594A8A2E" w:rsidR="002C2E7E" w:rsidRDefault="002C2E7E"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septiembre de 2024</w:t>
            </w:r>
          </w:p>
          <w:p w14:paraId="778694DB" w14:textId="479F7FF0" w:rsidR="00D96687" w:rsidRDefault="00D9668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octubre de 2024</w:t>
            </w:r>
          </w:p>
          <w:p w14:paraId="0EBAC4EF" w14:textId="3DB9BF0A" w:rsidR="007F0FB7" w:rsidRDefault="007F0FB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s-ES"/>
              </w:rPr>
              <w:t>Volumen V1 a V7, diciembre de 2024</w:t>
            </w:r>
          </w:p>
          <w:p w14:paraId="6F32C620" w14:textId="44369911" w:rsidR="00B76FA9" w:rsidRPr="00C21547" w:rsidRDefault="00B76FA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es-ES"/>
              </w:rPr>
              <w:t>Volumen V1 a V7, enero de 2025</w:t>
            </w:r>
          </w:p>
          <w:p w14:paraId="73E31AC8" w14:textId="42C9F122" w:rsidR="00FD2C5E" w:rsidRPr="00C21547" w:rsidRDefault="00FD2C5E"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es-ES"/>
              </w:rPr>
              <w:t>Volumen V1 a V7, marzo de 2025</w:t>
            </w:r>
          </w:p>
          <w:p w14:paraId="78ECD50F" w14:textId="6181008B" w:rsidR="00385286" w:rsidRDefault="00385286"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es-ES"/>
              </w:rPr>
              <w:t>Volumen V1 a V7, noviembre de 2025</w:t>
            </w:r>
          </w:p>
          <w:p w14:paraId="3C0CB68B" w14:textId="084EFA77" w:rsidR="00956779" w:rsidRPr="00C21547" w:rsidRDefault="0095677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es-ES"/>
              </w:rPr>
              <w:t>Volumen V1 a V7, enero de 2026</w:t>
            </w:r>
          </w:p>
          <w:p w14:paraId="6A4CC478" w14:textId="3708E154" w:rsidR="00D94230" w:rsidRDefault="00D94230" w:rsidP="00D94230">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es-ES"/>
              </w:rPr>
              <w:t>Volumen V1 a V7, mayo de 2026</w:t>
            </w:r>
          </w:p>
          <w:p w14:paraId="7677772F" w14:textId="77777777" w:rsidR="00D94230" w:rsidRPr="00C21547" w:rsidRDefault="00D94230" w:rsidP="003B2C93">
            <w:pPr>
              <w:pStyle w:val="Paragraphedeliste"/>
              <w:autoSpaceDE w:val="0"/>
              <w:autoSpaceDN w:val="0"/>
              <w:adjustRightInd w:val="0"/>
              <w:ind w:right="452"/>
              <w:textAlignment w:val="center"/>
              <w:rPr>
                <w:rFonts w:ascii="Arial" w:eastAsiaTheme="majorEastAsia" w:hAnsi="Arial" w:cs="Arial"/>
                <w:sz w:val="24"/>
                <w:szCs w:val="24"/>
              </w:rPr>
            </w:pPr>
          </w:p>
          <w:p w14:paraId="32E72148" w14:textId="77777777" w:rsidR="00B76FA9" w:rsidRDefault="00B76FA9" w:rsidP="00B76FA9">
            <w:pPr>
              <w:pStyle w:val="Paragraphedeliste"/>
              <w:autoSpaceDE w:val="0"/>
              <w:autoSpaceDN w:val="0"/>
              <w:adjustRightInd w:val="0"/>
              <w:ind w:right="452"/>
              <w:textAlignment w:val="center"/>
              <w:rPr>
                <w:rFonts w:ascii="Arial" w:eastAsiaTheme="majorEastAsia" w:hAnsi="Arial" w:cs="Arial"/>
                <w:bCs/>
                <w:sz w:val="24"/>
                <w:szCs w:val="24"/>
              </w:rPr>
            </w:pPr>
          </w:p>
          <w:p w14:paraId="3FBBA4E2" w14:textId="77777777" w:rsidR="00394AEE" w:rsidRPr="002C2E7E" w:rsidRDefault="00394AEE" w:rsidP="002C2E7E">
            <w:pPr>
              <w:autoSpaceDE w:val="0"/>
              <w:autoSpaceDN w:val="0"/>
              <w:adjustRightInd w:val="0"/>
              <w:ind w:left="360" w:right="452"/>
              <w:textAlignment w:val="center"/>
              <w:rPr>
                <w:rFonts w:ascii="Arial" w:eastAsiaTheme="majorEastAsia" w:hAnsi="Arial" w:cs="Arial"/>
                <w:bCs/>
                <w:sz w:val="24"/>
                <w:szCs w:val="24"/>
              </w:rPr>
            </w:pPr>
          </w:p>
          <w:p w14:paraId="2713869E" w14:textId="364CC0AA" w:rsidR="001C16E7" w:rsidRPr="001C16E7" w:rsidRDefault="001C16E7" w:rsidP="001C16E7">
            <w:pPr>
              <w:autoSpaceDE w:val="0"/>
              <w:autoSpaceDN w:val="0"/>
              <w:adjustRightInd w:val="0"/>
              <w:ind w:left="360" w:right="452"/>
              <w:textAlignment w:val="center"/>
              <w:rPr>
                <w:rFonts w:ascii="Arial" w:eastAsiaTheme="majorEastAsia" w:hAnsi="Arial" w:cs="Arial"/>
                <w:bCs/>
                <w:sz w:val="24"/>
                <w:szCs w:val="24"/>
              </w:rPr>
            </w:pPr>
          </w:p>
        </w:tc>
      </w:tr>
    </w:tbl>
    <w:p w14:paraId="5BACDF66" w14:textId="4CE874F4" w:rsidR="5ACD81F7" w:rsidRDefault="5ACD81F7"/>
    <w:p w14:paraId="74C32579" w14:textId="15711032" w:rsidR="00AD4C04" w:rsidRDefault="00AD4C04">
      <w:pPr>
        <w:numPr>
          <w:ilvl w:val="0"/>
          <w:numId w:val="110"/>
        </w:numPr>
        <w:autoSpaceDE w:val="0"/>
        <w:autoSpaceDN w:val="0"/>
        <w:adjustRightInd w:val="0"/>
        <w:spacing w:after="160"/>
        <w:ind w:right="452"/>
        <w:contextualSpacing/>
        <w:textAlignment w:val="center"/>
        <w:rPr>
          <w:rFonts w:ascii="Helvetica" w:hAnsi="Helvetica" w:cs="Helvetica"/>
          <w:b/>
          <w:bCs/>
          <w:sz w:val="24"/>
          <w:szCs w:val="24"/>
        </w:rPr>
      </w:pPr>
      <w:r w:rsidRPr="00C5145F">
        <w:rPr>
          <w:rFonts w:ascii="Helvetica" w:eastAsia="Helvetica" w:hAnsi="Helvetica" w:cs="Helvetica"/>
          <w:b/>
          <w:sz w:val="24"/>
          <w:szCs w:val="24"/>
          <w:lang w:bidi="es-ES"/>
        </w:rPr>
        <w:br w:type="page"/>
      </w:r>
    </w:p>
    <w:sdt>
      <w:sdtPr>
        <w:rPr>
          <w:rFonts w:ascii="Calibri" w:eastAsiaTheme="minorEastAsia" w:hAnsi="Calibri" w:cs="Calibri"/>
          <w:color w:val="auto"/>
          <w:sz w:val="22"/>
          <w:szCs w:val="22"/>
          <w:lang w:eastAsia="en-US"/>
        </w:rPr>
        <w:id w:val="957452560"/>
        <w:docPartObj>
          <w:docPartGallery w:val="Table of Contents"/>
          <w:docPartUnique/>
        </w:docPartObj>
      </w:sdtPr>
      <w:sdtEndPr>
        <w:rPr>
          <w:b/>
          <w:bCs/>
        </w:rPr>
      </w:sdtEndPr>
      <w:sdtContent>
        <w:p w14:paraId="5F4F65FF" w14:textId="492B487E" w:rsidR="003F1C06" w:rsidRDefault="003F1C06">
          <w:pPr>
            <w:pStyle w:val="En-ttedetabledesmatires"/>
          </w:pPr>
          <w:r>
            <w:rPr>
              <w:lang w:bidi="es-ES"/>
            </w:rPr>
            <w:t>Índice</w:t>
          </w:r>
        </w:p>
        <w:p w14:paraId="45C8F234" w14:textId="77777777" w:rsidR="00F92C49" w:rsidRDefault="00F92C49">
          <w:pPr>
            <w:pStyle w:val="TM1"/>
          </w:pPr>
        </w:p>
        <w:p w14:paraId="3E38D4C0" w14:textId="1DA02CB0" w:rsidR="0058585A" w:rsidRDefault="003F1C06">
          <w:pPr>
            <w:pStyle w:val="TM1"/>
            <w:rPr>
              <w:rFonts w:eastAsiaTheme="minorEastAsia" w:cstheme="minorBidi"/>
              <w:b w:val="0"/>
              <w:bCs w:val="0"/>
              <w:caps w:val="0"/>
              <w:noProof/>
              <w:kern w:val="2"/>
              <w:sz w:val="24"/>
              <w:szCs w:val="24"/>
              <w:u w:val="none"/>
              <w:lang w:val="en-US" w:eastAsia="zh-CN"/>
              <w14:ligatures w14:val="standardContextual"/>
            </w:rPr>
          </w:pPr>
          <w:r>
            <w:rPr>
              <w:lang w:bidi="es-ES"/>
            </w:rPr>
            <w:fldChar w:fldCharType="begin"/>
          </w:r>
          <w:r>
            <w:rPr>
              <w:lang w:bidi="es-ES"/>
            </w:rPr>
            <w:instrText xml:space="preserve"> TOC \o "1-3" \h \z \u </w:instrText>
          </w:r>
          <w:r>
            <w:rPr>
              <w:lang w:bidi="es-ES"/>
            </w:rPr>
            <w:fldChar w:fldCharType="separate"/>
          </w:r>
          <w:hyperlink w:anchor="_Toc232073995" w:history="1">
            <w:r w:rsidR="0058585A" w:rsidRPr="00702EF0">
              <w:rPr>
                <w:rStyle w:val="Lienhypertexte"/>
                <w:rFonts w:cs="Times New Roman (Titres CS)"/>
                <w:noProof/>
                <w:lang w:bidi="es-ES"/>
              </w:rPr>
              <w:t>VOLUMEN 1 - DISPOSICIONES GENERALES</w:t>
            </w:r>
            <w:r w:rsidR="0058585A">
              <w:rPr>
                <w:noProof/>
                <w:webHidden/>
              </w:rPr>
              <w:tab/>
            </w:r>
            <w:r w:rsidR="0058585A">
              <w:rPr>
                <w:noProof/>
                <w:webHidden/>
              </w:rPr>
              <w:fldChar w:fldCharType="begin"/>
            </w:r>
            <w:r w:rsidR="0058585A">
              <w:rPr>
                <w:noProof/>
                <w:webHidden/>
              </w:rPr>
              <w:instrText xml:space="preserve"> PAGEREF _Toc232073995 \h </w:instrText>
            </w:r>
            <w:r w:rsidR="0058585A">
              <w:rPr>
                <w:noProof/>
                <w:webHidden/>
              </w:rPr>
            </w:r>
            <w:r w:rsidR="0058585A">
              <w:rPr>
                <w:noProof/>
                <w:webHidden/>
              </w:rPr>
              <w:fldChar w:fldCharType="separate"/>
            </w:r>
            <w:r w:rsidR="0058585A">
              <w:rPr>
                <w:noProof/>
                <w:webHidden/>
              </w:rPr>
              <w:t>7</w:t>
            </w:r>
            <w:r w:rsidR="0058585A">
              <w:rPr>
                <w:noProof/>
                <w:webHidden/>
              </w:rPr>
              <w:fldChar w:fldCharType="end"/>
            </w:r>
          </w:hyperlink>
        </w:p>
        <w:p w14:paraId="2546A324" w14:textId="1BE66C9D"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3996" w:history="1">
            <w:r w:rsidRPr="00702EF0">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Objeto de las tarifas de viajeros</w:t>
            </w:r>
            <w:r>
              <w:rPr>
                <w:noProof/>
                <w:webHidden/>
              </w:rPr>
              <w:tab/>
            </w:r>
            <w:r>
              <w:rPr>
                <w:noProof/>
                <w:webHidden/>
              </w:rPr>
              <w:fldChar w:fldCharType="begin"/>
            </w:r>
            <w:r>
              <w:rPr>
                <w:noProof/>
                <w:webHidden/>
              </w:rPr>
              <w:instrText xml:space="preserve"> PAGEREF _Toc232073996 \h </w:instrText>
            </w:r>
            <w:r>
              <w:rPr>
                <w:noProof/>
                <w:webHidden/>
              </w:rPr>
            </w:r>
            <w:r>
              <w:rPr>
                <w:noProof/>
                <w:webHidden/>
              </w:rPr>
              <w:fldChar w:fldCharType="separate"/>
            </w:r>
            <w:r>
              <w:rPr>
                <w:noProof/>
                <w:webHidden/>
              </w:rPr>
              <w:t>7</w:t>
            </w:r>
            <w:r>
              <w:rPr>
                <w:noProof/>
                <w:webHidden/>
              </w:rPr>
              <w:fldChar w:fldCharType="end"/>
            </w:r>
          </w:hyperlink>
        </w:p>
        <w:p w14:paraId="21ED6A4E" w14:textId="746C3027"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3997" w:history="1">
            <w:r w:rsidRPr="00702EF0">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Tarifas regionales y servicios de transporte de Ile-de-France Mobilités</w:t>
            </w:r>
            <w:r>
              <w:rPr>
                <w:noProof/>
                <w:webHidden/>
              </w:rPr>
              <w:tab/>
            </w:r>
            <w:r>
              <w:rPr>
                <w:noProof/>
                <w:webHidden/>
              </w:rPr>
              <w:fldChar w:fldCharType="begin"/>
            </w:r>
            <w:r>
              <w:rPr>
                <w:noProof/>
                <w:webHidden/>
              </w:rPr>
              <w:instrText xml:space="preserve"> PAGEREF _Toc232073997 \h </w:instrText>
            </w:r>
            <w:r>
              <w:rPr>
                <w:noProof/>
                <w:webHidden/>
              </w:rPr>
            </w:r>
            <w:r>
              <w:rPr>
                <w:noProof/>
                <w:webHidden/>
              </w:rPr>
              <w:fldChar w:fldCharType="separate"/>
            </w:r>
            <w:r>
              <w:rPr>
                <w:noProof/>
                <w:webHidden/>
              </w:rPr>
              <w:t>7</w:t>
            </w:r>
            <w:r>
              <w:rPr>
                <w:noProof/>
                <w:webHidden/>
              </w:rPr>
              <w:fldChar w:fldCharType="end"/>
            </w:r>
          </w:hyperlink>
        </w:p>
        <w:p w14:paraId="2C13FE17" w14:textId="5279D7E2"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3998" w:history="1">
            <w:r w:rsidRPr="00702EF0">
              <w:rPr>
                <w:rStyle w:val="Lienhypertexte"/>
                <w:bCs/>
                <w:noProof/>
              </w:rPr>
              <w:t>2.1.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Tarifas regionales</w:t>
            </w:r>
            <w:r>
              <w:rPr>
                <w:noProof/>
                <w:webHidden/>
              </w:rPr>
              <w:tab/>
            </w:r>
            <w:r>
              <w:rPr>
                <w:noProof/>
                <w:webHidden/>
              </w:rPr>
              <w:fldChar w:fldCharType="begin"/>
            </w:r>
            <w:r>
              <w:rPr>
                <w:noProof/>
                <w:webHidden/>
              </w:rPr>
              <w:instrText xml:space="preserve"> PAGEREF _Toc232073998 \h </w:instrText>
            </w:r>
            <w:r>
              <w:rPr>
                <w:noProof/>
                <w:webHidden/>
              </w:rPr>
            </w:r>
            <w:r>
              <w:rPr>
                <w:noProof/>
                <w:webHidden/>
              </w:rPr>
              <w:fldChar w:fldCharType="separate"/>
            </w:r>
            <w:r>
              <w:rPr>
                <w:noProof/>
                <w:webHidden/>
              </w:rPr>
              <w:t>7</w:t>
            </w:r>
            <w:r>
              <w:rPr>
                <w:noProof/>
                <w:webHidden/>
              </w:rPr>
              <w:fldChar w:fldCharType="end"/>
            </w:r>
          </w:hyperlink>
        </w:p>
        <w:p w14:paraId="16078456" w14:textId="094DB28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3999" w:history="1">
            <w:r w:rsidRPr="00702EF0">
              <w:rPr>
                <w:rStyle w:val="Lienhypertexte"/>
                <w:bCs/>
                <w:noProof/>
              </w:rPr>
              <w:t>2.2.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Servicios de Ile de France Mobilités</w:t>
            </w:r>
            <w:r>
              <w:rPr>
                <w:noProof/>
                <w:webHidden/>
              </w:rPr>
              <w:tab/>
            </w:r>
            <w:r>
              <w:rPr>
                <w:noProof/>
                <w:webHidden/>
              </w:rPr>
              <w:fldChar w:fldCharType="begin"/>
            </w:r>
            <w:r>
              <w:rPr>
                <w:noProof/>
                <w:webHidden/>
              </w:rPr>
              <w:instrText xml:space="preserve"> PAGEREF _Toc232073999 \h </w:instrText>
            </w:r>
            <w:r>
              <w:rPr>
                <w:noProof/>
                <w:webHidden/>
              </w:rPr>
            </w:r>
            <w:r>
              <w:rPr>
                <w:noProof/>
                <w:webHidden/>
              </w:rPr>
              <w:fldChar w:fldCharType="separate"/>
            </w:r>
            <w:r>
              <w:rPr>
                <w:noProof/>
                <w:webHidden/>
              </w:rPr>
              <w:t>8</w:t>
            </w:r>
            <w:r>
              <w:rPr>
                <w:noProof/>
                <w:webHidden/>
              </w:rPr>
              <w:fldChar w:fldCharType="end"/>
            </w:r>
          </w:hyperlink>
        </w:p>
        <w:p w14:paraId="396C91C3" w14:textId="2BE7ECDA"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00" w:history="1">
            <w:r w:rsidRPr="00702EF0">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Servicios de transporte internacional</w:t>
            </w:r>
            <w:r>
              <w:rPr>
                <w:noProof/>
                <w:webHidden/>
              </w:rPr>
              <w:tab/>
            </w:r>
            <w:r>
              <w:rPr>
                <w:noProof/>
                <w:webHidden/>
              </w:rPr>
              <w:fldChar w:fldCharType="begin"/>
            </w:r>
            <w:r>
              <w:rPr>
                <w:noProof/>
                <w:webHidden/>
              </w:rPr>
              <w:instrText xml:space="preserve"> PAGEREF _Toc232074000 \h </w:instrText>
            </w:r>
            <w:r>
              <w:rPr>
                <w:noProof/>
                <w:webHidden/>
              </w:rPr>
            </w:r>
            <w:r>
              <w:rPr>
                <w:noProof/>
                <w:webHidden/>
              </w:rPr>
              <w:fldChar w:fldCharType="separate"/>
            </w:r>
            <w:r>
              <w:rPr>
                <w:noProof/>
                <w:webHidden/>
              </w:rPr>
              <w:t>9</w:t>
            </w:r>
            <w:r>
              <w:rPr>
                <w:noProof/>
                <w:webHidden/>
              </w:rPr>
              <w:fldChar w:fldCharType="end"/>
            </w:r>
          </w:hyperlink>
        </w:p>
        <w:p w14:paraId="1520BA5D" w14:textId="01DAD142"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01" w:history="1">
            <w:r w:rsidRPr="00702EF0">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Contrato de transporte y billete combinado</w:t>
            </w:r>
            <w:r>
              <w:rPr>
                <w:noProof/>
                <w:webHidden/>
              </w:rPr>
              <w:tab/>
            </w:r>
            <w:r>
              <w:rPr>
                <w:noProof/>
                <w:webHidden/>
              </w:rPr>
              <w:fldChar w:fldCharType="begin"/>
            </w:r>
            <w:r>
              <w:rPr>
                <w:noProof/>
                <w:webHidden/>
              </w:rPr>
              <w:instrText xml:space="preserve"> PAGEREF _Toc232074001 \h </w:instrText>
            </w:r>
            <w:r>
              <w:rPr>
                <w:noProof/>
                <w:webHidden/>
              </w:rPr>
            </w:r>
            <w:r>
              <w:rPr>
                <w:noProof/>
                <w:webHidden/>
              </w:rPr>
              <w:fldChar w:fldCharType="separate"/>
            </w:r>
            <w:r>
              <w:rPr>
                <w:noProof/>
                <w:webHidden/>
              </w:rPr>
              <w:t>9</w:t>
            </w:r>
            <w:r>
              <w:rPr>
                <w:noProof/>
                <w:webHidden/>
              </w:rPr>
              <w:fldChar w:fldCharType="end"/>
            </w:r>
          </w:hyperlink>
        </w:p>
        <w:p w14:paraId="239A3111" w14:textId="3B45B9EC"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02" w:history="1">
            <w:r w:rsidRPr="00702EF0">
              <w:rPr>
                <w:rStyle w:val="Lienhypertexte"/>
                <w:rFonts w:cs="Times New Roman (Titres CS)"/>
                <w:noProof/>
              </w:rPr>
              <w:t>5.</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Título de transporte y validez de los títulos de transporte</w:t>
            </w:r>
            <w:r>
              <w:rPr>
                <w:noProof/>
                <w:webHidden/>
              </w:rPr>
              <w:tab/>
            </w:r>
            <w:r>
              <w:rPr>
                <w:noProof/>
                <w:webHidden/>
              </w:rPr>
              <w:fldChar w:fldCharType="begin"/>
            </w:r>
            <w:r>
              <w:rPr>
                <w:noProof/>
                <w:webHidden/>
              </w:rPr>
              <w:instrText xml:space="preserve"> PAGEREF _Toc232074002 \h </w:instrText>
            </w:r>
            <w:r>
              <w:rPr>
                <w:noProof/>
                <w:webHidden/>
              </w:rPr>
            </w:r>
            <w:r>
              <w:rPr>
                <w:noProof/>
                <w:webHidden/>
              </w:rPr>
              <w:fldChar w:fldCharType="separate"/>
            </w:r>
            <w:r>
              <w:rPr>
                <w:noProof/>
                <w:webHidden/>
              </w:rPr>
              <w:t>11</w:t>
            </w:r>
            <w:r>
              <w:rPr>
                <w:noProof/>
                <w:webHidden/>
              </w:rPr>
              <w:fldChar w:fldCharType="end"/>
            </w:r>
          </w:hyperlink>
        </w:p>
        <w:p w14:paraId="6D592440" w14:textId="2BFF0DC7"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03" w:history="1">
            <w:r w:rsidRPr="00702EF0">
              <w:rPr>
                <w:rStyle w:val="Lienhypertexte"/>
                <w:bCs/>
                <w:noProof/>
              </w:rPr>
              <w:t>5.1.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Billete electrónico</w:t>
            </w:r>
            <w:r>
              <w:rPr>
                <w:noProof/>
                <w:webHidden/>
              </w:rPr>
              <w:tab/>
            </w:r>
            <w:r>
              <w:rPr>
                <w:noProof/>
                <w:webHidden/>
              </w:rPr>
              <w:fldChar w:fldCharType="begin"/>
            </w:r>
            <w:r>
              <w:rPr>
                <w:noProof/>
                <w:webHidden/>
              </w:rPr>
              <w:instrText xml:space="preserve"> PAGEREF _Toc232074003 \h </w:instrText>
            </w:r>
            <w:r>
              <w:rPr>
                <w:noProof/>
                <w:webHidden/>
              </w:rPr>
            </w:r>
            <w:r>
              <w:rPr>
                <w:noProof/>
                <w:webHidden/>
              </w:rPr>
              <w:fldChar w:fldCharType="separate"/>
            </w:r>
            <w:r>
              <w:rPr>
                <w:noProof/>
                <w:webHidden/>
              </w:rPr>
              <w:t>11</w:t>
            </w:r>
            <w:r>
              <w:rPr>
                <w:noProof/>
                <w:webHidden/>
              </w:rPr>
              <w:fldChar w:fldCharType="end"/>
            </w:r>
          </w:hyperlink>
        </w:p>
        <w:p w14:paraId="0FD0AB9B" w14:textId="57203B9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04" w:history="1">
            <w:r w:rsidRPr="00702EF0">
              <w:rPr>
                <w:rStyle w:val="Lienhypertexte"/>
                <w:bCs/>
                <w:noProof/>
              </w:rPr>
              <w:t>5.2.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Billete IATA de papel: papel con formato de factura de tarjeta bancaria o papel ISO</w:t>
            </w:r>
            <w:r>
              <w:rPr>
                <w:noProof/>
                <w:webHidden/>
              </w:rPr>
              <w:tab/>
            </w:r>
            <w:r>
              <w:rPr>
                <w:noProof/>
                <w:webHidden/>
              </w:rPr>
              <w:fldChar w:fldCharType="begin"/>
            </w:r>
            <w:r>
              <w:rPr>
                <w:noProof/>
                <w:webHidden/>
              </w:rPr>
              <w:instrText xml:space="preserve"> PAGEREF _Toc232074004 \h </w:instrText>
            </w:r>
            <w:r>
              <w:rPr>
                <w:noProof/>
                <w:webHidden/>
              </w:rPr>
            </w:r>
            <w:r>
              <w:rPr>
                <w:noProof/>
                <w:webHidden/>
              </w:rPr>
              <w:fldChar w:fldCharType="separate"/>
            </w:r>
            <w:r>
              <w:rPr>
                <w:noProof/>
                <w:webHidden/>
              </w:rPr>
              <w:t>13</w:t>
            </w:r>
            <w:r>
              <w:rPr>
                <w:noProof/>
                <w:webHidden/>
              </w:rPr>
              <w:fldChar w:fldCharType="end"/>
            </w:r>
          </w:hyperlink>
        </w:p>
        <w:p w14:paraId="535412A1" w14:textId="16DE91E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05" w:history="1">
            <w:r w:rsidRPr="00702EF0">
              <w:rPr>
                <w:rStyle w:val="Lienhypertexte"/>
                <w:bCs/>
                <w:noProof/>
              </w:rPr>
              <w:t>5.3.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Billete M de TER</w:t>
            </w:r>
            <w:r>
              <w:rPr>
                <w:noProof/>
                <w:webHidden/>
              </w:rPr>
              <w:tab/>
            </w:r>
            <w:r>
              <w:rPr>
                <w:noProof/>
                <w:webHidden/>
              </w:rPr>
              <w:fldChar w:fldCharType="begin"/>
            </w:r>
            <w:r>
              <w:rPr>
                <w:noProof/>
                <w:webHidden/>
              </w:rPr>
              <w:instrText xml:space="preserve"> PAGEREF _Toc232074005 \h </w:instrText>
            </w:r>
            <w:r>
              <w:rPr>
                <w:noProof/>
                <w:webHidden/>
              </w:rPr>
            </w:r>
            <w:r>
              <w:rPr>
                <w:noProof/>
                <w:webHidden/>
              </w:rPr>
              <w:fldChar w:fldCharType="separate"/>
            </w:r>
            <w:r>
              <w:rPr>
                <w:noProof/>
                <w:webHidden/>
              </w:rPr>
              <w:t>13</w:t>
            </w:r>
            <w:r>
              <w:rPr>
                <w:noProof/>
                <w:webHidden/>
              </w:rPr>
              <w:fldChar w:fldCharType="end"/>
            </w:r>
          </w:hyperlink>
        </w:p>
        <w:p w14:paraId="5B5B829A" w14:textId="04C95178"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06" w:history="1">
            <w:r w:rsidRPr="00702EF0">
              <w:rPr>
                <w:rStyle w:val="Lienhypertexte"/>
                <w:bCs/>
                <w:noProof/>
              </w:rPr>
              <w:t>5.4.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Billete de TER impreso</w:t>
            </w:r>
            <w:r>
              <w:rPr>
                <w:noProof/>
                <w:webHidden/>
              </w:rPr>
              <w:tab/>
            </w:r>
            <w:r>
              <w:rPr>
                <w:noProof/>
                <w:webHidden/>
              </w:rPr>
              <w:fldChar w:fldCharType="begin"/>
            </w:r>
            <w:r>
              <w:rPr>
                <w:noProof/>
                <w:webHidden/>
              </w:rPr>
              <w:instrText xml:space="preserve"> PAGEREF _Toc232074006 \h </w:instrText>
            </w:r>
            <w:r>
              <w:rPr>
                <w:noProof/>
                <w:webHidden/>
              </w:rPr>
            </w:r>
            <w:r>
              <w:rPr>
                <w:noProof/>
                <w:webHidden/>
              </w:rPr>
              <w:fldChar w:fldCharType="separate"/>
            </w:r>
            <w:r>
              <w:rPr>
                <w:noProof/>
                <w:webHidden/>
              </w:rPr>
              <w:t>13</w:t>
            </w:r>
            <w:r>
              <w:rPr>
                <w:noProof/>
                <w:webHidden/>
              </w:rPr>
              <w:fldChar w:fldCharType="end"/>
            </w:r>
          </w:hyperlink>
        </w:p>
        <w:p w14:paraId="60AE3F29" w14:textId="534C4463"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07" w:history="1">
            <w:r w:rsidRPr="00702EF0">
              <w:rPr>
                <w:rStyle w:val="Lienhypertexte"/>
                <w:bCs/>
                <w:noProof/>
              </w:rPr>
              <w:t>5.5.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Soporte del billetaje de TER</w:t>
            </w:r>
            <w:r>
              <w:rPr>
                <w:noProof/>
                <w:webHidden/>
              </w:rPr>
              <w:tab/>
            </w:r>
            <w:r>
              <w:rPr>
                <w:noProof/>
                <w:webHidden/>
              </w:rPr>
              <w:fldChar w:fldCharType="begin"/>
            </w:r>
            <w:r>
              <w:rPr>
                <w:noProof/>
                <w:webHidden/>
              </w:rPr>
              <w:instrText xml:space="preserve"> PAGEREF _Toc232074007 \h </w:instrText>
            </w:r>
            <w:r>
              <w:rPr>
                <w:noProof/>
                <w:webHidden/>
              </w:rPr>
            </w:r>
            <w:r>
              <w:rPr>
                <w:noProof/>
                <w:webHidden/>
              </w:rPr>
              <w:fldChar w:fldCharType="separate"/>
            </w:r>
            <w:r>
              <w:rPr>
                <w:noProof/>
                <w:webHidden/>
              </w:rPr>
              <w:t>14</w:t>
            </w:r>
            <w:r>
              <w:rPr>
                <w:noProof/>
                <w:webHidden/>
              </w:rPr>
              <w:fldChar w:fldCharType="end"/>
            </w:r>
          </w:hyperlink>
        </w:p>
        <w:p w14:paraId="17B9F358" w14:textId="7FD3F851"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08" w:history="1">
            <w:r w:rsidRPr="00702EF0">
              <w:rPr>
                <w:rStyle w:val="Lienhypertexte"/>
                <w:bCs/>
                <w:noProof/>
              </w:rPr>
              <w:t>5.6.</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Validez de los títulos de transporte</w:t>
            </w:r>
            <w:r>
              <w:rPr>
                <w:noProof/>
                <w:webHidden/>
              </w:rPr>
              <w:tab/>
            </w:r>
            <w:r>
              <w:rPr>
                <w:noProof/>
                <w:webHidden/>
              </w:rPr>
              <w:fldChar w:fldCharType="begin"/>
            </w:r>
            <w:r>
              <w:rPr>
                <w:noProof/>
                <w:webHidden/>
              </w:rPr>
              <w:instrText xml:space="preserve"> PAGEREF _Toc232074008 \h </w:instrText>
            </w:r>
            <w:r>
              <w:rPr>
                <w:noProof/>
                <w:webHidden/>
              </w:rPr>
            </w:r>
            <w:r>
              <w:rPr>
                <w:noProof/>
                <w:webHidden/>
              </w:rPr>
              <w:fldChar w:fldCharType="separate"/>
            </w:r>
            <w:r>
              <w:rPr>
                <w:noProof/>
                <w:webHidden/>
              </w:rPr>
              <w:t>14</w:t>
            </w:r>
            <w:r>
              <w:rPr>
                <w:noProof/>
                <w:webHidden/>
              </w:rPr>
              <w:fldChar w:fldCharType="end"/>
            </w:r>
          </w:hyperlink>
        </w:p>
        <w:p w14:paraId="53B93C94" w14:textId="11B96458"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09" w:history="1">
            <w:r w:rsidRPr="00702EF0">
              <w:rPr>
                <w:rStyle w:val="Lienhypertexte"/>
                <w:bCs/>
                <w:noProof/>
              </w:rPr>
              <w:t>5.7.</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Control de los derechos tarifarios al comprar billetes con descuento</w:t>
            </w:r>
            <w:r>
              <w:rPr>
                <w:noProof/>
                <w:webHidden/>
              </w:rPr>
              <w:tab/>
            </w:r>
            <w:r>
              <w:rPr>
                <w:noProof/>
                <w:webHidden/>
              </w:rPr>
              <w:fldChar w:fldCharType="begin"/>
            </w:r>
            <w:r>
              <w:rPr>
                <w:noProof/>
                <w:webHidden/>
              </w:rPr>
              <w:instrText xml:space="preserve"> PAGEREF _Toc232074009 \h </w:instrText>
            </w:r>
            <w:r>
              <w:rPr>
                <w:noProof/>
                <w:webHidden/>
              </w:rPr>
            </w:r>
            <w:r>
              <w:rPr>
                <w:noProof/>
                <w:webHidden/>
              </w:rPr>
              <w:fldChar w:fldCharType="separate"/>
            </w:r>
            <w:r>
              <w:rPr>
                <w:noProof/>
                <w:webHidden/>
              </w:rPr>
              <w:t>15</w:t>
            </w:r>
            <w:r>
              <w:rPr>
                <w:noProof/>
                <w:webHidden/>
              </w:rPr>
              <w:fldChar w:fldCharType="end"/>
            </w:r>
          </w:hyperlink>
        </w:p>
        <w:p w14:paraId="0455C9CB" w14:textId="2F2829C6"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10" w:history="1">
            <w:r w:rsidRPr="00702EF0">
              <w:rPr>
                <w:rStyle w:val="Lienhypertexte"/>
                <w:rFonts w:cs="Times New Roman (Titres CS)"/>
                <w:noProof/>
              </w:rPr>
              <w:t>6.</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Compra, cambio y reembolso de los títulos de transporte</w:t>
            </w:r>
            <w:r>
              <w:rPr>
                <w:noProof/>
                <w:webHidden/>
              </w:rPr>
              <w:tab/>
            </w:r>
            <w:r>
              <w:rPr>
                <w:noProof/>
                <w:webHidden/>
              </w:rPr>
              <w:fldChar w:fldCharType="begin"/>
            </w:r>
            <w:r>
              <w:rPr>
                <w:noProof/>
                <w:webHidden/>
              </w:rPr>
              <w:instrText xml:space="preserve"> PAGEREF _Toc232074010 \h </w:instrText>
            </w:r>
            <w:r>
              <w:rPr>
                <w:noProof/>
                <w:webHidden/>
              </w:rPr>
            </w:r>
            <w:r>
              <w:rPr>
                <w:noProof/>
                <w:webHidden/>
              </w:rPr>
              <w:fldChar w:fldCharType="separate"/>
            </w:r>
            <w:r>
              <w:rPr>
                <w:noProof/>
                <w:webHidden/>
              </w:rPr>
              <w:t>15</w:t>
            </w:r>
            <w:r>
              <w:rPr>
                <w:noProof/>
                <w:webHidden/>
              </w:rPr>
              <w:fldChar w:fldCharType="end"/>
            </w:r>
          </w:hyperlink>
        </w:p>
        <w:p w14:paraId="6A2B23EB" w14:textId="0AE8F31B"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1" w:history="1">
            <w:r w:rsidRPr="00702EF0">
              <w:rPr>
                <w:rStyle w:val="Lienhypertexte"/>
                <w:bCs/>
                <w:noProof/>
              </w:rPr>
              <w:t>6.1.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Compra</w:t>
            </w:r>
            <w:r>
              <w:rPr>
                <w:noProof/>
                <w:webHidden/>
              </w:rPr>
              <w:tab/>
            </w:r>
            <w:r>
              <w:rPr>
                <w:noProof/>
                <w:webHidden/>
              </w:rPr>
              <w:fldChar w:fldCharType="begin"/>
            </w:r>
            <w:r>
              <w:rPr>
                <w:noProof/>
                <w:webHidden/>
              </w:rPr>
              <w:instrText xml:space="preserve"> PAGEREF _Toc232074011 \h </w:instrText>
            </w:r>
            <w:r>
              <w:rPr>
                <w:noProof/>
                <w:webHidden/>
              </w:rPr>
            </w:r>
            <w:r>
              <w:rPr>
                <w:noProof/>
                <w:webHidden/>
              </w:rPr>
              <w:fldChar w:fldCharType="separate"/>
            </w:r>
            <w:r>
              <w:rPr>
                <w:noProof/>
                <w:webHidden/>
              </w:rPr>
              <w:t>15</w:t>
            </w:r>
            <w:r>
              <w:rPr>
                <w:noProof/>
                <w:webHidden/>
              </w:rPr>
              <w:fldChar w:fldCharType="end"/>
            </w:r>
          </w:hyperlink>
        </w:p>
        <w:p w14:paraId="140DF0E6" w14:textId="488C90E5"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2" w:history="1">
            <w:r w:rsidRPr="00702EF0">
              <w:rPr>
                <w:rStyle w:val="Lienhypertexte"/>
                <w:bCs/>
                <w:noProof/>
              </w:rPr>
              <w:t>6.2.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Condiciones generales para el cambio de títulos de transporte</w:t>
            </w:r>
            <w:r>
              <w:rPr>
                <w:noProof/>
                <w:webHidden/>
              </w:rPr>
              <w:tab/>
            </w:r>
            <w:r>
              <w:rPr>
                <w:noProof/>
                <w:webHidden/>
              </w:rPr>
              <w:fldChar w:fldCharType="begin"/>
            </w:r>
            <w:r>
              <w:rPr>
                <w:noProof/>
                <w:webHidden/>
              </w:rPr>
              <w:instrText xml:space="preserve"> PAGEREF _Toc232074012 \h </w:instrText>
            </w:r>
            <w:r>
              <w:rPr>
                <w:noProof/>
                <w:webHidden/>
              </w:rPr>
            </w:r>
            <w:r>
              <w:rPr>
                <w:noProof/>
                <w:webHidden/>
              </w:rPr>
              <w:fldChar w:fldCharType="separate"/>
            </w:r>
            <w:r>
              <w:rPr>
                <w:noProof/>
                <w:webHidden/>
              </w:rPr>
              <w:t>18</w:t>
            </w:r>
            <w:r>
              <w:rPr>
                <w:noProof/>
                <w:webHidden/>
              </w:rPr>
              <w:fldChar w:fldCharType="end"/>
            </w:r>
          </w:hyperlink>
        </w:p>
        <w:p w14:paraId="75DF6B10" w14:textId="2834341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3" w:history="1">
            <w:r w:rsidRPr="00702EF0">
              <w:rPr>
                <w:rStyle w:val="Lienhypertexte"/>
                <w:bCs/>
                <w:noProof/>
              </w:rPr>
              <w:t>6.3.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Reembolso</w:t>
            </w:r>
            <w:r>
              <w:rPr>
                <w:noProof/>
                <w:webHidden/>
              </w:rPr>
              <w:tab/>
            </w:r>
            <w:r>
              <w:rPr>
                <w:noProof/>
                <w:webHidden/>
              </w:rPr>
              <w:fldChar w:fldCharType="begin"/>
            </w:r>
            <w:r>
              <w:rPr>
                <w:noProof/>
                <w:webHidden/>
              </w:rPr>
              <w:instrText xml:space="preserve"> PAGEREF _Toc232074013 \h </w:instrText>
            </w:r>
            <w:r>
              <w:rPr>
                <w:noProof/>
                <w:webHidden/>
              </w:rPr>
            </w:r>
            <w:r>
              <w:rPr>
                <w:noProof/>
                <w:webHidden/>
              </w:rPr>
              <w:fldChar w:fldCharType="separate"/>
            </w:r>
            <w:r>
              <w:rPr>
                <w:noProof/>
                <w:webHidden/>
              </w:rPr>
              <w:t>19</w:t>
            </w:r>
            <w:r>
              <w:rPr>
                <w:noProof/>
                <w:webHidden/>
              </w:rPr>
              <w:fldChar w:fldCharType="end"/>
            </w:r>
          </w:hyperlink>
        </w:p>
        <w:p w14:paraId="171B37E8" w14:textId="4ACFA1F2"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4" w:history="1">
            <w:r w:rsidRPr="00702EF0">
              <w:rPr>
                <w:rStyle w:val="Lienhypertexte"/>
                <w:bCs/>
                <w:noProof/>
              </w:rPr>
              <w:t>6.4.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Vales de compra</w:t>
            </w:r>
            <w:r>
              <w:rPr>
                <w:noProof/>
                <w:webHidden/>
              </w:rPr>
              <w:tab/>
            </w:r>
            <w:r>
              <w:rPr>
                <w:noProof/>
                <w:webHidden/>
              </w:rPr>
              <w:fldChar w:fldCharType="begin"/>
            </w:r>
            <w:r>
              <w:rPr>
                <w:noProof/>
                <w:webHidden/>
              </w:rPr>
              <w:instrText xml:space="preserve"> PAGEREF _Toc232074014 \h </w:instrText>
            </w:r>
            <w:r>
              <w:rPr>
                <w:noProof/>
                <w:webHidden/>
              </w:rPr>
            </w:r>
            <w:r>
              <w:rPr>
                <w:noProof/>
                <w:webHidden/>
              </w:rPr>
              <w:fldChar w:fldCharType="separate"/>
            </w:r>
            <w:r>
              <w:rPr>
                <w:noProof/>
                <w:webHidden/>
              </w:rPr>
              <w:t>21</w:t>
            </w:r>
            <w:r>
              <w:rPr>
                <w:noProof/>
                <w:webHidden/>
              </w:rPr>
              <w:fldChar w:fldCharType="end"/>
            </w:r>
          </w:hyperlink>
        </w:p>
        <w:p w14:paraId="0A3C72C3" w14:textId="6C31AFC8"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5" w:history="1">
            <w:r w:rsidRPr="00702EF0">
              <w:rPr>
                <w:rStyle w:val="Lienhypertexte"/>
                <w:bCs/>
                <w:noProof/>
              </w:rPr>
              <w:t>6.5.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Derecho de desistimiento</w:t>
            </w:r>
            <w:r>
              <w:rPr>
                <w:noProof/>
                <w:webHidden/>
              </w:rPr>
              <w:tab/>
            </w:r>
            <w:r>
              <w:rPr>
                <w:noProof/>
                <w:webHidden/>
              </w:rPr>
              <w:fldChar w:fldCharType="begin"/>
            </w:r>
            <w:r>
              <w:rPr>
                <w:noProof/>
                <w:webHidden/>
              </w:rPr>
              <w:instrText xml:space="preserve"> PAGEREF _Toc232074015 \h </w:instrText>
            </w:r>
            <w:r>
              <w:rPr>
                <w:noProof/>
                <w:webHidden/>
              </w:rPr>
            </w:r>
            <w:r>
              <w:rPr>
                <w:noProof/>
                <w:webHidden/>
              </w:rPr>
              <w:fldChar w:fldCharType="separate"/>
            </w:r>
            <w:r>
              <w:rPr>
                <w:noProof/>
                <w:webHidden/>
              </w:rPr>
              <w:t>22</w:t>
            </w:r>
            <w:r>
              <w:rPr>
                <w:noProof/>
                <w:webHidden/>
              </w:rPr>
              <w:fldChar w:fldCharType="end"/>
            </w:r>
          </w:hyperlink>
        </w:p>
        <w:p w14:paraId="4C0B4E26" w14:textId="0CBE0973"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16" w:history="1">
            <w:r w:rsidRPr="00702EF0">
              <w:rPr>
                <w:rStyle w:val="Lienhypertexte"/>
                <w:rFonts w:cs="Times New Roman (Titres CS)"/>
                <w:noProof/>
              </w:rPr>
              <w:t>7.</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Acceso al andén y al tren</w:t>
            </w:r>
            <w:r>
              <w:rPr>
                <w:noProof/>
                <w:webHidden/>
              </w:rPr>
              <w:tab/>
            </w:r>
            <w:r>
              <w:rPr>
                <w:noProof/>
                <w:webHidden/>
              </w:rPr>
              <w:fldChar w:fldCharType="begin"/>
            </w:r>
            <w:r>
              <w:rPr>
                <w:noProof/>
                <w:webHidden/>
              </w:rPr>
              <w:instrText xml:space="preserve"> PAGEREF _Toc232074016 \h </w:instrText>
            </w:r>
            <w:r>
              <w:rPr>
                <w:noProof/>
                <w:webHidden/>
              </w:rPr>
            </w:r>
            <w:r>
              <w:rPr>
                <w:noProof/>
                <w:webHidden/>
              </w:rPr>
              <w:fldChar w:fldCharType="separate"/>
            </w:r>
            <w:r>
              <w:rPr>
                <w:noProof/>
                <w:webHidden/>
              </w:rPr>
              <w:t>23</w:t>
            </w:r>
            <w:r>
              <w:rPr>
                <w:noProof/>
                <w:webHidden/>
              </w:rPr>
              <w:fldChar w:fldCharType="end"/>
            </w:r>
          </w:hyperlink>
        </w:p>
        <w:p w14:paraId="68C1E131" w14:textId="6A395F92"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7" w:history="1">
            <w:r w:rsidRPr="00702EF0">
              <w:rPr>
                <w:rStyle w:val="Lienhypertexte"/>
                <w:bCs/>
                <w:noProof/>
              </w:rPr>
              <w:t>7.1.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Validación de Billetes IATA de papel y Billetes ISO de papel</w:t>
            </w:r>
            <w:r>
              <w:rPr>
                <w:noProof/>
                <w:webHidden/>
              </w:rPr>
              <w:tab/>
            </w:r>
            <w:r>
              <w:rPr>
                <w:noProof/>
                <w:webHidden/>
              </w:rPr>
              <w:fldChar w:fldCharType="begin"/>
            </w:r>
            <w:r>
              <w:rPr>
                <w:noProof/>
                <w:webHidden/>
              </w:rPr>
              <w:instrText xml:space="preserve"> PAGEREF _Toc232074017 \h </w:instrText>
            </w:r>
            <w:r>
              <w:rPr>
                <w:noProof/>
                <w:webHidden/>
              </w:rPr>
            </w:r>
            <w:r>
              <w:rPr>
                <w:noProof/>
                <w:webHidden/>
              </w:rPr>
              <w:fldChar w:fldCharType="separate"/>
            </w:r>
            <w:r>
              <w:rPr>
                <w:noProof/>
                <w:webHidden/>
              </w:rPr>
              <w:t>23</w:t>
            </w:r>
            <w:r>
              <w:rPr>
                <w:noProof/>
                <w:webHidden/>
              </w:rPr>
              <w:fldChar w:fldCharType="end"/>
            </w:r>
          </w:hyperlink>
        </w:p>
        <w:p w14:paraId="70E90963" w14:textId="42B6257A"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8" w:history="1">
            <w:r w:rsidRPr="00702EF0">
              <w:rPr>
                <w:rStyle w:val="Lienhypertexte"/>
                <w:bCs/>
                <w:noProof/>
              </w:rPr>
              <w:t>7.2.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Condiciones de acceso a los trenes</w:t>
            </w:r>
            <w:r>
              <w:rPr>
                <w:noProof/>
                <w:webHidden/>
              </w:rPr>
              <w:tab/>
            </w:r>
            <w:r>
              <w:rPr>
                <w:noProof/>
                <w:webHidden/>
              </w:rPr>
              <w:fldChar w:fldCharType="begin"/>
            </w:r>
            <w:r>
              <w:rPr>
                <w:noProof/>
                <w:webHidden/>
              </w:rPr>
              <w:instrText xml:space="preserve"> PAGEREF _Toc232074018 \h </w:instrText>
            </w:r>
            <w:r>
              <w:rPr>
                <w:noProof/>
                <w:webHidden/>
              </w:rPr>
            </w:r>
            <w:r>
              <w:rPr>
                <w:noProof/>
                <w:webHidden/>
              </w:rPr>
              <w:fldChar w:fldCharType="separate"/>
            </w:r>
            <w:r>
              <w:rPr>
                <w:noProof/>
                <w:webHidden/>
              </w:rPr>
              <w:t>23</w:t>
            </w:r>
            <w:r>
              <w:rPr>
                <w:noProof/>
                <w:webHidden/>
              </w:rPr>
              <w:fldChar w:fldCharType="end"/>
            </w:r>
          </w:hyperlink>
        </w:p>
        <w:p w14:paraId="371A0D15" w14:textId="0B2C8D46"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19" w:history="1">
            <w:r w:rsidRPr="00702EF0">
              <w:rPr>
                <w:rStyle w:val="Lienhypertexte"/>
                <w:bCs/>
                <w:noProof/>
              </w:rPr>
              <w:t>7.3.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Dispositivos de embarque específicos</w:t>
            </w:r>
            <w:r>
              <w:rPr>
                <w:noProof/>
                <w:webHidden/>
              </w:rPr>
              <w:tab/>
            </w:r>
            <w:r>
              <w:rPr>
                <w:noProof/>
                <w:webHidden/>
              </w:rPr>
              <w:fldChar w:fldCharType="begin"/>
            </w:r>
            <w:r>
              <w:rPr>
                <w:noProof/>
                <w:webHidden/>
              </w:rPr>
              <w:instrText xml:space="preserve"> PAGEREF _Toc232074019 \h </w:instrText>
            </w:r>
            <w:r>
              <w:rPr>
                <w:noProof/>
                <w:webHidden/>
              </w:rPr>
            </w:r>
            <w:r>
              <w:rPr>
                <w:noProof/>
                <w:webHidden/>
              </w:rPr>
              <w:fldChar w:fldCharType="separate"/>
            </w:r>
            <w:r>
              <w:rPr>
                <w:noProof/>
                <w:webHidden/>
              </w:rPr>
              <w:t>24</w:t>
            </w:r>
            <w:r>
              <w:rPr>
                <w:noProof/>
                <w:webHidden/>
              </w:rPr>
              <w:fldChar w:fldCharType="end"/>
            </w:r>
          </w:hyperlink>
        </w:p>
        <w:p w14:paraId="7D74AAAD" w14:textId="436A9CF3"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20" w:history="1">
            <w:r w:rsidRPr="00702EF0">
              <w:rPr>
                <w:rStyle w:val="Lienhypertexte"/>
                <w:rFonts w:cs="Times New Roman (Titres CS)"/>
                <w:noProof/>
              </w:rPr>
              <w:t>8.</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Control de los títulos de transporte y regularización</w:t>
            </w:r>
            <w:r>
              <w:rPr>
                <w:noProof/>
                <w:webHidden/>
              </w:rPr>
              <w:tab/>
            </w:r>
            <w:r>
              <w:rPr>
                <w:noProof/>
                <w:webHidden/>
              </w:rPr>
              <w:fldChar w:fldCharType="begin"/>
            </w:r>
            <w:r>
              <w:rPr>
                <w:noProof/>
                <w:webHidden/>
              </w:rPr>
              <w:instrText xml:space="preserve"> PAGEREF _Toc232074020 \h </w:instrText>
            </w:r>
            <w:r>
              <w:rPr>
                <w:noProof/>
                <w:webHidden/>
              </w:rPr>
            </w:r>
            <w:r>
              <w:rPr>
                <w:noProof/>
                <w:webHidden/>
              </w:rPr>
              <w:fldChar w:fldCharType="separate"/>
            </w:r>
            <w:r>
              <w:rPr>
                <w:noProof/>
                <w:webHidden/>
              </w:rPr>
              <w:t>26</w:t>
            </w:r>
            <w:r>
              <w:rPr>
                <w:noProof/>
                <w:webHidden/>
              </w:rPr>
              <w:fldChar w:fldCharType="end"/>
            </w:r>
          </w:hyperlink>
        </w:p>
        <w:p w14:paraId="7FC4BD0F" w14:textId="54513C2C"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21" w:history="1">
            <w:r w:rsidRPr="00702EF0">
              <w:rPr>
                <w:rStyle w:val="Lienhypertexte"/>
                <w:bCs/>
                <w:noProof/>
              </w:rPr>
              <w:t>8.1.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Control de los títulos de transporte</w:t>
            </w:r>
            <w:r>
              <w:rPr>
                <w:noProof/>
                <w:webHidden/>
              </w:rPr>
              <w:tab/>
            </w:r>
            <w:r>
              <w:rPr>
                <w:noProof/>
                <w:webHidden/>
              </w:rPr>
              <w:fldChar w:fldCharType="begin"/>
            </w:r>
            <w:r>
              <w:rPr>
                <w:noProof/>
                <w:webHidden/>
              </w:rPr>
              <w:instrText xml:space="preserve"> PAGEREF _Toc232074021 \h </w:instrText>
            </w:r>
            <w:r>
              <w:rPr>
                <w:noProof/>
                <w:webHidden/>
              </w:rPr>
            </w:r>
            <w:r>
              <w:rPr>
                <w:noProof/>
                <w:webHidden/>
              </w:rPr>
              <w:fldChar w:fldCharType="separate"/>
            </w:r>
            <w:r>
              <w:rPr>
                <w:noProof/>
                <w:webHidden/>
              </w:rPr>
              <w:t>26</w:t>
            </w:r>
            <w:r>
              <w:rPr>
                <w:noProof/>
                <w:webHidden/>
              </w:rPr>
              <w:fldChar w:fldCharType="end"/>
            </w:r>
          </w:hyperlink>
        </w:p>
        <w:p w14:paraId="3995DF5C" w14:textId="47050314"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22" w:history="1">
            <w:r w:rsidRPr="00702EF0">
              <w:rPr>
                <w:rStyle w:val="Lienhypertexte"/>
                <w:bCs/>
                <w:noProof/>
              </w:rPr>
              <w:t>8.2.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Regularización del viajero en situación irregular</w:t>
            </w:r>
            <w:r>
              <w:rPr>
                <w:noProof/>
                <w:webHidden/>
              </w:rPr>
              <w:tab/>
            </w:r>
            <w:r>
              <w:rPr>
                <w:noProof/>
                <w:webHidden/>
              </w:rPr>
              <w:fldChar w:fldCharType="begin"/>
            </w:r>
            <w:r>
              <w:rPr>
                <w:noProof/>
                <w:webHidden/>
              </w:rPr>
              <w:instrText xml:space="preserve"> PAGEREF _Toc232074022 \h </w:instrText>
            </w:r>
            <w:r>
              <w:rPr>
                <w:noProof/>
                <w:webHidden/>
              </w:rPr>
            </w:r>
            <w:r>
              <w:rPr>
                <w:noProof/>
                <w:webHidden/>
              </w:rPr>
              <w:fldChar w:fldCharType="separate"/>
            </w:r>
            <w:r>
              <w:rPr>
                <w:noProof/>
                <w:webHidden/>
              </w:rPr>
              <w:t>27</w:t>
            </w:r>
            <w:r>
              <w:rPr>
                <w:noProof/>
                <w:webHidden/>
              </w:rPr>
              <w:fldChar w:fldCharType="end"/>
            </w:r>
          </w:hyperlink>
        </w:p>
        <w:p w14:paraId="45A6B073" w14:textId="00202B9A"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23" w:history="1">
            <w:r w:rsidRPr="00702EF0">
              <w:rPr>
                <w:rStyle w:val="Lienhypertexte"/>
                <w:bCs/>
                <w:noProof/>
              </w:rPr>
              <w:t>8.3.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Regularización del viajero con carácter comercial en las condiciones del Baremo de a bordo y del Baremo excepcional</w:t>
            </w:r>
            <w:r>
              <w:rPr>
                <w:noProof/>
                <w:webHidden/>
              </w:rPr>
              <w:tab/>
            </w:r>
            <w:r>
              <w:rPr>
                <w:noProof/>
                <w:webHidden/>
              </w:rPr>
              <w:fldChar w:fldCharType="begin"/>
            </w:r>
            <w:r>
              <w:rPr>
                <w:noProof/>
                <w:webHidden/>
              </w:rPr>
              <w:instrText xml:space="preserve"> PAGEREF _Toc232074023 \h </w:instrText>
            </w:r>
            <w:r>
              <w:rPr>
                <w:noProof/>
                <w:webHidden/>
              </w:rPr>
            </w:r>
            <w:r>
              <w:rPr>
                <w:noProof/>
                <w:webHidden/>
              </w:rPr>
              <w:fldChar w:fldCharType="separate"/>
            </w:r>
            <w:r>
              <w:rPr>
                <w:noProof/>
                <w:webHidden/>
              </w:rPr>
              <w:t>29</w:t>
            </w:r>
            <w:r>
              <w:rPr>
                <w:noProof/>
                <w:webHidden/>
              </w:rPr>
              <w:fldChar w:fldCharType="end"/>
            </w:r>
          </w:hyperlink>
        </w:p>
        <w:p w14:paraId="26CC186D" w14:textId="33C11941"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24" w:history="1">
            <w:r w:rsidRPr="00702EF0">
              <w:rPr>
                <w:rStyle w:val="Lienhypertexte"/>
                <w:bCs/>
                <w:noProof/>
              </w:rPr>
              <w:t>8.4.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Modalidades de pago</w:t>
            </w:r>
            <w:r>
              <w:rPr>
                <w:noProof/>
                <w:webHidden/>
              </w:rPr>
              <w:tab/>
            </w:r>
            <w:r>
              <w:rPr>
                <w:noProof/>
                <w:webHidden/>
              </w:rPr>
              <w:fldChar w:fldCharType="begin"/>
            </w:r>
            <w:r>
              <w:rPr>
                <w:noProof/>
                <w:webHidden/>
              </w:rPr>
              <w:instrText xml:space="preserve"> PAGEREF _Toc232074024 \h </w:instrText>
            </w:r>
            <w:r>
              <w:rPr>
                <w:noProof/>
                <w:webHidden/>
              </w:rPr>
            </w:r>
            <w:r>
              <w:rPr>
                <w:noProof/>
                <w:webHidden/>
              </w:rPr>
              <w:fldChar w:fldCharType="separate"/>
            </w:r>
            <w:r>
              <w:rPr>
                <w:noProof/>
                <w:webHidden/>
              </w:rPr>
              <w:t>33</w:t>
            </w:r>
            <w:r>
              <w:rPr>
                <w:noProof/>
                <w:webHidden/>
              </w:rPr>
              <w:fldChar w:fldCharType="end"/>
            </w:r>
          </w:hyperlink>
        </w:p>
        <w:p w14:paraId="7ED1CF9B" w14:textId="258F72A9"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25" w:history="1">
            <w:r w:rsidRPr="00702EF0">
              <w:rPr>
                <w:rStyle w:val="Lienhypertexte"/>
                <w:rFonts w:cs="Times New Roman (Titres CS)"/>
                <w:noProof/>
              </w:rPr>
              <w:t>9.</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Consecuencias para los clientes del uso fraudulento de un producto, servicio o título de transporte, o de un comportamiento que pueda perjudicar a SNCF Voyageurs o a sus clientes</w:t>
            </w:r>
            <w:r>
              <w:rPr>
                <w:noProof/>
                <w:webHidden/>
              </w:rPr>
              <w:tab/>
            </w:r>
            <w:r>
              <w:rPr>
                <w:noProof/>
                <w:webHidden/>
              </w:rPr>
              <w:fldChar w:fldCharType="begin"/>
            </w:r>
            <w:r>
              <w:rPr>
                <w:noProof/>
                <w:webHidden/>
              </w:rPr>
              <w:instrText xml:space="preserve"> PAGEREF _Toc232074025 \h </w:instrText>
            </w:r>
            <w:r>
              <w:rPr>
                <w:noProof/>
                <w:webHidden/>
              </w:rPr>
            </w:r>
            <w:r>
              <w:rPr>
                <w:noProof/>
                <w:webHidden/>
              </w:rPr>
              <w:fldChar w:fldCharType="separate"/>
            </w:r>
            <w:r>
              <w:rPr>
                <w:noProof/>
                <w:webHidden/>
              </w:rPr>
              <w:t>33</w:t>
            </w:r>
            <w:r>
              <w:rPr>
                <w:noProof/>
                <w:webHidden/>
              </w:rPr>
              <w:fldChar w:fldCharType="end"/>
            </w:r>
          </w:hyperlink>
        </w:p>
        <w:p w14:paraId="52166E7C" w14:textId="11B25568"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26" w:history="1">
            <w:r w:rsidRPr="00702EF0">
              <w:rPr>
                <w:rStyle w:val="Lienhypertexte"/>
                <w:rFonts w:cs="Times New Roman (Titres CS)"/>
                <w:noProof/>
              </w:rPr>
              <w:t>10.</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Equipaje, bicicletas y otros vehículos de movilidad</w:t>
            </w:r>
            <w:r>
              <w:rPr>
                <w:noProof/>
                <w:webHidden/>
              </w:rPr>
              <w:tab/>
            </w:r>
            <w:r>
              <w:rPr>
                <w:noProof/>
                <w:webHidden/>
              </w:rPr>
              <w:fldChar w:fldCharType="begin"/>
            </w:r>
            <w:r>
              <w:rPr>
                <w:noProof/>
                <w:webHidden/>
              </w:rPr>
              <w:instrText xml:space="preserve"> PAGEREF _Toc232074026 \h </w:instrText>
            </w:r>
            <w:r>
              <w:rPr>
                <w:noProof/>
                <w:webHidden/>
              </w:rPr>
            </w:r>
            <w:r>
              <w:rPr>
                <w:noProof/>
                <w:webHidden/>
              </w:rPr>
              <w:fldChar w:fldCharType="separate"/>
            </w:r>
            <w:r>
              <w:rPr>
                <w:noProof/>
                <w:webHidden/>
              </w:rPr>
              <w:t>35</w:t>
            </w:r>
            <w:r>
              <w:rPr>
                <w:noProof/>
                <w:webHidden/>
              </w:rPr>
              <w:fldChar w:fldCharType="end"/>
            </w:r>
          </w:hyperlink>
        </w:p>
        <w:p w14:paraId="41996A95" w14:textId="23B90C75"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27" w:history="1">
            <w:r w:rsidRPr="00702EF0">
              <w:rPr>
                <w:rStyle w:val="Lienhypertexte"/>
                <w:bCs/>
                <w:noProof/>
              </w:rPr>
              <w:t>10.1.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Aceptación del equipaje a bordo</w:t>
            </w:r>
            <w:r>
              <w:rPr>
                <w:noProof/>
                <w:webHidden/>
              </w:rPr>
              <w:tab/>
            </w:r>
            <w:r>
              <w:rPr>
                <w:noProof/>
                <w:webHidden/>
              </w:rPr>
              <w:fldChar w:fldCharType="begin"/>
            </w:r>
            <w:r>
              <w:rPr>
                <w:noProof/>
                <w:webHidden/>
              </w:rPr>
              <w:instrText xml:space="preserve"> PAGEREF _Toc232074027 \h </w:instrText>
            </w:r>
            <w:r>
              <w:rPr>
                <w:noProof/>
                <w:webHidden/>
              </w:rPr>
            </w:r>
            <w:r>
              <w:rPr>
                <w:noProof/>
                <w:webHidden/>
              </w:rPr>
              <w:fldChar w:fldCharType="separate"/>
            </w:r>
            <w:r>
              <w:rPr>
                <w:noProof/>
                <w:webHidden/>
              </w:rPr>
              <w:t>35</w:t>
            </w:r>
            <w:r>
              <w:rPr>
                <w:noProof/>
                <w:webHidden/>
              </w:rPr>
              <w:fldChar w:fldCharType="end"/>
            </w:r>
          </w:hyperlink>
        </w:p>
        <w:p w14:paraId="359AA04F" w14:textId="10B74E1E"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28" w:history="1">
            <w:r w:rsidRPr="00702EF0">
              <w:rPr>
                <w:rStyle w:val="Lienhypertexte"/>
                <w:bCs/>
                <w:noProof/>
              </w:rPr>
              <w:t>10.2.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Aceptación de bicicletas a bordo</w:t>
            </w:r>
            <w:r>
              <w:rPr>
                <w:noProof/>
                <w:webHidden/>
              </w:rPr>
              <w:tab/>
            </w:r>
            <w:r>
              <w:rPr>
                <w:noProof/>
                <w:webHidden/>
              </w:rPr>
              <w:fldChar w:fldCharType="begin"/>
            </w:r>
            <w:r>
              <w:rPr>
                <w:noProof/>
                <w:webHidden/>
              </w:rPr>
              <w:instrText xml:space="preserve"> PAGEREF _Toc232074028 \h </w:instrText>
            </w:r>
            <w:r>
              <w:rPr>
                <w:noProof/>
                <w:webHidden/>
              </w:rPr>
            </w:r>
            <w:r>
              <w:rPr>
                <w:noProof/>
                <w:webHidden/>
              </w:rPr>
              <w:fldChar w:fldCharType="separate"/>
            </w:r>
            <w:r>
              <w:rPr>
                <w:noProof/>
                <w:webHidden/>
              </w:rPr>
              <w:t>36</w:t>
            </w:r>
            <w:r>
              <w:rPr>
                <w:noProof/>
                <w:webHidden/>
              </w:rPr>
              <w:fldChar w:fldCharType="end"/>
            </w:r>
          </w:hyperlink>
        </w:p>
        <w:p w14:paraId="0804C9CC" w14:textId="26525513"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29" w:history="1">
            <w:r w:rsidRPr="00702EF0">
              <w:rPr>
                <w:rStyle w:val="Lienhypertexte"/>
                <w:bCs/>
                <w:noProof/>
              </w:rPr>
              <w:t>10.3.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Equipaje y vehículos de movilidad personal prohibidos a bordo</w:t>
            </w:r>
            <w:r>
              <w:rPr>
                <w:noProof/>
                <w:webHidden/>
              </w:rPr>
              <w:tab/>
            </w:r>
            <w:r>
              <w:rPr>
                <w:noProof/>
                <w:webHidden/>
              </w:rPr>
              <w:fldChar w:fldCharType="begin"/>
            </w:r>
            <w:r>
              <w:rPr>
                <w:noProof/>
                <w:webHidden/>
              </w:rPr>
              <w:instrText xml:space="preserve"> PAGEREF _Toc232074029 \h </w:instrText>
            </w:r>
            <w:r>
              <w:rPr>
                <w:noProof/>
                <w:webHidden/>
              </w:rPr>
            </w:r>
            <w:r>
              <w:rPr>
                <w:noProof/>
                <w:webHidden/>
              </w:rPr>
              <w:fldChar w:fldCharType="separate"/>
            </w:r>
            <w:r>
              <w:rPr>
                <w:noProof/>
                <w:webHidden/>
              </w:rPr>
              <w:t>38</w:t>
            </w:r>
            <w:r>
              <w:rPr>
                <w:noProof/>
                <w:webHidden/>
              </w:rPr>
              <w:fldChar w:fldCharType="end"/>
            </w:r>
          </w:hyperlink>
        </w:p>
        <w:p w14:paraId="3ABE5B72" w14:textId="0EA05258"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30" w:history="1">
            <w:r w:rsidRPr="00702EF0">
              <w:rPr>
                <w:rStyle w:val="Lienhypertexte"/>
                <w:bCs/>
                <w:noProof/>
              </w:rPr>
              <w:t>10.4.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Responsabilidad</w:t>
            </w:r>
            <w:r>
              <w:rPr>
                <w:noProof/>
                <w:webHidden/>
              </w:rPr>
              <w:tab/>
            </w:r>
            <w:r>
              <w:rPr>
                <w:noProof/>
                <w:webHidden/>
              </w:rPr>
              <w:fldChar w:fldCharType="begin"/>
            </w:r>
            <w:r>
              <w:rPr>
                <w:noProof/>
                <w:webHidden/>
              </w:rPr>
              <w:instrText xml:space="preserve"> PAGEREF _Toc232074030 \h </w:instrText>
            </w:r>
            <w:r>
              <w:rPr>
                <w:noProof/>
                <w:webHidden/>
              </w:rPr>
            </w:r>
            <w:r>
              <w:rPr>
                <w:noProof/>
                <w:webHidden/>
              </w:rPr>
              <w:fldChar w:fldCharType="separate"/>
            </w:r>
            <w:r>
              <w:rPr>
                <w:noProof/>
                <w:webHidden/>
              </w:rPr>
              <w:t>38</w:t>
            </w:r>
            <w:r>
              <w:rPr>
                <w:noProof/>
                <w:webHidden/>
              </w:rPr>
              <w:fldChar w:fldCharType="end"/>
            </w:r>
          </w:hyperlink>
        </w:p>
        <w:p w14:paraId="33C6F111" w14:textId="54A6FD4C"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31" w:history="1">
            <w:r w:rsidRPr="00702EF0">
              <w:rPr>
                <w:rStyle w:val="Lienhypertexte"/>
                <w:rFonts w:cs="Times New Roman (Titres CS)"/>
                <w:noProof/>
              </w:rPr>
              <w:t>11.</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Objetos perdidos</w:t>
            </w:r>
            <w:r>
              <w:rPr>
                <w:noProof/>
                <w:webHidden/>
              </w:rPr>
              <w:tab/>
            </w:r>
            <w:r>
              <w:rPr>
                <w:noProof/>
                <w:webHidden/>
              </w:rPr>
              <w:fldChar w:fldCharType="begin"/>
            </w:r>
            <w:r>
              <w:rPr>
                <w:noProof/>
                <w:webHidden/>
              </w:rPr>
              <w:instrText xml:space="preserve"> PAGEREF _Toc232074031 \h </w:instrText>
            </w:r>
            <w:r>
              <w:rPr>
                <w:noProof/>
                <w:webHidden/>
              </w:rPr>
            </w:r>
            <w:r>
              <w:rPr>
                <w:noProof/>
                <w:webHidden/>
              </w:rPr>
              <w:fldChar w:fldCharType="separate"/>
            </w:r>
            <w:r>
              <w:rPr>
                <w:noProof/>
                <w:webHidden/>
              </w:rPr>
              <w:t>39</w:t>
            </w:r>
            <w:r>
              <w:rPr>
                <w:noProof/>
                <w:webHidden/>
              </w:rPr>
              <w:fldChar w:fldCharType="end"/>
            </w:r>
          </w:hyperlink>
        </w:p>
        <w:p w14:paraId="721AEC0B" w14:textId="0F66F560"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32" w:history="1">
            <w:r w:rsidRPr="00702EF0">
              <w:rPr>
                <w:rStyle w:val="Lienhypertexte"/>
                <w:rFonts w:cs="Times New Roman (Titres CS)"/>
                <w:noProof/>
              </w:rPr>
              <w:t>12.</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Reclamación y mediación</w:t>
            </w:r>
            <w:r>
              <w:rPr>
                <w:noProof/>
                <w:webHidden/>
              </w:rPr>
              <w:tab/>
            </w:r>
            <w:r>
              <w:rPr>
                <w:noProof/>
                <w:webHidden/>
              </w:rPr>
              <w:fldChar w:fldCharType="begin"/>
            </w:r>
            <w:r>
              <w:rPr>
                <w:noProof/>
                <w:webHidden/>
              </w:rPr>
              <w:instrText xml:space="preserve"> PAGEREF _Toc232074032 \h </w:instrText>
            </w:r>
            <w:r>
              <w:rPr>
                <w:noProof/>
                <w:webHidden/>
              </w:rPr>
            </w:r>
            <w:r>
              <w:rPr>
                <w:noProof/>
                <w:webHidden/>
              </w:rPr>
              <w:fldChar w:fldCharType="separate"/>
            </w:r>
            <w:r>
              <w:rPr>
                <w:noProof/>
                <w:webHidden/>
              </w:rPr>
              <w:t>39</w:t>
            </w:r>
            <w:r>
              <w:rPr>
                <w:noProof/>
                <w:webHidden/>
              </w:rPr>
              <w:fldChar w:fldCharType="end"/>
            </w:r>
          </w:hyperlink>
        </w:p>
        <w:p w14:paraId="0DDE5E28" w14:textId="5E938D6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33" w:history="1">
            <w:r w:rsidRPr="00702EF0">
              <w:rPr>
                <w:rStyle w:val="Lienhypertexte"/>
                <w:bCs/>
                <w:noProof/>
              </w:rPr>
              <w:t>12.1.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Reclamación</w:t>
            </w:r>
            <w:r>
              <w:rPr>
                <w:noProof/>
                <w:webHidden/>
              </w:rPr>
              <w:tab/>
            </w:r>
            <w:r>
              <w:rPr>
                <w:noProof/>
                <w:webHidden/>
              </w:rPr>
              <w:fldChar w:fldCharType="begin"/>
            </w:r>
            <w:r>
              <w:rPr>
                <w:noProof/>
                <w:webHidden/>
              </w:rPr>
              <w:instrText xml:space="preserve"> PAGEREF _Toc232074033 \h </w:instrText>
            </w:r>
            <w:r>
              <w:rPr>
                <w:noProof/>
                <w:webHidden/>
              </w:rPr>
            </w:r>
            <w:r>
              <w:rPr>
                <w:noProof/>
                <w:webHidden/>
              </w:rPr>
              <w:fldChar w:fldCharType="separate"/>
            </w:r>
            <w:r>
              <w:rPr>
                <w:noProof/>
                <w:webHidden/>
              </w:rPr>
              <w:t>39</w:t>
            </w:r>
            <w:r>
              <w:rPr>
                <w:noProof/>
                <w:webHidden/>
              </w:rPr>
              <w:fldChar w:fldCharType="end"/>
            </w:r>
          </w:hyperlink>
        </w:p>
        <w:p w14:paraId="26CED742" w14:textId="64BF29F1"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34" w:history="1">
            <w:r w:rsidRPr="00702EF0">
              <w:rPr>
                <w:rStyle w:val="Lienhypertexte"/>
                <w:bCs/>
                <w:noProof/>
              </w:rPr>
              <w:t>12.2.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Mediación</w:t>
            </w:r>
            <w:r>
              <w:rPr>
                <w:noProof/>
                <w:webHidden/>
              </w:rPr>
              <w:tab/>
            </w:r>
            <w:r>
              <w:rPr>
                <w:noProof/>
                <w:webHidden/>
              </w:rPr>
              <w:fldChar w:fldCharType="begin"/>
            </w:r>
            <w:r>
              <w:rPr>
                <w:noProof/>
                <w:webHidden/>
              </w:rPr>
              <w:instrText xml:space="preserve"> PAGEREF _Toc232074034 \h </w:instrText>
            </w:r>
            <w:r>
              <w:rPr>
                <w:noProof/>
                <w:webHidden/>
              </w:rPr>
            </w:r>
            <w:r>
              <w:rPr>
                <w:noProof/>
                <w:webHidden/>
              </w:rPr>
              <w:fldChar w:fldCharType="separate"/>
            </w:r>
            <w:r>
              <w:rPr>
                <w:noProof/>
                <w:webHidden/>
              </w:rPr>
              <w:t>40</w:t>
            </w:r>
            <w:r>
              <w:rPr>
                <w:noProof/>
                <w:webHidden/>
              </w:rPr>
              <w:fldChar w:fldCharType="end"/>
            </w:r>
          </w:hyperlink>
        </w:p>
        <w:p w14:paraId="6824D7B1" w14:textId="150DE16E"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35" w:history="1">
            <w:r w:rsidRPr="00702EF0">
              <w:rPr>
                <w:rStyle w:val="Lienhypertexte"/>
                <w:rFonts w:cs="Times New Roman (Titres CS)"/>
                <w:noProof/>
              </w:rPr>
              <w:t>13.</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Compensación por retrasos</w:t>
            </w:r>
            <w:r>
              <w:rPr>
                <w:noProof/>
                <w:webHidden/>
              </w:rPr>
              <w:tab/>
            </w:r>
            <w:r>
              <w:rPr>
                <w:noProof/>
                <w:webHidden/>
              </w:rPr>
              <w:fldChar w:fldCharType="begin"/>
            </w:r>
            <w:r>
              <w:rPr>
                <w:noProof/>
                <w:webHidden/>
              </w:rPr>
              <w:instrText xml:space="preserve"> PAGEREF _Toc232074035 \h </w:instrText>
            </w:r>
            <w:r>
              <w:rPr>
                <w:noProof/>
                <w:webHidden/>
              </w:rPr>
            </w:r>
            <w:r>
              <w:rPr>
                <w:noProof/>
                <w:webHidden/>
              </w:rPr>
              <w:fldChar w:fldCharType="separate"/>
            </w:r>
            <w:r>
              <w:rPr>
                <w:noProof/>
                <w:webHidden/>
              </w:rPr>
              <w:t>41</w:t>
            </w:r>
            <w:r>
              <w:rPr>
                <w:noProof/>
                <w:webHidden/>
              </w:rPr>
              <w:fldChar w:fldCharType="end"/>
            </w:r>
          </w:hyperlink>
        </w:p>
        <w:p w14:paraId="68737D89" w14:textId="73073013"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36" w:history="1">
            <w:r w:rsidRPr="00702EF0">
              <w:rPr>
                <w:rStyle w:val="Lienhypertexte"/>
                <w:bCs/>
                <w:noProof/>
              </w:rPr>
              <w:t>13.1.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Compensación por retrasos en un trayecto en Francia (excluidos los billetes combinados)</w:t>
            </w:r>
            <w:r>
              <w:rPr>
                <w:noProof/>
                <w:webHidden/>
              </w:rPr>
              <w:tab/>
            </w:r>
            <w:r>
              <w:rPr>
                <w:noProof/>
                <w:webHidden/>
              </w:rPr>
              <w:fldChar w:fldCharType="begin"/>
            </w:r>
            <w:r>
              <w:rPr>
                <w:noProof/>
                <w:webHidden/>
              </w:rPr>
              <w:instrText xml:space="preserve"> PAGEREF _Toc232074036 \h </w:instrText>
            </w:r>
            <w:r>
              <w:rPr>
                <w:noProof/>
                <w:webHidden/>
              </w:rPr>
            </w:r>
            <w:r>
              <w:rPr>
                <w:noProof/>
                <w:webHidden/>
              </w:rPr>
              <w:fldChar w:fldCharType="separate"/>
            </w:r>
            <w:r>
              <w:rPr>
                <w:noProof/>
                <w:webHidden/>
              </w:rPr>
              <w:t>41</w:t>
            </w:r>
            <w:r>
              <w:rPr>
                <w:noProof/>
                <w:webHidden/>
              </w:rPr>
              <w:fldChar w:fldCharType="end"/>
            </w:r>
          </w:hyperlink>
        </w:p>
        <w:p w14:paraId="31A3E19D" w14:textId="3A3715E2"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37" w:history="1">
            <w:r w:rsidRPr="00702EF0">
              <w:rPr>
                <w:rStyle w:val="Lienhypertexte"/>
                <w:bCs/>
                <w:noProof/>
              </w:rPr>
              <w:t>13.2.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Compensación por retrasos de trenes TGV internacionales (excluidos los billetes combinados)</w:t>
            </w:r>
            <w:r>
              <w:rPr>
                <w:noProof/>
                <w:webHidden/>
              </w:rPr>
              <w:tab/>
            </w:r>
            <w:r>
              <w:rPr>
                <w:noProof/>
                <w:webHidden/>
              </w:rPr>
              <w:fldChar w:fldCharType="begin"/>
            </w:r>
            <w:r>
              <w:rPr>
                <w:noProof/>
                <w:webHidden/>
              </w:rPr>
              <w:instrText xml:space="preserve"> PAGEREF _Toc232074037 \h </w:instrText>
            </w:r>
            <w:r>
              <w:rPr>
                <w:noProof/>
                <w:webHidden/>
              </w:rPr>
            </w:r>
            <w:r>
              <w:rPr>
                <w:noProof/>
                <w:webHidden/>
              </w:rPr>
              <w:fldChar w:fldCharType="separate"/>
            </w:r>
            <w:r>
              <w:rPr>
                <w:noProof/>
                <w:webHidden/>
              </w:rPr>
              <w:t>41</w:t>
            </w:r>
            <w:r>
              <w:rPr>
                <w:noProof/>
                <w:webHidden/>
              </w:rPr>
              <w:fldChar w:fldCharType="end"/>
            </w:r>
          </w:hyperlink>
        </w:p>
        <w:p w14:paraId="77130CA3" w14:textId="7308BEC2"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38" w:history="1">
            <w:r w:rsidRPr="00702EF0">
              <w:rPr>
                <w:rStyle w:val="Lienhypertexte"/>
                <w:bCs/>
                <w:noProof/>
              </w:rPr>
              <w:t>13.3.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Compensación en caso de retraso en un viaje de conexión con billete combinado</w:t>
            </w:r>
            <w:r>
              <w:rPr>
                <w:noProof/>
                <w:webHidden/>
              </w:rPr>
              <w:tab/>
            </w:r>
            <w:r>
              <w:rPr>
                <w:noProof/>
                <w:webHidden/>
              </w:rPr>
              <w:fldChar w:fldCharType="begin"/>
            </w:r>
            <w:r>
              <w:rPr>
                <w:noProof/>
                <w:webHidden/>
              </w:rPr>
              <w:instrText xml:space="preserve"> PAGEREF _Toc232074038 \h </w:instrText>
            </w:r>
            <w:r>
              <w:rPr>
                <w:noProof/>
                <w:webHidden/>
              </w:rPr>
            </w:r>
            <w:r>
              <w:rPr>
                <w:noProof/>
                <w:webHidden/>
              </w:rPr>
              <w:fldChar w:fldCharType="separate"/>
            </w:r>
            <w:r>
              <w:rPr>
                <w:noProof/>
                <w:webHidden/>
              </w:rPr>
              <w:t>42</w:t>
            </w:r>
            <w:r>
              <w:rPr>
                <w:noProof/>
                <w:webHidden/>
              </w:rPr>
              <w:fldChar w:fldCharType="end"/>
            </w:r>
          </w:hyperlink>
        </w:p>
        <w:p w14:paraId="30D8C9CB" w14:textId="3D983B7B"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39" w:history="1">
            <w:r w:rsidRPr="00702EF0">
              <w:rPr>
                <w:rStyle w:val="Lienhypertexte"/>
                <w:rFonts w:cs="Times New Roman (Titres CS)"/>
                <w:noProof/>
              </w:rPr>
              <w:t>14.</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Garantía Voyage</w:t>
            </w:r>
            <w:r>
              <w:rPr>
                <w:noProof/>
                <w:webHidden/>
              </w:rPr>
              <w:tab/>
            </w:r>
            <w:r>
              <w:rPr>
                <w:noProof/>
                <w:webHidden/>
              </w:rPr>
              <w:fldChar w:fldCharType="begin"/>
            </w:r>
            <w:r>
              <w:rPr>
                <w:noProof/>
                <w:webHidden/>
              </w:rPr>
              <w:instrText xml:space="preserve"> PAGEREF _Toc232074039 \h </w:instrText>
            </w:r>
            <w:r>
              <w:rPr>
                <w:noProof/>
                <w:webHidden/>
              </w:rPr>
            </w:r>
            <w:r>
              <w:rPr>
                <w:noProof/>
                <w:webHidden/>
              </w:rPr>
              <w:fldChar w:fldCharType="separate"/>
            </w:r>
            <w:r>
              <w:rPr>
                <w:noProof/>
                <w:webHidden/>
              </w:rPr>
              <w:t>43</w:t>
            </w:r>
            <w:r>
              <w:rPr>
                <w:noProof/>
                <w:webHidden/>
              </w:rPr>
              <w:fldChar w:fldCharType="end"/>
            </w:r>
          </w:hyperlink>
        </w:p>
        <w:p w14:paraId="07C23EE6" w14:textId="5C83210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0" w:history="1">
            <w:r w:rsidRPr="00702EF0">
              <w:rPr>
                <w:rStyle w:val="Lienhypertexte"/>
                <w:bCs/>
                <w:noProof/>
              </w:rPr>
              <w:t>14.1.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Ámbitos de aplicación de la Garantía Voyage</w:t>
            </w:r>
            <w:r w:rsidRPr="00702EF0">
              <w:rPr>
                <w:rStyle w:val="Lienhypertexte"/>
                <w:noProof/>
                <w:vertAlign w:val="superscript"/>
                <w:lang w:bidi="es-ES"/>
              </w:rPr>
              <w:t>TM</w:t>
            </w:r>
            <w:r>
              <w:rPr>
                <w:noProof/>
                <w:webHidden/>
              </w:rPr>
              <w:tab/>
            </w:r>
            <w:r>
              <w:rPr>
                <w:noProof/>
                <w:webHidden/>
              </w:rPr>
              <w:fldChar w:fldCharType="begin"/>
            </w:r>
            <w:r>
              <w:rPr>
                <w:noProof/>
                <w:webHidden/>
              </w:rPr>
              <w:instrText xml:space="preserve"> PAGEREF _Toc232074040 \h </w:instrText>
            </w:r>
            <w:r>
              <w:rPr>
                <w:noProof/>
                <w:webHidden/>
              </w:rPr>
            </w:r>
            <w:r>
              <w:rPr>
                <w:noProof/>
                <w:webHidden/>
              </w:rPr>
              <w:fldChar w:fldCharType="separate"/>
            </w:r>
            <w:r>
              <w:rPr>
                <w:noProof/>
                <w:webHidden/>
              </w:rPr>
              <w:t>43</w:t>
            </w:r>
            <w:r>
              <w:rPr>
                <w:noProof/>
                <w:webHidden/>
              </w:rPr>
              <w:fldChar w:fldCharType="end"/>
            </w:r>
          </w:hyperlink>
        </w:p>
        <w:p w14:paraId="41F3C257" w14:textId="1DE0BF8B"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1" w:history="1">
            <w:r w:rsidRPr="00702EF0">
              <w:rPr>
                <w:rStyle w:val="Lienhypertexte"/>
                <w:bCs/>
                <w:noProof/>
              </w:rPr>
              <w:t>14.2.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Garantía de información</w:t>
            </w:r>
            <w:r>
              <w:rPr>
                <w:noProof/>
                <w:webHidden/>
              </w:rPr>
              <w:tab/>
            </w:r>
            <w:r>
              <w:rPr>
                <w:noProof/>
                <w:webHidden/>
              </w:rPr>
              <w:fldChar w:fldCharType="begin"/>
            </w:r>
            <w:r>
              <w:rPr>
                <w:noProof/>
                <w:webHidden/>
              </w:rPr>
              <w:instrText xml:space="preserve"> PAGEREF _Toc232074041 \h </w:instrText>
            </w:r>
            <w:r>
              <w:rPr>
                <w:noProof/>
                <w:webHidden/>
              </w:rPr>
            </w:r>
            <w:r>
              <w:rPr>
                <w:noProof/>
                <w:webHidden/>
              </w:rPr>
              <w:fldChar w:fldCharType="separate"/>
            </w:r>
            <w:r>
              <w:rPr>
                <w:noProof/>
                <w:webHidden/>
              </w:rPr>
              <w:t>43</w:t>
            </w:r>
            <w:r>
              <w:rPr>
                <w:noProof/>
                <w:webHidden/>
              </w:rPr>
              <w:fldChar w:fldCharType="end"/>
            </w:r>
          </w:hyperlink>
        </w:p>
        <w:p w14:paraId="3F7353B4" w14:textId="54983BFB"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2" w:history="1">
            <w:r w:rsidRPr="00702EF0">
              <w:rPr>
                <w:rStyle w:val="Lienhypertexte"/>
                <w:bCs/>
                <w:noProof/>
              </w:rPr>
              <w:t>14.3.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Garantía de asistencia</w:t>
            </w:r>
            <w:r>
              <w:rPr>
                <w:noProof/>
                <w:webHidden/>
              </w:rPr>
              <w:tab/>
            </w:r>
            <w:r>
              <w:rPr>
                <w:noProof/>
                <w:webHidden/>
              </w:rPr>
              <w:fldChar w:fldCharType="begin"/>
            </w:r>
            <w:r>
              <w:rPr>
                <w:noProof/>
                <w:webHidden/>
              </w:rPr>
              <w:instrText xml:space="preserve"> PAGEREF _Toc232074042 \h </w:instrText>
            </w:r>
            <w:r>
              <w:rPr>
                <w:noProof/>
                <w:webHidden/>
              </w:rPr>
            </w:r>
            <w:r>
              <w:rPr>
                <w:noProof/>
                <w:webHidden/>
              </w:rPr>
              <w:fldChar w:fldCharType="separate"/>
            </w:r>
            <w:r>
              <w:rPr>
                <w:noProof/>
                <w:webHidden/>
              </w:rPr>
              <w:t>44</w:t>
            </w:r>
            <w:r>
              <w:rPr>
                <w:noProof/>
                <w:webHidden/>
              </w:rPr>
              <w:fldChar w:fldCharType="end"/>
            </w:r>
          </w:hyperlink>
        </w:p>
        <w:p w14:paraId="465F00E6" w14:textId="4F67173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3" w:history="1">
            <w:r w:rsidRPr="00702EF0">
              <w:rPr>
                <w:rStyle w:val="Lienhypertexte"/>
                <w:bCs/>
                <w:noProof/>
              </w:rPr>
              <w:t>14.4.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Garantía de aplazamiento o reembolso</w:t>
            </w:r>
            <w:r>
              <w:rPr>
                <w:noProof/>
                <w:webHidden/>
              </w:rPr>
              <w:tab/>
            </w:r>
            <w:r>
              <w:rPr>
                <w:noProof/>
                <w:webHidden/>
              </w:rPr>
              <w:fldChar w:fldCharType="begin"/>
            </w:r>
            <w:r>
              <w:rPr>
                <w:noProof/>
                <w:webHidden/>
              </w:rPr>
              <w:instrText xml:space="preserve"> PAGEREF _Toc232074043 \h </w:instrText>
            </w:r>
            <w:r>
              <w:rPr>
                <w:noProof/>
                <w:webHidden/>
              </w:rPr>
            </w:r>
            <w:r>
              <w:rPr>
                <w:noProof/>
                <w:webHidden/>
              </w:rPr>
              <w:fldChar w:fldCharType="separate"/>
            </w:r>
            <w:r>
              <w:rPr>
                <w:noProof/>
                <w:webHidden/>
              </w:rPr>
              <w:t>45</w:t>
            </w:r>
            <w:r>
              <w:rPr>
                <w:noProof/>
                <w:webHidden/>
              </w:rPr>
              <w:fldChar w:fldCharType="end"/>
            </w:r>
          </w:hyperlink>
        </w:p>
        <w:p w14:paraId="45B24F98" w14:textId="51CFB08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4" w:history="1">
            <w:r w:rsidRPr="00702EF0">
              <w:rPr>
                <w:rStyle w:val="Lienhypertexte"/>
                <w:bCs/>
                <w:noProof/>
              </w:rPr>
              <w:t>14.5.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Garantía G30</w:t>
            </w:r>
            <w:r>
              <w:rPr>
                <w:noProof/>
                <w:webHidden/>
              </w:rPr>
              <w:tab/>
            </w:r>
            <w:r>
              <w:rPr>
                <w:noProof/>
                <w:webHidden/>
              </w:rPr>
              <w:fldChar w:fldCharType="begin"/>
            </w:r>
            <w:r>
              <w:rPr>
                <w:noProof/>
                <w:webHidden/>
              </w:rPr>
              <w:instrText xml:space="preserve"> PAGEREF _Toc232074044 \h </w:instrText>
            </w:r>
            <w:r>
              <w:rPr>
                <w:noProof/>
                <w:webHidden/>
              </w:rPr>
            </w:r>
            <w:r>
              <w:rPr>
                <w:noProof/>
                <w:webHidden/>
              </w:rPr>
              <w:fldChar w:fldCharType="separate"/>
            </w:r>
            <w:r>
              <w:rPr>
                <w:noProof/>
                <w:webHidden/>
              </w:rPr>
              <w:t>46</w:t>
            </w:r>
            <w:r>
              <w:rPr>
                <w:noProof/>
                <w:webHidden/>
              </w:rPr>
              <w:fldChar w:fldCharType="end"/>
            </w:r>
          </w:hyperlink>
        </w:p>
        <w:p w14:paraId="64A46477" w14:textId="18CE2931"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5" w:history="1">
            <w:r w:rsidRPr="00702EF0">
              <w:rPr>
                <w:rStyle w:val="Lienhypertexte"/>
                <w:bCs/>
                <w:noProof/>
              </w:rPr>
              <w:t>14.6.</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Garantía de reclamación</w:t>
            </w:r>
            <w:r>
              <w:rPr>
                <w:noProof/>
                <w:webHidden/>
              </w:rPr>
              <w:tab/>
            </w:r>
            <w:r>
              <w:rPr>
                <w:noProof/>
                <w:webHidden/>
              </w:rPr>
              <w:fldChar w:fldCharType="begin"/>
            </w:r>
            <w:r>
              <w:rPr>
                <w:noProof/>
                <w:webHidden/>
              </w:rPr>
              <w:instrText xml:space="preserve"> PAGEREF _Toc232074045 \h </w:instrText>
            </w:r>
            <w:r>
              <w:rPr>
                <w:noProof/>
                <w:webHidden/>
              </w:rPr>
            </w:r>
            <w:r>
              <w:rPr>
                <w:noProof/>
                <w:webHidden/>
              </w:rPr>
              <w:fldChar w:fldCharType="separate"/>
            </w:r>
            <w:r>
              <w:rPr>
                <w:noProof/>
                <w:webHidden/>
              </w:rPr>
              <w:t>48</w:t>
            </w:r>
            <w:r>
              <w:rPr>
                <w:noProof/>
                <w:webHidden/>
              </w:rPr>
              <w:fldChar w:fldCharType="end"/>
            </w:r>
          </w:hyperlink>
        </w:p>
        <w:p w14:paraId="11AF18CD" w14:textId="33A57D1E" w:rsidR="0058585A" w:rsidRDefault="0058585A">
          <w:pPr>
            <w:pStyle w:val="TM1"/>
            <w:rPr>
              <w:rFonts w:eastAsiaTheme="minorEastAsia" w:cstheme="minorBidi"/>
              <w:b w:val="0"/>
              <w:bCs w:val="0"/>
              <w:caps w:val="0"/>
              <w:noProof/>
              <w:kern w:val="2"/>
              <w:sz w:val="24"/>
              <w:szCs w:val="24"/>
              <w:u w:val="none"/>
              <w:lang w:val="en-US" w:eastAsia="zh-CN"/>
              <w14:ligatures w14:val="standardContextual"/>
            </w:rPr>
          </w:pPr>
          <w:hyperlink w:anchor="_Toc232074046" w:history="1">
            <w:r w:rsidRPr="00702EF0">
              <w:rPr>
                <w:rStyle w:val="Lienhypertexte"/>
                <w:rFonts w:cs="Times New Roman (Titres CS)"/>
                <w:noProof/>
                <w:lang w:bidi="es-ES"/>
              </w:rPr>
              <w:t>VOLUMEN 2 – POLÍTICA DE PROTECCIÓN DE DATOS PERSONALES</w:t>
            </w:r>
            <w:r>
              <w:rPr>
                <w:noProof/>
                <w:webHidden/>
              </w:rPr>
              <w:tab/>
            </w:r>
            <w:r>
              <w:rPr>
                <w:noProof/>
                <w:webHidden/>
              </w:rPr>
              <w:fldChar w:fldCharType="begin"/>
            </w:r>
            <w:r>
              <w:rPr>
                <w:noProof/>
                <w:webHidden/>
              </w:rPr>
              <w:instrText xml:space="preserve"> PAGEREF _Toc232074046 \h </w:instrText>
            </w:r>
            <w:r>
              <w:rPr>
                <w:noProof/>
                <w:webHidden/>
              </w:rPr>
            </w:r>
            <w:r>
              <w:rPr>
                <w:noProof/>
                <w:webHidden/>
              </w:rPr>
              <w:fldChar w:fldCharType="separate"/>
            </w:r>
            <w:r>
              <w:rPr>
                <w:noProof/>
                <w:webHidden/>
              </w:rPr>
              <w:t>50</w:t>
            </w:r>
            <w:r>
              <w:rPr>
                <w:noProof/>
                <w:webHidden/>
              </w:rPr>
              <w:fldChar w:fldCharType="end"/>
            </w:r>
          </w:hyperlink>
        </w:p>
        <w:p w14:paraId="055735B6" w14:textId="7DB6243F"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47" w:history="1">
            <w:r w:rsidRPr="00702EF0">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Disposiciones generales</w:t>
            </w:r>
            <w:r>
              <w:rPr>
                <w:noProof/>
                <w:webHidden/>
              </w:rPr>
              <w:tab/>
            </w:r>
            <w:r>
              <w:rPr>
                <w:noProof/>
                <w:webHidden/>
              </w:rPr>
              <w:fldChar w:fldCharType="begin"/>
            </w:r>
            <w:r>
              <w:rPr>
                <w:noProof/>
                <w:webHidden/>
              </w:rPr>
              <w:instrText xml:space="preserve"> PAGEREF _Toc232074047 \h </w:instrText>
            </w:r>
            <w:r>
              <w:rPr>
                <w:noProof/>
                <w:webHidden/>
              </w:rPr>
            </w:r>
            <w:r>
              <w:rPr>
                <w:noProof/>
                <w:webHidden/>
              </w:rPr>
              <w:fldChar w:fldCharType="separate"/>
            </w:r>
            <w:r>
              <w:rPr>
                <w:noProof/>
                <w:webHidden/>
              </w:rPr>
              <w:t>50</w:t>
            </w:r>
            <w:r>
              <w:rPr>
                <w:noProof/>
                <w:webHidden/>
              </w:rPr>
              <w:fldChar w:fldCharType="end"/>
            </w:r>
          </w:hyperlink>
        </w:p>
        <w:p w14:paraId="7DB4344C" w14:textId="4F88159E"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8" w:history="1">
            <w:r w:rsidRPr="00702EF0">
              <w:rPr>
                <w:rStyle w:val="Lienhypertexte"/>
                <w:noProof/>
              </w:rPr>
              <w:t>1.1.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Responsable del tratamiento</w:t>
            </w:r>
            <w:r>
              <w:rPr>
                <w:noProof/>
                <w:webHidden/>
              </w:rPr>
              <w:tab/>
            </w:r>
            <w:r>
              <w:rPr>
                <w:noProof/>
                <w:webHidden/>
              </w:rPr>
              <w:fldChar w:fldCharType="begin"/>
            </w:r>
            <w:r>
              <w:rPr>
                <w:noProof/>
                <w:webHidden/>
              </w:rPr>
              <w:instrText xml:space="preserve"> PAGEREF _Toc232074048 \h </w:instrText>
            </w:r>
            <w:r>
              <w:rPr>
                <w:noProof/>
                <w:webHidden/>
              </w:rPr>
            </w:r>
            <w:r>
              <w:rPr>
                <w:noProof/>
                <w:webHidden/>
              </w:rPr>
              <w:fldChar w:fldCharType="separate"/>
            </w:r>
            <w:r>
              <w:rPr>
                <w:noProof/>
                <w:webHidden/>
              </w:rPr>
              <w:t>50</w:t>
            </w:r>
            <w:r>
              <w:rPr>
                <w:noProof/>
                <w:webHidden/>
              </w:rPr>
              <w:fldChar w:fldCharType="end"/>
            </w:r>
          </w:hyperlink>
        </w:p>
        <w:p w14:paraId="054735C2" w14:textId="7B30F62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49" w:history="1">
            <w:r w:rsidRPr="00702EF0">
              <w:rPr>
                <w:rStyle w:val="Lienhypertexte"/>
                <w:noProof/>
              </w:rPr>
              <w:t>1.2.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Finalidades y bases jurídicas del tratamiento</w:t>
            </w:r>
            <w:r>
              <w:rPr>
                <w:noProof/>
                <w:webHidden/>
              </w:rPr>
              <w:tab/>
            </w:r>
            <w:r>
              <w:rPr>
                <w:noProof/>
                <w:webHidden/>
              </w:rPr>
              <w:fldChar w:fldCharType="begin"/>
            </w:r>
            <w:r>
              <w:rPr>
                <w:noProof/>
                <w:webHidden/>
              </w:rPr>
              <w:instrText xml:space="preserve"> PAGEREF _Toc232074049 \h </w:instrText>
            </w:r>
            <w:r>
              <w:rPr>
                <w:noProof/>
                <w:webHidden/>
              </w:rPr>
            </w:r>
            <w:r>
              <w:rPr>
                <w:noProof/>
                <w:webHidden/>
              </w:rPr>
              <w:fldChar w:fldCharType="separate"/>
            </w:r>
            <w:r>
              <w:rPr>
                <w:noProof/>
                <w:webHidden/>
              </w:rPr>
              <w:t>50</w:t>
            </w:r>
            <w:r>
              <w:rPr>
                <w:noProof/>
                <w:webHidden/>
              </w:rPr>
              <w:fldChar w:fldCharType="end"/>
            </w:r>
          </w:hyperlink>
        </w:p>
        <w:p w14:paraId="17E6078E" w14:textId="7DE2DB0A"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50" w:history="1">
            <w:r w:rsidRPr="00702EF0">
              <w:rPr>
                <w:rStyle w:val="Lienhypertexte"/>
                <w:noProof/>
              </w:rPr>
              <w:t>1.3.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Categorías de datos personales recogidos</w:t>
            </w:r>
            <w:r>
              <w:rPr>
                <w:noProof/>
                <w:webHidden/>
              </w:rPr>
              <w:tab/>
            </w:r>
            <w:r>
              <w:rPr>
                <w:noProof/>
                <w:webHidden/>
              </w:rPr>
              <w:fldChar w:fldCharType="begin"/>
            </w:r>
            <w:r>
              <w:rPr>
                <w:noProof/>
                <w:webHidden/>
              </w:rPr>
              <w:instrText xml:space="preserve"> PAGEREF _Toc232074050 \h </w:instrText>
            </w:r>
            <w:r>
              <w:rPr>
                <w:noProof/>
                <w:webHidden/>
              </w:rPr>
            </w:r>
            <w:r>
              <w:rPr>
                <w:noProof/>
                <w:webHidden/>
              </w:rPr>
              <w:fldChar w:fldCharType="separate"/>
            </w:r>
            <w:r>
              <w:rPr>
                <w:noProof/>
                <w:webHidden/>
              </w:rPr>
              <w:t>52</w:t>
            </w:r>
            <w:r>
              <w:rPr>
                <w:noProof/>
                <w:webHidden/>
              </w:rPr>
              <w:fldChar w:fldCharType="end"/>
            </w:r>
          </w:hyperlink>
        </w:p>
        <w:p w14:paraId="6EBC8F46" w14:textId="4AF03DE7"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51" w:history="1">
            <w:r w:rsidRPr="00702EF0">
              <w:rPr>
                <w:rStyle w:val="Lienhypertexte"/>
                <w:noProof/>
              </w:rPr>
              <w:t>1.4.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Plazo de conservación</w:t>
            </w:r>
            <w:r>
              <w:rPr>
                <w:noProof/>
                <w:webHidden/>
              </w:rPr>
              <w:tab/>
            </w:r>
            <w:r>
              <w:rPr>
                <w:noProof/>
                <w:webHidden/>
              </w:rPr>
              <w:fldChar w:fldCharType="begin"/>
            </w:r>
            <w:r>
              <w:rPr>
                <w:noProof/>
                <w:webHidden/>
              </w:rPr>
              <w:instrText xml:space="preserve"> PAGEREF _Toc232074051 \h </w:instrText>
            </w:r>
            <w:r>
              <w:rPr>
                <w:noProof/>
                <w:webHidden/>
              </w:rPr>
            </w:r>
            <w:r>
              <w:rPr>
                <w:noProof/>
                <w:webHidden/>
              </w:rPr>
              <w:fldChar w:fldCharType="separate"/>
            </w:r>
            <w:r>
              <w:rPr>
                <w:noProof/>
                <w:webHidden/>
              </w:rPr>
              <w:t>55</w:t>
            </w:r>
            <w:r>
              <w:rPr>
                <w:noProof/>
                <w:webHidden/>
              </w:rPr>
              <w:fldChar w:fldCharType="end"/>
            </w:r>
          </w:hyperlink>
        </w:p>
        <w:p w14:paraId="52D17594" w14:textId="40D19796"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52" w:history="1">
            <w:r w:rsidRPr="00702EF0">
              <w:rPr>
                <w:rStyle w:val="Lienhypertexte"/>
                <w:noProof/>
              </w:rPr>
              <w:t>1.5.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Destinatarios y transferencias de datos personales</w:t>
            </w:r>
            <w:r>
              <w:rPr>
                <w:noProof/>
                <w:webHidden/>
              </w:rPr>
              <w:tab/>
            </w:r>
            <w:r>
              <w:rPr>
                <w:noProof/>
                <w:webHidden/>
              </w:rPr>
              <w:fldChar w:fldCharType="begin"/>
            </w:r>
            <w:r>
              <w:rPr>
                <w:noProof/>
                <w:webHidden/>
              </w:rPr>
              <w:instrText xml:space="preserve"> PAGEREF _Toc232074052 \h </w:instrText>
            </w:r>
            <w:r>
              <w:rPr>
                <w:noProof/>
                <w:webHidden/>
              </w:rPr>
            </w:r>
            <w:r>
              <w:rPr>
                <w:noProof/>
                <w:webHidden/>
              </w:rPr>
              <w:fldChar w:fldCharType="separate"/>
            </w:r>
            <w:r>
              <w:rPr>
                <w:noProof/>
                <w:webHidden/>
              </w:rPr>
              <w:t>57</w:t>
            </w:r>
            <w:r>
              <w:rPr>
                <w:noProof/>
                <w:webHidden/>
              </w:rPr>
              <w:fldChar w:fldCharType="end"/>
            </w:r>
          </w:hyperlink>
        </w:p>
        <w:p w14:paraId="48988010" w14:textId="00A81396"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53" w:history="1">
            <w:r w:rsidRPr="00702EF0">
              <w:rPr>
                <w:rStyle w:val="Lienhypertexte"/>
                <w:noProof/>
              </w:rPr>
              <w:t>1.6.</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Tratamiento automatizado y sistemas de inteligencia artificial</w:t>
            </w:r>
            <w:r>
              <w:rPr>
                <w:noProof/>
                <w:webHidden/>
              </w:rPr>
              <w:tab/>
            </w:r>
            <w:r>
              <w:rPr>
                <w:noProof/>
                <w:webHidden/>
              </w:rPr>
              <w:fldChar w:fldCharType="begin"/>
            </w:r>
            <w:r>
              <w:rPr>
                <w:noProof/>
                <w:webHidden/>
              </w:rPr>
              <w:instrText xml:space="preserve"> PAGEREF _Toc232074053 \h </w:instrText>
            </w:r>
            <w:r>
              <w:rPr>
                <w:noProof/>
                <w:webHidden/>
              </w:rPr>
            </w:r>
            <w:r>
              <w:rPr>
                <w:noProof/>
                <w:webHidden/>
              </w:rPr>
              <w:fldChar w:fldCharType="separate"/>
            </w:r>
            <w:r>
              <w:rPr>
                <w:noProof/>
                <w:webHidden/>
              </w:rPr>
              <w:t>58</w:t>
            </w:r>
            <w:r>
              <w:rPr>
                <w:noProof/>
                <w:webHidden/>
              </w:rPr>
              <w:fldChar w:fldCharType="end"/>
            </w:r>
          </w:hyperlink>
        </w:p>
        <w:p w14:paraId="1D75C2BA" w14:textId="78DE6628"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54" w:history="1">
            <w:r w:rsidRPr="00702EF0">
              <w:rPr>
                <w:rStyle w:val="Lienhypertexte"/>
                <w:noProof/>
              </w:rPr>
              <w:t>1.7.</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Compromisos de SNCF Voyageurs en materia de seguridad de los datos personales</w:t>
            </w:r>
            <w:r>
              <w:rPr>
                <w:noProof/>
                <w:webHidden/>
              </w:rPr>
              <w:tab/>
            </w:r>
            <w:r>
              <w:rPr>
                <w:noProof/>
                <w:webHidden/>
              </w:rPr>
              <w:fldChar w:fldCharType="begin"/>
            </w:r>
            <w:r>
              <w:rPr>
                <w:noProof/>
                <w:webHidden/>
              </w:rPr>
              <w:instrText xml:space="preserve"> PAGEREF _Toc232074054 \h </w:instrText>
            </w:r>
            <w:r>
              <w:rPr>
                <w:noProof/>
                <w:webHidden/>
              </w:rPr>
            </w:r>
            <w:r>
              <w:rPr>
                <w:noProof/>
                <w:webHidden/>
              </w:rPr>
              <w:fldChar w:fldCharType="separate"/>
            </w:r>
            <w:r>
              <w:rPr>
                <w:noProof/>
                <w:webHidden/>
              </w:rPr>
              <w:t>59</w:t>
            </w:r>
            <w:r>
              <w:rPr>
                <w:noProof/>
                <w:webHidden/>
              </w:rPr>
              <w:fldChar w:fldCharType="end"/>
            </w:r>
          </w:hyperlink>
        </w:p>
        <w:p w14:paraId="49BC160A" w14:textId="74C938C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55" w:history="1">
            <w:r w:rsidRPr="00702EF0">
              <w:rPr>
                <w:rStyle w:val="Lienhypertexte"/>
                <w:noProof/>
              </w:rPr>
              <w:t>1.8.</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Derechos de las personas</w:t>
            </w:r>
            <w:r>
              <w:rPr>
                <w:noProof/>
                <w:webHidden/>
              </w:rPr>
              <w:tab/>
            </w:r>
            <w:r>
              <w:rPr>
                <w:noProof/>
                <w:webHidden/>
              </w:rPr>
              <w:fldChar w:fldCharType="begin"/>
            </w:r>
            <w:r>
              <w:rPr>
                <w:noProof/>
                <w:webHidden/>
              </w:rPr>
              <w:instrText xml:space="preserve"> PAGEREF _Toc232074055 \h </w:instrText>
            </w:r>
            <w:r>
              <w:rPr>
                <w:noProof/>
                <w:webHidden/>
              </w:rPr>
            </w:r>
            <w:r>
              <w:rPr>
                <w:noProof/>
                <w:webHidden/>
              </w:rPr>
              <w:fldChar w:fldCharType="separate"/>
            </w:r>
            <w:r>
              <w:rPr>
                <w:noProof/>
                <w:webHidden/>
              </w:rPr>
              <w:t>59</w:t>
            </w:r>
            <w:r>
              <w:rPr>
                <w:noProof/>
                <w:webHidden/>
              </w:rPr>
              <w:fldChar w:fldCharType="end"/>
            </w:r>
          </w:hyperlink>
        </w:p>
        <w:p w14:paraId="4FA64783" w14:textId="7FCD2D3E"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56" w:history="1">
            <w:r w:rsidRPr="00702EF0">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Servicios asociados al transporte</w:t>
            </w:r>
            <w:r>
              <w:rPr>
                <w:noProof/>
                <w:webHidden/>
              </w:rPr>
              <w:tab/>
            </w:r>
            <w:r>
              <w:rPr>
                <w:noProof/>
                <w:webHidden/>
              </w:rPr>
              <w:fldChar w:fldCharType="begin"/>
            </w:r>
            <w:r>
              <w:rPr>
                <w:noProof/>
                <w:webHidden/>
              </w:rPr>
              <w:instrText xml:space="preserve"> PAGEREF _Toc232074056 \h </w:instrText>
            </w:r>
            <w:r>
              <w:rPr>
                <w:noProof/>
                <w:webHidden/>
              </w:rPr>
            </w:r>
            <w:r>
              <w:rPr>
                <w:noProof/>
                <w:webHidden/>
              </w:rPr>
              <w:fldChar w:fldCharType="separate"/>
            </w:r>
            <w:r>
              <w:rPr>
                <w:noProof/>
                <w:webHidden/>
              </w:rPr>
              <w:t>60</w:t>
            </w:r>
            <w:r>
              <w:rPr>
                <w:noProof/>
                <w:webHidden/>
              </w:rPr>
              <w:fldChar w:fldCharType="end"/>
            </w:r>
          </w:hyperlink>
        </w:p>
        <w:p w14:paraId="39124A2D" w14:textId="2788FD24"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57" w:history="1">
            <w:r w:rsidRPr="00702EF0">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Medición de audiencia, cookies y otros rastreadores</w:t>
            </w:r>
            <w:r>
              <w:rPr>
                <w:noProof/>
                <w:webHidden/>
              </w:rPr>
              <w:tab/>
            </w:r>
            <w:r>
              <w:rPr>
                <w:noProof/>
                <w:webHidden/>
              </w:rPr>
              <w:fldChar w:fldCharType="begin"/>
            </w:r>
            <w:r>
              <w:rPr>
                <w:noProof/>
                <w:webHidden/>
              </w:rPr>
              <w:instrText xml:space="preserve"> PAGEREF _Toc232074057 \h </w:instrText>
            </w:r>
            <w:r>
              <w:rPr>
                <w:noProof/>
                <w:webHidden/>
              </w:rPr>
            </w:r>
            <w:r>
              <w:rPr>
                <w:noProof/>
                <w:webHidden/>
              </w:rPr>
              <w:fldChar w:fldCharType="separate"/>
            </w:r>
            <w:r>
              <w:rPr>
                <w:noProof/>
                <w:webHidden/>
              </w:rPr>
              <w:t>61</w:t>
            </w:r>
            <w:r>
              <w:rPr>
                <w:noProof/>
                <w:webHidden/>
              </w:rPr>
              <w:fldChar w:fldCharType="end"/>
            </w:r>
          </w:hyperlink>
        </w:p>
        <w:p w14:paraId="0DB4752B" w14:textId="1667B387" w:rsidR="0058585A" w:rsidRDefault="0058585A">
          <w:pPr>
            <w:pStyle w:val="TM1"/>
            <w:rPr>
              <w:rFonts w:eastAsiaTheme="minorEastAsia" w:cstheme="minorBidi"/>
              <w:b w:val="0"/>
              <w:bCs w:val="0"/>
              <w:caps w:val="0"/>
              <w:noProof/>
              <w:kern w:val="2"/>
              <w:sz w:val="24"/>
              <w:szCs w:val="24"/>
              <w:u w:val="none"/>
              <w:lang w:val="en-US" w:eastAsia="zh-CN"/>
              <w14:ligatures w14:val="standardContextual"/>
            </w:rPr>
          </w:pPr>
          <w:hyperlink w:anchor="_Toc232074058" w:history="1">
            <w:r w:rsidRPr="00702EF0">
              <w:rPr>
                <w:rStyle w:val="Lienhypertexte"/>
                <w:rFonts w:cs="Times New Roman (Titres CS)"/>
                <w:noProof/>
                <w:lang w:bidi="es-ES"/>
              </w:rPr>
              <w:t>VOLUMEN 3 – GAMA DE TARIFAS</w:t>
            </w:r>
            <w:r>
              <w:rPr>
                <w:noProof/>
                <w:webHidden/>
              </w:rPr>
              <w:tab/>
            </w:r>
            <w:r>
              <w:rPr>
                <w:noProof/>
                <w:webHidden/>
              </w:rPr>
              <w:fldChar w:fldCharType="begin"/>
            </w:r>
            <w:r>
              <w:rPr>
                <w:noProof/>
                <w:webHidden/>
              </w:rPr>
              <w:instrText xml:space="preserve"> PAGEREF _Toc232074058 \h </w:instrText>
            </w:r>
            <w:r>
              <w:rPr>
                <w:noProof/>
                <w:webHidden/>
              </w:rPr>
            </w:r>
            <w:r>
              <w:rPr>
                <w:noProof/>
                <w:webHidden/>
              </w:rPr>
              <w:fldChar w:fldCharType="separate"/>
            </w:r>
            <w:r>
              <w:rPr>
                <w:noProof/>
                <w:webHidden/>
              </w:rPr>
              <w:t>63</w:t>
            </w:r>
            <w:r>
              <w:rPr>
                <w:noProof/>
                <w:webHidden/>
              </w:rPr>
              <w:fldChar w:fldCharType="end"/>
            </w:r>
          </w:hyperlink>
        </w:p>
        <w:p w14:paraId="5EFFBDC6" w14:textId="1033DC01"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59" w:history="1">
            <w:r w:rsidRPr="00702EF0">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Formación de precios</w:t>
            </w:r>
            <w:r>
              <w:rPr>
                <w:noProof/>
                <w:webHidden/>
              </w:rPr>
              <w:tab/>
            </w:r>
            <w:r>
              <w:rPr>
                <w:noProof/>
                <w:webHidden/>
              </w:rPr>
              <w:fldChar w:fldCharType="begin"/>
            </w:r>
            <w:r>
              <w:rPr>
                <w:noProof/>
                <w:webHidden/>
              </w:rPr>
              <w:instrText xml:space="preserve"> PAGEREF _Toc232074059 \h </w:instrText>
            </w:r>
            <w:r>
              <w:rPr>
                <w:noProof/>
                <w:webHidden/>
              </w:rPr>
            </w:r>
            <w:r>
              <w:rPr>
                <w:noProof/>
                <w:webHidden/>
              </w:rPr>
              <w:fldChar w:fldCharType="separate"/>
            </w:r>
            <w:r>
              <w:rPr>
                <w:noProof/>
                <w:webHidden/>
              </w:rPr>
              <w:t>63</w:t>
            </w:r>
            <w:r>
              <w:rPr>
                <w:noProof/>
                <w:webHidden/>
              </w:rPr>
              <w:fldChar w:fldCharType="end"/>
            </w:r>
          </w:hyperlink>
        </w:p>
        <w:p w14:paraId="142035E4" w14:textId="7EB8892F"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0" w:history="1">
            <w:r w:rsidRPr="00702EF0">
              <w:rPr>
                <w:rStyle w:val="Lienhypertexte"/>
                <w:noProof/>
              </w:rPr>
              <w:t>1.1.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Información sobre precios</w:t>
            </w:r>
            <w:r>
              <w:rPr>
                <w:noProof/>
                <w:webHidden/>
              </w:rPr>
              <w:tab/>
            </w:r>
            <w:r>
              <w:rPr>
                <w:noProof/>
                <w:webHidden/>
              </w:rPr>
              <w:fldChar w:fldCharType="begin"/>
            </w:r>
            <w:r>
              <w:rPr>
                <w:noProof/>
                <w:webHidden/>
              </w:rPr>
              <w:instrText xml:space="preserve"> PAGEREF _Toc232074060 \h </w:instrText>
            </w:r>
            <w:r>
              <w:rPr>
                <w:noProof/>
                <w:webHidden/>
              </w:rPr>
            </w:r>
            <w:r>
              <w:rPr>
                <w:noProof/>
                <w:webHidden/>
              </w:rPr>
              <w:fldChar w:fldCharType="separate"/>
            </w:r>
            <w:r>
              <w:rPr>
                <w:noProof/>
                <w:webHidden/>
              </w:rPr>
              <w:t>63</w:t>
            </w:r>
            <w:r>
              <w:rPr>
                <w:noProof/>
                <w:webHidden/>
              </w:rPr>
              <w:fldChar w:fldCharType="end"/>
            </w:r>
          </w:hyperlink>
        </w:p>
        <w:p w14:paraId="32C020F4" w14:textId="6037AC73"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1" w:history="1">
            <w:r w:rsidRPr="00702EF0">
              <w:rPr>
                <w:rStyle w:val="Lienhypertexte"/>
                <w:noProof/>
              </w:rPr>
              <w:t>1.2.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Definiciones de los precios que sirven de referencia para el cálculo de los precios por tarifa</w:t>
            </w:r>
            <w:r>
              <w:rPr>
                <w:noProof/>
                <w:webHidden/>
              </w:rPr>
              <w:tab/>
            </w:r>
            <w:r>
              <w:rPr>
                <w:noProof/>
                <w:webHidden/>
              </w:rPr>
              <w:fldChar w:fldCharType="begin"/>
            </w:r>
            <w:r>
              <w:rPr>
                <w:noProof/>
                <w:webHidden/>
              </w:rPr>
              <w:instrText xml:space="preserve"> PAGEREF _Toc232074061 \h </w:instrText>
            </w:r>
            <w:r>
              <w:rPr>
                <w:noProof/>
                <w:webHidden/>
              </w:rPr>
            </w:r>
            <w:r>
              <w:rPr>
                <w:noProof/>
                <w:webHidden/>
              </w:rPr>
              <w:fldChar w:fldCharType="separate"/>
            </w:r>
            <w:r>
              <w:rPr>
                <w:noProof/>
                <w:webHidden/>
              </w:rPr>
              <w:t>63</w:t>
            </w:r>
            <w:r>
              <w:rPr>
                <w:noProof/>
                <w:webHidden/>
              </w:rPr>
              <w:fldChar w:fldCharType="end"/>
            </w:r>
          </w:hyperlink>
        </w:p>
        <w:p w14:paraId="0FBD022A" w14:textId="67C7F636"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2" w:history="1">
            <w:r w:rsidRPr="00702EF0">
              <w:rPr>
                <w:rStyle w:val="Lienhypertexte"/>
                <w:noProof/>
              </w:rPr>
              <w:t>1.3.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Cálculo del precio de los títulos de transporte</w:t>
            </w:r>
            <w:r>
              <w:rPr>
                <w:noProof/>
                <w:webHidden/>
              </w:rPr>
              <w:tab/>
            </w:r>
            <w:r>
              <w:rPr>
                <w:noProof/>
                <w:webHidden/>
              </w:rPr>
              <w:fldChar w:fldCharType="begin"/>
            </w:r>
            <w:r>
              <w:rPr>
                <w:noProof/>
                <w:webHidden/>
              </w:rPr>
              <w:instrText xml:space="preserve"> PAGEREF _Toc232074062 \h </w:instrText>
            </w:r>
            <w:r>
              <w:rPr>
                <w:noProof/>
                <w:webHidden/>
              </w:rPr>
            </w:r>
            <w:r>
              <w:rPr>
                <w:noProof/>
                <w:webHidden/>
              </w:rPr>
              <w:fldChar w:fldCharType="separate"/>
            </w:r>
            <w:r>
              <w:rPr>
                <w:noProof/>
                <w:webHidden/>
              </w:rPr>
              <w:t>64</w:t>
            </w:r>
            <w:r>
              <w:rPr>
                <w:noProof/>
                <w:webHidden/>
              </w:rPr>
              <w:fldChar w:fldCharType="end"/>
            </w:r>
          </w:hyperlink>
        </w:p>
        <w:p w14:paraId="6108D0B5" w14:textId="38E975F4"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3" w:history="1">
            <w:r w:rsidRPr="00702EF0">
              <w:rPr>
                <w:rStyle w:val="Lienhypertexte"/>
                <w:noProof/>
              </w:rPr>
              <w:t>1.4.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Precios aplicables a los niños</w:t>
            </w:r>
            <w:r>
              <w:rPr>
                <w:noProof/>
                <w:webHidden/>
              </w:rPr>
              <w:tab/>
            </w:r>
            <w:r>
              <w:rPr>
                <w:noProof/>
                <w:webHidden/>
              </w:rPr>
              <w:fldChar w:fldCharType="begin"/>
            </w:r>
            <w:r>
              <w:rPr>
                <w:noProof/>
                <w:webHidden/>
              </w:rPr>
              <w:instrText xml:space="preserve"> PAGEREF _Toc232074063 \h </w:instrText>
            </w:r>
            <w:r>
              <w:rPr>
                <w:noProof/>
                <w:webHidden/>
              </w:rPr>
            </w:r>
            <w:r>
              <w:rPr>
                <w:noProof/>
                <w:webHidden/>
              </w:rPr>
              <w:fldChar w:fldCharType="separate"/>
            </w:r>
            <w:r>
              <w:rPr>
                <w:noProof/>
                <w:webHidden/>
              </w:rPr>
              <w:t>64</w:t>
            </w:r>
            <w:r>
              <w:rPr>
                <w:noProof/>
                <w:webHidden/>
              </w:rPr>
              <w:fldChar w:fldCharType="end"/>
            </w:r>
          </w:hyperlink>
        </w:p>
        <w:p w14:paraId="2A3BAC96" w14:textId="282ED757"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64" w:history="1">
            <w:r w:rsidRPr="00702EF0">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Acceso a los precios reducidos</w:t>
            </w:r>
            <w:r>
              <w:rPr>
                <w:noProof/>
                <w:webHidden/>
              </w:rPr>
              <w:tab/>
            </w:r>
            <w:r>
              <w:rPr>
                <w:noProof/>
                <w:webHidden/>
              </w:rPr>
              <w:fldChar w:fldCharType="begin"/>
            </w:r>
            <w:r>
              <w:rPr>
                <w:noProof/>
                <w:webHidden/>
              </w:rPr>
              <w:instrText xml:space="preserve"> PAGEREF _Toc232074064 \h </w:instrText>
            </w:r>
            <w:r>
              <w:rPr>
                <w:noProof/>
                <w:webHidden/>
              </w:rPr>
            </w:r>
            <w:r>
              <w:rPr>
                <w:noProof/>
                <w:webHidden/>
              </w:rPr>
              <w:fldChar w:fldCharType="separate"/>
            </w:r>
            <w:r>
              <w:rPr>
                <w:noProof/>
                <w:webHidden/>
              </w:rPr>
              <w:t>64</w:t>
            </w:r>
            <w:r>
              <w:rPr>
                <w:noProof/>
                <w:webHidden/>
              </w:rPr>
              <w:fldChar w:fldCharType="end"/>
            </w:r>
          </w:hyperlink>
        </w:p>
        <w:p w14:paraId="4E58C17F" w14:textId="51DC5993"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5" w:history="1">
            <w:r w:rsidRPr="00702EF0">
              <w:rPr>
                <w:rStyle w:val="Lienhypertexte"/>
                <w:noProof/>
              </w:rPr>
              <w:t>2.1.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Tarjeta de descuento</w:t>
            </w:r>
            <w:r>
              <w:rPr>
                <w:noProof/>
                <w:webHidden/>
              </w:rPr>
              <w:tab/>
            </w:r>
            <w:r>
              <w:rPr>
                <w:noProof/>
                <w:webHidden/>
              </w:rPr>
              <w:fldChar w:fldCharType="begin"/>
            </w:r>
            <w:r>
              <w:rPr>
                <w:noProof/>
                <w:webHidden/>
              </w:rPr>
              <w:instrText xml:space="preserve"> PAGEREF _Toc232074065 \h </w:instrText>
            </w:r>
            <w:r>
              <w:rPr>
                <w:noProof/>
                <w:webHidden/>
              </w:rPr>
            </w:r>
            <w:r>
              <w:rPr>
                <w:noProof/>
                <w:webHidden/>
              </w:rPr>
              <w:fldChar w:fldCharType="separate"/>
            </w:r>
            <w:r>
              <w:rPr>
                <w:noProof/>
                <w:webHidden/>
              </w:rPr>
              <w:t>64</w:t>
            </w:r>
            <w:r>
              <w:rPr>
                <w:noProof/>
                <w:webHidden/>
              </w:rPr>
              <w:fldChar w:fldCharType="end"/>
            </w:r>
          </w:hyperlink>
        </w:p>
        <w:p w14:paraId="3E03F828" w14:textId="7E887E12"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6" w:history="1">
            <w:r w:rsidRPr="00702EF0">
              <w:rPr>
                <w:rStyle w:val="Lienhypertexte"/>
                <w:noProof/>
              </w:rPr>
              <w:t>2.2.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Aplicación especial de determinados descuentos</w:t>
            </w:r>
            <w:r>
              <w:rPr>
                <w:noProof/>
                <w:webHidden/>
              </w:rPr>
              <w:tab/>
            </w:r>
            <w:r>
              <w:rPr>
                <w:noProof/>
                <w:webHidden/>
              </w:rPr>
              <w:fldChar w:fldCharType="begin"/>
            </w:r>
            <w:r>
              <w:rPr>
                <w:noProof/>
                <w:webHidden/>
              </w:rPr>
              <w:instrText xml:space="preserve"> PAGEREF _Toc232074066 \h </w:instrText>
            </w:r>
            <w:r>
              <w:rPr>
                <w:noProof/>
                <w:webHidden/>
              </w:rPr>
            </w:r>
            <w:r>
              <w:rPr>
                <w:noProof/>
                <w:webHidden/>
              </w:rPr>
              <w:fldChar w:fldCharType="separate"/>
            </w:r>
            <w:r>
              <w:rPr>
                <w:noProof/>
                <w:webHidden/>
              </w:rPr>
              <w:t>65</w:t>
            </w:r>
            <w:r>
              <w:rPr>
                <w:noProof/>
                <w:webHidden/>
              </w:rPr>
              <w:fldChar w:fldCharType="end"/>
            </w:r>
          </w:hyperlink>
        </w:p>
        <w:p w14:paraId="3953FA43" w14:textId="65B054C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7" w:history="1">
            <w:r w:rsidRPr="00702EF0">
              <w:rPr>
                <w:rStyle w:val="Lienhypertexte"/>
                <w:noProof/>
              </w:rPr>
              <w:t>2.3.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Calendario de viajeros</w:t>
            </w:r>
            <w:r>
              <w:rPr>
                <w:noProof/>
                <w:webHidden/>
              </w:rPr>
              <w:tab/>
            </w:r>
            <w:r>
              <w:rPr>
                <w:noProof/>
                <w:webHidden/>
              </w:rPr>
              <w:fldChar w:fldCharType="begin"/>
            </w:r>
            <w:r>
              <w:rPr>
                <w:noProof/>
                <w:webHidden/>
              </w:rPr>
              <w:instrText xml:space="preserve"> PAGEREF _Toc232074067 \h </w:instrText>
            </w:r>
            <w:r>
              <w:rPr>
                <w:noProof/>
                <w:webHidden/>
              </w:rPr>
            </w:r>
            <w:r>
              <w:rPr>
                <w:noProof/>
                <w:webHidden/>
              </w:rPr>
              <w:fldChar w:fldCharType="separate"/>
            </w:r>
            <w:r>
              <w:rPr>
                <w:noProof/>
                <w:webHidden/>
              </w:rPr>
              <w:t>65</w:t>
            </w:r>
            <w:r>
              <w:rPr>
                <w:noProof/>
                <w:webHidden/>
              </w:rPr>
              <w:fldChar w:fldCharType="end"/>
            </w:r>
          </w:hyperlink>
        </w:p>
        <w:p w14:paraId="65B4AD1C" w14:textId="2653471A"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68" w:history="1">
            <w:r w:rsidRPr="00702EF0">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Tarifas comerciales</w:t>
            </w:r>
            <w:r>
              <w:rPr>
                <w:noProof/>
                <w:webHidden/>
              </w:rPr>
              <w:tab/>
            </w:r>
            <w:r>
              <w:rPr>
                <w:noProof/>
                <w:webHidden/>
              </w:rPr>
              <w:fldChar w:fldCharType="begin"/>
            </w:r>
            <w:r>
              <w:rPr>
                <w:noProof/>
                <w:webHidden/>
              </w:rPr>
              <w:instrText xml:space="preserve"> PAGEREF _Toc232074068 \h </w:instrText>
            </w:r>
            <w:r>
              <w:rPr>
                <w:noProof/>
                <w:webHidden/>
              </w:rPr>
            </w:r>
            <w:r>
              <w:rPr>
                <w:noProof/>
                <w:webHidden/>
              </w:rPr>
              <w:fldChar w:fldCharType="separate"/>
            </w:r>
            <w:r>
              <w:rPr>
                <w:noProof/>
                <w:webHidden/>
              </w:rPr>
              <w:t>66</w:t>
            </w:r>
            <w:r>
              <w:rPr>
                <w:noProof/>
                <w:webHidden/>
              </w:rPr>
              <w:fldChar w:fldCharType="end"/>
            </w:r>
          </w:hyperlink>
        </w:p>
        <w:p w14:paraId="5F620408" w14:textId="76C5562A"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69" w:history="1">
            <w:r w:rsidRPr="00702EF0">
              <w:rPr>
                <w:rStyle w:val="Lienhypertexte"/>
                <w:noProof/>
              </w:rPr>
              <w:t>3.1.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Optimización comercial</w:t>
            </w:r>
            <w:r>
              <w:rPr>
                <w:noProof/>
                <w:webHidden/>
              </w:rPr>
              <w:tab/>
            </w:r>
            <w:r>
              <w:rPr>
                <w:noProof/>
                <w:webHidden/>
              </w:rPr>
              <w:fldChar w:fldCharType="begin"/>
            </w:r>
            <w:r>
              <w:rPr>
                <w:noProof/>
                <w:webHidden/>
              </w:rPr>
              <w:instrText xml:space="preserve"> PAGEREF _Toc232074069 \h </w:instrText>
            </w:r>
            <w:r>
              <w:rPr>
                <w:noProof/>
                <w:webHidden/>
              </w:rPr>
            </w:r>
            <w:r>
              <w:rPr>
                <w:noProof/>
                <w:webHidden/>
              </w:rPr>
              <w:fldChar w:fldCharType="separate"/>
            </w:r>
            <w:r>
              <w:rPr>
                <w:noProof/>
                <w:webHidden/>
              </w:rPr>
              <w:t>66</w:t>
            </w:r>
            <w:r>
              <w:rPr>
                <w:noProof/>
                <w:webHidden/>
              </w:rPr>
              <w:fldChar w:fldCharType="end"/>
            </w:r>
          </w:hyperlink>
        </w:p>
        <w:p w14:paraId="4E418038" w14:textId="693B6AF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0" w:history="1">
            <w:r w:rsidRPr="00702EF0">
              <w:rPr>
                <w:rStyle w:val="Lienhypertexte"/>
                <w:noProof/>
              </w:rPr>
              <w:t>3.2.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Oferta Grand Public</w:t>
            </w:r>
            <w:r>
              <w:rPr>
                <w:noProof/>
                <w:webHidden/>
              </w:rPr>
              <w:tab/>
            </w:r>
            <w:r>
              <w:rPr>
                <w:noProof/>
                <w:webHidden/>
              </w:rPr>
              <w:fldChar w:fldCharType="begin"/>
            </w:r>
            <w:r>
              <w:rPr>
                <w:noProof/>
                <w:webHidden/>
              </w:rPr>
              <w:instrText xml:space="preserve"> PAGEREF _Toc232074070 \h </w:instrText>
            </w:r>
            <w:r>
              <w:rPr>
                <w:noProof/>
                <w:webHidden/>
              </w:rPr>
            </w:r>
            <w:r>
              <w:rPr>
                <w:noProof/>
                <w:webHidden/>
              </w:rPr>
              <w:fldChar w:fldCharType="separate"/>
            </w:r>
            <w:r>
              <w:rPr>
                <w:noProof/>
                <w:webHidden/>
              </w:rPr>
              <w:t>66</w:t>
            </w:r>
            <w:r>
              <w:rPr>
                <w:noProof/>
                <w:webHidden/>
              </w:rPr>
              <w:fldChar w:fldCharType="end"/>
            </w:r>
          </w:hyperlink>
        </w:p>
        <w:p w14:paraId="41E0D1F7" w14:textId="1CCD166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1" w:history="1">
            <w:r w:rsidRPr="00702EF0">
              <w:rPr>
                <w:rStyle w:val="Lienhypertexte"/>
                <w:noProof/>
              </w:rPr>
              <w:t>3.3.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Oferta para profesionales</w:t>
            </w:r>
            <w:r>
              <w:rPr>
                <w:noProof/>
                <w:webHidden/>
              </w:rPr>
              <w:tab/>
            </w:r>
            <w:r>
              <w:rPr>
                <w:noProof/>
                <w:webHidden/>
              </w:rPr>
              <w:fldChar w:fldCharType="begin"/>
            </w:r>
            <w:r>
              <w:rPr>
                <w:noProof/>
                <w:webHidden/>
              </w:rPr>
              <w:instrText xml:space="preserve"> PAGEREF _Toc232074071 \h </w:instrText>
            </w:r>
            <w:r>
              <w:rPr>
                <w:noProof/>
                <w:webHidden/>
              </w:rPr>
            </w:r>
            <w:r>
              <w:rPr>
                <w:noProof/>
                <w:webHidden/>
              </w:rPr>
              <w:fldChar w:fldCharType="separate"/>
            </w:r>
            <w:r>
              <w:rPr>
                <w:noProof/>
                <w:webHidden/>
              </w:rPr>
              <w:t>74</w:t>
            </w:r>
            <w:r>
              <w:rPr>
                <w:noProof/>
                <w:webHidden/>
              </w:rPr>
              <w:fldChar w:fldCharType="end"/>
            </w:r>
          </w:hyperlink>
        </w:p>
        <w:p w14:paraId="68E3C09A" w14:textId="6BDDD6D2"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2" w:history="1">
            <w:r w:rsidRPr="00702EF0">
              <w:rPr>
                <w:rStyle w:val="Lienhypertexte"/>
                <w:noProof/>
              </w:rPr>
              <w:t>3.4.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Oferta para viajes en grupo</w:t>
            </w:r>
            <w:r>
              <w:rPr>
                <w:noProof/>
                <w:webHidden/>
              </w:rPr>
              <w:tab/>
            </w:r>
            <w:r>
              <w:rPr>
                <w:noProof/>
                <w:webHidden/>
              </w:rPr>
              <w:fldChar w:fldCharType="begin"/>
            </w:r>
            <w:r>
              <w:rPr>
                <w:noProof/>
                <w:webHidden/>
              </w:rPr>
              <w:instrText xml:space="preserve"> PAGEREF _Toc232074072 \h </w:instrText>
            </w:r>
            <w:r>
              <w:rPr>
                <w:noProof/>
                <w:webHidden/>
              </w:rPr>
            </w:r>
            <w:r>
              <w:rPr>
                <w:noProof/>
                <w:webHidden/>
              </w:rPr>
              <w:fldChar w:fldCharType="separate"/>
            </w:r>
            <w:r>
              <w:rPr>
                <w:noProof/>
                <w:webHidden/>
              </w:rPr>
              <w:t>86</w:t>
            </w:r>
            <w:r>
              <w:rPr>
                <w:noProof/>
                <w:webHidden/>
              </w:rPr>
              <w:fldChar w:fldCharType="end"/>
            </w:r>
          </w:hyperlink>
        </w:p>
        <w:p w14:paraId="0460C5EA" w14:textId="3120C3A0"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73" w:history="1">
            <w:r w:rsidRPr="00702EF0">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Tarifas sociales y concertadas</w:t>
            </w:r>
            <w:r>
              <w:rPr>
                <w:noProof/>
                <w:webHidden/>
              </w:rPr>
              <w:tab/>
            </w:r>
            <w:r>
              <w:rPr>
                <w:noProof/>
                <w:webHidden/>
              </w:rPr>
              <w:fldChar w:fldCharType="begin"/>
            </w:r>
            <w:r>
              <w:rPr>
                <w:noProof/>
                <w:webHidden/>
              </w:rPr>
              <w:instrText xml:space="preserve"> PAGEREF _Toc232074073 \h </w:instrText>
            </w:r>
            <w:r>
              <w:rPr>
                <w:noProof/>
                <w:webHidden/>
              </w:rPr>
            </w:r>
            <w:r>
              <w:rPr>
                <w:noProof/>
                <w:webHidden/>
              </w:rPr>
              <w:fldChar w:fldCharType="separate"/>
            </w:r>
            <w:r>
              <w:rPr>
                <w:noProof/>
                <w:webHidden/>
              </w:rPr>
              <w:t>87</w:t>
            </w:r>
            <w:r>
              <w:rPr>
                <w:noProof/>
                <w:webHidden/>
              </w:rPr>
              <w:fldChar w:fldCharType="end"/>
            </w:r>
          </w:hyperlink>
        </w:p>
        <w:p w14:paraId="0F95600D" w14:textId="2EB9F5B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4" w:history="1">
            <w:r w:rsidRPr="00702EF0">
              <w:rPr>
                <w:rStyle w:val="Lienhypertexte"/>
                <w:noProof/>
              </w:rPr>
              <w:t>4.1.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Militares y funcionarios de la Policía Nacional</w:t>
            </w:r>
            <w:r>
              <w:rPr>
                <w:noProof/>
                <w:webHidden/>
              </w:rPr>
              <w:tab/>
            </w:r>
            <w:r>
              <w:rPr>
                <w:noProof/>
                <w:webHidden/>
              </w:rPr>
              <w:fldChar w:fldCharType="begin"/>
            </w:r>
            <w:r>
              <w:rPr>
                <w:noProof/>
                <w:webHidden/>
              </w:rPr>
              <w:instrText xml:space="preserve"> PAGEREF _Toc232074074 \h </w:instrText>
            </w:r>
            <w:r>
              <w:rPr>
                <w:noProof/>
                <w:webHidden/>
              </w:rPr>
            </w:r>
            <w:r>
              <w:rPr>
                <w:noProof/>
                <w:webHidden/>
              </w:rPr>
              <w:fldChar w:fldCharType="separate"/>
            </w:r>
            <w:r>
              <w:rPr>
                <w:noProof/>
                <w:webHidden/>
              </w:rPr>
              <w:t>87</w:t>
            </w:r>
            <w:r>
              <w:rPr>
                <w:noProof/>
                <w:webHidden/>
              </w:rPr>
              <w:fldChar w:fldCharType="end"/>
            </w:r>
          </w:hyperlink>
        </w:p>
        <w:p w14:paraId="7092957B" w14:textId="41279D1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5" w:history="1">
            <w:r w:rsidRPr="00702EF0">
              <w:rPr>
                <w:rStyle w:val="Lienhypertexte"/>
                <w:noProof/>
              </w:rPr>
              <w:t>4.2.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Familias numerosas</w:t>
            </w:r>
            <w:r>
              <w:rPr>
                <w:noProof/>
                <w:webHidden/>
              </w:rPr>
              <w:tab/>
            </w:r>
            <w:r>
              <w:rPr>
                <w:noProof/>
                <w:webHidden/>
              </w:rPr>
              <w:fldChar w:fldCharType="begin"/>
            </w:r>
            <w:r>
              <w:rPr>
                <w:noProof/>
                <w:webHidden/>
              </w:rPr>
              <w:instrText xml:space="preserve"> PAGEREF _Toc232074075 \h </w:instrText>
            </w:r>
            <w:r>
              <w:rPr>
                <w:noProof/>
                <w:webHidden/>
              </w:rPr>
            </w:r>
            <w:r>
              <w:rPr>
                <w:noProof/>
                <w:webHidden/>
              </w:rPr>
              <w:fldChar w:fldCharType="separate"/>
            </w:r>
            <w:r>
              <w:rPr>
                <w:noProof/>
                <w:webHidden/>
              </w:rPr>
              <w:t>92</w:t>
            </w:r>
            <w:r>
              <w:rPr>
                <w:noProof/>
                <w:webHidden/>
              </w:rPr>
              <w:fldChar w:fldCharType="end"/>
            </w:r>
          </w:hyperlink>
        </w:p>
        <w:p w14:paraId="427D89D1" w14:textId="39D40575"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6" w:history="1">
            <w:r w:rsidRPr="00702EF0">
              <w:rPr>
                <w:rStyle w:val="Lienhypertexte"/>
                <w:noProof/>
              </w:rPr>
              <w:t>4.3.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Vacaciones anuales</w:t>
            </w:r>
            <w:r>
              <w:rPr>
                <w:noProof/>
                <w:webHidden/>
              </w:rPr>
              <w:tab/>
            </w:r>
            <w:r>
              <w:rPr>
                <w:noProof/>
                <w:webHidden/>
              </w:rPr>
              <w:fldChar w:fldCharType="begin"/>
            </w:r>
            <w:r>
              <w:rPr>
                <w:noProof/>
                <w:webHidden/>
              </w:rPr>
              <w:instrText xml:space="preserve"> PAGEREF _Toc232074076 \h </w:instrText>
            </w:r>
            <w:r>
              <w:rPr>
                <w:noProof/>
                <w:webHidden/>
              </w:rPr>
            </w:r>
            <w:r>
              <w:rPr>
                <w:noProof/>
                <w:webHidden/>
              </w:rPr>
              <w:fldChar w:fldCharType="separate"/>
            </w:r>
            <w:r>
              <w:rPr>
                <w:noProof/>
                <w:webHidden/>
              </w:rPr>
              <w:t>93</w:t>
            </w:r>
            <w:r>
              <w:rPr>
                <w:noProof/>
                <w:webHidden/>
              </w:rPr>
              <w:fldChar w:fldCharType="end"/>
            </w:r>
          </w:hyperlink>
        </w:p>
        <w:p w14:paraId="651CF3C3" w14:textId="20CD34AC"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7" w:history="1">
            <w:r w:rsidRPr="00702EF0">
              <w:rPr>
                <w:rStyle w:val="Lienhypertexte"/>
                <w:noProof/>
              </w:rPr>
              <w:t>4.4.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Abono de trabajo</w:t>
            </w:r>
            <w:r>
              <w:rPr>
                <w:noProof/>
                <w:webHidden/>
              </w:rPr>
              <w:tab/>
            </w:r>
            <w:r>
              <w:rPr>
                <w:noProof/>
                <w:webHidden/>
              </w:rPr>
              <w:fldChar w:fldCharType="begin"/>
            </w:r>
            <w:r>
              <w:rPr>
                <w:noProof/>
                <w:webHidden/>
              </w:rPr>
              <w:instrText xml:space="preserve"> PAGEREF _Toc232074077 \h </w:instrText>
            </w:r>
            <w:r>
              <w:rPr>
                <w:noProof/>
                <w:webHidden/>
              </w:rPr>
            </w:r>
            <w:r>
              <w:rPr>
                <w:noProof/>
                <w:webHidden/>
              </w:rPr>
              <w:fldChar w:fldCharType="separate"/>
            </w:r>
            <w:r>
              <w:rPr>
                <w:noProof/>
                <w:webHidden/>
              </w:rPr>
              <w:t>95</w:t>
            </w:r>
            <w:r>
              <w:rPr>
                <w:noProof/>
                <w:webHidden/>
              </w:rPr>
              <w:fldChar w:fldCharType="end"/>
            </w:r>
          </w:hyperlink>
        </w:p>
        <w:p w14:paraId="22C05BB4" w14:textId="3A83D976"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8" w:history="1">
            <w:r w:rsidRPr="00702EF0">
              <w:rPr>
                <w:rStyle w:val="Lienhypertexte"/>
                <w:noProof/>
              </w:rPr>
              <w:t>4.5.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Abonos para alumnos, estudiantes y aprendices</w:t>
            </w:r>
            <w:r>
              <w:rPr>
                <w:noProof/>
                <w:webHidden/>
              </w:rPr>
              <w:tab/>
            </w:r>
            <w:r>
              <w:rPr>
                <w:noProof/>
                <w:webHidden/>
              </w:rPr>
              <w:fldChar w:fldCharType="begin"/>
            </w:r>
            <w:r>
              <w:rPr>
                <w:noProof/>
                <w:webHidden/>
              </w:rPr>
              <w:instrText xml:space="preserve"> PAGEREF _Toc232074078 \h </w:instrText>
            </w:r>
            <w:r>
              <w:rPr>
                <w:noProof/>
                <w:webHidden/>
              </w:rPr>
            </w:r>
            <w:r>
              <w:rPr>
                <w:noProof/>
                <w:webHidden/>
              </w:rPr>
              <w:fldChar w:fldCharType="separate"/>
            </w:r>
            <w:r>
              <w:rPr>
                <w:noProof/>
                <w:webHidden/>
              </w:rPr>
              <w:t>97</w:t>
            </w:r>
            <w:r>
              <w:rPr>
                <w:noProof/>
                <w:webHidden/>
              </w:rPr>
              <w:fldChar w:fldCharType="end"/>
            </w:r>
          </w:hyperlink>
        </w:p>
        <w:p w14:paraId="488AD664" w14:textId="2E26AF0C"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79" w:history="1">
            <w:r w:rsidRPr="00702EF0">
              <w:rPr>
                <w:rStyle w:val="Lienhypertexte"/>
                <w:noProof/>
              </w:rPr>
              <w:t>4.6.</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Tarifas Promenade d’enfants para paseos infantiles y equivalentes</w:t>
            </w:r>
            <w:r>
              <w:rPr>
                <w:noProof/>
                <w:webHidden/>
              </w:rPr>
              <w:tab/>
            </w:r>
            <w:r>
              <w:rPr>
                <w:noProof/>
                <w:webHidden/>
              </w:rPr>
              <w:fldChar w:fldCharType="begin"/>
            </w:r>
            <w:r>
              <w:rPr>
                <w:noProof/>
                <w:webHidden/>
              </w:rPr>
              <w:instrText xml:space="preserve"> PAGEREF _Toc232074079 \h </w:instrText>
            </w:r>
            <w:r>
              <w:rPr>
                <w:noProof/>
                <w:webHidden/>
              </w:rPr>
            </w:r>
            <w:r>
              <w:rPr>
                <w:noProof/>
                <w:webHidden/>
              </w:rPr>
              <w:fldChar w:fldCharType="separate"/>
            </w:r>
            <w:r>
              <w:rPr>
                <w:noProof/>
                <w:webHidden/>
              </w:rPr>
              <w:t>98</w:t>
            </w:r>
            <w:r>
              <w:rPr>
                <w:noProof/>
                <w:webHidden/>
              </w:rPr>
              <w:fldChar w:fldCharType="end"/>
            </w:r>
          </w:hyperlink>
        </w:p>
        <w:p w14:paraId="114F978B" w14:textId="75F6C9B8"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80" w:history="1">
            <w:r w:rsidRPr="00702EF0">
              <w:rPr>
                <w:rStyle w:val="Lienhypertexte"/>
                <w:noProof/>
              </w:rPr>
              <w:t>4.7.</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Tarifa Visite aux tombes</w:t>
            </w:r>
            <w:r>
              <w:rPr>
                <w:noProof/>
                <w:webHidden/>
              </w:rPr>
              <w:tab/>
            </w:r>
            <w:r>
              <w:rPr>
                <w:noProof/>
                <w:webHidden/>
              </w:rPr>
              <w:fldChar w:fldCharType="begin"/>
            </w:r>
            <w:r>
              <w:rPr>
                <w:noProof/>
                <w:webHidden/>
              </w:rPr>
              <w:instrText xml:space="preserve"> PAGEREF _Toc232074080 \h </w:instrText>
            </w:r>
            <w:r>
              <w:rPr>
                <w:noProof/>
                <w:webHidden/>
              </w:rPr>
            </w:r>
            <w:r>
              <w:rPr>
                <w:noProof/>
                <w:webHidden/>
              </w:rPr>
              <w:fldChar w:fldCharType="separate"/>
            </w:r>
            <w:r>
              <w:rPr>
                <w:noProof/>
                <w:webHidden/>
              </w:rPr>
              <w:t>100</w:t>
            </w:r>
            <w:r>
              <w:rPr>
                <w:noProof/>
                <w:webHidden/>
              </w:rPr>
              <w:fldChar w:fldCharType="end"/>
            </w:r>
          </w:hyperlink>
        </w:p>
        <w:p w14:paraId="35756179" w14:textId="42FB41D2" w:rsidR="0058585A" w:rsidRDefault="0058585A">
          <w:pPr>
            <w:pStyle w:val="TM1"/>
            <w:rPr>
              <w:rFonts w:eastAsiaTheme="minorEastAsia" w:cstheme="minorBidi"/>
              <w:b w:val="0"/>
              <w:bCs w:val="0"/>
              <w:caps w:val="0"/>
              <w:noProof/>
              <w:kern w:val="2"/>
              <w:sz w:val="24"/>
              <w:szCs w:val="24"/>
              <w:u w:val="none"/>
              <w:lang w:val="en-US" w:eastAsia="zh-CN"/>
              <w14:ligatures w14:val="standardContextual"/>
            </w:rPr>
          </w:pPr>
          <w:hyperlink w:anchor="_Toc232074081" w:history="1">
            <w:r w:rsidRPr="00702EF0">
              <w:rPr>
                <w:rStyle w:val="Lienhypertexte"/>
                <w:rFonts w:cs="Times New Roman (Titres CS)"/>
                <w:noProof/>
                <w:lang w:bidi="es-ES"/>
              </w:rPr>
              <w:t>VOLUMEN 4 – PERSONAS CON DISCAPACIDAD Y MOVILIDAD REDUCIDA Y SUS CUIDADORES</w:t>
            </w:r>
            <w:r>
              <w:rPr>
                <w:noProof/>
                <w:webHidden/>
              </w:rPr>
              <w:tab/>
            </w:r>
            <w:r>
              <w:rPr>
                <w:noProof/>
                <w:webHidden/>
              </w:rPr>
              <w:fldChar w:fldCharType="begin"/>
            </w:r>
            <w:r>
              <w:rPr>
                <w:noProof/>
                <w:webHidden/>
              </w:rPr>
              <w:instrText xml:space="preserve"> PAGEREF _Toc232074081 \h </w:instrText>
            </w:r>
            <w:r>
              <w:rPr>
                <w:noProof/>
                <w:webHidden/>
              </w:rPr>
            </w:r>
            <w:r>
              <w:rPr>
                <w:noProof/>
                <w:webHidden/>
              </w:rPr>
              <w:fldChar w:fldCharType="separate"/>
            </w:r>
            <w:r>
              <w:rPr>
                <w:noProof/>
                <w:webHidden/>
              </w:rPr>
              <w:t>102</w:t>
            </w:r>
            <w:r>
              <w:rPr>
                <w:noProof/>
                <w:webHidden/>
              </w:rPr>
              <w:fldChar w:fldCharType="end"/>
            </w:r>
          </w:hyperlink>
        </w:p>
        <w:p w14:paraId="73293EB6" w14:textId="209B1931"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82" w:history="1">
            <w:r w:rsidRPr="00702EF0">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Tarifas</w:t>
            </w:r>
            <w:r>
              <w:rPr>
                <w:noProof/>
                <w:webHidden/>
              </w:rPr>
              <w:tab/>
            </w:r>
            <w:r>
              <w:rPr>
                <w:noProof/>
                <w:webHidden/>
              </w:rPr>
              <w:fldChar w:fldCharType="begin"/>
            </w:r>
            <w:r>
              <w:rPr>
                <w:noProof/>
                <w:webHidden/>
              </w:rPr>
              <w:instrText xml:space="preserve"> PAGEREF _Toc232074082 \h </w:instrText>
            </w:r>
            <w:r>
              <w:rPr>
                <w:noProof/>
                <w:webHidden/>
              </w:rPr>
            </w:r>
            <w:r>
              <w:rPr>
                <w:noProof/>
                <w:webHidden/>
              </w:rPr>
              <w:fldChar w:fldCharType="separate"/>
            </w:r>
            <w:r>
              <w:rPr>
                <w:noProof/>
                <w:webHidden/>
              </w:rPr>
              <w:t>102</w:t>
            </w:r>
            <w:r>
              <w:rPr>
                <w:noProof/>
                <w:webHidden/>
              </w:rPr>
              <w:fldChar w:fldCharType="end"/>
            </w:r>
          </w:hyperlink>
        </w:p>
        <w:p w14:paraId="1057D191" w14:textId="3117091B"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83" w:history="1">
            <w:r w:rsidRPr="00702EF0">
              <w:rPr>
                <w:rStyle w:val="Lienhypertexte"/>
                <w:noProof/>
              </w:rPr>
              <w:t>1.1.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Titulares de una tarjeta de discapacidad</w:t>
            </w:r>
            <w:r>
              <w:rPr>
                <w:noProof/>
                <w:webHidden/>
              </w:rPr>
              <w:tab/>
            </w:r>
            <w:r>
              <w:rPr>
                <w:noProof/>
                <w:webHidden/>
              </w:rPr>
              <w:fldChar w:fldCharType="begin"/>
            </w:r>
            <w:r>
              <w:rPr>
                <w:noProof/>
                <w:webHidden/>
              </w:rPr>
              <w:instrText xml:space="preserve"> PAGEREF _Toc232074083 \h </w:instrText>
            </w:r>
            <w:r>
              <w:rPr>
                <w:noProof/>
                <w:webHidden/>
              </w:rPr>
            </w:r>
            <w:r>
              <w:rPr>
                <w:noProof/>
                <w:webHidden/>
              </w:rPr>
              <w:fldChar w:fldCharType="separate"/>
            </w:r>
            <w:r>
              <w:rPr>
                <w:noProof/>
                <w:webHidden/>
              </w:rPr>
              <w:t>102</w:t>
            </w:r>
            <w:r>
              <w:rPr>
                <w:noProof/>
                <w:webHidden/>
              </w:rPr>
              <w:fldChar w:fldCharType="end"/>
            </w:r>
          </w:hyperlink>
        </w:p>
        <w:p w14:paraId="140F6E7C" w14:textId="36D6AA68"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84" w:history="1">
            <w:r w:rsidRPr="00702EF0">
              <w:rPr>
                <w:rStyle w:val="Lienhypertexte"/>
                <w:rFonts w:ascii="Arial" w:hAnsi="Arial" w:cs="Arial"/>
                <w:noProof/>
                <w:lang w:bidi="es-ES"/>
              </w:rPr>
              <w:t>La cancelación o el cambio del billete de un viajero con discapacidad también se aplica al billete del guía que lo acompaña.</w:t>
            </w:r>
            <w:r>
              <w:rPr>
                <w:noProof/>
                <w:webHidden/>
              </w:rPr>
              <w:tab/>
            </w:r>
            <w:r>
              <w:rPr>
                <w:noProof/>
                <w:webHidden/>
              </w:rPr>
              <w:fldChar w:fldCharType="begin"/>
            </w:r>
            <w:r>
              <w:rPr>
                <w:noProof/>
                <w:webHidden/>
              </w:rPr>
              <w:instrText xml:space="preserve"> PAGEREF _Toc232074084 \h </w:instrText>
            </w:r>
            <w:r>
              <w:rPr>
                <w:noProof/>
                <w:webHidden/>
              </w:rPr>
            </w:r>
            <w:r>
              <w:rPr>
                <w:noProof/>
                <w:webHidden/>
              </w:rPr>
              <w:fldChar w:fldCharType="separate"/>
            </w:r>
            <w:r>
              <w:rPr>
                <w:noProof/>
                <w:webHidden/>
              </w:rPr>
              <w:t>105</w:t>
            </w:r>
            <w:r>
              <w:rPr>
                <w:noProof/>
                <w:webHidden/>
              </w:rPr>
              <w:fldChar w:fldCharType="end"/>
            </w:r>
          </w:hyperlink>
        </w:p>
        <w:p w14:paraId="2F0E577A" w14:textId="0D39EFDA"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85" w:history="1">
            <w:r w:rsidRPr="00702EF0">
              <w:rPr>
                <w:rStyle w:val="Lienhypertexte"/>
                <w:noProof/>
              </w:rPr>
              <w:t>1.2.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Personas discapacitadas titulares de una tarjeta de Licenciado y Pensionista de Guerra</w:t>
            </w:r>
            <w:r>
              <w:rPr>
                <w:noProof/>
                <w:webHidden/>
              </w:rPr>
              <w:tab/>
            </w:r>
            <w:r>
              <w:rPr>
                <w:noProof/>
                <w:webHidden/>
              </w:rPr>
              <w:fldChar w:fldCharType="begin"/>
            </w:r>
            <w:r>
              <w:rPr>
                <w:noProof/>
                <w:webHidden/>
              </w:rPr>
              <w:instrText xml:space="preserve"> PAGEREF _Toc232074085 \h </w:instrText>
            </w:r>
            <w:r>
              <w:rPr>
                <w:noProof/>
                <w:webHidden/>
              </w:rPr>
            </w:r>
            <w:r>
              <w:rPr>
                <w:noProof/>
                <w:webHidden/>
              </w:rPr>
              <w:fldChar w:fldCharType="separate"/>
            </w:r>
            <w:r>
              <w:rPr>
                <w:noProof/>
                <w:webHidden/>
              </w:rPr>
              <w:t>105</w:t>
            </w:r>
            <w:r>
              <w:rPr>
                <w:noProof/>
                <w:webHidden/>
              </w:rPr>
              <w:fldChar w:fldCharType="end"/>
            </w:r>
          </w:hyperlink>
        </w:p>
        <w:p w14:paraId="543EA149" w14:textId="2E99AFC3"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86" w:history="1">
            <w:r w:rsidRPr="00702EF0">
              <w:rPr>
                <w:rStyle w:val="Lienhypertexte"/>
                <w:rFonts w:ascii="Arial" w:hAnsi="Arial" w:cs="Arial"/>
                <w:noProof/>
                <w:lang w:bidi="es-ES"/>
              </w:rPr>
              <w:t>La cancelación o el cambio del billete de un viajero con discapacidad también se aplica al billete del guía que lo acompaña.</w:t>
            </w:r>
            <w:r>
              <w:rPr>
                <w:noProof/>
                <w:webHidden/>
              </w:rPr>
              <w:tab/>
            </w:r>
            <w:r>
              <w:rPr>
                <w:noProof/>
                <w:webHidden/>
              </w:rPr>
              <w:fldChar w:fldCharType="begin"/>
            </w:r>
            <w:r>
              <w:rPr>
                <w:noProof/>
                <w:webHidden/>
              </w:rPr>
              <w:instrText xml:space="preserve"> PAGEREF _Toc232074086 \h </w:instrText>
            </w:r>
            <w:r>
              <w:rPr>
                <w:noProof/>
                <w:webHidden/>
              </w:rPr>
            </w:r>
            <w:r>
              <w:rPr>
                <w:noProof/>
                <w:webHidden/>
              </w:rPr>
              <w:fldChar w:fldCharType="separate"/>
            </w:r>
            <w:r>
              <w:rPr>
                <w:noProof/>
                <w:webHidden/>
              </w:rPr>
              <w:t>108</w:t>
            </w:r>
            <w:r>
              <w:rPr>
                <w:noProof/>
                <w:webHidden/>
              </w:rPr>
              <w:fldChar w:fldCharType="end"/>
            </w:r>
          </w:hyperlink>
        </w:p>
        <w:p w14:paraId="01BE4FAE" w14:textId="54CDFA56"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87" w:history="1">
            <w:r w:rsidRPr="00702EF0">
              <w:rPr>
                <w:rStyle w:val="Lienhypertexte"/>
                <w:noProof/>
              </w:rPr>
              <w:t>1.3.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Viajeros en silla de ruedas</w:t>
            </w:r>
            <w:r>
              <w:rPr>
                <w:noProof/>
                <w:webHidden/>
              </w:rPr>
              <w:tab/>
            </w:r>
            <w:r>
              <w:rPr>
                <w:noProof/>
                <w:webHidden/>
              </w:rPr>
              <w:fldChar w:fldCharType="begin"/>
            </w:r>
            <w:r>
              <w:rPr>
                <w:noProof/>
                <w:webHidden/>
              </w:rPr>
              <w:instrText xml:space="preserve"> PAGEREF _Toc232074087 \h </w:instrText>
            </w:r>
            <w:r>
              <w:rPr>
                <w:noProof/>
                <w:webHidden/>
              </w:rPr>
            </w:r>
            <w:r>
              <w:rPr>
                <w:noProof/>
                <w:webHidden/>
              </w:rPr>
              <w:fldChar w:fldCharType="separate"/>
            </w:r>
            <w:r>
              <w:rPr>
                <w:noProof/>
                <w:webHidden/>
              </w:rPr>
              <w:t>108</w:t>
            </w:r>
            <w:r>
              <w:rPr>
                <w:noProof/>
                <w:webHidden/>
              </w:rPr>
              <w:fldChar w:fldCharType="end"/>
            </w:r>
          </w:hyperlink>
        </w:p>
        <w:p w14:paraId="7D0377BC" w14:textId="7252CF57"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88" w:history="1">
            <w:r w:rsidRPr="00702EF0">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El servicio ACCÈS PLUS</w:t>
            </w:r>
            <w:r>
              <w:rPr>
                <w:noProof/>
                <w:webHidden/>
              </w:rPr>
              <w:tab/>
            </w:r>
            <w:r>
              <w:rPr>
                <w:noProof/>
                <w:webHidden/>
              </w:rPr>
              <w:fldChar w:fldCharType="begin"/>
            </w:r>
            <w:r>
              <w:rPr>
                <w:noProof/>
                <w:webHidden/>
              </w:rPr>
              <w:instrText xml:space="preserve"> PAGEREF _Toc232074088 \h </w:instrText>
            </w:r>
            <w:r>
              <w:rPr>
                <w:noProof/>
                <w:webHidden/>
              </w:rPr>
            </w:r>
            <w:r>
              <w:rPr>
                <w:noProof/>
                <w:webHidden/>
              </w:rPr>
              <w:fldChar w:fldCharType="separate"/>
            </w:r>
            <w:r>
              <w:rPr>
                <w:noProof/>
                <w:webHidden/>
              </w:rPr>
              <w:t>109</w:t>
            </w:r>
            <w:r>
              <w:rPr>
                <w:noProof/>
                <w:webHidden/>
              </w:rPr>
              <w:fldChar w:fldCharType="end"/>
            </w:r>
          </w:hyperlink>
        </w:p>
        <w:p w14:paraId="091569FA" w14:textId="28D7170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89" w:history="1">
            <w:r w:rsidRPr="00702EF0">
              <w:rPr>
                <w:rStyle w:val="Lienhypertexte"/>
                <w:rFonts w:asciiTheme="majorHAnsi" w:eastAsiaTheme="majorEastAsia" w:hAnsiTheme="majorHAnsi" w:cstheme="majorBidi"/>
                <w:b/>
                <w:noProof/>
              </w:rPr>
              <w:t>2.1</w:t>
            </w:r>
            <w:r>
              <w:rPr>
                <w:rFonts w:eastAsiaTheme="minorEastAsia" w:cstheme="minorBidi"/>
                <w:smallCaps w:val="0"/>
                <w:noProof/>
                <w:kern w:val="2"/>
                <w:sz w:val="24"/>
                <w:szCs w:val="24"/>
                <w:lang w:val="en-US" w:eastAsia="zh-CN"/>
                <w14:ligatures w14:val="standardContextual"/>
              </w:rPr>
              <w:tab/>
            </w:r>
            <w:r w:rsidRPr="00702EF0">
              <w:rPr>
                <w:rStyle w:val="Lienhypertexte"/>
                <w:rFonts w:asciiTheme="majorHAnsi" w:eastAsiaTheme="majorEastAsia" w:hAnsiTheme="majorHAnsi" w:cstheme="majorBidi"/>
                <w:b/>
                <w:noProof/>
                <w:lang w:bidi="es-ES"/>
              </w:rPr>
              <w:t>Línea experta ACCÈS PLUS dedicada a viajeros con discapacidad y personas con movilidad reducida</w:t>
            </w:r>
            <w:r>
              <w:rPr>
                <w:noProof/>
                <w:webHidden/>
              </w:rPr>
              <w:tab/>
            </w:r>
            <w:r>
              <w:rPr>
                <w:noProof/>
                <w:webHidden/>
              </w:rPr>
              <w:fldChar w:fldCharType="begin"/>
            </w:r>
            <w:r>
              <w:rPr>
                <w:noProof/>
                <w:webHidden/>
              </w:rPr>
              <w:instrText xml:space="preserve"> PAGEREF _Toc232074089 \h </w:instrText>
            </w:r>
            <w:r>
              <w:rPr>
                <w:noProof/>
                <w:webHidden/>
              </w:rPr>
            </w:r>
            <w:r>
              <w:rPr>
                <w:noProof/>
                <w:webHidden/>
              </w:rPr>
              <w:fldChar w:fldCharType="separate"/>
            </w:r>
            <w:r>
              <w:rPr>
                <w:noProof/>
                <w:webHidden/>
              </w:rPr>
              <w:t>109</w:t>
            </w:r>
            <w:r>
              <w:rPr>
                <w:noProof/>
                <w:webHidden/>
              </w:rPr>
              <w:fldChar w:fldCharType="end"/>
            </w:r>
          </w:hyperlink>
        </w:p>
        <w:p w14:paraId="158F5DFC" w14:textId="2390401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90" w:history="1">
            <w:r w:rsidRPr="00702EF0">
              <w:rPr>
                <w:rStyle w:val="Lienhypertexte"/>
                <w:rFonts w:asciiTheme="majorHAnsi" w:eastAsiaTheme="majorEastAsia" w:hAnsiTheme="majorHAnsi" w:cstheme="majorBidi"/>
                <w:b/>
                <w:noProof/>
              </w:rPr>
              <w:t>2.2</w:t>
            </w:r>
            <w:r>
              <w:rPr>
                <w:rFonts w:eastAsiaTheme="minorEastAsia" w:cstheme="minorBidi"/>
                <w:smallCaps w:val="0"/>
                <w:noProof/>
                <w:kern w:val="2"/>
                <w:sz w:val="24"/>
                <w:szCs w:val="24"/>
                <w:lang w:val="en-US" w:eastAsia="zh-CN"/>
                <w14:ligatures w14:val="standardContextual"/>
              </w:rPr>
              <w:tab/>
            </w:r>
            <w:r w:rsidRPr="00702EF0">
              <w:rPr>
                <w:rStyle w:val="Lienhypertexte"/>
                <w:rFonts w:asciiTheme="majorHAnsi" w:eastAsiaTheme="majorEastAsia" w:hAnsiTheme="majorHAnsi" w:cstheme="majorBidi"/>
                <w:b/>
                <w:noProof/>
                <w:lang w:bidi="es-ES"/>
              </w:rPr>
              <w:t>El servicio de asistencia a personas discapacitadas y con movilidad reducida</w:t>
            </w:r>
            <w:r>
              <w:rPr>
                <w:noProof/>
                <w:webHidden/>
              </w:rPr>
              <w:tab/>
            </w:r>
            <w:r>
              <w:rPr>
                <w:noProof/>
                <w:webHidden/>
              </w:rPr>
              <w:fldChar w:fldCharType="begin"/>
            </w:r>
            <w:r>
              <w:rPr>
                <w:noProof/>
                <w:webHidden/>
              </w:rPr>
              <w:instrText xml:space="preserve"> PAGEREF _Toc232074090 \h </w:instrText>
            </w:r>
            <w:r>
              <w:rPr>
                <w:noProof/>
                <w:webHidden/>
              </w:rPr>
            </w:r>
            <w:r>
              <w:rPr>
                <w:noProof/>
                <w:webHidden/>
              </w:rPr>
              <w:fldChar w:fldCharType="separate"/>
            </w:r>
            <w:r>
              <w:rPr>
                <w:noProof/>
                <w:webHidden/>
              </w:rPr>
              <w:t>110</w:t>
            </w:r>
            <w:r>
              <w:rPr>
                <w:noProof/>
                <w:webHidden/>
              </w:rPr>
              <w:fldChar w:fldCharType="end"/>
            </w:r>
          </w:hyperlink>
        </w:p>
        <w:p w14:paraId="38154EEF" w14:textId="5950779B"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91" w:history="1">
            <w:r w:rsidRPr="00702EF0">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Ubicaciones</w:t>
            </w:r>
            <w:r>
              <w:rPr>
                <w:noProof/>
                <w:webHidden/>
              </w:rPr>
              <w:tab/>
            </w:r>
            <w:r>
              <w:rPr>
                <w:noProof/>
                <w:webHidden/>
              </w:rPr>
              <w:fldChar w:fldCharType="begin"/>
            </w:r>
            <w:r>
              <w:rPr>
                <w:noProof/>
                <w:webHidden/>
              </w:rPr>
              <w:instrText xml:space="preserve"> PAGEREF _Toc232074091 \h </w:instrText>
            </w:r>
            <w:r>
              <w:rPr>
                <w:noProof/>
                <w:webHidden/>
              </w:rPr>
            </w:r>
            <w:r>
              <w:rPr>
                <w:noProof/>
                <w:webHidden/>
              </w:rPr>
              <w:fldChar w:fldCharType="separate"/>
            </w:r>
            <w:r>
              <w:rPr>
                <w:noProof/>
                <w:webHidden/>
              </w:rPr>
              <w:t>110</w:t>
            </w:r>
            <w:r>
              <w:rPr>
                <w:noProof/>
                <w:webHidden/>
              </w:rPr>
              <w:fldChar w:fldCharType="end"/>
            </w:r>
          </w:hyperlink>
        </w:p>
        <w:p w14:paraId="2481FE1E" w14:textId="2373336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92" w:history="1">
            <w:r w:rsidRPr="00702EF0">
              <w:rPr>
                <w:rStyle w:val="Lienhypertexte"/>
                <w:noProof/>
              </w:rPr>
              <w:t>3.1.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Espacios reservados UFR (Viajeros en silla de ruedad)</w:t>
            </w:r>
            <w:r>
              <w:rPr>
                <w:noProof/>
                <w:webHidden/>
              </w:rPr>
              <w:tab/>
            </w:r>
            <w:r>
              <w:rPr>
                <w:noProof/>
                <w:webHidden/>
              </w:rPr>
              <w:fldChar w:fldCharType="begin"/>
            </w:r>
            <w:r>
              <w:rPr>
                <w:noProof/>
                <w:webHidden/>
              </w:rPr>
              <w:instrText xml:space="preserve"> PAGEREF _Toc232074092 \h </w:instrText>
            </w:r>
            <w:r>
              <w:rPr>
                <w:noProof/>
                <w:webHidden/>
              </w:rPr>
            </w:r>
            <w:r>
              <w:rPr>
                <w:noProof/>
                <w:webHidden/>
              </w:rPr>
              <w:fldChar w:fldCharType="separate"/>
            </w:r>
            <w:r>
              <w:rPr>
                <w:noProof/>
                <w:webHidden/>
              </w:rPr>
              <w:t>110</w:t>
            </w:r>
            <w:r>
              <w:rPr>
                <w:noProof/>
                <w:webHidden/>
              </w:rPr>
              <w:fldChar w:fldCharType="end"/>
            </w:r>
          </w:hyperlink>
        </w:p>
        <w:p w14:paraId="29FE8FD4" w14:textId="6AB0BBF3"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93" w:history="1">
            <w:r w:rsidRPr="00702EF0">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Materiales y equipaje específicos para personas con movilidad reducida</w:t>
            </w:r>
            <w:r>
              <w:rPr>
                <w:noProof/>
                <w:webHidden/>
              </w:rPr>
              <w:tab/>
            </w:r>
            <w:r>
              <w:rPr>
                <w:noProof/>
                <w:webHidden/>
              </w:rPr>
              <w:fldChar w:fldCharType="begin"/>
            </w:r>
            <w:r>
              <w:rPr>
                <w:noProof/>
                <w:webHidden/>
              </w:rPr>
              <w:instrText xml:space="preserve"> PAGEREF _Toc232074093 \h </w:instrText>
            </w:r>
            <w:r>
              <w:rPr>
                <w:noProof/>
                <w:webHidden/>
              </w:rPr>
            </w:r>
            <w:r>
              <w:rPr>
                <w:noProof/>
                <w:webHidden/>
              </w:rPr>
              <w:fldChar w:fldCharType="separate"/>
            </w:r>
            <w:r>
              <w:rPr>
                <w:noProof/>
                <w:webHidden/>
              </w:rPr>
              <w:t>112</w:t>
            </w:r>
            <w:r>
              <w:rPr>
                <w:noProof/>
                <w:webHidden/>
              </w:rPr>
              <w:fldChar w:fldCharType="end"/>
            </w:r>
          </w:hyperlink>
        </w:p>
        <w:p w14:paraId="25E08412" w14:textId="111D0959"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94" w:history="1">
            <w:r w:rsidRPr="00702EF0">
              <w:rPr>
                <w:rStyle w:val="Lienhypertexte"/>
                <w:rFonts w:cs="Times New Roman (Titres CS)"/>
                <w:noProof/>
              </w:rPr>
              <w:t>5.</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Perros « guía para ciegos » o « perros de asistencia »</w:t>
            </w:r>
            <w:r>
              <w:rPr>
                <w:noProof/>
                <w:webHidden/>
              </w:rPr>
              <w:tab/>
            </w:r>
            <w:r>
              <w:rPr>
                <w:noProof/>
                <w:webHidden/>
              </w:rPr>
              <w:fldChar w:fldCharType="begin"/>
            </w:r>
            <w:r>
              <w:rPr>
                <w:noProof/>
                <w:webHidden/>
              </w:rPr>
              <w:instrText xml:space="preserve"> PAGEREF _Toc232074094 \h </w:instrText>
            </w:r>
            <w:r>
              <w:rPr>
                <w:noProof/>
                <w:webHidden/>
              </w:rPr>
            </w:r>
            <w:r>
              <w:rPr>
                <w:noProof/>
                <w:webHidden/>
              </w:rPr>
              <w:fldChar w:fldCharType="separate"/>
            </w:r>
            <w:r>
              <w:rPr>
                <w:noProof/>
                <w:webHidden/>
              </w:rPr>
              <w:t>112</w:t>
            </w:r>
            <w:r>
              <w:rPr>
                <w:noProof/>
                <w:webHidden/>
              </w:rPr>
              <w:fldChar w:fldCharType="end"/>
            </w:r>
          </w:hyperlink>
        </w:p>
        <w:p w14:paraId="31376807" w14:textId="6865217D" w:rsidR="0058585A" w:rsidRDefault="0058585A">
          <w:pPr>
            <w:pStyle w:val="TM1"/>
            <w:rPr>
              <w:rFonts w:eastAsiaTheme="minorEastAsia" w:cstheme="minorBidi"/>
              <w:b w:val="0"/>
              <w:bCs w:val="0"/>
              <w:caps w:val="0"/>
              <w:noProof/>
              <w:kern w:val="2"/>
              <w:sz w:val="24"/>
              <w:szCs w:val="24"/>
              <w:u w:val="none"/>
              <w:lang w:val="en-US" w:eastAsia="zh-CN"/>
              <w14:ligatures w14:val="standardContextual"/>
            </w:rPr>
          </w:pPr>
          <w:hyperlink w:anchor="_Toc232074095" w:history="1">
            <w:r w:rsidRPr="00702EF0">
              <w:rPr>
                <w:rStyle w:val="Lienhypertexte"/>
                <w:rFonts w:cs="Times New Roman (Titres CS)"/>
                <w:noProof/>
                <w:lang w:bidi="es-ES"/>
              </w:rPr>
              <w:t>VOLUMEN 5 – SERVICIOS ASOCIADOS AL TRANSPORTE</w:t>
            </w:r>
            <w:r>
              <w:rPr>
                <w:noProof/>
                <w:webHidden/>
              </w:rPr>
              <w:tab/>
            </w:r>
            <w:r>
              <w:rPr>
                <w:noProof/>
                <w:webHidden/>
              </w:rPr>
              <w:fldChar w:fldCharType="begin"/>
            </w:r>
            <w:r>
              <w:rPr>
                <w:noProof/>
                <w:webHidden/>
              </w:rPr>
              <w:instrText xml:space="preserve"> PAGEREF _Toc232074095 \h </w:instrText>
            </w:r>
            <w:r>
              <w:rPr>
                <w:noProof/>
                <w:webHidden/>
              </w:rPr>
            </w:r>
            <w:r>
              <w:rPr>
                <w:noProof/>
                <w:webHidden/>
              </w:rPr>
              <w:fldChar w:fldCharType="separate"/>
            </w:r>
            <w:r>
              <w:rPr>
                <w:noProof/>
                <w:webHidden/>
              </w:rPr>
              <w:t>113</w:t>
            </w:r>
            <w:r>
              <w:rPr>
                <w:noProof/>
                <w:webHidden/>
              </w:rPr>
              <w:fldChar w:fldCharType="end"/>
            </w:r>
          </w:hyperlink>
        </w:p>
        <w:p w14:paraId="359EA4F1" w14:textId="68850F7C"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096" w:history="1">
            <w:r w:rsidRPr="00702EF0">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Reserva de asientos y literas</w:t>
            </w:r>
            <w:r>
              <w:rPr>
                <w:noProof/>
                <w:webHidden/>
              </w:rPr>
              <w:tab/>
            </w:r>
            <w:r>
              <w:rPr>
                <w:noProof/>
                <w:webHidden/>
              </w:rPr>
              <w:fldChar w:fldCharType="begin"/>
            </w:r>
            <w:r>
              <w:rPr>
                <w:noProof/>
                <w:webHidden/>
              </w:rPr>
              <w:instrText xml:space="preserve"> PAGEREF _Toc232074096 \h </w:instrText>
            </w:r>
            <w:r>
              <w:rPr>
                <w:noProof/>
                <w:webHidden/>
              </w:rPr>
            </w:r>
            <w:r>
              <w:rPr>
                <w:noProof/>
                <w:webHidden/>
              </w:rPr>
              <w:fldChar w:fldCharType="separate"/>
            </w:r>
            <w:r>
              <w:rPr>
                <w:noProof/>
                <w:webHidden/>
              </w:rPr>
              <w:t>113</w:t>
            </w:r>
            <w:r>
              <w:rPr>
                <w:noProof/>
                <w:webHidden/>
              </w:rPr>
              <w:fldChar w:fldCharType="end"/>
            </w:r>
          </w:hyperlink>
        </w:p>
        <w:p w14:paraId="222A8792" w14:textId="20A9EE6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97" w:history="1">
            <w:r w:rsidRPr="00702EF0">
              <w:rPr>
                <w:rStyle w:val="Lienhypertexte"/>
                <w:noProof/>
              </w:rPr>
              <w:t>1.1.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Objeto</w:t>
            </w:r>
            <w:r>
              <w:rPr>
                <w:noProof/>
                <w:webHidden/>
              </w:rPr>
              <w:tab/>
            </w:r>
            <w:r>
              <w:rPr>
                <w:noProof/>
                <w:webHidden/>
              </w:rPr>
              <w:fldChar w:fldCharType="begin"/>
            </w:r>
            <w:r>
              <w:rPr>
                <w:noProof/>
                <w:webHidden/>
              </w:rPr>
              <w:instrText xml:space="preserve"> PAGEREF _Toc232074097 \h </w:instrText>
            </w:r>
            <w:r>
              <w:rPr>
                <w:noProof/>
                <w:webHidden/>
              </w:rPr>
            </w:r>
            <w:r>
              <w:rPr>
                <w:noProof/>
                <w:webHidden/>
              </w:rPr>
              <w:fldChar w:fldCharType="separate"/>
            </w:r>
            <w:r>
              <w:rPr>
                <w:noProof/>
                <w:webHidden/>
              </w:rPr>
              <w:t>113</w:t>
            </w:r>
            <w:r>
              <w:rPr>
                <w:noProof/>
                <w:webHidden/>
              </w:rPr>
              <w:fldChar w:fldCharType="end"/>
            </w:r>
          </w:hyperlink>
        </w:p>
        <w:p w14:paraId="549FB398" w14:textId="5BD7F69E"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98" w:history="1">
            <w:r w:rsidRPr="00702EF0">
              <w:rPr>
                <w:rStyle w:val="Lienhypertexte"/>
                <w:noProof/>
              </w:rPr>
              <w:t>1.2.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Solicitud durante la apertura de la reserva en taquilla</w:t>
            </w:r>
            <w:r>
              <w:rPr>
                <w:noProof/>
                <w:webHidden/>
              </w:rPr>
              <w:tab/>
            </w:r>
            <w:r>
              <w:rPr>
                <w:noProof/>
                <w:webHidden/>
              </w:rPr>
              <w:fldChar w:fldCharType="begin"/>
            </w:r>
            <w:r>
              <w:rPr>
                <w:noProof/>
                <w:webHidden/>
              </w:rPr>
              <w:instrText xml:space="preserve"> PAGEREF _Toc232074098 \h </w:instrText>
            </w:r>
            <w:r>
              <w:rPr>
                <w:noProof/>
                <w:webHidden/>
              </w:rPr>
            </w:r>
            <w:r>
              <w:rPr>
                <w:noProof/>
                <w:webHidden/>
              </w:rPr>
              <w:fldChar w:fldCharType="separate"/>
            </w:r>
            <w:r>
              <w:rPr>
                <w:noProof/>
                <w:webHidden/>
              </w:rPr>
              <w:t>114</w:t>
            </w:r>
            <w:r>
              <w:rPr>
                <w:noProof/>
                <w:webHidden/>
              </w:rPr>
              <w:fldChar w:fldCharType="end"/>
            </w:r>
          </w:hyperlink>
        </w:p>
        <w:p w14:paraId="0DB9B9F8" w14:textId="7DCF0195"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099" w:history="1">
            <w:r w:rsidRPr="00702EF0">
              <w:rPr>
                <w:rStyle w:val="Lienhypertexte"/>
                <w:noProof/>
              </w:rPr>
              <w:t>1.3.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Condiciones de uso de los títulos de transporte con reserva</w:t>
            </w:r>
            <w:r>
              <w:rPr>
                <w:noProof/>
                <w:webHidden/>
              </w:rPr>
              <w:tab/>
            </w:r>
            <w:r>
              <w:rPr>
                <w:noProof/>
                <w:webHidden/>
              </w:rPr>
              <w:fldChar w:fldCharType="begin"/>
            </w:r>
            <w:r>
              <w:rPr>
                <w:noProof/>
                <w:webHidden/>
              </w:rPr>
              <w:instrText xml:space="preserve"> PAGEREF _Toc232074099 \h </w:instrText>
            </w:r>
            <w:r>
              <w:rPr>
                <w:noProof/>
                <w:webHidden/>
              </w:rPr>
            </w:r>
            <w:r>
              <w:rPr>
                <w:noProof/>
                <w:webHidden/>
              </w:rPr>
              <w:fldChar w:fldCharType="separate"/>
            </w:r>
            <w:r>
              <w:rPr>
                <w:noProof/>
                <w:webHidden/>
              </w:rPr>
              <w:t>114</w:t>
            </w:r>
            <w:r>
              <w:rPr>
                <w:noProof/>
                <w:webHidden/>
              </w:rPr>
              <w:fldChar w:fldCharType="end"/>
            </w:r>
          </w:hyperlink>
        </w:p>
        <w:p w14:paraId="29201A37" w14:textId="0FF69844"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00" w:history="1">
            <w:r w:rsidRPr="00702EF0">
              <w:rPr>
                <w:rStyle w:val="Lienhypertexte"/>
                <w:noProof/>
              </w:rPr>
              <w:t>1.4.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Ocupación de literas por parte de los niños</w:t>
            </w:r>
            <w:r>
              <w:rPr>
                <w:noProof/>
                <w:webHidden/>
              </w:rPr>
              <w:tab/>
            </w:r>
            <w:r>
              <w:rPr>
                <w:noProof/>
                <w:webHidden/>
              </w:rPr>
              <w:fldChar w:fldCharType="begin"/>
            </w:r>
            <w:r>
              <w:rPr>
                <w:noProof/>
                <w:webHidden/>
              </w:rPr>
              <w:instrText xml:space="preserve"> PAGEREF _Toc232074100 \h </w:instrText>
            </w:r>
            <w:r>
              <w:rPr>
                <w:noProof/>
                <w:webHidden/>
              </w:rPr>
            </w:r>
            <w:r>
              <w:rPr>
                <w:noProof/>
                <w:webHidden/>
              </w:rPr>
              <w:fldChar w:fldCharType="separate"/>
            </w:r>
            <w:r>
              <w:rPr>
                <w:noProof/>
                <w:webHidden/>
              </w:rPr>
              <w:t>114</w:t>
            </w:r>
            <w:r>
              <w:rPr>
                <w:noProof/>
                <w:webHidden/>
              </w:rPr>
              <w:fldChar w:fldCharType="end"/>
            </w:r>
          </w:hyperlink>
        </w:p>
        <w:p w14:paraId="4F9A6F85" w14:textId="593CA96C"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01" w:history="1">
            <w:r w:rsidRPr="00702EF0">
              <w:rPr>
                <w:rStyle w:val="Lienhypertexte"/>
                <w:noProof/>
              </w:rPr>
              <w:t>1.5.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Espacio privado en literas de trenes nocturnos nacionales</w:t>
            </w:r>
            <w:r>
              <w:rPr>
                <w:noProof/>
                <w:webHidden/>
              </w:rPr>
              <w:tab/>
            </w:r>
            <w:r>
              <w:rPr>
                <w:noProof/>
                <w:webHidden/>
              </w:rPr>
              <w:fldChar w:fldCharType="begin"/>
            </w:r>
            <w:r>
              <w:rPr>
                <w:noProof/>
                <w:webHidden/>
              </w:rPr>
              <w:instrText xml:space="preserve"> PAGEREF _Toc232074101 \h </w:instrText>
            </w:r>
            <w:r>
              <w:rPr>
                <w:noProof/>
                <w:webHidden/>
              </w:rPr>
            </w:r>
            <w:r>
              <w:rPr>
                <w:noProof/>
                <w:webHidden/>
              </w:rPr>
              <w:fldChar w:fldCharType="separate"/>
            </w:r>
            <w:r>
              <w:rPr>
                <w:noProof/>
                <w:webHidden/>
              </w:rPr>
              <w:t>115</w:t>
            </w:r>
            <w:r>
              <w:rPr>
                <w:noProof/>
                <w:webHidden/>
              </w:rPr>
              <w:fldChar w:fldCharType="end"/>
            </w:r>
          </w:hyperlink>
        </w:p>
        <w:p w14:paraId="72B51C5A" w14:textId="35D046A3"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02" w:history="1">
            <w:r w:rsidRPr="00702EF0">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Servicio Junior &amp; Cie.</w:t>
            </w:r>
            <w:r>
              <w:rPr>
                <w:noProof/>
                <w:webHidden/>
              </w:rPr>
              <w:tab/>
            </w:r>
            <w:r>
              <w:rPr>
                <w:noProof/>
                <w:webHidden/>
              </w:rPr>
              <w:fldChar w:fldCharType="begin"/>
            </w:r>
            <w:r>
              <w:rPr>
                <w:noProof/>
                <w:webHidden/>
              </w:rPr>
              <w:instrText xml:space="preserve"> PAGEREF _Toc232074102 \h </w:instrText>
            </w:r>
            <w:r>
              <w:rPr>
                <w:noProof/>
                <w:webHidden/>
              </w:rPr>
            </w:r>
            <w:r>
              <w:rPr>
                <w:noProof/>
                <w:webHidden/>
              </w:rPr>
              <w:fldChar w:fldCharType="separate"/>
            </w:r>
            <w:r>
              <w:rPr>
                <w:noProof/>
                <w:webHidden/>
              </w:rPr>
              <w:t>115</w:t>
            </w:r>
            <w:r>
              <w:rPr>
                <w:noProof/>
                <w:webHidden/>
              </w:rPr>
              <w:fldChar w:fldCharType="end"/>
            </w:r>
          </w:hyperlink>
        </w:p>
        <w:p w14:paraId="290D9D23" w14:textId="3C8140F8"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03" w:history="1">
            <w:r w:rsidRPr="00702EF0">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Perros y otras mascotas pequeñas que acompañen a los viajeros</w:t>
            </w:r>
            <w:r>
              <w:rPr>
                <w:noProof/>
                <w:webHidden/>
              </w:rPr>
              <w:tab/>
            </w:r>
            <w:r>
              <w:rPr>
                <w:noProof/>
                <w:webHidden/>
              </w:rPr>
              <w:fldChar w:fldCharType="begin"/>
            </w:r>
            <w:r>
              <w:rPr>
                <w:noProof/>
                <w:webHidden/>
              </w:rPr>
              <w:instrText xml:space="preserve"> PAGEREF _Toc232074103 \h </w:instrText>
            </w:r>
            <w:r>
              <w:rPr>
                <w:noProof/>
                <w:webHidden/>
              </w:rPr>
            </w:r>
            <w:r>
              <w:rPr>
                <w:noProof/>
                <w:webHidden/>
              </w:rPr>
              <w:fldChar w:fldCharType="separate"/>
            </w:r>
            <w:r>
              <w:rPr>
                <w:noProof/>
                <w:webHidden/>
              </w:rPr>
              <w:t>115</w:t>
            </w:r>
            <w:r>
              <w:rPr>
                <w:noProof/>
                <w:webHidden/>
              </w:rPr>
              <w:fldChar w:fldCharType="end"/>
            </w:r>
          </w:hyperlink>
        </w:p>
        <w:p w14:paraId="0A5205AF" w14:textId="1444539F"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04" w:history="1">
            <w:r w:rsidRPr="00702EF0">
              <w:rPr>
                <w:rStyle w:val="Lienhypertexte"/>
                <w:noProof/>
              </w:rPr>
              <w:t>3.1.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Condiciones de admisión</w:t>
            </w:r>
            <w:r>
              <w:rPr>
                <w:noProof/>
                <w:webHidden/>
              </w:rPr>
              <w:tab/>
            </w:r>
            <w:r>
              <w:rPr>
                <w:noProof/>
                <w:webHidden/>
              </w:rPr>
              <w:fldChar w:fldCharType="begin"/>
            </w:r>
            <w:r>
              <w:rPr>
                <w:noProof/>
                <w:webHidden/>
              </w:rPr>
              <w:instrText xml:space="preserve"> PAGEREF _Toc232074104 \h </w:instrText>
            </w:r>
            <w:r>
              <w:rPr>
                <w:noProof/>
                <w:webHidden/>
              </w:rPr>
            </w:r>
            <w:r>
              <w:rPr>
                <w:noProof/>
                <w:webHidden/>
              </w:rPr>
              <w:fldChar w:fldCharType="separate"/>
            </w:r>
            <w:r>
              <w:rPr>
                <w:noProof/>
                <w:webHidden/>
              </w:rPr>
              <w:t>115</w:t>
            </w:r>
            <w:r>
              <w:rPr>
                <w:noProof/>
                <w:webHidden/>
              </w:rPr>
              <w:fldChar w:fldCharType="end"/>
            </w:r>
          </w:hyperlink>
        </w:p>
        <w:p w14:paraId="07B0C65F" w14:textId="2F44FE5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05" w:history="1">
            <w:r w:rsidRPr="00702EF0">
              <w:rPr>
                <w:rStyle w:val="Lienhypertexte"/>
                <w:noProof/>
              </w:rPr>
              <w:t>3.2.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Términos y condiciones de venta y posventa del servicio de transporte de animales domésticos</w:t>
            </w:r>
            <w:r>
              <w:rPr>
                <w:noProof/>
                <w:webHidden/>
              </w:rPr>
              <w:tab/>
            </w:r>
            <w:r>
              <w:rPr>
                <w:noProof/>
                <w:webHidden/>
              </w:rPr>
              <w:fldChar w:fldCharType="begin"/>
            </w:r>
            <w:r>
              <w:rPr>
                <w:noProof/>
                <w:webHidden/>
              </w:rPr>
              <w:instrText xml:space="preserve"> PAGEREF _Toc232074105 \h </w:instrText>
            </w:r>
            <w:r>
              <w:rPr>
                <w:noProof/>
                <w:webHidden/>
              </w:rPr>
            </w:r>
            <w:r>
              <w:rPr>
                <w:noProof/>
                <w:webHidden/>
              </w:rPr>
              <w:fldChar w:fldCharType="separate"/>
            </w:r>
            <w:r>
              <w:rPr>
                <w:noProof/>
                <w:webHidden/>
              </w:rPr>
              <w:t>115</w:t>
            </w:r>
            <w:r>
              <w:rPr>
                <w:noProof/>
                <w:webHidden/>
              </w:rPr>
              <w:fldChar w:fldCharType="end"/>
            </w:r>
          </w:hyperlink>
        </w:p>
        <w:p w14:paraId="23B6DC0B" w14:textId="2CED922B"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06" w:history="1">
            <w:r w:rsidRPr="00702EF0">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Servicio Mes Bagages</w:t>
            </w:r>
            <w:r>
              <w:rPr>
                <w:noProof/>
                <w:webHidden/>
              </w:rPr>
              <w:tab/>
            </w:r>
            <w:r>
              <w:rPr>
                <w:noProof/>
                <w:webHidden/>
              </w:rPr>
              <w:fldChar w:fldCharType="begin"/>
            </w:r>
            <w:r>
              <w:rPr>
                <w:noProof/>
                <w:webHidden/>
              </w:rPr>
              <w:instrText xml:space="preserve"> PAGEREF _Toc232074106 \h </w:instrText>
            </w:r>
            <w:r>
              <w:rPr>
                <w:noProof/>
                <w:webHidden/>
              </w:rPr>
            </w:r>
            <w:r>
              <w:rPr>
                <w:noProof/>
                <w:webHidden/>
              </w:rPr>
              <w:fldChar w:fldCharType="separate"/>
            </w:r>
            <w:r>
              <w:rPr>
                <w:noProof/>
                <w:webHidden/>
              </w:rPr>
              <w:t>116</w:t>
            </w:r>
            <w:r>
              <w:rPr>
                <w:noProof/>
                <w:webHidden/>
              </w:rPr>
              <w:fldChar w:fldCharType="end"/>
            </w:r>
          </w:hyperlink>
        </w:p>
        <w:p w14:paraId="392447F2" w14:textId="63AC0E8B" w:rsidR="0058585A" w:rsidRDefault="0058585A">
          <w:pPr>
            <w:pStyle w:val="TM1"/>
            <w:rPr>
              <w:rFonts w:eastAsiaTheme="minorEastAsia" w:cstheme="minorBidi"/>
              <w:b w:val="0"/>
              <w:bCs w:val="0"/>
              <w:caps w:val="0"/>
              <w:noProof/>
              <w:kern w:val="2"/>
              <w:sz w:val="24"/>
              <w:szCs w:val="24"/>
              <w:u w:val="none"/>
              <w:lang w:val="en-US" w:eastAsia="zh-CN"/>
              <w14:ligatures w14:val="standardContextual"/>
            </w:rPr>
          </w:pPr>
          <w:hyperlink w:anchor="_Toc232074107" w:history="1">
            <w:r w:rsidRPr="00702EF0">
              <w:rPr>
                <w:rStyle w:val="Lienhypertexte"/>
                <w:rFonts w:cs="Times New Roman (Titres CS)"/>
                <w:noProof/>
                <w:lang w:bidi="es-ES"/>
              </w:rPr>
              <w:t>VOLUMEN 6 – LISTA DE PRECIOS</w:t>
            </w:r>
            <w:r>
              <w:rPr>
                <w:noProof/>
                <w:webHidden/>
              </w:rPr>
              <w:tab/>
            </w:r>
            <w:r>
              <w:rPr>
                <w:noProof/>
                <w:webHidden/>
              </w:rPr>
              <w:fldChar w:fldCharType="begin"/>
            </w:r>
            <w:r>
              <w:rPr>
                <w:noProof/>
                <w:webHidden/>
              </w:rPr>
              <w:instrText xml:space="preserve"> PAGEREF _Toc232074107 \h </w:instrText>
            </w:r>
            <w:r>
              <w:rPr>
                <w:noProof/>
                <w:webHidden/>
              </w:rPr>
            </w:r>
            <w:r>
              <w:rPr>
                <w:noProof/>
                <w:webHidden/>
              </w:rPr>
              <w:fldChar w:fldCharType="separate"/>
            </w:r>
            <w:r>
              <w:rPr>
                <w:noProof/>
                <w:webHidden/>
              </w:rPr>
              <w:t>117</w:t>
            </w:r>
            <w:r>
              <w:rPr>
                <w:noProof/>
                <w:webHidden/>
              </w:rPr>
              <w:fldChar w:fldCharType="end"/>
            </w:r>
          </w:hyperlink>
        </w:p>
        <w:p w14:paraId="3FE8E05D" w14:textId="32B91058"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08" w:history="1">
            <w:r w:rsidRPr="00702EF0">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Precios especiales</w:t>
            </w:r>
            <w:r>
              <w:rPr>
                <w:noProof/>
                <w:webHidden/>
              </w:rPr>
              <w:tab/>
            </w:r>
            <w:r>
              <w:rPr>
                <w:noProof/>
                <w:webHidden/>
              </w:rPr>
              <w:fldChar w:fldCharType="begin"/>
            </w:r>
            <w:r>
              <w:rPr>
                <w:noProof/>
                <w:webHidden/>
              </w:rPr>
              <w:instrText xml:space="preserve"> PAGEREF _Toc232074108 \h </w:instrText>
            </w:r>
            <w:r>
              <w:rPr>
                <w:noProof/>
                <w:webHidden/>
              </w:rPr>
            </w:r>
            <w:r>
              <w:rPr>
                <w:noProof/>
                <w:webHidden/>
              </w:rPr>
              <w:fldChar w:fldCharType="separate"/>
            </w:r>
            <w:r>
              <w:rPr>
                <w:noProof/>
                <w:webHidden/>
              </w:rPr>
              <w:t>117</w:t>
            </w:r>
            <w:r>
              <w:rPr>
                <w:noProof/>
                <w:webHidden/>
              </w:rPr>
              <w:fldChar w:fldCharType="end"/>
            </w:r>
          </w:hyperlink>
        </w:p>
        <w:p w14:paraId="63F41445" w14:textId="32A7C7CE"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09" w:history="1">
            <w:r w:rsidRPr="00702EF0">
              <w:rPr>
                <w:rStyle w:val="Lienhypertexte"/>
                <w:noProof/>
              </w:rPr>
              <w:t>1.1.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Importe de la tarifa Bambin para un trayecto directo</w:t>
            </w:r>
            <w:r>
              <w:rPr>
                <w:noProof/>
                <w:webHidden/>
              </w:rPr>
              <w:tab/>
            </w:r>
            <w:r>
              <w:rPr>
                <w:noProof/>
                <w:webHidden/>
              </w:rPr>
              <w:fldChar w:fldCharType="begin"/>
            </w:r>
            <w:r>
              <w:rPr>
                <w:noProof/>
                <w:webHidden/>
              </w:rPr>
              <w:instrText xml:space="preserve"> PAGEREF _Toc232074109 \h </w:instrText>
            </w:r>
            <w:r>
              <w:rPr>
                <w:noProof/>
                <w:webHidden/>
              </w:rPr>
            </w:r>
            <w:r>
              <w:rPr>
                <w:noProof/>
                <w:webHidden/>
              </w:rPr>
              <w:fldChar w:fldCharType="separate"/>
            </w:r>
            <w:r>
              <w:rPr>
                <w:noProof/>
                <w:webHidden/>
              </w:rPr>
              <w:t>117</w:t>
            </w:r>
            <w:r>
              <w:rPr>
                <w:noProof/>
                <w:webHidden/>
              </w:rPr>
              <w:fldChar w:fldCharType="end"/>
            </w:r>
          </w:hyperlink>
        </w:p>
        <w:p w14:paraId="25BA75A8" w14:textId="1518945A"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0" w:history="1">
            <w:r w:rsidRPr="00702EF0">
              <w:rPr>
                <w:rStyle w:val="Lienhypertexte"/>
                <w:noProof/>
              </w:rPr>
              <w:t>1.2.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Importe de la tarifa Bambin para un trayecto con conexión</w:t>
            </w:r>
            <w:r>
              <w:rPr>
                <w:noProof/>
                <w:webHidden/>
              </w:rPr>
              <w:tab/>
            </w:r>
            <w:r>
              <w:rPr>
                <w:noProof/>
                <w:webHidden/>
              </w:rPr>
              <w:fldChar w:fldCharType="begin"/>
            </w:r>
            <w:r>
              <w:rPr>
                <w:noProof/>
                <w:webHidden/>
              </w:rPr>
              <w:instrText xml:space="preserve"> PAGEREF _Toc232074110 \h </w:instrText>
            </w:r>
            <w:r>
              <w:rPr>
                <w:noProof/>
                <w:webHidden/>
              </w:rPr>
            </w:r>
            <w:r>
              <w:rPr>
                <w:noProof/>
                <w:webHidden/>
              </w:rPr>
              <w:fldChar w:fldCharType="separate"/>
            </w:r>
            <w:r>
              <w:rPr>
                <w:noProof/>
                <w:webHidden/>
              </w:rPr>
              <w:t>117</w:t>
            </w:r>
            <w:r>
              <w:rPr>
                <w:noProof/>
                <w:webHidden/>
              </w:rPr>
              <w:fldChar w:fldCharType="end"/>
            </w:r>
          </w:hyperlink>
        </w:p>
        <w:p w14:paraId="7D4078A8" w14:textId="775E3821"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1" w:history="1">
            <w:r w:rsidRPr="00702EF0">
              <w:rPr>
                <w:rStyle w:val="Lienhypertexte"/>
                <w:noProof/>
              </w:rPr>
              <w:t>1.3.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Perros con correa y otras mascotas pequeñas en transportín que acompañen a los viajeros</w:t>
            </w:r>
            <w:r>
              <w:rPr>
                <w:noProof/>
                <w:webHidden/>
              </w:rPr>
              <w:tab/>
            </w:r>
            <w:r>
              <w:rPr>
                <w:noProof/>
                <w:webHidden/>
              </w:rPr>
              <w:fldChar w:fldCharType="begin"/>
            </w:r>
            <w:r>
              <w:rPr>
                <w:noProof/>
                <w:webHidden/>
              </w:rPr>
              <w:instrText xml:space="preserve"> PAGEREF _Toc232074111 \h </w:instrText>
            </w:r>
            <w:r>
              <w:rPr>
                <w:noProof/>
                <w:webHidden/>
              </w:rPr>
            </w:r>
            <w:r>
              <w:rPr>
                <w:noProof/>
                <w:webHidden/>
              </w:rPr>
              <w:fldChar w:fldCharType="separate"/>
            </w:r>
            <w:r>
              <w:rPr>
                <w:noProof/>
                <w:webHidden/>
              </w:rPr>
              <w:t>117</w:t>
            </w:r>
            <w:r>
              <w:rPr>
                <w:noProof/>
                <w:webHidden/>
              </w:rPr>
              <w:fldChar w:fldCharType="end"/>
            </w:r>
          </w:hyperlink>
        </w:p>
        <w:p w14:paraId="2D61C1F0" w14:textId="2910DFFC"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2" w:history="1">
            <w:r w:rsidRPr="00702EF0">
              <w:rPr>
                <w:rStyle w:val="Lienhypertexte"/>
                <w:noProof/>
              </w:rPr>
              <w:t>1.4.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Viajeros que no pueden pagar el precio de su billete</w:t>
            </w:r>
            <w:r>
              <w:rPr>
                <w:noProof/>
                <w:webHidden/>
              </w:rPr>
              <w:tab/>
            </w:r>
            <w:r>
              <w:rPr>
                <w:noProof/>
                <w:webHidden/>
              </w:rPr>
              <w:fldChar w:fldCharType="begin"/>
            </w:r>
            <w:r>
              <w:rPr>
                <w:noProof/>
                <w:webHidden/>
              </w:rPr>
              <w:instrText xml:space="preserve"> PAGEREF _Toc232074112 \h </w:instrText>
            </w:r>
            <w:r>
              <w:rPr>
                <w:noProof/>
                <w:webHidden/>
              </w:rPr>
            </w:r>
            <w:r>
              <w:rPr>
                <w:noProof/>
                <w:webHidden/>
              </w:rPr>
              <w:fldChar w:fldCharType="separate"/>
            </w:r>
            <w:r>
              <w:rPr>
                <w:noProof/>
                <w:webHidden/>
              </w:rPr>
              <w:t>118</w:t>
            </w:r>
            <w:r>
              <w:rPr>
                <w:noProof/>
                <w:webHidden/>
              </w:rPr>
              <w:fldChar w:fldCharType="end"/>
            </w:r>
          </w:hyperlink>
        </w:p>
        <w:p w14:paraId="1A59E63D" w14:textId="0EC3C04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3" w:history="1">
            <w:r w:rsidRPr="00702EF0">
              <w:rPr>
                <w:rStyle w:val="Lienhypertexte"/>
                <w:noProof/>
              </w:rPr>
              <w:t>1.5.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Importe por la reserva de plaza en el espacio para bicicletas «Espace Vélo»</w:t>
            </w:r>
            <w:r>
              <w:rPr>
                <w:noProof/>
                <w:webHidden/>
              </w:rPr>
              <w:tab/>
            </w:r>
            <w:r>
              <w:rPr>
                <w:noProof/>
                <w:webHidden/>
              </w:rPr>
              <w:fldChar w:fldCharType="begin"/>
            </w:r>
            <w:r>
              <w:rPr>
                <w:noProof/>
                <w:webHidden/>
              </w:rPr>
              <w:instrText xml:space="preserve"> PAGEREF _Toc232074113 \h </w:instrText>
            </w:r>
            <w:r>
              <w:rPr>
                <w:noProof/>
                <w:webHidden/>
              </w:rPr>
            </w:r>
            <w:r>
              <w:rPr>
                <w:noProof/>
                <w:webHidden/>
              </w:rPr>
              <w:fldChar w:fldCharType="separate"/>
            </w:r>
            <w:r>
              <w:rPr>
                <w:noProof/>
                <w:webHidden/>
              </w:rPr>
              <w:t>118</w:t>
            </w:r>
            <w:r>
              <w:rPr>
                <w:noProof/>
                <w:webHidden/>
              </w:rPr>
              <w:fldChar w:fldCharType="end"/>
            </w:r>
          </w:hyperlink>
        </w:p>
        <w:p w14:paraId="05E261AB" w14:textId="51A67CB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4" w:history="1">
            <w:r w:rsidRPr="00702EF0">
              <w:rPr>
                <w:rStyle w:val="Lienhypertexte"/>
                <w:noProof/>
              </w:rPr>
              <w:t>1.6.</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Reserva de asientos y literas</w:t>
            </w:r>
            <w:r>
              <w:rPr>
                <w:noProof/>
                <w:webHidden/>
              </w:rPr>
              <w:tab/>
            </w:r>
            <w:r>
              <w:rPr>
                <w:noProof/>
                <w:webHidden/>
              </w:rPr>
              <w:fldChar w:fldCharType="begin"/>
            </w:r>
            <w:r>
              <w:rPr>
                <w:noProof/>
                <w:webHidden/>
              </w:rPr>
              <w:instrText xml:space="preserve"> PAGEREF _Toc232074114 \h </w:instrText>
            </w:r>
            <w:r>
              <w:rPr>
                <w:noProof/>
                <w:webHidden/>
              </w:rPr>
            </w:r>
            <w:r>
              <w:rPr>
                <w:noProof/>
                <w:webHidden/>
              </w:rPr>
              <w:fldChar w:fldCharType="separate"/>
            </w:r>
            <w:r>
              <w:rPr>
                <w:noProof/>
                <w:webHidden/>
              </w:rPr>
              <w:t>118</w:t>
            </w:r>
            <w:r>
              <w:rPr>
                <w:noProof/>
                <w:webHidden/>
              </w:rPr>
              <w:fldChar w:fldCharType="end"/>
            </w:r>
          </w:hyperlink>
        </w:p>
        <w:p w14:paraId="58C996BD" w14:textId="06F5ABA4"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5" w:history="1">
            <w:r w:rsidRPr="00702EF0">
              <w:rPr>
                <w:rStyle w:val="Lienhypertexte"/>
                <w:noProof/>
              </w:rPr>
              <w:t>1.7.</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Espacio privado</w:t>
            </w:r>
            <w:r>
              <w:rPr>
                <w:noProof/>
                <w:webHidden/>
              </w:rPr>
              <w:tab/>
            </w:r>
            <w:r>
              <w:rPr>
                <w:noProof/>
                <w:webHidden/>
              </w:rPr>
              <w:fldChar w:fldCharType="begin"/>
            </w:r>
            <w:r>
              <w:rPr>
                <w:noProof/>
                <w:webHidden/>
              </w:rPr>
              <w:instrText xml:space="preserve"> PAGEREF _Toc232074115 \h </w:instrText>
            </w:r>
            <w:r>
              <w:rPr>
                <w:noProof/>
                <w:webHidden/>
              </w:rPr>
            </w:r>
            <w:r>
              <w:rPr>
                <w:noProof/>
                <w:webHidden/>
              </w:rPr>
              <w:fldChar w:fldCharType="separate"/>
            </w:r>
            <w:r>
              <w:rPr>
                <w:noProof/>
                <w:webHidden/>
              </w:rPr>
              <w:t>118</w:t>
            </w:r>
            <w:r>
              <w:rPr>
                <w:noProof/>
                <w:webHidden/>
              </w:rPr>
              <w:fldChar w:fldCharType="end"/>
            </w:r>
          </w:hyperlink>
        </w:p>
        <w:p w14:paraId="48A8C4A6" w14:textId="6A1B0635"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16" w:history="1">
            <w:r w:rsidRPr="00702EF0">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Precios reducidos</w:t>
            </w:r>
            <w:r>
              <w:rPr>
                <w:noProof/>
                <w:webHidden/>
              </w:rPr>
              <w:tab/>
            </w:r>
            <w:r>
              <w:rPr>
                <w:noProof/>
                <w:webHidden/>
              </w:rPr>
              <w:fldChar w:fldCharType="begin"/>
            </w:r>
            <w:r>
              <w:rPr>
                <w:noProof/>
                <w:webHidden/>
              </w:rPr>
              <w:instrText xml:space="preserve"> PAGEREF _Toc232074116 \h </w:instrText>
            </w:r>
            <w:r>
              <w:rPr>
                <w:noProof/>
                <w:webHidden/>
              </w:rPr>
            </w:r>
            <w:r>
              <w:rPr>
                <w:noProof/>
                <w:webHidden/>
              </w:rPr>
              <w:fldChar w:fldCharType="separate"/>
            </w:r>
            <w:r>
              <w:rPr>
                <w:noProof/>
                <w:webHidden/>
              </w:rPr>
              <w:t>118</w:t>
            </w:r>
            <w:r>
              <w:rPr>
                <w:noProof/>
                <w:webHidden/>
              </w:rPr>
              <w:fldChar w:fldCharType="end"/>
            </w:r>
          </w:hyperlink>
        </w:p>
        <w:p w14:paraId="0D8CF50A" w14:textId="455194C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7" w:history="1">
            <w:r w:rsidRPr="00702EF0">
              <w:rPr>
                <w:rStyle w:val="Lienhypertexte"/>
                <w:bCs/>
                <w:noProof/>
              </w:rPr>
              <w:t>2.1.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Las TARJETAS AVANTAGE Jeune, Adulte y Senior desde el 17/06/2021</w:t>
            </w:r>
            <w:r>
              <w:rPr>
                <w:noProof/>
                <w:webHidden/>
              </w:rPr>
              <w:tab/>
            </w:r>
            <w:r>
              <w:rPr>
                <w:noProof/>
                <w:webHidden/>
              </w:rPr>
              <w:fldChar w:fldCharType="begin"/>
            </w:r>
            <w:r>
              <w:rPr>
                <w:noProof/>
                <w:webHidden/>
              </w:rPr>
              <w:instrText xml:space="preserve"> PAGEREF _Toc232074117 \h </w:instrText>
            </w:r>
            <w:r>
              <w:rPr>
                <w:noProof/>
                <w:webHidden/>
              </w:rPr>
            </w:r>
            <w:r>
              <w:rPr>
                <w:noProof/>
                <w:webHidden/>
              </w:rPr>
              <w:fldChar w:fldCharType="separate"/>
            </w:r>
            <w:r>
              <w:rPr>
                <w:noProof/>
                <w:webHidden/>
              </w:rPr>
              <w:t>118</w:t>
            </w:r>
            <w:r>
              <w:rPr>
                <w:noProof/>
                <w:webHidden/>
              </w:rPr>
              <w:fldChar w:fldCharType="end"/>
            </w:r>
          </w:hyperlink>
        </w:p>
        <w:p w14:paraId="73A14736" w14:textId="6EF389B1"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8" w:history="1">
            <w:r w:rsidRPr="00702EF0">
              <w:rPr>
                <w:rStyle w:val="Lienhypertexte"/>
                <w:bCs/>
                <w:noProof/>
              </w:rPr>
              <w:t>2.2.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TARJETA LIBERTÉ</w:t>
            </w:r>
            <w:r>
              <w:rPr>
                <w:noProof/>
                <w:webHidden/>
              </w:rPr>
              <w:tab/>
            </w:r>
            <w:r>
              <w:rPr>
                <w:noProof/>
                <w:webHidden/>
              </w:rPr>
              <w:fldChar w:fldCharType="begin"/>
            </w:r>
            <w:r>
              <w:rPr>
                <w:noProof/>
                <w:webHidden/>
              </w:rPr>
              <w:instrText xml:space="preserve"> PAGEREF _Toc232074118 \h </w:instrText>
            </w:r>
            <w:r>
              <w:rPr>
                <w:noProof/>
                <w:webHidden/>
              </w:rPr>
            </w:r>
            <w:r>
              <w:rPr>
                <w:noProof/>
                <w:webHidden/>
              </w:rPr>
              <w:fldChar w:fldCharType="separate"/>
            </w:r>
            <w:r>
              <w:rPr>
                <w:noProof/>
                <w:webHidden/>
              </w:rPr>
              <w:t>118</w:t>
            </w:r>
            <w:r>
              <w:rPr>
                <w:noProof/>
                <w:webHidden/>
              </w:rPr>
              <w:fldChar w:fldCharType="end"/>
            </w:r>
          </w:hyperlink>
        </w:p>
        <w:p w14:paraId="0D35E6DE" w14:textId="77569EA0"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19" w:history="1">
            <w:r w:rsidRPr="00702EF0">
              <w:rPr>
                <w:rStyle w:val="Lienhypertexte"/>
                <w:bCs/>
                <w:noProof/>
              </w:rPr>
              <w:t>2.3.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Forfaits y abonos</w:t>
            </w:r>
            <w:r>
              <w:rPr>
                <w:noProof/>
                <w:webHidden/>
              </w:rPr>
              <w:tab/>
            </w:r>
            <w:r>
              <w:rPr>
                <w:noProof/>
                <w:webHidden/>
              </w:rPr>
              <w:fldChar w:fldCharType="begin"/>
            </w:r>
            <w:r>
              <w:rPr>
                <w:noProof/>
                <w:webHidden/>
              </w:rPr>
              <w:instrText xml:space="preserve"> PAGEREF _Toc232074119 \h </w:instrText>
            </w:r>
            <w:r>
              <w:rPr>
                <w:noProof/>
                <w:webHidden/>
              </w:rPr>
            </w:r>
            <w:r>
              <w:rPr>
                <w:noProof/>
                <w:webHidden/>
              </w:rPr>
              <w:fldChar w:fldCharType="separate"/>
            </w:r>
            <w:r>
              <w:rPr>
                <w:noProof/>
                <w:webHidden/>
              </w:rPr>
              <w:t>119</w:t>
            </w:r>
            <w:r>
              <w:rPr>
                <w:noProof/>
                <w:webHidden/>
              </w:rPr>
              <w:fldChar w:fldCharType="end"/>
            </w:r>
          </w:hyperlink>
        </w:p>
        <w:p w14:paraId="67E69D0D" w14:textId="78ABD1F5"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0" w:history="1">
            <w:r w:rsidRPr="00702EF0">
              <w:rPr>
                <w:rStyle w:val="Lienhypertexte"/>
                <w:bCs/>
                <w:noProof/>
              </w:rPr>
              <w:t>2.4.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Tarifas sociales y concertadas</w:t>
            </w:r>
            <w:r>
              <w:rPr>
                <w:noProof/>
                <w:webHidden/>
              </w:rPr>
              <w:tab/>
            </w:r>
            <w:r>
              <w:rPr>
                <w:noProof/>
                <w:webHidden/>
              </w:rPr>
              <w:fldChar w:fldCharType="begin"/>
            </w:r>
            <w:r>
              <w:rPr>
                <w:noProof/>
                <w:webHidden/>
              </w:rPr>
              <w:instrText xml:space="preserve"> PAGEREF _Toc232074120 \h </w:instrText>
            </w:r>
            <w:r>
              <w:rPr>
                <w:noProof/>
                <w:webHidden/>
              </w:rPr>
            </w:r>
            <w:r>
              <w:rPr>
                <w:noProof/>
                <w:webHidden/>
              </w:rPr>
              <w:fldChar w:fldCharType="separate"/>
            </w:r>
            <w:r>
              <w:rPr>
                <w:noProof/>
                <w:webHidden/>
              </w:rPr>
              <w:t>123</w:t>
            </w:r>
            <w:r>
              <w:rPr>
                <w:noProof/>
                <w:webHidden/>
              </w:rPr>
              <w:fldChar w:fldCharType="end"/>
            </w:r>
          </w:hyperlink>
        </w:p>
        <w:p w14:paraId="1523E3BA" w14:textId="62B38BE5"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21" w:history="1">
            <w:r w:rsidRPr="00702EF0">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Cambios y devoluciones, y justificante de los billetes</w:t>
            </w:r>
            <w:r>
              <w:rPr>
                <w:noProof/>
                <w:webHidden/>
              </w:rPr>
              <w:tab/>
            </w:r>
            <w:r>
              <w:rPr>
                <w:noProof/>
                <w:webHidden/>
              </w:rPr>
              <w:fldChar w:fldCharType="begin"/>
            </w:r>
            <w:r>
              <w:rPr>
                <w:noProof/>
                <w:webHidden/>
              </w:rPr>
              <w:instrText xml:space="preserve"> PAGEREF _Toc232074121 \h </w:instrText>
            </w:r>
            <w:r>
              <w:rPr>
                <w:noProof/>
                <w:webHidden/>
              </w:rPr>
            </w:r>
            <w:r>
              <w:rPr>
                <w:noProof/>
                <w:webHidden/>
              </w:rPr>
              <w:fldChar w:fldCharType="separate"/>
            </w:r>
            <w:r>
              <w:rPr>
                <w:noProof/>
                <w:webHidden/>
              </w:rPr>
              <w:t>124</w:t>
            </w:r>
            <w:r>
              <w:rPr>
                <w:noProof/>
                <w:webHidden/>
              </w:rPr>
              <w:fldChar w:fldCharType="end"/>
            </w:r>
          </w:hyperlink>
        </w:p>
        <w:p w14:paraId="1CE40E8B" w14:textId="40E41BA4"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2" w:history="1">
            <w:r w:rsidRPr="00702EF0">
              <w:rPr>
                <w:rStyle w:val="Lienhypertexte"/>
                <w:noProof/>
              </w:rPr>
              <w:t>3.1.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Cambio y reembolso de títulos de transporte en trenes con reserva obligatoria</w:t>
            </w:r>
            <w:r>
              <w:rPr>
                <w:noProof/>
                <w:webHidden/>
              </w:rPr>
              <w:tab/>
            </w:r>
            <w:r>
              <w:rPr>
                <w:noProof/>
                <w:webHidden/>
              </w:rPr>
              <w:fldChar w:fldCharType="begin"/>
            </w:r>
            <w:r>
              <w:rPr>
                <w:noProof/>
                <w:webHidden/>
              </w:rPr>
              <w:instrText xml:space="preserve"> PAGEREF _Toc232074122 \h </w:instrText>
            </w:r>
            <w:r>
              <w:rPr>
                <w:noProof/>
                <w:webHidden/>
              </w:rPr>
            </w:r>
            <w:r>
              <w:rPr>
                <w:noProof/>
                <w:webHidden/>
              </w:rPr>
              <w:fldChar w:fldCharType="separate"/>
            </w:r>
            <w:r>
              <w:rPr>
                <w:noProof/>
                <w:webHidden/>
              </w:rPr>
              <w:t>124</w:t>
            </w:r>
            <w:r>
              <w:rPr>
                <w:noProof/>
                <w:webHidden/>
              </w:rPr>
              <w:fldChar w:fldCharType="end"/>
            </w:r>
          </w:hyperlink>
        </w:p>
        <w:p w14:paraId="740EB845" w14:textId="07C8D114"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3" w:history="1">
            <w:r w:rsidRPr="00702EF0">
              <w:rPr>
                <w:rStyle w:val="Lienhypertexte"/>
                <w:noProof/>
              </w:rPr>
              <w:t>3.2.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Cambio y reembolso de títulos de transporte en trenes INTERCITÉS sin reserva obligatoria</w:t>
            </w:r>
            <w:r>
              <w:rPr>
                <w:noProof/>
                <w:webHidden/>
              </w:rPr>
              <w:tab/>
            </w:r>
            <w:r>
              <w:rPr>
                <w:noProof/>
                <w:webHidden/>
              </w:rPr>
              <w:fldChar w:fldCharType="begin"/>
            </w:r>
            <w:r>
              <w:rPr>
                <w:noProof/>
                <w:webHidden/>
              </w:rPr>
              <w:instrText xml:space="preserve"> PAGEREF _Toc232074123 \h </w:instrText>
            </w:r>
            <w:r>
              <w:rPr>
                <w:noProof/>
                <w:webHidden/>
              </w:rPr>
            </w:r>
            <w:r>
              <w:rPr>
                <w:noProof/>
                <w:webHidden/>
              </w:rPr>
              <w:fldChar w:fldCharType="separate"/>
            </w:r>
            <w:r>
              <w:rPr>
                <w:noProof/>
                <w:webHidden/>
              </w:rPr>
              <w:t>125</w:t>
            </w:r>
            <w:r>
              <w:rPr>
                <w:noProof/>
                <w:webHidden/>
              </w:rPr>
              <w:fldChar w:fldCharType="end"/>
            </w:r>
          </w:hyperlink>
        </w:p>
        <w:p w14:paraId="73C01DBC" w14:textId="1328035A"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4" w:history="1">
            <w:r w:rsidRPr="00702EF0">
              <w:rPr>
                <w:rStyle w:val="Lienhypertexte"/>
                <w:noProof/>
              </w:rPr>
              <w:t>3.3.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Reembolso de la tarifa Bambin</w:t>
            </w:r>
            <w:r>
              <w:rPr>
                <w:noProof/>
                <w:webHidden/>
              </w:rPr>
              <w:tab/>
            </w:r>
            <w:r>
              <w:rPr>
                <w:noProof/>
                <w:webHidden/>
              </w:rPr>
              <w:fldChar w:fldCharType="begin"/>
            </w:r>
            <w:r>
              <w:rPr>
                <w:noProof/>
                <w:webHidden/>
              </w:rPr>
              <w:instrText xml:space="preserve"> PAGEREF _Toc232074124 \h </w:instrText>
            </w:r>
            <w:r>
              <w:rPr>
                <w:noProof/>
                <w:webHidden/>
              </w:rPr>
            </w:r>
            <w:r>
              <w:rPr>
                <w:noProof/>
                <w:webHidden/>
              </w:rPr>
              <w:fldChar w:fldCharType="separate"/>
            </w:r>
            <w:r>
              <w:rPr>
                <w:noProof/>
                <w:webHidden/>
              </w:rPr>
              <w:t>126</w:t>
            </w:r>
            <w:r>
              <w:rPr>
                <w:noProof/>
                <w:webHidden/>
              </w:rPr>
              <w:fldChar w:fldCharType="end"/>
            </w:r>
          </w:hyperlink>
        </w:p>
        <w:p w14:paraId="2C419A14" w14:textId="2A9CDA89"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5" w:history="1">
            <w:r w:rsidRPr="00702EF0">
              <w:rPr>
                <w:rStyle w:val="Lienhypertexte"/>
                <w:noProof/>
              </w:rPr>
              <w:t>3.4.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Reembolso de los títulos de transporte para animales domésticos</w:t>
            </w:r>
            <w:r>
              <w:rPr>
                <w:noProof/>
                <w:webHidden/>
              </w:rPr>
              <w:tab/>
            </w:r>
            <w:r>
              <w:rPr>
                <w:noProof/>
                <w:webHidden/>
              </w:rPr>
              <w:fldChar w:fldCharType="begin"/>
            </w:r>
            <w:r>
              <w:rPr>
                <w:noProof/>
                <w:webHidden/>
              </w:rPr>
              <w:instrText xml:space="preserve"> PAGEREF _Toc232074125 \h </w:instrText>
            </w:r>
            <w:r>
              <w:rPr>
                <w:noProof/>
                <w:webHidden/>
              </w:rPr>
            </w:r>
            <w:r>
              <w:rPr>
                <w:noProof/>
                <w:webHidden/>
              </w:rPr>
              <w:fldChar w:fldCharType="separate"/>
            </w:r>
            <w:r>
              <w:rPr>
                <w:noProof/>
                <w:webHidden/>
              </w:rPr>
              <w:t>126</w:t>
            </w:r>
            <w:r>
              <w:rPr>
                <w:noProof/>
                <w:webHidden/>
              </w:rPr>
              <w:fldChar w:fldCharType="end"/>
            </w:r>
          </w:hyperlink>
        </w:p>
        <w:p w14:paraId="6BC0B094" w14:textId="4EAD53EB"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6" w:history="1">
            <w:r w:rsidRPr="00702EF0">
              <w:rPr>
                <w:rStyle w:val="Lienhypertexte"/>
                <w:noProof/>
              </w:rPr>
              <w:t>3.5.</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Validez de los bonos de viaje y vales de caja</w:t>
            </w:r>
            <w:r>
              <w:rPr>
                <w:noProof/>
                <w:webHidden/>
              </w:rPr>
              <w:tab/>
            </w:r>
            <w:r>
              <w:rPr>
                <w:noProof/>
                <w:webHidden/>
              </w:rPr>
              <w:fldChar w:fldCharType="begin"/>
            </w:r>
            <w:r>
              <w:rPr>
                <w:noProof/>
                <w:webHidden/>
              </w:rPr>
              <w:instrText xml:space="preserve"> PAGEREF _Toc232074126 \h </w:instrText>
            </w:r>
            <w:r>
              <w:rPr>
                <w:noProof/>
                <w:webHidden/>
              </w:rPr>
            </w:r>
            <w:r>
              <w:rPr>
                <w:noProof/>
                <w:webHidden/>
              </w:rPr>
              <w:fldChar w:fldCharType="separate"/>
            </w:r>
            <w:r>
              <w:rPr>
                <w:noProof/>
                <w:webHidden/>
              </w:rPr>
              <w:t>126</w:t>
            </w:r>
            <w:r>
              <w:rPr>
                <w:noProof/>
                <w:webHidden/>
              </w:rPr>
              <w:fldChar w:fldCharType="end"/>
            </w:r>
          </w:hyperlink>
        </w:p>
        <w:p w14:paraId="5A430A43" w14:textId="4A23021F"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27" w:history="1">
            <w:r w:rsidRPr="00702EF0">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Regularización de viajeros en situación irregular</w:t>
            </w:r>
            <w:r>
              <w:rPr>
                <w:noProof/>
                <w:webHidden/>
              </w:rPr>
              <w:tab/>
            </w:r>
            <w:r>
              <w:rPr>
                <w:noProof/>
                <w:webHidden/>
              </w:rPr>
              <w:fldChar w:fldCharType="begin"/>
            </w:r>
            <w:r>
              <w:rPr>
                <w:noProof/>
                <w:webHidden/>
              </w:rPr>
              <w:instrText xml:space="preserve"> PAGEREF _Toc232074127 \h </w:instrText>
            </w:r>
            <w:r>
              <w:rPr>
                <w:noProof/>
                <w:webHidden/>
              </w:rPr>
            </w:r>
            <w:r>
              <w:rPr>
                <w:noProof/>
                <w:webHidden/>
              </w:rPr>
              <w:fldChar w:fldCharType="separate"/>
            </w:r>
            <w:r>
              <w:rPr>
                <w:noProof/>
                <w:webHidden/>
              </w:rPr>
              <w:t>126</w:t>
            </w:r>
            <w:r>
              <w:rPr>
                <w:noProof/>
                <w:webHidden/>
              </w:rPr>
              <w:fldChar w:fldCharType="end"/>
            </w:r>
          </w:hyperlink>
        </w:p>
        <w:p w14:paraId="58ED86C7" w14:textId="15CF0586"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8" w:history="1">
            <w:r w:rsidRPr="00702EF0">
              <w:rPr>
                <w:rStyle w:val="Lienhypertexte"/>
                <w:noProof/>
              </w:rPr>
              <w:t>4.1.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Caso general de baremos de regularización por actividad</w:t>
            </w:r>
            <w:r>
              <w:rPr>
                <w:noProof/>
                <w:webHidden/>
              </w:rPr>
              <w:tab/>
            </w:r>
            <w:r>
              <w:rPr>
                <w:noProof/>
                <w:webHidden/>
              </w:rPr>
              <w:fldChar w:fldCharType="begin"/>
            </w:r>
            <w:r>
              <w:rPr>
                <w:noProof/>
                <w:webHidden/>
              </w:rPr>
              <w:instrText xml:space="preserve"> PAGEREF _Toc232074128 \h </w:instrText>
            </w:r>
            <w:r>
              <w:rPr>
                <w:noProof/>
                <w:webHidden/>
              </w:rPr>
            </w:r>
            <w:r>
              <w:rPr>
                <w:noProof/>
                <w:webHidden/>
              </w:rPr>
              <w:fldChar w:fldCharType="separate"/>
            </w:r>
            <w:r>
              <w:rPr>
                <w:noProof/>
                <w:webHidden/>
              </w:rPr>
              <w:t>127</w:t>
            </w:r>
            <w:r>
              <w:rPr>
                <w:noProof/>
                <w:webHidden/>
              </w:rPr>
              <w:fldChar w:fldCharType="end"/>
            </w:r>
          </w:hyperlink>
        </w:p>
        <w:p w14:paraId="2B58635A" w14:textId="07D5A374"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29" w:history="1">
            <w:r w:rsidRPr="00702EF0">
              <w:rPr>
                <w:rStyle w:val="Lienhypertexte"/>
                <w:noProof/>
              </w:rPr>
              <w:t>4.2.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Importes de la comisión de tramitación en caso de acta de infracción</w:t>
            </w:r>
            <w:r>
              <w:rPr>
                <w:noProof/>
                <w:webHidden/>
              </w:rPr>
              <w:tab/>
            </w:r>
            <w:r>
              <w:rPr>
                <w:noProof/>
                <w:webHidden/>
              </w:rPr>
              <w:fldChar w:fldCharType="begin"/>
            </w:r>
            <w:r>
              <w:rPr>
                <w:noProof/>
                <w:webHidden/>
              </w:rPr>
              <w:instrText xml:space="preserve"> PAGEREF _Toc232074129 \h </w:instrText>
            </w:r>
            <w:r>
              <w:rPr>
                <w:noProof/>
                <w:webHidden/>
              </w:rPr>
            </w:r>
            <w:r>
              <w:rPr>
                <w:noProof/>
                <w:webHidden/>
              </w:rPr>
              <w:fldChar w:fldCharType="separate"/>
            </w:r>
            <w:r>
              <w:rPr>
                <w:noProof/>
                <w:webHidden/>
              </w:rPr>
              <w:t>127</w:t>
            </w:r>
            <w:r>
              <w:rPr>
                <w:noProof/>
                <w:webHidden/>
              </w:rPr>
              <w:fldChar w:fldCharType="end"/>
            </w:r>
          </w:hyperlink>
        </w:p>
        <w:p w14:paraId="78E82C1D" w14:textId="68FC3E4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30" w:history="1">
            <w:r w:rsidRPr="00702EF0">
              <w:rPr>
                <w:rStyle w:val="Lienhypertexte"/>
                <w:noProof/>
              </w:rPr>
              <w:t>4.3.</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Casos particulares</w:t>
            </w:r>
            <w:r>
              <w:rPr>
                <w:noProof/>
                <w:webHidden/>
              </w:rPr>
              <w:tab/>
            </w:r>
            <w:r>
              <w:rPr>
                <w:noProof/>
                <w:webHidden/>
              </w:rPr>
              <w:fldChar w:fldCharType="begin"/>
            </w:r>
            <w:r>
              <w:rPr>
                <w:noProof/>
                <w:webHidden/>
              </w:rPr>
              <w:instrText xml:space="preserve"> PAGEREF _Toc232074130 \h </w:instrText>
            </w:r>
            <w:r>
              <w:rPr>
                <w:noProof/>
                <w:webHidden/>
              </w:rPr>
            </w:r>
            <w:r>
              <w:rPr>
                <w:noProof/>
                <w:webHidden/>
              </w:rPr>
              <w:fldChar w:fldCharType="separate"/>
            </w:r>
            <w:r>
              <w:rPr>
                <w:noProof/>
                <w:webHidden/>
              </w:rPr>
              <w:t>127</w:t>
            </w:r>
            <w:r>
              <w:rPr>
                <w:noProof/>
                <w:webHidden/>
              </w:rPr>
              <w:fldChar w:fldCharType="end"/>
            </w:r>
          </w:hyperlink>
        </w:p>
        <w:p w14:paraId="7DF14C1E" w14:textId="7F6C559D"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31" w:history="1">
            <w:r w:rsidRPr="00702EF0">
              <w:rPr>
                <w:rStyle w:val="Lienhypertexte"/>
                <w:noProof/>
              </w:rPr>
              <w:t>4.4.</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Líneas en las que no se aplica la tarifa de a bordo</w:t>
            </w:r>
            <w:r>
              <w:rPr>
                <w:noProof/>
                <w:webHidden/>
              </w:rPr>
              <w:tab/>
            </w:r>
            <w:r>
              <w:rPr>
                <w:noProof/>
                <w:webHidden/>
              </w:rPr>
              <w:fldChar w:fldCharType="begin"/>
            </w:r>
            <w:r>
              <w:rPr>
                <w:noProof/>
                <w:webHidden/>
              </w:rPr>
              <w:instrText xml:space="preserve"> PAGEREF _Toc232074131 \h </w:instrText>
            </w:r>
            <w:r>
              <w:rPr>
                <w:noProof/>
                <w:webHidden/>
              </w:rPr>
            </w:r>
            <w:r>
              <w:rPr>
                <w:noProof/>
                <w:webHidden/>
              </w:rPr>
              <w:fldChar w:fldCharType="separate"/>
            </w:r>
            <w:r>
              <w:rPr>
                <w:noProof/>
                <w:webHidden/>
              </w:rPr>
              <w:t>127</w:t>
            </w:r>
            <w:r>
              <w:rPr>
                <w:noProof/>
                <w:webHidden/>
              </w:rPr>
              <w:fldChar w:fldCharType="end"/>
            </w:r>
          </w:hyperlink>
        </w:p>
        <w:p w14:paraId="2D021735" w14:textId="54CA62C4"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32" w:history="1">
            <w:r w:rsidRPr="00702EF0">
              <w:rPr>
                <w:rStyle w:val="Lienhypertexte"/>
                <w:rFonts w:cs="Times New Roman (Titres CS)"/>
                <w:noProof/>
              </w:rPr>
              <w:t>5.</w:t>
            </w:r>
            <w:r>
              <w:rPr>
                <w:rFonts w:eastAsiaTheme="minorEastAsia" w:cstheme="minorBidi"/>
                <w:b w:val="0"/>
                <w:bCs w:val="0"/>
                <w:smallCaps w:val="0"/>
                <w:noProof/>
                <w:kern w:val="2"/>
                <w:sz w:val="24"/>
                <w:szCs w:val="24"/>
                <w:lang w:val="en-US" w:eastAsia="zh-CN"/>
                <w14:ligatures w14:val="standardContextual"/>
              </w:rPr>
              <w:tab/>
            </w:r>
            <w:r w:rsidRPr="00702EF0">
              <w:rPr>
                <w:rStyle w:val="Lienhypertexte"/>
                <w:rFonts w:cs="Times New Roman (Titres CS)"/>
                <w:noProof/>
                <w:lang w:bidi="es-ES"/>
              </w:rPr>
              <w:t>Comprobante de compra</w:t>
            </w:r>
            <w:r>
              <w:rPr>
                <w:noProof/>
                <w:webHidden/>
              </w:rPr>
              <w:tab/>
            </w:r>
            <w:r>
              <w:rPr>
                <w:noProof/>
                <w:webHidden/>
              </w:rPr>
              <w:fldChar w:fldCharType="begin"/>
            </w:r>
            <w:r>
              <w:rPr>
                <w:noProof/>
                <w:webHidden/>
              </w:rPr>
              <w:instrText xml:space="preserve"> PAGEREF _Toc232074132 \h </w:instrText>
            </w:r>
            <w:r>
              <w:rPr>
                <w:noProof/>
                <w:webHidden/>
              </w:rPr>
            </w:r>
            <w:r>
              <w:rPr>
                <w:noProof/>
                <w:webHidden/>
              </w:rPr>
              <w:fldChar w:fldCharType="separate"/>
            </w:r>
            <w:r>
              <w:rPr>
                <w:noProof/>
                <w:webHidden/>
              </w:rPr>
              <w:t>127</w:t>
            </w:r>
            <w:r>
              <w:rPr>
                <w:noProof/>
                <w:webHidden/>
              </w:rPr>
              <w:fldChar w:fldCharType="end"/>
            </w:r>
          </w:hyperlink>
        </w:p>
        <w:p w14:paraId="44410CEB" w14:textId="5AFF08F1"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33" w:history="1">
            <w:r w:rsidRPr="00702EF0">
              <w:rPr>
                <w:rStyle w:val="Lienhypertexte"/>
                <w:noProof/>
              </w:rPr>
              <w:t>5.1.</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Solicitud de factura para viajes internacionales entre Francia y España operados por TGV INOUI</w:t>
            </w:r>
            <w:r>
              <w:rPr>
                <w:noProof/>
                <w:webHidden/>
              </w:rPr>
              <w:tab/>
            </w:r>
            <w:r>
              <w:rPr>
                <w:noProof/>
                <w:webHidden/>
              </w:rPr>
              <w:fldChar w:fldCharType="begin"/>
            </w:r>
            <w:r>
              <w:rPr>
                <w:noProof/>
                <w:webHidden/>
              </w:rPr>
              <w:instrText xml:space="preserve"> PAGEREF _Toc232074133 \h </w:instrText>
            </w:r>
            <w:r>
              <w:rPr>
                <w:noProof/>
                <w:webHidden/>
              </w:rPr>
            </w:r>
            <w:r>
              <w:rPr>
                <w:noProof/>
                <w:webHidden/>
              </w:rPr>
              <w:fldChar w:fldCharType="separate"/>
            </w:r>
            <w:r>
              <w:rPr>
                <w:noProof/>
                <w:webHidden/>
              </w:rPr>
              <w:t>127</w:t>
            </w:r>
            <w:r>
              <w:rPr>
                <w:noProof/>
                <w:webHidden/>
              </w:rPr>
              <w:fldChar w:fldCharType="end"/>
            </w:r>
          </w:hyperlink>
        </w:p>
        <w:p w14:paraId="0E9963D9" w14:textId="7364549E" w:rsidR="0058585A" w:rsidRDefault="0058585A">
          <w:pPr>
            <w:pStyle w:val="TM3"/>
            <w:rPr>
              <w:rFonts w:eastAsiaTheme="minorEastAsia" w:cstheme="minorBidi"/>
              <w:smallCaps w:val="0"/>
              <w:noProof/>
              <w:kern w:val="2"/>
              <w:sz w:val="24"/>
              <w:szCs w:val="24"/>
              <w:lang w:val="en-US" w:eastAsia="zh-CN"/>
              <w14:ligatures w14:val="standardContextual"/>
            </w:rPr>
          </w:pPr>
          <w:hyperlink w:anchor="_Toc232074134" w:history="1">
            <w:r w:rsidRPr="00702EF0">
              <w:rPr>
                <w:rStyle w:val="Lienhypertexte"/>
                <w:noProof/>
              </w:rPr>
              <w:t>5.2.</w:t>
            </w:r>
            <w:r>
              <w:rPr>
                <w:rFonts w:eastAsiaTheme="minorEastAsia" w:cstheme="minorBidi"/>
                <w:smallCaps w:val="0"/>
                <w:noProof/>
                <w:kern w:val="2"/>
                <w:sz w:val="24"/>
                <w:szCs w:val="24"/>
                <w:lang w:val="en-US" w:eastAsia="zh-CN"/>
                <w14:ligatures w14:val="standardContextual"/>
              </w:rPr>
              <w:tab/>
            </w:r>
            <w:r w:rsidRPr="00702EF0">
              <w:rPr>
                <w:rStyle w:val="Lienhypertexte"/>
                <w:noProof/>
                <w:lang w:bidi="es-ES"/>
              </w:rPr>
              <w:t>Comprobante de compra para los trayectos domésticos en Italia operados por TGV INOUI</w:t>
            </w:r>
            <w:r>
              <w:rPr>
                <w:noProof/>
                <w:webHidden/>
              </w:rPr>
              <w:tab/>
            </w:r>
            <w:r>
              <w:rPr>
                <w:noProof/>
                <w:webHidden/>
              </w:rPr>
              <w:fldChar w:fldCharType="begin"/>
            </w:r>
            <w:r>
              <w:rPr>
                <w:noProof/>
                <w:webHidden/>
              </w:rPr>
              <w:instrText xml:space="preserve"> PAGEREF _Toc232074134 \h </w:instrText>
            </w:r>
            <w:r>
              <w:rPr>
                <w:noProof/>
                <w:webHidden/>
              </w:rPr>
            </w:r>
            <w:r>
              <w:rPr>
                <w:noProof/>
                <w:webHidden/>
              </w:rPr>
              <w:fldChar w:fldCharType="separate"/>
            </w:r>
            <w:r>
              <w:rPr>
                <w:noProof/>
                <w:webHidden/>
              </w:rPr>
              <w:t>128</w:t>
            </w:r>
            <w:r>
              <w:rPr>
                <w:noProof/>
                <w:webHidden/>
              </w:rPr>
              <w:fldChar w:fldCharType="end"/>
            </w:r>
          </w:hyperlink>
        </w:p>
        <w:p w14:paraId="2D983275" w14:textId="40E8F2F3" w:rsidR="0058585A" w:rsidRDefault="0058585A">
          <w:pPr>
            <w:pStyle w:val="TM1"/>
            <w:rPr>
              <w:rFonts w:eastAsiaTheme="minorEastAsia" w:cstheme="minorBidi"/>
              <w:b w:val="0"/>
              <w:bCs w:val="0"/>
              <w:caps w:val="0"/>
              <w:noProof/>
              <w:kern w:val="2"/>
              <w:sz w:val="24"/>
              <w:szCs w:val="24"/>
              <w:u w:val="none"/>
              <w:lang w:val="en-US" w:eastAsia="zh-CN"/>
              <w14:ligatures w14:val="standardContextual"/>
            </w:rPr>
          </w:pPr>
          <w:hyperlink w:anchor="_Toc232074135" w:history="1">
            <w:r w:rsidRPr="00702EF0">
              <w:rPr>
                <w:rStyle w:val="Lienhypertexte"/>
                <w:rFonts w:cs="Times New Roman (Titres CS)"/>
                <w:noProof/>
                <w:lang w:bidi="es-ES"/>
              </w:rPr>
              <w:t>VOLUMEN 7 – ANEXOS</w:t>
            </w:r>
            <w:r>
              <w:rPr>
                <w:noProof/>
                <w:webHidden/>
              </w:rPr>
              <w:tab/>
            </w:r>
            <w:r>
              <w:rPr>
                <w:noProof/>
                <w:webHidden/>
              </w:rPr>
              <w:fldChar w:fldCharType="begin"/>
            </w:r>
            <w:r>
              <w:rPr>
                <w:noProof/>
                <w:webHidden/>
              </w:rPr>
              <w:instrText xml:space="preserve"> PAGEREF _Toc232074135 \h </w:instrText>
            </w:r>
            <w:r>
              <w:rPr>
                <w:noProof/>
                <w:webHidden/>
              </w:rPr>
            </w:r>
            <w:r>
              <w:rPr>
                <w:noProof/>
                <w:webHidden/>
              </w:rPr>
              <w:fldChar w:fldCharType="separate"/>
            </w:r>
            <w:r>
              <w:rPr>
                <w:noProof/>
                <w:webHidden/>
              </w:rPr>
              <w:t>129</w:t>
            </w:r>
            <w:r>
              <w:rPr>
                <w:noProof/>
                <w:webHidden/>
              </w:rPr>
              <w:fldChar w:fldCharType="end"/>
            </w:r>
          </w:hyperlink>
        </w:p>
        <w:p w14:paraId="42D475F1" w14:textId="4DD82CF7"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36" w:history="1">
            <w:r w:rsidRPr="00702EF0">
              <w:rPr>
                <w:rStyle w:val="Lienhypertexte"/>
                <w:rFonts w:cs="Times New Roman (Titres CS)"/>
                <w:noProof/>
                <w:lang w:bidi="es-ES"/>
              </w:rPr>
              <w:t>Anexo 1: Números de teléfono y precios de las comunicaciones de los servicios</w:t>
            </w:r>
            <w:r>
              <w:rPr>
                <w:noProof/>
                <w:webHidden/>
              </w:rPr>
              <w:tab/>
            </w:r>
            <w:r>
              <w:rPr>
                <w:noProof/>
                <w:webHidden/>
              </w:rPr>
              <w:fldChar w:fldCharType="begin"/>
            </w:r>
            <w:r>
              <w:rPr>
                <w:noProof/>
                <w:webHidden/>
              </w:rPr>
              <w:instrText xml:space="preserve"> PAGEREF _Toc232074136 \h </w:instrText>
            </w:r>
            <w:r>
              <w:rPr>
                <w:noProof/>
                <w:webHidden/>
              </w:rPr>
            </w:r>
            <w:r>
              <w:rPr>
                <w:noProof/>
                <w:webHidden/>
              </w:rPr>
              <w:fldChar w:fldCharType="separate"/>
            </w:r>
            <w:r>
              <w:rPr>
                <w:noProof/>
                <w:webHidden/>
              </w:rPr>
              <w:t>129</w:t>
            </w:r>
            <w:r>
              <w:rPr>
                <w:noProof/>
                <w:webHidden/>
              </w:rPr>
              <w:fldChar w:fldCharType="end"/>
            </w:r>
          </w:hyperlink>
        </w:p>
        <w:p w14:paraId="6BBD644F" w14:textId="6CA69A55"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37" w:history="1">
            <w:r w:rsidRPr="00702EF0">
              <w:rPr>
                <w:rStyle w:val="Lienhypertexte"/>
                <w:rFonts w:cs="Times New Roman (Titres CS)"/>
                <w:noProof/>
                <w:lang w:bidi="es-ES"/>
              </w:rPr>
              <w:t>Anexo 2: Estaciones situadas fuera del territorio francés a las que se aplican estos precios y condiciones de aplicación</w:t>
            </w:r>
            <w:r>
              <w:rPr>
                <w:noProof/>
                <w:webHidden/>
              </w:rPr>
              <w:tab/>
            </w:r>
            <w:r>
              <w:rPr>
                <w:noProof/>
                <w:webHidden/>
              </w:rPr>
              <w:fldChar w:fldCharType="begin"/>
            </w:r>
            <w:r>
              <w:rPr>
                <w:noProof/>
                <w:webHidden/>
              </w:rPr>
              <w:instrText xml:space="preserve"> PAGEREF _Toc232074137 \h </w:instrText>
            </w:r>
            <w:r>
              <w:rPr>
                <w:noProof/>
                <w:webHidden/>
              </w:rPr>
            </w:r>
            <w:r>
              <w:rPr>
                <w:noProof/>
                <w:webHidden/>
              </w:rPr>
              <w:fldChar w:fldCharType="separate"/>
            </w:r>
            <w:r>
              <w:rPr>
                <w:noProof/>
                <w:webHidden/>
              </w:rPr>
              <w:t>129</w:t>
            </w:r>
            <w:r>
              <w:rPr>
                <w:noProof/>
                <w:webHidden/>
              </w:rPr>
              <w:fldChar w:fldCharType="end"/>
            </w:r>
          </w:hyperlink>
        </w:p>
        <w:p w14:paraId="5BBE08A8" w14:textId="76DF2E11"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38" w:history="1">
            <w:r w:rsidRPr="00702EF0">
              <w:rPr>
                <w:rStyle w:val="Lienhypertexte"/>
                <w:rFonts w:cs="Times New Roman (Titres CS)"/>
                <w:noProof/>
                <w:lang w:bidi="es-ES"/>
              </w:rPr>
              <w:t>Anexo 3: Baremos de regularización</w:t>
            </w:r>
            <w:r>
              <w:rPr>
                <w:noProof/>
                <w:webHidden/>
              </w:rPr>
              <w:tab/>
            </w:r>
            <w:r>
              <w:rPr>
                <w:noProof/>
                <w:webHidden/>
              </w:rPr>
              <w:fldChar w:fldCharType="begin"/>
            </w:r>
            <w:r>
              <w:rPr>
                <w:noProof/>
                <w:webHidden/>
              </w:rPr>
              <w:instrText xml:space="preserve"> PAGEREF _Toc232074138 \h </w:instrText>
            </w:r>
            <w:r>
              <w:rPr>
                <w:noProof/>
                <w:webHidden/>
              </w:rPr>
            </w:r>
            <w:r>
              <w:rPr>
                <w:noProof/>
                <w:webHidden/>
              </w:rPr>
              <w:fldChar w:fldCharType="separate"/>
            </w:r>
            <w:r>
              <w:rPr>
                <w:noProof/>
                <w:webHidden/>
              </w:rPr>
              <w:t>130</w:t>
            </w:r>
            <w:r>
              <w:rPr>
                <w:noProof/>
                <w:webHidden/>
              </w:rPr>
              <w:fldChar w:fldCharType="end"/>
            </w:r>
          </w:hyperlink>
        </w:p>
        <w:p w14:paraId="245F0CD8" w14:textId="29AF0117"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39" w:history="1">
            <w:r w:rsidRPr="00702EF0">
              <w:rPr>
                <w:rStyle w:val="Lienhypertexte"/>
                <w:rFonts w:cs="Times New Roman (Titres CS)"/>
                <w:noProof/>
                <w:lang w:bidi="es-ES"/>
              </w:rPr>
              <w:t>Anexo 4: Condiciones Generales de Transporte para el transporte ferroviario internacional de viajeros (GCC-CIV/PRR)</w:t>
            </w:r>
            <w:r>
              <w:rPr>
                <w:noProof/>
                <w:webHidden/>
              </w:rPr>
              <w:tab/>
            </w:r>
            <w:r>
              <w:rPr>
                <w:noProof/>
                <w:webHidden/>
              </w:rPr>
              <w:fldChar w:fldCharType="begin"/>
            </w:r>
            <w:r>
              <w:rPr>
                <w:noProof/>
                <w:webHidden/>
              </w:rPr>
              <w:instrText xml:space="preserve"> PAGEREF _Toc232074139 \h </w:instrText>
            </w:r>
            <w:r>
              <w:rPr>
                <w:noProof/>
                <w:webHidden/>
              </w:rPr>
            </w:r>
            <w:r>
              <w:rPr>
                <w:noProof/>
                <w:webHidden/>
              </w:rPr>
              <w:fldChar w:fldCharType="separate"/>
            </w:r>
            <w:r>
              <w:rPr>
                <w:noProof/>
                <w:webHidden/>
              </w:rPr>
              <w:t>147</w:t>
            </w:r>
            <w:r>
              <w:rPr>
                <w:noProof/>
                <w:webHidden/>
              </w:rPr>
              <w:fldChar w:fldCharType="end"/>
            </w:r>
          </w:hyperlink>
        </w:p>
        <w:p w14:paraId="6D7C7EF3" w14:textId="04A6E04B"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40" w:history="1">
            <w:r w:rsidRPr="00702EF0">
              <w:rPr>
                <w:rStyle w:val="Lienhypertexte"/>
                <w:rFonts w:cs="Times New Roman (Titres CS)"/>
                <w:noProof/>
                <w:lang w:bidi="es-ES"/>
              </w:rPr>
              <w:t>Anexo 5: Multas fijas aplicables a las infracciones del transporte ferroviario</w:t>
            </w:r>
            <w:r>
              <w:rPr>
                <w:noProof/>
                <w:webHidden/>
              </w:rPr>
              <w:tab/>
            </w:r>
            <w:r>
              <w:rPr>
                <w:noProof/>
                <w:webHidden/>
              </w:rPr>
              <w:fldChar w:fldCharType="begin"/>
            </w:r>
            <w:r>
              <w:rPr>
                <w:noProof/>
                <w:webHidden/>
              </w:rPr>
              <w:instrText xml:space="preserve"> PAGEREF _Toc232074140 \h </w:instrText>
            </w:r>
            <w:r>
              <w:rPr>
                <w:noProof/>
                <w:webHidden/>
              </w:rPr>
            </w:r>
            <w:r>
              <w:rPr>
                <w:noProof/>
                <w:webHidden/>
              </w:rPr>
              <w:fldChar w:fldCharType="separate"/>
            </w:r>
            <w:r>
              <w:rPr>
                <w:noProof/>
                <w:webHidden/>
              </w:rPr>
              <w:t>160</w:t>
            </w:r>
            <w:r>
              <w:rPr>
                <w:noProof/>
                <w:webHidden/>
              </w:rPr>
              <w:fldChar w:fldCharType="end"/>
            </w:r>
          </w:hyperlink>
        </w:p>
        <w:p w14:paraId="5C1F313A" w14:textId="7B595572"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41" w:history="1">
            <w:r w:rsidRPr="00702EF0">
              <w:rPr>
                <w:rStyle w:val="Lienhypertexte"/>
                <w:rFonts w:cs="Times New Roman (Titres CS)"/>
                <w:noProof/>
                <w:lang w:bidi="es-ES"/>
              </w:rPr>
              <w:t>Anexo 6: Modalidades para recoger la confirmación del billete electrónico en los distintos puntos de venta y recogida</w:t>
            </w:r>
            <w:r>
              <w:rPr>
                <w:noProof/>
                <w:webHidden/>
              </w:rPr>
              <w:tab/>
            </w:r>
            <w:r>
              <w:rPr>
                <w:noProof/>
                <w:webHidden/>
              </w:rPr>
              <w:fldChar w:fldCharType="begin"/>
            </w:r>
            <w:r>
              <w:rPr>
                <w:noProof/>
                <w:webHidden/>
              </w:rPr>
              <w:instrText xml:space="preserve"> PAGEREF _Toc232074141 \h </w:instrText>
            </w:r>
            <w:r>
              <w:rPr>
                <w:noProof/>
                <w:webHidden/>
              </w:rPr>
            </w:r>
            <w:r>
              <w:rPr>
                <w:noProof/>
                <w:webHidden/>
              </w:rPr>
              <w:fldChar w:fldCharType="separate"/>
            </w:r>
            <w:r>
              <w:rPr>
                <w:noProof/>
                <w:webHidden/>
              </w:rPr>
              <w:t>164</w:t>
            </w:r>
            <w:r>
              <w:rPr>
                <w:noProof/>
                <w:webHidden/>
              </w:rPr>
              <w:fldChar w:fldCharType="end"/>
            </w:r>
          </w:hyperlink>
        </w:p>
        <w:p w14:paraId="33B06F23" w14:textId="21127FCF" w:rsidR="0058585A" w:rsidRDefault="0058585A">
          <w:pPr>
            <w:pStyle w:val="TM2"/>
            <w:rPr>
              <w:rFonts w:eastAsiaTheme="minorEastAsia" w:cstheme="minorBidi"/>
              <w:b w:val="0"/>
              <w:bCs w:val="0"/>
              <w:smallCaps w:val="0"/>
              <w:noProof/>
              <w:kern w:val="2"/>
              <w:sz w:val="24"/>
              <w:szCs w:val="24"/>
              <w:lang w:val="en-US" w:eastAsia="zh-CN"/>
              <w14:ligatures w14:val="standardContextual"/>
            </w:rPr>
          </w:pPr>
          <w:hyperlink w:anchor="_Toc232074142" w:history="1">
            <w:r w:rsidRPr="00702EF0">
              <w:rPr>
                <w:rStyle w:val="Lienhypertexte"/>
                <w:rFonts w:cs="Times New Roman (Titres CS)"/>
                <w:noProof/>
                <w:lang w:bidi="es-ES"/>
              </w:rPr>
              <w:t>Anexo 7: Modelo de formulario de desistimiento</w:t>
            </w:r>
            <w:r>
              <w:rPr>
                <w:noProof/>
                <w:webHidden/>
              </w:rPr>
              <w:tab/>
            </w:r>
            <w:r>
              <w:rPr>
                <w:noProof/>
                <w:webHidden/>
              </w:rPr>
              <w:fldChar w:fldCharType="begin"/>
            </w:r>
            <w:r>
              <w:rPr>
                <w:noProof/>
                <w:webHidden/>
              </w:rPr>
              <w:instrText xml:space="preserve"> PAGEREF _Toc232074142 \h </w:instrText>
            </w:r>
            <w:r>
              <w:rPr>
                <w:noProof/>
                <w:webHidden/>
              </w:rPr>
            </w:r>
            <w:r>
              <w:rPr>
                <w:noProof/>
                <w:webHidden/>
              </w:rPr>
              <w:fldChar w:fldCharType="separate"/>
            </w:r>
            <w:r>
              <w:rPr>
                <w:noProof/>
                <w:webHidden/>
              </w:rPr>
              <w:t>165</w:t>
            </w:r>
            <w:r>
              <w:rPr>
                <w:noProof/>
                <w:webHidden/>
              </w:rPr>
              <w:fldChar w:fldCharType="end"/>
            </w:r>
          </w:hyperlink>
        </w:p>
        <w:p w14:paraId="0408C560" w14:textId="12A46F3A" w:rsidR="003F1C06" w:rsidRDefault="003F1C06">
          <w:r>
            <w:rPr>
              <w:b/>
              <w:lang w:bidi="es-ES"/>
            </w:rPr>
            <w:fldChar w:fldCharType="end"/>
          </w:r>
        </w:p>
      </w:sdtContent>
    </w:sdt>
    <w:p w14:paraId="7E7BC1E1" w14:textId="1FB0C570" w:rsidR="00EC0A3D" w:rsidRDefault="00EC0A3D" w:rsidP="00803123">
      <w:pPr>
        <w:spacing w:after="160"/>
        <w:ind w:right="452"/>
        <w:rPr>
          <w:rFonts w:ascii="Helvetica" w:hAnsi="Helvetica" w:cs="Helvetica"/>
          <w:b/>
          <w:bCs/>
          <w:sz w:val="24"/>
          <w:szCs w:val="24"/>
        </w:rPr>
      </w:pPr>
      <w:r>
        <w:rPr>
          <w:rFonts w:ascii="Helvetica" w:eastAsia="Helvetica" w:hAnsi="Helvetica" w:cs="Helvetica"/>
          <w:b/>
          <w:sz w:val="24"/>
          <w:szCs w:val="24"/>
          <w:lang w:bidi="es-ES"/>
        </w:rPr>
        <w:br w:type="page"/>
      </w:r>
    </w:p>
    <w:p w14:paraId="7D8180F3" w14:textId="4B28EC68" w:rsidR="00AD4C04" w:rsidRPr="0068396A" w:rsidRDefault="00AD4C04"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0" w:name="_Toc232073995"/>
      <w:r w:rsidRPr="0068396A">
        <w:rPr>
          <w:rFonts w:cs="Times New Roman (Titres CS)"/>
          <w:b/>
          <w:color w:val="6E1E78"/>
          <w:sz w:val="56"/>
          <w:szCs w:val="56"/>
          <w:lang w:bidi="es-ES"/>
        </w:rPr>
        <w:lastRenderedPageBreak/>
        <w:t>VOLUMEN 1 - DISPOSICIONES GENERALES</w:t>
      </w:r>
      <w:bookmarkEnd w:id="0"/>
    </w:p>
    <w:p w14:paraId="75F6D9B5" w14:textId="77777777"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 w:name="_Toc232073996"/>
      <w:r w:rsidRPr="00B06028">
        <w:rPr>
          <w:rFonts w:cs="Times New Roman (Titres CS)"/>
          <w:b/>
          <w:color w:val="A1006B"/>
          <w:sz w:val="48"/>
          <w:lang w:bidi="es-ES"/>
        </w:rPr>
        <w:t>Objeto de las tarifas de viajeros</w:t>
      </w:r>
      <w:bookmarkEnd w:id="1"/>
    </w:p>
    <w:p w14:paraId="1A0AE214" w14:textId="727BD602"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es-ES"/>
        </w:rPr>
        <w:t>Las tarifas de viajeros de SNCF Voyageurs especifican las condiciones de venta, los precios y las condiciones de aplicación de los servicios nacionales y regionales prestados por SNCF Voyageurs (en adelante, las «Tarifas SNCF Voyageurs»).</w:t>
      </w:r>
    </w:p>
    <w:p w14:paraId="2E8FCD58" w14:textId="77777777"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es-ES"/>
        </w:rPr>
        <w:t xml:space="preserve">Se podrá hacer excepción total o parcial de lo dispuesto en las Tarifas SNCF Voyageurs siempre que así lo establezcan las condiciones generales específicas de determinados productos o servicios. </w:t>
      </w:r>
    </w:p>
    <w:p w14:paraId="5DC565A9" w14:textId="5764F03C" w:rsidR="00AD4C04" w:rsidRDefault="00AD4C04" w:rsidP="00803123">
      <w:pPr>
        <w:ind w:right="452"/>
        <w:jc w:val="both"/>
        <w:rPr>
          <w:rFonts w:ascii="Arial" w:hAnsi="Arial" w:cs="Arial"/>
          <w:sz w:val="24"/>
          <w:szCs w:val="24"/>
        </w:rPr>
      </w:pPr>
      <w:r w:rsidRPr="00CC125D">
        <w:rPr>
          <w:rFonts w:ascii="Arial" w:eastAsia="Arial" w:hAnsi="Arial" w:cs="Arial"/>
          <w:sz w:val="24"/>
          <w:szCs w:val="24"/>
          <w:lang w:bidi="es-ES"/>
        </w:rPr>
        <w:t xml:space="preserve">Los viajeros pueden consultar esas excepciones previa solicitud, o en el sitio web de SNCF, </w:t>
      </w:r>
      <w:hyperlink r:id="rId11" w:history="1">
        <w:r w:rsidR="00EF68CA" w:rsidRPr="009B0FDB">
          <w:rPr>
            <w:rStyle w:val="Lienhypertexte"/>
            <w:rFonts w:ascii="Arial" w:eastAsia="Arial" w:hAnsi="Arial" w:cs="Arial"/>
            <w:sz w:val="24"/>
            <w:szCs w:val="24"/>
            <w:lang w:bidi="es-ES"/>
          </w:rPr>
          <w:t>https://www.sncf-voyageurs.com</w:t>
        </w:r>
      </w:hyperlink>
      <w:r w:rsidRPr="00CC125D">
        <w:rPr>
          <w:rFonts w:ascii="Arial" w:eastAsia="Arial" w:hAnsi="Arial" w:cs="Arial"/>
          <w:sz w:val="24"/>
          <w:szCs w:val="24"/>
          <w:lang w:bidi="es-ES"/>
        </w:rPr>
        <w:t>, en versión Word o PDF. Solo la versión PDF en vigor es vinculante. </w:t>
      </w:r>
    </w:p>
    <w:p w14:paraId="2FB38098"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es-ES"/>
        </w:rPr>
        <w:t>Las tarifas para pasajeros se pueden traducir. No obstante, solo la versión francesa es válida, las versiones traducidas tienen un valor exclusivamente orientativo.</w:t>
      </w:r>
    </w:p>
    <w:p w14:paraId="1459184B"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es-ES"/>
        </w:rPr>
        <w:t>Los cambios en las tarifas SNCF Voyageurs entrarán en vigor tras la publicación de la versión francesa.</w:t>
      </w:r>
    </w:p>
    <w:p w14:paraId="1E0D6AE6" w14:textId="14746331" w:rsidR="00182CE4" w:rsidRDefault="00182CE4" w:rsidP="00803123">
      <w:pPr>
        <w:ind w:right="452"/>
        <w:jc w:val="both"/>
        <w:rPr>
          <w:rFonts w:ascii="Arial" w:hAnsi="Arial" w:cs="Arial"/>
          <w:sz w:val="24"/>
          <w:szCs w:val="24"/>
        </w:rPr>
      </w:pPr>
    </w:p>
    <w:p w14:paraId="5E81973C" w14:textId="390B9705" w:rsidR="00D07414" w:rsidRPr="00F50185"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2" w:name="_Toc232073997"/>
      <w:r w:rsidRPr="00F50185">
        <w:rPr>
          <w:rFonts w:cs="Times New Roman (Titres CS)"/>
          <w:b/>
          <w:color w:val="A1006B"/>
          <w:sz w:val="48"/>
          <w:lang w:bidi="es-ES"/>
        </w:rPr>
        <w:t>Tarifas regionales y servicios de transporte de Ile-de-France Mobilités</w:t>
      </w:r>
      <w:bookmarkEnd w:id="2"/>
      <w:r w:rsidRPr="00F50185">
        <w:rPr>
          <w:rFonts w:cs="Times New Roman (Titres CS)"/>
          <w:b/>
          <w:color w:val="A1006B"/>
          <w:sz w:val="48"/>
          <w:lang w:bidi="es-ES"/>
        </w:rPr>
        <w:t xml:space="preserve"> </w:t>
      </w:r>
    </w:p>
    <w:p w14:paraId="7AE1A2C4" w14:textId="2E00D5A9" w:rsidR="00EE377E" w:rsidRPr="00775C76" w:rsidRDefault="00D07414" w:rsidP="00690FF9">
      <w:pPr>
        <w:pStyle w:val="Titre3"/>
        <w:numPr>
          <w:ilvl w:val="1"/>
          <w:numId w:val="115"/>
        </w:numPr>
      </w:pPr>
      <w:bookmarkStart w:id="3" w:name="_Toc232073998"/>
      <w:r w:rsidRPr="00775C76">
        <w:rPr>
          <w:lang w:bidi="es-ES"/>
        </w:rPr>
        <w:t>Tarifas regionales</w:t>
      </w:r>
      <w:bookmarkEnd w:id="3"/>
    </w:p>
    <w:p w14:paraId="6B135D85" w14:textId="77777777" w:rsidR="00CE4648" w:rsidRDefault="007458B2" w:rsidP="00803123">
      <w:pPr>
        <w:ind w:right="452"/>
        <w:jc w:val="both"/>
        <w:rPr>
          <w:rFonts w:ascii="Arial" w:hAnsi="Arial" w:cs="Arial"/>
          <w:sz w:val="24"/>
          <w:szCs w:val="24"/>
        </w:rPr>
      </w:pPr>
      <w:r w:rsidRPr="007458B2">
        <w:rPr>
          <w:rFonts w:ascii="Arial" w:eastAsia="Arial" w:hAnsi="Arial" w:cs="Arial"/>
          <w:sz w:val="24"/>
          <w:szCs w:val="24"/>
          <w:lang w:bidi="es-ES"/>
        </w:rPr>
        <w:t xml:space="preserve">En los términos del artículo L. 2121-3 del Código de Transporte francés, las Regiones son responsables, en su calidad de autoridades organizadoras de la movilidad del transporte regional, de la organización de los servicios ferroviarios regionales de pasajeros y de los servicios de transporte por carretera realizados en sustitución de dichos servicios ferroviarios. </w:t>
      </w:r>
    </w:p>
    <w:p w14:paraId="70EF7953" w14:textId="77777777" w:rsidR="00CE4648" w:rsidRDefault="00CE4648" w:rsidP="00803123">
      <w:pPr>
        <w:ind w:right="452"/>
        <w:jc w:val="both"/>
        <w:rPr>
          <w:rFonts w:ascii="Arial" w:hAnsi="Arial" w:cs="Arial"/>
          <w:sz w:val="24"/>
          <w:szCs w:val="24"/>
        </w:rPr>
      </w:pPr>
    </w:p>
    <w:p w14:paraId="1021FCE2" w14:textId="6FF04E0F" w:rsidR="008725BB" w:rsidRDefault="003339C8" w:rsidP="00803123">
      <w:pPr>
        <w:ind w:right="452"/>
        <w:jc w:val="both"/>
        <w:rPr>
          <w:rFonts w:ascii="Arial" w:hAnsi="Arial" w:cs="Arial"/>
          <w:sz w:val="24"/>
          <w:szCs w:val="24"/>
        </w:rPr>
      </w:pPr>
      <w:r w:rsidRPr="007458B2">
        <w:rPr>
          <w:rFonts w:ascii="Arial" w:eastAsia="Arial" w:hAnsi="Arial" w:cs="Arial"/>
          <w:sz w:val="24"/>
          <w:szCs w:val="24"/>
          <w:lang w:bidi="es-ES"/>
        </w:rPr>
        <w:t xml:space="preserve">Como tales, las Regiones definen, dentro de su jurisdicción territorial, el contenido del servicio público de transporte de pasajeros a nivel regional, en particular los trayectos, la calidad del servicio, la información al usuario, así como la política de precios de los servicios de interés regional, con el fin de utilizar el sistema de transporte de la mejor manera posible, tanto en un plano económico como social. </w:t>
      </w:r>
    </w:p>
    <w:p w14:paraId="2965B2EA" w14:textId="77777777" w:rsidR="008725BB" w:rsidRDefault="008725BB" w:rsidP="00803123">
      <w:pPr>
        <w:ind w:right="452"/>
        <w:jc w:val="both"/>
        <w:rPr>
          <w:rFonts w:ascii="Arial" w:hAnsi="Arial" w:cs="Arial"/>
          <w:sz w:val="24"/>
          <w:szCs w:val="24"/>
        </w:rPr>
      </w:pPr>
    </w:p>
    <w:p w14:paraId="5BA6BEF4" w14:textId="77777777" w:rsidR="00336D51" w:rsidRDefault="007458B2" w:rsidP="00F50519">
      <w:pPr>
        <w:ind w:right="452"/>
        <w:jc w:val="both"/>
        <w:rPr>
          <w:rFonts w:ascii="Arial" w:hAnsi="Arial" w:cs="Arial"/>
          <w:sz w:val="24"/>
          <w:szCs w:val="24"/>
        </w:rPr>
      </w:pPr>
      <w:r w:rsidRPr="007458B2">
        <w:rPr>
          <w:rFonts w:ascii="Arial" w:eastAsia="Arial" w:hAnsi="Arial" w:cs="Arial"/>
          <w:sz w:val="24"/>
          <w:szCs w:val="24"/>
          <w:lang w:bidi="es-ES"/>
        </w:rPr>
        <w:t xml:space="preserve">De conformidad con el apartado 4 del artículo 17 del Decreto n.º 2016-327 de 17 de marzo de 2016 relativo a la organización del transporte ferroviario de pasajeros, que contiene diversas disposiciones sobre la gestión financiera y contable de SNCF Voyageurs, cada Región, en su calidad de Autoridad Organizadora de la Movilidad Regional, puede decidir cómo ejercer la libertad de fijación de precios. </w:t>
      </w:r>
    </w:p>
    <w:p w14:paraId="543E2B38" w14:textId="77777777" w:rsidR="00336D51" w:rsidRDefault="00336D51" w:rsidP="00F50519">
      <w:pPr>
        <w:ind w:right="452"/>
        <w:jc w:val="both"/>
        <w:rPr>
          <w:rFonts w:ascii="Arial" w:hAnsi="Arial" w:cs="Arial"/>
          <w:sz w:val="24"/>
          <w:szCs w:val="24"/>
        </w:rPr>
      </w:pPr>
    </w:p>
    <w:p w14:paraId="5E9089D6" w14:textId="531E488C" w:rsidR="00F50519" w:rsidRPr="007458B2" w:rsidRDefault="007458B2" w:rsidP="00F50519">
      <w:pPr>
        <w:ind w:right="452"/>
        <w:jc w:val="both"/>
        <w:rPr>
          <w:rFonts w:ascii="Arial" w:hAnsi="Arial" w:cs="Arial"/>
          <w:sz w:val="24"/>
          <w:szCs w:val="24"/>
        </w:rPr>
      </w:pPr>
      <w:r w:rsidRPr="007458B2">
        <w:rPr>
          <w:rFonts w:ascii="Arial" w:eastAsia="Arial" w:hAnsi="Arial" w:cs="Arial"/>
          <w:sz w:val="24"/>
          <w:szCs w:val="24"/>
          <w:lang w:bidi="es-ES"/>
        </w:rPr>
        <w:t>Por tanto, las Regiones tienen plena autoridad para definir la política de precios aplicable a los servicios ferroviarios que organizan, a excepción de las tarifas sociales nacionales (excluyendo los abonos de trabajo y los abonos «Élèves Étudiants Apprentis» para estudiantes y aprendices, cuya validez no se garantiza en todos los TER) que se aplican a los servicios regionales de pasajeros.</w:t>
      </w:r>
    </w:p>
    <w:p w14:paraId="60214B3D" w14:textId="77777777" w:rsidR="005A3223" w:rsidRDefault="005A3223" w:rsidP="00803123">
      <w:pPr>
        <w:ind w:right="452"/>
        <w:jc w:val="both"/>
        <w:rPr>
          <w:rFonts w:ascii="Arial" w:hAnsi="Arial" w:cs="Arial"/>
          <w:sz w:val="24"/>
          <w:szCs w:val="24"/>
        </w:rPr>
      </w:pPr>
    </w:p>
    <w:p w14:paraId="1B4FF1E3" w14:textId="34C56B2B" w:rsidR="005A3223" w:rsidRPr="007458B2" w:rsidRDefault="005A3223" w:rsidP="005A3223">
      <w:pPr>
        <w:ind w:right="452"/>
        <w:jc w:val="both"/>
        <w:rPr>
          <w:rFonts w:ascii="Arial" w:hAnsi="Arial" w:cs="Arial"/>
          <w:sz w:val="24"/>
          <w:szCs w:val="24"/>
        </w:rPr>
      </w:pPr>
      <w:r w:rsidRPr="007458B2">
        <w:rPr>
          <w:rFonts w:ascii="Arial" w:eastAsia="Arial" w:hAnsi="Arial" w:cs="Arial"/>
          <w:sz w:val="24"/>
          <w:szCs w:val="24"/>
          <w:lang w:bidi="es-ES"/>
        </w:rPr>
        <w:lastRenderedPageBreak/>
        <w:t>El uso de la libertad de fijación de precios por parte de una autoridad organizadora regional de la movilidad permitirá, en particular, apartarse de los artículos relativos a la gama de tarifas, la formación de precios y las tarifas sociales nacionales (solo en lo que se refiere a los abonos de trabajo y los abonos Élèves Étudiants Apprentis).</w:t>
      </w:r>
    </w:p>
    <w:p w14:paraId="03B6AFB2" w14:textId="77777777" w:rsidR="00044117" w:rsidRDefault="00044117" w:rsidP="00803123">
      <w:pPr>
        <w:ind w:right="452"/>
        <w:jc w:val="both"/>
        <w:rPr>
          <w:rFonts w:ascii="Arial" w:hAnsi="Arial" w:cs="Arial"/>
          <w:sz w:val="24"/>
          <w:szCs w:val="24"/>
        </w:rPr>
      </w:pPr>
    </w:p>
    <w:p w14:paraId="79CB2611" w14:textId="63B3CC6F" w:rsidR="008725BB" w:rsidRDefault="007458B2" w:rsidP="00803123">
      <w:pPr>
        <w:ind w:right="452"/>
        <w:jc w:val="both"/>
        <w:rPr>
          <w:rFonts w:ascii="Arial" w:hAnsi="Arial" w:cs="Arial"/>
          <w:sz w:val="24"/>
          <w:szCs w:val="24"/>
        </w:rPr>
      </w:pPr>
      <w:r w:rsidRPr="007458B2">
        <w:rPr>
          <w:rFonts w:ascii="Arial" w:eastAsia="Arial" w:hAnsi="Arial" w:cs="Arial"/>
          <w:sz w:val="24"/>
          <w:szCs w:val="24"/>
          <w:lang w:bidi="es-ES"/>
        </w:rPr>
        <w:t xml:space="preserve">Las disposiciones contenidas en las presentes Condiciones generales de venta se aplican al transporte regional de pasajeros por ferrocarril, salvo que se estipule lo contrario en virtud de la puesta en práctica del apartado 4° del artículo 17 del citado decreto. </w:t>
      </w:r>
    </w:p>
    <w:p w14:paraId="445D3F10" w14:textId="77777777" w:rsidR="007458B2" w:rsidRPr="007458B2" w:rsidRDefault="007458B2" w:rsidP="00803123">
      <w:pPr>
        <w:ind w:right="452"/>
        <w:jc w:val="both"/>
        <w:rPr>
          <w:rFonts w:ascii="Arial" w:hAnsi="Arial" w:cs="Arial"/>
          <w:sz w:val="24"/>
          <w:szCs w:val="24"/>
        </w:rPr>
      </w:pPr>
    </w:p>
    <w:p w14:paraId="48490EF2" w14:textId="77777777" w:rsidR="007458B2" w:rsidRPr="007458B2" w:rsidRDefault="007458B2" w:rsidP="00803123">
      <w:pPr>
        <w:ind w:right="452"/>
        <w:jc w:val="both"/>
        <w:rPr>
          <w:rFonts w:ascii="Arial" w:hAnsi="Arial" w:cs="Arial"/>
          <w:sz w:val="24"/>
          <w:szCs w:val="24"/>
        </w:rPr>
      </w:pPr>
      <w:r w:rsidRPr="007458B2">
        <w:rPr>
          <w:rFonts w:ascii="Arial" w:eastAsia="Arial" w:hAnsi="Arial" w:cs="Arial"/>
          <w:sz w:val="24"/>
          <w:szCs w:val="24"/>
          <w:lang w:bidi="es-ES"/>
        </w:rPr>
        <w:t>En caso de acuerdo entre SNCF Voyageurs y dos regiones limítrofes, estas disposiciones podrán aplicarse también al transporte interregional.</w:t>
      </w:r>
    </w:p>
    <w:p w14:paraId="2E8CF377" w14:textId="1ACD7165"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s-ES"/>
        </w:rPr>
        <w:t>En lo que respecta a los trayectos TER de conexión con los trenes TGV INOUI o INTERCITÉS, en aplicación del artículo 20 del Decreto nº 2016-327 de 17 de marzo de 2016, si una Autoridad Organizadora de la Movilidad Regional decide aplicar tarifas regionales para los trayectos de conexión, el viaje que utilice sucesivamente un TER y un TGV o un tren Intercités constará de contratos de transporte separados:</w:t>
      </w:r>
    </w:p>
    <w:p w14:paraId="7064F70A" w14:textId="3CAAA46E"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s-ES"/>
        </w:rPr>
        <w:t xml:space="preserve">- Un contrato de transporte para el trayecto del tren TGV INOUI, INTERCITÉS </w:t>
      </w:r>
    </w:p>
    <w:p w14:paraId="6C664087"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s-ES"/>
        </w:rPr>
        <w:t xml:space="preserve">- Un contrato de transporte para el trayecto TER sin reserva </w:t>
      </w:r>
    </w:p>
    <w:p w14:paraId="29C66BA9" w14:textId="7A9D72EF"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s-ES"/>
        </w:rPr>
        <w:t>- Un contrato de transporte para el trayecto TER con reserva (trenes Krono+ París/Caen/Cherburgo-Trouville-Deauville - París-Ruan-El Havre - Dieppe/París [durante el fin de semana], trenes Krono París-Argentan-Granville, trenes París - Troyes - Mulhouse y París - Châlons - Estrasburgo).</w:t>
      </w:r>
    </w:p>
    <w:p w14:paraId="3C1D0C89" w14:textId="77777777" w:rsidR="00086E4A" w:rsidRPr="00CD04A0" w:rsidRDefault="00086E4A" w:rsidP="00086E4A">
      <w:pPr>
        <w:rPr>
          <w:rFonts w:ascii="Arial" w:eastAsia="Times New Roman" w:hAnsi="Arial" w:cs="Arial"/>
          <w:sz w:val="24"/>
          <w:szCs w:val="24"/>
          <w:lang w:eastAsia="fr-FR"/>
        </w:rPr>
      </w:pPr>
    </w:p>
    <w:p w14:paraId="4176AAF4" w14:textId="054F3D5A" w:rsidR="00086E4A" w:rsidRPr="00CD04A0" w:rsidRDefault="00C23F1E" w:rsidP="00086E4A">
      <w:pPr>
        <w:rPr>
          <w:rFonts w:ascii="Arial" w:eastAsia="Times New Roman" w:hAnsi="Arial" w:cs="Arial"/>
          <w:sz w:val="24"/>
          <w:szCs w:val="24"/>
          <w:lang w:eastAsia="fr-FR"/>
        </w:rPr>
      </w:pPr>
      <w:r>
        <w:rPr>
          <w:rFonts w:ascii="Arial" w:eastAsia="Times New Roman" w:hAnsi="Arial" w:cs="Arial"/>
          <w:sz w:val="24"/>
          <w:szCs w:val="24"/>
          <w:lang w:bidi="es-ES"/>
        </w:rPr>
        <w:t>En este caso:</w:t>
      </w:r>
    </w:p>
    <w:p w14:paraId="00891B8D" w14:textId="77777777"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es-ES"/>
        </w:rPr>
        <w:t xml:space="preserve">Las ofertas de precios de cada transportista (TGV INOUI y TER sin reserva, por ejemplo) se yuxtaponen y procesan por separado. </w:t>
      </w:r>
    </w:p>
    <w:p w14:paraId="43FACD29" w14:textId="1BE76D98"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es-ES"/>
        </w:rPr>
        <w:t>En algunas regiones, los trayectos de ida y vuelta obligatorios se aplican, por una parte, a los trayectos de ida y vuelta en TER sin reserva y, por otra, a los trayectos de ida y vuelta en TGV INOUI, ya que los trayectos de ida y vuelta deben ser idénticos en cada una de los transportistas para cumplir las condiciones de las ofertas.</w:t>
      </w:r>
    </w:p>
    <w:p w14:paraId="079D6FAF" w14:textId="77777777" w:rsidR="00086E4A" w:rsidRPr="00CD04A0" w:rsidRDefault="00086E4A" w:rsidP="00086E4A">
      <w:pPr>
        <w:rPr>
          <w:rFonts w:ascii="Arial" w:eastAsia="Times New Roman" w:hAnsi="Arial" w:cs="Arial"/>
          <w:sz w:val="24"/>
          <w:szCs w:val="24"/>
          <w:lang w:eastAsia="fr-FR"/>
        </w:rPr>
      </w:pPr>
    </w:p>
    <w:p w14:paraId="3DD236D6" w14:textId="77777777" w:rsidR="00086E4A" w:rsidRPr="00CD04A0" w:rsidRDefault="00086E4A" w:rsidP="00086E4A">
      <w:pPr>
        <w:ind w:left="284"/>
        <w:rPr>
          <w:rFonts w:ascii="Arial" w:eastAsia="Times New Roman" w:hAnsi="Arial" w:cs="Arial"/>
          <w:sz w:val="24"/>
          <w:szCs w:val="24"/>
          <w:lang w:eastAsia="fr-FR"/>
        </w:rPr>
      </w:pPr>
      <w:r w:rsidRPr="00CD04A0">
        <w:rPr>
          <w:rFonts w:ascii="Arial" w:eastAsia="Times New Roman" w:hAnsi="Arial" w:cs="Arial"/>
          <w:sz w:val="24"/>
          <w:szCs w:val="24"/>
          <w:lang w:bidi="es-ES"/>
        </w:rPr>
        <w:t xml:space="preserve"> Ejemplos:</w:t>
      </w:r>
    </w:p>
    <w:p w14:paraId="448E744D"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es-ES"/>
        </w:rPr>
        <w:t>Se aplica a un recorrido de ida y vuelta en TGV INOUI, y de ida y vuelta en un TER sin reserva.</w:t>
      </w:r>
    </w:p>
    <w:p w14:paraId="28108F88"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es-ES"/>
        </w:rPr>
        <w:t xml:space="preserve">No se aplica a un viaje de ida en TGV INOUI y de vuelta en TER sin reserva (o viceversa), ni a un viaje de ida en TGV INOUI y a un regreso en TGV INOUI + TER (o viceversa). </w:t>
      </w:r>
    </w:p>
    <w:p w14:paraId="1E5F1AEB" w14:textId="77777777" w:rsidR="00086E4A" w:rsidRPr="00CD04A0" w:rsidRDefault="00086E4A" w:rsidP="00086E4A">
      <w:pPr>
        <w:ind w:left="993"/>
        <w:rPr>
          <w:rFonts w:ascii="Arial" w:eastAsia="Times New Roman" w:hAnsi="Arial" w:cs="Arial"/>
          <w:sz w:val="24"/>
          <w:szCs w:val="24"/>
          <w:lang w:eastAsia="fr-FR"/>
        </w:rPr>
      </w:pPr>
    </w:p>
    <w:p w14:paraId="419859ED"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s-ES"/>
        </w:rPr>
        <w:t xml:space="preserve">Las condiciones de posventa del TER serán las que decida la Autoridad Organizadora de la Movilidad Regional. </w:t>
      </w:r>
    </w:p>
    <w:p w14:paraId="0CBEA78D" w14:textId="77777777" w:rsidR="00086E4A" w:rsidRPr="00CD04A0" w:rsidRDefault="00086E4A" w:rsidP="00086E4A">
      <w:pPr>
        <w:rPr>
          <w:rFonts w:ascii="Arial" w:eastAsia="Times New Roman" w:hAnsi="Arial" w:cs="Arial"/>
          <w:sz w:val="24"/>
          <w:szCs w:val="24"/>
          <w:lang w:eastAsia="fr-FR"/>
        </w:rPr>
      </w:pPr>
    </w:p>
    <w:p w14:paraId="20A9731A" w14:textId="4ED16108" w:rsidR="00D07414" w:rsidRPr="0058585A" w:rsidRDefault="00D07414" w:rsidP="002031E9">
      <w:pPr>
        <w:pStyle w:val="Titre3"/>
        <w:numPr>
          <w:ilvl w:val="1"/>
          <w:numId w:val="115"/>
        </w:numPr>
        <w:rPr>
          <w:lang w:val="fr-FR"/>
        </w:rPr>
      </w:pPr>
      <w:bookmarkStart w:id="4" w:name="_Toc232073999"/>
      <w:r w:rsidRPr="0058585A">
        <w:rPr>
          <w:lang w:val="fr-FR" w:bidi="es-ES"/>
        </w:rPr>
        <w:t>Servicios de Ile de France Mobilités</w:t>
      </w:r>
      <w:bookmarkEnd w:id="4"/>
    </w:p>
    <w:p w14:paraId="231758A7" w14:textId="51B0CBFE" w:rsidR="00D07414" w:rsidRPr="0058585A" w:rsidRDefault="00D07414" w:rsidP="00FD75DC">
      <w:pPr>
        <w:pStyle w:val="Paragraphedeliste"/>
        <w:spacing w:after="160" w:line="259" w:lineRule="auto"/>
        <w:ind w:right="452"/>
        <w:jc w:val="both"/>
        <w:rPr>
          <w:rFonts w:ascii="Arial" w:hAnsi="Arial" w:cs="Arial"/>
          <w:sz w:val="24"/>
          <w:szCs w:val="24"/>
          <w:lang w:val="fr-FR"/>
        </w:rPr>
      </w:pPr>
    </w:p>
    <w:p w14:paraId="4EB8D8C2" w14:textId="275B7E36" w:rsidR="00D07414" w:rsidRPr="001E4C6B" w:rsidRDefault="00D07414" w:rsidP="001E4C6B">
      <w:pPr>
        <w:pStyle w:val="Paragraphedeliste"/>
        <w:spacing w:after="160" w:line="259" w:lineRule="auto"/>
        <w:ind w:right="452"/>
        <w:jc w:val="both"/>
        <w:rPr>
          <w:rFonts w:ascii="Arial" w:hAnsi="Arial" w:cs="Arial"/>
          <w:sz w:val="24"/>
          <w:szCs w:val="24"/>
        </w:rPr>
      </w:pPr>
      <w:r w:rsidRPr="00D07414">
        <w:rPr>
          <w:rFonts w:ascii="Arial" w:eastAsia="Arial" w:hAnsi="Arial" w:cs="Arial"/>
          <w:sz w:val="24"/>
          <w:szCs w:val="24"/>
          <w:lang w:bidi="es-ES"/>
        </w:rPr>
        <w:t>Los servicios de transporte organizados por Ile-de-France Mobilités no están sujetos a las presentes Tarifas SNCF Voyageurs.</w:t>
      </w:r>
    </w:p>
    <w:p w14:paraId="2D946830" w14:textId="24CA07BD" w:rsidR="00EE377E"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5" w:name="_Toc232074000"/>
      <w:r w:rsidRPr="00B06028">
        <w:rPr>
          <w:rFonts w:cs="Times New Roman (Titres CS)"/>
          <w:b/>
          <w:color w:val="A1006B"/>
          <w:sz w:val="48"/>
          <w:lang w:bidi="es-ES"/>
        </w:rPr>
        <w:lastRenderedPageBreak/>
        <w:t>Servicios de transporte internacional</w:t>
      </w:r>
      <w:bookmarkEnd w:id="5"/>
      <w:r w:rsidRPr="00B06028">
        <w:rPr>
          <w:rFonts w:cs="Times New Roman (Titres CS)"/>
          <w:b/>
          <w:color w:val="A1006B"/>
          <w:sz w:val="48"/>
          <w:lang w:bidi="es-ES"/>
        </w:rPr>
        <w:t xml:space="preserve"> </w:t>
      </w:r>
    </w:p>
    <w:p w14:paraId="7597AC1B" w14:textId="77777777" w:rsidR="00F50185" w:rsidRPr="00F50185" w:rsidRDefault="00F50185" w:rsidP="00F50185"/>
    <w:p w14:paraId="07B7440B" w14:textId="72B5F205" w:rsidR="005D1983" w:rsidRDefault="005D1983" w:rsidP="005D1983">
      <w:pPr>
        <w:ind w:right="452"/>
        <w:jc w:val="both"/>
        <w:rPr>
          <w:rFonts w:ascii="Arial" w:hAnsi="Arial" w:cs="Arial"/>
          <w:sz w:val="24"/>
          <w:szCs w:val="24"/>
        </w:rPr>
      </w:pPr>
      <w:r>
        <w:rPr>
          <w:rFonts w:ascii="Arial" w:eastAsia="Arial" w:hAnsi="Arial" w:cs="Arial"/>
          <w:sz w:val="24"/>
          <w:szCs w:val="24"/>
          <w:lang w:bidi="es-ES"/>
        </w:rPr>
        <w:t>Para los servicios de transporte internacional, SNCF Voyageurs aplica:</w:t>
      </w:r>
    </w:p>
    <w:p w14:paraId="27701A78" w14:textId="77777777" w:rsidR="005D1983" w:rsidRDefault="005D1983" w:rsidP="005D1983">
      <w:pPr>
        <w:ind w:right="452"/>
        <w:jc w:val="both"/>
        <w:rPr>
          <w:rFonts w:ascii="Arial" w:hAnsi="Arial" w:cs="Arial"/>
          <w:sz w:val="24"/>
          <w:szCs w:val="24"/>
        </w:rPr>
      </w:pPr>
    </w:p>
    <w:p w14:paraId="3E653DD3" w14:textId="3044EFB0" w:rsidR="001301DE" w:rsidRDefault="00505C35">
      <w:pPr>
        <w:pStyle w:val="Paragraphedeliste"/>
        <w:numPr>
          <w:ilvl w:val="0"/>
          <w:numId w:val="160"/>
        </w:numPr>
        <w:ind w:right="452"/>
        <w:jc w:val="both"/>
        <w:rPr>
          <w:rFonts w:ascii="Arial" w:hAnsi="Arial" w:cs="Arial"/>
          <w:sz w:val="24"/>
          <w:szCs w:val="24"/>
        </w:rPr>
      </w:pPr>
      <w:r w:rsidRPr="1C282E79">
        <w:rPr>
          <w:rFonts w:ascii="Arial" w:eastAsia="Arial" w:hAnsi="Arial" w:cs="Arial"/>
          <w:sz w:val="24"/>
          <w:szCs w:val="24"/>
          <w:lang w:bidi="es-ES"/>
        </w:rPr>
        <w:t>La normativa relativa al transporte ferroviario internacional (COTIF) y las Condiciones Generales (GCC-CIV/PRR) anexas, elaboradas por el Comité Internacional de Transporte Ferroviario (CIT) con sede en Berna y disponibles:</w:t>
      </w:r>
    </w:p>
    <w:p w14:paraId="7DD1401A" w14:textId="1EF8419A" w:rsidR="00D67740" w:rsidRDefault="006F3E86">
      <w:pPr>
        <w:pStyle w:val="Paragraphedeliste"/>
        <w:numPr>
          <w:ilvl w:val="1"/>
          <w:numId w:val="160"/>
        </w:numPr>
        <w:ind w:right="452"/>
        <w:jc w:val="both"/>
        <w:rPr>
          <w:rFonts w:ascii="Arial" w:hAnsi="Arial" w:cs="Arial"/>
          <w:sz w:val="24"/>
          <w:szCs w:val="24"/>
        </w:rPr>
      </w:pPr>
      <w:r w:rsidRPr="73A16EBD">
        <w:rPr>
          <w:rFonts w:ascii="Arial" w:eastAsia="Arial" w:hAnsi="Arial" w:cs="Arial"/>
          <w:sz w:val="24"/>
          <w:szCs w:val="24"/>
          <w:lang w:bidi="es-ES"/>
        </w:rPr>
        <w:t xml:space="preserve"> en Internet en la siguiente dirección: </w:t>
      </w:r>
    </w:p>
    <w:p w14:paraId="4FE2AFDF" w14:textId="68A45019" w:rsidR="001301DE" w:rsidRPr="001B4F97" w:rsidRDefault="001301DE" w:rsidP="001B4F97">
      <w:pPr>
        <w:pStyle w:val="Paragraphedeliste"/>
        <w:ind w:left="1440" w:right="452"/>
        <w:jc w:val="both"/>
        <w:rPr>
          <w:rFonts w:ascii="Arial" w:hAnsi="Arial" w:cs="Arial"/>
          <w:sz w:val="24"/>
          <w:szCs w:val="24"/>
        </w:rPr>
      </w:pPr>
    </w:p>
    <w:p w14:paraId="0135326D" w14:textId="485D2A43" w:rsidR="00F50185" w:rsidRPr="004965C0" w:rsidRDefault="1D7BC926">
      <w:pPr>
        <w:pStyle w:val="Paragraphedeliste"/>
        <w:numPr>
          <w:ilvl w:val="0"/>
          <w:numId w:val="168"/>
        </w:numPr>
        <w:ind w:right="452"/>
        <w:jc w:val="both"/>
        <w:rPr>
          <w:rFonts w:ascii="Arial" w:hAnsi="Arial" w:cs="Arial"/>
          <w:sz w:val="24"/>
          <w:szCs w:val="24"/>
        </w:rPr>
      </w:pPr>
      <w:r w:rsidRPr="3F7BF5EC">
        <w:rPr>
          <w:rFonts w:ascii="Arial" w:eastAsia="Arial" w:hAnsi="Arial" w:cs="Arial"/>
          <w:sz w:val="24"/>
          <w:szCs w:val="24"/>
          <w:lang w:bidi="es-ES"/>
        </w:rPr>
        <w:t>en el Anexo 6 del Volumen 7 de este documento.</w:t>
      </w:r>
    </w:p>
    <w:p w14:paraId="4C2FBF99" w14:textId="77777777" w:rsidR="00F50185" w:rsidRPr="001301DE" w:rsidRDefault="00F50185" w:rsidP="00F50185">
      <w:pPr>
        <w:pStyle w:val="Paragraphedeliste"/>
        <w:ind w:right="452"/>
        <w:jc w:val="both"/>
        <w:rPr>
          <w:rFonts w:ascii="Arial" w:hAnsi="Arial" w:cs="Arial"/>
          <w:sz w:val="24"/>
          <w:szCs w:val="24"/>
        </w:rPr>
      </w:pPr>
    </w:p>
    <w:p w14:paraId="717EB529" w14:textId="4DA335DE" w:rsidR="00EE377E" w:rsidRPr="00C612BE" w:rsidRDefault="00DF3232" w:rsidP="007743DC">
      <w:pPr>
        <w:pStyle w:val="Paragraphedeliste"/>
        <w:numPr>
          <w:ilvl w:val="0"/>
          <w:numId w:val="160"/>
        </w:numPr>
        <w:autoSpaceDE w:val="0"/>
        <w:autoSpaceDN w:val="0"/>
        <w:adjustRightInd w:val="0"/>
        <w:ind w:right="452"/>
        <w:jc w:val="both"/>
        <w:textAlignment w:val="center"/>
        <w:rPr>
          <w:rFonts w:ascii="Arial" w:hAnsi="Arial" w:cs="Arial"/>
          <w:sz w:val="24"/>
          <w:szCs w:val="24"/>
        </w:rPr>
      </w:pPr>
      <w:r w:rsidRPr="1C282E79">
        <w:rPr>
          <w:rFonts w:ascii="Arial" w:eastAsia="Arial" w:hAnsi="Arial" w:cs="Arial"/>
          <w:sz w:val="24"/>
          <w:szCs w:val="24"/>
          <w:lang w:bidi="es-ES"/>
        </w:rPr>
        <w:t xml:space="preserve">Las presentes Tarifas SNCF Voyageurs constituyen Condiciones particulares de transporte, salvo que se indique lo contrario. Las disposiciones específicas indicadas en el Anexo 2 del Volumen 7, de las Tarifas SNCF Voyageurs para las conexiones entre Francia y determinadas estaciones situadas fuera del territorio francés. </w:t>
      </w:r>
    </w:p>
    <w:p w14:paraId="023B0937" w14:textId="77777777" w:rsidR="00F50185" w:rsidRPr="00F50185" w:rsidRDefault="00F50185" w:rsidP="00F50185">
      <w:pPr>
        <w:autoSpaceDE w:val="0"/>
        <w:autoSpaceDN w:val="0"/>
        <w:adjustRightInd w:val="0"/>
        <w:ind w:right="452"/>
        <w:jc w:val="both"/>
        <w:textAlignment w:val="center"/>
        <w:rPr>
          <w:rFonts w:ascii="Arial" w:hAnsi="Arial" w:cs="Arial"/>
          <w:sz w:val="24"/>
          <w:szCs w:val="24"/>
        </w:rPr>
      </w:pPr>
    </w:p>
    <w:p w14:paraId="798976E1" w14:textId="4DCFFC86"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6" w:name="_Toc232074001"/>
      <w:r w:rsidRPr="00B06028">
        <w:rPr>
          <w:rFonts w:cs="Times New Roman (Titres CS)"/>
          <w:b/>
          <w:color w:val="A1006B"/>
          <w:sz w:val="48"/>
          <w:lang w:bidi="es-ES"/>
        </w:rPr>
        <w:t>Contrato de transporte y billete combinado</w:t>
      </w:r>
      <w:bookmarkEnd w:id="6"/>
    </w:p>
    <w:p w14:paraId="44253890" w14:textId="77777777" w:rsidR="006809E8" w:rsidRDefault="006809E8" w:rsidP="00803123">
      <w:pPr>
        <w:ind w:right="452"/>
        <w:jc w:val="both"/>
        <w:rPr>
          <w:rFonts w:ascii="Arial" w:hAnsi="Arial" w:cs="Arial"/>
          <w:sz w:val="24"/>
          <w:szCs w:val="24"/>
        </w:rPr>
      </w:pPr>
    </w:p>
    <w:p w14:paraId="374A1C99" w14:textId="77777777" w:rsidR="0048109B" w:rsidRPr="007B57CA" w:rsidRDefault="006809E8" w:rsidP="00803123">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es-ES"/>
        </w:rPr>
        <w:t>4.1</w:t>
      </w:r>
      <w:r>
        <w:rPr>
          <w:rFonts w:ascii="Arial" w:eastAsia="Arial" w:hAnsi="Arial" w:cs="Arial"/>
          <w:sz w:val="24"/>
          <w:szCs w:val="24"/>
          <w:lang w:bidi="es-ES"/>
        </w:rPr>
        <w:t xml:space="preserve"> </w:t>
      </w:r>
      <w:r w:rsidR="0048109B" w:rsidRPr="007B57CA">
        <w:rPr>
          <w:rFonts w:asciiTheme="majorHAnsi" w:eastAsiaTheme="majorEastAsia" w:hAnsiTheme="majorHAnsi" w:cstheme="majorBidi"/>
          <w:b/>
          <w:color w:val="CD0037"/>
          <w:sz w:val="40"/>
          <w:szCs w:val="24"/>
          <w:lang w:bidi="es-ES"/>
        </w:rPr>
        <w:t xml:space="preserve">Contrato de transporte </w:t>
      </w:r>
    </w:p>
    <w:p w14:paraId="47632BDC" w14:textId="77777777" w:rsidR="0048109B" w:rsidRDefault="0048109B" w:rsidP="00803123">
      <w:pPr>
        <w:ind w:right="452"/>
        <w:jc w:val="both"/>
        <w:rPr>
          <w:rFonts w:ascii="Arial" w:hAnsi="Arial" w:cs="Arial"/>
          <w:sz w:val="24"/>
          <w:szCs w:val="24"/>
        </w:rPr>
      </w:pPr>
    </w:p>
    <w:p w14:paraId="29A29BB6" w14:textId="3137DE98"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s-ES"/>
        </w:rPr>
        <w:t xml:space="preserve">SNCF Voyageurs se compromete a transportar al pasajero y, en su caso, su equipaje hasta el lugar de destino en las condiciones definidas en el contrato de transporte, salvo que se produzca un caso de fuerza mayor o un imperativo de seguridad del tráfico ferroviario. </w:t>
      </w:r>
    </w:p>
    <w:p w14:paraId="29BA575C" w14:textId="64D619B8" w:rsidR="009F736D" w:rsidRPr="00CC125D" w:rsidRDefault="00605E39" w:rsidP="00803123">
      <w:pPr>
        <w:ind w:right="452"/>
        <w:jc w:val="both"/>
        <w:rPr>
          <w:rFonts w:ascii="Arial" w:hAnsi="Arial" w:cs="Arial"/>
          <w:color w:val="FF0000"/>
          <w:sz w:val="24"/>
          <w:szCs w:val="24"/>
        </w:rPr>
      </w:pPr>
      <w:r w:rsidRPr="003F3837">
        <w:rPr>
          <w:rFonts w:ascii="Arial" w:eastAsia="Arial" w:hAnsi="Arial" w:cs="Arial"/>
          <w:sz w:val="24"/>
          <w:szCs w:val="24"/>
          <w:lang w:bidi="es-ES"/>
        </w:rPr>
        <w:t xml:space="preserve">Por otra parte, SNCF Voyageurs está sujeta a las disposiciones del Reglamento (UE) 2021/782 de 29 de abril de 2021 del Parlamento Europeo y del Consejo sobre los derechos y obligaciones de los viajeros de ferrocarril, que entró en vigor el 7 de junio de 2023 («DOV»), que se puede consultar haciendo clic en el siguiente enlace: </w:t>
      </w:r>
      <w:hyperlink r:id="rId12" w:history="1">
        <w:r w:rsidR="009F736D" w:rsidRPr="00D32AB8">
          <w:rPr>
            <w:rStyle w:val="Lienhypertexte"/>
            <w:rFonts w:ascii="Arial" w:eastAsia="Arial" w:hAnsi="Arial" w:cs="Arial"/>
            <w:sz w:val="24"/>
            <w:szCs w:val="24"/>
            <w:lang w:bidi="es-ES"/>
          </w:rPr>
          <w:t>https://eur-lex.europa.eu/eli/reg/2021/782/oj</w:t>
        </w:r>
      </w:hyperlink>
    </w:p>
    <w:p w14:paraId="5E3C6643" w14:textId="0FD1AF3A" w:rsidR="00AD4C04" w:rsidRDefault="00EE377E" w:rsidP="00803123">
      <w:pPr>
        <w:ind w:right="452"/>
        <w:jc w:val="both"/>
        <w:rPr>
          <w:rFonts w:ascii="Arial" w:hAnsi="Arial" w:cs="Arial"/>
          <w:sz w:val="24"/>
          <w:szCs w:val="24"/>
        </w:rPr>
      </w:pPr>
      <w:r w:rsidRPr="00CC125D">
        <w:rPr>
          <w:rFonts w:ascii="Arial" w:eastAsia="Arial" w:hAnsi="Arial" w:cs="Arial"/>
          <w:sz w:val="24"/>
          <w:szCs w:val="24"/>
          <w:lang w:bidi="es-ES"/>
        </w:rPr>
        <w:t>El contrato de transporte se acredita mediante el pasaje de tren emitido, en soporte papel, electrónico o digital. El título de transporte en papel constituye prueba, hasta que se demuestre lo contrario, de la celebración y del contenido del contrato de transporte. Sin embargo, esta disposición no se aplica al billete electrónico o al billete M, ya que se trata de un título de transporte digital (en adelante denominado «billete electrónico»).</w:t>
      </w:r>
    </w:p>
    <w:p w14:paraId="67C14855" w14:textId="77777777" w:rsidR="008915CE" w:rsidRDefault="008915CE" w:rsidP="00803123">
      <w:pPr>
        <w:ind w:right="452"/>
        <w:jc w:val="both"/>
        <w:rPr>
          <w:rFonts w:ascii="Arial" w:hAnsi="Arial" w:cs="Arial"/>
          <w:sz w:val="24"/>
          <w:szCs w:val="24"/>
        </w:rPr>
      </w:pPr>
    </w:p>
    <w:p w14:paraId="3EB690C0" w14:textId="223CBF94" w:rsidR="006809E8" w:rsidRDefault="005B162B" w:rsidP="005B162B">
      <w:pPr>
        <w:ind w:right="452"/>
        <w:jc w:val="both"/>
        <w:rPr>
          <w:rFonts w:ascii="Arial" w:hAnsi="Arial" w:cs="Arial"/>
          <w:sz w:val="24"/>
          <w:szCs w:val="24"/>
        </w:rPr>
      </w:pPr>
      <w:r w:rsidRPr="005B162B">
        <w:rPr>
          <w:rFonts w:ascii="Arial" w:eastAsia="Arial" w:hAnsi="Arial" w:cs="Arial"/>
          <w:sz w:val="24"/>
          <w:szCs w:val="24"/>
          <w:lang w:bidi="es-ES"/>
        </w:rPr>
        <w:t xml:space="preserve">El título de transporte materializa un contrato de transporte, salvo en los casos mencionados en el artículo 4.2 siguiente. </w:t>
      </w:r>
    </w:p>
    <w:p w14:paraId="3EB0964D" w14:textId="755BCE00" w:rsidR="00DF3232" w:rsidRDefault="006F7565" w:rsidP="00B77A61">
      <w:pPr>
        <w:jc w:val="both"/>
        <w:rPr>
          <w:rFonts w:ascii="Arial" w:hAnsi="Arial" w:cs="Arial"/>
          <w:sz w:val="24"/>
          <w:szCs w:val="24"/>
        </w:rPr>
      </w:pPr>
      <w:r>
        <w:rPr>
          <w:rFonts w:ascii="Arial" w:eastAsia="Arial" w:hAnsi="Arial" w:cs="Arial"/>
          <w:sz w:val="24"/>
          <w:szCs w:val="24"/>
          <w:lang w:bidi="es-ES"/>
        </w:rPr>
        <w:t>Los menores de edad son responsabilidad de sus padres. Por lo tanto, les corresponde asegurarse de la capacidad de los menores para realizar el viaje con total seguridad.</w:t>
      </w:r>
    </w:p>
    <w:p w14:paraId="396FDB93" w14:textId="77777777" w:rsidR="00DF3232" w:rsidRPr="00B77A61" w:rsidRDefault="00DF3232" w:rsidP="00B77A61">
      <w:pPr>
        <w:jc w:val="both"/>
        <w:rPr>
          <w:rFonts w:ascii="Arial" w:hAnsi="Arial" w:cs="Arial"/>
          <w:sz w:val="24"/>
          <w:szCs w:val="24"/>
        </w:rPr>
      </w:pPr>
    </w:p>
    <w:p w14:paraId="1F964458" w14:textId="7A4554BA" w:rsidR="0048109B" w:rsidRPr="007B57CA" w:rsidRDefault="005B162B" w:rsidP="005B162B">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es-ES"/>
        </w:rPr>
        <w:t xml:space="preserve">4.2 Billete combinado </w:t>
      </w:r>
    </w:p>
    <w:p w14:paraId="178FBCF5" w14:textId="77777777" w:rsidR="009F166A" w:rsidRDefault="009F166A" w:rsidP="005B162B">
      <w:pPr>
        <w:ind w:right="452"/>
        <w:jc w:val="both"/>
        <w:rPr>
          <w:rFonts w:ascii="Arial" w:hAnsi="Arial" w:cs="Arial"/>
          <w:sz w:val="24"/>
          <w:szCs w:val="24"/>
        </w:rPr>
      </w:pPr>
    </w:p>
    <w:p w14:paraId="5A18E2FA" w14:textId="0484663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t xml:space="preserve">El billete combinado se define en los artículos 4.5 y 4.6 de las GCC-CIV/PRR, que figuran en el Anexo 5 del Volumen 7 de las Tarifas SNCF Voyageurs, disponible en el sitio web </w:t>
      </w:r>
      <w:hyperlink r:id="rId13" w:history="1">
        <w:r w:rsidR="00A0709D" w:rsidRPr="007B64F2">
          <w:rPr>
            <w:rStyle w:val="Lienhypertexte"/>
            <w:rFonts w:ascii="Arial" w:eastAsia="Arial" w:hAnsi="Arial" w:cs="Arial"/>
            <w:sz w:val="24"/>
            <w:szCs w:val="24"/>
            <w:lang w:bidi="es-ES"/>
          </w:rPr>
          <w:t>https://www.sncf-voyageurs.com</w:t>
        </w:r>
      </w:hyperlink>
      <w:r w:rsidRPr="00AA4395">
        <w:rPr>
          <w:rFonts w:ascii="Arial" w:eastAsia="Arial" w:hAnsi="Arial" w:cs="Arial"/>
          <w:sz w:val="24"/>
          <w:szCs w:val="24"/>
          <w:lang w:bidi="es-ES"/>
        </w:rPr>
        <w:t xml:space="preserve"> o en la página dedicada: </w:t>
      </w:r>
      <w:hyperlink r:id="rId14" w:history="1">
        <w:r w:rsidR="00A0709D" w:rsidRPr="007B64F2">
          <w:rPr>
            <w:rStyle w:val="Lienhypertexte"/>
            <w:rFonts w:ascii="Arial" w:eastAsia="Arial" w:hAnsi="Arial" w:cs="Arial"/>
            <w:sz w:val="24"/>
            <w:szCs w:val="24"/>
            <w:lang w:bidi="es-ES"/>
          </w:rPr>
          <w:t>https://www.sncf-voyageurs.com/fr/contactez-nous/en-cas-de-retard/billet-direct/</w:t>
        </w:r>
      </w:hyperlink>
      <w:r w:rsidRPr="00AA4395">
        <w:rPr>
          <w:rFonts w:ascii="Arial" w:eastAsia="Arial" w:hAnsi="Arial" w:cs="Arial"/>
          <w:sz w:val="24"/>
          <w:szCs w:val="24"/>
          <w:lang w:bidi="es-ES"/>
        </w:rPr>
        <w:t xml:space="preserve"> </w:t>
      </w:r>
    </w:p>
    <w:p w14:paraId="07C87261" w14:textId="77777777" w:rsidR="00AA4395" w:rsidRPr="00AA4395" w:rsidRDefault="00AA4395" w:rsidP="00AA4395">
      <w:pPr>
        <w:ind w:right="452"/>
        <w:jc w:val="both"/>
        <w:rPr>
          <w:rFonts w:ascii="Arial" w:hAnsi="Arial" w:cs="Arial"/>
          <w:sz w:val="24"/>
          <w:szCs w:val="24"/>
        </w:rPr>
      </w:pPr>
    </w:p>
    <w:p w14:paraId="2FD8B9BF"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lastRenderedPageBreak/>
        <w:t>En caso de que el viajero compre un viaje que incluya uno o más trayectos ferroviarios (excluidos los servicios de transporte por carretera)* de conexión operados por SNCF Voyageurs o por una empresa ferroviaria de su entera propiedad, sus billetes se considerarán un billete combinado si se cumplen todas las condiciones siguientes:</w:t>
      </w:r>
    </w:p>
    <w:p w14:paraId="285AAB4E" w14:textId="77777777" w:rsidR="00AA4395" w:rsidRPr="00AA4395" w:rsidRDefault="00AA4395" w:rsidP="00AA4395">
      <w:pPr>
        <w:ind w:right="452"/>
        <w:jc w:val="both"/>
        <w:rPr>
          <w:rFonts w:ascii="Arial" w:hAnsi="Arial" w:cs="Arial"/>
          <w:sz w:val="24"/>
          <w:szCs w:val="24"/>
        </w:rPr>
      </w:pPr>
    </w:p>
    <w:p w14:paraId="396A9DC9" w14:textId="02588ABD" w:rsidR="00AA4395" w:rsidRPr="002031E9" w:rsidRDefault="00AA4395" w:rsidP="002031E9">
      <w:pPr>
        <w:pStyle w:val="Paragraphedeliste"/>
        <w:numPr>
          <w:ilvl w:val="0"/>
          <w:numId w:val="195"/>
        </w:numPr>
        <w:ind w:left="851" w:right="452"/>
        <w:jc w:val="both"/>
        <w:rPr>
          <w:rFonts w:ascii="Arial" w:hAnsi="Arial" w:cs="Arial"/>
          <w:sz w:val="24"/>
          <w:szCs w:val="24"/>
        </w:rPr>
      </w:pPr>
      <w:r w:rsidRPr="002031E9">
        <w:rPr>
          <w:rFonts w:ascii="Arial" w:eastAsia="Arial" w:hAnsi="Arial" w:cs="Arial"/>
          <w:sz w:val="24"/>
          <w:szCs w:val="24"/>
          <w:lang w:bidi="es-ES"/>
        </w:rPr>
        <w:t>Su viaje con conexión debe realizarse con los operadores TGV INOUI, OUIGO, INTERCITÉS o con trenes regionales operados por SNCF Voyageurs en:</w:t>
      </w:r>
    </w:p>
    <w:p w14:paraId="4A3408AD" w14:textId="27D3FC2F"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es-ES"/>
        </w:rPr>
        <w:t>Líneas nacionales.</w:t>
      </w:r>
    </w:p>
    <w:p w14:paraId="493DBAD3" w14:textId="19CF1CA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es-ES"/>
        </w:rPr>
        <w:t>Líneas internacionales operadas por SNCF Voyageurs: París – Friburgo, París – Barcelona, París – Milán.</w:t>
      </w:r>
    </w:p>
    <w:p w14:paraId="603512A8" w14:textId="2A485D5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es-ES"/>
        </w:rPr>
        <w:t>La parte francesa de las líneas: Francia – Alemania, Francia – Suiza, Francia – Bélgica, Francia – Luxemburgo, Francia – Italia y París – Viena.</w:t>
      </w:r>
    </w:p>
    <w:p w14:paraId="6F19A759" w14:textId="3390469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es-ES"/>
        </w:rPr>
        <w:t>El viaje con conexión se adquirió como pago único.</w:t>
      </w:r>
    </w:p>
    <w:p w14:paraId="4635E5E3" w14:textId="34F985D7"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es-ES"/>
        </w:rPr>
        <w:t>Las conexiones de su viaje de principio a fin le fueron propuestas por su canal de distribución (vendedores, agencias de viajes en línea, máquinas de venta, etc.) respetando los tiempos mínimos y máximos definidos por la empresa ferroviaria.</w:t>
      </w:r>
    </w:p>
    <w:p w14:paraId="1CC10651" w14:textId="26F71D2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es-ES"/>
        </w:rPr>
        <w:t>El o los billetes muestran el número de tren, la fecha y el horario de cada trayecto.</w:t>
      </w:r>
    </w:p>
    <w:p w14:paraId="341C0487"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t xml:space="preserve"> </w:t>
      </w:r>
    </w:p>
    <w:p w14:paraId="31E6843D"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t xml:space="preserve">Si cumple estas cuatro (4) condiciones, su viaje con conexión constituye un único contrato de transporte integral que le ofrece:  </w:t>
      </w:r>
    </w:p>
    <w:p w14:paraId="736BDFCA" w14:textId="535368EC"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es-ES"/>
        </w:rPr>
        <w:t>Derecho a atención y asistencia, en caso de retraso superior a 60 minutos en la llegada final.</w:t>
      </w:r>
    </w:p>
    <w:p w14:paraId="0C753B1A" w14:textId="7095D03B"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es-ES"/>
        </w:rPr>
        <w:t>Derecho a una indemnización por todo el viaje según las condiciones del Volumen 1 de estas Condiciones Generales de Venta y Transporte.</w:t>
      </w:r>
    </w:p>
    <w:p w14:paraId="08690B85" w14:textId="5E8BF5D7"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es-ES"/>
        </w:rPr>
        <w:t>Si, durante el trayecto, el cliente decide renunciar a continuar su viaje debido a un retraso superior a 60 minutos en su destino final, podrá obtener el reembolso sin cargo de la totalidad de su trayecto, incluida la parte ya realizada, incluso en el caso de las tarifas no canjeables ni admiten devoluciones. También se beneficia del transporte gratuito de regreso a su punto de partida.</w:t>
      </w:r>
    </w:p>
    <w:p w14:paraId="40EBB433" w14:textId="77777777" w:rsidR="00AA4395" w:rsidRPr="00AA4395" w:rsidRDefault="00AA4395" w:rsidP="00AA4395">
      <w:pPr>
        <w:ind w:right="452"/>
        <w:jc w:val="both"/>
        <w:rPr>
          <w:rFonts w:ascii="Arial" w:hAnsi="Arial" w:cs="Arial"/>
          <w:sz w:val="24"/>
          <w:szCs w:val="24"/>
        </w:rPr>
      </w:pPr>
    </w:p>
    <w:p w14:paraId="2D6CDBED" w14:textId="3230D0AF"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t>Si no cumple con estas cuatro (4) condiciones, sus billetes de conexión constituyen contratos de transporte separados que no ofrecen la garantía del billete combinado.</w:t>
      </w:r>
    </w:p>
    <w:p w14:paraId="443DCCF1" w14:textId="77777777" w:rsidR="00AA4395" w:rsidRPr="00AA4395" w:rsidRDefault="00AA4395" w:rsidP="00AA4395">
      <w:pPr>
        <w:ind w:right="452"/>
        <w:jc w:val="both"/>
        <w:rPr>
          <w:rFonts w:ascii="Arial" w:hAnsi="Arial" w:cs="Arial"/>
          <w:sz w:val="24"/>
          <w:szCs w:val="24"/>
        </w:rPr>
      </w:pPr>
    </w:p>
    <w:p w14:paraId="11EC1C16"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t>El viaje no es elegible para la garantía de billete combinado de la empresa ferroviaria SNCF Voyageurs si el viajero personalmente sus propios trayectos con conexiones sin recurrir a la oferta de conexiones del proveedor de billetes.</w:t>
      </w:r>
    </w:p>
    <w:p w14:paraId="29FE2600" w14:textId="77777777" w:rsidR="00AA4395" w:rsidRPr="00AA4395" w:rsidRDefault="00AA4395" w:rsidP="00AA4395">
      <w:pPr>
        <w:ind w:right="452"/>
        <w:jc w:val="both"/>
        <w:rPr>
          <w:rFonts w:ascii="Arial" w:hAnsi="Arial" w:cs="Arial"/>
          <w:sz w:val="24"/>
          <w:szCs w:val="24"/>
        </w:rPr>
      </w:pPr>
    </w:p>
    <w:p w14:paraId="160495B6" w14:textId="398BCC2D"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t xml:space="preserve">Las reclamaciones se deberán realizar dentro de los 90 días siguientes a la fecha del viaje. </w:t>
      </w:r>
    </w:p>
    <w:p w14:paraId="48F01413" w14:textId="77777777" w:rsidR="00AA4395" w:rsidRPr="00AA4395" w:rsidRDefault="00AA4395" w:rsidP="00AA4395">
      <w:pPr>
        <w:ind w:right="452"/>
        <w:jc w:val="both"/>
        <w:rPr>
          <w:rFonts w:ascii="Arial" w:hAnsi="Arial" w:cs="Arial"/>
          <w:sz w:val="24"/>
          <w:szCs w:val="24"/>
        </w:rPr>
      </w:pPr>
    </w:p>
    <w:p w14:paraId="3D3EF624"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s-ES"/>
        </w:rPr>
        <w:t>Para obtener más información sobre sus derechos, consulte las condiciones generales en la sección «Billet Direct» (Billete combinado) de sncf-voyageurs.com.</w:t>
      </w:r>
    </w:p>
    <w:p w14:paraId="43FD3EEE" w14:textId="77777777" w:rsidR="00AA4395" w:rsidRPr="00AA4395" w:rsidRDefault="00AA4395" w:rsidP="00AA4395">
      <w:pPr>
        <w:ind w:right="452"/>
        <w:jc w:val="both"/>
        <w:rPr>
          <w:rFonts w:ascii="Arial" w:hAnsi="Arial" w:cs="Arial"/>
          <w:sz w:val="24"/>
          <w:szCs w:val="24"/>
        </w:rPr>
      </w:pPr>
    </w:p>
    <w:p w14:paraId="6563FBB0" w14:textId="77777777" w:rsidR="00AA4395" w:rsidRPr="00AA4395" w:rsidRDefault="00AA4395" w:rsidP="00AA4395">
      <w:pPr>
        <w:ind w:right="452"/>
        <w:jc w:val="both"/>
        <w:rPr>
          <w:rFonts w:ascii="Arial" w:hAnsi="Arial" w:cs="Arial"/>
          <w:sz w:val="24"/>
          <w:szCs w:val="24"/>
        </w:rPr>
      </w:pPr>
    </w:p>
    <w:p w14:paraId="2BE0B356" w14:textId="7C05AB17" w:rsidR="003F00AC" w:rsidRDefault="00AA4395" w:rsidP="00803123">
      <w:pPr>
        <w:ind w:right="452"/>
        <w:jc w:val="both"/>
        <w:rPr>
          <w:rFonts w:ascii="Arial" w:hAnsi="Arial" w:cs="Arial"/>
          <w:sz w:val="24"/>
          <w:szCs w:val="24"/>
        </w:rPr>
      </w:pPr>
      <w:r w:rsidRPr="00AA4395">
        <w:rPr>
          <w:rFonts w:ascii="Arial" w:eastAsia="Arial" w:hAnsi="Arial" w:cs="Arial"/>
          <w:sz w:val="24"/>
          <w:szCs w:val="24"/>
          <w:lang w:bidi="es-ES"/>
        </w:rPr>
        <w:t>*No obstante, el billete combinado se aplica cuando el viajero ha comprado un título de transporte ferroviario y, finalmente, es transportado de forma imprevista por carretera.</w:t>
      </w:r>
    </w:p>
    <w:p w14:paraId="0B1590EC" w14:textId="637B984E" w:rsidR="00EE377E" w:rsidRPr="00B06028"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7" w:name="_Toc232074002"/>
      <w:r w:rsidRPr="00B06028">
        <w:rPr>
          <w:rFonts w:cs="Times New Roman (Titres CS)"/>
          <w:b/>
          <w:color w:val="A1006B"/>
          <w:sz w:val="48"/>
          <w:lang w:bidi="es-ES"/>
        </w:rPr>
        <w:lastRenderedPageBreak/>
        <w:t>Título de transporte y validez de los títulos de transporte</w:t>
      </w:r>
      <w:bookmarkEnd w:id="7"/>
    </w:p>
    <w:p w14:paraId="556576DD"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s-ES"/>
        </w:rPr>
        <w:t xml:space="preserve">El transporte del viajero se realiza previo pago del precio del viaje, salvo que exista un acuerdo de pago aplazado entre SNCF y el viajero. </w:t>
      </w:r>
    </w:p>
    <w:p w14:paraId="308DE0EA"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s-ES"/>
        </w:rPr>
        <w:t xml:space="preserve">Tipos de billetes de transporte disponibles: </w:t>
      </w:r>
    </w:p>
    <w:p w14:paraId="4DFA48A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s-ES"/>
        </w:rPr>
        <w:t>el billete de papel en formato IATA (el «</w:t>
      </w:r>
      <w:r w:rsidRPr="00CC125D">
        <w:rPr>
          <w:rFonts w:ascii="Arial" w:eastAsia="Arial" w:hAnsi="Arial" w:cs="Arial"/>
          <w:b/>
          <w:sz w:val="24"/>
          <w:szCs w:val="24"/>
          <w:lang w:bidi="es-ES"/>
        </w:rPr>
        <w:t>Billete IATA de papel»</w:t>
      </w:r>
      <w:r w:rsidRPr="00CC125D">
        <w:rPr>
          <w:rFonts w:ascii="Arial" w:eastAsia="Arial" w:hAnsi="Arial" w:cs="Arial"/>
          <w:sz w:val="24"/>
          <w:szCs w:val="24"/>
          <w:lang w:bidi="es-ES"/>
        </w:rPr>
        <w:t xml:space="preserve">); </w:t>
      </w:r>
    </w:p>
    <w:p w14:paraId="15C2DC42"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s-ES"/>
        </w:rPr>
        <w:t>el billete electrónico o billete M (el «</w:t>
      </w:r>
      <w:r w:rsidRPr="00CC125D">
        <w:rPr>
          <w:rFonts w:ascii="Arial" w:eastAsia="Arial" w:hAnsi="Arial" w:cs="Arial"/>
          <w:b/>
          <w:sz w:val="24"/>
          <w:szCs w:val="24"/>
          <w:lang w:bidi="es-ES"/>
        </w:rPr>
        <w:t>Billete electrónico»</w:t>
      </w:r>
      <w:r w:rsidRPr="00CC125D">
        <w:rPr>
          <w:rFonts w:ascii="Arial" w:eastAsia="Arial" w:hAnsi="Arial" w:cs="Arial"/>
          <w:sz w:val="24"/>
          <w:szCs w:val="24"/>
          <w:lang w:bidi="es-ES"/>
        </w:rPr>
        <w:t xml:space="preserve">); </w:t>
      </w:r>
    </w:p>
    <w:p w14:paraId="6F88876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s-ES"/>
        </w:rPr>
        <w:t>el billete de papel en formato ISO (el «</w:t>
      </w:r>
      <w:r w:rsidRPr="00CC125D">
        <w:rPr>
          <w:rFonts w:ascii="Arial" w:eastAsia="Arial" w:hAnsi="Arial" w:cs="Arial"/>
          <w:b/>
          <w:sz w:val="24"/>
          <w:szCs w:val="24"/>
          <w:lang w:bidi="es-ES"/>
        </w:rPr>
        <w:t>Billete ISO de papel»</w:t>
      </w:r>
      <w:r w:rsidRPr="00CC125D">
        <w:rPr>
          <w:rFonts w:ascii="Arial" w:eastAsia="Arial" w:hAnsi="Arial" w:cs="Arial"/>
          <w:sz w:val="24"/>
          <w:szCs w:val="24"/>
          <w:lang w:bidi="es-ES"/>
        </w:rPr>
        <w:t xml:space="preserve">); </w:t>
      </w:r>
    </w:p>
    <w:p w14:paraId="63C023F5"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s-ES"/>
        </w:rPr>
        <w:t xml:space="preserve">el billete de valor (el </w:t>
      </w:r>
      <w:r w:rsidRPr="00CC125D">
        <w:rPr>
          <w:rFonts w:ascii="Arial" w:eastAsia="Arial" w:hAnsi="Arial" w:cs="Arial"/>
          <w:b/>
          <w:sz w:val="24"/>
          <w:szCs w:val="24"/>
          <w:lang w:bidi="es-ES"/>
        </w:rPr>
        <w:t>«Billete de valor»</w:t>
      </w:r>
      <w:r w:rsidRPr="00CC125D">
        <w:rPr>
          <w:rFonts w:ascii="Arial" w:eastAsia="Arial" w:hAnsi="Arial" w:cs="Arial"/>
          <w:sz w:val="24"/>
          <w:szCs w:val="24"/>
          <w:lang w:bidi="es-ES"/>
        </w:rPr>
        <w:t xml:space="preserve">); </w:t>
      </w:r>
    </w:p>
    <w:p w14:paraId="5D30533B"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s-ES"/>
        </w:rPr>
        <w:t xml:space="preserve">el billete impreso (el </w:t>
      </w:r>
      <w:r w:rsidRPr="00CC125D">
        <w:rPr>
          <w:rFonts w:ascii="Arial" w:eastAsia="Arial" w:hAnsi="Arial" w:cs="Arial"/>
          <w:b/>
          <w:sz w:val="24"/>
          <w:szCs w:val="24"/>
          <w:lang w:bidi="es-ES"/>
        </w:rPr>
        <w:t>«Billete Impreso»</w:t>
      </w:r>
      <w:r w:rsidRPr="00CC125D">
        <w:rPr>
          <w:rFonts w:ascii="Arial" w:eastAsia="Arial" w:hAnsi="Arial" w:cs="Arial"/>
          <w:sz w:val="24"/>
          <w:szCs w:val="24"/>
          <w:lang w:bidi="es-ES"/>
        </w:rPr>
        <w:t xml:space="preserve">); </w:t>
      </w:r>
    </w:p>
    <w:p w14:paraId="21F5E77C" w14:textId="6337FD8F"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s-ES"/>
        </w:rPr>
        <w:t xml:space="preserve">el billete electrónico (el </w:t>
      </w:r>
      <w:r w:rsidRPr="00CC125D">
        <w:rPr>
          <w:rFonts w:ascii="Arial" w:eastAsia="Arial" w:hAnsi="Arial" w:cs="Arial"/>
          <w:b/>
          <w:sz w:val="24"/>
          <w:szCs w:val="24"/>
          <w:lang w:bidi="es-ES"/>
        </w:rPr>
        <w:t>«Billete electrónico»</w:t>
      </w:r>
      <w:r w:rsidRPr="00CC125D">
        <w:rPr>
          <w:rFonts w:ascii="Arial" w:eastAsia="Arial" w:hAnsi="Arial" w:cs="Arial"/>
          <w:sz w:val="24"/>
          <w:szCs w:val="24"/>
          <w:lang w:bidi="es-ES"/>
        </w:rPr>
        <w:t xml:space="preserve">). </w:t>
      </w:r>
    </w:p>
    <w:p w14:paraId="71BE4CD8"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s-ES"/>
        </w:rPr>
        <w:t>El billete electrónico es en la actualidad el título de transporte preferido en los trenes con reserva.</w:t>
      </w:r>
    </w:p>
    <w:p w14:paraId="2C9701A4"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s-ES"/>
        </w:rPr>
        <w:t xml:space="preserve">Estos títulos de transporte también se expiden para los viajes: </w:t>
      </w:r>
    </w:p>
    <w:p w14:paraId="3826BE2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es-ES"/>
        </w:rPr>
        <w:t xml:space="preserve">sencillos; </w:t>
      </w:r>
    </w:p>
    <w:p w14:paraId="4158D1C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es-ES"/>
        </w:rPr>
        <w:t xml:space="preserve">de ida y vuelta con la misma ruta a la ida y a la vuelta; </w:t>
      </w:r>
    </w:p>
    <w:p w14:paraId="0773A3D2"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es-ES"/>
        </w:rPr>
        <w:t xml:space="preserve">circulares, considerados títulos de transporte de ida y vuelta con rutas diferentes en el viaje de ida y de vuelta. Para estos títulos de transporte, el viajero deberá especificar la estación que se considerará como punto de destino del viaje de ida y como punto de partida del viaje de regreso. </w:t>
      </w:r>
    </w:p>
    <w:p w14:paraId="7A60666F"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s-ES"/>
        </w:rPr>
        <w:t xml:space="preserve">Bajo ninguna circunstancia se realizará un reembolso o duplicado en caso de pérdida o robo de un título de transporte IATA de papel, ISO de papel, Billete electrónico o Billete de valor en formato IATA o ISO. El billete electrónico se podrá reimprimir a voluntad y sin cargo alguno. </w:t>
      </w:r>
    </w:p>
    <w:p w14:paraId="5F46A489"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s-ES"/>
        </w:rPr>
        <w:t xml:space="preserve">Todos los elementos relativos al viaje, en particular la ruta, la clase, el vagón (y el asiento en caso de reserva con asiento asignado) y las referencias del servicio para el que se puede utilizar un título de transporte, se indican en uno de los siguientes documentos puestos a disposición del viajero: </w:t>
      </w:r>
    </w:p>
    <w:p w14:paraId="3423117C" w14:textId="25217305"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es-ES"/>
        </w:rPr>
        <w:t xml:space="preserve">el Billete IATA de papel o el Billete impreso; </w:t>
      </w:r>
    </w:p>
    <w:p w14:paraId="4062833C" w14:textId="77777777"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es-ES"/>
        </w:rPr>
        <w:t xml:space="preserve">El Billete electrónico debe imprimirse en papel A4 (o IATA si se emite en una estación o en una tienda SNCF) o cargarse en un teléfono inteligente mediante una aplicación móvil. El billete electrónico con código de barras deberá ser presentado por el viajero durante el control en el andén o a bordo. </w:t>
      </w:r>
    </w:p>
    <w:p w14:paraId="35367314" w14:textId="77777777" w:rsidR="00FA5AC4" w:rsidRPr="001A7F6E" w:rsidRDefault="00FA5AC4" w:rsidP="00690FF9">
      <w:pPr>
        <w:pStyle w:val="Titre3"/>
        <w:numPr>
          <w:ilvl w:val="1"/>
          <w:numId w:val="115"/>
        </w:numPr>
      </w:pPr>
      <w:bookmarkStart w:id="8" w:name="_Toc232074003"/>
      <w:r w:rsidRPr="001A7F6E">
        <w:rPr>
          <w:lang w:bidi="es-ES"/>
        </w:rPr>
        <w:t>Billete electrónico</w:t>
      </w:r>
      <w:bookmarkEnd w:id="8"/>
    </w:p>
    <w:p w14:paraId="05FAA1BB" w14:textId="0071927B" w:rsidR="0006095A" w:rsidRPr="00552595" w:rsidRDefault="0006095A" w:rsidP="00803123">
      <w:pPr>
        <w:ind w:right="452"/>
        <w:jc w:val="both"/>
        <w:rPr>
          <w:color w:val="000000"/>
        </w:rPr>
      </w:pPr>
      <w:bookmarkStart w:id="9" w:name="_Hlk69735306"/>
      <w:r w:rsidRPr="00552595">
        <w:rPr>
          <w:rFonts w:ascii="Helvetica" w:eastAsia="Helvetica" w:hAnsi="Helvetica" w:cs="Helvetica"/>
          <w:sz w:val="24"/>
          <w:szCs w:val="24"/>
          <w:lang w:bidi="es-ES"/>
        </w:rPr>
        <w:t xml:space="preserve">Las ofertas de la gama de tarifas de TGV INOUI e INTERCITÉS se venden principalmente en formato de billete electrónico. </w:t>
      </w:r>
      <w:bookmarkStart w:id="10" w:name="_Hlk69735422"/>
      <w:r w:rsidRPr="00552595">
        <w:rPr>
          <w:rFonts w:ascii="Helvetica" w:eastAsia="Helvetica" w:hAnsi="Helvetica" w:cs="Helvetica"/>
          <w:color w:val="000000"/>
          <w:sz w:val="24"/>
          <w:szCs w:val="24"/>
          <w:lang w:bidi="es-ES"/>
        </w:rPr>
        <w:t>El billete electrónico emitido para los viajes de las líneas TGV INOUI se denomina «Mon billet». Las tarifas de los TER regionales no son elegibles para el billete electrónico.</w:t>
      </w:r>
    </w:p>
    <w:bookmarkEnd w:id="10"/>
    <w:p w14:paraId="7B1B32CF" w14:textId="77777777" w:rsidR="0006095A" w:rsidRDefault="0006095A" w:rsidP="00803123">
      <w:pPr>
        <w:ind w:right="452"/>
        <w:jc w:val="both"/>
      </w:pPr>
      <w:r w:rsidRPr="00552595">
        <w:rPr>
          <w:rFonts w:ascii="Helvetica" w:eastAsia="Helvetica" w:hAnsi="Helvetica" w:cs="Helvetica"/>
          <w:sz w:val="24"/>
          <w:szCs w:val="24"/>
          <w:lang w:bidi="es-ES"/>
        </w:rPr>
        <w:t xml:space="preserve">El billete electrónico es nominativo, personal e intransferible. </w:t>
      </w:r>
    </w:p>
    <w:p w14:paraId="38D7765D" w14:textId="19844779" w:rsidR="00554B7A" w:rsidRDefault="001513BE" w:rsidP="00803123">
      <w:pPr>
        <w:ind w:right="452"/>
        <w:jc w:val="both"/>
        <w:rPr>
          <w:rFonts w:ascii="Helvetica" w:hAnsi="Helvetica"/>
          <w:sz w:val="24"/>
          <w:szCs w:val="24"/>
        </w:rPr>
      </w:pPr>
      <w:r>
        <w:rPr>
          <w:rFonts w:ascii="Helvetica" w:eastAsia="Helvetica" w:hAnsi="Helvetica" w:cs="Helvetica"/>
          <w:sz w:val="24"/>
          <w:szCs w:val="24"/>
          <w:lang w:bidi="es-ES"/>
        </w:rPr>
        <w:t xml:space="preserve">En los trenes TGV </w:t>
      </w:r>
      <w:r w:rsidR="00A95AE4">
        <w:rPr>
          <w:rFonts w:ascii="Arial" w:eastAsia="Times New Roman" w:hAnsi="Arial" w:cs="Arial"/>
          <w:sz w:val="24"/>
          <w:szCs w:val="24"/>
          <w:lang w:bidi="es-ES"/>
        </w:rPr>
        <w:t>INOUI</w:t>
      </w:r>
      <w:r>
        <w:rPr>
          <w:rFonts w:ascii="Helvetica" w:eastAsia="Helvetica" w:hAnsi="Helvetica" w:cs="Helvetica"/>
          <w:sz w:val="24"/>
          <w:szCs w:val="24"/>
          <w:lang w:bidi="es-ES"/>
        </w:rPr>
        <w:t xml:space="preserve"> e INTERCITÉS, el billete electrónico solo es válido para el tren, la fecha, la clase y el trayecto designados. </w:t>
      </w:r>
    </w:p>
    <w:p w14:paraId="5D793206" w14:textId="48A53C08" w:rsidR="0006095A" w:rsidRDefault="00A929E3" w:rsidP="00803123">
      <w:pPr>
        <w:ind w:right="452"/>
        <w:jc w:val="both"/>
      </w:pPr>
      <w:r>
        <w:rPr>
          <w:rFonts w:ascii="Helvetica" w:eastAsia="Helvetica" w:hAnsi="Helvetica" w:cs="Helvetica"/>
          <w:sz w:val="24"/>
          <w:szCs w:val="24"/>
          <w:lang w:bidi="es-ES"/>
        </w:rPr>
        <w:t xml:space="preserve">En algunos trenes INTERCITÉS, el billete electrónico tiene una validez de 1 día en los INTERCITÉS, el día de circulación del tren indicado en el billete y en la misma ruta, y sin garantía de asiento en caso de tomarse otro tren el día D. </w:t>
      </w:r>
    </w:p>
    <w:p w14:paraId="0D80EFB7" w14:textId="77777777" w:rsidR="0006095A" w:rsidRDefault="0006095A" w:rsidP="00803123">
      <w:pPr>
        <w:ind w:right="452"/>
        <w:jc w:val="both"/>
      </w:pPr>
      <w:r w:rsidRPr="00552595">
        <w:rPr>
          <w:rFonts w:ascii="Helvetica" w:eastAsia="Helvetica" w:hAnsi="Helvetica" w:cs="Helvetica"/>
          <w:sz w:val="24"/>
          <w:szCs w:val="24"/>
          <w:lang w:bidi="es-ES"/>
        </w:rPr>
        <w:lastRenderedPageBreak/>
        <w:t xml:space="preserve">En caso de incumplimiento de una de las disposiciones especificadas anteriormente, el billete electrónico no se considerará válido. </w:t>
      </w:r>
    </w:p>
    <w:bookmarkEnd w:id="9"/>
    <w:p w14:paraId="267909A9" w14:textId="49784C2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es-ES"/>
        </w:rPr>
        <w:t xml:space="preserve">Para acceder al tren, el viajero deberá imprimir su billete electrónico en formato A4. Estas disposiciones no se aplican a los viajeros que hayan cargado su billete electrónico en su teléfono inteligente, su tarjeta de fidelidad o su abono, en cuyo caso no es obligatorio imprimir el billete electrónico. Si registró el número de la tarjeta física que permite embarcar su billete digital al realizar el pedido, debe llevarla. Además, el viajero que la utiliza recibe una confirmación de billete electrónico. </w:t>
      </w:r>
    </w:p>
    <w:p w14:paraId="0C746B7E" w14:textId="77777777" w:rsidR="0006095A" w:rsidRDefault="0006095A" w:rsidP="00803123">
      <w:pPr>
        <w:ind w:right="452"/>
        <w:jc w:val="both"/>
      </w:pPr>
      <w:r w:rsidRPr="00552595">
        <w:rPr>
          <w:rFonts w:ascii="Helvetica" w:eastAsia="Helvetica" w:hAnsi="Helvetica" w:cs="Helvetica"/>
          <w:sz w:val="24"/>
          <w:szCs w:val="24"/>
          <w:lang w:bidi="es-ES"/>
        </w:rPr>
        <w:t>La tarjeta de fidelidad puede presentarse en su versión física o en su versión digital, en las aplicaciones SNCF.</w:t>
      </w:r>
    </w:p>
    <w:p w14:paraId="694C851B" w14:textId="1B02662E" w:rsidR="0006095A" w:rsidRDefault="0006095A" w:rsidP="00803123">
      <w:pPr>
        <w:ind w:right="452"/>
        <w:jc w:val="both"/>
      </w:pPr>
      <w:r w:rsidRPr="00552595">
        <w:rPr>
          <w:rFonts w:ascii="Helvetica" w:eastAsia="Helvetica" w:hAnsi="Helvetica" w:cs="Helvetica"/>
          <w:sz w:val="24"/>
          <w:szCs w:val="24"/>
          <w:lang w:bidi="es-ES"/>
        </w:rPr>
        <w:t>El viajero puede imprimir (o reimprimir) el billete electrónico visitando las páginas web de los socios autorizados por SNCF, en</w:t>
      </w:r>
      <w:r w:rsidR="00725130">
        <w:rPr>
          <w:rFonts w:ascii="Arial" w:eastAsia="Arial" w:hAnsi="Arial" w:cs="Arial"/>
          <w:color w:val="262626"/>
          <w:sz w:val="24"/>
          <w:szCs w:val="24"/>
          <w:lang w:bidi="es-ES"/>
        </w:rPr>
        <w:t xml:space="preserve"> zonas de venta TGV INOUI</w:t>
      </w:r>
      <w:r w:rsidRPr="00552595">
        <w:rPr>
          <w:rFonts w:ascii="Helvetica" w:eastAsia="Helvetica" w:hAnsi="Helvetica" w:cs="Helvetica"/>
          <w:sz w:val="24"/>
          <w:szCs w:val="24"/>
          <w:lang w:bidi="es-ES"/>
        </w:rPr>
        <w:t>, en los quioscos de autoservicio, así como en la agencia de viajes autorizada por SNCF. También puede recibirlo por correo electrónico en caso de comprar un billete electrónico por teléfono llamando al 3635, a través de una agencia de viajes autorizada por la SNCF o por Internet.</w:t>
      </w:r>
      <w:r w:rsidRPr="00552595">
        <w:rPr>
          <w:rFonts w:ascii="Helvetica" w:eastAsia="Helvetica" w:hAnsi="Helvetica" w:cs="Helvetica"/>
          <w:i/>
          <w:sz w:val="24"/>
          <w:szCs w:val="24"/>
          <w:lang w:bidi="es-ES"/>
        </w:rPr>
        <w:t xml:space="preserve"> </w:t>
      </w:r>
      <w:r w:rsidRPr="00552595">
        <w:rPr>
          <w:rFonts w:ascii="Helvetica" w:eastAsia="Helvetica" w:hAnsi="Helvetica" w:cs="Helvetica"/>
          <w:sz w:val="24"/>
          <w:szCs w:val="24"/>
          <w:lang w:bidi="es-ES"/>
        </w:rPr>
        <w:t xml:space="preserve">En el caso de una compra realizada en las taquillas de las </w:t>
      </w:r>
      <w:r w:rsidR="00725130">
        <w:rPr>
          <w:rFonts w:ascii="Arial" w:eastAsia="Arial" w:hAnsi="Arial" w:cs="Arial"/>
          <w:color w:val="262626"/>
          <w:sz w:val="24"/>
          <w:szCs w:val="24"/>
          <w:lang w:bidi="es-ES"/>
        </w:rPr>
        <w:t>zonas de venta TGV INOUI</w:t>
      </w:r>
      <w:r w:rsidRPr="00552595">
        <w:rPr>
          <w:rFonts w:ascii="Helvetica" w:eastAsia="Helvetica" w:hAnsi="Helvetica" w:cs="Helvetica"/>
          <w:sz w:val="24"/>
          <w:szCs w:val="24"/>
          <w:lang w:bidi="es-ES"/>
        </w:rPr>
        <w:t>, el cliente se compromete a descargar su billete electrónico mediante el enlace URL incluido en el correo electrónico antes de iniciar su viaje.</w:t>
      </w:r>
    </w:p>
    <w:p w14:paraId="379B4FD3" w14:textId="2D1C9286" w:rsidR="0006095A" w:rsidRDefault="0006095A" w:rsidP="00803123">
      <w:pPr>
        <w:ind w:right="452"/>
        <w:jc w:val="both"/>
      </w:pPr>
      <w:r w:rsidRPr="00552595">
        <w:rPr>
          <w:rFonts w:ascii="Helvetica" w:eastAsia="Helvetica" w:hAnsi="Helvetica" w:cs="Helvetica"/>
          <w:sz w:val="24"/>
          <w:szCs w:val="24"/>
          <w:lang w:bidi="es-ES"/>
        </w:rPr>
        <w:t xml:space="preserve">Salvo las condiciones específicas mencionadas en el Anexo 7 del Volumen 7 de las Tarifas SNCF Voyageurs, y habida cuenta de las particularidades específicas del billete electrónico en un teléfono inteligente, para recibir su billete electrónico el viajero deberá estar en posesión de la referencia del expediente de viaje. </w:t>
      </w:r>
    </w:p>
    <w:p w14:paraId="5C522486" w14:textId="77777777" w:rsidR="0006095A" w:rsidRDefault="0006095A" w:rsidP="00803123">
      <w:pPr>
        <w:ind w:right="452"/>
        <w:jc w:val="both"/>
      </w:pPr>
      <w:r w:rsidRPr="00552595">
        <w:rPr>
          <w:rFonts w:ascii="Helvetica" w:eastAsia="Helvetica" w:hAnsi="Helvetica" w:cs="Helvetica"/>
          <w:sz w:val="24"/>
          <w:szCs w:val="24"/>
          <w:lang w:bidi="es-ES"/>
        </w:rPr>
        <w:t xml:space="preserve">Si el viajero imprime su billete electrónico por su cuenta, en particular a partir de los sitios web de los socios autorizados por SNCF, la impresión deberá cumplir las condiciones del presente artículo. </w:t>
      </w:r>
    </w:p>
    <w:p w14:paraId="564FFE79" w14:textId="77777777" w:rsidR="0006095A" w:rsidRDefault="0006095A" w:rsidP="00803123">
      <w:pPr>
        <w:ind w:right="452"/>
        <w:jc w:val="both"/>
      </w:pPr>
      <w:r w:rsidRPr="00552595">
        <w:rPr>
          <w:rFonts w:ascii="Helvetica" w:eastAsia="Helvetica" w:hAnsi="Helvetica" w:cs="Helvetica"/>
          <w:sz w:val="24"/>
          <w:szCs w:val="24"/>
          <w:lang w:bidi="es-ES"/>
        </w:rPr>
        <w:t xml:space="preserve">Así pues, para que el billete electrónico sea válido deberá estar impreso en papel A4, blanco en blanco en el anverso y reverso, sin cambiar el tamaño de impresión, en formato vertical y con una impresora láser o de inyección de tinta de una resolución mínima de 300 ppp. El billete electrónico no podrá presentarse en ningún caso en otro soporte (electrónico, pantalla, etc., salvo las disposiciones específicas aplicables a los billetes electrónicos en teléfonos inteligentes). </w:t>
      </w:r>
    </w:p>
    <w:p w14:paraId="55E240F9" w14:textId="77777777" w:rsidR="0006095A" w:rsidRDefault="0006095A" w:rsidP="00803123">
      <w:pPr>
        <w:ind w:right="452"/>
        <w:jc w:val="both"/>
      </w:pPr>
      <w:r w:rsidRPr="00552595">
        <w:rPr>
          <w:rFonts w:ascii="Helvetica" w:eastAsia="Helvetica" w:hAnsi="Helvetica" w:cs="Helvetica"/>
          <w:sz w:val="24"/>
          <w:szCs w:val="24"/>
          <w:lang w:bidi="es-ES"/>
        </w:rPr>
        <w:t xml:space="preserve">En caso de incidencia o mala calidad de impresión del billete electrónico, el viajero deberá imprimir nuevamente el archivo «.pdf». </w:t>
      </w:r>
    </w:p>
    <w:p w14:paraId="63E36234" w14:textId="77777777" w:rsidR="0006095A" w:rsidRDefault="0006095A" w:rsidP="00803123">
      <w:pPr>
        <w:ind w:right="452"/>
        <w:jc w:val="both"/>
      </w:pPr>
      <w:r w:rsidRPr="00552595">
        <w:rPr>
          <w:rFonts w:ascii="Helvetica" w:eastAsia="Helvetica" w:hAnsi="Helvetica" w:cs="Helvetica"/>
          <w:sz w:val="24"/>
          <w:szCs w:val="24"/>
          <w:lang w:bidi="es-ES"/>
        </w:rPr>
        <w:t xml:space="preserve">Si el viajero no puede imprimir su billete electrónico con una calidad que cumpla con las disposiciones del presente artículo, se le invita a acudir a la estación para obtener una copia impresa. </w:t>
      </w:r>
    </w:p>
    <w:p w14:paraId="253B4540" w14:textId="4616B98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es-ES"/>
        </w:rPr>
        <w:t xml:space="preserve">Por consiguiente, antes de solicitar un billete electrónico sin una tarjeta física para embarcar, el viajero que desee imprimir su billete digital por sí mismo debe asegurarse de contar con la configuración de software y hardware necesaria para ello, es decir, un ordenador conectado a Internet y equipado con el software Acrobat Reader, así como una impresora láser o de inyección de tinta con una resolución mínima de 300 ppp. Antes de solicitar su billete electrónico, el viajero deberá verificar que la impresora utilizada pueda imprimirlo correctamente. SNCF declina toda responsabilidad en caso de que al viajero le resulte imposible imprimir su billete electrónico debido al incumplimiento de las disposiciones anteriores. </w:t>
      </w:r>
    </w:p>
    <w:p w14:paraId="6DDC725A" w14:textId="2F8BCE2C" w:rsidR="0006095A" w:rsidRDefault="0006095A" w:rsidP="00803123">
      <w:pPr>
        <w:ind w:right="452"/>
        <w:jc w:val="both"/>
      </w:pPr>
      <w:r w:rsidRPr="00552595">
        <w:rPr>
          <w:rFonts w:ascii="Helvetica" w:eastAsia="Helvetica" w:hAnsi="Helvetica" w:cs="Helvetica"/>
          <w:sz w:val="24"/>
          <w:szCs w:val="24"/>
          <w:lang w:bidi="es-ES"/>
        </w:rPr>
        <w:t>No obstante, las estipulaciones del presente artículo se podrán ajustar en el caso de pruebas realizadas en función de los desarrollos tecnológicos. Tales pruebas están sujetas a condiciones especiales.</w:t>
      </w:r>
    </w:p>
    <w:p w14:paraId="3D1BD930" w14:textId="77777777" w:rsidR="0006095A" w:rsidRPr="0058585A" w:rsidRDefault="0006095A" w:rsidP="00803123">
      <w:pPr>
        <w:pStyle w:val="Corpsdetexte"/>
        <w:widowControl/>
        <w:spacing w:before="86"/>
        <w:ind w:right="452"/>
        <w:jc w:val="both"/>
        <w:rPr>
          <w:rFonts w:ascii="Helvetica" w:hAnsi="Helvetica"/>
          <w:sz w:val="24"/>
          <w:szCs w:val="24"/>
          <w:lang w:val="es-ES"/>
        </w:rPr>
      </w:pPr>
      <w:r w:rsidRPr="0006095A">
        <w:rPr>
          <w:rFonts w:ascii="Helvetica" w:eastAsia="Helvetica" w:hAnsi="Helvetica" w:cs="Helvetica"/>
          <w:sz w:val="24"/>
          <w:szCs w:val="24"/>
          <w:lang w:val="es-ES" w:bidi="es-ES"/>
        </w:rPr>
        <w:t xml:space="preserve">Por tanto, el billete electrónico transmitido por SNCF Voyageurs, así como todos los datos relacionados con él, son auténticos, salvo prueba en contrario, y dan fe de la celebración, el </w:t>
      </w:r>
      <w:r w:rsidRPr="0006095A">
        <w:rPr>
          <w:rFonts w:ascii="Helvetica" w:eastAsia="Helvetica" w:hAnsi="Helvetica" w:cs="Helvetica"/>
          <w:sz w:val="24"/>
          <w:szCs w:val="24"/>
          <w:lang w:val="es-ES" w:bidi="es-ES"/>
        </w:rPr>
        <w:lastRenderedPageBreak/>
        <w:t>contenido y la ejecución del contrato de transporte. Constituyen, por tanto, prueba admisible, válida y ejecutable contra el viajero en las mismas condiciones y con la misma fuerza probatoria que cualquier documento que se establezca, reciba o conserve en papel.</w:t>
      </w:r>
    </w:p>
    <w:p w14:paraId="7067CEE4" w14:textId="4303C7D4" w:rsidR="0006095A" w:rsidRPr="0058585A" w:rsidRDefault="0006095A" w:rsidP="00803123">
      <w:pPr>
        <w:pStyle w:val="Corpsdetexte"/>
        <w:widowControl/>
        <w:spacing w:before="86"/>
        <w:ind w:right="452"/>
        <w:jc w:val="both"/>
        <w:rPr>
          <w:rFonts w:ascii="Helvetica" w:hAnsi="Helvetica"/>
          <w:sz w:val="24"/>
          <w:szCs w:val="24"/>
          <w:lang w:val="es-ES"/>
        </w:rPr>
      </w:pPr>
      <w:r w:rsidRPr="00552595">
        <w:rPr>
          <w:rFonts w:ascii="Helvetica" w:eastAsia="Helvetica" w:hAnsi="Helvetica" w:cs="Helvetica"/>
          <w:sz w:val="24"/>
          <w:szCs w:val="24"/>
          <w:lang w:val="es-ES" w:bidi="es-ES"/>
        </w:rPr>
        <w:t>La integridad y fiabilidad de la información contenida en el sistema informático de SNCF se obtienen mediante la puesta en práctica de numerosos medios técnicos como la seguridad del acceso a dicho sistema informático, la identificación o autenticación, la trazabilidad de cualquier modificación realizada en el título de transporte almacenado en el sistema informático y la implantación de dispositivos técnicos de seguridad.</w:t>
      </w:r>
    </w:p>
    <w:p w14:paraId="37B74975" w14:textId="75D189D5" w:rsidR="00FA5AC4" w:rsidRPr="00164A1A" w:rsidRDefault="00FA5AC4" w:rsidP="009127EC">
      <w:pPr>
        <w:pStyle w:val="Titre3"/>
        <w:numPr>
          <w:ilvl w:val="1"/>
          <w:numId w:val="115"/>
        </w:numPr>
      </w:pPr>
      <w:bookmarkStart w:id="11" w:name="_Toc232074004"/>
      <w:r w:rsidRPr="0018674B">
        <w:rPr>
          <w:lang w:bidi="es-ES"/>
        </w:rPr>
        <w:t>Billete IATA de papel: papel con formato de factura de tarjeta bancaria o papel ISO</w:t>
      </w:r>
      <w:bookmarkEnd w:id="11"/>
      <w:r w:rsidRPr="0018674B">
        <w:rPr>
          <w:lang w:bidi="es-ES"/>
        </w:rPr>
        <w:t xml:space="preserve"> </w:t>
      </w:r>
    </w:p>
    <w:p w14:paraId="76C019C8" w14:textId="3756AEE1" w:rsidR="0095136F" w:rsidRDefault="0095136F" w:rsidP="00803123">
      <w:pPr>
        <w:ind w:right="452"/>
        <w:jc w:val="both"/>
        <w:rPr>
          <w:rFonts w:ascii="Arial" w:hAnsi="Arial" w:cs="Arial"/>
          <w:sz w:val="24"/>
          <w:szCs w:val="24"/>
        </w:rPr>
      </w:pPr>
      <w:r w:rsidRPr="009127EC">
        <w:rPr>
          <w:rFonts w:ascii="Arial" w:eastAsia="Arial" w:hAnsi="Arial" w:cs="Arial"/>
          <w:sz w:val="24"/>
          <w:szCs w:val="24"/>
          <w:lang w:bidi="es-ES"/>
        </w:rPr>
        <w:t>Los diferentes tipos de soportes en los que aparece la información que necesita el viajero son:</w:t>
      </w:r>
    </w:p>
    <w:p w14:paraId="49E5E353" w14:textId="511BEC88" w:rsidR="0095136F" w:rsidRPr="009127EC" w:rsidRDefault="00FA5AC4" w:rsidP="009127EC">
      <w:pPr>
        <w:pStyle w:val="Paragraphedeliste"/>
        <w:numPr>
          <w:ilvl w:val="0"/>
          <w:numId w:val="109"/>
        </w:numPr>
        <w:ind w:right="452"/>
        <w:jc w:val="both"/>
        <w:rPr>
          <w:rFonts w:ascii="Arial" w:hAnsi="Arial" w:cs="Arial"/>
          <w:sz w:val="24"/>
          <w:szCs w:val="24"/>
        </w:rPr>
      </w:pPr>
      <w:r w:rsidRPr="009127EC">
        <w:rPr>
          <w:rFonts w:ascii="Arial" w:eastAsia="Arial" w:hAnsi="Arial" w:cs="Arial"/>
          <w:sz w:val="24"/>
          <w:szCs w:val="24"/>
          <w:lang w:bidi="es-ES"/>
        </w:rPr>
        <w:t xml:space="preserve">Billete IATA de papel con banda magnética. </w:t>
      </w:r>
    </w:p>
    <w:p w14:paraId="097A0B90" w14:textId="0B02F1A9" w:rsidR="0095136F" w:rsidRDefault="00FA5AC4" w:rsidP="0095136F">
      <w:pPr>
        <w:pStyle w:val="Paragraphedeliste"/>
        <w:rPr>
          <w:rFonts w:ascii="Arial" w:hAnsi="Arial" w:cs="Arial"/>
          <w:sz w:val="24"/>
          <w:szCs w:val="24"/>
        </w:rPr>
      </w:pPr>
      <w:r w:rsidRPr="0095136F">
        <w:rPr>
          <w:rFonts w:ascii="Arial" w:eastAsia="Arial" w:hAnsi="Arial" w:cs="Arial"/>
          <w:sz w:val="24"/>
          <w:szCs w:val="24"/>
          <w:lang w:bidi="es-ES"/>
        </w:rPr>
        <w:t>Billete de papel con formato de factura de tarjeta bancaria.</w:t>
      </w:r>
    </w:p>
    <w:p w14:paraId="31D73705" w14:textId="0D4B52D6" w:rsidR="00FA5AC4" w:rsidRPr="009127EC" w:rsidRDefault="00DD76E3" w:rsidP="009127EC">
      <w:pPr>
        <w:pStyle w:val="Paragraphedeliste"/>
        <w:numPr>
          <w:ilvl w:val="0"/>
          <w:numId w:val="109"/>
        </w:numPr>
        <w:ind w:right="452"/>
        <w:jc w:val="both"/>
        <w:rPr>
          <w:rFonts w:ascii="Arial" w:hAnsi="Arial" w:cs="Arial"/>
          <w:sz w:val="24"/>
          <w:szCs w:val="24"/>
        </w:rPr>
      </w:pPr>
      <w:r w:rsidRPr="0095136F" w:rsidDel="0095136F">
        <w:rPr>
          <w:rFonts w:ascii="Arial" w:eastAsia="Arial" w:hAnsi="Arial" w:cs="Arial"/>
          <w:sz w:val="24"/>
          <w:szCs w:val="24"/>
          <w:lang w:bidi="es-ES"/>
        </w:rPr>
        <w:t>Billete de cartón en formato ISO para TER, emitido por las máquinas expendedoras de billetes regionales.</w:t>
      </w:r>
    </w:p>
    <w:p w14:paraId="286679D5" w14:textId="77777777" w:rsidR="00FA5AC4" w:rsidRPr="0018674B" w:rsidRDefault="00FA5AC4" w:rsidP="009127EC">
      <w:pPr>
        <w:pStyle w:val="Titre3"/>
        <w:numPr>
          <w:ilvl w:val="1"/>
          <w:numId w:val="115"/>
        </w:numPr>
      </w:pPr>
      <w:bookmarkStart w:id="12" w:name="_Toc232074005"/>
      <w:r w:rsidRPr="0018674B">
        <w:rPr>
          <w:lang w:bidi="es-ES"/>
        </w:rPr>
        <w:t>Billete M de TER</w:t>
      </w:r>
      <w:bookmarkEnd w:id="12"/>
    </w:p>
    <w:p w14:paraId="03DCB3B4" w14:textId="74A4495F" w:rsidR="00037A14" w:rsidRDefault="00FA5AC4" w:rsidP="00803123">
      <w:pPr>
        <w:ind w:right="452"/>
        <w:jc w:val="both"/>
        <w:rPr>
          <w:rFonts w:ascii="Arial" w:hAnsi="Arial" w:cs="Arial"/>
          <w:sz w:val="24"/>
          <w:szCs w:val="24"/>
        </w:rPr>
      </w:pPr>
      <w:r w:rsidRPr="00CC125D">
        <w:rPr>
          <w:rFonts w:ascii="Arial" w:eastAsia="Arial" w:hAnsi="Arial" w:cs="Arial"/>
          <w:sz w:val="24"/>
          <w:szCs w:val="24"/>
          <w:lang w:bidi="es-ES"/>
        </w:rPr>
        <w:t>El «billete M» solo se vende en los sitios web de TER en forma de título digital en un teléfono inteligente o tableta. Los billetes M de TER no son canjeables pero sí reembolsables si la tarifa lo permite, desde el momento de su compra y hasta el día anterior a la salida (con retenciones); estos elementos se comunican antes del pago y aparecen en el billete de transporte. No es posible embarcar con un billete cancelado.</w:t>
      </w:r>
    </w:p>
    <w:p w14:paraId="0B551EB8" w14:textId="77777777" w:rsidR="00037A14" w:rsidRPr="00CC125D" w:rsidRDefault="00037A14" w:rsidP="00803123">
      <w:pPr>
        <w:ind w:right="452"/>
        <w:jc w:val="both"/>
        <w:rPr>
          <w:rFonts w:ascii="Arial" w:hAnsi="Arial" w:cs="Arial"/>
          <w:sz w:val="24"/>
          <w:szCs w:val="24"/>
        </w:rPr>
      </w:pPr>
    </w:p>
    <w:p w14:paraId="0E113A5F" w14:textId="77777777" w:rsidR="00535DF4" w:rsidRPr="0018674B" w:rsidRDefault="00535DF4" w:rsidP="009127EC">
      <w:pPr>
        <w:pStyle w:val="Titre3"/>
        <w:numPr>
          <w:ilvl w:val="1"/>
          <w:numId w:val="115"/>
        </w:numPr>
      </w:pPr>
      <w:bookmarkStart w:id="13" w:name="_Toc232074006"/>
      <w:r w:rsidRPr="0018674B">
        <w:rPr>
          <w:lang w:bidi="es-ES"/>
        </w:rPr>
        <w:t>Billete de TER impreso</w:t>
      </w:r>
      <w:bookmarkEnd w:id="13"/>
    </w:p>
    <w:p w14:paraId="373F41A2"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s-ES"/>
        </w:rPr>
        <w:t>El título de transporte obtenido en el sitio web de un socio autorizado por SNCF podrá dar lugar a un Billete impreso. El billete de transporte obtenido en los sitios web de TER o en la aplicación SNCF también puede ser objeto de un Billete impreso. Este título de transporte está sujeto a condiciones específicas de venta y de uso, indicadas en las condiciones generales de venta del socio.</w:t>
      </w:r>
    </w:p>
    <w:p w14:paraId="10C5B959" w14:textId="2C107F0A"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s-ES"/>
        </w:rPr>
        <w:t>El billete impreso debe ser creado por el viajero en el sitio web del socio, ya sea inmediatamente después de la validación de su pedido o posteriormente. Los billetes impresos de TER no son canjeables pero sí reembolsables si la tarifa lo permite, desde el momento de su compra y hasta el día anterior a la salida (con retenciones); estos elementos se comunican antes del pago y aparecen en el billete de transporte. No es posible embarcar con un billete cancelado.</w:t>
      </w:r>
    </w:p>
    <w:p w14:paraId="0C64487A" w14:textId="534C3674"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s-ES"/>
        </w:rPr>
        <w:t xml:space="preserve">Para que se considere válido durante el control, el billete deberá estar impreso en papel A4, en formato vertical, con impresora láser o de inyección de tinta, y presentarse en ese soporte, acompañado del documento de identidad vigente original con la fotografía del viajero, expedido por una autoridad oficial. No se aceptan copias de documentos de identidad (en papel, documentos escaneados, etc.). La impresión del billete no es obligatoria si el viajero ha cargado en su teléfono inteligente el Billete impreso de TER en formato pdf. En ese caso, el pasajero TER viaja con un «Billete Smartphone» que es nominativo, personal e intransferible. </w:t>
      </w:r>
    </w:p>
    <w:p w14:paraId="7E3D2C2F"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s-ES"/>
        </w:rPr>
        <w:lastRenderedPageBreak/>
        <w:t xml:space="preserve">En el caso de un Billete impreso de ida y vuelta, la creación y la impresión del Billete impreso de ida no se puede disociar de la creación e impresión del Billete impreso de regreso. </w:t>
      </w:r>
    </w:p>
    <w:p w14:paraId="6F685888" w14:textId="77777777" w:rsidR="00535DF4" w:rsidRPr="0018674B" w:rsidRDefault="00535DF4" w:rsidP="00690FF9">
      <w:pPr>
        <w:pStyle w:val="Titre3"/>
        <w:numPr>
          <w:ilvl w:val="1"/>
          <w:numId w:val="115"/>
        </w:numPr>
      </w:pPr>
      <w:bookmarkStart w:id="14" w:name="_Toc232074007"/>
      <w:r w:rsidRPr="0018674B">
        <w:rPr>
          <w:lang w:bidi="es-ES"/>
        </w:rPr>
        <w:t>Soporte del billetaje de TER</w:t>
      </w:r>
      <w:bookmarkEnd w:id="14"/>
    </w:p>
    <w:p w14:paraId="11195A5C"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es-ES"/>
        </w:rPr>
        <w:t xml:space="preserve">El soporte de billetaje es un soporte de tarjeta inteligente que permite cargar billetes, y que se utiliza en ciertas regiones para ciertos títulos de TER. </w:t>
      </w:r>
    </w:p>
    <w:p w14:paraId="2E49EEDC" w14:textId="77777777" w:rsidR="00535DF4" w:rsidRPr="0018674B" w:rsidRDefault="00535DF4" w:rsidP="00690FF9">
      <w:pPr>
        <w:pStyle w:val="Titre3"/>
        <w:numPr>
          <w:ilvl w:val="1"/>
          <w:numId w:val="115"/>
        </w:numPr>
      </w:pPr>
      <w:bookmarkStart w:id="15" w:name="_Toc232074008"/>
      <w:r w:rsidRPr="0018674B">
        <w:rPr>
          <w:lang w:bidi="es-ES"/>
        </w:rPr>
        <w:t>Validez de los títulos de transporte</w:t>
      </w:r>
      <w:bookmarkEnd w:id="15"/>
    </w:p>
    <w:p w14:paraId="655D4CEE" w14:textId="77777777" w:rsidR="00535DF4" w:rsidRPr="000F1C64" w:rsidRDefault="00535DF4" w:rsidP="00690FF9">
      <w:pPr>
        <w:pStyle w:val="Titre4"/>
        <w:numPr>
          <w:ilvl w:val="2"/>
          <w:numId w:val="115"/>
        </w:numPr>
        <w:ind w:left="1505"/>
        <w:rPr>
          <w:i/>
        </w:rPr>
      </w:pPr>
      <w:r w:rsidRPr="000F1C64">
        <w:rPr>
          <w:lang w:bidi="es-ES"/>
        </w:rPr>
        <w:t xml:space="preserve">Plazo de validez de los títulos de transporte en una fecha y tren determinados </w:t>
      </w:r>
    </w:p>
    <w:p w14:paraId="475D2C97"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es-ES"/>
        </w:rPr>
        <w:t>En trenes con reserva obligatoria, los títulos de transporte (incluidos los billetes electrónicos):</w:t>
      </w:r>
    </w:p>
    <w:p w14:paraId="5C84666F" w14:textId="15DB829C"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es-ES"/>
        </w:rPr>
        <w:t>Solo se podrán utilizar para un trayecto que se realice en la fecha y el tren indicados.</w:t>
      </w:r>
    </w:p>
    <w:p w14:paraId="5E5A9866" w14:textId="77777777"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es-ES"/>
        </w:rPr>
        <w:t>No se podrán utilizar en un tren sin reserva obligatoria.</w:t>
      </w:r>
    </w:p>
    <w:p w14:paraId="5495665B" w14:textId="684BBC39"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es-ES"/>
        </w:rPr>
        <w:t xml:space="preserve">Un título de transporte válido en un tren sin reserva obligatoria no se puede utilizar en un tren con reserva obligatoria. </w:t>
      </w:r>
    </w:p>
    <w:p w14:paraId="6977B140" w14:textId="1F087EF7" w:rsidR="00E57D18" w:rsidRPr="009127EC" w:rsidRDefault="00E57D18">
      <w:pPr>
        <w:pStyle w:val="Titre4"/>
        <w:numPr>
          <w:ilvl w:val="2"/>
          <w:numId w:val="115"/>
        </w:numPr>
      </w:pPr>
      <w:r w:rsidRPr="009127EC">
        <w:rPr>
          <w:lang w:bidi="es-ES"/>
        </w:rPr>
        <w:t>Plazo de validez de los títulos de transporte con fecha abierta y sin reserva</w:t>
      </w:r>
    </w:p>
    <w:p w14:paraId="49440083" w14:textId="77777777" w:rsidR="00E57D18" w:rsidRDefault="00E57D18" w:rsidP="00E57D18">
      <w:pPr>
        <w:ind w:right="452"/>
        <w:jc w:val="both"/>
        <w:rPr>
          <w:rFonts w:ascii="Arial" w:hAnsi="Arial" w:cs="Arial"/>
          <w:sz w:val="24"/>
          <w:szCs w:val="24"/>
        </w:rPr>
      </w:pPr>
      <w:r>
        <w:rPr>
          <w:rFonts w:ascii="Arial" w:eastAsia="Arial" w:hAnsi="Arial" w:cs="Arial"/>
          <w:sz w:val="24"/>
          <w:szCs w:val="24"/>
          <w:lang w:bidi="es-ES"/>
        </w:rPr>
        <w:t>El billete electrónico utilizado en un tren sin reserva obligatoria solo será válido para el tren, la fecha, la clase y el trayecto designados.</w:t>
      </w:r>
    </w:p>
    <w:p w14:paraId="50D48684" w14:textId="2124251D" w:rsidR="00E57D18" w:rsidRDefault="00E57D18" w:rsidP="00E57D18">
      <w:pPr>
        <w:spacing w:before="120"/>
        <w:ind w:right="454"/>
        <w:jc w:val="both"/>
        <w:rPr>
          <w:rFonts w:ascii="Arial" w:hAnsi="Arial" w:cs="Arial"/>
          <w:sz w:val="24"/>
          <w:szCs w:val="24"/>
        </w:rPr>
      </w:pPr>
      <w:r>
        <w:rPr>
          <w:rFonts w:ascii="Arial" w:eastAsia="Arial" w:hAnsi="Arial" w:cs="Arial"/>
          <w:sz w:val="24"/>
          <w:szCs w:val="24"/>
          <w:lang w:bidi="es-ES"/>
        </w:rPr>
        <w:t>Además de los billetes electrónicos, también se pueden utilizar títulos de transporte sin reserva:</w:t>
      </w:r>
    </w:p>
    <w:p w14:paraId="0439697F" w14:textId="77777777" w:rsidR="00E57D18" w:rsidRDefault="00E57D18" w:rsidP="00E57D18">
      <w:pPr>
        <w:pStyle w:val="Paragraphedeliste"/>
        <w:numPr>
          <w:ilvl w:val="0"/>
          <w:numId w:val="109"/>
        </w:numPr>
        <w:ind w:right="452"/>
        <w:jc w:val="both"/>
        <w:rPr>
          <w:rFonts w:ascii="Arial" w:hAnsi="Arial" w:cs="Arial"/>
          <w:sz w:val="24"/>
          <w:szCs w:val="24"/>
        </w:rPr>
      </w:pPr>
      <w:r w:rsidRPr="00DD32C4">
        <w:rPr>
          <w:rFonts w:ascii="Arial" w:eastAsia="Arial" w:hAnsi="Arial" w:cs="Arial"/>
          <w:sz w:val="24"/>
          <w:szCs w:val="24"/>
          <w:lang w:bidi="es-ES"/>
        </w:rPr>
        <w:t>Para un trayecto que se vaya a realizar en un plazo de 7 días a partir de su fecha de emisión, o del día indicado en el propio título de transporte, inclusive. (En función de la región de TER de que se trate, el periodo de validez puede reducirse a un día).</w:t>
      </w:r>
    </w:p>
    <w:p w14:paraId="2990E410" w14:textId="77777777" w:rsidR="00E57D18" w:rsidRPr="00DD32C4" w:rsidRDefault="00E57D18" w:rsidP="00E57D18">
      <w:pPr>
        <w:pStyle w:val="Paragraphedeliste"/>
        <w:numPr>
          <w:ilvl w:val="0"/>
          <w:numId w:val="109"/>
        </w:numPr>
        <w:ind w:right="452"/>
        <w:jc w:val="both"/>
        <w:rPr>
          <w:rFonts w:ascii="Arial" w:hAnsi="Arial" w:cs="Arial"/>
          <w:sz w:val="24"/>
          <w:szCs w:val="24"/>
        </w:rPr>
      </w:pPr>
      <w:r>
        <w:rPr>
          <w:rFonts w:ascii="Arial" w:eastAsia="Arial" w:hAnsi="Arial" w:cs="Arial"/>
          <w:sz w:val="24"/>
          <w:szCs w:val="24"/>
          <w:lang w:bidi="es-ES"/>
        </w:rPr>
        <w:t>En otros trenes sin reserva obligatoria para el mismo trayecto, sin garantía de asiento ni posibilidad de cambio, y sujeto al cumplimiento de cualesquiera condiciones de subida a bordo del tren y de las condiciones de uso de la tarifa utilizada.</w:t>
      </w:r>
    </w:p>
    <w:p w14:paraId="3689F2C2"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es-ES"/>
        </w:rPr>
        <w:t xml:space="preserve">Esto se aplica a todas las tarifas, excepto las que estén sujetas a la condición de ida y vuelta obligatoria, INTERCITÉS, las tarifas nacionales o regionales con condiciones de validez específicas, los billetes internacionales abiertos, los billetes emitidos en el marco de un abono interno escolar o estudiantil o los billetes Forfait Bambin. </w:t>
      </w:r>
    </w:p>
    <w:p w14:paraId="6532D81D"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es-ES"/>
        </w:rPr>
        <w:t xml:space="preserve">Las condiciones inherentes a los títulos de transporte, excepto los billetes electrónicos, emitidos en virtud de determinadas tarifas reducidas prevén que el viajero indique la fecha de inicio del periodo de uso. </w:t>
      </w:r>
    </w:p>
    <w:p w14:paraId="6A99AFFE" w14:textId="77777777" w:rsidR="00E57D18" w:rsidRPr="00AA7D24" w:rsidRDefault="00E57D18" w:rsidP="00E57D18">
      <w:pPr>
        <w:spacing w:before="120"/>
        <w:ind w:right="454"/>
        <w:jc w:val="both"/>
        <w:rPr>
          <w:rFonts w:ascii="Arial" w:hAnsi="Arial" w:cs="Arial"/>
          <w:sz w:val="24"/>
          <w:szCs w:val="24"/>
        </w:rPr>
      </w:pPr>
      <w:r w:rsidRPr="00AA7D24">
        <w:rPr>
          <w:rFonts w:ascii="Arial" w:eastAsia="Arial" w:hAnsi="Arial" w:cs="Arial"/>
          <w:sz w:val="24"/>
          <w:szCs w:val="24"/>
          <w:lang w:bidi="es-ES"/>
        </w:rPr>
        <w:t xml:space="preserve">Para permitir el acceso a un tren con reserva obligatoria, un título de transporte con fecha abierta deberá, en función de la tarifa utilizada: </w:t>
      </w:r>
    </w:p>
    <w:p w14:paraId="25018CD9"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es-ES"/>
        </w:rPr>
        <w:t xml:space="preserve">cambiarse por un título de transporte que incluya la reserva del tren que se desee tomar; </w:t>
      </w:r>
    </w:p>
    <w:p w14:paraId="4785380C"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es-ES"/>
        </w:rPr>
        <w:t xml:space="preserve">o completarse con un documento de reserva. </w:t>
      </w:r>
    </w:p>
    <w:p w14:paraId="17007625" w14:textId="77777777" w:rsidR="00E57D18" w:rsidRPr="00E57D18" w:rsidRDefault="00E57D18" w:rsidP="009127EC"/>
    <w:p w14:paraId="7AAFD89A" w14:textId="0469CA04" w:rsidR="006669EC" w:rsidRPr="00460BC3" w:rsidRDefault="006669EC" w:rsidP="009127EC">
      <w:pPr>
        <w:pStyle w:val="Titre4"/>
        <w:numPr>
          <w:ilvl w:val="2"/>
          <w:numId w:val="115"/>
        </w:numPr>
        <w:ind w:left="1505"/>
        <w:rPr>
          <w:i/>
        </w:rPr>
      </w:pPr>
      <w:r w:rsidRPr="00460BC3">
        <w:rPr>
          <w:lang w:bidi="es-ES"/>
        </w:rPr>
        <w:t xml:space="preserve">Plazo para la utilización de los títulos de transporte </w:t>
      </w:r>
    </w:p>
    <w:p w14:paraId="47158E2C" w14:textId="1191570D" w:rsidR="006669EC" w:rsidRPr="00AA7D24" w:rsidRDefault="004009FB" w:rsidP="00803123">
      <w:pPr>
        <w:ind w:right="452"/>
        <w:jc w:val="both"/>
        <w:rPr>
          <w:rFonts w:ascii="Arial" w:hAnsi="Arial" w:cs="Arial"/>
          <w:sz w:val="24"/>
          <w:szCs w:val="24"/>
        </w:rPr>
      </w:pPr>
      <w:r>
        <w:rPr>
          <w:rFonts w:ascii="Arial" w:eastAsia="Arial" w:hAnsi="Arial" w:cs="Arial"/>
          <w:sz w:val="24"/>
          <w:szCs w:val="24"/>
          <w:lang w:bidi="es-ES"/>
        </w:rPr>
        <w:lastRenderedPageBreak/>
        <w:t xml:space="preserve">El billete deberá utilizarse el mismo día, y el viaje completarse dentro de las 24 horas siguientes a la fecha y hora de salida del tren. El Billete de TER impreso sólo es válido en un tren TER en la fecha de viaje elegida. </w:t>
      </w:r>
    </w:p>
    <w:p w14:paraId="20FBFC23" w14:textId="77777777" w:rsidR="006669EC" w:rsidRDefault="006669EC" w:rsidP="00803123">
      <w:pPr>
        <w:ind w:right="452"/>
        <w:jc w:val="both"/>
        <w:rPr>
          <w:rFonts w:ascii="Arial" w:hAnsi="Arial" w:cs="Arial"/>
          <w:sz w:val="24"/>
          <w:szCs w:val="24"/>
        </w:rPr>
      </w:pPr>
      <w:r w:rsidRPr="00AA7D24">
        <w:rPr>
          <w:rFonts w:ascii="Arial" w:eastAsia="Arial" w:hAnsi="Arial" w:cs="Arial"/>
          <w:sz w:val="24"/>
          <w:szCs w:val="24"/>
          <w:lang w:bidi="es-ES"/>
        </w:rPr>
        <w:t xml:space="preserve">En caso de que se produzca una parada de más de 24 horas durante el viaje, o si la multiplicación de paradas lleva a superar el tiempo límite de utilización del título de transporte, el trayecto se fraccionará en tantos trayectos como sean necesarios, dando lugar a la emisión de títulos de transporte separados que podrán redundar en un recargo. </w:t>
      </w:r>
    </w:p>
    <w:p w14:paraId="66D65DF8" w14:textId="77777777" w:rsidR="00DF62CA" w:rsidRDefault="00DF62CA" w:rsidP="00803123">
      <w:pPr>
        <w:ind w:right="452"/>
        <w:jc w:val="both"/>
        <w:rPr>
          <w:rFonts w:ascii="Arial" w:hAnsi="Arial" w:cs="Arial"/>
          <w:sz w:val="24"/>
          <w:szCs w:val="24"/>
        </w:rPr>
      </w:pPr>
    </w:p>
    <w:p w14:paraId="670AEA61" w14:textId="77777777" w:rsidR="00DF62CA" w:rsidRDefault="00DF62CA" w:rsidP="00803123">
      <w:pPr>
        <w:ind w:right="452"/>
        <w:jc w:val="both"/>
        <w:rPr>
          <w:rFonts w:ascii="Arial" w:hAnsi="Arial" w:cs="Arial"/>
          <w:sz w:val="24"/>
          <w:szCs w:val="24"/>
        </w:rPr>
      </w:pPr>
    </w:p>
    <w:p w14:paraId="4F27B5C5" w14:textId="6F33F042" w:rsidR="00DF62CA" w:rsidRDefault="00DF62CA" w:rsidP="00DF62CA">
      <w:pPr>
        <w:pStyle w:val="Titre3"/>
        <w:numPr>
          <w:ilvl w:val="1"/>
          <w:numId w:val="115"/>
        </w:numPr>
      </w:pPr>
      <w:r w:rsidRPr="00963548">
        <w:rPr>
          <w:lang w:bidi="es-ES"/>
        </w:rPr>
        <w:t xml:space="preserve"> </w:t>
      </w:r>
      <w:bookmarkStart w:id="16" w:name="_Toc232074009"/>
      <w:r w:rsidRPr="00963548">
        <w:rPr>
          <w:lang w:bidi="es-ES"/>
        </w:rPr>
        <w:t>Control de los derechos tarifarios al comprar billetes con descuento</w:t>
      </w:r>
      <w:bookmarkEnd w:id="16"/>
    </w:p>
    <w:p w14:paraId="7A28F77A" w14:textId="77777777" w:rsidR="00DF62CA" w:rsidRDefault="00DF62CA" w:rsidP="00DF62CA"/>
    <w:p w14:paraId="28218957" w14:textId="0E9F5476" w:rsidR="00DF62CA" w:rsidRPr="00963548" w:rsidRDefault="00DF62CA" w:rsidP="00DF62CA">
      <w:pPr>
        <w:pStyle w:val="Titre4"/>
        <w:numPr>
          <w:ilvl w:val="2"/>
          <w:numId w:val="115"/>
        </w:numPr>
        <w:ind w:left="1505"/>
      </w:pPr>
      <w:r>
        <w:rPr>
          <w:lang w:bidi="es-ES"/>
        </w:rPr>
        <w:t>Disposiciones aplicables a las tarjetas comerciales y a las suscripciones</w:t>
      </w:r>
    </w:p>
    <w:p w14:paraId="4E034282" w14:textId="77777777" w:rsidR="00DF62CA" w:rsidRDefault="00DF62CA" w:rsidP="00DF62CA"/>
    <w:p w14:paraId="3BF27F85" w14:textId="020BF2AB"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es-ES"/>
        </w:rPr>
        <w:t>SNCF Voyageurs pone en marcha un sistema automático de control de derechos tarifarios al comprar títulos de transporte a tarifa.</w:t>
      </w:r>
    </w:p>
    <w:p w14:paraId="6112E828" w14:textId="56AC6E3A"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es-ES"/>
        </w:rPr>
        <w:t>Al comprar títulos de transporte, en todos los canales de distribución, el cliente debe indicar el número de su tarjeta de descuento, el pase o el abono. SNCF Voyageurs verificará, en sus bases de datos, la existencia y la validez de la tarjeta reclamada en el momento de la compra.</w:t>
      </w:r>
    </w:p>
    <w:p w14:paraId="2D613461" w14:textId="77777777" w:rsidR="00DF62CA" w:rsidRPr="00963548" w:rsidRDefault="00DF62CA" w:rsidP="00963548">
      <w:pPr>
        <w:ind w:right="452"/>
        <w:jc w:val="both"/>
        <w:rPr>
          <w:rFonts w:ascii="Arial" w:hAnsi="Arial" w:cs="Arial"/>
          <w:sz w:val="24"/>
          <w:szCs w:val="24"/>
        </w:rPr>
      </w:pPr>
    </w:p>
    <w:p w14:paraId="05232BA8" w14:textId="77777777"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es-ES"/>
        </w:rPr>
        <w:t>El alcance en cuestión es el siguiente:</w:t>
      </w:r>
    </w:p>
    <w:p w14:paraId="314E8B46" w14:textId="23F3CCC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s-ES"/>
        </w:rPr>
        <w:t>Tarjeta Avantage Jeune,</w:t>
      </w:r>
    </w:p>
    <w:p w14:paraId="2D41BB99" w14:textId="6AD9BFFA"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s-ES"/>
        </w:rPr>
        <w:t>Tarjeta Avantage Adulte,</w:t>
      </w:r>
    </w:p>
    <w:p w14:paraId="4DC694C7" w14:textId="3939DC4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s-ES"/>
        </w:rPr>
        <w:t>Tarjeta Avantage Sénior,</w:t>
      </w:r>
    </w:p>
    <w:p w14:paraId="564678F9" w14:textId="1DAE5AB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s-ES"/>
        </w:rPr>
        <w:t>Tarjeta Liberté,</w:t>
      </w:r>
    </w:p>
    <w:p w14:paraId="689BCAC3" w14:textId="3357BE44"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s-ES"/>
        </w:rPr>
        <w:t>PASS Semanal y Mensual,</w:t>
      </w:r>
    </w:p>
    <w:p w14:paraId="5AAAA627" w14:textId="6C54E75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s-ES"/>
        </w:rPr>
        <w:t>Forfait semanal o mensual.</w:t>
      </w:r>
    </w:p>
    <w:p w14:paraId="529C7713" w14:textId="77777777" w:rsidR="00DF62CA" w:rsidRPr="00963548" w:rsidRDefault="00DF62CA" w:rsidP="00963548"/>
    <w:p w14:paraId="0726DF24" w14:textId="417523C7" w:rsidR="00744738" w:rsidRDefault="00744738" w:rsidP="00803123">
      <w:pPr>
        <w:ind w:right="452"/>
        <w:jc w:val="both"/>
        <w:rPr>
          <w:rFonts w:ascii="Arial" w:hAnsi="Arial" w:cs="Arial"/>
          <w:sz w:val="24"/>
          <w:szCs w:val="24"/>
        </w:rPr>
      </w:pPr>
    </w:p>
    <w:p w14:paraId="1001F19A" w14:textId="55A8F162"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7" w:name="_Toc232074010"/>
      <w:r w:rsidRPr="00B06028">
        <w:rPr>
          <w:rFonts w:cs="Times New Roman (Titres CS)"/>
          <w:b/>
          <w:color w:val="A1006B"/>
          <w:sz w:val="48"/>
          <w:lang w:bidi="es-ES"/>
        </w:rPr>
        <w:t>Compra, cambio y reembolso de los títulos de transporte</w:t>
      </w:r>
      <w:bookmarkEnd w:id="17"/>
    </w:p>
    <w:p w14:paraId="171C3945" w14:textId="77777777" w:rsidR="00AD4C04" w:rsidRPr="0051439C" w:rsidRDefault="00AD4C04" w:rsidP="00690FF9">
      <w:pPr>
        <w:pStyle w:val="Titre3"/>
        <w:numPr>
          <w:ilvl w:val="1"/>
          <w:numId w:val="115"/>
        </w:numPr>
      </w:pPr>
      <w:bookmarkStart w:id="18" w:name="_Toc232074011"/>
      <w:r w:rsidRPr="0051439C">
        <w:rPr>
          <w:lang w:bidi="es-ES"/>
        </w:rPr>
        <w:t>Compra</w:t>
      </w:r>
      <w:bookmarkEnd w:id="18"/>
    </w:p>
    <w:p w14:paraId="30CDCBD5" w14:textId="77777777" w:rsidR="006669EC" w:rsidRPr="0051439C" w:rsidRDefault="006669EC" w:rsidP="00690FF9">
      <w:pPr>
        <w:pStyle w:val="Titre4"/>
        <w:numPr>
          <w:ilvl w:val="2"/>
          <w:numId w:val="115"/>
        </w:numPr>
        <w:ind w:left="1505"/>
        <w:rPr>
          <w:i/>
        </w:rPr>
      </w:pPr>
      <w:r w:rsidRPr="0051439C">
        <w:rPr>
          <w:lang w:bidi="es-ES"/>
        </w:rPr>
        <w:t xml:space="preserve">Generalidades </w:t>
      </w:r>
    </w:p>
    <w:p w14:paraId="621173F5"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 xml:space="preserve">Salvo disposición en contrario, los títulos de transporte se pueden comprar hasta 4 meses (o incluso 6 meses en determinados Puntos de origen/Destinos) antes de la fecha de inicio del viaje en: </w:t>
      </w:r>
    </w:p>
    <w:p w14:paraId="74759056" w14:textId="5CAF17D6" w:rsidR="00997A3A" w:rsidRDefault="00997A3A">
      <w:pPr>
        <w:pStyle w:val="Paragraphedeliste"/>
        <w:numPr>
          <w:ilvl w:val="0"/>
          <w:numId w:val="4"/>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Taquillas de autoservicio y tabletas junto a las zonas de venta de TGV INOUI</w:t>
      </w:r>
    </w:p>
    <w:p w14:paraId="3E4894B2" w14:textId="46C53D06"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lastRenderedPageBreak/>
        <w:t xml:space="preserve">las máquinas expendedoras de billetes situadas en un gran número de estaciones y que permiten al viajero recoger un título de transporte en la estación (los «Terminales de autoservicio» y las «Máquinas expendedoras de billetes regionales»); </w:t>
      </w:r>
    </w:p>
    <w:p w14:paraId="017D395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t>los dispositivos de venta ambulante en las estaciones;</w:t>
      </w:r>
    </w:p>
    <w:p w14:paraId="3C0DC627" w14:textId="5B17775B"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t xml:space="preserve">las agencias de viajes autorizadas por SNCF; </w:t>
      </w:r>
    </w:p>
    <w:p w14:paraId="77779032" w14:textId="28B7B5EB" w:rsidR="006669EC" w:rsidRPr="00AA7D24" w:rsidRDefault="006669EC">
      <w:pPr>
        <w:pStyle w:val="tiret"/>
        <w:numPr>
          <w:ilvl w:val="0"/>
          <w:numId w:val="4"/>
        </w:numPr>
        <w:spacing w:line="240" w:lineRule="auto"/>
        <w:ind w:right="452"/>
        <w:rPr>
          <w:rFonts w:ascii="Arial" w:hAnsi="Arial" w:cs="Arial"/>
          <w:color w:val="auto"/>
          <w:sz w:val="24"/>
          <w:szCs w:val="24"/>
        </w:rPr>
      </w:pPr>
      <w:r w:rsidRPr="00AA7D24">
        <w:rPr>
          <w:rFonts w:ascii="Arial" w:eastAsia="Arial" w:hAnsi="Arial" w:cs="Arial"/>
          <w:color w:val="auto"/>
          <w:sz w:val="24"/>
          <w:szCs w:val="24"/>
          <w:lang w:bidi="es-ES"/>
        </w:rPr>
        <w:t>el servicio de pedidos por teléfono de SNCF, accesible desde el número telefónico 3635 (servicio gratuito + precio de la llamada), excepto para los TER;</w:t>
      </w:r>
    </w:p>
    <w:p w14:paraId="40E3C527"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t>los sitios web y las aplicaciones para teléfonos móviles de socios autorizados por SNCF;</w:t>
      </w:r>
    </w:p>
    <w:p w14:paraId="7D0F2DB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t>las empresas ferroviarias extranjeras (SNCB, DB, etc.);</w:t>
      </w:r>
    </w:p>
    <w:p w14:paraId="4A5A1A20"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t>los depositarios (estancos, oficinas de turismo, etc.);</w:t>
      </w:r>
    </w:p>
    <w:p w14:paraId="7DA92AA4" w14:textId="0D67E4BC"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t>el catálogo de recompensas del Programa de viajero frecuente, bien en el sitio web, bien en el centro de atención al cliente específico;</w:t>
      </w:r>
    </w:p>
    <w:p w14:paraId="5DD5E0CB" w14:textId="2ACAAF5F"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s-ES"/>
        </w:rPr>
        <w:t xml:space="preserve">para los grupos de 10 personas o más, ver otros canales de distribución en el artículo 3.4 del Volumen 3. </w:t>
      </w:r>
    </w:p>
    <w:p w14:paraId="76B490AC" w14:textId="77777777" w:rsidR="006E4422" w:rsidRDefault="006E4422" w:rsidP="00803123">
      <w:pPr>
        <w:ind w:right="452"/>
        <w:jc w:val="both"/>
        <w:rPr>
          <w:rFonts w:ascii="Arial" w:hAnsi="Arial" w:cs="Arial"/>
          <w:sz w:val="24"/>
          <w:szCs w:val="24"/>
        </w:rPr>
      </w:pPr>
    </w:p>
    <w:p w14:paraId="711DB877" w14:textId="76DF7C68"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 xml:space="preserve">En las principales estaciones, los títulos de transporte se venden durante el horario normal de apertura. </w:t>
      </w:r>
    </w:p>
    <w:p w14:paraId="1C3A9C94"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En otras estaciones, la venta podrá comenzar, como máximo, 15 minutos antes de la hora de salida de cada tren que el viajero pueda tomar.</w:t>
      </w:r>
    </w:p>
    <w:p w14:paraId="0F958A3F" w14:textId="1D82AB60"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Las disposiciones del artículo 6 del volumen 1 se aplican por defecto, salvo estipulaciones en contrario aplicables a bordo de determinados TER.</w:t>
      </w:r>
    </w:p>
    <w:p w14:paraId="76E55A5E" w14:textId="1193F099"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 xml:space="preserve">En determinadas paradas no se emiten títulos de transporte. Los viajeros que partan de dicha parada deberán haber adquirido previamente un título de transporte antes de acceder al tren. De lo contrario, si el cliente se presenta inmediatamente ante el revisor, se aplicará el Baremo de a bordo (incluido en el artículo 8 del Volumen 1 de las Tarifas SNCF Voyageurs).  </w:t>
      </w:r>
    </w:p>
    <w:p w14:paraId="57C8ACED"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 xml:space="preserve">Sin embargo, determinadas tarifas sujetas a condiciones especiales de venta así como ciertos servicios no se pueden vender a bordo de los trenes. Tal es el caso, en particular, de los trenes con reserva obligatoria a los que los revisores no pueden asignar asientos. </w:t>
      </w:r>
    </w:p>
    <w:p w14:paraId="489EE5C6"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 xml:space="preserve">Cabe destacar que no todos los precios y servicios se venden a través de todos los canales de distribución. </w:t>
      </w:r>
    </w:p>
    <w:p w14:paraId="12E1C96E" w14:textId="42A9201D"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s-ES"/>
        </w:rPr>
        <w:t xml:space="preserve">El viajero o la persona que compre un billete de transporte en un punto de venta físico o en línea debe asegurarse, al momento de solicitar el billete, de que este se haya emitido de acuerdo con sus instrucciones (en particular la fecha y hora, el origen y destino del viaje, así como el nombre, apellidos y fecha de nacimiento de la persona que viaja tal como figuran en su documento de identidad) al comprar ciertos billetes de transporte nominativos como el billete electrónico. El viajero deberá tener consigo el o los documentos que justifiquen la tarifa aplicada en el momento de la compra. </w:t>
      </w:r>
    </w:p>
    <w:p w14:paraId="5C74E886" w14:textId="12167434" w:rsidR="00E86999" w:rsidRDefault="00E86999" w:rsidP="009127EC">
      <w:pPr>
        <w:pStyle w:val="Titre4"/>
        <w:numPr>
          <w:ilvl w:val="2"/>
          <w:numId w:val="115"/>
        </w:numPr>
        <w:ind w:left="1505"/>
        <w:rPr>
          <w:i/>
        </w:rPr>
      </w:pPr>
      <w:r>
        <w:rPr>
          <w:lang w:bidi="es-ES"/>
        </w:rPr>
        <w:t>Métodos de pago aceptados por SNCF en las Zonas de venta de TGV INOUI y en los terminales de autoservicio</w:t>
      </w:r>
    </w:p>
    <w:p w14:paraId="63BBEBF0" w14:textId="77777777" w:rsidR="002E03EB" w:rsidRPr="003E6854" w:rsidRDefault="002E03EB" w:rsidP="002E03EB">
      <w:pPr>
        <w:ind w:right="452"/>
        <w:jc w:val="both"/>
        <w:rPr>
          <w:rFonts w:ascii="Arial" w:eastAsia="Arial" w:hAnsi="Arial" w:cs="Arial"/>
          <w:sz w:val="24"/>
          <w:szCs w:val="24"/>
        </w:rPr>
      </w:pPr>
      <w:r w:rsidRPr="003E6854">
        <w:rPr>
          <w:rFonts w:ascii="Arial" w:eastAsia="Arial" w:hAnsi="Arial" w:cs="Arial"/>
          <w:sz w:val="24"/>
          <w:szCs w:val="24"/>
          <w:lang w:bidi="es-ES"/>
        </w:rPr>
        <w:t>Los pagos se realizan en euros.</w:t>
      </w:r>
    </w:p>
    <w:p w14:paraId="499D7847" w14:textId="77777777" w:rsidR="00C4470B" w:rsidRPr="003E6854" w:rsidRDefault="00C4470B" w:rsidP="00C4470B">
      <w:pPr>
        <w:ind w:right="452"/>
        <w:jc w:val="both"/>
        <w:rPr>
          <w:rFonts w:ascii="Arial" w:eastAsia="Arial" w:hAnsi="Arial" w:cs="Arial"/>
          <w:sz w:val="24"/>
          <w:szCs w:val="24"/>
        </w:rPr>
      </w:pPr>
      <w:r w:rsidRPr="003E6854">
        <w:rPr>
          <w:rFonts w:ascii="Arial" w:eastAsia="Arial" w:hAnsi="Arial" w:cs="Arial"/>
          <w:sz w:val="24"/>
          <w:szCs w:val="24"/>
          <w:lang w:bidi="es-ES"/>
        </w:rPr>
        <w:t>Se recomienda el pago con tarjeta bancaria o por aplicación móvil.</w:t>
      </w:r>
    </w:p>
    <w:p w14:paraId="22652F1D" w14:textId="77777777" w:rsidR="00C4470B" w:rsidRPr="003E6854" w:rsidRDefault="00C4470B" w:rsidP="002E03EB">
      <w:pPr>
        <w:ind w:right="452"/>
        <w:jc w:val="both"/>
        <w:rPr>
          <w:sz w:val="24"/>
          <w:szCs w:val="24"/>
        </w:rPr>
      </w:pPr>
    </w:p>
    <w:p w14:paraId="3B57514C" w14:textId="3985D060" w:rsidR="002E03EB" w:rsidRPr="003E6854" w:rsidRDefault="002E03EB" w:rsidP="002E03EB">
      <w:pPr>
        <w:ind w:right="452"/>
        <w:jc w:val="both"/>
        <w:rPr>
          <w:sz w:val="24"/>
          <w:szCs w:val="24"/>
        </w:rPr>
      </w:pPr>
      <w:r w:rsidRPr="003E6854">
        <w:rPr>
          <w:rFonts w:ascii="Arial" w:eastAsia="Arial" w:hAnsi="Arial" w:cs="Arial"/>
          <w:sz w:val="24"/>
          <w:szCs w:val="24"/>
          <w:lang w:bidi="es-ES"/>
        </w:rPr>
        <w:t>En las Zonas de venta de TGV INOUI (taquillas y tabletas de autoservicio asistido), se aceptan los siguientes métodos de pago:</w:t>
      </w:r>
    </w:p>
    <w:p w14:paraId="1FD694CC" w14:textId="090E30B3"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Tarjetas bancarias a partir de 1 € (CB, VISA, Mastercard y American Express) con un máximo de 1500 € para billetes comprados en las tabletas de autoservicio asistido.</w:t>
      </w:r>
    </w:p>
    <w:p w14:paraId="061714D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lastRenderedPageBreak/>
        <w:t>Se aceptan cheques bancarios pagaderos en Francia a partir de 15 € previa presentación de un documento de identidad con foto (lista de documentos autorizados en el artículo 8.1 del volumen 1 de las Tarifas SNCF Voyageurs). A partir de 150 €, se requiere la presentación de dos documentos de identidad con foto. Para todos los pagos mediante cheque de empresa, también se requiere la presentación de un extracto Kbis de la empresa con fecha inferior a 3 meses de antigüedad.</w:t>
      </w:r>
    </w:p>
    <w:p w14:paraId="3E86BDC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Efectivo hasta un importe máximo de:</w:t>
      </w:r>
    </w:p>
    <w:p w14:paraId="522ADD3F" w14:textId="554DB24D"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 1000 € para clientes con residencia fiscal en Francia o que actúen en el marco de una actividad profesional. </w:t>
      </w:r>
    </w:p>
    <w:p w14:paraId="517699F2" w14:textId="0BFC93B7"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 1000 € para los billetes comprados en las tabletas de autoservicio asistido, disponibles en las zonas de venta TGV INOUI.</w:t>
      </w:r>
    </w:p>
    <w:p w14:paraId="4DFCAD82" w14:textId="67766771"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10 000 € para clientes con residencia fiscal fuera de Francia que no actúen en el marco de una actividad profesional.</w:t>
      </w:r>
    </w:p>
    <w:p w14:paraId="719930D6"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Vales de compra digitales. </w:t>
      </w:r>
    </w:p>
    <w:p w14:paraId="1CF36F11" w14:textId="684BC03A"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Vales de caja emitidos en el marco de un cambio en un terminal de autoservicio.</w:t>
      </w:r>
    </w:p>
    <w:p w14:paraId="41F89340" w14:textId="5D66D413" w:rsidR="002E03EB" w:rsidRPr="003E6854" w:rsidRDefault="00A273FF" w:rsidP="002E03EB">
      <w:pPr>
        <w:ind w:right="452"/>
        <w:jc w:val="both"/>
        <w:rPr>
          <w:sz w:val="24"/>
          <w:szCs w:val="24"/>
        </w:rPr>
      </w:pPr>
      <w:r>
        <w:rPr>
          <w:rFonts w:ascii="Arial" w:eastAsia="Arial" w:hAnsi="Arial" w:cs="Arial"/>
          <w:sz w:val="24"/>
          <w:szCs w:val="24"/>
          <w:lang w:bidi="es-ES"/>
        </w:rPr>
        <w:t>Desde el 1 de enero de 2025, las zonas de venta de TGV INOUI ya no aceptan pagos con Chèque-Vacances Classic (formato papel).</w:t>
      </w:r>
    </w:p>
    <w:p w14:paraId="7835E14D" w14:textId="77777777" w:rsidR="002E03EB" w:rsidRPr="003E6854" w:rsidRDefault="002E03EB" w:rsidP="002E03EB">
      <w:pPr>
        <w:ind w:right="452"/>
        <w:jc w:val="both"/>
        <w:rPr>
          <w:sz w:val="24"/>
          <w:szCs w:val="24"/>
        </w:rPr>
      </w:pPr>
      <w:r w:rsidRPr="003E6854">
        <w:rPr>
          <w:rFonts w:ascii="Arial" w:eastAsia="Arial" w:hAnsi="Arial" w:cs="Arial"/>
          <w:sz w:val="24"/>
          <w:szCs w:val="24"/>
          <w:lang w:bidi="es-ES"/>
        </w:rPr>
        <w:t xml:space="preserve"> </w:t>
      </w:r>
    </w:p>
    <w:p w14:paraId="46114C1F" w14:textId="5D14CA71" w:rsidR="002E03EB" w:rsidRPr="003E6854" w:rsidRDefault="002E03EB" w:rsidP="002E03EB">
      <w:pPr>
        <w:ind w:right="452"/>
        <w:jc w:val="both"/>
        <w:rPr>
          <w:rFonts w:ascii="Arial" w:hAnsi="Arial" w:cs="Arial"/>
          <w:sz w:val="24"/>
          <w:szCs w:val="24"/>
        </w:rPr>
      </w:pPr>
      <w:r w:rsidRPr="003E6854">
        <w:rPr>
          <w:rFonts w:ascii="Arial" w:eastAsia="Arial" w:hAnsi="Arial" w:cs="Arial"/>
          <w:sz w:val="24"/>
          <w:szCs w:val="24"/>
          <w:lang w:bidi="es-ES"/>
        </w:rPr>
        <w:t>En los terminales de autoservicio se aceptan los siguientes métodos de pago:</w:t>
      </w:r>
    </w:p>
    <w:p w14:paraId="20A21290"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 Tarjetas bancarias (CB, VISA, Mastercard y American Express) hasta 1500 €.</w:t>
      </w:r>
    </w:p>
    <w:p w14:paraId="04AED4DD" w14:textId="77777777" w:rsidR="002E03EB"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 Vales de compra digitales.</w:t>
      </w:r>
    </w:p>
    <w:p w14:paraId="1CF38791" w14:textId="134A3E54" w:rsidR="00C6668A" w:rsidRDefault="00C6668A" w:rsidP="00C6668A">
      <w:pPr>
        <w:spacing w:line="279" w:lineRule="auto"/>
        <w:ind w:right="452"/>
        <w:jc w:val="both"/>
        <w:rPr>
          <w:rFonts w:ascii="Arial" w:eastAsia="Arial" w:hAnsi="Arial" w:cs="Arial"/>
          <w:sz w:val="24"/>
          <w:szCs w:val="24"/>
        </w:rPr>
      </w:pPr>
    </w:p>
    <w:p w14:paraId="12D7A61E" w14:textId="77777777" w:rsidR="00C6668A" w:rsidRPr="00C6668A" w:rsidRDefault="00C6668A" w:rsidP="00C6668A">
      <w:pPr>
        <w:spacing w:line="279" w:lineRule="auto"/>
        <w:ind w:right="452"/>
        <w:jc w:val="both"/>
        <w:rPr>
          <w:rFonts w:ascii="Arial" w:eastAsia="Arial" w:hAnsi="Arial" w:cs="Arial"/>
          <w:sz w:val="24"/>
          <w:szCs w:val="24"/>
        </w:rPr>
      </w:pPr>
      <w:r w:rsidRPr="00C6668A">
        <w:rPr>
          <w:rFonts w:ascii="Arial" w:eastAsia="Arial" w:hAnsi="Arial" w:cs="Arial"/>
          <w:sz w:val="24"/>
          <w:szCs w:val="24"/>
          <w:lang w:bidi="es-ES"/>
        </w:rPr>
        <w:t xml:space="preserve">A bordo de los trenes se aceptan los siguientes métodos de pago: </w:t>
      </w:r>
    </w:p>
    <w:p w14:paraId="5C40506D" w14:textId="6706A981" w:rsidR="00C6668A" w:rsidRPr="0058585A" w:rsidRDefault="00C6668A" w:rsidP="00C6668A">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Tarjetas bancarias (CB, VISA y Mastercard).  </w:t>
      </w:r>
    </w:p>
    <w:p w14:paraId="6CE03DC6" w14:textId="05A1A397" w:rsidR="00C6668A" w:rsidRDefault="00C6668A" w:rsidP="00C6668A">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Aplicaciones móviles (Apple Pay, Google Pay y Samsung Pay), hasta un importe máximo determinado por el banco del cliente. </w:t>
      </w:r>
    </w:p>
    <w:p w14:paraId="1E2ECFAB" w14:textId="31B44C4F" w:rsidR="00C6668A" w:rsidRPr="003E6854" w:rsidRDefault="00C6668A" w:rsidP="003E6854">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s-ES"/>
        </w:rPr>
        <w:t xml:space="preserve">Efectivo. </w:t>
      </w:r>
    </w:p>
    <w:p w14:paraId="1DB285CB" w14:textId="15798ABD" w:rsidR="00C6668A" w:rsidRPr="003E6854" w:rsidRDefault="00C6668A" w:rsidP="003E6854">
      <w:pPr>
        <w:spacing w:line="279" w:lineRule="auto"/>
        <w:ind w:right="452"/>
        <w:jc w:val="both"/>
        <w:rPr>
          <w:rFonts w:ascii="Arial" w:eastAsia="Arial" w:hAnsi="Arial" w:cs="Arial"/>
          <w:sz w:val="24"/>
          <w:szCs w:val="24"/>
        </w:rPr>
      </w:pPr>
      <w:r w:rsidRPr="00C6668A">
        <w:rPr>
          <w:rFonts w:ascii="Arial" w:eastAsia="Arial" w:hAnsi="Arial" w:cs="Arial"/>
          <w:sz w:val="24"/>
          <w:szCs w:val="24"/>
          <w:lang w:bidi="es-ES"/>
        </w:rPr>
        <w:t>Desde el 1 de enero de 2025, ya no se aceptan a bordo cheques bancarios ni Chèque-Vacances Classic (formato papel).</w:t>
      </w:r>
    </w:p>
    <w:p w14:paraId="0EC666AA" w14:textId="77777777" w:rsidR="00FC47EA" w:rsidRPr="00EB443B" w:rsidRDefault="00FC47EA" w:rsidP="003E6854">
      <w:pPr>
        <w:rPr>
          <w:i/>
        </w:rPr>
      </w:pPr>
    </w:p>
    <w:p w14:paraId="6FE7437E" w14:textId="77777777" w:rsidR="006669EC" w:rsidRPr="00460BC3" w:rsidRDefault="006669EC" w:rsidP="003E6854">
      <w:pPr>
        <w:pStyle w:val="Titre4"/>
        <w:numPr>
          <w:ilvl w:val="2"/>
          <w:numId w:val="115"/>
        </w:numPr>
        <w:ind w:left="1505"/>
        <w:rPr>
          <w:i/>
        </w:rPr>
      </w:pPr>
      <w:r w:rsidRPr="00460BC3">
        <w:rPr>
          <w:lang w:bidi="es-ES"/>
        </w:rPr>
        <w:t>El caso particular de la venta a una tarifa puesta como opción</w:t>
      </w:r>
    </w:p>
    <w:p w14:paraId="16152E1D" w14:textId="77777777"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es-ES"/>
        </w:rPr>
        <w:t>En las agencias de viajes, incluidos los sitios web asociados a SNCF, se pueden ofrecer opciones sobre determinadas tarifas para permitir a los viajeros recabar toda la información necesaria para finalizar el viaje y su pago. Cualquier opción aceptada deberá abonarse al distribuidor que la haya registrado, siempre y cuando el pago se realice mediante un medio de pago aceptado por el distribuidor.</w:t>
      </w:r>
    </w:p>
    <w:p w14:paraId="4638A0C2" w14:textId="77777777" w:rsidR="004E58E4" w:rsidRPr="00460BC3" w:rsidRDefault="004E58E4" w:rsidP="003E6854">
      <w:pPr>
        <w:pStyle w:val="Titre4"/>
        <w:numPr>
          <w:ilvl w:val="2"/>
          <w:numId w:val="115"/>
        </w:numPr>
        <w:ind w:left="1505"/>
        <w:rPr>
          <w:i/>
        </w:rPr>
      </w:pPr>
      <w:r w:rsidRPr="00460BC3">
        <w:rPr>
          <w:lang w:bidi="es-ES"/>
        </w:rPr>
        <w:t>Viajero que no puede pagar el precio de su título de transporte</w:t>
      </w:r>
    </w:p>
    <w:p w14:paraId="057C0EDE"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es-ES"/>
        </w:rPr>
        <w:lastRenderedPageBreak/>
        <w:t xml:space="preserve">Cuando, a consecuencia de una pérdida o robo, una persona se encuentre sin medio de pago aceptado en la estación, podrá solicitar realizar su viaje gracias al pago realizado por un tercero en otra estación. </w:t>
      </w:r>
    </w:p>
    <w:p w14:paraId="03530CB4"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es-ES"/>
        </w:rPr>
        <w:t xml:space="preserve">Esta medida tiene un carácter excepcional y sólo podrá aplicarse bajo las siguientes condiciones: </w:t>
      </w:r>
    </w:p>
    <w:p w14:paraId="241B15C2"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es-ES"/>
        </w:rPr>
        <w:t xml:space="preserve">previa presentación de un certificado de pérdida o robo emitido recientemente por las autoridades competentes; </w:t>
      </w:r>
    </w:p>
    <w:p w14:paraId="3E1E6814"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es-ES"/>
        </w:rPr>
        <w:t xml:space="preserve">para una salida el mismo día. </w:t>
      </w:r>
    </w:p>
    <w:p w14:paraId="2F8BA560"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es-ES"/>
        </w:rPr>
        <w:t>En ese caso, el precio del viaje se incrementará en la cantidad fija que figura en la Lista de precios (Volumen 6 de las Tarifas SNCF Voyageur). Sin embargo, en ese mismo caso, un tercero también podrá comprar un billete electrónico en nombre del viajero sin recargo.</w:t>
      </w:r>
    </w:p>
    <w:p w14:paraId="08398DD8" w14:textId="329932BB" w:rsidR="00AD4C04" w:rsidRPr="0018674B" w:rsidRDefault="00FE5BEB" w:rsidP="003E6854">
      <w:pPr>
        <w:pStyle w:val="Titre3"/>
        <w:numPr>
          <w:ilvl w:val="1"/>
          <w:numId w:val="115"/>
        </w:numPr>
      </w:pPr>
      <w:bookmarkStart w:id="19" w:name="_Toc232074012"/>
      <w:r w:rsidRPr="0018674B">
        <w:rPr>
          <w:lang w:bidi="es-ES"/>
        </w:rPr>
        <w:t>Condiciones generales para el cambio de títulos de transporte</w:t>
      </w:r>
      <w:bookmarkEnd w:id="19"/>
    </w:p>
    <w:p w14:paraId="2C56AB75" w14:textId="3A1BBE70"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es-ES"/>
        </w:rPr>
        <w:t>El cambio de un título de transporte permite modificar, total o parcialmente, los elementos de un viaje. Se emite un nuevo billete.</w:t>
      </w:r>
    </w:p>
    <w:p w14:paraId="13FC835E" w14:textId="673CB41B"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es-ES"/>
        </w:rPr>
        <w:t>Un billete de transporte se puede canjear en las zonas de venta TGV INOUI (taquillas o tabletas de autoservicio acompañadas), en las terminales de autoservicio, por teléfono al 3635 (servicio gratuito + coste de la llamada), en las páginas web y aplicaciones móviles de SNCF o en la agencia de viajes autorizada por SNCF (si el billete se compró allí).</w:t>
      </w:r>
    </w:p>
    <w:p w14:paraId="59487B26" w14:textId="77777777"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es-ES"/>
        </w:rPr>
        <w:t>Pueden aplicarse restricciones de cambio en función de la tarifa del billete, del canal de distribución o de los medios de pago utilizados en el momento de la compra. Estas restricciones se especifican en las condiciones especiales correspondientes.</w:t>
      </w:r>
    </w:p>
    <w:p w14:paraId="6809F8F1" w14:textId="4CA93E04" w:rsidR="00BF4855" w:rsidRPr="000217B3" w:rsidRDefault="00BF4855" w:rsidP="00BF4855">
      <w:pPr>
        <w:ind w:right="452"/>
        <w:jc w:val="both"/>
        <w:rPr>
          <w:rFonts w:ascii="Arial" w:hAnsi="Arial" w:cs="Arial"/>
          <w:sz w:val="24"/>
          <w:szCs w:val="24"/>
        </w:rPr>
      </w:pPr>
      <w:r w:rsidRPr="00BF4855">
        <w:rPr>
          <w:rFonts w:ascii="Arial" w:eastAsia="Arial" w:hAnsi="Arial" w:cs="Arial"/>
          <w:sz w:val="24"/>
          <w:szCs w:val="24"/>
          <w:lang w:bidi="es-ES"/>
        </w:rPr>
        <w:t>El nuevo billete se puede imprimir o cargar en la aplicación móvil.</w:t>
      </w:r>
    </w:p>
    <w:p w14:paraId="504088C8" w14:textId="7BC28460" w:rsidR="00467A7A" w:rsidRPr="00C3545A" w:rsidRDefault="00467A7A" w:rsidP="003E6854">
      <w:pPr>
        <w:pStyle w:val="Titre4"/>
        <w:numPr>
          <w:ilvl w:val="2"/>
          <w:numId w:val="115"/>
        </w:numPr>
        <w:ind w:left="1505"/>
        <w:rPr>
          <w:i/>
        </w:rPr>
      </w:pPr>
      <w:r w:rsidRPr="00C3545A">
        <w:rPr>
          <w:lang w:bidi="es-ES"/>
        </w:rPr>
        <w:t xml:space="preserve">Condiciones específicas para el cambio de un título de transporte con tarifa con restricción de ida y vuelta obligatoria </w:t>
      </w:r>
    </w:p>
    <w:p w14:paraId="56CC4AAE" w14:textId="26AE8B84" w:rsidR="00467A7A" w:rsidRPr="00C3545A" w:rsidRDefault="00467A7A" w:rsidP="00803123">
      <w:pPr>
        <w:ind w:right="452"/>
        <w:jc w:val="both"/>
        <w:rPr>
          <w:rFonts w:ascii="Arial" w:hAnsi="Arial" w:cs="Arial"/>
          <w:sz w:val="24"/>
          <w:szCs w:val="24"/>
        </w:rPr>
      </w:pPr>
      <w:r w:rsidRPr="00C3545A">
        <w:rPr>
          <w:rFonts w:ascii="Arial" w:eastAsia="Arial" w:hAnsi="Arial" w:cs="Arial"/>
          <w:sz w:val="24"/>
          <w:szCs w:val="24"/>
          <w:lang w:bidi="es-ES"/>
        </w:rPr>
        <w:t xml:space="preserve">Antes del inicio del trayecto «de ida», los títulos de transporte admiten cambios según las condiciones definidas en el Volumen 3 de las Tarifas SNCF Voyageurs. Los trayectos de ida y vuelta solo podrán cambiarse por separado en la medida en que el cambio no modifique la validez y condiciones de trayecto del viaje inicial. </w:t>
      </w:r>
    </w:p>
    <w:p w14:paraId="7659CFDF" w14:textId="17404D26" w:rsidR="00467A7A" w:rsidRPr="00C3545A" w:rsidRDefault="00467A7A" w:rsidP="003E6854">
      <w:pPr>
        <w:pStyle w:val="Titre4"/>
        <w:numPr>
          <w:ilvl w:val="2"/>
          <w:numId w:val="115"/>
        </w:numPr>
        <w:ind w:left="1505"/>
        <w:rPr>
          <w:i/>
        </w:rPr>
      </w:pPr>
      <w:r w:rsidRPr="00C3545A">
        <w:rPr>
          <w:lang w:bidi="es-ES"/>
        </w:rPr>
        <w:t xml:space="preserve">Cálculo y aplicación de los gastos de cambio </w:t>
      </w:r>
    </w:p>
    <w:p w14:paraId="6E8895F8"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es-ES"/>
        </w:rPr>
        <w:t xml:space="preserve">La retención se aplica para cubrir el lucro cesante resultante de la no provisión de plazas no utilizadas. </w:t>
      </w:r>
    </w:p>
    <w:p w14:paraId="08EE43F5"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es-ES"/>
        </w:rPr>
        <w:t xml:space="preserve">La retención puede ser una tarifa fija o calculada sobre el precio total del trayecto inicial, incluso para solicitudes de cambio parcial. El importe de la retención se redondeará a la décima de euro inferior y no podrá ser inferior al monto indicado en la Lista de precios (Volumen 6 de las Tarifas SNCF Voyageurs). </w:t>
      </w:r>
    </w:p>
    <w:p w14:paraId="54600387" w14:textId="25E774FF" w:rsidR="00BD0C96" w:rsidRPr="00483587" w:rsidRDefault="00467A7A" w:rsidP="00483587">
      <w:pPr>
        <w:ind w:right="452"/>
        <w:jc w:val="both"/>
        <w:rPr>
          <w:rFonts w:ascii="Arial" w:hAnsi="Arial" w:cs="Arial"/>
          <w:sz w:val="24"/>
          <w:szCs w:val="24"/>
        </w:rPr>
      </w:pPr>
      <w:r w:rsidRPr="00286D2D">
        <w:rPr>
          <w:rFonts w:ascii="Arial" w:eastAsia="Arial" w:hAnsi="Arial" w:cs="Arial"/>
          <w:sz w:val="24"/>
          <w:szCs w:val="24"/>
          <w:lang w:bidi="es-ES"/>
        </w:rPr>
        <w:t xml:space="preserve">La posible diferencia de precio entre el título de transporte cambiado y el nuevo título de transporte emitido deberá, según el caso, cobrarse al viajero o reembolsársele; así, se sumará o restará, respectivamente, la retención mencionada en los artículos 5.2 a 5.4 de las Tarifas SNCF Voyageurs. </w:t>
      </w:r>
    </w:p>
    <w:p w14:paraId="40BD72A5" w14:textId="103B7764" w:rsidR="00AD4C04" w:rsidRPr="0018674B" w:rsidRDefault="00AD4C04" w:rsidP="003E6854">
      <w:pPr>
        <w:pStyle w:val="Titre3"/>
        <w:numPr>
          <w:ilvl w:val="1"/>
          <w:numId w:val="115"/>
        </w:numPr>
      </w:pPr>
      <w:bookmarkStart w:id="20" w:name="_Toc232074013"/>
      <w:r w:rsidRPr="0018674B">
        <w:rPr>
          <w:lang w:bidi="es-ES"/>
        </w:rPr>
        <w:lastRenderedPageBreak/>
        <w:t>Reembolso</w:t>
      </w:r>
      <w:bookmarkEnd w:id="20"/>
    </w:p>
    <w:p w14:paraId="052F5A9F" w14:textId="61EDA713" w:rsidR="003147D1" w:rsidRPr="00460BC3" w:rsidRDefault="003147D1" w:rsidP="003E6854">
      <w:pPr>
        <w:pStyle w:val="Titre4"/>
        <w:numPr>
          <w:ilvl w:val="2"/>
          <w:numId w:val="115"/>
        </w:numPr>
        <w:ind w:left="1505"/>
        <w:rPr>
          <w:i/>
        </w:rPr>
      </w:pPr>
      <w:r w:rsidRPr="00460BC3">
        <w:rPr>
          <w:lang w:bidi="es-ES"/>
        </w:rPr>
        <w:t xml:space="preserve">Definición de reembolso </w:t>
      </w:r>
    </w:p>
    <w:p w14:paraId="04B444DB"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es-ES"/>
        </w:rPr>
        <w:t xml:space="preserve">Se trata de la cancelación total de un título de transporte. </w:t>
      </w:r>
    </w:p>
    <w:p w14:paraId="12C236CA" w14:textId="411EA37A" w:rsidR="003147D1" w:rsidRPr="00AA0C84" w:rsidRDefault="003147D1" w:rsidP="003E6854">
      <w:pPr>
        <w:pStyle w:val="Titre4"/>
        <w:numPr>
          <w:ilvl w:val="2"/>
          <w:numId w:val="115"/>
        </w:numPr>
        <w:ind w:left="1505"/>
        <w:rPr>
          <w:i/>
        </w:rPr>
      </w:pPr>
      <w:r w:rsidRPr="00AA0C84">
        <w:rPr>
          <w:lang w:bidi="es-ES"/>
        </w:rPr>
        <w:t xml:space="preserve">Solicitud de reembolso </w:t>
      </w:r>
    </w:p>
    <w:p w14:paraId="0BE6D719" w14:textId="77777777" w:rsidR="00D03DD9" w:rsidRPr="00D03DD9" w:rsidRDefault="00D03DD9" w:rsidP="00D03DD9">
      <w:pPr>
        <w:ind w:right="452"/>
        <w:jc w:val="both"/>
        <w:rPr>
          <w:rFonts w:ascii="Arial" w:hAnsi="Arial" w:cs="Arial"/>
          <w:color w:val="000000" w:themeColor="text1"/>
          <w:sz w:val="24"/>
          <w:szCs w:val="24"/>
        </w:rPr>
      </w:pPr>
    </w:p>
    <w:p w14:paraId="0D8A8541"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 xml:space="preserve">Se podrá solicitar el reembolso de un título de transporte que no se haya utilizado en absoluto: </w:t>
      </w:r>
    </w:p>
    <w:p w14:paraId="1626C517" w14:textId="26E0053F" w:rsidR="002465AF" w:rsidRPr="00A07250" w:rsidRDefault="002465AF" w:rsidP="002465AF">
      <w:pPr>
        <w:pStyle w:val="Paragraphedeliste"/>
        <w:numPr>
          <w:ilvl w:val="2"/>
          <w:numId w:val="147"/>
        </w:numPr>
        <w:ind w:left="851" w:right="452" w:hanging="284"/>
        <w:jc w:val="both"/>
        <w:rPr>
          <w:rFonts w:ascii="Arial" w:hAnsi="Arial" w:cs="Arial"/>
          <w:color w:val="000000" w:themeColor="text1"/>
          <w:sz w:val="24"/>
          <w:szCs w:val="24"/>
        </w:rPr>
      </w:pPr>
      <w:r w:rsidRPr="00CF709C">
        <w:rPr>
          <w:rFonts w:ascii="Arial" w:eastAsia="Arial" w:hAnsi="Arial" w:cs="Arial"/>
          <w:color w:val="000000" w:themeColor="text1"/>
          <w:sz w:val="24"/>
          <w:szCs w:val="24"/>
          <w:lang w:bidi="es-ES"/>
        </w:rPr>
        <w:t>en todas las zonas de venta de TGV INOUI si se compró en una zona de venta (taquillas o tableta de autoservicio con asistencia), en un terminal de autoservicio, en un distribuidor regional de billetes, en un sitio web o aplicación móvil de determinados socios autorizados de SNCF (cuando así se especifique en las condiciones generales de venta de estos socios). Los títulos de transporte comprados o cambiados a través de la Atención al cliente en el 3635) admiten devoluciones a través de los terminales de autoservicio, en el 3635 y el sitio web de SNCF Voyageurs.  </w:t>
      </w:r>
    </w:p>
    <w:p w14:paraId="6863B8DA" w14:textId="78872447"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 xml:space="preserve">En lo que se refiere al billete electrónico adquirido en las condiciones del párrafo anterior y abonado con tarjeta bancaria, en cualquier estación o zona de venta TGV INOUI, en el 3635, desde una aplicación de SNCF para teléfonos móviles o a través del sitio web o de una aplicación para teléfonos móviles de ciertos socios autorizados por SNCF. </w:t>
      </w:r>
    </w:p>
    <w:p w14:paraId="54B7778F" w14:textId="7D2DD355"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 xml:space="preserve">Solo a través del socio autorizado por SNCF Voyageurs que lo haya expedido. En el caso de los títulos de transporte con reserva, las plazas reservadas se podrán volver a poner a disposición en la estación o en la zona de venta TGV INOUI y ser reembolsados posteriormente por el socio autorizado por SNCF que los haya expedido. </w:t>
      </w:r>
    </w:p>
    <w:p w14:paraId="1D72862A" w14:textId="77777777" w:rsidR="002465AF" w:rsidRPr="00D03DD9" w:rsidRDefault="002465AF" w:rsidP="002465AF">
      <w:pPr>
        <w:ind w:right="452"/>
        <w:jc w:val="both"/>
        <w:rPr>
          <w:rFonts w:ascii="Arial" w:hAnsi="Arial" w:cs="Arial"/>
          <w:color w:val="000000" w:themeColor="text1"/>
          <w:sz w:val="24"/>
          <w:szCs w:val="24"/>
        </w:rPr>
      </w:pPr>
    </w:p>
    <w:p w14:paraId="4D91AB3C"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 xml:space="preserve">En caso de reembolso de un billete electrónico tras la salida del tren o cuando el billete electrónico a reembolsar se haya abonado en efectivo, el viajero deberá presentar un documento de identidad. </w:t>
      </w:r>
    </w:p>
    <w:p w14:paraId="71FA60DF" w14:textId="77777777" w:rsidR="00EF3D20" w:rsidRPr="00D03DD9" w:rsidRDefault="00EF3D20" w:rsidP="00D03DD9">
      <w:pPr>
        <w:ind w:right="452"/>
        <w:jc w:val="both"/>
        <w:rPr>
          <w:rFonts w:ascii="Arial" w:hAnsi="Arial" w:cs="Arial"/>
          <w:color w:val="000000" w:themeColor="text1"/>
          <w:sz w:val="24"/>
          <w:szCs w:val="24"/>
        </w:rPr>
      </w:pPr>
    </w:p>
    <w:p w14:paraId="2B69087A" w14:textId="0BBD6C55"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 xml:space="preserve">En lo que se refiere a los TER, algunas Regiones pueden imponer un importe mínimo para el reembolso de los títulos de transporte. </w:t>
      </w:r>
    </w:p>
    <w:p w14:paraId="6E63E2C3" w14:textId="77777777" w:rsidR="002D20AA" w:rsidRDefault="002D20AA" w:rsidP="00D03DD9">
      <w:pPr>
        <w:ind w:right="452"/>
        <w:jc w:val="both"/>
        <w:rPr>
          <w:rFonts w:ascii="Arial" w:hAnsi="Arial" w:cs="Arial"/>
          <w:color w:val="000000" w:themeColor="text1"/>
          <w:sz w:val="24"/>
          <w:szCs w:val="24"/>
        </w:rPr>
      </w:pPr>
    </w:p>
    <w:p w14:paraId="7776F733" w14:textId="16EEBA8B"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No se realizará ningún reembolso parcial de los títulos de transporte por abandono del trayecto una vez iniciado el viaje.</w:t>
      </w:r>
    </w:p>
    <w:p w14:paraId="29F6594A" w14:textId="77777777" w:rsidR="00D03DD9" w:rsidRPr="00D03DD9" w:rsidRDefault="00D03DD9" w:rsidP="00D03DD9">
      <w:pPr>
        <w:ind w:right="452"/>
        <w:jc w:val="both"/>
        <w:rPr>
          <w:rFonts w:ascii="Arial" w:hAnsi="Arial" w:cs="Arial"/>
          <w:color w:val="000000" w:themeColor="text1"/>
          <w:sz w:val="24"/>
          <w:szCs w:val="24"/>
        </w:rPr>
      </w:pPr>
    </w:p>
    <w:p w14:paraId="1384C405" w14:textId="2D3A9A9B" w:rsidR="00FC7776" w:rsidRPr="00D03DD9" w:rsidRDefault="00FC7776" w:rsidP="00FC7776">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 xml:space="preserve">Se permiten devoluciones en las taquillas de las zonas de venta TGV INOUI o en el 3635. Por defecto, estos títulos no se pueden reembolsar en terminales de autoservicio. </w:t>
      </w:r>
    </w:p>
    <w:p w14:paraId="117C28FE" w14:textId="77777777" w:rsidR="00FC7776" w:rsidRPr="00D03DD9" w:rsidRDefault="00FC7776" w:rsidP="00D03DD9">
      <w:pPr>
        <w:ind w:right="452"/>
        <w:jc w:val="both"/>
        <w:rPr>
          <w:rFonts w:ascii="Arial" w:hAnsi="Arial" w:cs="Arial"/>
          <w:color w:val="000000" w:themeColor="text1"/>
          <w:sz w:val="24"/>
          <w:szCs w:val="24"/>
        </w:rPr>
      </w:pPr>
    </w:p>
    <w:p w14:paraId="34D312F9" w14:textId="77777777"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Algunas tarifas reducidas pueden prever condiciones especiales o más restrictivas.</w:t>
      </w:r>
    </w:p>
    <w:p w14:paraId="35D58EF9" w14:textId="2314C65B" w:rsidR="00D20729" w:rsidRDefault="00D20729" w:rsidP="00D2072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t xml:space="preserve">En el caso de los billetes ISO de papel y los billetes electrónicos, solo se podrán reembolsar los títulos de transporte originales. Por lo demás, en ningún caso se procederá al reembolso ni a la emisión de un duplicado de un título de transporte perdido o robado. No obstante, tal disposición no se aplica a los billetes electrónicos impresos o cargados en teléfonos inteligentes, ya que tales soportes no son más que extractos del título de transporte. </w:t>
      </w:r>
    </w:p>
    <w:p w14:paraId="6304E6F8" w14:textId="77777777" w:rsidR="00D20729" w:rsidRPr="00D03DD9" w:rsidRDefault="00D20729" w:rsidP="00D03DD9">
      <w:pPr>
        <w:ind w:right="452"/>
        <w:jc w:val="both"/>
        <w:rPr>
          <w:rFonts w:ascii="Arial" w:hAnsi="Arial" w:cs="Arial"/>
          <w:color w:val="000000" w:themeColor="text1"/>
          <w:sz w:val="24"/>
          <w:szCs w:val="24"/>
        </w:rPr>
      </w:pPr>
    </w:p>
    <w:p w14:paraId="2920A9D6" w14:textId="07F04874"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s-ES"/>
        </w:rPr>
        <w:lastRenderedPageBreak/>
        <w:t xml:space="preserve">Los billetes de TER impresos no admiten cambios y solo admiten devoluciones si la tarifa lo permite (con una retención ) hasta el día anterior a la salida. El reembolso solo es posible en el sitio web en el que se ha comprado el billete. Los billetes impresos no se pueden reembolsar en una estación. Por otra parte, estos billetes sólo son válidos en los TER en la fecha de viaje elegida. No es posible embarcar con un billete cancelado. </w:t>
      </w:r>
    </w:p>
    <w:p w14:paraId="7ADD311A" w14:textId="68D97EB1" w:rsidR="003147D1" w:rsidRPr="00D03DD9" w:rsidRDefault="003147D1" w:rsidP="00803123">
      <w:pPr>
        <w:ind w:right="452"/>
        <w:jc w:val="both"/>
        <w:rPr>
          <w:rFonts w:ascii="Arial" w:hAnsi="Arial" w:cs="Arial"/>
          <w:color w:val="000000" w:themeColor="text1"/>
          <w:sz w:val="28"/>
          <w:szCs w:val="28"/>
        </w:rPr>
      </w:pPr>
    </w:p>
    <w:p w14:paraId="12B1BCB1" w14:textId="28182E42" w:rsidR="003147D1" w:rsidRPr="00460BC3" w:rsidRDefault="00E873FF" w:rsidP="003E6854">
      <w:pPr>
        <w:pStyle w:val="Titre4"/>
        <w:numPr>
          <w:ilvl w:val="2"/>
          <w:numId w:val="115"/>
        </w:numPr>
        <w:ind w:left="1505"/>
        <w:rPr>
          <w:i/>
        </w:rPr>
      </w:pPr>
      <w:r>
        <w:rPr>
          <w:lang w:bidi="es-ES"/>
        </w:rPr>
        <w:t xml:space="preserve">Requisitos para el reembolso </w:t>
      </w:r>
    </w:p>
    <w:p w14:paraId="47A08AB9"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es-ES"/>
        </w:rPr>
        <w:t>El reembolso se aceptará, para las tarifas que lo permitan, a más tardar 30 minutos después de la salida del tren. Pasado este plazo, los títulos de transporte ya no serán reembolsables.</w:t>
      </w:r>
    </w:p>
    <w:p w14:paraId="4CE2401F" w14:textId="7127A2A1" w:rsidR="00AC15DC" w:rsidRPr="00460BC3" w:rsidRDefault="00AC15DC" w:rsidP="003E6854">
      <w:pPr>
        <w:pStyle w:val="Titre4"/>
        <w:numPr>
          <w:ilvl w:val="2"/>
          <w:numId w:val="115"/>
        </w:numPr>
        <w:ind w:left="1505"/>
        <w:rPr>
          <w:i/>
        </w:rPr>
      </w:pPr>
      <w:r w:rsidRPr="00460BC3">
        <w:rPr>
          <w:lang w:bidi="es-ES"/>
        </w:rPr>
        <w:t xml:space="preserve">Modos de reembolso </w:t>
      </w:r>
    </w:p>
    <w:p w14:paraId="0C82AC7E" w14:textId="39DE76C3" w:rsidR="00BF7C5B" w:rsidRPr="00F2420A" w:rsidRDefault="00BF7C5B" w:rsidP="00F2420A">
      <w:pPr>
        <w:ind w:right="452"/>
        <w:jc w:val="both"/>
        <w:rPr>
          <w:rFonts w:ascii="Arial" w:hAnsi="Arial" w:cs="Arial"/>
          <w:sz w:val="24"/>
          <w:szCs w:val="24"/>
        </w:rPr>
      </w:pPr>
      <w:r w:rsidRPr="00F2420A">
        <w:rPr>
          <w:rFonts w:ascii="Arial" w:eastAsia="Arial" w:hAnsi="Arial" w:cs="Arial"/>
          <w:sz w:val="24"/>
          <w:szCs w:val="24"/>
          <w:lang w:bidi="es-ES"/>
        </w:rPr>
        <w:t xml:space="preserve">El reembolso de un título de transporte pagado con tarjeta bancaria se realizará abonando el importe en una tarjeta bancaria no necesariamente ha de ser la utilizada para el pago inicial. </w:t>
      </w:r>
    </w:p>
    <w:p w14:paraId="3E02F7CD"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0C2021F6" w14:textId="08C66450" w:rsidR="00BF7C5B"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es-ES"/>
        </w:rPr>
        <w:t xml:space="preserve">El reembolso de un título de transporte pagado en efectivo se realizará en efectivo, salvo que el importe sea superior a 150 euros (en cuyo caso se solicitará el RIB [documento de identificación bancaria] y se efectuará una transferencia bancaria). </w:t>
      </w:r>
    </w:p>
    <w:p w14:paraId="1AC0ADD1"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47C39915" w14:textId="12E949CB" w:rsidR="00BF7C5B" w:rsidRPr="00AC3734" w:rsidRDefault="002A1D55" w:rsidP="002A1D55">
      <w:pPr>
        <w:pStyle w:val="NormalWeb"/>
        <w:spacing w:before="0" w:beforeAutospacing="0" w:after="0" w:afterAutospacing="0"/>
        <w:ind w:right="446"/>
        <w:jc w:val="both"/>
        <w:rPr>
          <w:rFonts w:ascii="Arial" w:eastAsiaTheme="minorHAnsi" w:hAnsi="Arial" w:cs="Arial"/>
          <w:color w:val="000000" w:themeColor="text1"/>
          <w:lang w:eastAsia="en-US"/>
        </w:rPr>
      </w:pPr>
      <w:r>
        <w:rPr>
          <w:rFonts w:ascii="Arial" w:eastAsiaTheme="minorHAnsi" w:hAnsi="Arial" w:cs="Arial"/>
          <w:color w:val="000000" w:themeColor="text1"/>
          <w:lang w:bidi="es-ES"/>
        </w:rPr>
        <w:t xml:space="preserve">El reembolso de un título de transporte pagado con cheque se realizará mediante transferencia bancaria (previa solicitud del RIB), con una tolerancia al reembolso en efectivo si el importe es inferior a 15 euros. </w:t>
      </w:r>
    </w:p>
    <w:p w14:paraId="570F84A2"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BB1D60B" w14:textId="47FD0AB4" w:rsidR="00F33F60"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es-ES"/>
        </w:rPr>
        <w:t xml:space="preserve">El reembolso de un título de transporte pagado con Chèque-Vacances Connect se realiza en forma de vale de compra. Cuando los títulos de transporte se hayan pagado parcialmente con Chèque-Vacances Connect, complementados con tarjeta bancaria, el importe total se reembolsará en forma de vale de compra. </w:t>
      </w:r>
    </w:p>
    <w:p w14:paraId="0FB8BB71" w14:textId="77777777" w:rsidR="004279BF" w:rsidRPr="00AC3734" w:rsidRDefault="004279BF"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7B8EBF3B" w14:textId="4CC303D5" w:rsidR="00BF7C5B" w:rsidRDefault="00BF7C5B" w:rsidP="00E8377C">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es-ES"/>
        </w:rPr>
        <w:t xml:space="preserve">Exceptuando el pago mediante Chèque-Vacances Connect, cuando el viajero haya utilizado varios métodos de pago para la compra de su título de transporte, el reembolso se realizará mediante transferencia bancaria. </w:t>
      </w:r>
    </w:p>
    <w:p w14:paraId="4BC60BF9" w14:textId="77777777" w:rsidR="00283BED"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17E0DD0B" w14:textId="7A73E42B" w:rsidR="00283BED" w:rsidRPr="00AC3734" w:rsidRDefault="00283BED" w:rsidP="00283BED">
      <w:pPr>
        <w:ind w:right="452"/>
        <w:jc w:val="both"/>
        <w:rPr>
          <w:rFonts w:ascii="Arial" w:hAnsi="Arial" w:cs="Arial"/>
          <w:color w:val="000000" w:themeColor="text1"/>
        </w:rPr>
      </w:pPr>
      <w:r>
        <w:rPr>
          <w:rFonts w:ascii="Arial" w:eastAsia="Arial" w:hAnsi="Arial" w:cs="Arial"/>
          <w:sz w:val="24"/>
          <w:szCs w:val="24"/>
          <w:lang w:bidi="es-ES"/>
        </w:rPr>
        <w:t>Le informamos de que, desde el 1 de enero de 2025, las zonas de venta de TGV INOUI ya no aceptan pagos con Chèque-Vacances Classic (formato papel).</w:t>
      </w:r>
    </w:p>
    <w:p w14:paraId="4A1F8E52" w14:textId="77777777" w:rsidR="00283BED" w:rsidRPr="00AC3734"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5758A64" w14:textId="1163F74F" w:rsidR="00F53862" w:rsidRPr="00F53862" w:rsidRDefault="00F53862" w:rsidP="00155500">
      <w:pPr>
        <w:pStyle w:val="Titre4"/>
        <w:numPr>
          <w:ilvl w:val="2"/>
          <w:numId w:val="115"/>
        </w:numPr>
        <w:ind w:left="1505"/>
        <w:rPr>
          <w:i/>
        </w:rPr>
      </w:pPr>
      <w:r w:rsidRPr="00F53862">
        <w:rPr>
          <w:lang w:bidi="es-ES"/>
        </w:rPr>
        <w:t xml:space="preserve">Casos particulares </w:t>
      </w:r>
    </w:p>
    <w:p w14:paraId="0590DAF4" w14:textId="5E6DE9B8"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es-ES"/>
        </w:rPr>
        <w:t>En el caso de un título de transporte que comprenda una parte del trayecto con reserva en un tren con reserva obligatoria y otra parte sin reserva en un tren sin reserva obligatoria, se aplicarán las disposiciones de reembolso de los títulos de transporte con reserva obligatoria.</w:t>
      </w:r>
    </w:p>
    <w:p w14:paraId="212C81BC" w14:textId="77777777" w:rsidR="0063646D" w:rsidRDefault="0063646D" w:rsidP="0063646D">
      <w:pPr>
        <w:ind w:right="452"/>
        <w:jc w:val="both"/>
        <w:rPr>
          <w:rFonts w:ascii="Arial" w:hAnsi="Arial" w:cs="Arial"/>
          <w:sz w:val="24"/>
          <w:szCs w:val="24"/>
        </w:rPr>
      </w:pPr>
      <w:r w:rsidRPr="0063646D">
        <w:rPr>
          <w:rFonts w:ascii="Arial" w:eastAsia="Arial" w:hAnsi="Arial" w:cs="Arial"/>
          <w:sz w:val="24"/>
          <w:szCs w:val="24"/>
          <w:lang w:bidi="es-ES"/>
        </w:rPr>
        <w:t xml:space="preserve">El trayecto de regreso no utilizado de los títulos de transporte expedidos en las condiciones de la tarifa reducida que imponga la restricción de ida y vuelta obligatoria no será reembolsable durante el plazo previsto en el artículo 6.2. de las Tarifas SNCF Voyageurs. </w:t>
      </w:r>
    </w:p>
    <w:p w14:paraId="61722063" w14:textId="4C49D928"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t>Para beneficiarse de determinadas tarifas o descuentos (por ejemplo, tarifa Avantage Accompagnant, tarifa Avantage con un niño, etc.), todos los pasajeros afectados (adulto(s) y/o niño(s) acompañante(s)) deben viajar en el mismo tren que el pasajero titular del derecho a la tarifa o a la reducción.</w:t>
      </w:r>
    </w:p>
    <w:p w14:paraId="72515319"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lastRenderedPageBreak/>
        <w:t>Si una operación conlleva la pérdida de las condiciones de aplicación de la tarifa:</w:t>
      </w:r>
    </w:p>
    <w:p w14:paraId="34EDDDD2"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t>- Cancelación individual del pasajero titular (sin cancelación de los billetes de los pasajeros acompañantes),</w:t>
      </w:r>
    </w:p>
    <w:p w14:paraId="24637EF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t>- Canje aislado del billete del pasajero elegible (sin canje de los billetes de los pasajeros acompañantes),</w:t>
      </w:r>
    </w:p>
    <w:p w14:paraId="180A434A"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t>- Intercambio aislado de acompañantes (sin intercambio del billete del pasajero elegible),</w:t>
      </w:r>
    </w:p>
    <w:p w14:paraId="5CC42FE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t>Por lo tanto, los billetes afectados por la pérdida de la ventaja tarifaria serán refacturados:</w:t>
      </w:r>
    </w:p>
    <w:p w14:paraId="6D6E3F01"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t>- Para los billetes modificados: a la tarifa estándar (u otra tarifa de referencia del transportista) del día del cambio,</w:t>
      </w:r>
    </w:p>
    <w:p w14:paraId="3973E8E6"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s-ES"/>
        </w:rPr>
        <w:t xml:space="preserve">- Para billetes no modificados (pero afectados): a la tarifa estándar (u otra tarifa de referencia de la compañía aérea) vigente en el momento de la compra o del último cambio (si corresponde). </w:t>
      </w:r>
    </w:p>
    <w:p w14:paraId="0DBF4C53" w14:textId="2EBA89CF" w:rsidR="009F1069" w:rsidRPr="0063646D" w:rsidRDefault="009F1069" w:rsidP="009F1069">
      <w:pPr>
        <w:ind w:right="452"/>
        <w:jc w:val="both"/>
        <w:rPr>
          <w:rFonts w:ascii="Arial" w:hAnsi="Arial" w:cs="Arial"/>
          <w:sz w:val="24"/>
          <w:szCs w:val="24"/>
        </w:rPr>
      </w:pPr>
      <w:r w:rsidRPr="009F1069">
        <w:rPr>
          <w:rFonts w:ascii="Arial" w:eastAsia="Arial" w:hAnsi="Arial" w:cs="Arial"/>
          <w:sz w:val="24"/>
          <w:szCs w:val="24"/>
          <w:lang w:bidi="es-ES"/>
        </w:rPr>
        <w:t>En caso de cancelación, esta refacturación dará lugar a un reembolso parcial.</w:t>
      </w:r>
    </w:p>
    <w:p w14:paraId="4379BA86" w14:textId="71043902" w:rsidR="0063646D" w:rsidRPr="0063646D" w:rsidRDefault="0063646D" w:rsidP="0063646D">
      <w:pPr>
        <w:ind w:right="452"/>
        <w:jc w:val="both"/>
        <w:rPr>
          <w:rFonts w:ascii="Arial" w:hAnsi="Arial" w:cs="Arial"/>
          <w:sz w:val="24"/>
          <w:szCs w:val="24"/>
        </w:rPr>
      </w:pPr>
      <w:r w:rsidRPr="0063646D">
        <w:rPr>
          <w:rFonts w:ascii="Arial" w:eastAsia="Arial" w:hAnsi="Arial" w:cs="Arial"/>
          <w:spacing w:val="1"/>
          <w:sz w:val="24"/>
          <w:szCs w:val="24"/>
          <w:lang w:bidi="es-ES"/>
        </w:rPr>
        <w:t>La retención aplicable se realizará sobre el precio del viaje correspondiente al viajero o viajeros ausentes, redondeándose su importe a la décima de euro inferior.</w:t>
      </w:r>
    </w:p>
    <w:p w14:paraId="2FF58D7C" w14:textId="77777777"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es-ES"/>
        </w:rPr>
        <w:t xml:space="preserve">Algunas tarifas reducidas, en particular las relativas a grupos (grupos de adultos, grupos de jóvenes, paseos infantiles y otras tarifas para grupos), prevén condiciones de reembolso especiales. </w:t>
      </w:r>
    </w:p>
    <w:p w14:paraId="7A41899D" w14:textId="251633CE" w:rsidR="0063646D" w:rsidRPr="007B4BCE" w:rsidRDefault="0063646D" w:rsidP="0063646D">
      <w:pPr>
        <w:ind w:right="452"/>
        <w:jc w:val="both"/>
        <w:rPr>
          <w:rFonts w:ascii="Arial" w:hAnsi="Arial" w:cs="Arial"/>
          <w:b/>
          <w:bCs/>
          <w:sz w:val="24"/>
          <w:szCs w:val="24"/>
        </w:rPr>
      </w:pPr>
      <w:r w:rsidRPr="0063646D">
        <w:rPr>
          <w:rFonts w:ascii="Arial" w:eastAsia="Arial" w:hAnsi="Arial" w:cs="Arial"/>
          <w:sz w:val="24"/>
          <w:szCs w:val="24"/>
          <w:lang w:bidi="es-ES"/>
        </w:rPr>
        <w:t>En caso de olvidar el justificante de descuento, obligatorio con el billete electrónico, el viajero deberá comprar un título de transporte válido antes de acceder al tren.</w:t>
      </w:r>
    </w:p>
    <w:p w14:paraId="14108777" w14:textId="73517863" w:rsidR="007C75DE" w:rsidRDefault="0063646D" w:rsidP="00803123">
      <w:pPr>
        <w:ind w:right="452"/>
        <w:jc w:val="both"/>
        <w:rPr>
          <w:rFonts w:ascii="Arial" w:hAnsi="Arial" w:cs="Arial"/>
          <w:sz w:val="24"/>
          <w:szCs w:val="24"/>
        </w:rPr>
      </w:pPr>
      <w:r w:rsidRPr="0063646D">
        <w:rPr>
          <w:rFonts w:ascii="Arial" w:eastAsia="Arial" w:hAnsi="Arial" w:cs="Arial"/>
          <w:sz w:val="24"/>
          <w:szCs w:val="24"/>
          <w:lang w:bidi="es-ES"/>
        </w:rPr>
        <w:t xml:space="preserve">Una vez concluido el viaje, el pasajero que haya olvidado la tarjeta que le da derecho a un descuento podrá solicitar a SNCF el reembolso de la diferencia entre el precio completo del título de transporte (que tuvo que pagar) y el del título de transporte a tarifa reducida (que habría pagado si no se hubiera olvidado la tarjeta que da derecho al descuento). </w:t>
      </w:r>
    </w:p>
    <w:p w14:paraId="2AE93A5E" w14:textId="77777777" w:rsidR="007C75DE" w:rsidRDefault="007C75DE" w:rsidP="00803123">
      <w:pPr>
        <w:ind w:right="452"/>
        <w:jc w:val="both"/>
        <w:rPr>
          <w:rFonts w:ascii="Arial" w:hAnsi="Arial" w:cs="Arial"/>
          <w:sz w:val="24"/>
          <w:szCs w:val="24"/>
        </w:rPr>
      </w:pPr>
    </w:p>
    <w:p w14:paraId="472706DF" w14:textId="3E4DD6A6" w:rsidR="00B30C1C" w:rsidRDefault="00B30C1C" w:rsidP="00155500">
      <w:pPr>
        <w:pStyle w:val="Titre3"/>
        <w:numPr>
          <w:ilvl w:val="1"/>
          <w:numId w:val="115"/>
        </w:numPr>
      </w:pPr>
      <w:bookmarkStart w:id="21" w:name="_Toc232074014"/>
      <w:r>
        <w:rPr>
          <w:lang w:bidi="es-ES"/>
        </w:rPr>
        <w:t>Vales de compra</w:t>
      </w:r>
      <w:bookmarkEnd w:id="21"/>
    </w:p>
    <w:p w14:paraId="6F2C384C" w14:textId="77777777" w:rsidR="00B30C1C" w:rsidRDefault="00B30C1C" w:rsidP="00B30C1C"/>
    <w:p w14:paraId="6133DDE9" w14:textId="21D93551" w:rsidR="00932716" w:rsidRPr="005D5430" w:rsidRDefault="00932716" w:rsidP="00932716">
      <w:pPr>
        <w:rPr>
          <w:rFonts w:ascii="Arial" w:hAnsi="Arial" w:cs="Arial"/>
          <w:sz w:val="24"/>
          <w:szCs w:val="24"/>
        </w:rPr>
      </w:pPr>
      <w:bookmarkStart w:id="22" w:name="_Hlk214383388"/>
      <w:r w:rsidRPr="005D5430">
        <w:rPr>
          <w:rFonts w:ascii="Arial" w:eastAsia="Arial" w:hAnsi="Arial" w:cs="Arial"/>
          <w:sz w:val="24"/>
          <w:szCs w:val="24"/>
          <w:lang w:bidi="es-ES"/>
        </w:rPr>
        <w:t>Los clientes reciben los vales de compra digitales a modo de compensación o reembolso (G30, reclamación, posventa) o programas de fidelización.</w:t>
      </w:r>
    </w:p>
    <w:bookmarkEnd w:id="22"/>
    <w:p w14:paraId="2871BF62" w14:textId="7EED56D4" w:rsidR="002B1F6E" w:rsidRPr="005D5430" w:rsidRDefault="002B1F6E" w:rsidP="00932716">
      <w:pPr>
        <w:rPr>
          <w:rFonts w:ascii="Arial" w:hAnsi="Arial" w:cs="Arial"/>
          <w:sz w:val="24"/>
          <w:szCs w:val="24"/>
        </w:rPr>
      </w:pPr>
    </w:p>
    <w:p w14:paraId="1DD51F52" w14:textId="30B29648" w:rsidR="00932716" w:rsidRPr="005D5430" w:rsidRDefault="00932716" w:rsidP="00932716">
      <w:pPr>
        <w:rPr>
          <w:rFonts w:ascii="Arial" w:hAnsi="Arial" w:cs="Arial"/>
          <w:sz w:val="24"/>
          <w:szCs w:val="24"/>
        </w:rPr>
      </w:pPr>
      <w:r w:rsidRPr="005D5430">
        <w:rPr>
          <w:rFonts w:ascii="Arial" w:eastAsia="Arial" w:hAnsi="Arial" w:cs="Arial"/>
          <w:sz w:val="24"/>
          <w:szCs w:val="24"/>
          <w:lang w:bidi="es-ES"/>
        </w:rPr>
        <w:t>Los vales de compra se envían por correo electrónico a los clientes que han facilitado su dirección de correo electrónico al solicitar la compensación o el reembolso, en el momento de la compra inicial de los billetes de tren.</w:t>
      </w:r>
    </w:p>
    <w:p w14:paraId="0E478A60" w14:textId="77777777" w:rsidR="00E80707" w:rsidRPr="005D5430" w:rsidRDefault="00E80707" w:rsidP="00932716">
      <w:pPr>
        <w:rPr>
          <w:rFonts w:ascii="Arial" w:hAnsi="Arial" w:cs="Arial"/>
          <w:sz w:val="24"/>
          <w:szCs w:val="24"/>
        </w:rPr>
      </w:pPr>
    </w:p>
    <w:p w14:paraId="141F40F1" w14:textId="3244A3AA" w:rsidR="00932716" w:rsidRPr="005D5430" w:rsidRDefault="00932716" w:rsidP="00932716">
      <w:pPr>
        <w:rPr>
          <w:rFonts w:ascii="Arial" w:hAnsi="Arial" w:cs="Arial"/>
          <w:sz w:val="24"/>
          <w:szCs w:val="24"/>
        </w:rPr>
      </w:pPr>
      <w:r w:rsidRPr="005D5430">
        <w:rPr>
          <w:rFonts w:ascii="Arial" w:eastAsia="Arial" w:hAnsi="Arial" w:cs="Arial"/>
          <w:sz w:val="24"/>
          <w:szCs w:val="24"/>
          <w:lang w:bidi="es-ES"/>
        </w:rPr>
        <w:t xml:space="preserve">Estos vales de compra: </w:t>
      </w:r>
    </w:p>
    <w:p w14:paraId="0E0B2137" w14:textId="5CEF7AB2" w:rsidR="00932716" w:rsidRPr="005D5430" w:rsidRDefault="00932716" w:rsidP="00932716">
      <w:pPr>
        <w:pStyle w:val="Paragraphedeliste"/>
        <w:numPr>
          <w:ilvl w:val="0"/>
          <w:numId w:val="200"/>
        </w:numPr>
        <w:spacing w:after="160" w:line="259" w:lineRule="auto"/>
        <w:rPr>
          <w:rFonts w:ascii="Arial" w:hAnsi="Arial" w:cs="Arial"/>
          <w:sz w:val="24"/>
          <w:szCs w:val="24"/>
        </w:rPr>
      </w:pPr>
      <w:r w:rsidRPr="005D5430">
        <w:rPr>
          <w:rFonts w:ascii="Arial" w:eastAsia="Arial" w:hAnsi="Arial" w:cs="Arial"/>
          <w:sz w:val="24"/>
          <w:szCs w:val="24"/>
          <w:lang w:bidi="es-ES"/>
        </w:rPr>
        <w:t xml:space="preserve">Tienen una validez de 12 meses (excepto el vale de compra recibido tras el uso de puntos de recompensa del programa «Grand Voyageur», que tiene una validez de 6 meses). </w:t>
      </w:r>
    </w:p>
    <w:p w14:paraId="5C05EF47" w14:textId="145023EF"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s-ES"/>
        </w:rPr>
        <w:t>válidos para un solo viajero por pedido </w:t>
      </w:r>
      <w:bookmarkStart w:id="23" w:name="_Hlk214383431"/>
      <w:r w:rsidRPr="005D5430">
        <w:rPr>
          <w:rFonts w:ascii="Arial" w:eastAsia="Arial" w:hAnsi="Arial" w:cs="Arial"/>
          <w:sz w:val="24"/>
          <w:szCs w:val="24"/>
          <w:lang w:bidi="es-ES"/>
        </w:rPr>
        <w:t>(excepto en las taquillas de las zonas de venta de billetes TGV INOUI, donde es válido para todos los viajeros del pedido),</w:t>
      </w:r>
      <w:bookmarkEnd w:id="23"/>
    </w:p>
    <w:p w14:paraId="6AB96EC0" w14:textId="617F4C75"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s-ES"/>
        </w:rPr>
        <w:t>No es válido junto con ningún otro vale de compra o código de descuento para un viajero</w:t>
      </w:r>
      <w:bookmarkStart w:id="24" w:name="_Hlk214383455"/>
      <w:r w:rsidRPr="005D5430">
        <w:rPr>
          <w:rFonts w:ascii="Arial" w:eastAsia="Arial" w:hAnsi="Arial" w:cs="Arial"/>
          <w:sz w:val="24"/>
          <w:szCs w:val="24"/>
          <w:lang w:bidi="es-ES"/>
        </w:rPr>
        <w:t>(excepto en las taquillas de venta de billetes del TGV INOUI, donde se puede acumular hasta 5 vales de compra),</w:t>
      </w:r>
      <w:bookmarkEnd w:id="24"/>
    </w:p>
    <w:p w14:paraId="66DAB488"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s-ES"/>
        </w:rPr>
        <w:t>Se pueden utilizar en varias veces (divisibles).</w:t>
      </w:r>
    </w:p>
    <w:p w14:paraId="6F4CBE1D"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s-ES"/>
        </w:rPr>
        <w:t xml:space="preserve">Se pueden transferir a un tercero. </w:t>
      </w:r>
    </w:p>
    <w:p w14:paraId="6E265046" w14:textId="77777777" w:rsidR="00932716" w:rsidRPr="005D5430" w:rsidRDefault="00932716" w:rsidP="00932716">
      <w:pPr>
        <w:rPr>
          <w:rFonts w:ascii="Arial" w:hAnsi="Arial" w:cs="Arial"/>
          <w:sz w:val="24"/>
          <w:szCs w:val="24"/>
        </w:rPr>
      </w:pPr>
      <w:r w:rsidRPr="005D5430">
        <w:rPr>
          <w:rFonts w:ascii="Arial" w:eastAsia="Arial" w:hAnsi="Arial" w:cs="Arial"/>
          <w:sz w:val="24"/>
          <w:szCs w:val="24"/>
          <w:lang w:bidi="es-ES"/>
        </w:rPr>
        <w:t xml:space="preserve">Se pueden utilizar para la compra de: </w:t>
      </w:r>
    </w:p>
    <w:p w14:paraId="4EE28371" w14:textId="634C0D8D"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es-ES"/>
        </w:rPr>
        <w:lastRenderedPageBreak/>
        <w:t>Billetes de tren TGV INOUI e INTERCITÉS, incluidos billetes con los transportistas transfronterizos TGV Lyria con destino Suiza, TGV INOUI con destino Italia, España, Luxemburgo, Bruselas, Friburgo de Brisgovia y DB SNCF Voyageurs en cooperación,</w:t>
      </w:r>
    </w:p>
    <w:p w14:paraId="62D9632F" w14:textId="56176083"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es-ES"/>
        </w:rPr>
        <w:t>servicios para animales y bicicletas,</w:t>
      </w:r>
    </w:p>
    <w:p w14:paraId="61A986AD" w14:textId="6BA50D07" w:rsidR="00990710" w:rsidRPr="005D5430" w:rsidRDefault="00990710" w:rsidP="00932716">
      <w:pPr>
        <w:pStyle w:val="Paragraphedeliste"/>
        <w:numPr>
          <w:ilvl w:val="1"/>
          <w:numId w:val="201"/>
        </w:numPr>
        <w:spacing w:after="160" w:line="259" w:lineRule="auto"/>
        <w:ind w:right="452"/>
        <w:jc w:val="both"/>
        <w:rPr>
          <w:rFonts w:ascii="Arial" w:hAnsi="Arial" w:cs="Arial"/>
          <w:sz w:val="24"/>
          <w:szCs w:val="24"/>
        </w:rPr>
      </w:pPr>
      <w:bookmarkStart w:id="25" w:name="_Hlk214383471"/>
      <w:r w:rsidRPr="005D5430">
        <w:rPr>
          <w:rFonts w:ascii="Arial" w:eastAsia="Arial" w:hAnsi="Arial" w:cs="Arial"/>
          <w:sz w:val="24"/>
          <w:szCs w:val="24"/>
          <w:lang w:bidi="es-ES"/>
        </w:rPr>
        <w:t>tarjetas de descuento, los Forfait y el PASS TGV INOUI solo se pueden adquirir en las taquillas de las zonas de venta TGV INOUI.</w:t>
      </w:r>
    </w:p>
    <w:bookmarkEnd w:id="25"/>
    <w:p w14:paraId="48BEF9CF" w14:textId="77777777" w:rsidR="00932716" w:rsidRPr="005D5430" w:rsidRDefault="00932716" w:rsidP="00932716">
      <w:pPr>
        <w:rPr>
          <w:rFonts w:ascii="Arial" w:hAnsi="Arial" w:cs="Arial"/>
          <w:sz w:val="24"/>
          <w:szCs w:val="24"/>
        </w:rPr>
      </w:pPr>
    </w:p>
    <w:p w14:paraId="61825E14" w14:textId="35F1AE4B" w:rsidR="00932716" w:rsidRDefault="00932716" w:rsidP="00932716">
      <w:pPr>
        <w:ind w:right="452"/>
        <w:jc w:val="both"/>
        <w:rPr>
          <w:rFonts w:ascii="Arial" w:hAnsi="Arial" w:cs="Arial"/>
          <w:sz w:val="24"/>
          <w:szCs w:val="24"/>
        </w:rPr>
      </w:pPr>
      <w:bookmarkStart w:id="26" w:name="_Hlk214383491"/>
      <w:r w:rsidRPr="005D5430">
        <w:rPr>
          <w:rFonts w:ascii="Arial" w:eastAsia="Arial" w:hAnsi="Arial" w:cs="Arial"/>
          <w:sz w:val="24"/>
          <w:szCs w:val="24"/>
          <w:lang w:bidi="es-ES"/>
        </w:rPr>
        <w:t xml:space="preserve">Se pueden utilizar en las zonas de venta TGV INOUI (mostradores y tabletas en autoservicio asistido) y en las terminales de autoservicio. </w:t>
      </w:r>
      <w:bookmarkEnd w:id="26"/>
      <w:r w:rsidRPr="005D5430">
        <w:rPr>
          <w:rFonts w:ascii="Arial" w:eastAsia="Arial" w:hAnsi="Arial" w:cs="Arial"/>
          <w:sz w:val="24"/>
          <w:szCs w:val="24"/>
          <w:lang w:bidi="es-ES"/>
        </w:rPr>
        <w:t>También se pueden canjear en línea con agencias de viajes autorizadas por SNCF, siempre que los acepten.</w:t>
      </w:r>
    </w:p>
    <w:p w14:paraId="3459D0A3" w14:textId="77777777" w:rsidR="002B1F6E" w:rsidRPr="00155500" w:rsidRDefault="002B1F6E" w:rsidP="00932716">
      <w:pPr>
        <w:ind w:right="452"/>
        <w:jc w:val="both"/>
        <w:rPr>
          <w:rFonts w:ascii="Arial" w:hAnsi="Arial" w:cs="Arial"/>
          <w:sz w:val="24"/>
          <w:szCs w:val="24"/>
        </w:rPr>
      </w:pPr>
    </w:p>
    <w:p w14:paraId="616003F9" w14:textId="77777777" w:rsidR="00932716" w:rsidRPr="00155500" w:rsidRDefault="00932716" w:rsidP="00932716">
      <w:pPr>
        <w:ind w:right="452"/>
        <w:jc w:val="both"/>
        <w:rPr>
          <w:rFonts w:ascii="Arial" w:hAnsi="Arial" w:cs="Arial"/>
          <w:sz w:val="24"/>
          <w:szCs w:val="24"/>
        </w:rPr>
      </w:pPr>
      <w:r w:rsidRPr="00155500">
        <w:rPr>
          <w:rFonts w:ascii="Arial" w:eastAsia="Arial" w:hAnsi="Arial" w:cs="Arial"/>
          <w:sz w:val="24"/>
          <w:szCs w:val="24"/>
          <w:lang w:bidi="es-ES"/>
        </w:rPr>
        <w:t xml:space="preserve">Los vales de compra aún no canjeados se pueden consultar en todo momento en Mon Espace TGV INOUI, en la pestaña «Mes réductions» (Mis descuentos) del sitio web tgvinoui.sncf.  </w:t>
      </w:r>
    </w:p>
    <w:p w14:paraId="211C9ED8" w14:textId="77777777" w:rsidR="00B30C1C" w:rsidRPr="00EB443B" w:rsidRDefault="00B30C1C" w:rsidP="00155500"/>
    <w:p w14:paraId="3CF350B1" w14:textId="266B617B" w:rsidR="003D119F" w:rsidRPr="001C6BCF" w:rsidRDefault="003D119F" w:rsidP="003D119F">
      <w:pPr>
        <w:rPr>
          <w:rFonts w:ascii="Arial" w:hAnsi="Arial" w:cs="Arial"/>
          <w:sz w:val="24"/>
          <w:szCs w:val="24"/>
        </w:rPr>
      </w:pPr>
      <w:r w:rsidRPr="001C6BCF">
        <w:rPr>
          <w:rFonts w:ascii="Arial" w:eastAsia="Arial" w:hAnsi="Arial" w:cs="Arial"/>
          <w:sz w:val="24"/>
          <w:szCs w:val="24"/>
          <w:lang w:bidi="es-ES"/>
        </w:rPr>
        <w:t>En algunos casos, los cupones pueden monetizarse. Cuando el vale de compra sea susceptible de reembolso mediante transferencia bancaria, el cliente deberá solicitarlo expresamente desde el inicio de su reclamación, siempre que se le ofrezca dicha opción. La aceptación y la validación del vale de compra constituyen una renuncia definitiva a cualquier solicitud posterior de monetización o nueva reclamación.</w:t>
      </w:r>
    </w:p>
    <w:p w14:paraId="7C37303D" w14:textId="77777777" w:rsidR="003D119F" w:rsidRPr="00EB443B" w:rsidRDefault="003D119F" w:rsidP="00155500"/>
    <w:p w14:paraId="00ED70C1" w14:textId="0A96682C" w:rsidR="00A7737A" w:rsidRPr="00A7737A" w:rsidRDefault="007C75DE" w:rsidP="00155500">
      <w:pPr>
        <w:pStyle w:val="Titre3"/>
        <w:numPr>
          <w:ilvl w:val="1"/>
          <w:numId w:val="115"/>
        </w:numPr>
      </w:pPr>
      <w:bookmarkStart w:id="27" w:name="_Toc232074015"/>
      <w:r>
        <w:rPr>
          <w:lang w:bidi="es-ES"/>
        </w:rPr>
        <w:t>Derecho de desistimiento</w:t>
      </w:r>
      <w:bookmarkEnd w:id="27"/>
    </w:p>
    <w:p w14:paraId="06F23EFF" w14:textId="0455960A" w:rsidR="00733108" w:rsidRPr="00934FA3" w:rsidRDefault="5ADB8457" w:rsidP="00934FA3">
      <w:pPr>
        <w:jc w:val="both"/>
        <w:rPr>
          <w:rFonts w:ascii="Arial" w:hAnsi="Arial" w:cs="Arial"/>
          <w:sz w:val="24"/>
          <w:szCs w:val="24"/>
        </w:rPr>
      </w:pPr>
      <w:r w:rsidRPr="3F532F83">
        <w:rPr>
          <w:rFonts w:ascii="Arial" w:eastAsia="Arial" w:hAnsi="Arial" w:cs="Arial"/>
          <w:sz w:val="24"/>
          <w:szCs w:val="24"/>
          <w:lang w:bidi="es-ES"/>
        </w:rPr>
        <w:t xml:space="preserve">De conformidad con los artículos L.221-18 a L.221-28 del Código de Consumo francés, cada cliente dispone de un derecho de desistimiento, aplicable a la compra de determinados productos comerciales de SNCF. </w:t>
      </w:r>
    </w:p>
    <w:p w14:paraId="16676148" w14:textId="77777777" w:rsidR="00733108" w:rsidRPr="00934FA3" w:rsidRDefault="00733108" w:rsidP="00934FA3">
      <w:pPr>
        <w:jc w:val="both"/>
        <w:rPr>
          <w:rFonts w:ascii="Arial" w:hAnsi="Arial" w:cs="Arial"/>
          <w:sz w:val="24"/>
          <w:szCs w:val="24"/>
        </w:rPr>
      </w:pPr>
    </w:p>
    <w:p w14:paraId="170BB3D1" w14:textId="673D7DFF" w:rsidR="00733108" w:rsidRPr="00934FA3" w:rsidRDefault="12776828" w:rsidP="009D32A0">
      <w:pPr>
        <w:jc w:val="both"/>
        <w:rPr>
          <w:rFonts w:ascii="Arial" w:hAnsi="Arial" w:cs="Arial"/>
          <w:sz w:val="24"/>
          <w:szCs w:val="24"/>
        </w:rPr>
      </w:pPr>
      <w:r w:rsidRPr="3F532F83">
        <w:rPr>
          <w:rFonts w:ascii="Arial" w:eastAsia="Arial" w:hAnsi="Arial" w:cs="Arial"/>
          <w:sz w:val="24"/>
          <w:szCs w:val="24"/>
          <w:lang w:bidi="es-ES"/>
        </w:rPr>
        <w:t xml:space="preserve">Este derecho de desistimiento se aplica a los siguientes productos SNCF: tarjetas Avantage, tarjeta Liberté, MAX ACTIF, MAX ACTIF+, MAX JEUNE, MAX SENIOR, Forfaits semanales o mensuales y PASS mensuales y semanales en determinadas condiciones. </w:t>
      </w:r>
    </w:p>
    <w:p w14:paraId="36FE164B" w14:textId="77777777" w:rsidR="00733108" w:rsidRPr="00934FA3" w:rsidRDefault="00733108" w:rsidP="00934FA3">
      <w:pPr>
        <w:jc w:val="both"/>
        <w:rPr>
          <w:rFonts w:ascii="Arial" w:hAnsi="Arial" w:cs="Arial"/>
          <w:sz w:val="24"/>
          <w:szCs w:val="24"/>
        </w:rPr>
      </w:pPr>
      <w:r w:rsidRPr="00934FA3">
        <w:rPr>
          <w:rFonts w:ascii="Arial" w:eastAsia="Arial" w:hAnsi="Arial" w:cs="Arial"/>
          <w:sz w:val="24"/>
          <w:szCs w:val="24"/>
          <w:lang w:bidi="es-ES"/>
        </w:rPr>
        <w:t>Cabe destacar que el derecho de desistimiento también se aplica cuando la tarjeta o el abono se compraron con descuento.</w:t>
      </w:r>
    </w:p>
    <w:p w14:paraId="4CAA0C05" w14:textId="77777777" w:rsidR="00733108" w:rsidRPr="00A63914" w:rsidRDefault="00733108" w:rsidP="00A63914">
      <w:pPr>
        <w:jc w:val="both"/>
        <w:rPr>
          <w:rFonts w:ascii="Arial" w:hAnsi="Arial" w:cs="Arial"/>
          <w:sz w:val="24"/>
          <w:szCs w:val="24"/>
        </w:rPr>
      </w:pPr>
    </w:p>
    <w:p w14:paraId="2214407F"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es-ES"/>
        </w:rPr>
        <w:t>Plazo legal para el derecho de desistimiento </w:t>
      </w:r>
    </w:p>
    <w:p w14:paraId="4274D53B" w14:textId="0B0F14A6" w:rsidR="006B052F" w:rsidRPr="00A63914" w:rsidRDefault="64DA46EC" w:rsidP="007E10F1">
      <w:pPr>
        <w:jc w:val="both"/>
        <w:rPr>
          <w:rFonts w:ascii="Arial" w:hAnsi="Arial" w:cs="Arial"/>
          <w:sz w:val="24"/>
          <w:szCs w:val="24"/>
        </w:rPr>
      </w:pPr>
      <w:r w:rsidRPr="3F532F83">
        <w:rPr>
          <w:rFonts w:ascii="Arial" w:eastAsia="Arial" w:hAnsi="Arial" w:cs="Arial"/>
          <w:sz w:val="24"/>
          <w:szCs w:val="24"/>
          <w:lang w:bidi="es-ES"/>
        </w:rPr>
        <w:t xml:space="preserve">El cliente dispone de un plazo de desistimiento de catorce (14) días laborables a partir de la fecha de compra de los productos SNCF en cuestión. </w:t>
      </w:r>
    </w:p>
    <w:p w14:paraId="22E0CD33" w14:textId="77777777" w:rsidR="007E10F1" w:rsidRPr="00A63914" w:rsidRDefault="007E10F1" w:rsidP="007E10F1">
      <w:pPr>
        <w:jc w:val="both"/>
        <w:rPr>
          <w:rFonts w:ascii="Arial" w:hAnsi="Arial" w:cs="Arial"/>
          <w:sz w:val="24"/>
          <w:szCs w:val="24"/>
        </w:rPr>
      </w:pPr>
    </w:p>
    <w:p w14:paraId="252CCFCE"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es-ES"/>
        </w:rPr>
        <w:t xml:space="preserve">Condición para ejercer el derecho de desistimiento  </w:t>
      </w:r>
    </w:p>
    <w:p w14:paraId="432CE71B" w14:textId="0C7AF4FF" w:rsidR="007E10F1" w:rsidRPr="00A63914" w:rsidRDefault="00F62BBC" w:rsidP="007E10F1">
      <w:pPr>
        <w:rPr>
          <w:rFonts w:ascii="Arial" w:hAnsi="Arial" w:cs="Arial"/>
          <w:sz w:val="24"/>
          <w:szCs w:val="24"/>
        </w:rPr>
      </w:pPr>
      <w:r>
        <w:rPr>
          <w:rFonts w:ascii="Arial" w:eastAsia="Arial" w:hAnsi="Arial" w:cs="Arial"/>
          <w:sz w:val="24"/>
          <w:szCs w:val="24"/>
          <w:lang w:bidi="es-ES"/>
        </w:rPr>
        <w:t xml:space="preserve">Los productos SNCF en cuestión, suscritos a distancia (Internet, teléfono o correo) o en la estación en un terminal de autoservicio, pueden acogerse al derecho de desistimiento.  </w:t>
      </w:r>
    </w:p>
    <w:p w14:paraId="2CAAC569" w14:textId="558BFA88"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es-ES"/>
        </w:rPr>
        <w:t>La solicitud de ejercicio del derecho de desistimiento solo es admisible cuando no se ha utilizado la tarjeta, el abono o el Forfait. Si no se ha realizado ningún viaje, se concede el derecho de desistimiento y se reembolsa el precio íntegro al titular del producto SNCF. Tenga en cuenta que si se acepta la solicitud de ejercicio del derecho de desistimiento, todas las futuras reservas de viajes se cancelarán cuando se tramite la solicitud.</w:t>
      </w:r>
    </w:p>
    <w:p w14:paraId="2E641560" w14:textId="77777777" w:rsidR="007E10F1" w:rsidRPr="00A63914" w:rsidRDefault="007E10F1" w:rsidP="007E10F1">
      <w:pPr>
        <w:jc w:val="both"/>
        <w:rPr>
          <w:rFonts w:ascii="Arial" w:hAnsi="Arial" w:cs="Arial"/>
          <w:sz w:val="24"/>
          <w:szCs w:val="24"/>
        </w:rPr>
      </w:pPr>
    </w:p>
    <w:p w14:paraId="5094E19C" w14:textId="5EC88225"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es-ES"/>
        </w:rPr>
        <w:lastRenderedPageBreak/>
        <w:t xml:space="preserve">En el caso de que el cliente haya realizado algún viaje entre la suscripción de la tarjeta o del abono y la solicitud de desistimiento, y aunque se respete el plazo legal de catorce (14) días para realizar tal solicitud, no podrá considerarse el ejercicio del derecho de desistimiento como de buena fe. Por consiguiente, la solicitud del derecho de desistimiento no podrá tomarse en cuenta.   </w:t>
      </w:r>
    </w:p>
    <w:p w14:paraId="7AA0006D" w14:textId="77777777" w:rsidR="007E10F1" w:rsidRDefault="007E10F1" w:rsidP="007E10F1">
      <w:pPr>
        <w:rPr>
          <w:rFonts w:ascii="Arial" w:hAnsi="Arial" w:cs="Arial"/>
          <w:sz w:val="24"/>
          <w:szCs w:val="24"/>
        </w:rPr>
      </w:pPr>
    </w:p>
    <w:p w14:paraId="47F7C48D" w14:textId="746B6A08" w:rsidR="00874784" w:rsidRDefault="007E10F1" w:rsidP="007B57CA">
      <w:pPr>
        <w:rPr>
          <w:rFonts w:ascii="Arial" w:hAnsi="Arial" w:cs="Arial"/>
          <w:sz w:val="24"/>
          <w:szCs w:val="24"/>
        </w:rPr>
      </w:pPr>
      <w:r w:rsidRPr="00A63914">
        <w:rPr>
          <w:rFonts w:ascii="Arial" w:eastAsia="Arial" w:hAnsi="Arial" w:cs="Arial"/>
          <w:sz w:val="24"/>
          <w:szCs w:val="24"/>
          <w:lang w:bidi="es-ES"/>
        </w:rPr>
        <w:t>Para ejercer su derecho de desistimiento, los clientes deben presentar su solicitud utilizando el formulario de desistimiento correspondiente a su producto SNCF, accesible desde el sitio web.</w:t>
      </w:r>
      <w:bookmarkStart w:id="28" w:name="_Hlk214383945"/>
      <w:r w:rsidRPr="00A63914">
        <w:rPr>
          <w:rFonts w:ascii="Arial" w:eastAsia="Arial" w:hAnsi="Arial" w:cs="Arial"/>
          <w:sz w:val="24"/>
          <w:szCs w:val="24"/>
          <w:lang w:bidi="es-ES"/>
        </w:rPr>
        <w:t xml:space="preserve"> </w:t>
      </w:r>
      <w:hyperlink r:id="rId15" w:history="1">
        <w:r w:rsidR="005D5430" w:rsidRPr="00AA2635">
          <w:rPr>
            <w:rStyle w:val="Lienhypertexte"/>
            <w:rFonts w:ascii="Arial" w:eastAsia="Arial" w:hAnsi="Arial" w:cs="Arial"/>
            <w:sz w:val="24"/>
            <w:szCs w:val="24"/>
            <w:lang w:bidi="es-ES"/>
          </w:rPr>
          <w:t>https://tout-oui.sncf.com/</w:t>
        </w:r>
      </w:hyperlink>
      <w:bookmarkEnd w:id="28"/>
      <w:r w:rsidRPr="00A63914">
        <w:rPr>
          <w:rFonts w:ascii="Arial" w:eastAsia="Arial" w:hAnsi="Arial" w:cs="Arial"/>
          <w:sz w:val="24"/>
          <w:szCs w:val="24"/>
          <w:lang w:bidi="es-ES"/>
        </w:rPr>
        <w:t xml:space="preserve"> . También puede enviar su solicitud por correo postal, enviando el formulario completo del Anexo 7 al Departamento de Atención al cliente de SNCF Voyageurs - 62973 ARRAS Cedex 9.</w:t>
      </w:r>
    </w:p>
    <w:p w14:paraId="4C059670" w14:textId="72614373" w:rsidR="0028683C" w:rsidRPr="00A63914" w:rsidRDefault="007E10F1" w:rsidP="003D17AE">
      <w:pPr>
        <w:rPr>
          <w:rFonts w:ascii="Arial" w:hAnsi="Arial" w:cs="Arial"/>
          <w:sz w:val="24"/>
          <w:szCs w:val="24"/>
        </w:rPr>
      </w:pPr>
      <w:r w:rsidRPr="00A63914">
        <w:rPr>
          <w:rFonts w:ascii="Arial" w:eastAsia="Arial" w:hAnsi="Arial" w:cs="Arial"/>
          <w:sz w:val="24"/>
          <w:szCs w:val="24"/>
          <w:lang w:bidi="es-ES"/>
        </w:rPr>
        <w:t>Una vez aceptada la solicitud del derecho de desistimiento, el reembolso total del producto SNCF se realizará a través del modo de pago utilizado para la compra.</w:t>
      </w:r>
    </w:p>
    <w:p w14:paraId="166D9C73" w14:textId="77777777" w:rsidR="007E10F1" w:rsidRPr="00A63914" w:rsidRDefault="007E10F1" w:rsidP="007E10F1">
      <w:pPr>
        <w:jc w:val="both"/>
        <w:rPr>
          <w:rFonts w:ascii="Arial" w:hAnsi="Arial" w:cs="Arial"/>
          <w:sz w:val="24"/>
          <w:szCs w:val="24"/>
        </w:rPr>
      </w:pPr>
    </w:p>
    <w:p w14:paraId="499D4992" w14:textId="379AD8FE"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29" w:name="_Toc232074016"/>
      <w:r w:rsidRPr="00B06028">
        <w:rPr>
          <w:rFonts w:cs="Times New Roman (Titres CS)"/>
          <w:b/>
          <w:color w:val="A1006B"/>
          <w:sz w:val="48"/>
          <w:lang w:bidi="es-ES"/>
        </w:rPr>
        <w:t>Acceso al andén y al tren</w:t>
      </w:r>
      <w:bookmarkEnd w:id="29"/>
    </w:p>
    <w:p w14:paraId="321C51B6" w14:textId="4E2587B0" w:rsidR="006669EC" w:rsidRPr="0018674B" w:rsidRDefault="006669EC" w:rsidP="00155500">
      <w:pPr>
        <w:pStyle w:val="Titre3"/>
        <w:numPr>
          <w:ilvl w:val="1"/>
          <w:numId w:val="115"/>
        </w:numPr>
      </w:pPr>
      <w:bookmarkStart w:id="30" w:name="_Toc232074017"/>
      <w:r w:rsidRPr="0018674B">
        <w:rPr>
          <w:lang w:bidi="es-ES"/>
        </w:rPr>
        <w:t>Validación de Billetes IATA de papel y Billetes ISO de papel</w:t>
      </w:r>
      <w:bookmarkEnd w:id="30"/>
    </w:p>
    <w:p w14:paraId="5EC9B425" w14:textId="77777777" w:rsidR="005B5EE8" w:rsidRDefault="005B5EE8" w:rsidP="00803123">
      <w:pPr>
        <w:ind w:right="452"/>
        <w:jc w:val="both"/>
        <w:rPr>
          <w:rFonts w:ascii="Arial" w:hAnsi="Arial" w:cs="Arial"/>
          <w:sz w:val="24"/>
          <w:szCs w:val="24"/>
        </w:rPr>
      </w:pPr>
    </w:p>
    <w:p w14:paraId="504B46B4" w14:textId="64517C29" w:rsidR="005B5EE8" w:rsidRDefault="005B5EE8" w:rsidP="00803123">
      <w:pPr>
        <w:ind w:right="452"/>
        <w:jc w:val="both"/>
        <w:rPr>
          <w:rFonts w:ascii="Arial" w:hAnsi="Arial" w:cs="Arial"/>
          <w:sz w:val="24"/>
          <w:szCs w:val="24"/>
        </w:rPr>
      </w:pPr>
      <w:r w:rsidRPr="005B5EE8">
        <w:rPr>
          <w:rFonts w:ascii="Arial" w:eastAsia="Arial" w:hAnsi="Arial" w:cs="Arial"/>
          <w:sz w:val="24"/>
          <w:szCs w:val="24"/>
          <w:lang w:bidi="es-ES"/>
        </w:rPr>
        <w:t>La validación de los títulos de transporte de papel mediante máquinas de validación de billetes se eliminó el 1 de enero de 2023 para los trenes TGV INOUI e INTERCITÉS. En los trenes TER, la validación de los títulos de transporte de papel sigue vigente únicamente en la región de Nueva Aquitania.</w:t>
      </w:r>
    </w:p>
    <w:p w14:paraId="700A9D8F" w14:textId="6B05DF53" w:rsidR="006669EC" w:rsidRPr="001115B3" w:rsidRDefault="00BC571A" w:rsidP="00803123">
      <w:pPr>
        <w:ind w:right="452"/>
        <w:jc w:val="both"/>
        <w:rPr>
          <w:rFonts w:ascii="Arial" w:hAnsi="Arial" w:cs="Arial"/>
          <w:sz w:val="24"/>
          <w:szCs w:val="24"/>
        </w:rPr>
      </w:pPr>
      <w:r>
        <w:rPr>
          <w:rFonts w:ascii="Arial" w:eastAsia="Arial" w:hAnsi="Arial" w:cs="Arial"/>
          <w:sz w:val="24"/>
          <w:szCs w:val="24"/>
          <w:lang w:bidi="es-ES"/>
        </w:rPr>
        <w:t xml:space="preserve">En esta región, en caso de ausencia o avería de las máquinas de validación de billetes, el pasajero deberá avisar </w:t>
      </w:r>
      <w:r>
        <w:rPr>
          <w:rFonts w:ascii="Arial" w:eastAsia="Arial" w:hAnsi="Arial" w:cs="Arial"/>
          <w:i/>
          <w:sz w:val="24"/>
          <w:szCs w:val="24"/>
          <w:lang w:bidi="es-ES"/>
        </w:rPr>
        <w:t>motu proprio</w:t>
      </w:r>
      <w:r>
        <w:rPr>
          <w:rFonts w:ascii="Arial" w:eastAsia="Arial" w:hAnsi="Arial" w:cs="Arial"/>
          <w:sz w:val="24"/>
          <w:szCs w:val="24"/>
          <w:lang w:bidi="es-ES"/>
        </w:rPr>
        <w:t xml:space="preserve"> al personal de control.</w:t>
      </w:r>
    </w:p>
    <w:p w14:paraId="624B6CF6" w14:textId="4D3E1C50"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es-ES"/>
        </w:rPr>
        <w:t xml:space="preserve">Todos los viajes deberán realizarse en la dirección indicada en el Billete IATA de papel, el Billete ISO de papel, el Billete electrónico o el Billete de valor, salvo en el caso de determinadas bonos de billetes regionales en los que el título de transporte se puede utilizar en ambas direcciones. Por tanto, en el caso de un viaje de ida y vuelta, el tramo correspondiente al viaje de ida deberá utilizarse antes que el correspondiente al viaje de vuelta. </w:t>
      </w:r>
    </w:p>
    <w:p w14:paraId="029FF682" w14:textId="115A92FF" w:rsidR="001E565B" w:rsidRDefault="006669EC" w:rsidP="00803123">
      <w:pPr>
        <w:ind w:right="452"/>
        <w:jc w:val="both"/>
        <w:rPr>
          <w:rFonts w:ascii="Arial" w:hAnsi="Arial" w:cs="Arial"/>
          <w:sz w:val="24"/>
          <w:szCs w:val="24"/>
        </w:rPr>
      </w:pPr>
      <w:r w:rsidRPr="001115B3">
        <w:rPr>
          <w:rFonts w:ascii="Arial" w:eastAsia="Arial" w:hAnsi="Arial" w:cs="Arial"/>
          <w:sz w:val="24"/>
          <w:szCs w:val="24"/>
          <w:lang w:bidi="es-ES"/>
        </w:rPr>
        <w:t xml:space="preserve">El viajero podrá desplazarse de un punto a otro de la ruta indicada en su Billete IATA de papel, en su Billete ISO de papel, en su Billete electrónico o en su Billete de valor con una ruta más corta, siempre que se cumplan las condiciones especiales de acceso a los trenes utilizados así como las condiciones de concesión de cualquier descuento eventual. </w:t>
      </w:r>
    </w:p>
    <w:p w14:paraId="52B2FFCB" w14:textId="498CC4C0" w:rsidR="00AD428F" w:rsidRPr="00AD428F" w:rsidRDefault="00AD428F" w:rsidP="00155500">
      <w:pPr>
        <w:pStyle w:val="Titre3"/>
        <w:numPr>
          <w:ilvl w:val="1"/>
          <w:numId w:val="115"/>
        </w:numPr>
      </w:pPr>
      <w:bookmarkStart w:id="31" w:name="_Toc232074018"/>
      <w:r w:rsidRPr="00AD428F">
        <w:rPr>
          <w:lang w:bidi="es-ES"/>
        </w:rPr>
        <w:t>Condiciones de acceso a los trenes</w:t>
      </w:r>
      <w:bookmarkEnd w:id="31"/>
      <w:r w:rsidRPr="00AD428F">
        <w:rPr>
          <w:lang w:bidi="es-ES"/>
        </w:rPr>
        <w:t xml:space="preserve"> </w:t>
      </w:r>
    </w:p>
    <w:p w14:paraId="380BF639" w14:textId="4594F6FF" w:rsidR="00AD428F" w:rsidRPr="00AD428F" w:rsidRDefault="00542B99" w:rsidP="00155500">
      <w:pPr>
        <w:pStyle w:val="Titre4"/>
        <w:numPr>
          <w:ilvl w:val="2"/>
          <w:numId w:val="115"/>
        </w:numPr>
        <w:ind w:left="1505"/>
        <w:rPr>
          <w:i/>
        </w:rPr>
      </w:pPr>
      <w:r>
        <w:rPr>
          <w:lang w:bidi="es-ES"/>
        </w:rPr>
        <w:t xml:space="preserve">Condiciones generales de acceso a los trenes </w:t>
      </w:r>
    </w:p>
    <w:p w14:paraId="03C17DDB" w14:textId="5B5563EB" w:rsidR="00AC6DE8" w:rsidRPr="00542B99" w:rsidRDefault="00AC6DE8" w:rsidP="00803123">
      <w:pPr>
        <w:ind w:right="452"/>
        <w:jc w:val="both"/>
        <w:rPr>
          <w:rFonts w:ascii="Arial" w:hAnsi="Arial" w:cs="Arial"/>
          <w:sz w:val="24"/>
          <w:szCs w:val="24"/>
        </w:rPr>
      </w:pPr>
      <w:r w:rsidRPr="00AC6DE8">
        <w:rPr>
          <w:rFonts w:ascii="Arial" w:eastAsia="Arial" w:hAnsi="Arial" w:cs="Arial"/>
          <w:sz w:val="24"/>
          <w:szCs w:val="24"/>
          <w:lang w:bidi="es-ES"/>
        </w:rPr>
        <w:t>Para acceder a un tren, todo viajero deberá tener en su poder su título de transporte (confirmación de billete electrónico o billete M que cumplan las condiciones de las Tarifas SNCF Voyageurs) y de la tarjeta de descuento asociada.</w:t>
      </w:r>
    </w:p>
    <w:p w14:paraId="5000FB6F" w14:textId="410715BB"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s-ES"/>
        </w:rPr>
        <w:t xml:space="preserve">A título de excepción, el viajero que tome un tren con salida desde un punto de parada carente de todo medio de distribución sin haber pagado previamente el título de transporte, deberá dirigirse al agente encargado del control, cuando el tren esté acompañado. Dicho agente podrá proponerle una transacción comercial según el Baremo excepcional, sólo para los </w:t>
      </w:r>
      <w:r w:rsidRPr="00542B99">
        <w:rPr>
          <w:rFonts w:ascii="Arial" w:eastAsia="Arial" w:hAnsi="Arial" w:cs="Arial"/>
          <w:sz w:val="24"/>
          <w:szCs w:val="24"/>
          <w:lang w:bidi="es-ES"/>
        </w:rPr>
        <w:lastRenderedPageBreak/>
        <w:t>servicios prestados por ese tren. A bordo o a la llegada de trenes en líneas sin acompañamiento comercial sistemático, la regularización se realizará exclusivamente a tarifa de control, salvo disposiciones regionales específicas (información en el sitio web https://www.sncf-voyageurs.com/fr/). El título de transporte emitido a bordo del tren por el agente responsable del control se expedirá en un formato específico.</w:t>
      </w:r>
    </w:p>
    <w:p w14:paraId="50BAA877"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s-ES"/>
        </w:rPr>
        <w:t xml:space="preserve">Si no se realiza esta acción espontánea, en el momento del control se considerará que el viajero se encuentra en situación irregular. </w:t>
      </w:r>
    </w:p>
    <w:p w14:paraId="23DDC096"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s-ES"/>
        </w:rPr>
        <w:t>Ahora bien, hay determinadas tarifas sujetas a condiciones especiales de venta y ciertos servicios que no se pueden vender a bordo de los trenes.</w:t>
      </w:r>
    </w:p>
    <w:p w14:paraId="0D320ECA"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s-ES"/>
        </w:rPr>
        <w:t xml:space="preserve">De acuerdo con las normas de seguridad vigentes, en caso de sobrecarga del tren que ponga en peligro la seguridad de los pasajeros, se podrá denegar al viajero el acceso al tren. </w:t>
      </w:r>
    </w:p>
    <w:p w14:paraId="690CF251" w14:textId="0AEE5592" w:rsidR="00101E94" w:rsidRPr="00542B99" w:rsidRDefault="00101E94" w:rsidP="00803123">
      <w:pPr>
        <w:ind w:right="452"/>
        <w:jc w:val="both"/>
        <w:rPr>
          <w:rFonts w:ascii="Arial" w:hAnsi="Arial" w:cs="Arial"/>
          <w:sz w:val="24"/>
          <w:szCs w:val="24"/>
        </w:rPr>
      </w:pPr>
      <w:r w:rsidRPr="00542B99">
        <w:rPr>
          <w:rFonts w:ascii="Arial" w:eastAsia="Arial" w:hAnsi="Arial" w:cs="Arial"/>
          <w:sz w:val="24"/>
          <w:szCs w:val="24"/>
          <w:lang w:bidi="es-ES"/>
        </w:rPr>
        <w:t>Para garantizar que los trenes TGV INOUI, INTERCITÉS y TER salgan en hora, todos los viajeros deben estar en el andén y en condiciones de abordar el tren a más tardar 2 minutos antes de la hora de salida. Pasado este plazo, el acceso al tren ya no está garantizado.</w:t>
      </w:r>
    </w:p>
    <w:p w14:paraId="546E1C1F" w14:textId="16D0ED12" w:rsidR="00AD428F" w:rsidRPr="00542B99" w:rsidRDefault="00AD428F" w:rsidP="00155500">
      <w:pPr>
        <w:pStyle w:val="Titre4"/>
        <w:numPr>
          <w:ilvl w:val="2"/>
          <w:numId w:val="115"/>
        </w:numPr>
        <w:ind w:left="1505"/>
        <w:rPr>
          <w:i/>
        </w:rPr>
      </w:pPr>
      <w:r w:rsidRPr="00542B99">
        <w:rPr>
          <w:lang w:bidi="es-ES"/>
        </w:rPr>
        <w:t xml:space="preserve">Condiciones específicas de acceso a los trenes con reserva obligatoria </w:t>
      </w:r>
    </w:p>
    <w:p w14:paraId="68C2B76B" w14:textId="37717027" w:rsidR="005A740C" w:rsidRPr="00542B99" w:rsidRDefault="005A740C" w:rsidP="00803123">
      <w:pPr>
        <w:ind w:right="452"/>
        <w:jc w:val="both"/>
        <w:rPr>
          <w:rFonts w:ascii="Arial" w:hAnsi="Arial" w:cs="Arial"/>
          <w:sz w:val="24"/>
          <w:szCs w:val="24"/>
        </w:rPr>
      </w:pPr>
      <w:r w:rsidRPr="005A740C">
        <w:rPr>
          <w:rFonts w:ascii="Arial" w:eastAsia="Arial" w:hAnsi="Arial" w:cs="Arial"/>
          <w:sz w:val="24"/>
          <w:szCs w:val="24"/>
          <w:lang w:bidi="es-ES"/>
        </w:rPr>
        <w:t>Para acceder a los trenes TGV INOUI e INTERCITÉS con reserva obligatoria, tanto de día como de noche, es obligatorio reservar asiento. Lo mismo se aplica al uso de ciertos servicios y espacios.</w:t>
      </w:r>
    </w:p>
    <w:p w14:paraId="0209DA42" w14:textId="1E972583" w:rsidR="00AD428F" w:rsidRDefault="00AD428F" w:rsidP="00803123">
      <w:pPr>
        <w:ind w:right="452"/>
        <w:jc w:val="both"/>
        <w:rPr>
          <w:rFonts w:ascii="Arial" w:hAnsi="Arial" w:cs="Arial"/>
          <w:sz w:val="24"/>
          <w:szCs w:val="24"/>
        </w:rPr>
      </w:pPr>
      <w:r w:rsidRPr="00542B99">
        <w:rPr>
          <w:rFonts w:ascii="Arial" w:eastAsia="Arial" w:hAnsi="Arial" w:cs="Arial"/>
          <w:sz w:val="24"/>
          <w:szCs w:val="24"/>
          <w:lang w:bidi="es-ES"/>
        </w:rPr>
        <w:t>El viajero que, sin haber adquirido previamente un título de transporte o documento de reserva, tome un tren con reserva obligatoria en un punto de parada donde no se vendan billetes, deberá ponerse en contacto con el agente responsable del control, Se pagará al cliente de acuerdo con las condiciones establecidas en el capítulo 8.</w:t>
      </w:r>
    </w:p>
    <w:p w14:paraId="3FA58304" w14:textId="092A5EBB" w:rsidR="00645EB8" w:rsidRDefault="00645EB8" w:rsidP="00803123">
      <w:pPr>
        <w:ind w:right="452"/>
        <w:jc w:val="both"/>
        <w:rPr>
          <w:b/>
        </w:rPr>
      </w:pPr>
      <w:r>
        <w:rPr>
          <w:rFonts w:ascii="Arial" w:eastAsia="Arial" w:hAnsi="Arial" w:cs="Arial"/>
          <w:sz w:val="24"/>
          <w:szCs w:val="24"/>
          <w:lang w:bidi="es-ES"/>
        </w:rPr>
        <w:t>La no reclamación de una plaza reservada en los 15 minutos siguientes a la salida del tren de la estación indicada en el título de transporte podrá conllevar la pérdida de la reserva de la plaza reservada y, en general, de cualquier asiento.</w:t>
      </w:r>
      <w:r>
        <w:rPr>
          <w:b/>
          <w:lang w:bidi="es-ES"/>
        </w:rPr>
        <w:t> </w:t>
      </w:r>
    </w:p>
    <w:p w14:paraId="751856E6" w14:textId="77777777" w:rsidR="009F60C0" w:rsidRDefault="009F60C0" w:rsidP="00803123">
      <w:pPr>
        <w:ind w:right="452"/>
        <w:jc w:val="both"/>
        <w:rPr>
          <w:b/>
          <w:bCs/>
        </w:rPr>
      </w:pPr>
    </w:p>
    <w:p w14:paraId="36F6302C" w14:textId="58924CF2" w:rsidR="00E809E0" w:rsidRDefault="00E809E0">
      <w:pPr>
        <w:pStyle w:val="Titre4"/>
        <w:numPr>
          <w:ilvl w:val="2"/>
          <w:numId w:val="115"/>
        </w:numPr>
        <w:rPr>
          <w:i/>
        </w:rPr>
      </w:pPr>
      <w:r>
        <w:rPr>
          <w:i/>
          <w:lang w:bidi="es-ES"/>
        </w:rPr>
        <w:t>Condiciones específicas para acceder a un tren INTERCITÉS sin reserva obligatoria</w:t>
      </w:r>
    </w:p>
    <w:p w14:paraId="517CF65D" w14:textId="2B08AF26" w:rsidR="00E809E0" w:rsidRPr="00155500" w:rsidRDefault="00E809E0" w:rsidP="00155500">
      <w:pPr>
        <w:ind w:right="452"/>
        <w:jc w:val="both"/>
        <w:rPr>
          <w:rFonts w:ascii="Arial" w:hAnsi="Arial" w:cs="Arial"/>
          <w:sz w:val="24"/>
        </w:rPr>
      </w:pPr>
      <w:r w:rsidRPr="00155500">
        <w:rPr>
          <w:rFonts w:ascii="Arial" w:eastAsia="Arial" w:hAnsi="Arial" w:cs="Arial"/>
          <w:sz w:val="24"/>
          <w:szCs w:val="24"/>
          <w:lang w:bidi="es-ES"/>
        </w:rPr>
        <w:t>En las líneas Burdeos&lt;&gt;Nantes; Nantes&lt;&gt;Lyon; Nancy&lt;&gt;Lyon; Toulouse&lt;&gt;Bayona-Hendaya, es obligatorio reservar para acceder a los trenes y servicios. Sin embargo, algunas tarifas permiten tomar otro tren INTERCITÉS el mismo día, sin necesidad de modificar ni reservar de nuevo.</w:t>
      </w:r>
    </w:p>
    <w:p w14:paraId="30842AAF" w14:textId="0FD9F0C3" w:rsidR="00875101" w:rsidRPr="00460BC3" w:rsidRDefault="00875101" w:rsidP="00155500">
      <w:pPr>
        <w:pStyle w:val="Titre4"/>
        <w:numPr>
          <w:ilvl w:val="2"/>
          <w:numId w:val="115"/>
        </w:numPr>
        <w:ind w:left="1505"/>
        <w:rPr>
          <w:i/>
        </w:rPr>
      </w:pPr>
      <w:r w:rsidRPr="00460BC3">
        <w:rPr>
          <w:lang w:bidi="es-ES"/>
        </w:rPr>
        <w:t>Condiciones específicas de acceso a los trenes sujetos a operaciones de seguridad</w:t>
      </w:r>
    </w:p>
    <w:p w14:paraId="596640A8" w14:textId="77777777" w:rsidR="00875101" w:rsidRDefault="00875101" w:rsidP="00803123">
      <w:pPr>
        <w:ind w:right="452"/>
        <w:jc w:val="both"/>
        <w:rPr>
          <w:rFonts w:ascii="Arial" w:hAnsi="Arial" w:cs="Arial"/>
          <w:sz w:val="24"/>
          <w:szCs w:val="24"/>
        </w:rPr>
      </w:pPr>
      <w:r w:rsidRPr="001115B3">
        <w:rPr>
          <w:rFonts w:ascii="Arial" w:eastAsia="Arial" w:hAnsi="Arial" w:cs="Arial"/>
          <w:sz w:val="24"/>
          <w:szCs w:val="24"/>
          <w:lang w:bidi="es-ES"/>
        </w:rPr>
        <w:t>En aras del plan VIGIPIRATE y de la seguridad de todos, los viajeros se comprometen a facilitar las operaciones de seguridad que permitan la inspección visual o el registro de su equipaje por parte de los agentes del servicio de seguridad interna de SNCF.</w:t>
      </w:r>
    </w:p>
    <w:p w14:paraId="4D525824" w14:textId="5D9C0CE9" w:rsidR="00706A06" w:rsidRPr="0018674B" w:rsidRDefault="00706A06" w:rsidP="00155500">
      <w:pPr>
        <w:pStyle w:val="Titre3"/>
        <w:numPr>
          <w:ilvl w:val="1"/>
          <w:numId w:val="115"/>
        </w:numPr>
      </w:pPr>
      <w:bookmarkStart w:id="32" w:name="_Toc232074019"/>
      <w:r w:rsidRPr="0018674B">
        <w:rPr>
          <w:lang w:bidi="es-ES"/>
        </w:rPr>
        <w:t>Dispositivos de embarque específicos</w:t>
      </w:r>
      <w:bookmarkEnd w:id="32"/>
      <w:r w:rsidRPr="0018674B">
        <w:rPr>
          <w:lang w:bidi="es-ES"/>
        </w:rPr>
        <w:t xml:space="preserve"> </w:t>
      </w:r>
    </w:p>
    <w:p w14:paraId="6B0C29CE" w14:textId="134636AD" w:rsidR="00706A06" w:rsidRPr="00460BC3" w:rsidRDefault="00706A06" w:rsidP="00155500">
      <w:pPr>
        <w:pStyle w:val="Titre4"/>
        <w:numPr>
          <w:ilvl w:val="2"/>
          <w:numId w:val="115"/>
        </w:numPr>
        <w:ind w:left="1505"/>
        <w:rPr>
          <w:i/>
        </w:rPr>
      </w:pPr>
      <w:r w:rsidRPr="00460BC3">
        <w:rPr>
          <w:lang w:bidi="es-ES"/>
        </w:rPr>
        <w:lastRenderedPageBreak/>
        <w:t xml:space="preserve">Dispositivos de embarque </w:t>
      </w:r>
    </w:p>
    <w:p w14:paraId="4CACB4AD" w14:textId="0C2EF7D6"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s-ES"/>
        </w:rPr>
        <w:t xml:space="preserve">El embarque podrá conllevar la lectura de los títulos de transporte antes de acceder al tren, en presencia o no del personal de SNCF. Este dispositivo tiene por cometido controlar el cumplimiento, por parte de los viajeros, de las condiciones de acceso al tren. </w:t>
      </w:r>
    </w:p>
    <w:p w14:paraId="189C3FF8" w14:textId="027447D6" w:rsidR="00706A06" w:rsidRPr="00460BC3" w:rsidRDefault="00706A06" w:rsidP="00155500">
      <w:pPr>
        <w:pStyle w:val="Titre4"/>
        <w:numPr>
          <w:ilvl w:val="2"/>
          <w:numId w:val="115"/>
        </w:numPr>
        <w:ind w:left="1505"/>
        <w:rPr>
          <w:i/>
        </w:rPr>
      </w:pPr>
      <w:r w:rsidRPr="00460BC3">
        <w:rPr>
          <w:lang w:bidi="es-ES"/>
        </w:rPr>
        <w:t xml:space="preserve">Condiciones y modalidades de acceso a los trenes </w:t>
      </w:r>
    </w:p>
    <w:p w14:paraId="3D4ECEE2" w14:textId="7B70CB4C"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s-ES"/>
        </w:rPr>
        <w:t xml:space="preserve">Si hay un dispositivo de embarque, solo se autorizará el acceso al tren a los viajeros que dispongan de un título de transporte válido para el tren y el trayecto indicado en dicho título de transporte: los casos de flexibilidad de acceso contemplados en el artículo 3.2. del volumen 3 de las presentes Tarifas, concedidos a determinados viajeros en función de sus tarifas o su condición, y que les permiten acceder a trenes diferentes de los de su reserva, se aplican a estos dispositivos. </w:t>
      </w:r>
    </w:p>
    <w:p w14:paraId="13637A03" w14:textId="43E44233"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s-ES"/>
        </w:rPr>
        <w:t>Un viajero sin título de transporte no podrá pasar por el dispositivo de embarque, sino que deberá dirigirse a una zona de venta TGV INOUI, un  distribuidor regional de billetes (DBR) o un terminal de autoservicio para obtener un billete válido.</w:t>
      </w:r>
    </w:p>
    <w:p w14:paraId="6A4C8A9F" w14:textId="1BCBE8A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s-ES"/>
        </w:rPr>
        <w:t>Las personas desprovistas de un título de transporte válido para el tren y el trayecto indicado en el billete no podrán acompañar a los viajeros más allá del dispositivo de embarque.</w:t>
      </w:r>
    </w:p>
    <w:p w14:paraId="156EE52F" w14:textId="2674AFB5"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s-ES"/>
        </w:rPr>
        <w:t>Para todos los títulos de transporte definidos en el artículo 5 del Volumen 1 de estas Tarifas, el viajero deberá colocar el billete (independientemente del soporte utilizado) sobre el lector previsto e identificado a tal efecto, para permitir la lectura del código de barras que figura en el soporte en su posesión (billete electrónico impreso, pantalla de su teléfono inteligente, tarjeta de fidelidad, billete IATA), o sin contacto, con tarjetas magnéticas o teléfonos móviles.</w:t>
      </w:r>
    </w:p>
    <w:p w14:paraId="5A5AF35F" w14:textId="57457A80" w:rsidR="00706A06" w:rsidRDefault="00706A06" w:rsidP="00803123">
      <w:pPr>
        <w:ind w:right="452"/>
        <w:jc w:val="both"/>
        <w:rPr>
          <w:rFonts w:ascii="Arial" w:hAnsi="Arial" w:cs="Arial"/>
          <w:sz w:val="24"/>
          <w:szCs w:val="24"/>
        </w:rPr>
      </w:pPr>
      <w:r w:rsidRPr="001115B3">
        <w:rPr>
          <w:rFonts w:ascii="Arial" w:eastAsia="Arial" w:hAnsi="Arial" w:cs="Arial"/>
          <w:sz w:val="24"/>
          <w:szCs w:val="24"/>
          <w:lang w:bidi="es-ES"/>
        </w:rPr>
        <w:t>En caso de experimentar dificultades, el viajero podrá contactar con el personal autorizado, si lo hay en las inmediaciones o en la estación.</w:t>
      </w:r>
    </w:p>
    <w:p w14:paraId="7F8DCCC6" w14:textId="77777777" w:rsidR="00C52E61" w:rsidRPr="00460BC3" w:rsidRDefault="00C52E61" w:rsidP="00155500">
      <w:pPr>
        <w:pStyle w:val="Titre4"/>
        <w:numPr>
          <w:ilvl w:val="2"/>
          <w:numId w:val="115"/>
        </w:numPr>
        <w:ind w:left="1505"/>
        <w:rPr>
          <w:i/>
        </w:rPr>
      </w:pPr>
      <w:r w:rsidRPr="00460BC3">
        <w:rPr>
          <w:lang w:bidi="es-ES"/>
        </w:rPr>
        <w:t xml:space="preserve">Registro de fecha y hora y comprobante de paso por el embarque </w:t>
      </w:r>
    </w:p>
    <w:p w14:paraId="7DF5D7B7" w14:textId="77777777" w:rsidR="00C52E61" w:rsidRPr="001115B3" w:rsidRDefault="00C52E61" w:rsidP="00803123">
      <w:pPr>
        <w:ind w:right="452"/>
        <w:jc w:val="both"/>
        <w:rPr>
          <w:rFonts w:ascii="Arial" w:hAnsi="Arial" w:cs="Arial"/>
          <w:sz w:val="24"/>
          <w:szCs w:val="24"/>
        </w:rPr>
      </w:pPr>
      <w:r w:rsidRPr="001115B3">
        <w:rPr>
          <w:rFonts w:ascii="Arial" w:eastAsia="Arial" w:hAnsi="Arial" w:cs="Arial"/>
          <w:sz w:val="24"/>
          <w:szCs w:val="24"/>
          <w:lang w:bidi="es-ES"/>
        </w:rPr>
        <w:t>La lectura del soporte en el embarque da lugar al registro de la fecha y hora.</w:t>
      </w:r>
    </w:p>
    <w:p w14:paraId="5B617732" w14:textId="77777777" w:rsidR="00C52E61" w:rsidRDefault="00C52E61" w:rsidP="00803123">
      <w:pPr>
        <w:ind w:right="452"/>
        <w:jc w:val="both"/>
        <w:rPr>
          <w:rFonts w:ascii="Arial" w:hAnsi="Arial" w:cs="Arial"/>
          <w:sz w:val="24"/>
          <w:szCs w:val="24"/>
        </w:rPr>
      </w:pPr>
      <w:r w:rsidRPr="001115B3">
        <w:rPr>
          <w:rFonts w:ascii="Arial" w:eastAsia="Arial" w:hAnsi="Arial" w:cs="Arial"/>
          <w:sz w:val="24"/>
          <w:szCs w:val="24"/>
          <w:lang w:bidi="es-ES"/>
        </w:rPr>
        <w:t xml:space="preserve">Así, dichos datos se registran en una base informática y se conservan en condiciones capaces de garantizar su integridad. Tales datos dan fe, salvo prueba en contrario, del paso por el sistema de embarque. </w:t>
      </w:r>
    </w:p>
    <w:p w14:paraId="6E375F4C" w14:textId="1C74C8B1" w:rsidR="00706A06" w:rsidRPr="00460BC3" w:rsidRDefault="00706A06" w:rsidP="00155500">
      <w:pPr>
        <w:pStyle w:val="Titre4"/>
        <w:numPr>
          <w:ilvl w:val="2"/>
          <w:numId w:val="115"/>
        </w:numPr>
        <w:ind w:left="1505"/>
        <w:rPr>
          <w:i/>
        </w:rPr>
      </w:pPr>
      <w:r w:rsidRPr="00460BC3">
        <w:rPr>
          <w:lang w:bidi="es-ES"/>
        </w:rPr>
        <w:t xml:space="preserve">Control en el andén y a bordo del tren </w:t>
      </w:r>
    </w:p>
    <w:p w14:paraId="5D4FD401" w14:textId="7777777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s-ES"/>
        </w:rPr>
        <w:t>La existencia de un sistema de embarque no exime al viajero de:</w:t>
      </w:r>
    </w:p>
    <w:p w14:paraId="5A850BB2" w14:textId="77777777"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es-ES"/>
        </w:rPr>
        <w:t xml:space="preserve">someterse a cuantas operaciones de control el personal autorizado realice posteriormente, ya sea en las estaciones o a bordo de los trenes; </w:t>
      </w:r>
    </w:p>
    <w:p w14:paraId="3D1E83A1" w14:textId="21295220"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es-ES"/>
        </w:rPr>
        <w:t>las operaciones de validación del billete cuando así lo exija la aplicación de las presentes Tarifas, en la región de Nueva Aquitania.</w:t>
      </w:r>
    </w:p>
    <w:p w14:paraId="246FF7DA" w14:textId="77777777" w:rsidR="005A527E" w:rsidRDefault="005A527E">
      <w:pPr>
        <w:spacing w:after="160" w:line="259" w:lineRule="auto"/>
        <w:rPr>
          <w:rFonts w:asciiTheme="majorHAnsi" w:eastAsiaTheme="majorEastAsia" w:hAnsiTheme="majorHAnsi" w:cs="Times New Roman (Titres CS)"/>
          <w:b/>
          <w:color w:val="A1006B"/>
          <w:sz w:val="48"/>
          <w:szCs w:val="26"/>
        </w:rPr>
      </w:pPr>
      <w:r>
        <w:rPr>
          <w:rFonts w:cs="Times New Roman (Titres CS)"/>
          <w:b/>
          <w:color w:val="A1006B"/>
          <w:sz w:val="48"/>
          <w:lang w:bidi="es-ES"/>
        </w:rPr>
        <w:br w:type="page"/>
      </w:r>
    </w:p>
    <w:p w14:paraId="3FFBAC93" w14:textId="36959B34"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33" w:name="_Toc232074020"/>
      <w:r w:rsidRPr="00B06028">
        <w:rPr>
          <w:rFonts w:cs="Times New Roman (Titres CS)"/>
          <w:b/>
          <w:color w:val="A1006B"/>
          <w:sz w:val="48"/>
          <w:lang w:bidi="es-ES"/>
        </w:rPr>
        <w:lastRenderedPageBreak/>
        <w:t>Control de los títulos de transporte y regularización</w:t>
      </w:r>
      <w:bookmarkEnd w:id="33"/>
    </w:p>
    <w:p w14:paraId="35186542" w14:textId="64D3B431" w:rsidR="00AD4C04" w:rsidRPr="00875101" w:rsidRDefault="002C060A" w:rsidP="00155500">
      <w:pPr>
        <w:pStyle w:val="Titre3"/>
        <w:numPr>
          <w:ilvl w:val="1"/>
          <w:numId w:val="115"/>
        </w:numPr>
      </w:pPr>
      <w:bookmarkStart w:id="34" w:name="_Toc232074021"/>
      <w:r w:rsidRPr="00875101">
        <w:rPr>
          <w:lang w:bidi="es-ES"/>
        </w:rPr>
        <w:t>Control de los títulos de transporte</w:t>
      </w:r>
      <w:bookmarkEnd w:id="34"/>
    </w:p>
    <w:p w14:paraId="316CE5E3" w14:textId="26CC7106"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s-ES"/>
        </w:rPr>
        <w:t xml:space="preserve">Según el tipo de título de transporte adquirido, el viajero deberá presentar a cualquier agente de SNCF que lo solicite el título de transporte, su tarjeta física que permite cargar su billete digital </w:t>
      </w:r>
      <w:r w:rsidRPr="001115B3">
        <w:rPr>
          <w:rFonts w:ascii="Arial" w:eastAsia="Arial" w:hAnsi="Arial" w:cs="Arial"/>
          <w:sz w:val="24"/>
          <w:szCs w:val="24"/>
          <w:lang w:bidi="es-ES"/>
        </w:rPr>
        <w:br/>
        <w:t>o el billete electrónico impreso o cargado en un teléfono inteligente, tanto en los trenes como en las estaciones.</w:t>
      </w:r>
    </w:p>
    <w:p w14:paraId="0917FB7F" w14:textId="2E69EB65" w:rsidR="00F07B87" w:rsidRDefault="003C72DA" w:rsidP="00803123">
      <w:pPr>
        <w:ind w:right="452"/>
        <w:jc w:val="both"/>
        <w:rPr>
          <w:rFonts w:ascii="Arial" w:hAnsi="Arial" w:cs="Arial"/>
          <w:sz w:val="24"/>
          <w:szCs w:val="24"/>
        </w:rPr>
      </w:pPr>
      <w:r w:rsidRPr="001115B3">
        <w:rPr>
          <w:rFonts w:ascii="Arial" w:eastAsia="Arial" w:hAnsi="Arial" w:cs="Arial"/>
          <w:sz w:val="24"/>
          <w:szCs w:val="24"/>
          <w:lang w:bidi="es-ES"/>
        </w:rPr>
        <w:t>El viajero en posesión de un Billete impreso o de un Billete electrónico deberá poder demostrar su identidad. Dado que el Billete electrónico y el Billete impreso son nominativos, personales e intransferibles, el viajero deberá presentar, a cualquier revisor que lo solicite, además de su Confirmación de billete electrónico o de su tarjeta física que permite cargar su billete digital o su billete M, uno de los siguientes documentos:</w:t>
      </w:r>
    </w:p>
    <w:p w14:paraId="5056264D" w14:textId="77777777" w:rsidR="00F07B87" w:rsidRDefault="00F07B87" w:rsidP="00803123">
      <w:pPr>
        <w:ind w:right="452"/>
        <w:jc w:val="both"/>
        <w:rPr>
          <w:rFonts w:ascii="Arial" w:hAnsi="Arial" w:cs="Arial"/>
          <w:sz w:val="24"/>
          <w:szCs w:val="24"/>
        </w:rPr>
      </w:pPr>
    </w:p>
    <w:p w14:paraId="4743F3E6" w14:textId="04048CB9"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w:t>
      </w:r>
      <w:r>
        <w:rPr>
          <w:lang w:bidi="es-ES"/>
        </w:rPr>
        <w:tab/>
      </w:r>
      <w:r w:rsidRPr="00F07B87">
        <w:rPr>
          <w:rFonts w:ascii="Arial" w:eastAsia="Arial" w:hAnsi="Arial" w:cs="Arial"/>
          <w:sz w:val="24"/>
          <w:szCs w:val="24"/>
          <w:lang w:bidi="es-ES"/>
        </w:rPr>
        <w:t>Una imagen del documento nacional de identidad en la aplicación France Identité, temporalmente, hasta que la funcionalidad «Control SNCF» sea puesta a disposición por France Titres.</w:t>
      </w:r>
    </w:p>
    <w:p w14:paraId="14F08EA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 xml:space="preserve"> </w:t>
      </w:r>
    </w:p>
    <w:p w14:paraId="6B9D7D2C"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w:t>
      </w:r>
      <w:r w:rsidRPr="00F07B87">
        <w:rPr>
          <w:rFonts w:ascii="Arial" w:eastAsia="Arial" w:hAnsi="Arial" w:cs="Arial"/>
          <w:sz w:val="24"/>
          <w:szCs w:val="24"/>
          <w:lang w:bidi="es-ES"/>
        </w:rPr>
        <w:tab/>
        <w:t>Los títulos físicos y oficiales enumerados a continuación:</w:t>
      </w:r>
    </w:p>
    <w:p w14:paraId="13D7FF6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Documento nacional de identidad francés o documento de identidad de un estado miembro de la Unión Europea o de Islandia, Liechtenstein, Noruega, Reino Unido, Suiza, Andorra o Mónaco, cuyo titular tenga la nacionalidad;</w:t>
      </w:r>
    </w:p>
    <w:p w14:paraId="606D634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Pasaporte;</w:t>
      </w:r>
    </w:p>
    <w:p w14:paraId="5F86DE0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Carné de conducir de Francia o de un estado miembro de la Unión Europea;</w:t>
      </w:r>
    </w:p>
    <w:p w14:paraId="5401A69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Tarjeta de discapacidad civil o militar francesa;</w:t>
      </w:r>
    </w:p>
    <w:p w14:paraId="5E5FB63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Tarjeta de soldado francés;</w:t>
      </w:r>
    </w:p>
    <w:p w14:paraId="18DEE00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Documento de identidad militar francés;</w:t>
      </w:r>
    </w:p>
    <w:p w14:paraId="39466522"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Licencia de caza francesa;</w:t>
      </w:r>
    </w:p>
    <w:p w14:paraId="5CA2A05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Pase consular expedido por las autoridades francesas;</w:t>
      </w:r>
    </w:p>
    <w:p w14:paraId="65EE2563"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Recibo válido como prueba de identidad entregado a las personas investigadas a cambio de sus documentos de identidad;</w:t>
      </w:r>
    </w:p>
    <w:p w14:paraId="7C1D237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Recibo válido como prueba de identidad entregado a un francés que tenga prohibido salir del país;</w:t>
      </w:r>
    </w:p>
    <w:p w14:paraId="04E7CBD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Uno de los documentos de residencia expedidos en virtud de los artículos L. 311-1 y siguientes del código de entrada y estancia de extranjeros y derecho de asilo;</w:t>
      </w:r>
    </w:p>
    <w:p w14:paraId="4B8448D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 xml:space="preserve">Un documento de identidad republicano previsto en el artículo L. 321-3 del código de entrada y estancia de extranjeros y derecho de asilo; </w:t>
      </w:r>
    </w:p>
    <w:p w14:paraId="2CEAD6AA"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 xml:space="preserve">Un documento de viaje para un menor extranjero, previsto en el artículo L. 321-4 del código de entrada y estancia de extranjeros y derecho de asilo; </w:t>
      </w:r>
    </w:p>
    <w:p w14:paraId="483A15F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 xml:space="preserve">Un documento de identidad y de viaje para un refugiado o apátrida; </w:t>
      </w:r>
    </w:p>
    <w:p w14:paraId="7768A4C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o</w:t>
      </w:r>
      <w:r w:rsidRPr="00F07B87">
        <w:rPr>
          <w:rFonts w:ascii="Arial" w:eastAsia="Arial" w:hAnsi="Arial" w:cs="Arial"/>
          <w:sz w:val="24"/>
          <w:szCs w:val="24"/>
          <w:lang w:bidi="es-ES"/>
        </w:rPr>
        <w:tab/>
        <w:t>Tarjetas profesionales expedidas por una autoridad pública (Ministerio, Comunidad, Administración francesa o europea) que contengan fotografía, apellidos, nombre y dirección del titular</w:t>
      </w:r>
    </w:p>
    <w:p w14:paraId="048550AA" w14:textId="0D1181D1"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 xml:space="preserve">Precisión para el documento nacional de identidad y el pasaporte francés: estos documentos deben estar vigentes o haber caducado hace menos de 5 años. Los demás documentos deben ser originales y estar vigentes. </w:t>
      </w:r>
    </w:p>
    <w:p w14:paraId="0974476D"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lastRenderedPageBreak/>
        <w:t xml:space="preserve"> </w:t>
      </w:r>
    </w:p>
    <w:p w14:paraId="4CE4E6E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No se aceptan las siguientes presentaciones:</w:t>
      </w:r>
    </w:p>
    <w:p w14:paraId="047A2E1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w:t>
      </w:r>
      <w:r w:rsidRPr="00F07B87">
        <w:rPr>
          <w:rFonts w:ascii="Arial" w:eastAsia="Arial" w:hAnsi="Arial" w:cs="Arial"/>
          <w:sz w:val="24"/>
          <w:szCs w:val="24"/>
          <w:lang w:bidi="es-ES"/>
        </w:rPr>
        <w:tab/>
        <w:t>Copias en papel de documentos de identidad</w:t>
      </w:r>
    </w:p>
    <w:p w14:paraId="5E47E95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w:t>
      </w:r>
      <w:r w:rsidRPr="00F07B87">
        <w:rPr>
          <w:rFonts w:ascii="Arial" w:eastAsia="Arial" w:hAnsi="Arial" w:cs="Arial"/>
          <w:sz w:val="24"/>
          <w:szCs w:val="24"/>
          <w:lang w:bidi="es-ES"/>
        </w:rPr>
        <w:tab/>
        <w:t>Documentos digitales o fotos de documentos de identidad mostradas en smartphone, por la facilidad para crear documentos falsificados en internet</w:t>
      </w:r>
    </w:p>
    <w:p w14:paraId="07CFDAD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s-ES"/>
        </w:rPr>
        <w:t>•</w:t>
      </w:r>
      <w:r w:rsidRPr="00F07B87">
        <w:rPr>
          <w:rFonts w:ascii="Arial" w:eastAsia="Arial" w:hAnsi="Arial" w:cs="Arial"/>
          <w:sz w:val="24"/>
          <w:szCs w:val="24"/>
          <w:lang w:bidi="es-ES"/>
        </w:rPr>
        <w:tab/>
        <w:t xml:space="preserve">La tarjeta Vitale; al no ofrecer garantía suficiente, no se considera un documento oficial. </w:t>
      </w:r>
    </w:p>
    <w:p w14:paraId="4D65B0A4" w14:textId="77777777" w:rsidR="00956779" w:rsidRDefault="00956779" w:rsidP="00803123">
      <w:pPr>
        <w:ind w:right="452"/>
        <w:jc w:val="both"/>
        <w:rPr>
          <w:rFonts w:ascii="Arial" w:hAnsi="Arial" w:cs="Arial"/>
          <w:sz w:val="24"/>
          <w:szCs w:val="24"/>
        </w:rPr>
      </w:pPr>
    </w:p>
    <w:p w14:paraId="7A4E66ED" w14:textId="6A7B9A49"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s-ES"/>
        </w:rPr>
        <w:t>El titular de una tarjeta que dé derecho a una reducción o de una tarjeta de abono tendrá la obligación de presentar la tarjeta material junto con el título de transporte, a menos que se trate de una tarjeta física que permite cargar su billete digital (en cuyo caso, no deberá presentar ningún título de transporte). Si, al comprar un billete electrónico, el viajero utilizó su tarjeta física que permite cargar su billete digital, también se le podrá exigir que presente cualquier otra tarjeta de descuento o abono no compatible con billetes electrónicos de la que sea titular y que le hubiera permitido beneficiarse de una reducción específica. También se le podrá solicitar que acredite su identidad mediante un documento de identidad original vigente con fotografía, expedido por una autoridad oficial. No se aceptarán copias de documentos de identidad (ya sea en papel, documentos escaneados, etc.).</w:t>
      </w:r>
    </w:p>
    <w:p w14:paraId="001E678D" w14:textId="77777777" w:rsidR="00616CA1" w:rsidRDefault="00616CA1" w:rsidP="00803123">
      <w:pPr>
        <w:ind w:right="452"/>
        <w:jc w:val="both"/>
        <w:rPr>
          <w:rFonts w:ascii="Arial" w:hAnsi="Arial" w:cs="Arial"/>
          <w:sz w:val="24"/>
          <w:szCs w:val="24"/>
        </w:rPr>
      </w:pPr>
    </w:p>
    <w:p w14:paraId="2CCF7D52" w14:textId="3DD71A72"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s-ES"/>
        </w:rPr>
        <w:t>Si el viajero está en posesión de un billete electrónico o si la utilización de la tarifa está sujeta a la comprobación de su identidad y no es posible efectuar su identificación visual inequívoca, cualquiera sea el motivo, SNCF tendrá derecho a exigir la regularización mediante el Baremo de control incrementado. Si el viajero no acepta la regularización, será multado.</w:t>
      </w:r>
    </w:p>
    <w:p w14:paraId="2F0789EF" w14:textId="77777777"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s-ES"/>
        </w:rPr>
        <w:t>Todo cobro realizado por los agentes de control dará lugar a un recibo que, llegado el caso, podrá tener el valor de un título de transporte.</w:t>
      </w:r>
    </w:p>
    <w:p w14:paraId="4F4352D1" w14:textId="1C06D9E2" w:rsidR="003C72DA" w:rsidRDefault="003C72DA" w:rsidP="00803123">
      <w:pPr>
        <w:ind w:right="452"/>
        <w:jc w:val="both"/>
        <w:rPr>
          <w:rFonts w:ascii="Arial" w:hAnsi="Arial" w:cs="Arial"/>
          <w:sz w:val="24"/>
          <w:szCs w:val="24"/>
        </w:rPr>
      </w:pPr>
      <w:r w:rsidRPr="001115B3">
        <w:rPr>
          <w:rFonts w:ascii="Arial" w:eastAsia="Arial" w:hAnsi="Arial" w:cs="Arial"/>
          <w:sz w:val="24"/>
          <w:szCs w:val="24"/>
          <w:lang w:bidi="es-ES"/>
        </w:rPr>
        <w:t>En aras de la realización de análisis internos relativos a las condiciones de venta de los títulos de transporte, SNCF podrá tomar la decisión de retirar el título de transporte del viajero a bordo del tren y entregarle un título de transporte en un soporte específico.</w:t>
      </w:r>
    </w:p>
    <w:p w14:paraId="2FD6C1EB" w14:textId="41AA7F76" w:rsidR="00B9307E" w:rsidRPr="0018674B" w:rsidRDefault="00B9307E" w:rsidP="00155500">
      <w:pPr>
        <w:pStyle w:val="Titre3"/>
        <w:numPr>
          <w:ilvl w:val="1"/>
          <w:numId w:val="115"/>
        </w:numPr>
      </w:pPr>
      <w:bookmarkStart w:id="35" w:name="_Toc232074022"/>
      <w:r w:rsidRPr="0018674B">
        <w:rPr>
          <w:lang w:bidi="es-ES"/>
        </w:rPr>
        <w:t>Regularización del viajero en situación irregular</w:t>
      </w:r>
      <w:bookmarkEnd w:id="35"/>
    </w:p>
    <w:p w14:paraId="5CDA1C27" w14:textId="7A3DCC5B" w:rsidR="00B9307E" w:rsidRPr="00460BC3" w:rsidRDefault="00B9307E" w:rsidP="00155500">
      <w:pPr>
        <w:pStyle w:val="Titre4"/>
        <w:numPr>
          <w:ilvl w:val="2"/>
          <w:numId w:val="115"/>
        </w:numPr>
        <w:ind w:left="1505"/>
        <w:rPr>
          <w:i/>
        </w:rPr>
      </w:pPr>
      <w:r w:rsidRPr="00460BC3">
        <w:rPr>
          <w:lang w:bidi="es-ES"/>
        </w:rPr>
        <w:t>Situación irregular</w:t>
      </w:r>
    </w:p>
    <w:p w14:paraId="3676DE7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Estará en situación irregular todo viajero que, en la zona controlada o en el tren, no pueda presentar a un revisor un título de transporte válido en el sentido indicado en las disposiciones de las presentes Tarifas SNCF Voyageurs o en las disposiciones reglamentarias del Código de Transporte francés relativas a la policía ferroviaria o de transporte guiado, es decir, en particular, el viajero que:</w:t>
      </w:r>
    </w:p>
    <w:p w14:paraId="094103A0" w14:textId="2DD2A3FC"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no pueda presentar ningún billete de transporte, tarjeta física que le permita abordar su billete, su billete electrónico impreso o billete electrónico cargado en un teléfono inteligente; </w:t>
      </w:r>
    </w:p>
    <w:p w14:paraId="1E34D1C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presente un título de transporte en el que no se hayan realizado las operaciones correspondientes (validación, etc.); </w:t>
      </w:r>
    </w:p>
    <w:p w14:paraId="6B6102D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no pueda presentar el comprobante del precio reducido de su título de transporte; </w:t>
      </w:r>
    </w:p>
    <w:p w14:paraId="03B7688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viaje con un título de transporte o un billete electrónico impreso o cargado en un teléfono inteligente ilegible o falsificado; </w:t>
      </w:r>
    </w:p>
    <w:p w14:paraId="3E2285D8" w14:textId="14D2B9C0" w:rsidR="001644C2" w:rsidRPr="001115B3" w:rsidRDefault="001644C2">
      <w:pPr>
        <w:pStyle w:val="Paragraphedeliste"/>
        <w:numPr>
          <w:ilvl w:val="0"/>
          <w:numId w:val="11"/>
        </w:numPr>
        <w:ind w:right="452"/>
        <w:jc w:val="both"/>
        <w:rPr>
          <w:rFonts w:ascii="Arial" w:hAnsi="Arial" w:cs="Arial"/>
          <w:sz w:val="24"/>
          <w:szCs w:val="24"/>
        </w:rPr>
      </w:pPr>
      <w:r>
        <w:rPr>
          <w:rFonts w:ascii="Arial" w:eastAsia="Arial" w:hAnsi="Arial" w:cs="Arial"/>
          <w:sz w:val="24"/>
          <w:szCs w:val="24"/>
          <w:lang w:bidi="es-ES"/>
        </w:rPr>
        <w:t xml:space="preserve">viaje con la tarifa Avantage Adulte, o con la tarifa Avantage de la tarjeta Liberté en un viaje de ida o de ida y vuelta durante la semana (de lunes a viernes de la misma </w:t>
      </w:r>
      <w:r>
        <w:rPr>
          <w:rFonts w:ascii="Arial" w:eastAsia="Arial" w:hAnsi="Arial" w:cs="Arial"/>
          <w:sz w:val="24"/>
          <w:szCs w:val="24"/>
          <w:lang w:bidi="es-ES"/>
        </w:rPr>
        <w:lastRenderedPageBreak/>
        <w:t>semana) sin el niño (menor de 12 años) que le haya permitido beneficiarse de la reducción Avantage;</w:t>
      </w:r>
    </w:p>
    <w:p w14:paraId="2E32865F"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viaje con un título de transporte nominativo e intransferible emitido a nombre de otra persona; </w:t>
      </w:r>
    </w:p>
    <w:p w14:paraId="6359B73D" w14:textId="04E9D0CB"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viaje con un billete electrónico y presente un billete electrónico impreso o cargado en un teléfono inteligente o tarjeta física que permita cargar su billete digital cuya lectura revele que el billete electrónico ya ha sido controlado a bordo del tren o que el viajero ha tomado un asiento en un tren que no coincide con el reservado o indicado en el billete;</w:t>
      </w:r>
    </w:p>
    <w:p w14:paraId="03D77901" w14:textId="2D15B1FD"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no haya cumplido las disposiciones que rigen el uso de su título de transporte, en particular la relativa a la limitación de la validez temporal de su(s) título(s) de transporte después de la validación. Lo mismo se aplica a los títulos de transporte con reserva utilizados para salir desde otra estación que no sea la prevista inicialmente, fuera del periodo de cambio o en una fecha distinta a la de la reserva indicada; </w:t>
      </w:r>
    </w:p>
    <w:p w14:paraId="7C49C6AB" w14:textId="77777777"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presente un billete electrónico impreso o cargado en un teléfono inteligente que ya haya sido objeto de cambios o devoluciones. </w:t>
      </w:r>
    </w:p>
    <w:p w14:paraId="75F201F1" w14:textId="77777777" w:rsidR="00E3407E" w:rsidRPr="001115B3" w:rsidRDefault="00E3407E" w:rsidP="007A6D3C">
      <w:pPr>
        <w:pStyle w:val="Paragraphedeliste"/>
        <w:ind w:right="452"/>
        <w:jc w:val="both"/>
        <w:rPr>
          <w:rFonts w:ascii="Arial" w:hAnsi="Arial" w:cs="Arial"/>
          <w:sz w:val="24"/>
          <w:szCs w:val="24"/>
        </w:rPr>
      </w:pPr>
    </w:p>
    <w:p w14:paraId="35578DE0" w14:textId="77777777" w:rsidR="00B9307E" w:rsidRPr="007B57CA" w:rsidRDefault="00B9307E" w:rsidP="007B57CA">
      <w:pPr>
        <w:ind w:left="360" w:right="452"/>
        <w:jc w:val="both"/>
        <w:rPr>
          <w:rFonts w:ascii="Arial" w:hAnsi="Arial" w:cs="Arial"/>
          <w:sz w:val="24"/>
          <w:szCs w:val="24"/>
        </w:rPr>
      </w:pPr>
      <w:r w:rsidRPr="007B57CA">
        <w:rPr>
          <w:rFonts w:ascii="Arial" w:eastAsia="Arial" w:hAnsi="Arial" w:cs="Arial"/>
          <w:sz w:val="24"/>
          <w:szCs w:val="24"/>
          <w:lang w:bidi="es-ES"/>
        </w:rPr>
        <w:t xml:space="preserve">También estará en situación irregular el viajero cuyo título de transporte: </w:t>
      </w:r>
    </w:p>
    <w:p w14:paraId="7AEA98A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sea un título de transporte compuesto por varios segmentos, de los cuales falte al menos uno; </w:t>
      </w:r>
    </w:p>
    <w:p w14:paraId="14EFF79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sea nominativo (por ejemplo un billete electrónico) sin que el viajero pueda acreditar su identidad con un documento de identidad original válido con fotografía expedido por una autoridad oficial (no se aceptan copias de los documentos de identidad); </w:t>
      </w:r>
    </w:p>
    <w:p w14:paraId="54F963E5"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no sea válido para el trayecto, el día, la clase, las condiciones del trayecto o el tipo de tren que haya tomado (en particular cuando la reserva es obligatoria); </w:t>
      </w:r>
    </w:p>
    <w:p w14:paraId="7E7A297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sea válido en un tren sin reserva obligatoria y disfrute de un porcentaje de descuento superior a la tarifa aplicable en el tren que haya tomado; </w:t>
      </w:r>
    </w:p>
    <w:p w14:paraId="2F94F1C7" w14:textId="351591E9"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s-ES"/>
        </w:rPr>
        <w:t xml:space="preserve">sea un Billete impreso en el que el apellido, nombre y fecha de nacimiento indicados no correspondan con los de la persona que lo utiliza (o si esta persona no puede acreditar su identidad) y/o los elementos del viaje no sean legibles, especialmente los que aparecen en la matriz del billete. </w:t>
      </w:r>
    </w:p>
    <w:p w14:paraId="000C2069" w14:textId="42B6D5C2" w:rsidR="00B9307E" w:rsidRPr="00460BC3" w:rsidRDefault="00B9307E" w:rsidP="00155500">
      <w:pPr>
        <w:pStyle w:val="Titre4"/>
        <w:numPr>
          <w:ilvl w:val="2"/>
          <w:numId w:val="115"/>
        </w:numPr>
        <w:ind w:left="1505"/>
        <w:rPr>
          <w:i/>
        </w:rPr>
      </w:pPr>
      <w:r w:rsidRPr="00460BC3">
        <w:rPr>
          <w:lang w:bidi="es-ES"/>
        </w:rPr>
        <w:t>Control y transacción penal</w:t>
      </w:r>
    </w:p>
    <w:p w14:paraId="6C4409B3" w14:textId="69E06BB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En el momento del control, el viajero en situación irregular que no se haya presentado ante el revisor en las condiciones definidas en el artículo 8.3. Volumen 1 de las Tarifas SNCF Voyageurs, tendrá la posibilidad de regularizar su situación mediante el pago inmediato, a modo de transacción, de una multa fija que se sumará al posible pago insuficiente. </w:t>
      </w:r>
    </w:p>
    <w:p w14:paraId="093502A8" w14:textId="7A2BBFAE"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Para el cálculo de la multa fija y del pago insuficiente, se aplica una cantidad fija según el Baremo de control o el Baremo de control incrementado definido en función del tramo de kilometraje en el que se sitúe el trayecto del pasajero. Los detalles de estos importes se indican en el Anexo 4 del Volumen 7, a saber: «Baremos de regularización – Escalas por transportista».</w:t>
      </w:r>
    </w:p>
    <w:p w14:paraId="51B3941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Solo se podrán regularizar los trayectos con origen - destino en el tren realizado. Ninguna regularización permitirá obtener un billete para otro tren, aunque se trate de una conexión.</w:t>
      </w:r>
    </w:p>
    <w:p w14:paraId="71440A0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No se concederá ninguna reducción al Baremo de control o Baremo de control incrementado.</w:t>
      </w:r>
    </w:p>
    <w:p w14:paraId="5A41445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La multa fija se cobra por viajero.</w:t>
      </w:r>
    </w:p>
    <w:p w14:paraId="5F15A4B9" w14:textId="77777777" w:rsidR="00616CA1" w:rsidRDefault="00616CA1" w:rsidP="00803123">
      <w:pPr>
        <w:ind w:right="452"/>
        <w:jc w:val="both"/>
        <w:rPr>
          <w:rFonts w:ascii="Arial" w:hAnsi="Arial" w:cs="Arial"/>
          <w:sz w:val="24"/>
          <w:szCs w:val="24"/>
        </w:rPr>
      </w:pPr>
    </w:p>
    <w:p w14:paraId="14E7DEC7" w14:textId="16516952"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El Baremo de control incrementado se aplicará en casos de fraude comprobado, como falsificación del título de transporte, uso por parte de un tercero, presentación de una tarjeta </w:t>
      </w:r>
      <w:r w:rsidRPr="001115B3">
        <w:rPr>
          <w:rFonts w:ascii="Arial" w:eastAsia="Arial" w:hAnsi="Arial" w:cs="Arial"/>
          <w:sz w:val="24"/>
          <w:szCs w:val="24"/>
          <w:lang w:bidi="es-ES"/>
        </w:rPr>
        <w:lastRenderedPageBreak/>
        <w:t>con una fecha de nacimiento falsa, billete electrónico cancelado antes de la salida o ascenso de clase fraudulento.</w:t>
      </w:r>
    </w:p>
    <w:p w14:paraId="775849E4" w14:textId="2DEE84B1" w:rsidR="4FE8F2BA" w:rsidRDefault="4FE8F2BA" w:rsidP="4FE8F2BA">
      <w:pPr>
        <w:ind w:right="452"/>
        <w:jc w:val="both"/>
        <w:rPr>
          <w:rFonts w:ascii="Arial" w:hAnsi="Arial" w:cs="Arial"/>
          <w:sz w:val="24"/>
          <w:szCs w:val="24"/>
        </w:rPr>
      </w:pPr>
    </w:p>
    <w:p w14:paraId="1E5A46F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Si el viajero no puede o no quiere pagar inmediatamente la cantidad exigida y, por tanto, rechaza la transacción propuesta, el revisor levantará un acta de constatación de infracción. El viajero gozará del plazo previsto por la ley para: </w:t>
      </w:r>
    </w:p>
    <w:p w14:paraId="0861674C" w14:textId="38DC87C2"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es-ES"/>
        </w:rPr>
        <w:t>abonar el importe de la transacción, que incluye la cantidad fija del Baremo de control o del Baremo de control incrementado, junto con el pago insuficiente y la multa fija; - y la comisión de tramitación, de conformidad con las disposiciones del artículo 529-4 del Código de Procedimiento Penal francés y las disposiciones relativas a la transacción prevista en el artículo R. 2243-4 del Código de Transporte francés;</w:t>
      </w:r>
    </w:p>
    <w:p w14:paraId="1BC481DD" w14:textId="77777777"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es-ES"/>
        </w:rPr>
        <w:t xml:space="preserve">o enviar una protesta fundamentada a SNCF, transmitida al Ministerio Público. </w:t>
      </w:r>
    </w:p>
    <w:p w14:paraId="35B80CD9" w14:textId="77777777" w:rsidR="00270DAE" w:rsidRDefault="00270DAE" w:rsidP="00803123">
      <w:pPr>
        <w:ind w:right="452"/>
        <w:jc w:val="both"/>
        <w:rPr>
          <w:rFonts w:ascii="Arial" w:hAnsi="Arial" w:cs="Arial"/>
          <w:sz w:val="24"/>
          <w:szCs w:val="24"/>
        </w:rPr>
      </w:pPr>
    </w:p>
    <w:p w14:paraId="5CB6B80D" w14:textId="5C3C313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Para elaborar los informes, los agentes mencionados en los apartados 3 a 5 del párrafo I del artículo L. 2241-1 del Código de Transporte francés están autorizados, según los casos, a recabar o registrar la identidad y dirección del infractor, en las condiciones previstas por el artículo 529-4 del Código de Procedimiento Penal francés. </w:t>
      </w:r>
    </w:p>
    <w:p w14:paraId="68BFB07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Al levantar el acta de infracción, los agentes de control jurados habilitados por el Ministerio Público están autorizados a recabar la identidad y el domicilio del infractor. En caso de que el viajero dificulte la obtención de la declaración de identidad necesaria para levantar el acta de infracción, el revisor podrá solicitar la asistencia de un funcionario o agente de la policía judicial. </w:t>
      </w:r>
    </w:p>
    <w:p w14:paraId="1CE2056D"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Si el infractor se niega a acreditar su identidad o no puede hacerlo, el agente de control jurado habilitado lo comunicará inmediatamente a cualquier agente de la Policía Judicial territorialmente competente, quien podrá entonces ordenar que el infractor se persone ante él o sea retenido el tiempo necesario para su llegada o la de un agente de policía judicial que actúe bajo su control. </w:t>
      </w:r>
    </w:p>
    <w:p w14:paraId="25F6D68E" w14:textId="6788C91B"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Mientras el funcionario de la policía judicial se informa y decide, el infractor deberá permanecer a disposición de un agente jurado autorizado. La infracción de esta obligación se castigará con dos meses de prisión y una multa de 7.500 euros. </w:t>
      </w:r>
    </w:p>
    <w:p w14:paraId="0991C2A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 xml:space="preserve">Si el pago no se realiza dentro del plazo legal y sin protestas, el viajero será objeto de actuaciones penales, de conformidad con lo dispuesto en el artículo 529-5 del Código de Procedimiento Penal. </w:t>
      </w:r>
    </w:p>
    <w:p w14:paraId="37E55BEE" w14:textId="44706AEC" w:rsidR="00B9307E" w:rsidRPr="001115B3" w:rsidRDefault="00B9307E" w:rsidP="00803123">
      <w:pPr>
        <w:ind w:right="452"/>
        <w:jc w:val="both"/>
        <w:rPr>
          <w:rFonts w:ascii="Arial" w:hAnsi="Arial" w:cs="Arial"/>
          <w:sz w:val="24"/>
          <w:szCs w:val="24"/>
        </w:rPr>
      </w:pPr>
      <w:r w:rsidRPr="00E87F40">
        <w:rPr>
          <w:rFonts w:ascii="Arial" w:eastAsia="Arial" w:hAnsi="Arial" w:cs="Arial"/>
          <w:sz w:val="24"/>
          <w:szCs w:val="24"/>
          <w:lang w:bidi="es-ES"/>
        </w:rPr>
        <w:t xml:space="preserve">Todos los casos que hayan dado lugar al levantamiento de un acta se instruirán electrónicamente por medio de una base de datos. </w:t>
      </w:r>
    </w:p>
    <w:p w14:paraId="3AD6C1E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s-ES"/>
        </w:rPr>
        <w:t>En el marco de sus funciones, los agentes jurados a los que se refieren los apartados 4 y 5 del párrafo I del artículo L.2241-1 del Código de Transporte francés también podrán levantar acta de las infracciones no tarifarias.</w:t>
      </w:r>
    </w:p>
    <w:p w14:paraId="5BD88D9C" w14:textId="03653B7B" w:rsidR="00B9307E" w:rsidRDefault="00B9307E" w:rsidP="00803123">
      <w:pPr>
        <w:ind w:right="452"/>
        <w:jc w:val="both"/>
        <w:rPr>
          <w:rFonts w:ascii="Arial" w:hAnsi="Arial" w:cs="Arial"/>
          <w:sz w:val="24"/>
          <w:szCs w:val="24"/>
        </w:rPr>
      </w:pPr>
      <w:r w:rsidRPr="001115B3">
        <w:rPr>
          <w:rFonts w:ascii="Arial" w:eastAsia="Arial" w:hAnsi="Arial" w:cs="Arial"/>
          <w:sz w:val="24"/>
          <w:szCs w:val="24"/>
          <w:lang w:bidi="es-ES"/>
        </w:rPr>
        <w:t>El importe de la multa fija aplicable a las infracciones de la policía ferroviaria se indica en el Anexo 6 del Volumen 7.</w:t>
      </w:r>
    </w:p>
    <w:p w14:paraId="1DBD6E58" w14:textId="196232CA" w:rsidR="00B9307E" w:rsidRPr="0018674B" w:rsidRDefault="00B9307E" w:rsidP="00690FF9">
      <w:pPr>
        <w:pStyle w:val="Titre3"/>
        <w:numPr>
          <w:ilvl w:val="1"/>
          <w:numId w:val="115"/>
        </w:numPr>
      </w:pPr>
      <w:bookmarkStart w:id="36" w:name="_Toc232074023"/>
      <w:r w:rsidRPr="0018674B">
        <w:rPr>
          <w:lang w:bidi="es-ES"/>
        </w:rPr>
        <w:t>Regularización del viajero con carácter comercial en las condiciones del Baremo de a bordo y del Baremo excepcional</w:t>
      </w:r>
      <w:bookmarkEnd w:id="36"/>
    </w:p>
    <w:p w14:paraId="7C2ACBF6"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lastRenderedPageBreak/>
        <w:t xml:space="preserve">Las regularizaciones en las condiciones del Baremo de a bordo o del Baremo excepcional implican el pago inmediato del importe del baremo en cuestión, por cualquier situación irregular comunicada </w:t>
      </w:r>
      <w:r w:rsidRPr="00F77F52">
        <w:rPr>
          <w:rFonts w:ascii="Arial" w:eastAsia="Arial" w:hAnsi="Arial" w:cs="Arial"/>
          <w:i/>
          <w:sz w:val="24"/>
          <w:szCs w:val="24"/>
          <w:lang w:bidi="es-ES"/>
        </w:rPr>
        <w:t>motu proprio</w:t>
      </w:r>
      <w:r w:rsidRPr="00F77F52">
        <w:rPr>
          <w:rFonts w:ascii="Arial" w:eastAsia="Arial" w:hAnsi="Arial" w:cs="Arial"/>
          <w:sz w:val="24"/>
          <w:szCs w:val="24"/>
          <w:lang w:bidi="es-ES"/>
        </w:rPr>
        <w:t xml:space="preserve"> antes de las operaciones de control.</w:t>
      </w:r>
    </w:p>
    <w:p w14:paraId="10DF887E"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 xml:space="preserve">Las regularizaciones según el Baremo de a bordo y el baremo excepcional / de distribución no son aplicables en presencia de un dispositivo de acogida para el embarque. </w:t>
      </w:r>
    </w:p>
    <w:p w14:paraId="6A840171" w14:textId="77777777" w:rsidR="00B9307E" w:rsidRPr="00F77F52" w:rsidRDefault="00B9307E" w:rsidP="00803123">
      <w:pPr>
        <w:ind w:right="452"/>
        <w:jc w:val="both"/>
        <w:rPr>
          <w:rFonts w:ascii="Arial" w:hAnsi="Arial" w:cs="Arial"/>
          <w:sz w:val="24"/>
          <w:szCs w:val="24"/>
        </w:rPr>
      </w:pPr>
    </w:p>
    <w:p w14:paraId="65384AA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La regularización en las condiciones de la Tarifa de a bordo implica el pago inmediato del precio insuficiente incrementado según las disposiciones de la Tarifa de a bordo, por cualquier situación irregular comunicada espontáneamente antes del control. Las regularizaciones con carácter comercial se realizarán en las condiciones que se especifican a continuación.</w:t>
      </w:r>
    </w:p>
    <w:p w14:paraId="3B95CE00" w14:textId="18FBB1D9"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s-ES"/>
        </w:rPr>
        <w:t xml:space="preserve">Sin embargo, a bordo o a la llegada de trenes en líneas que no cuenten con acompañamiento comercial sistemático, la regularización solo se realizará a la tarifa de control, a menos que existan disposiciones regionales específicas (información en el sitio web sncf.com). </w:t>
      </w:r>
    </w:p>
    <w:p w14:paraId="7D0CB934" w14:textId="531BB70F" w:rsidR="00B9307E" w:rsidRPr="00460BC3" w:rsidRDefault="00B9307E" w:rsidP="00155500">
      <w:pPr>
        <w:pStyle w:val="Titre4"/>
        <w:numPr>
          <w:ilvl w:val="2"/>
          <w:numId w:val="115"/>
        </w:numPr>
        <w:ind w:left="1505"/>
        <w:rPr>
          <w:i/>
        </w:rPr>
      </w:pPr>
      <w:r w:rsidRPr="00460BC3">
        <w:rPr>
          <w:lang w:bidi="es-ES"/>
        </w:rPr>
        <w:t xml:space="preserve">Baremo de a bordo </w:t>
      </w:r>
    </w:p>
    <w:p w14:paraId="6C29EC9C"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 xml:space="preserve">El pasajero que se presente </w:t>
      </w:r>
      <w:r w:rsidRPr="00F77F52">
        <w:rPr>
          <w:rFonts w:ascii="Arial" w:eastAsia="Arial" w:hAnsi="Arial" w:cs="Arial"/>
          <w:i/>
          <w:sz w:val="24"/>
          <w:szCs w:val="24"/>
          <w:lang w:bidi="es-ES"/>
        </w:rPr>
        <w:t>motu proprio</w:t>
      </w:r>
      <w:r w:rsidRPr="00F77F52">
        <w:rPr>
          <w:rFonts w:ascii="Arial" w:eastAsia="Arial" w:hAnsi="Arial" w:cs="Arial"/>
          <w:sz w:val="24"/>
          <w:szCs w:val="24"/>
          <w:lang w:bidi="es-ES"/>
        </w:rPr>
        <w:t xml:space="preserve"> ante el revisor informándole de la irregularidad de su situación al acceder al tren, siempre que no haya un dispositivo de embarque, o en los minutos posteriores a la salida de la estación de embarque, podrá regularizar su situación (con carácter comercial) en las condiciones del Baremo de a bordo.</w:t>
      </w:r>
    </w:p>
    <w:p w14:paraId="1F670C18" w14:textId="2445E9B9"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El Baremo de a bordo se calcula en función del tramo de kilometraje en el que se sitúe el trayecto del pasajero. Los detalles del baremo se indican en el Anexo 4 del Volumen 7.</w:t>
      </w:r>
    </w:p>
    <w:p w14:paraId="4F47AC17" w14:textId="23405CDF"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Cuando, en un trayecto en un tren determinado, se detectan simultáneamente varias situaciones irregulares en materia tarifaria para un mismo viajero, se cobrará el importe más elevado.</w:t>
      </w:r>
    </w:p>
    <w:p w14:paraId="0BA1D11D" w14:textId="77513DA5"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s-ES"/>
        </w:rPr>
        <w:t xml:space="preserve">A su vez, la situación de los viajeros y la de los animales domésticos que los acompañen se regularizarán por separado. </w:t>
      </w:r>
    </w:p>
    <w:p w14:paraId="59E00872" w14:textId="549318A9" w:rsidR="00B9307E" w:rsidRPr="00460BC3" w:rsidRDefault="00B9307E" w:rsidP="00155500">
      <w:pPr>
        <w:pStyle w:val="Titre4"/>
        <w:numPr>
          <w:ilvl w:val="2"/>
          <w:numId w:val="115"/>
        </w:numPr>
        <w:ind w:left="1505"/>
        <w:rPr>
          <w:i/>
        </w:rPr>
      </w:pPr>
      <w:r w:rsidRPr="00460BC3">
        <w:rPr>
          <w:lang w:bidi="es-ES"/>
        </w:rPr>
        <w:t xml:space="preserve">Baremo excepcional / de distribución (según disposiciones regionales) </w:t>
      </w:r>
    </w:p>
    <w:p w14:paraId="02B0DF20"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Salvo presentación espontánea idéntica a la prevista en el artículo anterior, se aplicará el Baremo excepcional / de distribución:</w:t>
      </w:r>
    </w:p>
    <w:p w14:paraId="566C7CB4" w14:textId="77777777" w:rsidR="00B9307E" w:rsidRPr="00F77F52" w:rsidRDefault="00B9307E">
      <w:pPr>
        <w:pStyle w:val="Paragraphedeliste"/>
        <w:numPr>
          <w:ilvl w:val="0"/>
          <w:numId w:val="12"/>
        </w:numPr>
        <w:ind w:right="452"/>
        <w:jc w:val="both"/>
        <w:rPr>
          <w:rFonts w:ascii="Arial" w:hAnsi="Arial" w:cs="Arial"/>
          <w:sz w:val="24"/>
          <w:szCs w:val="24"/>
        </w:rPr>
      </w:pPr>
      <w:r w:rsidRPr="00F77F52">
        <w:rPr>
          <w:rFonts w:ascii="Arial" w:eastAsia="Arial" w:hAnsi="Arial" w:cs="Arial"/>
          <w:sz w:val="24"/>
          <w:szCs w:val="24"/>
          <w:lang w:bidi="es-ES"/>
        </w:rPr>
        <w:t xml:space="preserve">en caso de un problema de distribución nacional. Los centros operativos son los que han de tomar la decisión de aplicar el baremo excepcional y transmitirla a los revisores </w:t>
      </w:r>
    </w:p>
    <w:p w14:paraId="1AF8FA6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y/o</w:t>
      </w:r>
    </w:p>
    <w:p w14:paraId="5CAC3429" w14:textId="77777777" w:rsidR="00B9307E" w:rsidRPr="00F77F52" w:rsidRDefault="00B9307E">
      <w:pPr>
        <w:pStyle w:val="Paragraphedeliste"/>
        <w:numPr>
          <w:ilvl w:val="0"/>
          <w:numId w:val="13"/>
        </w:numPr>
        <w:ind w:right="452"/>
        <w:jc w:val="both"/>
        <w:rPr>
          <w:rFonts w:ascii="Arial" w:hAnsi="Arial" w:cs="Arial"/>
          <w:sz w:val="24"/>
          <w:szCs w:val="24"/>
        </w:rPr>
      </w:pPr>
      <w:r w:rsidRPr="00F77F52">
        <w:rPr>
          <w:rFonts w:ascii="Arial" w:eastAsia="Arial" w:hAnsi="Arial" w:cs="Arial"/>
          <w:sz w:val="24"/>
          <w:szCs w:val="24"/>
          <w:lang w:bidi="es-ES"/>
        </w:rPr>
        <w:t>si el punto de parada no dispone de un medio de distribución material de los títulos de transporte.</w:t>
      </w:r>
    </w:p>
    <w:p w14:paraId="5559FFCE" w14:textId="2FF5AFCD" w:rsidR="00B9307E" w:rsidRPr="00155500" w:rsidRDefault="00B9307E" w:rsidP="00155500">
      <w:pPr>
        <w:spacing w:before="120"/>
        <w:ind w:right="452"/>
        <w:jc w:val="both"/>
        <w:rPr>
          <w:rFonts w:ascii="Arial" w:hAnsi="Arial" w:cs="Arial"/>
          <w:sz w:val="24"/>
          <w:szCs w:val="24"/>
        </w:rPr>
      </w:pPr>
      <w:r w:rsidRPr="00155500">
        <w:rPr>
          <w:rFonts w:ascii="Arial" w:eastAsia="Arial" w:hAnsi="Arial" w:cs="Arial"/>
          <w:sz w:val="24"/>
          <w:szCs w:val="24"/>
          <w:lang w:bidi="es-ES"/>
        </w:rPr>
        <w:t>El Baremo excepcional se calcula en función del tramo de kilometraje en el que se sitúe el trayecto del pasajero. Los detalles del baremo se indican en el Anexo 4 del Volumen 7. La tarifa de distribución corresponde al precio que se cobra en las zonas de venta de TGV INOUI, en los distribuidores regionales de billetes, en los terminales de autoservicio y en las ventas a distancia. Las regiones afectadas por este baremo se indican en los sitios web TER.</w:t>
      </w:r>
    </w:p>
    <w:p w14:paraId="78B765CA" w14:textId="009B0D69" w:rsidR="00B9307E" w:rsidRPr="00460BC3" w:rsidRDefault="00B9307E" w:rsidP="00155500">
      <w:pPr>
        <w:pStyle w:val="Titre4"/>
        <w:numPr>
          <w:ilvl w:val="2"/>
          <w:numId w:val="115"/>
        </w:numPr>
        <w:ind w:left="1505"/>
        <w:rPr>
          <w:i/>
        </w:rPr>
      </w:pPr>
      <w:r w:rsidRPr="00460BC3">
        <w:rPr>
          <w:lang w:bidi="es-ES"/>
        </w:rPr>
        <w:t xml:space="preserve">Ausencia de título de transporte y situaciones equivalentes </w:t>
      </w:r>
    </w:p>
    <w:p w14:paraId="2EC8DC10" w14:textId="0CEBBD2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lastRenderedPageBreak/>
        <w:t>En ausencia de un título de transporte (y situaciones equivalentes, como la ausencia de una tarjeta tarjeta física que permita cargar su billete digital o de billete electrónico impreso o cargado en un teléfono inteligente), las tarifas reducidas no sujetas a la posesión de una tarjeta de descuento o las sujetas a una solicitud previa, incluidas las que requieran la compra obligatoria de un billete de ida y vuelta, no se tendrán en cuenta a bordo de los trenes.</w:t>
      </w:r>
    </w:p>
    <w:p w14:paraId="6520BEA4" w14:textId="208EFE03" w:rsidR="00B9307E" w:rsidRPr="00F77F52" w:rsidRDefault="00B9307E">
      <w:pPr>
        <w:pStyle w:val="Paragraphedeliste"/>
        <w:numPr>
          <w:ilvl w:val="0"/>
          <w:numId w:val="14"/>
        </w:numPr>
        <w:ind w:right="452"/>
        <w:jc w:val="both"/>
        <w:rPr>
          <w:rFonts w:ascii="Arial" w:hAnsi="Arial" w:cs="Arial"/>
          <w:sz w:val="24"/>
          <w:szCs w:val="24"/>
        </w:rPr>
      </w:pPr>
      <w:r w:rsidRPr="00F77F52">
        <w:rPr>
          <w:rFonts w:ascii="Arial" w:eastAsia="Arial" w:hAnsi="Arial" w:cs="Arial"/>
          <w:sz w:val="24"/>
          <w:szCs w:val="24"/>
          <w:lang w:bidi="es-ES"/>
        </w:rPr>
        <w:t>Para TER, INTERCITÉS y TGV INOUI, el porcentaje de descuento aplicado a las tarjetas comerciales regionales o nacionales y a las tarjetas sociales está limitado al 25 %.</w:t>
      </w:r>
    </w:p>
    <w:p w14:paraId="343E78BD" w14:textId="2B4B290B" w:rsidR="00B9307E" w:rsidRDefault="0278B6F0" w:rsidP="00803123">
      <w:pPr>
        <w:ind w:right="452"/>
        <w:jc w:val="both"/>
        <w:rPr>
          <w:rFonts w:ascii="Arial" w:hAnsi="Arial" w:cs="Arial"/>
          <w:sz w:val="24"/>
          <w:szCs w:val="24"/>
        </w:rPr>
      </w:pPr>
      <w:r w:rsidRPr="4FB356E0">
        <w:rPr>
          <w:rFonts w:ascii="Arial" w:eastAsia="Arial" w:hAnsi="Arial" w:cs="Arial"/>
          <w:sz w:val="24"/>
          <w:szCs w:val="24"/>
          <w:lang w:bidi="es-ES"/>
        </w:rPr>
        <w:t>En el caso anterior, el descuento solo se aplicará al Baremo de a bordo o al Baremo excepcional.</w:t>
      </w:r>
    </w:p>
    <w:p w14:paraId="5BAAB85C" w14:textId="70E4E17D" w:rsidR="00B9307E" w:rsidRPr="00460BC3" w:rsidRDefault="00B9307E" w:rsidP="00155500">
      <w:pPr>
        <w:pStyle w:val="Titre4"/>
        <w:numPr>
          <w:ilvl w:val="2"/>
          <w:numId w:val="115"/>
        </w:numPr>
        <w:ind w:left="1505"/>
        <w:rPr>
          <w:i/>
        </w:rPr>
      </w:pPr>
      <w:r w:rsidRPr="00460BC3">
        <w:rPr>
          <w:lang w:bidi="es-ES"/>
        </w:rPr>
        <w:t xml:space="preserve">Incumplimiento de las condiciones de aplicación de las tarifas reducidas </w:t>
      </w:r>
    </w:p>
    <w:p w14:paraId="3F6F891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Cuando no se respeten las condiciones de concesión del título de transporte a precio reducido, en función de la distancia del trayecto, se le cobrará:</w:t>
      </w:r>
    </w:p>
    <w:p w14:paraId="34EC5316" w14:textId="77777777"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es-ES"/>
        </w:rPr>
        <w:t xml:space="preserve">la diferencia entre el importe del Baremo de a bordo y el precio del título de transporte efectivamente adquirido para el trayecto de que se trate, cuando el pasajero se presente </w:t>
      </w:r>
      <w:r w:rsidRPr="00F77F52">
        <w:rPr>
          <w:rFonts w:ascii="Arial" w:eastAsia="Arial" w:hAnsi="Arial" w:cs="Arial"/>
          <w:i/>
          <w:sz w:val="24"/>
          <w:szCs w:val="24"/>
          <w:lang w:bidi="es-ES"/>
        </w:rPr>
        <w:t>motu proprio</w:t>
      </w:r>
      <w:r w:rsidRPr="00F77F52">
        <w:rPr>
          <w:rFonts w:ascii="Arial" w:eastAsia="Arial" w:hAnsi="Arial" w:cs="Arial"/>
          <w:sz w:val="24"/>
          <w:szCs w:val="24"/>
          <w:lang w:bidi="es-ES"/>
        </w:rPr>
        <w:t xml:space="preserve"> antes de cualquier operación de control;</w:t>
      </w:r>
    </w:p>
    <w:p w14:paraId="693C5140" w14:textId="010D4C51"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es-ES"/>
        </w:rPr>
        <w:t>la diferencia entre el importe del Baremo de control y el precio del título de transporte efectivamente adquirido para el trayecto de que se trate, cuando el viajero no se presente espontáneamente antes de cualquier operación de control,</w:t>
      </w:r>
    </w:p>
    <w:p w14:paraId="4A05F16C" w14:textId="6002900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s-ES"/>
        </w:rPr>
        <w:t>Estas disposiciones no se aplicarán si el título de transporte no indica el precio correspondiente al viaje en curso o no admite cambios. En tales casos se considerará que el viajero no posee título de transporte.</w:t>
      </w:r>
    </w:p>
    <w:p w14:paraId="610B88A9" w14:textId="1585CD29" w:rsidR="00B9307E" w:rsidRPr="00460BC3" w:rsidRDefault="00B9307E" w:rsidP="00155500">
      <w:pPr>
        <w:pStyle w:val="Titre4"/>
        <w:numPr>
          <w:ilvl w:val="2"/>
          <w:numId w:val="115"/>
        </w:numPr>
        <w:ind w:left="1505"/>
        <w:rPr>
          <w:i/>
        </w:rPr>
      </w:pPr>
      <w:r w:rsidRPr="00460BC3">
        <w:rPr>
          <w:lang w:bidi="es-ES"/>
        </w:rPr>
        <w:t xml:space="preserve">Título de transporte sin validar </w:t>
      </w:r>
    </w:p>
    <w:p w14:paraId="12869FBA" w14:textId="012CB75A" w:rsidR="00B9307E" w:rsidRPr="00F77F52" w:rsidRDefault="00FA06C8" w:rsidP="00803123">
      <w:pPr>
        <w:ind w:right="452"/>
        <w:jc w:val="both"/>
        <w:rPr>
          <w:rFonts w:ascii="Arial" w:hAnsi="Arial" w:cs="Arial"/>
          <w:sz w:val="24"/>
          <w:szCs w:val="24"/>
        </w:rPr>
      </w:pPr>
      <w:r w:rsidRPr="00FA06C8">
        <w:rPr>
          <w:rFonts w:ascii="Arial" w:eastAsia="Arial" w:hAnsi="Arial" w:cs="Arial"/>
          <w:sz w:val="24"/>
          <w:szCs w:val="24"/>
          <w:lang w:bidi="es-ES"/>
        </w:rPr>
        <w:t>Para la región TER Nueva Aquitania, cuando la validación de un título de transporte sea obligatoria, no se cobrará nada al viajero que informe de su situación en las condiciones previstas en el Volumen 1 de las Tarifas SNCF Voyageurs, excepto en líneas sin asistencia comercial sistemática.</w:t>
      </w:r>
    </w:p>
    <w:p w14:paraId="51AA5E5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Cuando el viajero no se presente o viaje en una línea sin asistencia comercial sistemática, se le cobrará una cantidad fija incluida en la Lista de precios (Volumen 6 de las Tarifas SNCF Voyageurs).</w:t>
      </w:r>
    </w:p>
    <w:p w14:paraId="0FF2EDAE" w14:textId="0B70484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s-ES"/>
        </w:rPr>
        <w:t>La información detallada sobre las líneas con acompañamiento no sistemático está disponible en los sitios web TER regionales.</w:t>
      </w:r>
    </w:p>
    <w:p w14:paraId="7594E228" w14:textId="0CB17EF2" w:rsidR="00B9307E" w:rsidRPr="00460BC3" w:rsidRDefault="00B9307E" w:rsidP="00155500">
      <w:pPr>
        <w:pStyle w:val="Titre4"/>
        <w:numPr>
          <w:ilvl w:val="2"/>
          <w:numId w:val="115"/>
        </w:numPr>
        <w:ind w:left="1505"/>
        <w:rPr>
          <w:i/>
        </w:rPr>
      </w:pPr>
      <w:r w:rsidRPr="00460BC3">
        <w:rPr>
          <w:lang w:bidi="es-ES"/>
        </w:rPr>
        <w:t xml:space="preserve">Reserva no válida para el tren con reserva obligatoria abordado (trenes TGV INOUI e INTERCITÉS con reserva obligatoria) </w:t>
      </w:r>
    </w:p>
    <w:p w14:paraId="6BB51057" w14:textId="69EB15B6"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Para los trenes TGV INOUI e INTERCITÉS con reserva obligatoria, independientemente de la tarifa en cuestión, el pasajero deberá tener a bordo el título de transporte válido para el tren en el que se encuentra.</w:t>
      </w:r>
    </w:p>
    <w:p w14:paraId="1C40C488" w14:textId="2D491A9A"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 xml:space="preserve">Cuando el acceso al tren cuente con un dispositivo de «recepción y embarque», los viajeros sin una reserva válida serán dirigidos a las zonas de venta TGV INOUI y a los terminales de autoservicio, o a las aplicaciones móviles de nuestros distribuidores y agencias de viajes </w:t>
      </w:r>
      <w:r w:rsidRPr="00F77F52">
        <w:rPr>
          <w:rFonts w:ascii="Arial" w:eastAsia="Arial" w:hAnsi="Arial" w:cs="Arial"/>
          <w:sz w:val="24"/>
          <w:szCs w:val="24"/>
          <w:lang w:bidi="es-ES"/>
        </w:rPr>
        <w:lastRenderedPageBreak/>
        <w:t>autorizadas para que adquieran la reserva correspondiente. Solo podrán acceder al tren los viajeros que dispongan de un título de transporte con una reserva válida para dicho tren.</w:t>
      </w:r>
    </w:p>
    <w:p w14:paraId="7BC050AC" w14:textId="24BEA1E3"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s-ES"/>
        </w:rPr>
        <w:t>En ausencia de un dispositivo de «recepción y embarque»:</w:t>
      </w:r>
    </w:p>
    <w:p w14:paraId="1BE3CA53" w14:textId="77777777" w:rsidR="00B9307E" w:rsidRPr="00F77F52" w:rsidRDefault="00B9307E">
      <w:pPr>
        <w:pStyle w:val="Paragraphedeliste"/>
        <w:numPr>
          <w:ilvl w:val="0"/>
          <w:numId w:val="16"/>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es-ES"/>
        </w:rPr>
        <w:t xml:space="preserve">El pasajero se considerará carente de título de transporte, por lo que deberá regularizar su situación pagando el importe del trayecto según el Baremo de a bordo (si el pasajero se presenta </w:t>
      </w:r>
      <w:r w:rsidRPr="00F77F52">
        <w:rPr>
          <w:rFonts w:ascii="Arial" w:eastAsia="Arial" w:hAnsi="Arial" w:cs="Arial"/>
          <w:i/>
          <w:sz w:val="24"/>
          <w:szCs w:val="24"/>
          <w:lang w:bidi="es-ES"/>
        </w:rPr>
        <w:t>motu proprio</w:t>
      </w:r>
      <w:r w:rsidRPr="00F77F52">
        <w:rPr>
          <w:rFonts w:ascii="Arial" w:eastAsia="Arial" w:hAnsi="Arial" w:cs="Arial"/>
          <w:sz w:val="24"/>
          <w:szCs w:val="24"/>
          <w:lang w:bidi="es-ES"/>
        </w:rPr>
        <w:t xml:space="preserve">) o el Baremo de control (si el pasajero no se presenta </w:t>
      </w:r>
      <w:r w:rsidRPr="00F77F52">
        <w:rPr>
          <w:rFonts w:ascii="Arial" w:eastAsia="Arial" w:hAnsi="Arial" w:cs="Arial"/>
          <w:i/>
          <w:sz w:val="24"/>
          <w:szCs w:val="24"/>
          <w:lang w:bidi="es-ES"/>
        </w:rPr>
        <w:t>motu proprio</w:t>
      </w:r>
      <w:r w:rsidRPr="00F77F52">
        <w:rPr>
          <w:rFonts w:ascii="Arial" w:eastAsia="Arial" w:hAnsi="Arial" w:cs="Arial"/>
          <w:sz w:val="24"/>
          <w:szCs w:val="24"/>
          <w:lang w:bidi="es-ES"/>
        </w:rPr>
        <w:t>).</w:t>
      </w:r>
    </w:p>
    <w:p w14:paraId="7B2B8CD7" w14:textId="214F1688" w:rsidR="00B9307E" w:rsidRPr="00D12F5B" w:rsidRDefault="00B9307E">
      <w:pPr>
        <w:pStyle w:val="Paragraphedeliste"/>
        <w:numPr>
          <w:ilvl w:val="0"/>
          <w:numId w:val="16"/>
        </w:numPr>
        <w:autoSpaceDE w:val="0"/>
        <w:autoSpaceDN w:val="0"/>
        <w:adjustRightInd w:val="0"/>
        <w:ind w:right="452"/>
        <w:jc w:val="both"/>
        <w:textAlignment w:val="center"/>
        <w:rPr>
          <w:rFonts w:ascii="Arial" w:hAnsi="Arial" w:cs="Arial"/>
          <w:color w:val="000000" w:themeColor="text1"/>
        </w:rPr>
      </w:pPr>
      <w:r w:rsidRPr="00F77F52">
        <w:rPr>
          <w:rFonts w:ascii="Arial" w:eastAsia="Arial" w:hAnsi="Arial" w:cs="Arial"/>
          <w:sz w:val="24"/>
          <w:szCs w:val="24"/>
          <w:lang w:bidi="es-ES"/>
        </w:rPr>
        <w:t>Los clientes titulares de un PASS, Forfait o un abono MAX ACTIF / MAX ACTIF+ se consideran carentes de título de transporte y deberán regularizar su situación mediante el pago de la multa fija indicada en el Volumen 6.</w:t>
      </w:r>
    </w:p>
    <w:p w14:paraId="50C70F5D" w14:textId="23BE44B8" w:rsidR="00B9307E" w:rsidRPr="00460BC3" w:rsidRDefault="00B9307E" w:rsidP="00155500">
      <w:pPr>
        <w:pStyle w:val="Titre4"/>
        <w:numPr>
          <w:ilvl w:val="2"/>
          <w:numId w:val="115"/>
        </w:numPr>
        <w:ind w:left="1505"/>
        <w:rPr>
          <w:i/>
        </w:rPr>
      </w:pPr>
      <w:r w:rsidRPr="00460BC3">
        <w:rPr>
          <w:lang w:bidi="es-ES"/>
        </w:rPr>
        <w:t xml:space="preserve">Ausencia de reserva </w:t>
      </w:r>
    </w:p>
    <w:p w14:paraId="7FA534FA" w14:textId="15F9B32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A bordo se admitirán los títulos de transporte con fecha abierta bajo las siguientes condiciones:</w:t>
      </w:r>
    </w:p>
    <w:p w14:paraId="7FEE64FC" w14:textId="2C34161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En los trenes con reserva obligatoria (trenes TGV INOUI e INTERCITÉS con reserva obligatoria):</w:t>
      </w:r>
    </w:p>
    <w:p w14:paraId="77A515A6"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 xml:space="preserve">La ausencia de reserva da lugar al cobro del precio fijo correspondiente al Baremo de a bordo que figura en la Lista de precios (Volumen 6 de las Tarifas SNCF Voyageurs). Para los billetes de transporte emitidos en las condiciones de las tarifas comerciales (Loisir y tarjetas), se percibirá un suplemento de precio correspondiente a la diferencia entre el precio del billete de tren con reserva obligatoria y el valor del título de transporte con fecha abierta. </w:t>
      </w:r>
    </w:p>
    <w:p w14:paraId="133C761F" w14:textId="4CF48479"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En trenes nocturnos:</w:t>
      </w:r>
    </w:p>
    <w:p w14:paraId="118C3DA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 xml:space="preserve">La ausencia de reserva o la utilización de un título de transporte con reserva no válida conllevará el cobro: </w:t>
      </w:r>
    </w:p>
    <w:p w14:paraId="4C25366F" w14:textId="1D955A0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s-ES"/>
        </w:rPr>
        <w:t xml:space="preserve">para una plaza de asiento, del Baremo de a bordo indicado en la Lista de precios (Volumen 6 de las Tarifas SNCF Voyageurs), </w:t>
      </w:r>
    </w:p>
    <w:p w14:paraId="4AA61E36" w14:textId="5AC8DCB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s-ES"/>
        </w:rPr>
        <w:t xml:space="preserve">para una litera, del importe del trayecto en el Baremo de a bordo o del Baremo de control, indicados en la Lista de precios (Volumen 6 de las tarifas SNCF Voyageurs). </w:t>
      </w:r>
    </w:p>
    <w:p w14:paraId="61E1C7F2" w14:textId="2E0D050C" w:rsidR="00B9307E" w:rsidRPr="00460BC3" w:rsidRDefault="00B9307E" w:rsidP="00155500">
      <w:pPr>
        <w:pStyle w:val="Titre4"/>
        <w:numPr>
          <w:ilvl w:val="2"/>
          <w:numId w:val="115"/>
        </w:numPr>
        <w:ind w:left="1505"/>
        <w:rPr>
          <w:i/>
        </w:rPr>
      </w:pPr>
      <w:r w:rsidRPr="00460BC3">
        <w:rPr>
          <w:lang w:bidi="es-ES"/>
        </w:rPr>
        <w:t>Especificidades de acceso de las tarifas parlamentarias</w:t>
      </w:r>
    </w:p>
    <w:p w14:paraId="2DC06FF3" w14:textId="5EE0F77C"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Sólo los pasajeros con tarifa parlamentaria (diputados, senadores) podrán, siempre que no hayan podido cambiar su título de transporte debido a un tren lleno y que se presenten al revisor, abordar un tren diurno TGV INOUI o INTERCITÉS con reserva obligatoria que no sea el que hayan reservado, cuyo trayecto se realice con el mismo destino y el mismo día, en el límite de una hora antes o después de la hora inicialmente prevista y sin garantía de asiento.</w:t>
      </w:r>
    </w:p>
    <w:p w14:paraId="69A84399" w14:textId="3E126F12" w:rsidR="000433A1" w:rsidRDefault="00B9307E" w:rsidP="00690FF9">
      <w:pPr>
        <w:ind w:right="452"/>
        <w:jc w:val="both"/>
        <w:rPr>
          <w:rFonts w:asciiTheme="majorHAnsi" w:eastAsiaTheme="majorEastAsia" w:hAnsiTheme="majorHAnsi" w:cstheme="majorBidi"/>
          <w:b/>
          <w:iCs/>
          <w:color w:val="D52B1E"/>
          <w:sz w:val="36"/>
          <w:szCs w:val="24"/>
        </w:rPr>
      </w:pPr>
      <w:r w:rsidRPr="003262F4">
        <w:rPr>
          <w:rFonts w:ascii="Arial" w:eastAsia="Arial" w:hAnsi="Arial" w:cs="Arial"/>
          <w:sz w:val="24"/>
          <w:szCs w:val="24"/>
          <w:lang w:bidi="es-ES"/>
        </w:rPr>
        <w:t>Solo los pasajeros de los trenes INTERCITÉS nocturnos con tarifa parlamentaria (diputados, senadores) podrán, siempre que no hayan podido cambiar su título de transporte (tren lleno) y se presenten al revisor, abordar un tren INTERCITÉS nocturno que no sea el que hayan reservado, cuyo trayecto se realice con el mismo destino y el mismo día, en el límite de una hora antes o después de la hora inicialmente prevista y sin garantía de asiento o litera.</w:t>
      </w:r>
    </w:p>
    <w:p w14:paraId="71803EAF" w14:textId="450B9D8F" w:rsidR="00B9307E" w:rsidRPr="00460BC3" w:rsidRDefault="00B9307E" w:rsidP="00690FF9">
      <w:pPr>
        <w:pStyle w:val="Titre4"/>
        <w:numPr>
          <w:ilvl w:val="2"/>
          <w:numId w:val="115"/>
        </w:numPr>
        <w:ind w:left="1505"/>
        <w:rPr>
          <w:i/>
        </w:rPr>
      </w:pPr>
      <w:r w:rsidRPr="00460BC3">
        <w:rPr>
          <w:lang w:bidi="es-ES"/>
        </w:rPr>
        <w:t xml:space="preserve">Ascenso de clase </w:t>
      </w:r>
    </w:p>
    <w:p w14:paraId="5FF1C2B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A bordo del tren, el ascenso de clase está sujeto al acuerdo previo del revisor al que el viajero debe presentarse.</w:t>
      </w:r>
    </w:p>
    <w:p w14:paraId="58C7221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Si el ascenso de clase está autorizado por la tarifa utilizada, sólo se cobrará:</w:t>
      </w:r>
    </w:p>
    <w:p w14:paraId="6A72EC98" w14:textId="77777777" w:rsidR="00B9307E" w:rsidRPr="003262F4" w:rsidRDefault="00B9307E">
      <w:pPr>
        <w:pStyle w:val="Paragraphedeliste"/>
        <w:numPr>
          <w:ilvl w:val="0"/>
          <w:numId w:val="18"/>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s-ES"/>
        </w:rPr>
        <w:lastRenderedPageBreak/>
        <w:t>la diferencia de precio entre un título de transporte de 1.ª clase y uno de 2.ª clase, ya sea al Baremo excepcional (si el viajero se presenta espontáneamente) o al Baremo de control (si el viajero no se presenta espontáneamente).</w:t>
      </w:r>
    </w:p>
    <w:p w14:paraId="55EB7E2D"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Para tarifas que no autorizan los ascensos de clase, se cobrará, en función de la tarifa utilizada:</w:t>
      </w:r>
    </w:p>
    <w:p w14:paraId="465460F5" w14:textId="3BCB03FF"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s-ES"/>
        </w:rPr>
        <w:t>bien la diferencia entre el Baremo de control y el valor del título de transporte presentado;</w:t>
      </w:r>
    </w:p>
    <w:p w14:paraId="2E188453" w14:textId="77777777"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s-ES"/>
        </w:rPr>
        <w:t>bien el precio de un título de transporte de 1.ª clase al Baremo de control, sin tener en cuenta el valor del título de transporte inicial.</w:t>
      </w:r>
    </w:p>
    <w:p w14:paraId="7D993E83" w14:textId="3FCDDF8F"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 xml:space="preserve">Si el cliente se niega a pagar esta diferencia al revisor y persiste en permanecer en 1.ª clase: en función de la distancia del trayecto, el cliente deberá pagar el importe kilométrico fijo del Baremo de control, sin tener en cuenta un posible descuento. </w:t>
      </w:r>
    </w:p>
    <w:p w14:paraId="1A0CF2EE" w14:textId="3D4C754C" w:rsidR="00B9307E" w:rsidRPr="00460BC3" w:rsidRDefault="00B9307E" w:rsidP="00155500">
      <w:pPr>
        <w:pStyle w:val="Titre4"/>
        <w:numPr>
          <w:ilvl w:val="2"/>
          <w:numId w:val="115"/>
        </w:numPr>
        <w:ind w:left="1505"/>
        <w:rPr>
          <w:i/>
        </w:rPr>
      </w:pPr>
      <w:r w:rsidRPr="00460BC3">
        <w:rPr>
          <w:lang w:bidi="es-ES"/>
        </w:rPr>
        <w:t xml:space="preserve">Modificación de trayecto </w:t>
      </w:r>
    </w:p>
    <w:p w14:paraId="7DD04A68" w14:textId="0388F0D6"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s-ES"/>
        </w:rPr>
        <w:t>No será válido ningún título de transporte utilizado para realizar un trayecto con un origen y/o destino distintos de los indicados en el propio título de transporte. El viajero se considerará sin título de transporte, por lo que se le podrá denegar el acceso al tren o regularizar su situación conforme a los artículos 4.2 y siguientes.</w:t>
      </w:r>
    </w:p>
    <w:p w14:paraId="3AC36F98" w14:textId="0FC858F1" w:rsidR="00B9307E" w:rsidRPr="0018674B" w:rsidRDefault="00B9307E" w:rsidP="00155500">
      <w:pPr>
        <w:pStyle w:val="Titre3"/>
        <w:numPr>
          <w:ilvl w:val="1"/>
          <w:numId w:val="115"/>
        </w:numPr>
      </w:pPr>
      <w:bookmarkStart w:id="37" w:name="_Toc232074024"/>
      <w:r w:rsidRPr="0018674B">
        <w:rPr>
          <w:lang w:bidi="es-ES"/>
        </w:rPr>
        <w:t>Modalidades de pago</w:t>
      </w:r>
      <w:bookmarkEnd w:id="37"/>
      <w:r w:rsidRPr="0018674B">
        <w:rPr>
          <w:lang w:bidi="es-ES"/>
        </w:rPr>
        <w:t xml:space="preserve"> </w:t>
      </w:r>
    </w:p>
    <w:p w14:paraId="160318A0" w14:textId="678C8C57" w:rsidR="0099269D" w:rsidRDefault="00B9307E" w:rsidP="00803123">
      <w:pPr>
        <w:ind w:right="452"/>
        <w:jc w:val="both"/>
        <w:rPr>
          <w:rFonts w:ascii="Arial" w:hAnsi="Arial" w:cs="Arial"/>
          <w:sz w:val="24"/>
          <w:szCs w:val="24"/>
        </w:rPr>
      </w:pPr>
      <w:r w:rsidRPr="003262F4">
        <w:rPr>
          <w:rFonts w:ascii="Arial" w:eastAsia="Arial" w:hAnsi="Arial" w:cs="Arial"/>
          <w:sz w:val="24"/>
          <w:szCs w:val="24"/>
          <w:lang w:bidi="es-ES"/>
        </w:rPr>
        <w:t xml:space="preserve">A bordo de un tren, todo pago se realiza: </w:t>
      </w:r>
    </w:p>
    <w:p w14:paraId="27095A77" w14:textId="0B8B64BA"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En la moneda de curso legal en Francia;</w:t>
      </w:r>
    </w:p>
    <w:p w14:paraId="75858EC1" w14:textId="0E058AD2"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Mediante una tarjeta bancaria francesa con el logotipo CB y/o el logotipo sin contacto;</w:t>
      </w:r>
    </w:p>
    <w:p w14:paraId="07368989" w14:textId="23125473"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Mediante tarjetas bancarias internacionales extranjeras que lleven el logotipo CB, VISA o Mastercard.</w:t>
      </w:r>
    </w:p>
    <w:p w14:paraId="5C05A17C" w14:textId="08C38883" w:rsidR="0099269D" w:rsidRDefault="00B9307E" w:rsidP="00DA3BAC">
      <w:pPr>
        <w:ind w:left="360" w:right="452"/>
        <w:jc w:val="both"/>
        <w:rPr>
          <w:rFonts w:ascii="Arial" w:hAnsi="Arial" w:cs="Arial"/>
          <w:sz w:val="24"/>
          <w:szCs w:val="24"/>
        </w:rPr>
      </w:pPr>
      <w:r w:rsidRPr="00595E07">
        <w:rPr>
          <w:rFonts w:ascii="Arial" w:eastAsia="Arial" w:hAnsi="Arial" w:cs="Arial"/>
          <w:sz w:val="24"/>
          <w:szCs w:val="24"/>
          <w:lang w:bidi="es-ES"/>
        </w:rPr>
        <w:t>Los pagos con tarjeta también pueden realizarse mediante Apple Pay, Google Pay y Samsung Pay (importe máximo: 300 €).</w:t>
      </w:r>
    </w:p>
    <w:p w14:paraId="4015C9F4" w14:textId="77777777" w:rsidR="003D06C7" w:rsidRDefault="003D06C7" w:rsidP="0099269D">
      <w:pPr>
        <w:ind w:left="360" w:right="452"/>
        <w:jc w:val="both"/>
        <w:rPr>
          <w:rFonts w:ascii="Arial" w:hAnsi="Arial" w:cs="Arial"/>
          <w:sz w:val="24"/>
          <w:szCs w:val="24"/>
        </w:rPr>
      </w:pPr>
    </w:p>
    <w:p w14:paraId="769CDEC6" w14:textId="7341FBE9" w:rsidR="00B9307E" w:rsidRPr="00155500" w:rsidRDefault="00BD25B7" w:rsidP="005078E3">
      <w:pPr>
        <w:ind w:left="360" w:right="452"/>
        <w:jc w:val="both"/>
        <w:rPr>
          <w:rFonts w:ascii="Arial" w:hAnsi="Arial" w:cs="Arial"/>
          <w:sz w:val="24"/>
          <w:szCs w:val="24"/>
        </w:rPr>
      </w:pPr>
      <w:r w:rsidRPr="002A34F0">
        <w:rPr>
          <w:rFonts w:ascii="Arial" w:eastAsia="Arial" w:hAnsi="Arial" w:cs="Arial"/>
          <w:sz w:val="24"/>
          <w:szCs w:val="24"/>
          <w:lang w:bidi="es-ES"/>
        </w:rPr>
        <w:t>Desde el 1 de enero de 2025, ya no se aceptan cheques bancarios, vales vacacionales Classic (en formato papel) ni vales vacacionales Connect (vales vacacionales digitales) a bordo.</w:t>
      </w:r>
    </w:p>
    <w:p w14:paraId="66F5C559" w14:textId="643BCD65" w:rsidR="00462A8C" w:rsidRDefault="00462A8C">
      <w:pPr>
        <w:spacing w:after="160" w:line="259" w:lineRule="auto"/>
        <w:rPr>
          <w:rFonts w:asciiTheme="majorHAnsi" w:eastAsiaTheme="majorEastAsia" w:hAnsiTheme="majorHAnsi" w:cs="Times New Roman (Titres CS)"/>
          <w:b/>
          <w:color w:val="A1006B"/>
          <w:sz w:val="48"/>
          <w:szCs w:val="26"/>
        </w:rPr>
      </w:pPr>
    </w:p>
    <w:p w14:paraId="42C0E90F" w14:textId="023F1876" w:rsidR="005A0778" w:rsidRDefault="005A0778">
      <w:pPr>
        <w:pStyle w:val="Titre2"/>
        <w:numPr>
          <w:ilvl w:val="0"/>
          <w:numId w:val="115"/>
        </w:numPr>
        <w:autoSpaceDE w:val="0"/>
        <w:autoSpaceDN w:val="0"/>
        <w:adjustRightInd w:val="0"/>
        <w:spacing w:before="120"/>
        <w:textAlignment w:val="center"/>
        <w:rPr>
          <w:rFonts w:cs="Times New Roman (Titres CS)"/>
          <w:b/>
          <w:color w:val="A1006B"/>
          <w:sz w:val="48"/>
        </w:rPr>
      </w:pPr>
      <w:bookmarkStart w:id="38" w:name="_Toc232074025"/>
      <w:r>
        <w:rPr>
          <w:rFonts w:cs="Times New Roman (Titres CS)"/>
          <w:b/>
          <w:color w:val="A1006B"/>
          <w:sz w:val="48"/>
          <w:lang w:bidi="es-ES"/>
        </w:rPr>
        <w:t>Consecuencias para los clientes del uso fraudulento de un producto, servicio o título de transporte, o de un comportamiento que pueda perjudicar a SNCF Voyageurs o a sus clientes</w:t>
      </w:r>
      <w:bookmarkEnd w:id="38"/>
    </w:p>
    <w:p w14:paraId="56B31B2B" w14:textId="5A081557" w:rsidR="00D376F4" w:rsidRDefault="005A0778" w:rsidP="005A0778">
      <w:pPr>
        <w:ind w:right="452"/>
        <w:jc w:val="both"/>
        <w:rPr>
          <w:rFonts w:ascii="Arial" w:hAnsi="Arial" w:cs="Arial"/>
          <w:sz w:val="24"/>
          <w:szCs w:val="24"/>
        </w:rPr>
      </w:pPr>
      <w:r>
        <w:rPr>
          <w:rFonts w:ascii="Arial" w:eastAsia="Arial" w:hAnsi="Arial" w:cs="Arial"/>
          <w:sz w:val="24"/>
          <w:szCs w:val="24"/>
          <w:lang w:bidi="es-ES"/>
        </w:rPr>
        <w:t xml:space="preserve">El «fraude comprobado» se define como un acto ilegítimo o una apropiación indebida constatada por SNCF Voyageurs o una de sus filiales con el fin de obtener una ventaja financiera o servicios, lo que ocasiona un perjuicio, especialmente financiero, moral o de imagen de marca. </w:t>
      </w:r>
    </w:p>
    <w:p w14:paraId="009D718F" w14:textId="77777777" w:rsidR="00F946B7" w:rsidRDefault="00F946B7" w:rsidP="005A0778">
      <w:pPr>
        <w:ind w:right="452"/>
        <w:jc w:val="both"/>
        <w:rPr>
          <w:rFonts w:ascii="Arial" w:hAnsi="Arial" w:cs="Arial"/>
          <w:sz w:val="24"/>
          <w:szCs w:val="24"/>
        </w:rPr>
      </w:pPr>
    </w:p>
    <w:p w14:paraId="580582BA" w14:textId="3B5E8959" w:rsidR="005A0778" w:rsidRPr="001115B3" w:rsidRDefault="005A0778" w:rsidP="005A0778">
      <w:pPr>
        <w:ind w:right="452"/>
        <w:jc w:val="both"/>
        <w:rPr>
          <w:rFonts w:ascii="Arial" w:hAnsi="Arial" w:cs="Arial"/>
          <w:sz w:val="24"/>
          <w:szCs w:val="24"/>
        </w:rPr>
      </w:pPr>
      <w:r>
        <w:rPr>
          <w:rFonts w:ascii="Arial" w:eastAsia="Arial" w:hAnsi="Arial" w:cs="Arial"/>
          <w:sz w:val="24"/>
          <w:szCs w:val="24"/>
          <w:lang w:bidi="es-ES"/>
        </w:rPr>
        <w:lastRenderedPageBreak/>
        <w:t>El uso fraudulento de un título de transporte, una confirmación de billete electrónico, un abono, una tarjeta de fidelidad de SNCF o un descuento (en particular, y sin que esta lista sea exhaustiva: título de transporte o confirmación de billete electrónico caducados, alterados o falsificados, título de transporte nominativo utilizado por un tercero o por una persona que no pueda demostrar su identidad en el momento del control, cambio o devolución de un título de transporte utilizado, etc.), o las conductas que puedan poner en peligro la seguridad de las operaciones y del material ferroviario, o que pueda atentar contra la integridad física de los pasajeros y del personal a bordo de los trenes, en las estaciones o en el servicio de Atención al cliente, dará lugar a su retirada inmediata y, en su caso, a la cancelación de los títulos de transporte ya solicitados, la rescisión de pleno derecho del abono, la suspensión temporal del derecho a volver a suscribirse al servicio o producto rescindido y la apertura de un procedimiento judicial.</w:t>
      </w:r>
    </w:p>
    <w:p w14:paraId="6675102E" w14:textId="77777777" w:rsidR="005A0778" w:rsidRDefault="005A0778" w:rsidP="005A0778">
      <w:pPr>
        <w:ind w:right="452"/>
        <w:jc w:val="both"/>
        <w:rPr>
          <w:rFonts w:ascii="Arial" w:hAnsi="Arial" w:cs="Arial"/>
          <w:sz w:val="24"/>
          <w:szCs w:val="24"/>
        </w:rPr>
      </w:pPr>
    </w:p>
    <w:p w14:paraId="33FAA328" w14:textId="2F63ED50" w:rsidR="005A0778" w:rsidRDefault="005A0778" w:rsidP="005A0778">
      <w:pPr>
        <w:ind w:right="452"/>
        <w:jc w:val="both"/>
        <w:rPr>
          <w:rFonts w:ascii="Arial" w:hAnsi="Arial" w:cs="Arial"/>
          <w:sz w:val="24"/>
          <w:szCs w:val="24"/>
        </w:rPr>
      </w:pPr>
      <w:r>
        <w:rPr>
          <w:rFonts w:ascii="Arial" w:eastAsia="Arial" w:hAnsi="Arial" w:cs="Arial"/>
          <w:sz w:val="24"/>
          <w:szCs w:val="24"/>
          <w:lang w:bidi="es-ES"/>
        </w:rPr>
        <w:t xml:space="preserve">En ese sentido, SNCF Voyageurs se reserva el derecho de suspender temporalmente el derecho de renovar el abono o de cancelar el o los productos o servicios en cuestión durante un periodo de: </w:t>
      </w:r>
    </w:p>
    <w:p w14:paraId="31520555" w14:textId="77777777" w:rsidR="005A0778" w:rsidRDefault="005A0778" w:rsidP="005A0778">
      <w:pPr>
        <w:ind w:right="452"/>
        <w:jc w:val="both"/>
        <w:rPr>
          <w:rFonts w:ascii="Arial" w:hAnsi="Arial" w:cs="Arial"/>
          <w:sz w:val="24"/>
          <w:szCs w:val="24"/>
        </w:rPr>
      </w:pPr>
    </w:p>
    <w:p w14:paraId="32A35284" w14:textId="77777777" w:rsidR="005A0778" w:rsidRPr="00AC5800" w:rsidRDefault="005A0778">
      <w:pPr>
        <w:pStyle w:val="Corpsdetexte"/>
        <w:numPr>
          <w:ilvl w:val="0"/>
          <w:numId w:val="145"/>
        </w:numPr>
        <w:jc w:val="both"/>
        <w:rPr>
          <w:rFonts w:eastAsiaTheme="minorEastAsia"/>
          <w:sz w:val="24"/>
          <w:szCs w:val="24"/>
          <w:lang w:val="fr-FR"/>
        </w:rPr>
      </w:pPr>
      <w:r w:rsidRPr="00AC5800">
        <w:rPr>
          <w:rFonts w:eastAsiaTheme="minorEastAsia"/>
          <w:i/>
          <w:sz w:val="24"/>
          <w:szCs w:val="24"/>
          <w:u w:val="single"/>
          <w:lang w:val="es-ES" w:bidi="es-ES"/>
        </w:rPr>
        <w:t>6 meses en los siguientes casos de «fraude comprobado»</w:t>
      </w:r>
      <w:r w:rsidRPr="00AC5800">
        <w:rPr>
          <w:rFonts w:eastAsiaTheme="minorEastAsia"/>
          <w:sz w:val="24"/>
          <w:szCs w:val="24"/>
          <w:lang w:val="es-ES" w:bidi="es-ES"/>
        </w:rPr>
        <w:t xml:space="preserve">: </w:t>
      </w:r>
    </w:p>
    <w:p w14:paraId="3EA1541D" w14:textId="77777777" w:rsidR="005A0778" w:rsidRPr="0093258E" w:rsidRDefault="005A0778" w:rsidP="005A0778">
      <w:pPr>
        <w:pStyle w:val="Corpsdetexte"/>
        <w:spacing w:before="1"/>
        <w:rPr>
          <w:rFonts w:eastAsiaTheme="minorHAnsi"/>
          <w:sz w:val="24"/>
          <w:szCs w:val="24"/>
          <w:lang w:val="fr-FR"/>
        </w:rPr>
      </w:pPr>
    </w:p>
    <w:p w14:paraId="4E24C549"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es-ES"/>
        </w:rPr>
        <w:t>La comunicación voluntaria a un tercero por parte de un cliente abonado a un producto o servicio SNCF Voyageurs de su número de abonado y/o la utilización por un tercero de la reserva de un trayecto reservado o realizado en un tren elegible gracias a un abono del abonado beneficiario</w:t>
      </w:r>
    </w:p>
    <w:p w14:paraId="75A8EE7D"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es-ES"/>
        </w:rPr>
        <w:t>El uso del IBAN de un tercero o de una tarjeta robada o falsificada</w:t>
      </w:r>
    </w:p>
    <w:p w14:paraId="54B53D94" w14:textId="7650FB4E" w:rsidR="005A0778" w:rsidRDefault="005A0778">
      <w:pPr>
        <w:pStyle w:val="Paragraphedeliste"/>
        <w:widowControl w:val="0"/>
        <w:numPr>
          <w:ilvl w:val="0"/>
          <w:numId w:val="144"/>
        </w:numPr>
        <w:tabs>
          <w:tab w:val="left" w:pos="825"/>
        </w:tabs>
        <w:autoSpaceDE w:val="0"/>
        <w:autoSpaceDN w:val="0"/>
        <w:spacing w:before="4" w:line="237" w:lineRule="auto"/>
        <w:ind w:right="114" w:hanging="360"/>
        <w:contextualSpacing w:val="0"/>
        <w:jc w:val="both"/>
        <w:rPr>
          <w:rFonts w:ascii="Arial" w:hAnsi="Arial" w:cs="Arial"/>
          <w:sz w:val="24"/>
          <w:szCs w:val="24"/>
        </w:rPr>
      </w:pPr>
      <w:r w:rsidRPr="00373EEA">
        <w:rPr>
          <w:rFonts w:ascii="Arial" w:eastAsia="Arial" w:hAnsi="Arial" w:cs="Arial"/>
          <w:sz w:val="24"/>
          <w:szCs w:val="24"/>
          <w:lang w:bidi="es-ES"/>
        </w:rPr>
        <w:t xml:space="preserve">Una declaración falsa al suscribir el abono y/o la suplantación de identidad de un tercero al suscribir el abono o durante el viaje </w:t>
      </w:r>
    </w:p>
    <w:p w14:paraId="7CE1801E" w14:textId="14521E3E"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es-ES"/>
        </w:rPr>
        <w:t>La imposibilidad, durante un control en el andén (por ejemplo, en el dispositivo de embarque) o a bordo del tren, de acreditar, mediante un documento de identidad oficial con fotografía, su identidad como titular del abono o de la tarjeta de descuento en cuyo nombre se ha reservado el viaje actual</w:t>
      </w:r>
    </w:p>
    <w:p w14:paraId="0E864038" w14:textId="19E83C1F"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es-ES"/>
        </w:rPr>
        <w:t>Las reservas abusivas o incoherentes de varios trayectos en uno o diferentes trenes elegibles Por ejemplo, dos (2) reservas con salida desde diferentes estaciones el mismo día y en la misma franja horaria.</w:t>
      </w:r>
    </w:p>
    <w:p w14:paraId="567DB541" w14:textId="77777777" w:rsidR="005A0778" w:rsidRPr="0093258E"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es-ES"/>
        </w:rPr>
        <w:t>Fraude que involucre uno de los componentes de la Garantía Voyage. Por ejemplo, varias reservas consecutivas en el mismo tren, el mismo día (París-Valence; Valence-Nîmes; Nîmes-Montpellier)</w:t>
      </w:r>
    </w:p>
    <w:p w14:paraId="2F9F6C89" w14:textId="77777777" w:rsidR="005A0778"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es-ES"/>
        </w:rPr>
        <w:t>Fraude de compensación comercial tras una reclamación</w:t>
      </w:r>
    </w:p>
    <w:p w14:paraId="12817EA7" w14:textId="77777777" w:rsidR="005A0778" w:rsidRPr="0093258E"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es-ES"/>
        </w:rPr>
        <w:t>Constatación de uno o más rechazos bancarios no regularizados durante el mes de abono en curso</w:t>
      </w:r>
    </w:p>
    <w:p w14:paraId="0CE48C36"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36E3A84B" w14:textId="77777777" w:rsidR="005A0778" w:rsidRPr="0093258E" w:rsidRDefault="005A0778">
      <w:pPr>
        <w:pStyle w:val="Paragraphedeliste"/>
        <w:widowControl w:val="0"/>
        <w:numPr>
          <w:ilvl w:val="0"/>
          <w:numId w:val="146"/>
        </w:numPr>
        <w:tabs>
          <w:tab w:val="left" w:pos="824"/>
          <w:tab w:val="left" w:pos="825"/>
        </w:tabs>
        <w:autoSpaceDE w:val="0"/>
        <w:autoSpaceDN w:val="0"/>
        <w:spacing w:before="2" w:line="235" w:lineRule="auto"/>
        <w:ind w:right="114"/>
        <w:contextualSpacing w:val="0"/>
        <w:rPr>
          <w:rFonts w:ascii="Arial" w:hAnsi="Arial" w:cs="Arial"/>
          <w:sz w:val="24"/>
          <w:szCs w:val="24"/>
        </w:rPr>
      </w:pPr>
      <w:r w:rsidRPr="0093258E">
        <w:rPr>
          <w:rFonts w:ascii="Arial" w:eastAsia="Arial" w:hAnsi="Arial" w:cs="Arial"/>
          <w:i/>
          <w:sz w:val="24"/>
          <w:szCs w:val="24"/>
          <w:u w:val="single"/>
          <w:lang w:bidi="es-ES"/>
        </w:rPr>
        <w:t>1 año en los siguientes casos</w:t>
      </w:r>
      <w:r w:rsidRPr="0093258E">
        <w:rPr>
          <w:rFonts w:ascii="Arial" w:eastAsia="Arial" w:hAnsi="Arial" w:cs="Arial"/>
          <w:sz w:val="24"/>
          <w:szCs w:val="24"/>
          <w:lang w:bidi="es-ES"/>
        </w:rPr>
        <w:t xml:space="preserve">: </w:t>
      </w:r>
    </w:p>
    <w:p w14:paraId="56BC1352"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083E14F9" w14:textId="77777777" w:rsidR="005A0778" w:rsidRDefault="005A0778">
      <w:pPr>
        <w:pStyle w:val="Paragraphedeliste"/>
        <w:widowControl w:val="0"/>
        <w:numPr>
          <w:ilvl w:val="0"/>
          <w:numId w:val="144"/>
        </w:numPr>
        <w:tabs>
          <w:tab w:val="left" w:pos="824"/>
          <w:tab w:val="left" w:pos="825"/>
        </w:tabs>
        <w:autoSpaceDE w:val="0"/>
        <w:autoSpaceDN w:val="0"/>
        <w:spacing w:before="2" w:line="235" w:lineRule="auto"/>
        <w:ind w:right="114" w:hanging="360"/>
        <w:contextualSpacing w:val="0"/>
        <w:jc w:val="both"/>
        <w:rPr>
          <w:rFonts w:ascii="Arial" w:hAnsi="Arial" w:cs="Arial"/>
          <w:sz w:val="24"/>
          <w:szCs w:val="24"/>
        </w:rPr>
      </w:pPr>
      <w:r>
        <w:rPr>
          <w:rFonts w:ascii="Arial" w:eastAsia="Arial" w:hAnsi="Arial" w:cs="Arial"/>
          <w:sz w:val="24"/>
          <w:szCs w:val="24"/>
          <w:lang w:bidi="es-ES"/>
        </w:rPr>
        <w:t>Comportamientos que puedan poner en peligro la seguridad de las operaciones y del material de transporte ferroviario a bordo de los trenes o en las estaciones.</w:t>
      </w:r>
    </w:p>
    <w:p w14:paraId="2177D733" w14:textId="632CE428" w:rsidR="005A0778" w:rsidRPr="0093258E"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es-ES"/>
        </w:rPr>
        <w:t>Comportamientos que puedan poner en peligro la seguridad del personal y de los pasajeros a bordo de los trenes o en las estaciones.</w:t>
      </w:r>
    </w:p>
    <w:p w14:paraId="0D8774BB" w14:textId="4C39B49D" w:rsidR="005A0778" w:rsidRDefault="005A0778">
      <w:pPr>
        <w:pStyle w:val="Paragraphedeliste"/>
        <w:widowControl w:val="0"/>
        <w:numPr>
          <w:ilvl w:val="0"/>
          <w:numId w:val="144"/>
        </w:numPr>
        <w:tabs>
          <w:tab w:val="left" w:pos="824"/>
          <w:tab w:val="left" w:pos="825"/>
        </w:tabs>
        <w:autoSpaceDE w:val="0"/>
        <w:autoSpaceDN w:val="0"/>
        <w:spacing w:before="5" w:line="235" w:lineRule="auto"/>
        <w:ind w:right="116" w:hanging="360"/>
        <w:contextualSpacing w:val="0"/>
        <w:jc w:val="both"/>
        <w:rPr>
          <w:rFonts w:ascii="Arial" w:hAnsi="Arial" w:cs="Arial"/>
          <w:sz w:val="24"/>
          <w:szCs w:val="24"/>
        </w:rPr>
      </w:pPr>
      <w:bookmarkStart w:id="39" w:name="_Hlk80781821"/>
      <w:r>
        <w:rPr>
          <w:rFonts w:ascii="Arial" w:eastAsia="Arial" w:hAnsi="Arial" w:cs="Arial"/>
          <w:sz w:val="24"/>
          <w:szCs w:val="24"/>
          <w:lang w:bidi="es-ES"/>
        </w:rPr>
        <w:t>Comportamientos que puedan atentar contra la integridad física de los pasajeros y el personal a bordo de los trenes, en las estaciones o en el servicio de Atención al cliente (cualquier tipo de delito contra las personas en el sentido del Libro II del Código Penal francés, parte legislativa).</w:t>
      </w:r>
    </w:p>
    <w:bookmarkEnd w:id="39"/>
    <w:p w14:paraId="30281925" w14:textId="2B3B2D65" w:rsidR="005A0778" w:rsidRPr="00BA17DE" w:rsidRDefault="005A0778" w:rsidP="00155500">
      <w:pPr>
        <w:pStyle w:val="Paragraphedeliste"/>
        <w:widowControl w:val="0"/>
        <w:numPr>
          <w:ilvl w:val="0"/>
          <w:numId w:val="144"/>
        </w:numPr>
        <w:tabs>
          <w:tab w:val="left" w:pos="824"/>
          <w:tab w:val="left" w:pos="825"/>
        </w:tabs>
        <w:autoSpaceDE w:val="0"/>
        <w:autoSpaceDN w:val="0"/>
        <w:spacing w:before="7" w:line="235" w:lineRule="auto"/>
        <w:ind w:right="116" w:hanging="360"/>
        <w:jc w:val="both"/>
        <w:rPr>
          <w:rFonts w:ascii="Arial" w:hAnsi="Arial" w:cs="Arial"/>
          <w:sz w:val="24"/>
          <w:szCs w:val="24"/>
        </w:rPr>
      </w:pPr>
      <w:r>
        <w:rPr>
          <w:rFonts w:ascii="Arial" w:eastAsia="Arial" w:hAnsi="Arial" w:cs="Arial"/>
          <w:sz w:val="24"/>
          <w:szCs w:val="24"/>
          <w:lang w:bidi="es-ES"/>
        </w:rPr>
        <w:lastRenderedPageBreak/>
        <w:t>Comportamientos a bordo de los trenes, en las estaciones o hacia el personal de Atención al cliente, contrarios a lo dispuesto en los Libros III, IV y V del Código Penal francés (parte legislativa).</w:t>
      </w:r>
    </w:p>
    <w:p w14:paraId="49142BC7" w14:textId="21353BB4" w:rsidR="005A0778"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es-ES"/>
        </w:rPr>
        <w:t>Comportamientos a bordo de los trenes, en las estaciones o hacia el personal de Atención al cliente, contrarios a lo dispuesto en los Libros V y VI del Código Penal francés (parte reglamentaria).</w:t>
      </w:r>
    </w:p>
    <w:p w14:paraId="2A7274B9" w14:textId="319D85CB" w:rsidR="005A0778" w:rsidRPr="0093258E" w:rsidRDefault="005A0778">
      <w:pPr>
        <w:pStyle w:val="Paragraphedeliste"/>
        <w:widowControl w:val="0"/>
        <w:numPr>
          <w:ilvl w:val="0"/>
          <w:numId w:val="144"/>
        </w:numPr>
        <w:tabs>
          <w:tab w:val="left" w:pos="824"/>
          <w:tab w:val="left" w:pos="825"/>
        </w:tabs>
        <w:autoSpaceDE w:val="0"/>
        <w:autoSpaceDN w:val="0"/>
        <w:spacing w:before="2" w:line="235" w:lineRule="auto"/>
        <w:ind w:right="119" w:hanging="360"/>
        <w:contextualSpacing w:val="0"/>
        <w:jc w:val="both"/>
        <w:rPr>
          <w:rFonts w:ascii="Arial" w:hAnsi="Arial" w:cs="Arial"/>
          <w:sz w:val="24"/>
          <w:szCs w:val="24"/>
        </w:rPr>
      </w:pPr>
      <w:r>
        <w:rPr>
          <w:rFonts w:ascii="Arial" w:eastAsia="Arial" w:hAnsi="Arial" w:cs="Arial"/>
          <w:sz w:val="24"/>
          <w:szCs w:val="24"/>
          <w:lang w:bidi="es-ES"/>
        </w:rPr>
        <w:t>El incumplimiento de las disposiciones relativas a las normas de seguridad y conducta en el transporte ferroviario o guiado y otros transportes públicos.</w:t>
      </w:r>
    </w:p>
    <w:p w14:paraId="03F49568" w14:textId="77777777" w:rsidR="005A0778" w:rsidRPr="0093258E" w:rsidRDefault="005A0778" w:rsidP="005A0778">
      <w:pPr>
        <w:tabs>
          <w:tab w:val="left" w:pos="825"/>
        </w:tabs>
        <w:spacing w:before="4"/>
        <w:jc w:val="both"/>
        <w:rPr>
          <w:rFonts w:ascii="Arial" w:hAnsi="Arial" w:cs="Arial"/>
          <w:sz w:val="24"/>
          <w:szCs w:val="24"/>
        </w:rPr>
      </w:pPr>
    </w:p>
    <w:p w14:paraId="59147319" w14:textId="77777777" w:rsidR="005A0778" w:rsidRPr="0093258E" w:rsidRDefault="005A0778">
      <w:pPr>
        <w:pStyle w:val="Paragraphedeliste"/>
        <w:widowControl w:val="0"/>
        <w:numPr>
          <w:ilvl w:val="0"/>
          <w:numId w:val="146"/>
        </w:numPr>
        <w:tabs>
          <w:tab w:val="left" w:pos="825"/>
        </w:tabs>
        <w:autoSpaceDE w:val="0"/>
        <w:autoSpaceDN w:val="0"/>
        <w:spacing w:before="4"/>
        <w:contextualSpacing w:val="0"/>
        <w:jc w:val="both"/>
        <w:rPr>
          <w:rFonts w:ascii="Arial" w:hAnsi="Arial" w:cs="Arial"/>
          <w:i/>
          <w:iCs/>
          <w:sz w:val="24"/>
          <w:szCs w:val="24"/>
          <w:u w:val="single"/>
        </w:rPr>
      </w:pPr>
      <w:r w:rsidRPr="0093258E">
        <w:rPr>
          <w:rFonts w:ascii="Arial" w:eastAsia="Arial" w:hAnsi="Arial" w:cs="Arial"/>
          <w:i/>
          <w:sz w:val="24"/>
          <w:szCs w:val="24"/>
          <w:u w:val="single"/>
          <w:lang w:bidi="es-ES"/>
        </w:rPr>
        <w:t xml:space="preserve">Hasta la regularización de impagos por pago insuficiente  </w:t>
      </w:r>
    </w:p>
    <w:p w14:paraId="00906864" w14:textId="77777777" w:rsidR="005A0778" w:rsidRPr="00373EEA" w:rsidRDefault="005A0778" w:rsidP="005A0778">
      <w:pPr>
        <w:ind w:right="452"/>
        <w:jc w:val="both"/>
        <w:rPr>
          <w:rFonts w:ascii="Arial" w:hAnsi="Arial" w:cs="Arial"/>
          <w:sz w:val="24"/>
          <w:szCs w:val="24"/>
        </w:rPr>
      </w:pPr>
    </w:p>
    <w:p w14:paraId="40BC8A7A" w14:textId="6496F4ED" w:rsidR="00A33FDB" w:rsidRPr="00A33FDB" w:rsidRDefault="00A33FDB">
      <w:pPr>
        <w:pStyle w:val="Titre2"/>
        <w:numPr>
          <w:ilvl w:val="0"/>
          <w:numId w:val="115"/>
        </w:numPr>
        <w:autoSpaceDE w:val="0"/>
        <w:autoSpaceDN w:val="0"/>
        <w:adjustRightInd w:val="0"/>
        <w:spacing w:before="120"/>
        <w:textAlignment w:val="center"/>
        <w:rPr>
          <w:rFonts w:cs="Times New Roman (Titres CS)"/>
          <w:b/>
          <w:color w:val="A1006B"/>
          <w:sz w:val="48"/>
        </w:rPr>
      </w:pPr>
      <w:bookmarkStart w:id="40" w:name="x__Toc75156688"/>
      <w:bookmarkStart w:id="41" w:name="_Toc232074026"/>
      <w:r w:rsidRPr="00A33FDB">
        <w:rPr>
          <w:rFonts w:cs="Times New Roman (Titres CS)"/>
          <w:b/>
          <w:color w:val="A1006B"/>
          <w:sz w:val="48"/>
          <w:lang w:bidi="es-ES"/>
        </w:rPr>
        <w:t>Equipaje, bicicletas</w:t>
      </w:r>
      <w:bookmarkEnd w:id="40"/>
      <w:r w:rsidRPr="00A33FDB">
        <w:rPr>
          <w:rFonts w:cs="Times New Roman (Titres CS)"/>
          <w:b/>
          <w:color w:val="A1006B"/>
          <w:sz w:val="48"/>
          <w:lang w:bidi="es-ES"/>
        </w:rPr>
        <w:t xml:space="preserve"> y otros vehículos de movilidad</w:t>
      </w:r>
      <w:bookmarkEnd w:id="41"/>
    </w:p>
    <w:p w14:paraId="31D16F7B" w14:textId="3E2966AF" w:rsidR="0025307A" w:rsidRDefault="0025307A" w:rsidP="00155500">
      <w:pPr>
        <w:pStyle w:val="Titre3"/>
        <w:numPr>
          <w:ilvl w:val="1"/>
          <w:numId w:val="115"/>
        </w:numPr>
      </w:pPr>
      <w:bookmarkStart w:id="42" w:name="_Toc232074027"/>
      <w:r w:rsidRPr="00A33FDB">
        <w:rPr>
          <w:lang w:bidi="es-ES"/>
        </w:rPr>
        <w:t>Aceptación del equipaje a bordo</w:t>
      </w:r>
      <w:bookmarkEnd w:id="42"/>
      <w:r w:rsidRPr="00A33FDB">
        <w:rPr>
          <w:lang w:bidi="es-ES"/>
        </w:rPr>
        <w:t xml:space="preserve"> </w:t>
      </w:r>
    </w:p>
    <w:p w14:paraId="6AABACF6" w14:textId="65437CF2"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0DE892" w14:textId="27C92560"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El equipaje de los pasajeros se acepta a bordo de los trenes.</w:t>
      </w:r>
    </w:p>
    <w:p w14:paraId="79A0172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0DA6405E" w14:textId="0090174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Para la comodidad, la seguridad y la protección de todos los participantes en su viaje, debe poder transportar sin ayuda todo su equipaje y de una sola vez (excepto en el servicio Accès Plus [véase el volumen 4]).</w:t>
      </w:r>
    </w:p>
    <w:p w14:paraId="3E0004F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1CBD8D1"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No se permite la reserva de plazas (asiento o litera) para el transporte de equipaje.</w:t>
      </w:r>
    </w:p>
    <w:p w14:paraId="2449964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3616FF2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Además, puede llevar como máximo 2 bultos de equipaje etiquetados por persona, de unas dimensiones máximas de 70 x 90 x 50 cm y 1 equipaje de mano etiquetado, de unas dimensiones máximas de 40 x 30 x 15 cm. </w:t>
      </w:r>
    </w:p>
    <w:p w14:paraId="2B476172"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También tiene derecho a llevar un bulto de equipaje especial. Si viaja con equipaje especial, deberá llevar como máximo, por persona, un equipaje especial (ver a continuación), un equipaje etiquetado, de unas dimensiones máximas de 70 x 90 x 50 cm, y 1 equipaje de mano etiquetado y con dimensiones máximas de 40 x 30 x 15 cm. </w:t>
      </w:r>
    </w:p>
    <w:p w14:paraId="6C7229E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  </w:t>
      </w:r>
    </w:p>
    <w:p w14:paraId="72BF6F4B" w14:textId="7BCF0BCE"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Se aceptan como accesorio personal maletas, bolsas de viaje y mochilas, cuya configuración, cierre, volumen y peso permitan transportarlas y colocarlas sin dificultad ni riesgo para la seguridad de los pasajeros ni riesgo de deterioro en los espacios previstos para equipajes en los vagones de pasajeros, con sujeción a las dimensiones máximas de 40 x 30 x 15 cm.</w:t>
      </w:r>
    </w:p>
    <w:p w14:paraId="351D7660"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46530A88" w14:textId="5104C96F"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Los pasajeros no deben, en ningún caso, utilizar su equipaje para obstaculizar la circulación en los pasillos o el acceso a los compartimentos y vagones. Los pasajeros deben poder colocar personalmente su equipaje en el piso donde se encuentra su asiento (arriba o abajo), en los espacios reservados sin riesgo para los pasajeros ni su equipaje.</w:t>
      </w:r>
    </w:p>
    <w:p w14:paraId="7AC7CC15"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ED492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Si obstruye el tráfico en los pasillos u ocupa indebidamente un asiento o un espacio para equipaje, se expone a una multa de 150 €.  </w:t>
      </w:r>
    </w:p>
    <w:p w14:paraId="731D0D73"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 </w:t>
      </w:r>
    </w:p>
    <w:p w14:paraId="3C99E745" w14:textId="20E1DCDD"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lastRenderedPageBreak/>
        <w:t xml:space="preserve">Se admite como equipaje especial un máximo de un bulto por viajero en los servicios diurnos TGV INOUI e INTERCITÉS previa reserva y en los servicios nocturnos INTERCITÉS, en las mismas condiciones anteriores: </w:t>
      </w:r>
    </w:p>
    <w:p w14:paraId="774A0A85" w14:textId="32BC108D"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Cochecitos infantiles plegados, siempre que midan como máximo 90 x 130 x 50 cm cuando están plegados. </w:t>
      </w:r>
    </w:p>
    <w:p w14:paraId="2B8C1119" w14:textId="0FDE0714" w:rsidR="003964CD" w:rsidRPr="005A2FF9" w:rsidRDefault="008B1C90"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8B1C90">
        <w:rPr>
          <w:rFonts w:ascii="Arial" w:eastAsia="Times New Roman" w:hAnsi="Arial" w:cs="Arial"/>
          <w:sz w:val="24"/>
          <w:szCs w:val="24"/>
          <w:lang w:bidi="es-ES"/>
        </w:rPr>
        <w:t xml:space="preserve">Patinetes, eléctricos o no, siempre que estén plegados y midan como máximo 90 x 130 x 50 cm cuando están plegados. Se recomienda el uso de una funda de transporte. Para garantizar la seguridad de los pasajeros y de nuestro personal, los patinetes, plegados, deben guardarse cuidadosamente en las zonas de equipaje. No deben colocarse nunca en los compartimentos de equipaje situados encima de los asientos; </w:t>
      </w:r>
    </w:p>
    <w:p w14:paraId="1FE6C78C" w14:textId="47559545"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Tablas o snowboards en una bolsa etiquetada de 90 x 130 x 50 cm como máximo; </w:t>
      </w:r>
    </w:p>
    <w:p w14:paraId="3C25D790" w14:textId="05A3AEAB"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Instrumentos musicales, siempre que se transporten en un estuche especialmente etiquetado, preferiblemente rígido y que no mida más de 90 x 130 x 50 cm;</w:t>
      </w:r>
    </w:p>
    <w:p w14:paraId="0E592F09" w14:textId="77777777"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Un par de esquís por persona, siempre que se lleven en una bolsa especialmente etiquetada;</w:t>
      </w:r>
    </w:p>
    <w:p w14:paraId="470E2226" w14:textId="2A551498" w:rsidR="00DD50FF" w:rsidRDefault="00DD50FF"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Pr>
          <w:rFonts w:ascii="Arial" w:eastAsia="Times New Roman" w:hAnsi="Arial" w:cs="Arial"/>
          <w:sz w:val="24"/>
          <w:szCs w:val="24"/>
          <w:lang w:bidi="es-ES"/>
        </w:rPr>
        <w:t>Equipamiento adicional PMR/PSH de la persona con movilidad reducida o con discapacidad (véase el volumen 4)</w:t>
      </w:r>
    </w:p>
    <w:p w14:paraId="7D90A052" w14:textId="2F544523"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95B7EC6" w14:textId="77777777" w:rsidR="00133D14" w:rsidRDefault="00133D14" w:rsidP="003964CD">
      <w:pPr>
        <w:pStyle w:val="xmsolistparagraph"/>
        <w:autoSpaceDE w:val="0"/>
        <w:autoSpaceDN w:val="0"/>
        <w:ind w:right="452"/>
        <w:jc w:val="both"/>
        <w:textAlignment w:val="center"/>
        <w:rPr>
          <w:rFonts w:ascii="Arial" w:eastAsia="Times New Roman" w:hAnsi="Arial" w:cs="Arial"/>
          <w:sz w:val="24"/>
          <w:szCs w:val="24"/>
        </w:rPr>
      </w:pPr>
    </w:p>
    <w:p w14:paraId="0B668A65" w14:textId="0B9503C2"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Cada equipaje colocado en el tren deberá ser identificable como perteneciente a un viajero, con el apellido y el nombre del viajero claramente visibles, de conformidad con lo dispuesto en el artículo R. 2242-13 del Código de Transporte francés; cualquier objeto no identificado se considerará sospechoso y podrá ser destruido por los servicios competentes.  </w:t>
      </w:r>
    </w:p>
    <w:p w14:paraId="77D7F3A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 </w:t>
      </w:r>
    </w:p>
    <w:p w14:paraId="32ABE30E" w14:textId="26E2A07F"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El incumplimiento de la política de equipaje a bordo de TGV INOUI e INTERCITÉS podrá traer aparejado el pago del importe de 50 € por 1 bulto excedente o no conforme, 100 € por 2 bultos excedentes o no conformes, 150 € por 3 bultos (o más) excedentes o no conformes. Al pasajero que no acepte el pago del importe exigido por incumplimiento o exceso de equipaje se le podrá denegar el acceso al tren. </w:t>
      </w:r>
    </w:p>
    <w:p w14:paraId="4E399072" w14:textId="41978AB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C9C9594" w14:textId="568D1074" w:rsidR="00933997" w:rsidRDefault="00933997" w:rsidP="003964CD">
      <w:pPr>
        <w:pStyle w:val="xmsolistparagraph"/>
        <w:autoSpaceDE w:val="0"/>
        <w:autoSpaceDN w:val="0"/>
        <w:ind w:right="452"/>
        <w:jc w:val="both"/>
        <w:textAlignment w:val="center"/>
        <w:rPr>
          <w:rFonts w:ascii="Arial" w:eastAsia="Times New Roman" w:hAnsi="Arial" w:cs="Arial"/>
          <w:sz w:val="24"/>
          <w:szCs w:val="24"/>
        </w:rPr>
      </w:pPr>
      <w:r w:rsidRPr="00933997">
        <w:rPr>
          <w:rFonts w:ascii="Arial" w:eastAsia="Times New Roman" w:hAnsi="Arial" w:cs="Arial"/>
          <w:sz w:val="24"/>
          <w:szCs w:val="24"/>
          <w:lang w:bidi="es-ES"/>
        </w:rPr>
        <w:t>Las normas sobre equipaje a bordo de los trenes TGV INOUI en Francia también se aplican a los que circulan con origen o destino en España, Italia, Bélgica, Friburgo de Brisgovia (Alemania) y Luxemburgo. </w:t>
      </w:r>
    </w:p>
    <w:p w14:paraId="28D91174" w14:textId="77777777" w:rsidR="00933997" w:rsidRPr="005A2FF9" w:rsidRDefault="00933997" w:rsidP="003964CD">
      <w:pPr>
        <w:pStyle w:val="xmsolistparagraph"/>
        <w:autoSpaceDE w:val="0"/>
        <w:autoSpaceDN w:val="0"/>
        <w:ind w:right="452"/>
        <w:jc w:val="both"/>
        <w:textAlignment w:val="center"/>
        <w:rPr>
          <w:rFonts w:ascii="Arial" w:eastAsia="Times New Roman" w:hAnsi="Arial" w:cs="Arial"/>
          <w:sz w:val="24"/>
          <w:szCs w:val="24"/>
        </w:rPr>
      </w:pPr>
    </w:p>
    <w:p w14:paraId="11673AD6" w14:textId="79CAA0F1" w:rsidR="003964CD" w:rsidRPr="005A2FF9" w:rsidRDefault="00992CEE" w:rsidP="000F4934">
      <w:pPr>
        <w:pStyle w:val="xmsolistparagraph"/>
        <w:autoSpaceDE w:val="0"/>
        <w:autoSpaceDN w:val="0"/>
        <w:ind w:right="452"/>
        <w:textAlignment w:val="center"/>
        <w:rPr>
          <w:rFonts w:ascii="Arial" w:eastAsia="Times New Roman" w:hAnsi="Arial" w:cs="Arial"/>
          <w:sz w:val="24"/>
          <w:szCs w:val="24"/>
        </w:rPr>
      </w:pPr>
      <w:r>
        <w:rPr>
          <w:rFonts w:ascii="Arial" w:eastAsia="Times New Roman" w:hAnsi="Arial" w:cs="Arial"/>
          <w:sz w:val="24"/>
          <w:szCs w:val="24"/>
          <w:lang w:bidi="es-ES"/>
        </w:rPr>
        <w:t xml:space="preserve">En los trenes TGV Lyria y en los trenes operados bajo el acuerdo de cooperación DB-SNCF Voyageurs, se aplican las siguientes normas específicas: </w:t>
      </w:r>
    </w:p>
    <w:p w14:paraId="4048D9EA" w14:textId="6CF33B43" w:rsidR="003964CD" w:rsidRPr="005A2FF9" w:rsidRDefault="003964CD" w:rsidP="005A2FF9">
      <w:pPr>
        <w:pStyle w:val="xmsolistparagraph"/>
        <w:numPr>
          <w:ilvl w:val="0"/>
          <w:numId w:val="185"/>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no hay restricciones en cuanto al número y peso de los bultos de equipaje, siempre que el pasajero pueda transportarlas sin ayuda y que el equipaje de mano etiquetado no supere las dimensiones máximas de 130 cm x 90 cm x 50 cm.</w:t>
      </w:r>
    </w:p>
    <w:p w14:paraId="45DCCC5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 </w:t>
      </w:r>
    </w:p>
    <w:p w14:paraId="7872B728" w14:textId="56E7FEF8" w:rsidR="00463B58" w:rsidRPr="001E4C6B" w:rsidRDefault="003964CD" w:rsidP="001E4C6B">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s-ES"/>
        </w:rPr>
        <w:t xml:space="preserve">Para más información sobre la gestión de equipajes, consulte la siguiente página: </w:t>
      </w:r>
      <w:hyperlink r:id="rId16" w:history="1">
        <w:r w:rsidR="0006188F" w:rsidRPr="00A43B74">
          <w:rPr>
            <w:rStyle w:val="Lienhypertexte"/>
            <w:rFonts w:ascii="Arial" w:eastAsia="Times New Roman" w:hAnsi="Arial" w:cs="Arial"/>
            <w:sz w:val="24"/>
            <w:szCs w:val="24"/>
            <w:lang w:bidi="es-ES"/>
          </w:rPr>
          <w:t>https://www.tgvinoui.sncf/voyager/informations-pratiques/politique-bagages</w:t>
        </w:r>
      </w:hyperlink>
      <w:r w:rsidRPr="005A2FF9">
        <w:rPr>
          <w:rFonts w:ascii="Arial" w:eastAsia="Times New Roman" w:hAnsi="Arial" w:cs="Arial"/>
          <w:sz w:val="24"/>
          <w:szCs w:val="24"/>
          <w:lang w:bidi="es-ES"/>
        </w:rPr>
        <w:t xml:space="preserve"> </w:t>
      </w:r>
    </w:p>
    <w:p w14:paraId="1BD25686" w14:textId="1058387C" w:rsidR="00125203" w:rsidRPr="00125203" w:rsidRDefault="009F5367" w:rsidP="000F4934">
      <w:pPr>
        <w:pStyle w:val="Titre3"/>
        <w:numPr>
          <w:ilvl w:val="1"/>
          <w:numId w:val="115"/>
        </w:numPr>
      </w:pPr>
      <w:bookmarkStart w:id="43" w:name="_Toc232074028"/>
      <w:r>
        <w:rPr>
          <w:lang w:bidi="es-ES"/>
        </w:rPr>
        <w:t>Aceptación de bicicletas a bordo</w:t>
      </w:r>
      <w:bookmarkEnd w:id="43"/>
    </w:p>
    <w:p w14:paraId="681D4E3D" w14:textId="77777777" w:rsidR="007560C1" w:rsidRDefault="007560C1" w:rsidP="00803123">
      <w:pPr>
        <w:pStyle w:val="xmsolistparagraph"/>
        <w:ind w:left="1068" w:right="452"/>
        <w:jc w:val="both"/>
        <w:rPr>
          <w:rFonts w:ascii="Arial" w:hAnsi="Arial" w:cs="Arial"/>
          <w:sz w:val="24"/>
          <w:szCs w:val="24"/>
        </w:rPr>
      </w:pPr>
    </w:p>
    <w:p w14:paraId="488D1FAB" w14:textId="65C3A57E"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Si viaja con una bicicleta a bordo de un TGV INOUI o de un INTERCITÉS, se acepta como equipaje especial y se limita a un bulto por pasajero en determinadas condiciones:  </w:t>
      </w:r>
    </w:p>
    <w:p w14:paraId="6904AE92"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 </w:t>
      </w:r>
    </w:p>
    <w:p w14:paraId="5E9C4985" w14:textId="6D8D3BBA" w:rsidR="00DE3DDC"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es-ES"/>
        </w:rPr>
        <w:lastRenderedPageBreak/>
        <w:t>Si viaja con una bicicleta desplegada o sin montar, solo podrá reservar un espacio en algunos trenes TGV INOUI en Francia y en algunos trenes INTERCITÉS diurnos y nocturnos sujetos a reserva y que ofrecen un espacio dedicado. Dicha reserva deberá realizarse imperativamente en zonas de venta TGV INOUI, por teléfono o a través de cualquier canal de distribución que lo permita, al mismo tiempo que la compra del billete de pasajero. Precio aplicable: 10 € en los trenes TGV INOUI e INTERCITÉS con reserva obligatoria, y 5 € en los trenes INTERCITÉS sin reserva obligatoria.</w:t>
      </w:r>
    </w:p>
    <w:p w14:paraId="5EC91D03" w14:textId="4139B9DE"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es-ES"/>
        </w:rPr>
        <w:t xml:space="preserve">Podrá llevar, por persona, un máximo de una bicicleta desmontada, tal como se ha descrito anteriormente, un bulto de equipaje etiquetado que no mida más de 70 x 90 x 50 cm, una bolsa de bicicleta doble etiquetada y 1 equipaje de mano etiquetado, que no mida más de 40 x 30 x 15 cm. </w:t>
      </w:r>
    </w:p>
    <w:p w14:paraId="3D4E8D75"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es-ES"/>
        </w:rPr>
        <w:t xml:space="preserve">Si viaja con una bicicleta desmontada en una bolsa etiquetada, siempre que se le quiten las ruedas antes de acceder al andén y esté contenida en una bolsa de dimensiones máximas de 90 x 130 x 50 cm.  </w:t>
      </w:r>
    </w:p>
    <w:p w14:paraId="765AE68E" w14:textId="417B96A2"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es-ES"/>
        </w:rPr>
        <w:t xml:space="preserve">Podrá llevar, por persona, un máximo de una bicicleta, tal como se ha descrito anteriormente, una bolsa de bicicleta doble etiquetada y 1 equipaje de mano etiquetado, que no mida más de 40 x 30 x 15 cm. </w:t>
      </w:r>
    </w:p>
    <w:p w14:paraId="28729CF1"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es-ES"/>
        </w:rPr>
        <w:t xml:space="preserve">Si viaja con una bicicleta plegada, siempre que se lleve a mano y plegada cerca del coche y que no mida más de 90 x 130 x 50 cm cuando está plegada. </w:t>
      </w:r>
    </w:p>
    <w:p w14:paraId="2E5B8EE4" w14:textId="09FF7686"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es-ES"/>
        </w:rPr>
        <w:t xml:space="preserve">Podrá llevar, por persona, un máximo de una bicicleta, tal como se ha descrito anteriormente, una bolsa de bicicleta doble etiquetada y 1 equipaje de mano etiquetado, que no mida más de 40 x 30 x 15 cm. </w:t>
      </w:r>
    </w:p>
    <w:p w14:paraId="09859D98"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 </w:t>
      </w:r>
    </w:p>
    <w:p w14:paraId="65FB7EBF" w14:textId="1CFFE55C"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Cada bicicleta colocada en el tren debe ser identificable como perteneciente a un pasajero. Así, deberá contar con una etiqueta visible, en la que figure el nombre y apellido del viajero, de conformidad con lo dispuesto en el artículo R. 2242-13 del Código de Transporte francés; cualquier objeto no identificado se considerará sospechoso y podrá ser destruido por los servicios competentes. </w:t>
      </w:r>
    </w:p>
    <w:p w14:paraId="7C3A5DDE"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 </w:t>
      </w:r>
    </w:p>
    <w:p w14:paraId="038FF7A0" w14:textId="5D2CFAD5" w:rsidR="00187D5E"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Cuando compre una plaza para su bicicleta, ésta deberá colocarse en el espacio dedicado a tal efecto y se le asignará un asiento cerca de ella. Por esta razón, es difícil que ciclistas y no ciclistas viajen juntos, ya que hay que hacer reservas por separado.  </w:t>
      </w:r>
    </w:p>
    <w:p w14:paraId="5D0330C5" w14:textId="77777777" w:rsidR="00DE3DDC" w:rsidRPr="005A2FF9" w:rsidRDefault="00DE3DDC" w:rsidP="00DE3DDC">
      <w:pPr>
        <w:pStyle w:val="xmsolistparagraph"/>
        <w:ind w:right="452"/>
        <w:jc w:val="both"/>
        <w:rPr>
          <w:rFonts w:ascii="Arial" w:hAnsi="Arial" w:cs="Arial"/>
          <w:sz w:val="24"/>
          <w:szCs w:val="24"/>
        </w:rPr>
      </w:pPr>
    </w:p>
    <w:p w14:paraId="5E72CA89"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Si obstruye el tráfico en los pasillos u ocupa indebidamente una plaza o un espacio para equipaje, se expone a una multa de 150 €. </w:t>
      </w:r>
    </w:p>
    <w:p w14:paraId="74D0C2DB"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 </w:t>
      </w:r>
    </w:p>
    <w:p w14:paraId="07D04AA4" w14:textId="03C8FCC6" w:rsidR="00DE3DDC" w:rsidRDefault="00DE3DDC" w:rsidP="00DE3DDC">
      <w:pPr>
        <w:pStyle w:val="xmsolistparagraph"/>
        <w:ind w:right="452"/>
        <w:jc w:val="both"/>
        <w:rPr>
          <w:rFonts w:ascii="Arial" w:eastAsia="Times New Roman" w:hAnsi="Arial" w:cs="Arial"/>
          <w:sz w:val="24"/>
          <w:szCs w:val="24"/>
        </w:rPr>
      </w:pPr>
      <w:r w:rsidRPr="005A2FF9">
        <w:rPr>
          <w:rFonts w:ascii="Arial" w:eastAsia="Arial" w:hAnsi="Arial" w:cs="Arial"/>
          <w:sz w:val="24"/>
          <w:szCs w:val="24"/>
          <w:lang w:bidi="es-ES"/>
        </w:rPr>
        <w:t xml:space="preserve">El incumplimiento de la política de equipaje a bordo de TGV INOUI e INTERCITÉS podrá traer aparejado el pago del importe de 50 € por 1 bulto excedente o no conforme, 100 € por 2 bultos excedentes o no conformes, 150 € por 3 bultos (o más) excedentes o no conformes. Al pasajero que no acepte el pago del importe exigido por incumplimiento o exceso de equipaje se le podrá denegar el acceso al tren. </w:t>
      </w:r>
    </w:p>
    <w:p w14:paraId="00184790" w14:textId="77777777" w:rsidR="009265D2" w:rsidRDefault="009265D2" w:rsidP="00DE3DDC">
      <w:pPr>
        <w:pStyle w:val="xmsolistparagraph"/>
        <w:ind w:right="452"/>
        <w:jc w:val="both"/>
        <w:rPr>
          <w:rFonts w:ascii="Arial" w:eastAsia="Times New Roman" w:hAnsi="Arial" w:cs="Arial"/>
          <w:sz w:val="24"/>
          <w:szCs w:val="24"/>
        </w:rPr>
      </w:pPr>
    </w:p>
    <w:p w14:paraId="134270F1" w14:textId="58A9945A" w:rsidR="009265D2" w:rsidRPr="00963548" w:rsidRDefault="009265D2" w:rsidP="009265D2">
      <w:pPr>
        <w:rPr>
          <w:rFonts w:ascii="Arial" w:hAnsi="Arial" w:cs="Arial"/>
          <w:sz w:val="24"/>
          <w:szCs w:val="24"/>
        </w:rPr>
      </w:pPr>
      <w:r w:rsidRPr="00963548">
        <w:rPr>
          <w:rFonts w:ascii="Arial" w:eastAsia="Arial" w:hAnsi="Arial" w:cs="Arial"/>
          <w:sz w:val="24"/>
          <w:szCs w:val="24"/>
          <w:lang w:bidi="es-ES"/>
        </w:rPr>
        <w:t>Las normas para bicicletas desmontadas, guardadas en funda o plegadas también se aplican a los trenes TGV INOUI con origen o destino en España, Italia, Bélgica, Friburgo de Brisgovia y Luxemburgo (Alemania), a los trenes TGV INOUI e ICE con origen o destino en Alemania en colaboración con DB SNCF Voyageurs, y a los trenes TGV Lyria (Suiza).</w:t>
      </w:r>
    </w:p>
    <w:p w14:paraId="5CCC2B73" w14:textId="6B37A2C3" w:rsidR="00DE3DDC" w:rsidRPr="005A2FF9" w:rsidRDefault="00DE3DDC" w:rsidP="00DE3DDC">
      <w:pPr>
        <w:pStyle w:val="xmsolistparagraph"/>
        <w:ind w:right="452"/>
        <w:jc w:val="both"/>
        <w:rPr>
          <w:rFonts w:ascii="Arial" w:hAnsi="Arial" w:cs="Arial"/>
          <w:sz w:val="24"/>
          <w:szCs w:val="24"/>
        </w:rPr>
      </w:pPr>
    </w:p>
    <w:p w14:paraId="673922BD" w14:textId="6ECA785D" w:rsidR="007560C1"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s-ES"/>
        </w:rPr>
        <w:t xml:space="preserve">Para más información sobre el transporte de bicicletas, consulte la siguiente página: </w:t>
      </w:r>
      <w:hyperlink r:id="rId17" w:history="1">
        <w:r w:rsidR="00CC7E04" w:rsidRPr="004F614B">
          <w:rPr>
            <w:rStyle w:val="Lienhypertexte"/>
            <w:rFonts w:ascii="Arial" w:eastAsia="Arial" w:hAnsi="Arial" w:cs="Arial"/>
            <w:sz w:val="24"/>
            <w:szCs w:val="24"/>
            <w:lang w:bidi="es-ES"/>
          </w:rPr>
          <w:t>https://www.tgvinoui.sncf/voyager/preparer-votre-voyage/avec-un-velo-bord</w:t>
        </w:r>
      </w:hyperlink>
      <w:r w:rsidRPr="005A2FF9">
        <w:rPr>
          <w:rFonts w:ascii="Arial" w:eastAsia="Arial" w:hAnsi="Arial" w:cs="Arial"/>
          <w:sz w:val="24"/>
          <w:szCs w:val="24"/>
          <w:lang w:bidi="es-ES"/>
        </w:rPr>
        <w:t xml:space="preserve"> </w:t>
      </w:r>
    </w:p>
    <w:p w14:paraId="79B0AF29" w14:textId="77777777" w:rsidR="00AF049D" w:rsidRPr="005A2FF9" w:rsidRDefault="00AF049D" w:rsidP="005A2FF9">
      <w:pPr>
        <w:pStyle w:val="xmsolistparagraph"/>
        <w:ind w:right="452"/>
        <w:jc w:val="both"/>
        <w:rPr>
          <w:rFonts w:ascii="Arial" w:hAnsi="Arial" w:cs="Arial"/>
          <w:sz w:val="24"/>
          <w:szCs w:val="24"/>
        </w:rPr>
      </w:pPr>
    </w:p>
    <w:p w14:paraId="278611C2" w14:textId="0A75F536" w:rsidR="001E3629" w:rsidRDefault="001E3629" w:rsidP="00CC7E04">
      <w:pPr>
        <w:pStyle w:val="Titre3"/>
        <w:numPr>
          <w:ilvl w:val="1"/>
          <w:numId w:val="115"/>
        </w:numPr>
        <w:rPr>
          <w:b w:val="0"/>
        </w:rPr>
      </w:pPr>
      <w:r w:rsidRPr="001E3629">
        <w:rPr>
          <w:lang w:bidi="es-ES"/>
        </w:rPr>
        <w:lastRenderedPageBreak/>
        <w:t xml:space="preserve"> </w:t>
      </w:r>
      <w:bookmarkStart w:id="44" w:name="_Toc232074029"/>
      <w:r w:rsidRPr="001E3629">
        <w:rPr>
          <w:lang w:bidi="es-ES"/>
        </w:rPr>
        <w:t>Equipaje y vehículos de movilidad personal prohibidos a bordo</w:t>
      </w:r>
      <w:bookmarkEnd w:id="44"/>
    </w:p>
    <w:p w14:paraId="4878309E" w14:textId="77777777" w:rsidR="001E3629" w:rsidRPr="005A2FF9" w:rsidRDefault="001E3629" w:rsidP="001E3629">
      <w:pPr>
        <w:rPr>
          <w:rFonts w:ascii="Arial" w:eastAsiaTheme="majorEastAsia" w:hAnsi="Arial" w:cs="Arial"/>
          <w:bCs/>
          <w:sz w:val="24"/>
          <w:szCs w:val="24"/>
        </w:rPr>
      </w:pPr>
    </w:p>
    <w:p w14:paraId="797958BC" w14:textId="77777777" w:rsidR="004D6209" w:rsidRPr="005A2FF9" w:rsidRDefault="004D6209" w:rsidP="004D6209">
      <w:pPr>
        <w:rPr>
          <w:rFonts w:ascii="Arial" w:eastAsiaTheme="majorEastAsia" w:hAnsi="Arial" w:cs="Arial"/>
          <w:bCs/>
          <w:sz w:val="24"/>
          <w:szCs w:val="24"/>
        </w:rPr>
      </w:pPr>
      <w:r w:rsidRPr="005A2FF9">
        <w:rPr>
          <w:rFonts w:ascii="Arial" w:eastAsiaTheme="majorEastAsia" w:hAnsi="Arial" w:cs="Arial"/>
          <w:sz w:val="24"/>
          <w:szCs w:val="24"/>
          <w:lang w:bidi="es-ES"/>
        </w:rPr>
        <w:t xml:space="preserve">El equipaje que no cumpla las normas detalladas a continuación está prohibido a bordo: </w:t>
      </w:r>
    </w:p>
    <w:p w14:paraId="3F4E2031" w14:textId="4925868E"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es-ES"/>
        </w:rPr>
        <w:t xml:space="preserve">Equipaje no conforme con la lista de equipaje especial  </w:t>
      </w:r>
    </w:p>
    <w:p w14:paraId="3335CBA6" w14:textId="6788306A"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es-ES"/>
        </w:rPr>
        <w:t xml:space="preserve">No se permite llevar bicicletas reclinadas, triciclos, tándems, bicicletas de carga, </w:t>
      </w:r>
      <w:r w:rsidRPr="005A2FF9">
        <w:rPr>
          <w:rFonts w:ascii="Arial" w:eastAsiaTheme="majorEastAsia" w:hAnsi="Arial" w:cs="Arial"/>
          <w:i/>
          <w:sz w:val="24"/>
          <w:szCs w:val="24"/>
          <w:lang w:bidi="es-ES"/>
        </w:rPr>
        <w:t>longtails</w:t>
      </w:r>
      <w:r w:rsidRPr="005A2FF9">
        <w:rPr>
          <w:rFonts w:ascii="Arial" w:eastAsiaTheme="majorEastAsia" w:hAnsi="Arial" w:cs="Arial"/>
          <w:sz w:val="24"/>
          <w:szCs w:val="24"/>
          <w:lang w:bidi="es-ES"/>
        </w:rPr>
        <w:t xml:space="preserve">, remolques, bicicletas transportadas en una caja o cualquier bicicleta con dimensiones superiores a las de una bicicleta convencional </w:t>
      </w:r>
    </w:p>
    <w:p w14:paraId="3CE7B0EB" w14:textId="1B8FE69D" w:rsidR="003F035C" w:rsidRPr="005A2FF9" w:rsidRDefault="003F035C" w:rsidP="005A2FF9">
      <w:pPr>
        <w:pStyle w:val="Paragraphedeliste"/>
        <w:numPr>
          <w:ilvl w:val="0"/>
          <w:numId w:val="186"/>
        </w:numPr>
        <w:rPr>
          <w:rFonts w:ascii="Arial" w:eastAsiaTheme="majorEastAsia" w:hAnsi="Arial" w:cs="Arial"/>
          <w:bCs/>
          <w:sz w:val="24"/>
          <w:szCs w:val="24"/>
        </w:rPr>
      </w:pPr>
      <w:r>
        <w:rPr>
          <w:rFonts w:ascii="Arial" w:eastAsiaTheme="majorEastAsia" w:hAnsi="Arial" w:cs="Arial"/>
          <w:sz w:val="24"/>
          <w:szCs w:val="24"/>
          <w:lang w:bidi="es-ES"/>
        </w:rPr>
        <w:t xml:space="preserve">Vehículos de movilidad personal motorizados (patinetes, etc.) a bordo de trenes que circulan en territorio español </w:t>
      </w:r>
    </w:p>
    <w:p w14:paraId="2F5F1302" w14:textId="77777777" w:rsidR="004D6209" w:rsidRPr="005A2FF9" w:rsidRDefault="004D6209" w:rsidP="004D620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es-ES"/>
        </w:rPr>
        <w:t xml:space="preserve">Todo el que contenga productos: </w:t>
      </w:r>
    </w:p>
    <w:p w14:paraId="71DDA8CE"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s-ES"/>
        </w:rPr>
        <w:t xml:space="preserve">Peligrosos: Armas (especialmente armas blancas, armas de fuego, etc.), explosivos, líquidos inflamables (combustible, pintura, etc.) o cualquier producto peligroso (sustancias químicas, biológicas, etc.). </w:t>
      </w:r>
    </w:p>
    <w:p w14:paraId="72E674F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s-ES"/>
        </w:rPr>
        <w:t xml:space="preserve">Inusuales: Como alimentos perecederos que desprendan un olor desagradable o plantas. </w:t>
      </w:r>
    </w:p>
    <w:p w14:paraId="44E2172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s-ES"/>
        </w:rPr>
        <w:t xml:space="preserve">Destinados al comercio: Productos cuya cantidad y/o embalaje demuestre que el título de transporte del pasajero se utiliza en realidad para transportar mercancías que deberían haber sido objeto de un servicio prestado por un operador especializado en ese ámbito. </w:t>
      </w:r>
    </w:p>
    <w:p w14:paraId="43EBAF20" w14:textId="42C2C3E6" w:rsidR="003A2199" w:rsidRPr="005A2FF9" w:rsidRDefault="004D6209" w:rsidP="005A2FF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s-ES"/>
        </w:rPr>
        <w:t>Prohibidos: Productos prohibidos por las aduanas o cualquier otra autoridad administrativa.</w:t>
      </w:r>
    </w:p>
    <w:p w14:paraId="0F6BA72C" w14:textId="1DFF5043" w:rsidR="009B25AD" w:rsidRDefault="00FD3B20" w:rsidP="000F4934">
      <w:pPr>
        <w:pStyle w:val="Titre3"/>
        <w:numPr>
          <w:ilvl w:val="1"/>
          <w:numId w:val="115"/>
        </w:numPr>
      </w:pPr>
      <w:bookmarkStart w:id="45" w:name="_Toc232074030"/>
      <w:r>
        <w:rPr>
          <w:lang w:bidi="es-ES"/>
        </w:rPr>
        <w:t>Responsabilidad</w:t>
      </w:r>
      <w:bookmarkEnd w:id="45"/>
      <w:r>
        <w:rPr>
          <w:lang w:bidi="es-ES"/>
        </w:rPr>
        <w:t xml:space="preserve"> </w:t>
      </w:r>
    </w:p>
    <w:p w14:paraId="271CCC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s-ES"/>
        </w:rPr>
        <w:t xml:space="preserve">De conformidad con los artículos 33 y 34 del anexo I del Reglamento (UE) 2021/782 (DSV):  </w:t>
      </w:r>
    </w:p>
    <w:p w14:paraId="16F126EF" w14:textId="7AC5A243"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es-ES"/>
        </w:rPr>
        <w:t xml:space="preserve">En caso de muerte o lesión del viajero, SNCF será responsable de los daños resultantes de la pérdida total o parcial o de la avería sufrida por los objetos que el viajero transportaba consigo como equipaje de mano, hasta un máximo de 1400 unidades de cuenta (es decir, aproximadamente 1600 €) por viajero. </w:t>
      </w:r>
    </w:p>
    <w:p w14:paraId="1D046DD6" w14:textId="77777777"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es-ES"/>
        </w:rPr>
        <w:t xml:space="preserve">SNCF no asumirá ninguna responsabilidad con respecto al equipaje de mano, cuya custodia incumbirá exclusivamente al viajero incluso cuando se encuentre en los lugares previstos a tal efecto, en el centro o el extremo del vagón, a menos que se presente prueba de culpa del transportista. Si se presenta dicha prueba, el importe de la indemnización que deberá pagar SNCF no podrá exceder de 360 €. </w:t>
      </w:r>
    </w:p>
    <w:p w14:paraId="17B1EEC2"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s-ES"/>
        </w:rPr>
        <w:t xml:space="preserve"> </w:t>
      </w:r>
    </w:p>
    <w:p w14:paraId="20213AFB" w14:textId="68DA7E53" w:rsidR="000A12D5" w:rsidRPr="005A2FF9" w:rsidRDefault="000A12D5" w:rsidP="000A12D5">
      <w:pPr>
        <w:rPr>
          <w:rFonts w:ascii="Arial" w:hAnsi="Arial" w:cs="Arial"/>
          <w:sz w:val="24"/>
          <w:szCs w:val="24"/>
        </w:rPr>
      </w:pPr>
      <w:r w:rsidRPr="005A2FF9">
        <w:rPr>
          <w:rFonts w:ascii="Arial" w:eastAsia="Arial" w:hAnsi="Arial" w:cs="Arial"/>
          <w:sz w:val="24"/>
          <w:szCs w:val="24"/>
          <w:lang w:bidi="es-ES"/>
        </w:rPr>
        <w:t xml:space="preserve">Por otra parte, SNCF solo se hará responsable del equipaje perdido en los espacios de propiedad ferroviaria en caso de culpa demostrada de su parte. Si se presenta dicha prueba, el importe de la indemnización que deberá pagar SNCF no podrá exceder de 360 €. </w:t>
      </w:r>
    </w:p>
    <w:p w14:paraId="35E072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s-ES"/>
        </w:rPr>
        <w:t xml:space="preserve"> </w:t>
      </w:r>
    </w:p>
    <w:p w14:paraId="7EA862D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s-ES"/>
        </w:rPr>
        <w:t xml:space="preserve">De conformidad con el Reglamento citado, cuando un viajero haya hecho una reserva para una bicicleta sin desmontar y el transporte de dicha bicicleta sea rechazado por SNCF sin motivo debidamente justificado, el viajero podrá beneficiarse de un transporte alternativo o un reembolso, o de una compensación en caso de llegada con retraso, así como también de asistencia.  </w:t>
      </w:r>
    </w:p>
    <w:p w14:paraId="1CE5F4BB"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s-ES"/>
        </w:rPr>
        <w:t xml:space="preserve"> </w:t>
      </w:r>
    </w:p>
    <w:p w14:paraId="3CEA7D2E" w14:textId="7DB1138F" w:rsidR="000A12D5" w:rsidRPr="005A2FF9" w:rsidRDefault="000A12D5" w:rsidP="000A12D5">
      <w:pPr>
        <w:rPr>
          <w:rFonts w:ascii="Arial" w:hAnsi="Arial" w:cs="Arial"/>
          <w:sz w:val="24"/>
          <w:szCs w:val="24"/>
        </w:rPr>
      </w:pPr>
      <w:r w:rsidRPr="005A2FF9">
        <w:rPr>
          <w:rFonts w:ascii="Arial" w:eastAsia="Arial" w:hAnsi="Arial" w:cs="Arial"/>
          <w:sz w:val="24"/>
          <w:szCs w:val="24"/>
          <w:lang w:bidi="es-ES"/>
        </w:rPr>
        <w:lastRenderedPageBreak/>
        <w:t xml:space="preserve">Está terminantemente prohibido a toda persona que no ocupe un lugar en el tren dejar cualquier equipaje a bordo. </w:t>
      </w:r>
    </w:p>
    <w:p w14:paraId="230E9E14" w14:textId="0AD11FFC" w:rsidR="009B25AD" w:rsidRPr="005A2FF9" w:rsidRDefault="000A12D5" w:rsidP="000A12D5">
      <w:pPr>
        <w:rPr>
          <w:rFonts w:ascii="Arial" w:hAnsi="Arial" w:cs="Arial"/>
          <w:sz w:val="24"/>
          <w:szCs w:val="24"/>
        </w:rPr>
      </w:pPr>
      <w:r w:rsidRPr="005A2FF9">
        <w:rPr>
          <w:rFonts w:ascii="Arial" w:eastAsia="Arial" w:hAnsi="Arial" w:cs="Arial"/>
          <w:sz w:val="24"/>
          <w:szCs w:val="24"/>
          <w:lang w:bidi="es-ES"/>
        </w:rPr>
        <w:t>Los pasajeros deben recoger su equipaje antes de bajar del tren.</w:t>
      </w:r>
    </w:p>
    <w:p w14:paraId="39A782DC" w14:textId="77777777" w:rsidR="009B3C53" w:rsidRDefault="009B3C53" w:rsidP="000A12D5">
      <w:pPr>
        <w:rPr>
          <w:rFonts w:ascii="Arial" w:hAnsi="Arial" w:cs="Arial"/>
          <w:sz w:val="24"/>
          <w:szCs w:val="24"/>
        </w:rPr>
      </w:pPr>
    </w:p>
    <w:p w14:paraId="028579F0" w14:textId="346E6F40" w:rsidR="009B3C53" w:rsidRPr="00E172FA" w:rsidRDefault="009B3C53" w:rsidP="000A12D5">
      <w:pPr>
        <w:rPr>
          <w:rFonts w:ascii="Arial" w:hAnsi="Arial" w:cs="Arial"/>
          <w:sz w:val="24"/>
          <w:szCs w:val="24"/>
        </w:rPr>
      </w:pPr>
      <w:r w:rsidRPr="009B3C53">
        <w:rPr>
          <w:rFonts w:ascii="Arial" w:eastAsia="Arial" w:hAnsi="Arial" w:cs="Arial"/>
          <w:sz w:val="24"/>
          <w:szCs w:val="24"/>
          <w:lang w:bidi="es-ES"/>
        </w:rPr>
        <w:t xml:space="preserve">Debido a su naturaleza potencialmente peligrosa, está prohibido recargar las baterías de dispositivos de movilidad eléctrica (patinetes, etc.) a bordo de nuestros trenes. </w:t>
      </w:r>
      <w:bookmarkStart w:id="46" w:name="_Hlk213259246"/>
      <w:r w:rsidRPr="009B3C53">
        <w:rPr>
          <w:rFonts w:ascii="Arial" w:eastAsia="Arial" w:hAnsi="Arial" w:cs="Arial"/>
          <w:sz w:val="24"/>
          <w:szCs w:val="24"/>
          <w:lang w:bidi="es-ES"/>
        </w:rPr>
        <w:t>El incumplimiento de la prohibición de recargar estas baterías a bordo de los trenes TGV INOUI Francia y Europa, TGV Lyria e INTERCITÉS puede conllevar el pago de una multa de 150 €.</w:t>
      </w:r>
      <w:bookmarkEnd w:id="46"/>
    </w:p>
    <w:p w14:paraId="7CC64207" w14:textId="77777777" w:rsidR="009B25AD" w:rsidRDefault="009B25AD" w:rsidP="009B25AD"/>
    <w:p w14:paraId="18E8C162" w14:textId="5D4EB845" w:rsidR="0039667D" w:rsidRPr="00F15C1C" w:rsidRDefault="0039667D">
      <w:pPr>
        <w:pStyle w:val="Titre2"/>
        <w:numPr>
          <w:ilvl w:val="0"/>
          <w:numId w:val="115"/>
        </w:numPr>
        <w:autoSpaceDE w:val="0"/>
        <w:autoSpaceDN w:val="0"/>
        <w:adjustRightInd w:val="0"/>
        <w:spacing w:before="120"/>
        <w:textAlignment w:val="center"/>
        <w:rPr>
          <w:rFonts w:cs="Times New Roman (Titres CS)"/>
          <w:b/>
          <w:color w:val="A1006B"/>
          <w:sz w:val="48"/>
        </w:rPr>
      </w:pPr>
      <w:bookmarkStart w:id="47" w:name="_Toc232074031"/>
      <w:r w:rsidRPr="00F15C1C">
        <w:rPr>
          <w:rFonts w:cs="Times New Roman (Titres CS)"/>
          <w:b/>
          <w:color w:val="A1006B"/>
          <w:sz w:val="48"/>
          <w:lang w:bidi="es-ES"/>
        </w:rPr>
        <w:t>Objetos perdidos</w:t>
      </w:r>
      <w:bookmarkEnd w:id="47"/>
      <w:r w:rsidRPr="00F15C1C">
        <w:rPr>
          <w:rFonts w:cs="Times New Roman (Titres CS)"/>
          <w:b/>
          <w:color w:val="A1006B"/>
          <w:sz w:val="48"/>
          <w:lang w:bidi="es-ES"/>
        </w:rPr>
        <w:t xml:space="preserve"> </w:t>
      </w:r>
    </w:p>
    <w:p w14:paraId="41467D7E" w14:textId="6FB00D24" w:rsidR="007066C1" w:rsidRDefault="0039667D" w:rsidP="00803123">
      <w:pPr>
        <w:ind w:right="452"/>
        <w:jc w:val="both"/>
        <w:rPr>
          <w:rFonts w:ascii="Arial" w:hAnsi="Arial" w:cs="Arial"/>
          <w:sz w:val="24"/>
          <w:szCs w:val="24"/>
        </w:rPr>
      </w:pPr>
      <w:r w:rsidRPr="003262F4">
        <w:rPr>
          <w:rFonts w:ascii="Arial" w:eastAsia="Arial" w:hAnsi="Arial" w:cs="Arial"/>
          <w:sz w:val="24"/>
          <w:szCs w:val="24"/>
          <w:lang w:bidi="es-ES"/>
        </w:rPr>
        <w:t>En caso de pérdida de un objeto en una estación o a bordo de un tren, se deberá poner en contacto con el servicio de «Objetos perdidos» de SNCF Gares &amp; Connexions cumplimentando en línea una declaración de pérdida (</w:t>
      </w:r>
      <w:hyperlink r:id="rId18" w:history="1">
        <w:r w:rsidRPr="003262F4">
          <w:rPr>
            <w:rStyle w:val="Lienhypertexte"/>
            <w:rFonts w:ascii="Arial" w:eastAsia="Arial" w:hAnsi="Arial" w:cs="Arial"/>
            <w:sz w:val="24"/>
            <w:szCs w:val="24"/>
            <w:lang w:bidi="es-ES"/>
          </w:rPr>
          <w:t>https://www.garesetconnexions.sncf/fr/mon-compte/objets-trouves/declaration-perte</w:t>
        </w:r>
      </w:hyperlink>
      <w:r w:rsidRPr="003262F4">
        <w:rPr>
          <w:rFonts w:ascii="Arial" w:eastAsia="Arial" w:hAnsi="Arial" w:cs="Arial"/>
          <w:sz w:val="24"/>
          <w:szCs w:val="24"/>
          <w:lang w:bidi="es-ES"/>
        </w:rPr>
        <w:t xml:space="preserve">). </w:t>
      </w:r>
    </w:p>
    <w:p w14:paraId="7FAD4241" w14:textId="77777777" w:rsidR="007066C1" w:rsidRDefault="007066C1" w:rsidP="00803123">
      <w:pPr>
        <w:ind w:right="452"/>
        <w:jc w:val="both"/>
        <w:rPr>
          <w:rFonts w:ascii="Arial" w:hAnsi="Arial" w:cs="Arial"/>
          <w:sz w:val="24"/>
          <w:szCs w:val="24"/>
        </w:rPr>
      </w:pPr>
    </w:p>
    <w:p w14:paraId="703F3F18" w14:textId="77777777" w:rsidR="003707B4" w:rsidRDefault="0039667D" w:rsidP="00803123">
      <w:pPr>
        <w:ind w:right="452"/>
        <w:jc w:val="both"/>
        <w:rPr>
          <w:rFonts w:ascii="Arial" w:hAnsi="Arial" w:cs="Arial"/>
          <w:sz w:val="24"/>
          <w:szCs w:val="24"/>
        </w:rPr>
      </w:pPr>
      <w:r w:rsidRPr="003262F4">
        <w:rPr>
          <w:rFonts w:ascii="Arial" w:eastAsia="Arial" w:hAnsi="Arial" w:cs="Arial"/>
          <w:sz w:val="24"/>
          <w:szCs w:val="24"/>
          <w:lang w:bidi="es-ES"/>
        </w:rPr>
        <w:t>También hay oficinas de objetos perdidos en algunas estaciones.</w:t>
      </w:r>
    </w:p>
    <w:p w14:paraId="344F8CAB" w14:textId="05505341" w:rsidR="0039667D" w:rsidRPr="003262F4" w:rsidRDefault="007066C1">
      <w:pPr>
        <w:ind w:right="452"/>
        <w:rPr>
          <w:rFonts w:ascii="Arial" w:hAnsi="Arial" w:cs="Arial"/>
          <w:sz w:val="24"/>
          <w:szCs w:val="24"/>
        </w:rPr>
      </w:pPr>
      <w:r>
        <w:rPr>
          <w:rFonts w:ascii="Arial" w:eastAsia="Arial" w:hAnsi="Arial" w:cs="Arial"/>
          <w:sz w:val="24"/>
          <w:szCs w:val="24"/>
          <w:lang w:bidi="es-ES"/>
        </w:rPr>
        <w:t xml:space="preserve">Para obtener más información, visite: </w:t>
      </w:r>
      <w:hyperlink r:id="rId19" w:history="1">
        <w:r w:rsidR="0039667D" w:rsidRPr="003262F4">
          <w:rPr>
            <w:rStyle w:val="Lienhypertexte"/>
            <w:rFonts w:ascii="Arial" w:eastAsia="Arial" w:hAnsi="Arial" w:cs="Arial"/>
            <w:sz w:val="24"/>
            <w:szCs w:val="24"/>
            <w:lang w:bidi="es-ES"/>
          </w:rPr>
          <w:t>https://www.garesetconnexions.sncf/fr/service-client/a-vos-cotes/objet-perdu-trouve</w:t>
        </w:r>
      </w:hyperlink>
      <w:r>
        <w:rPr>
          <w:rFonts w:ascii="Arial" w:eastAsia="Arial" w:hAnsi="Arial" w:cs="Arial"/>
          <w:sz w:val="24"/>
          <w:szCs w:val="24"/>
          <w:lang w:bidi="es-ES"/>
        </w:rPr>
        <w:t xml:space="preserve">. </w:t>
      </w:r>
    </w:p>
    <w:p w14:paraId="5F67EA14" w14:textId="77777777" w:rsidR="00A85684" w:rsidRPr="003262F4" w:rsidRDefault="00A85684" w:rsidP="000F4934">
      <w:pPr>
        <w:ind w:right="452"/>
        <w:rPr>
          <w:rFonts w:ascii="Arial" w:hAnsi="Arial" w:cs="Arial"/>
          <w:sz w:val="24"/>
          <w:szCs w:val="24"/>
        </w:rPr>
      </w:pPr>
    </w:p>
    <w:p w14:paraId="22B664CD" w14:textId="0B692153"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48" w:name="_Toc232074032"/>
      <w:r w:rsidRPr="00B06028">
        <w:rPr>
          <w:rFonts w:cs="Times New Roman (Titres CS)"/>
          <w:b/>
          <w:color w:val="A1006B"/>
          <w:sz w:val="48"/>
          <w:lang w:bidi="es-ES"/>
        </w:rPr>
        <w:t>Reclamación y mediación</w:t>
      </w:r>
      <w:bookmarkEnd w:id="48"/>
    </w:p>
    <w:p w14:paraId="7B6A7513" w14:textId="1817603B" w:rsidR="00524581" w:rsidRPr="0018674B" w:rsidRDefault="00524581" w:rsidP="000F4934">
      <w:pPr>
        <w:pStyle w:val="Titre3"/>
        <w:numPr>
          <w:ilvl w:val="1"/>
          <w:numId w:val="115"/>
        </w:numPr>
      </w:pPr>
      <w:bookmarkStart w:id="49" w:name="_Toc232074033"/>
      <w:r w:rsidRPr="0018674B">
        <w:rPr>
          <w:lang w:bidi="es-ES"/>
        </w:rPr>
        <w:t>Reclamación</w:t>
      </w:r>
      <w:bookmarkEnd w:id="49"/>
    </w:p>
    <w:p w14:paraId="67CEFBB3" w14:textId="4A63EF18" w:rsidR="00C376C3" w:rsidRPr="00D847A1" w:rsidRDefault="005D6B09" w:rsidP="00803123">
      <w:pPr>
        <w:ind w:right="452"/>
        <w:jc w:val="both"/>
        <w:rPr>
          <w:rFonts w:ascii="Arial" w:hAnsi="Arial" w:cs="Arial"/>
          <w:sz w:val="24"/>
          <w:szCs w:val="24"/>
        </w:rPr>
      </w:pPr>
      <w:r>
        <w:rPr>
          <w:rFonts w:ascii="Arial" w:eastAsia="Arial" w:hAnsi="Arial" w:cs="Arial"/>
          <w:sz w:val="24"/>
          <w:szCs w:val="24"/>
          <w:lang w:bidi="es-ES"/>
        </w:rPr>
        <w:t xml:space="preserve">Cualquier reclamación, </w:t>
      </w:r>
      <w:bookmarkStart w:id="50" w:name="_Hlk131685970"/>
      <w:r>
        <w:rPr>
          <w:rFonts w:ascii="Arial" w:eastAsia="Arial" w:hAnsi="Arial" w:cs="Arial"/>
          <w:sz w:val="24"/>
          <w:szCs w:val="24"/>
          <w:lang w:bidi="es-ES"/>
        </w:rPr>
        <w:t xml:space="preserve">salvo las relacionadas con lesiones, </w:t>
      </w:r>
      <w:bookmarkEnd w:id="50"/>
      <w:r>
        <w:rPr>
          <w:rFonts w:ascii="Arial" w:eastAsia="Arial" w:hAnsi="Arial" w:cs="Arial"/>
          <w:sz w:val="24"/>
          <w:szCs w:val="24"/>
          <w:lang w:bidi="es-ES"/>
        </w:rPr>
        <w:t xml:space="preserve">se deberá presentar en un plazo de 90 días a partir de la finalización del viaje en tren. Si es necesario, SNCF Voyageurs se reserva el derecho de solicitar los originales o las copias de los títulos de transporte y/o facturas pagadas necesarias para tramitar la solicitud. </w:t>
      </w:r>
    </w:p>
    <w:p w14:paraId="0A9AE982" w14:textId="0B6EA2E1" w:rsidR="00C376C3" w:rsidRPr="00D847A1" w:rsidRDefault="006106B5" w:rsidP="00803123">
      <w:pPr>
        <w:ind w:right="452"/>
        <w:jc w:val="both"/>
        <w:rPr>
          <w:rFonts w:ascii="Arial" w:hAnsi="Arial" w:cs="Arial"/>
          <w:sz w:val="24"/>
          <w:szCs w:val="24"/>
        </w:rPr>
      </w:pPr>
      <w:r w:rsidRPr="00D847A1">
        <w:rPr>
          <w:rFonts w:ascii="Arial" w:eastAsia="Arial" w:hAnsi="Arial" w:cs="Arial"/>
          <w:sz w:val="24"/>
          <w:szCs w:val="24"/>
          <w:lang w:bidi="es-ES"/>
        </w:rPr>
        <w:t xml:space="preserve">Como parte de la Garantía de reclamación, los titulares de billetes pueden presentar una reclamación ante el Servicio de atención al cliente en Internet: </w:t>
      </w:r>
    </w:p>
    <w:p w14:paraId="7988FE38" w14:textId="2EF08989" w:rsidR="007C3B65"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es-ES"/>
        </w:rPr>
        <w:t xml:space="preserve">En el sitio web de SNCF: </w:t>
      </w:r>
      <w:hyperlink r:id="rId20" w:history="1">
        <w:r w:rsidR="005A2FF9" w:rsidRPr="00C67B77">
          <w:rPr>
            <w:rStyle w:val="Lienhypertexte"/>
            <w:rFonts w:ascii="Arial" w:eastAsia="Arial" w:hAnsi="Arial" w:cs="Arial"/>
            <w:sz w:val="24"/>
            <w:szCs w:val="24"/>
            <w:lang w:bidi="es-ES"/>
          </w:rPr>
          <w:t>www.sncf-voyageurs.com/fr/contactez-nous/demande-et-reclamation/</w:t>
        </w:r>
      </w:hyperlink>
      <w:r w:rsidRPr="00D847A1">
        <w:rPr>
          <w:rFonts w:ascii="Arial" w:eastAsia="Arial" w:hAnsi="Arial" w:cs="Arial"/>
          <w:sz w:val="24"/>
          <w:szCs w:val="24"/>
          <w:lang w:bidi="es-ES"/>
        </w:rPr>
        <w:t xml:space="preserve"> </w:t>
      </w:r>
    </w:p>
    <w:p w14:paraId="2D033A94" w14:textId="0F88D8EB" w:rsidR="007C3B65" w:rsidRPr="00D847A1" w:rsidRDefault="000605EE"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8D0DC0">
        <w:rPr>
          <w:rFonts w:ascii="Arial" w:eastAsia="Arial" w:hAnsi="Arial" w:cs="Arial"/>
          <w:sz w:val="24"/>
          <w:szCs w:val="24"/>
          <w:lang w:bidi="es-ES"/>
        </w:rPr>
        <w:t xml:space="preserve">En el sitio web de SNCF: </w:t>
      </w:r>
      <w:hyperlink r:id="rId21" w:history="1">
        <w:r w:rsidR="008D0DC0" w:rsidRPr="00836F14">
          <w:rPr>
            <w:rStyle w:val="Lienhypertexte"/>
            <w:rFonts w:ascii="Arial" w:eastAsia="Arial" w:hAnsi="Arial" w:cs="Arial"/>
            <w:sz w:val="24"/>
            <w:szCs w:val="24"/>
            <w:lang w:bidi="es-ES"/>
          </w:rPr>
          <w:t>https://tout-oui.sncf.com</w:t>
        </w:r>
      </w:hyperlink>
    </w:p>
    <w:p w14:paraId="6FEB0DD7" w14:textId="7C85561E"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es-ES"/>
        </w:rPr>
        <w:t xml:space="preserve">En el sitio web de TGV INOUI SNCF: </w:t>
      </w:r>
      <w:hyperlink r:id="rId22" w:history="1">
        <w:r w:rsidRPr="001E3326">
          <w:rPr>
            <w:rStyle w:val="Lienhypertexte"/>
            <w:rFonts w:ascii="Arial" w:eastAsia="Arial" w:hAnsi="Arial" w:cs="Arial"/>
            <w:sz w:val="24"/>
            <w:szCs w:val="24"/>
            <w:lang w:bidi="es-ES"/>
          </w:rPr>
          <w:t>www.tgvinoui.sncf</w:t>
        </w:r>
      </w:hyperlink>
      <w:r w:rsidRPr="00D847A1">
        <w:rPr>
          <w:rFonts w:ascii="Arial" w:eastAsia="Arial" w:hAnsi="Arial" w:cs="Arial"/>
          <w:sz w:val="24"/>
          <w:szCs w:val="24"/>
          <w:lang w:bidi="es-ES"/>
        </w:rPr>
        <w:t xml:space="preserve"> </w:t>
      </w:r>
    </w:p>
    <w:p w14:paraId="277ED549" w14:textId="77777777"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es-ES"/>
        </w:rPr>
        <w:t>En la aplicación TGV INOUI PRO para clientes con tarifa Pro</w:t>
      </w:r>
    </w:p>
    <w:p w14:paraId="47C925D0" w14:textId="68E19B47" w:rsidR="007C3B65" w:rsidRPr="002D1806" w:rsidRDefault="007C3B65" w:rsidP="000F4934">
      <w:pPr>
        <w:pStyle w:val="Paragraphedeliste"/>
        <w:numPr>
          <w:ilvl w:val="0"/>
          <w:numId w:val="21"/>
        </w:numPr>
        <w:autoSpaceDE w:val="0"/>
        <w:autoSpaceDN w:val="0"/>
        <w:adjustRightInd w:val="0"/>
        <w:ind w:right="452"/>
        <w:textAlignment w:val="center"/>
        <w:rPr>
          <w:rFonts w:ascii="Arial" w:hAnsi="Arial" w:cs="Arial"/>
          <w:color w:val="00B050"/>
          <w:sz w:val="24"/>
          <w:szCs w:val="24"/>
        </w:rPr>
      </w:pPr>
      <w:r w:rsidRPr="00D847A1">
        <w:rPr>
          <w:rFonts w:ascii="Arial" w:eastAsia="Arial" w:hAnsi="Arial" w:cs="Arial"/>
          <w:sz w:val="24"/>
          <w:szCs w:val="24"/>
          <w:lang w:bidi="es-ES"/>
        </w:rPr>
        <w:t xml:space="preserve">En el sitio web de SNCF o en el sitio web de viajes en grupo para los clientes Groupe, </w:t>
      </w:r>
      <w:hyperlink r:id="rId23" w:history="1">
        <w:r w:rsidRPr="00972F17">
          <w:rPr>
            <w:rStyle w:val="Lienhypertexte"/>
            <w:rFonts w:ascii="Arial" w:eastAsia="Arial" w:hAnsi="Arial" w:cs="Arial"/>
            <w:sz w:val="24"/>
            <w:szCs w:val="24"/>
            <w:lang w:bidi="es-ES"/>
          </w:rPr>
          <w:t>a través del formulario específico</w:t>
        </w:r>
      </w:hyperlink>
    </w:p>
    <w:p w14:paraId="73DA3ED6" w14:textId="441F4124" w:rsidR="00EB4F4F" w:rsidRPr="00D847A1" w:rsidRDefault="00EB4F4F" w:rsidP="00972F17">
      <w:pPr>
        <w:pStyle w:val="Paragraphedeliste"/>
        <w:autoSpaceDE w:val="0"/>
        <w:autoSpaceDN w:val="0"/>
        <w:adjustRightInd w:val="0"/>
        <w:ind w:right="452"/>
        <w:jc w:val="both"/>
        <w:textAlignment w:val="center"/>
        <w:rPr>
          <w:rFonts w:ascii="Arial" w:hAnsi="Arial" w:cs="Arial"/>
          <w:sz w:val="24"/>
          <w:szCs w:val="24"/>
        </w:rPr>
      </w:pPr>
    </w:p>
    <w:p w14:paraId="08541DF9" w14:textId="4F5552AB" w:rsidR="00C376C3" w:rsidRPr="00D847A1" w:rsidRDefault="00C376C3" w:rsidP="00803123">
      <w:pPr>
        <w:ind w:right="452"/>
        <w:jc w:val="both"/>
        <w:rPr>
          <w:rFonts w:ascii="Arial" w:hAnsi="Arial" w:cs="Arial"/>
          <w:sz w:val="24"/>
          <w:szCs w:val="24"/>
        </w:rPr>
      </w:pPr>
      <w:r w:rsidRPr="00D847A1">
        <w:rPr>
          <w:rFonts w:ascii="Arial" w:eastAsia="Arial" w:hAnsi="Arial" w:cs="Arial"/>
          <w:sz w:val="24"/>
          <w:szCs w:val="24"/>
          <w:lang w:bidi="es-ES"/>
        </w:rPr>
        <w:t>O por correo postal: Servicio de atención al cliente de SNCF Voyageurs, 62973 ARRAS Cedex 9</w:t>
      </w:r>
    </w:p>
    <w:p w14:paraId="6EE0AE38" w14:textId="54A384E9" w:rsidR="00AB58BA" w:rsidRPr="00D847A1" w:rsidRDefault="00AB58BA" w:rsidP="00803123">
      <w:pPr>
        <w:ind w:right="452"/>
        <w:jc w:val="both"/>
        <w:rPr>
          <w:rFonts w:ascii="Arial" w:hAnsi="Arial" w:cs="Arial"/>
          <w:sz w:val="24"/>
          <w:szCs w:val="24"/>
        </w:rPr>
      </w:pPr>
      <w:r w:rsidRPr="00D847A1">
        <w:rPr>
          <w:rFonts w:ascii="Arial" w:eastAsia="Arial" w:hAnsi="Arial" w:cs="Arial"/>
          <w:sz w:val="24"/>
          <w:szCs w:val="24"/>
          <w:lang w:bidi="es-ES"/>
        </w:rPr>
        <w:t xml:space="preserve">O por teléfono: </w:t>
      </w:r>
    </w:p>
    <w:p w14:paraId="3E9899FE" w14:textId="5D291E7C"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s-ES"/>
        </w:rPr>
        <w:t>Servicio de atención al cliente al 3635 (servicio gratuito + precio de una llamada)</w:t>
      </w:r>
    </w:p>
    <w:p w14:paraId="7F586B2E" w14:textId="021A3D1E" w:rsidR="00795FD6" w:rsidRPr="002C6F3C"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s-ES"/>
        </w:rPr>
        <w:t>Atención al cliente en el 00 33 1 84 94 3635 (servicio gratuito + precio de una llamada) para llamadas realizadas desde el extranjero. Para cualquier información, reserva de billetes o servicios (Accès+, Junior et Cie, Bagages, Pro)</w:t>
      </w:r>
    </w:p>
    <w:p w14:paraId="7E14AF9B" w14:textId="77777777"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s-ES"/>
        </w:rPr>
        <w:t>Para el seguimiento de su pedido y reclamaciones, puede contactar con nosotros llamando al 3635 (servicio gratuito + precio de una llamada).</w:t>
      </w:r>
    </w:p>
    <w:p w14:paraId="6608D204" w14:textId="7D4E8EB3" w:rsidR="00CE0CC1" w:rsidRPr="00CE0CC1" w:rsidRDefault="00795FD6"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s-ES"/>
        </w:rPr>
        <w:lastRenderedPageBreak/>
        <w:t xml:space="preserve">Para solicitudes de viajes grupales en curso: Presente su reclamación en línea, a través de </w:t>
      </w:r>
      <w:hyperlink r:id="rId24" w:tgtFrame="_blank" w:history="1">
        <w:r w:rsidR="00CE0CC1" w:rsidRPr="00CE0CC1">
          <w:rPr>
            <w:rStyle w:val="Lienhypertexte"/>
            <w:rFonts w:ascii="Arial" w:eastAsia="Arial" w:hAnsi="Arial" w:cs="Arial"/>
            <w:sz w:val="24"/>
            <w:szCs w:val="24"/>
            <w:lang w:bidi="es-ES"/>
          </w:rPr>
          <w:t>este formulario</w:t>
        </w:r>
      </w:hyperlink>
      <w:r w:rsidRPr="00D847A1">
        <w:rPr>
          <w:rFonts w:ascii="Arial" w:eastAsia="Arial" w:hAnsi="Arial" w:cs="Arial"/>
          <w:sz w:val="24"/>
          <w:szCs w:val="24"/>
          <w:lang w:bidi="es-ES"/>
        </w:rPr>
        <w:t>, a más tardar 60 días después de su viaje.</w:t>
      </w:r>
    </w:p>
    <w:p w14:paraId="7B6DE381" w14:textId="77777777"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es-ES"/>
        </w:rPr>
        <w:t>Para enviar su solicitud por correo postal, remítala a:</w:t>
      </w:r>
    </w:p>
    <w:p w14:paraId="41BDB5F6" w14:textId="77777777" w:rsidR="00CE0CC1" w:rsidRPr="00CE0CC1" w:rsidRDefault="00CE0CC1" w:rsidP="000F4934">
      <w:pPr>
        <w:pStyle w:val="Paragraphedeliste"/>
        <w:numPr>
          <w:ilvl w:val="0"/>
          <w:numId w:val="20"/>
        </w:numPr>
        <w:autoSpaceDE w:val="0"/>
        <w:autoSpaceDN w:val="0"/>
        <w:adjustRightInd w:val="0"/>
        <w:ind w:right="452"/>
        <w:textAlignment w:val="center"/>
        <w:rPr>
          <w:rFonts w:ascii="Arial" w:hAnsi="Arial" w:cs="Arial"/>
          <w:sz w:val="24"/>
          <w:szCs w:val="24"/>
        </w:rPr>
      </w:pPr>
      <w:r w:rsidRPr="00CE0CC1">
        <w:rPr>
          <w:rFonts w:ascii="Arial" w:eastAsia="Arial" w:hAnsi="Arial" w:cs="Arial"/>
          <w:sz w:val="24"/>
          <w:szCs w:val="24"/>
          <w:lang w:bidi="es-ES"/>
        </w:rPr>
        <w:t>Service Relation Clients SNCF Voyageurs</w:t>
      </w:r>
      <w:r w:rsidRPr="00CE0CC1">
        <w:rPr>
          <w:rFonts w:ascii="Arial" w:eastAsia="Arial" w:hAnsi="Arial" w:cs="Arial"/>
          <w:sz w:val="24"/>
          <w:szCs w:val="24"/>
          <w:lang w:bidi="es-ES"/>
        </w:rPr>
        <w:br/>
        <w:t>Offre Groupes</w:t>
      </w:r>
      <w:r w:rsidRPr="00CE0CC1">
        <w:rPr>
          <w:rFonts w:ascii="Arial" w:eastAsia="Arial" w:hAnsi="Arial" w:cs="Arial"/>
          <w:sz w:val="24"/>
          <w:szCs w:val="24"/>
          <w:lang w:bidi="es-ES"/>
        </w:rPr>
        <w:br/>
        <w:t>62973 ARRAS Cedex 9</w:t>
      </w:r>
    </w:p>
    <w:p w14:paraId="25FA8000" w14:textId="3BB1BC61"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es-ES"/>
        </w:rPr>
        <w:t>Si su viaje consiste en un TGV INOUI o INTERCITÉS con conexión en TER, el proceso de presentación de reclamaciones sigue siendo el mismo.</w:t>
      </w:r>
    </w:p>
    <w:p w14:paraId="2F8D9DA8" w14:textId="77777777" w:rsidR="00E450BE" w:rsidRPr="00D847A1" w:rsidRDefault="00E450BE" w:rsidP="00B33BA8">
      <w:pPr>
        <w:pStyle w:val="Paragraphedeliste"/>
        <w:autoSpaceDE w:val="0"/>
        <w:autoSpaceDN w:val="0"/>
        <w:adjustRightInd w:val="0"/>
        <w:ind w:right="452"/>
        <w:jc w:val="both"/>
        <w:textAlignment w:val="center"/>
        <w:rPr>
          <w:rFonts w:ascii="Arial" w:hAnsi="Arial" w:cs="Arial"/>
          <w:sz w:val="24"/>
          <w:szCs w:val="24"/>
        </w:rPr>
      </w:pPr>
    </w:p>
    <w:p w14:paraId="3B984065" w14:textId="2A5638A8" w:rsidR="00E450BE" w:rsidRPr="0029214F" w:rsidRDefault="47FBE73C" w:rsidP="00803123">
      <w:pPr>
        <w:ind w:right="452"/>
        <w:jc w:val="both"/>
        <w:rPr>
          <w:rFonts w:ascii="Arial" w:hAnsi="Arial" w:cs="Arial"/>
          <w:sz w:val="24"/>
          <w:szCs w:val="24"/>
        </w:rPr>
      </w:pPr>
      <w:r w:rsidRPr="0029214F">
        <w:rPr>
          <w:rFonts w:ascii="Arial" w:eastAsia="Arial" w:hAnsi="Arial" w:cs="Arial"/>
          <w:sz w:val="24"/>
          <w:szCs w:val="24"/>
          <w:lang w:bidi="es-ES"/>
        </w:rPr>
        <w:t>SNCF Voyageurs responde a las reclamaciones de los viajeros en un plazo máximo de un mes. En caso de que una solicitud requiera un análisis técnico suplementario, SNCF Voyageurs notificará al viajero, que recibirá una respuesta en un plazo inferior a tres meses a partir de la recepción de su reclamación.</w:t>
      </w:r>
    </w:p>
    <w:p w14:paraId="5D5E49E1" w14:textId="77777777" w:rsidR="00D95A44" w:rsidRPr="00D847A1" w:rsidRDefault="00D95A44" w:rsidP="00803123">
      <w:pPr>
        <w:ind w:right="452"/>
        <w:jc w:val="both"/>
        <w:rPr>
          <w:rFonts w:ascii="Arial" w:hAnsi="Arial" w:cs="Arial"/>
          <w:sz w:val="24"/>
          <w:szCs w:val="24"/>
        </w:rPr>
      </w:pPr>
      <w:r w:rsidRPr="00D847A1">
        <w:rPr>
          <w:rFonts w:ascii="Arial" w:eastAsia="Arial" w:hAnsi="Arial" w:cs="Arial"/>
          <w:sz w:val="24"/>
          <w:szCs w:val="24"/>
          <w:lang w:bidi="es-ES"/>
        </w:rPr>
        <w:t>SNCF responderá a las reclamaciones de los pasajeros en francés.</w:t>
      </w:r>
    </w:p>
    <w:p w14:paraId="5A512E3F" w14:textId="29C645C4" w:rsidR="009B3AED" w:rsidRPr="00D847A1" w:rsidRDefault="009B3AED" w:rsidP="00803123">
      <w:pPr>
        <w:ind w:right="452"/>
        <w:jc w:val="both"/>
        <w:rPr>
          <w:rFonts w:ascii="Arial" w:hAnsi="Arial" w:cs="Arial"/>
          <w:sz w:val="24"/>
          <w:szCs w:val="24"/>
        </w:rPr>
      </w:pPr>
    </w:p>
    <w:p w14:paraId="366F40AD" w14:textId="103E90FF" w:rsidR="00D71CAC" w:rsidRDefault="000B3837" w:rsidP="00803123">
      <w:pPr>
        <w:ind w:right="452"/>
        <w:jc w:val="both"/>
        <w:rPr>
          <w:rFonts w:ascii="Arial" w:hAnsi="Arial" w:cs="Arial"/>
          <w:color w:val="2B579A"/>
          <w:sz w:val="24"/>
          <w:szCs w:val="24"/>
          <w:shd w:val="clear" w:color="auto" w:fill="E6E6E6"/>
        </w:rPr>
      </w:pPr>
      <w:r>
        <w:rPr>
          <w:rFonts w:ascii="Arial" w:eastAsia="Arial" w:hAnsi="Arial" w:cs="Arial"/>
          <w:sz w:val="24"/>
          <w:szCs w:val="24"/>
          <w:lang w:bidi="es-ES"/>
        </w:rPr>
        <w:t xml:space="preserve">Los clientes que hayan comprado su billete en una agencia de viajes autorizada deberán comunicarse directamente con la misma para cualquier solicitud de modificación, reembolso de billetes o de gastos de billetes e información relativa a su billete. En caso de que el cliente incurra en gastos como consecuencia de un retraso o la cancelación de un tren, tales como gastos de taxi, alojamiento o restauración, deberá ponerse en contacto con el transportista para presentar su reclamación, de la forma indicada en el punto 14.6 (Garantía de reclamación).    </w:t>
      </w:r>
    </w:p>
    <w:p w14:paraId="30141C67" w14:textId="77777777" w:rsidR="002249D5" w:rsidRDefault="002249D5" w:rsidP="00803123">
      <w:pPr>
        <w:ind w:right="452"/>
        <w:jc w:val="both"/>
        <w:rPr>
          <w:rFonts w:ascii="Arial" w:hAnsi="Arial" w:cs="Arial"/>
          <w:color w:val="2B579A"/>
          <w:sz w:val="24"/>
          <w:szCs w:val="24"/>
          <w:shd w:val="clear" w:color="auto" w:fill="E6E6E6"/>
        </w:rPr>
      </w:pPr>
    </w:p>
    <w:p w14:paraId="5FDCA50B" w14:textId="3D20AE8A" w:rsidR="00936532" w:rsidRPr="000F4934" w:rsidRDefault="004808C4" w:rsidP="00803123">
      <w:pPr>
        <w:ind w:right="452"/>
        <w:jc w:val="both"/>
        <w:rPr>
          <w:rFonts w:ascii="Arial" w:hAnsi="Arial" w:cs="Arial"/>
          <w:sz w:val="24"/>
          <w:szCs w:val="24"/>
        </w:rPr>
      </w:pPr>
      <w:r w:rsidRPr="000F4934">
        <w:rPr>
          <w:rFonts w:ascii="Arial" w:eastAsia="Arial" w:hAnsi="Arial" w:cs="Arial"/>
          <w:sz w:val="24"/>
          <w:szCs w:val="24"/>
          <w:lang w:bidi="es-ES"/>
        </w:rPr>
        <w:t>Cabe señalar que las reclamaciones relativas a la comodidad a bordo de los trenes TGV INOUI e INTERCITÉS solo se admiten a bordo del tren y no se atenderán posteriormente.</w:t>
      </w:r>
      <w:r w:rsidR="001B125A" w:rsidRPr="001B125A">
        <w:rPr>
          <w:rFonts w:ascii="Avenir" w:eastAsia="Avenir" w:hAnsi="Avenir" w:cs="Avenir"/>
          <w:color w:val="333333"/>
          <w:lang w:bidi="es-ES"/>
        </w:rPr>
        <w:t xml:space="preserve"> </w:t>
      </w:r>
      <w:r w:rsidRPr="000F4934">
        <w:rPr>
          <w:rFonts w:ascii="Arial" w:eastAsia="Arial" w:hAnsi="Arial" w:cs="Arial"/>
          <w:sz w:val="24"/>
          <w:szCs w:val="24"/>
          <w:lang w:bidi="es-ES"/>
        </w:rPr>
        <w:t xml:space="preserve">Dado que el servicio de atención al cliente de la SNCF no puede verificar </w:t>
      </w:r>
      <w:r w:rsidRPr="000F4934">
        <w:rPr>
          <w:rFonts w:ascii="Arial" w:eastAsia="Arial" w:hAnsi="Arial" w:cs="Arial"/>
          <w:i/>
          <w:sz w:val="24"/>
          <w:szCs w:val="24"/>
          <w:lang w:bidi="es-ES"/>
        </w:rPr>
        <w:t>a posteriori</w:t>
      </w:r>
      <w:r w:rsidRPr="000F4934">
        <w:rPr>
          <w:rFonts w:ascii="Arial" w:eastAsia="Arial" w:hAnsi="Arial" w:cs="Arial"/>
          <w:sz w:val="24"/>
          <w:szCs w:val="24"/>
          <w:lang w:bidi="es-ES"/>
        </w:rPr>
        <w:t xml:space="preserve"> los problemas indicados, los pasajeros deben comunicarlos sin demora al personal de a bordo para que se puedan resolver adecuadamente. </w:t>
      </w:r>
    </w:p>
    <w:p w14:paraId="7E2A11D3" w14:textId="7FF823E2" w:rsidR="003234B5" w:rsidRPr="0018674B" w:rsidRDefault="003234B5" w:rsidP="00CC7E04">
      <w:pPr>
        <w:pStyle w:val="Titre3"/>
        <w:numPr>
          <w:ilvl w:val="1"/>
          <w:numId w:val="115"/>
        </w:numPr>
      </w:pPr>
      <w:bookmarkStart w:id="51" w:name="_Toc232074034"/>
      <w:r w:rsidRPr="0018674B">
        <w:rPr>
          <w:lang w:bidi="es-ES"/>
        </w:rPr>
        <w:t>Mediación</w:t>
      </w:r>
      <w:bookmarkEnd w:id="51"/>
    </w:p>
    <w:p w14:paraId="05453514" w14:textId="29D4B49C" w:rsidR="00D95A44" w:rsidRPr="00393D32" w:rsidRDefault="00D95A44" w:rsidP="00803123">
      <w:pPr>
        <w:ind w:right="452"/>
        <w:jc w:val="both"/>
        <w:rPr>
          <w:rFonts w:ascii="Arial" w:hAnsi="Arial" w:cs="Arial"/>
          <w:sz w:val="24"/>
          <w:szCs w:val="24"/>
        </w:rPr>
      </w:pPr>
      <w:r w:rsidRPr="00393D32">
        <w:rPr>
          <w:rFonts w:ascii="Arial" w:eastAsia="Arial" w:hAnsi="Arial" w:cs="Arial"/>
          <w:sz w:val="24"/>
          <w:szCs w:val="24"/>
          <w:lang w:bidi="es-ES"/>
        </w:rPr>
        <w:t>En caso de desacuerdo con la respuesta del Servicio de atención al cliente o de falta de respuesta en los plazos indicados en el punto 12.1 anterior, el viajero podrá ponerse en contacto con la Mediadora de SNCF Voyageurs por correo dirigido a TSA 37701 – 59973 Tourcoing Cedex o por Internet, en el sitio web</w:t>
      </w:r>
      <w:r w:rsidR="007979E4">
        <w:rPr>
          <w:rFonts w:eastAsia="Times New Roman"/>
          <w:b/>
          <w:lang w:bidi="es-ES"/>
        </w:rPr>
        <w:t>:</w:t>
      </w:r>
      <w:r w:rsidRPr="00393D32">
        <w:rPr>
          <w:rFonts w:ascii="Arial" w:eastAsia="Arial" w:hAnsi="Arial" w:cs="Arial"/>
          <w:sz w:val="24"/>
          <w:szCs w:val="24"/>
          <w:lang w:bidi="es-ES"/>
        </w:rPr>
        <w:t xml:space="preserve"> </w:t>
      </w:r>
      <w:r w:rsidR="001B16AA" w:rsidRPr="0038596F">
        <w:rPr>
          <w:rStyle w:val="Lienhypertexte"/>
          <w:rFonts w:ascii="Arial" w:eastAsia="Times New Roman" w:hAnsi="Arial" w:cs="Arial"/>
          <w:sz w:val="24"/>
          <w:szCs w:val="24"/>
          <w:lang w:bidi="es-ES"/>
        </w:rPr>
        <w:t>https://mediation-sncf.my.site.com/mediation/s/?language=fr/</w:t>
      </w:r>
      <w:r w:rsidR="00F70227" w:rsidRPr="00F70227">
        <w:rPr>
          <w:rStyle w:val="Lienhypertexte"/>
          <w:rFonts w:ascii="Arial" w:eastAsia="Times New Roman" w:hAnsi="Arial" w:cs="Arial"/>
          <w:b/>
          <w:sz w:val="24"/>
          <w:szCs w:val="24"/>
          <w:lang w:bidi="es-ES"/>
        </w:rPr>
        <w:t>/</w:t>
      </w:r>
      <w:r w:rsidRPr="00393D32">
        <w:rPr>
          <w:rFonts w:ascii="Arial" w:eastAsia="Arial" w:hAnsi="Arial" w:cs="Arial"/>
          <w:sz w:val="24"/>
          <w:szCs w:val="24"/>
          <w:lang w:bidi="es-ES"/>
        </w:rPr>
        <w:t>. En ese caso, deberá adjuntar todos los justificantes necesarios, en particular el contrato de transporte que originó su reclamación, así como la reclamación dirigida al Servicio de atención al cliente. A falta de dichos documentos, la solicitud no podrá tramitarse.</w:t>
      </w:r>
    </w:p>
    <w:p w14:paraId="4B11E8CD" w14:textId="44046281" w:rsidR="00D95A44" w:rsidRDefault="00D95A44" w:rsidP="00803123">
      <w:pPr>
        <w:ind w:right="452"/>
        <w:jc w:val="both"/>
        <w:rPr>
          <w:rFonts w:ascii="Arial" w:hAnsi="Arial" w:cs="Arial"/>
          <w:sz w:val="24"/>
          <w:szCs w:val="24"/>
        </w:rPr>
      </w:pPr>
      <w:r w:rsidRPr="00393D32">
        <w:rPr>
          <w:rFonts w:ascii="Arial" w:eastAsia="Arial" w:hAnsi="Arial" w:cs="Arial"/>
          <w:sz w:val="24"/>
          <w:szCs w:val="24"/>
          <w:lang w:bidi="es-ES"/>
        </w:rPr>
        <w:t>Los principios y normas aplicables a la consulta de la Mediadora de SNCF Voyageurs se definen con respecto a las disposiciones del Código de Consumo relativas a la resolución de litigios (Libro VI, Título 1), incluidas en el Protocolo de Mediación firmado el 1 de octubre de 2025. El Protocolo está disponible en el sitio web de la Mediadora, además de adjuntarse a su informe anual, al que también se puede acceder en línea.</w:t>
      </w:r>
    </w:p>
    <w:p w14:paraId="4F73D97D" w14:textId="77777777" w:rsidR="0067060B" w:rsidRDefault="0067060B" w:rsidP="00803123">
      <w:pPr>
        <w:ind w:right="452"/>
        <w:jc w:val="both"/>
        <w:rPr>
          <w:rFonts w:ascii="Arial" w:hAnsi="Arial" w:cs="Arial"/>
          <w:sz w:val="24"/>
          <w:szCs w:val="24"/>
        </w:rPr>
      </w:pPr>
    </w:p>
    <w:p w14:paraId="48226E22" w14:textId="3645E40A" w:rsidR="0067060B" w:rsidRPr="00D847A1" w:rsidRDefault="0067060B" w:rsidP="0067060B">
      <w:pPr>
        <w:ind w:right="452"/>
        <w:jc w:val="both"/>
        <w:rPr>
          <w:rFonts w:ascii="Arial" w:hAnsi="Arial" w:cs="Arial"/>
          <w:sz w:val="24"/>
          <w:szCs w:val="24"/>
        </w:rPr>
      </w:pPr>
      <w:r w:rsidRPr="00121CF8">
        <w:rPr>
          <w:rFonts w:ascii="Arial" w:eastAsia="Arial" w:hAnsi="Arial" w:cs="Arial"/>
          <w:sz w:val="24"/>
          <w:szCs w:val="24"/>
          <w:lang w:bidi="es-ES"/>
        </w:rPr>
        <w:t xml:space="preserve">Sin perjuicio de su derecho a recurrir al procedimiento de mediación previsto en el artículo 12.2, y después de haber presentado sin éxito una reclamación ante el Servicio de atención al cliente de SNCF, el pasajero podrá presentar una reclamación ante la Dirección General de Competencia, Consumo y Lucha contra el Fraude (DGCCRF) de Francia, mediante el </w:t>
      </w:r>
      <w:r w:rsidRPr="00121CF8">
        <w:rPr>
          <w:rFonts w:ascii="Arial" w:eastAsia="Arial" w:hAnsi="Arial" w:cs="Arial"/>
          <w:sz w:val="24"/>
          <w:szCs w:val="24"/>
          <w:lang w:bidi="es-ES"/>
        </w:rPr>
        <w:lastRenderedPageBreak/>
        <w:t xml:space="preserve">portal </w:t>
      </w:r>
      <w:hyperlink r:id="rId25" w:history="1">
        <w:r w:rsidR="00142909" w:rsidRPr="00142909">
          <w:rPr>
            <w:rStyle w:val="Lienhypertexte"/>
            <w:rFonts w:ascii="Arial" w:eastAsia="Arial" w:hAnsi="Arial" w:cs="Arial"/>
            <w:sz w:val="24"/>
            <w:szCs w:val="24"/>
            <w:lang w:bidi="es-ES"/>
          </w:rPr>
          <w:t>SignalConso</w:t>
        </w:r>
      </w:hyperlink>
      <w:r w:rsidRPr="00121CF8">
        <w:rPr>
          <w:rFonts w:ascii="Arial" w:eastAsia="Arial" w:hAnsi="Arial" w:cs="Arial"/>
          <w:sz w:val="24"/>
          <w:szCs w:val="24"/>
          <w:lang w:bidi="es-ES"/>
        </w:rPr>
        <w:t>, en un plazo de tres meses a partir de la recepción de la información sobre el rechazo de su reclamación inicial por parte de SNCF Voyageurs.</w:t>
      </w:r>
    </w:p>
    <w:p w14:paraId="27862EBE" w14:textId="77777777" w:rsidR="00F40329" w:rsidRPr="00393D32" w:rsidRDefault="00F40329" w:rsidP="00803123">
      <w:pPr>
        <w:ind w:right="452"/>
        <w:jc w:val="both"/>
        <w:rPr>
          <w:rFonts w:ascii="Arial" w:hAnsi="Arial" w:cs="Arial"/>
          <w:sz w:val="24"/>
          <w:szCs w:val="24"/>
        </w:rPr>
      </w:pPr>
    </w:p>
    <w:p w14:paraId="6A0DE1A8" w14:textId="77777777" w:rsidR="00363A3B" w:rsidRPr="00963548" w:rsidRDefault="00363A3B" w:rsidP="00963548">
      <w:pPr>
        <w:jc w:val="both"/>
        <w:rPr>
          <w:rFonts w:ascii="Arial" w:hAnsi="Arial" w:cs="Arial"/>
          <w:sz w:val="24"/>
          <w:szCs w:val="24"/>
        </w:rPr>
      </w:pPr>
      <w:r w:rsidRPr="00963548">
        <w:rPr>
          <w:rFonts w:ascii="Arial" w:eastAsia="Arial" w:hAnsi="Arial" w:cs="Arial"/>
          <w:sz w:val="24"/>
          <w:szCs w:val="24"/>
          <w:lang w:bidi="es-ES"/>
        </w:rPr>
        <w:t>Además, el viajero puede presentar en cualquier momento una reclamación ante la Dirección General de Competencia, Consumo y Lucha contra el Fraude (DGCCRF), a través del portal SignalConso, en caso de presunta infracción del Reglamento europeo n.º 2021/782 sobre los derechos y obligaciones de los pasajeros ferroviarios.</w:t>
      </w:r>
    </w:p>
    <w:p w14:paraId="7D2F3B96" w14:textId="77777777" w:rsidR="00363A3B" w:rsidRPr="00393D32" w:rsidRDefault="00363A3B" w:rsidP="00803123">
      <w:pPr>
        <w:ind w:right="452"/>
        <w:jc w:val="both"/>
        <w:rPr>
          <w:rFonts w:ascii="Arial" w:hAnsi="Arial" w:cs="Arial"/>
          <w:sz w:val="24"/>
          <w:szCs w:val="24"/>
        </w:rPr>
      </w:pPr>
    </w:p>
    <w:p w14:paraId="79BEF5C6" w14:textId="7AF86D59" w:rsidR="00B057C4" w:rsidRPr="001541C5" w:rsidRDefault="00D24270">
      <w:pPr>
        <w:pStyle w:val="Titre2"/>
        <w:numPr>
          <w:ilvl w:val="0"/>
          <w:numId w:val="115"/>
        </w:numPr>
        <w:autoSpaceDE w:val="0"/>
        <w:autoSpaceDN w:val="0"/>
        <w:adjustRightInd w:val="0"/>
        <w:spacing w:before="120"/>
        <w:textAlignment w:val="center"/>
        <w:rPr>
          <w:rFonts w:cs="Times New Roman (Titres CS)"/>
          <w:b/>
          <w:color w:val="A1006B"/>
          <w:sz w:val="48"/>
          <w:szCs w:val="48"/>
        </w:rPr>
      </w:pPr>
      <w:bookmarkStart w:id="52" w:name="_Toc232074035"/>
      <w:r w:rsidRPr="7DB73872">
        <w:rPr>
          <w:rFonts w:cs="Times New Roman (Titres CS)"/>
          <w:b/>
          <w:color w:val="A1006B"/>
          <w:sz w:val="48"/>
          <w:szCs w:val="48"/>
          <w:lang w:bidi="es-ES"/>
        </w:rPr>
        <w:t>Compensación por retrasos</w:t>
      </w:r>
      <w:bookmarkEnd w:id="52"/>
      <w:r w:rsidRPr="7DB73872">
        <w:rPr>
          <w:rFonts w:cs="Times New Roman (Titres CS)"/>
          <w:b/>
          <w:color w:val="A1006B"/>
          <w:sz w:val="48"/>
          <w:szCs w:val="48"/>
          <w:lang w:bidi="es-ES"/>
        </w:rPr>
        <w:t xml:space="preserve"> </w:t>
      </w:r>
    </w:p>
    <w:p w14:paraId="3BA2C474" w14:textId="460D9E70" w:rsidR="00CA2D97" w:rsidRPr="00CA2D97" w:rsidRDefault="00CA2D97" w:rsidP="000F4934">
      <w:pPr>
        <w:pStyle w:val="Titre3"/>
        <w:numPr>
          <w:ilvl w:val="1"/>
          <w:numId w:val="115"/>
        </w:numPr>
      </w:pPr>
      <w:bookmarkStart w:id="53" w:name="_Toc232074036"/>
      <w:r w:rsidRPr="00CA2D97">
        <w:rPr>
          <w:lang w:bidi="es-ES"/>
        </w:rPr>
        <w:t>Compensación por retrasos en un trayecto en Francia (excluidos los billetes combinados)</w:t>
      </w:r>
      <w:bookmarkEnd w:id="53"/>
    </w:p>
    <w:p w14:paraId="6E576556" w14:textId="7DD459FF"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es-ES"/>
        </w:rPr>
        <w:t xml:space="preserve">La </w:t>
      </w:r>
      <w:r w:rsidRPr="35889BFD">
        <w:rPr>
          <w:rFonts w:ascii="Arial" w:eastAsia="Arial" w:hAnsi="Arial" w:cs="Arial"/>
          <w:b/>
          <w:sz w:val="24"/>
          <w:szCs w:val="24"/>
          <w:lang w:bidi="es-ES"/>
        </w:rPr>
        <w:t>Garantía G30</w:t>
      </w:r>
      <w:r w:rsidRPr="35889BFD">
        <w:rPr>
          <w:rFonts w:ascii="Arial" w:eastAsia="Arial" w:hAnsi="Arial" w:cs="Arial"/>
          <w:sz w:val="24"/>
          <w:szCs w:val="24"/>
          <w:lang w:bidi="es-ES"/>
        </w:rPr>
        <w:t xml:space="preserve"> se aplica si su tren TGV INOUI o INTERCITÉS, o su trayecto en Francia a bordo de un TGV internacional operado por SNCF Voyageurs o uno de sus socios (definidos en el Volumen 1 de las presentes Tarifas SNCF Voyageurs) llega a su destino al menos 30 minutos después de la hora prevista, sea cual sea el motivo del retraso, siempre que usted esté en posesión de un billete válido desde el comienzo del viaje.</w:t>
      </w:r>
    </w:p>
    <w:p w14:paraId="29D79439" w14:textId="4A4AF5DE"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es-ES"/>
        </w:rPr>
        <w:t>Si ha efectuado realmente el viaje, SNCF Voyageurs le ofrecerá una compensación en forma de vale de compra digital, transferencia bancaria (la transferencia en euros sólo es posible si el retraso es superior a 60 minutos), puntos o reducción del precio del abono, en función de la duración del retraso, la situación del cliente y/o la tarifa del título de transporte.</w:t>
      </w:r>
    </w:p>
    <w:p w14:paraId="4E5E0B79" w14:textId="3C42E71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es-ES"/>
        </w:rPr>
        <w:t xml:space="preserve">La Garantía G30 no se aplica si no se ha realizado el viaje. </w:t>
      </w:r>
    </w:p>
    <w:p w14:paraId="08EB06B7" w14:textId="184EA4F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es-ES"/>
        </w:rPr>
        <w:t xml:space="preserve">Los procedimientos para solicitar y calcular la Garantía G30 se especifican en el Volumen 1 de las presentes Tarifas SNCF Voyageurs. </w:t>
      </w:r>
    </w:p>
    <w:p w14:paraId="3B6D4138" w14:textId="7F909979" w:rsidR="00CA2D97" w:rsidRPr="001B0631" w:rsidRDefault="00CA2D97" w:rsidP="000F4934">
      <w:pPr>
        <w:pStyle w:val="Titre3"/>
        <w:numPr>
          <w:ilvl w:val="1"/>
          <w:numId w:val="115"/>
        </w:numPr>
      </w:pPr>
      <w:bookmarkStart w:id="54" w:name="_Toc232074037"/>
      <w:r w:rsidRPr="001B0631">
        <w:rPr>
          <w:lang w:bidi="es-ES"/>
        </w:rPr>
        <w:t>Compensación por retrasos de trenes TGV internacionales (excluidos los billetes combinados)</w:t>
      </w:r>
      <w:bookmarkEnd w:id="54"/>
    </w:p>
    <w:p w14:paraId="696BD7A9" w14:textId="408F8D62"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es-ES"/>
        </w:rPr>
        <w:t xml:space="preserve">Para los trayectos en TGV internacionales, la compensación se aplica independientemente del motivo del retraso si su tren llega al menos 30 minutos después de la hora prevista. </w:t>
      </w:r>
    </w:p>
    <w:p w14:paraId="1B6F2DAA" w14:textId="77777777" w:rsidR="007B51C9" w:rsidRDefault="007B51C9" w:rsidP="00803123">
      <w:pPr>
        <w:ind w:right="452"/>
        <w:jc w:val="both"/>
        <w:rPr>
          <w:rFonts w:ascii="Arial" w:hAnsi="Arial" w:cs="Arial"/>
          <w:sz w:val="24"/>
          <w:szCs w:val="24"/>
        </w:rPr>
      </w:pPr>
    </w:p>
    <w:p w14:paraId="693D51D2" w14:textId="3441F955" w:rsidR="00CA2D97" w:rsidRPr="001B0631" w:rsidRDefault="484D15B6" w:rsidP="00803123">
      <w:pPr>
        <w:ind w:right="452"/>
        <w:jc w:val="both"/>
        <w:rPr>
          <w:rFonts w:ascii="Arial" w:hAnsi="Arial" w:cs="Arial"/>
          <w:sz w:val="24"/>
          <w:szCs w:val="24"/>
        </w:rPr>
      </w:pPr>
      <w:r w:rsidRPr="2BF1C1B0">
        <w:rPr>
          <w:rFonts w:ascii="Arial" w:eastAsia="Arial" w:hAnsi="Arial" w:cs="Arial"/>
          <w:sz w:val="24"/>
          <w:szCs w:val="24"/>
          <w:lang w:bidi="es-ES"/>
        </w:rPr>
        <w:t xml:space="preserve">Para los viajes internacionales en TGV, SNCF Voyageurs le ofrecerá una compensación en forma de vale de compra o transferencia bancaria (la transferencia en euros solo es posible si el retraso es superior a 60 minutos) según el siguiente baremo: </w:t>
      </w:r>
    </w:p>
    <w:p w14:paraId="7078E6EA"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es-ES"/>
        </w:rPr>
        <w:t xml:space="preserve">25 % del precio del billete del tren que haya sufrido un retraso de entre 30 minutos y 2 horas. </w:t>
      </w:r>
    </w:p>
    <w:p w14:paraId="693F81FC"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es-ES"/>
        </w:rPr>
        <w:t xml:space="preserve">50 % del precio del billete del tren que haya sufrido un retraso de 2 horas o más. </w:t>
      </w:r>
    </w:p>
    <w:p w14:paraId="579BDB43" w14:textId="634F84F7" w:rsidR="007B51C9" w:rsidRDefault="007B51C9" w:rsidP="007B51C9">
      <w:pPr>
        <w:pStyle w:val="Paragraphedeliste"/>
        <w:spacing w:before="100" w:beforeAutospacing="1" w:after="100" w:afterAutospacing="1"/>
        <w:ind w:left="0"/>
        <w:rPr>
          <w:rFonts w:ascii="Arial" w:hAnsi="Arial" w:cs="Arial"/>
          <w:sz w:val="24"/>
          <w:szCs w:val="24"/>
        </w:rPr>
      </w:pPr>
    </w:p>
    <w:p w14:paraId="3CC42F07" w14:textId="6782C4B4" w:rsidR="007B51C9" w:rsidRDefault="007B51C9" w:rsidP="007B51C9">
      <w:pPr>
        <w:pStyle w:val="Paragraphedeliste"/>
        <w:spacing w:before="100" w:beforeAutospacing="1" w:after="100" w:afterAutospacing="1"/>
        <w:ind w:left="0"/>
        <w:rPr>
          <w:rFonts w:ascii="Arial" w:hAnsi="Arial" w:cs="Arial"/>
          <w:sz w:val="24"/>
          <w:szCs w:val="24"/>
        </w:rPr>
      </w:pPr>
      <w:r w:rsidRPr="007B51C9">
        <w:rPr>
          <w:rFonts w:ascii="Arial" w:eastAsia="Arial" w:hAnsi="Arial" w:cs="Arial"/>
          <w:sz w:val="24"/>
          <w:szCs w:val="24"/>
          <w:lang w:bidi="es-ES"/>
        </w:rPr>
        <w:t>Las disposiciones anteriores tendrán efecto sin perjuicio de la aplicación efectiva del régimen más ventajoso que pueda establecer la normativa imperativa del país de residencia habitual del pasajero, que sea también el lugar de origen o destino del viaje.</w:t>
      </w:r>
    </w:p>
    <w:p w14:paraId="108F4DCD" w14:textId="0B03DD03" w:rsidR="00FA0D15" w:rsidRPr="007B51C9" w:rsidRDefault="00FA0D15" w:rsidP="000122F2">
      <w:pPr>
        <w:pStyle w:val="Paragraphedeliste"/>
        <w:spacing w:before="100" w:beforeAutospacing="1" w:after="100" w:afterAutospacing="1"/>
        <w:ind w:left="0"/>
        <w:jc w:val="both"/>
        <w:rPr>
          <w:rFonts w:ascii="Arial" w:hAnsi="Arial" w:cs="Arial"/>
          <w:sz w:val="24"/>
          <w:szCs w:val="24"/>
        </w:rPr>
      </w:pPr>
      <w:r w:rsidRPr="00FA0D15">
        <w:rPr>
          <w:rFonts w:ascii="Arial" w:eastAsia="Arial" w:hAnsi="Arial" w:cs="Arial"/>
          <w:sz w:val="24"/>
          <w:szCs w:val="24"/>
          <w:lang w:bidi="es-ES"/>
        </w:rPr>
        <w:t>SNCF Voyageurs pone a disposición de los pasajeros a bordo de los trenes internacionales TGV INOUI entre Francia y España (TGV INOUI París-Barcelona) un libro de reclamaciones, de conformidad con la normativa española aplicable en España. Los pasajeros pueden solicitarlo al personal de servicio de dichos trenes en los viajes internacionales.</w:t>
      </w:r>
    </w:p>
    <w:p w14:paraId="446A9ECD" w14:textId="53AE142F"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es-ES"/>
        </w:rPr>
        <w:lastRenderedPageBreak/>
        <w:t xml:space="preserve">Para un trayecto nacional (entre 2 estaciones francesas) en un TGV internacional, se aplica la Garantía G30. </w:t>
      </w:r>
    </w:p>
    <w:p w14:paraId="495AFAC9" w14:textId="085008FA"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es-ES"/>
        </w:rPr>
        <w:t xml:space="preserve">Los clientes de TGV internacionales que hayan comprado su billete en la red de distribución de SNCF Voyageurs podrán solicitar una compensación siguiendo los mismos procedimientos que para la Garantía G30 (véase el capítulo «Garantía G30» del Volumen 1 de las presentes Tarifas); disponible en línea en </w:t>
      </w:r>
      <w:hyperlink r:id="rId26" w:history="1">
        <w:r w:rsidR="00400A0B" w:rsidRPr="009F384A">
          <w:rPr>
            <w:rStyle w:val="Lienhypertexte"/>
            <w:rFonts w:ascii="Arial" w:eastAsia="Arial" w:hAnsi="Arial" w:cs="Arial"/>
            <w:sz w:val="24"/>
            <w:szCs w:val="24"/>
            <w:lang w:bidi="es-ES"/>
          </w:rPr>
          <w:t>https://tout-oui.sncf.com</w:t>
        </w:r>
      </w:hyperlink>
      <w:r w:rsidRPr="35889BFD">
        <w:rPr>
          <w:rFonts w:ascii="Arial" w:eastAsia="Arial" w:hAnsi="Arial" w:cs="Arial"/>
          <w:sz w:val="24"/>
          <w:szCs w:val="24"/>
          <w:lang w:bidi="es-ES"/>
        </w:rPr>
        <w:t xml:space="preserve"> o </w:t>
      </w:r>
      <w:hyperlink r:id="rId27" w:history="1">
        <w:r w:rsidR="004174DB" w:rsidRPr="007E21F1">
          <w:rPr>
            <w:rStyle w:val="Lienhypertexte"/>
            <w:rFonts w:ascii="Arial" w:eastAsia="Arial" w:hAnsi="Arial" w:cs="Arial"/>
            <w:sz w:val="24"/>
            <w:szCs w:val="24"/>
            <w:lang w:bidi="es-ES"/>
          </w:rPr>
          <w:t>https://www.sncf-voyageurs.com/fr/contactez-nous/demande-et-reclamation/</w:t>
        </w:r>
      </w:hyperlink>
      <w:r w:rsidRPr="35889BFD">
        <w:rPr>
          <w:rFonts w:ascii="Arial" w:eastAsia="Arial" w:hAnsi="Arial" w:cs="Arial"/>
          <w:sz w:val="24"/>
          <w:szCs w:val="24"/>
          <w:lang w:bidi="es-ES"/>
        </w:rPr>
        <w:t xml:space="preserve"> </w:t>
      </w:r>
    </w:p>
    <w:p w14:paraId="4253C277" w14:textId="77777777"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es-ES"/>
        </w:rPr>
        <w:t xml:space="preserve">Los clientes que hayan adquirido su billete fuera de la red SNCF deberán ponerse en contacto con su distribuidor. </w:t>
      </w:r>
    </w:p>
    <w:p w14:paraId="22583A15" w14:textId="28857481" w:rsidR="00CA2D97" w:rsidRDefault="484D15B6" w:rsidP="00803123">
      <w:pPr>
        <w:ind w:right="452"/>
        <w:jc w:val="both"/>
      </w:pPr>
      <w:r w:rsidRPr="35889BFD">
        <w:rPr>
          <w:rFonts w:ascii="Arial" w:eastAsia="Arial" w:hAnsi="Arial" w:cs="Arial"/>
          <w:sz w:val="24"/>
          <w:szCs w:val="24"/>
          <w:lang w:bidi="es-ES"/>
        </w:rPr>
        <w:t>Todas las solicitudes deberán enviarse a más tardar 90 días después del viaje.</w:t>
      </w:r>
      <w:r>
        <w:rPr>
          <w:lang w:bidi="es-ES"/>
        </w:rPr>
        <w:t xml:space="preserve"> </w:t>
      </w:r>
    </w:p>
    <w:p w14:paraId="5565D094" w14:textId="77777777" w:rsidR="00345213" w:rsidRDefault="00345213" w:rsidP="00803123">
      <w:pPr>
        <w:ind w:right="452"/>
        <w:jc w:val="both"/>
      </w:pPr>
    </w:p>
    <w:p w14:paraId="6544398F" w14:textId="6E59D0CD" w:rsidR="000F6A1A" w:rsidRPr="00C268EE" w:rsidRDefault="00C268EE" w:rsidP="00737D1F">
      <w:pPr>
        <w:pStyle w:val="Titre3"/>
        <w:numPr>
          <w:ilvl w:val="1"/>
          <w:numId w:val="115"/>
        </w:numPr>
      </w:pPr>
      <w:bookmarkStart w:id="55" w:name="_Toc232074038"/>
      <w:r w:rsidRPr="00C268EE">
        <w:rPr>
          <w:lang w:bidi="es-ES"/>
        </w:rPr>
        <w:t>Compensación en caso de retraso en un viaje de conexión con billete combinado</w:t>
      </w:r>
      <w:bookmarkEnd w:id="55"/>
      <w:r w:rsidRPr="00C268EE">
        <w:rPr>
          <w:lang w:bidi="es-ES"/>
        </w:rPr>
        <w:t xml:space="preserve"> </w:t>
      </w:r>
    </w:p>
    <w:p w14:paraId="05611CC9" w14:textId="77777777" w:rsidR="000F6A1A" w:rsidRDefault="000F6A1A" w:rsidP="000F6A1A">
      <w:pPr>
        <w:ind w:right="452"/>
        <w:jc w:val="both"/>
        <w:rPr>
          <w:rFonts w:asciiTheme="majorHAnsi" w:hAnsiTheme="majorHAnsi" w:cstheme="majorHAnsi"/>
          <w:sz w:val="40"/>
          <w:szCs w:val="40"/>
        </w:rPr>
      </w:pPr>
    </w:p>
    <w:p w14:paraId="1B3F4115" w14:textId="05E6E4B4" w:rsidR="008A2B72" w:rsidRPr="00C268EE" w:rsidRDefault="0018058E" w:rsidP="0018058E">
      <w:pPr>
        <w:ind w:right="452"/>
        <w:jc w:val="both"/>
        <w:rPr>
          <w:rFonts w:ascii="Arial" w:hAnsi="Arial" w:cs="Arial"/>
          <w:sz w:val="24"/>
          <w:szCs w:val="24"/>
        </w:rPr>
      </w:pPr>
      <w:r w:rsidRPr="00C268EE">
        <w:rPr>
          <w:rFonts w:ascii="Arial" w:eastAsia="Arial" w:hAnsi="Arial" w:cs="Arial"/>
          <w:sz w:val="24"/>
          <w:szCs w:val="24"/>
          <w:lang w:bidi="es-ES"/>
        </w:rPr>
        <w:t>Si el viajero compra un viaje que incluya uno o más trayectos de conexión y que cumpla las condiciones especificadas en el artículo 4.2 del Volumen 1 de las presentes Tarifas SNCF Voyageurs, su viaje se considerará un billete combinado desde el punto de salida hasta su punto de llegada final.</w:t>
      </w:r>
    </w:p>
    <w:p w14:paraId="324B14D0" w14:textId="528CB834" w:rsidR="071FB85C" w:rsidRPr="00C268EE" w:rsidRDefault="008A2B72" w:rsidP="00C268EE">
      <w:pPr>
        <w:ind w:right="452"/>
        <w:jc w:val="both"/>
        <w:rPr>
          <w:rFonts w:ascii="Arial" w:eastAsia="Segoe UI" w:hAnsi="Arial" w:cs="Arial"/>
          <w:color w:val="3C3732"/>
          <w:sz w:val="24"/>
          <w:szCs w:val="24"/>
        </w:rPr>
      </w:pPr>
      <w:r w:rsidRPr="6E584B89">
        <w:rPr>
          <w:rFonts w:ascii="Arial" w:eastAsia="Arial" w:hAnsi="Arial" w:cs="Arial"/>
          <w:sz w:val="24"/>
          <w:szCs w:val="24"/>
          <w:lang w:bidi="es-ES"/>
        </w:rPr>
        <w:t xml:space="preserve">En caso de retraso al llegar al destino final indicado en un billete combinado, SNCF Voyageurs compensará al viajero en las condiciones especificadas a continuación, </w:t>
      </w:r>
      <w:r w:rsidR="071FB85C" w:rsidRPr="6E584B89">
        <w:rPr>
          <w:rFonts w:ascii="Arial" w:eastAsia="Segoe UI" w:hAnsi="Arial" w:cs="Arial"/>
          <w:color w:val="3C3732"/>
          <w:sz w:val="24"/>
          <w:szCs w:val="24"/>
          <w:lang w:bidi="es-ES"/>
        </w:rPr>
        <w:t>cualquiera sea el motivo del retraso.</w:t>
      </w:r>
    </w:p>
    <w:p w14:paraId="356A68D1" w14:textId="77777777" w:rsidR="0084153B" w:rsidRPr="00C268EE" w:rsidRDefault="0084153B" w:rsidP="00C268EE">
      <w:pPr>
        <w:spacing w:line="240" w:lineRule="exact"/>
        <w:rPr>
          <w:rFonts w:ascii="Arial" w:eastAsia="Segoe UI" w:hAnsi="Arial" w:cs="Arial"/>
          <w:color w:val="3C3732"/>
          <w:sz w:val="24"/>
          <w:szCs w:val="24"/>
        </w:rPr>
      </w:pPr>
    </w:p>
    <w:p w14:paraId="4612399B" w14:textId="7B838FE8" w:rsidR="071FB85C" w:rsidRPr="00C268EE" w:rsidRDefault="071FB85C" w:rsidP="00C268EE">
      <w:pPr>
        <w:spacing w:line="240" w:lineRule="exact"/>
        <w:rPr>
          <w:rFonts w:ascii="Arial" w:eastAsia="Segoe UI" w:hAnsi="Arial" w:cs="Arial"/>
          <w:color w:val="3C3732"/>
          <w:sz w:val="24"/>
          <w:szCs w:val="24"/>
        </w:rPr>
      </w:pPr>
      <w:r w:rsidRPr="6E584B89">
        <w:rPr>
          <w:rFonts w:ascii="Arial" w:eastAsia="Segoe UI" w:hAnsi="Arial" w:cs="Arial"/>
          <w:color w:val="3C3732"/>
          <w:sz w:val="24"/>
          <w:szCs w:val="24"/>
          <w:lang w:bidi="es-ES"/>
        </w:rPr>
        <w:t>La tasa de compensación de cada transportista se aplica para el viaje que le concierne, en función del retraso final a la llegada, según el siguiente baremo:</w:t>
      </w:r>
    </w:p>
    <w:p w14:paraId="548E8F5E" w14:textId="293A7E94" w:rsidR="35889BFD" w:rsidRDefault="35889BFD" w:rsidP="00C268EE">
      <w:pPr>
        <w:jc w:val="both"/>
        <w:rPr>
          <w:rFonts w:ascii="Tahoma" w:eastAsia="Tahoma" w:hAnsi="Tahoma" w:cs="Tahoma"/>
          <w:color w:val="000000" w:themeColor="text1"/>
          <w:sz w:val="24"/>
          <w:szCs w:val="24"/>
        </w:rPr>
      </w:pPr>
    </w:p>
    <w:tbl>
      <w:tblPr>
        <w:tblStyle w:val="Tableausimple1"/>
        <w:tblW w:w="0" w:type="auto"/>
        <w:tblLayout w:type="fixed"/>
        <w:tblLook w:val="06A0" w:firstRow="1" w:lastRow="0" w:firstColumn="1" w:lastColumn="0" w:noHBand="1" w:noVBand="1"/>
      </w:tblPr>
      <w:tblGrid>
        <w:gridCol w:w="2461"/>
        <w:gridCol w:w="2675"/>
        <w:gridCol w:w="2562"/>
        <w:gridCol w:w="2562"/>
      </w:tblGrid>
      <w:tr w:rsidR="35889BFD" w14:paraId="5E849A3D" w14:textId="77777777" w:rsidTr="00B14B0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61" w:type="dxa"/>
            <w:vMerge w:val="restart"/>
          </w:tcPr>
          <w:p w14:paraId="02411FB8" w14:textId="30933EC5" w:rsidR="35889BFD" w:rsidRPr="00C268EE" w:rsidRDefault="35889BFD" w:rsidP="00C268EE">
            <w:pPr>
              <w:spacing w:line="240" w:lineRule="exact"/>
              <w:jc w:val="center"/>
              <w:rPr>
                <w:color w:val="3C3732"/>
                <w:sz w:val="28"/>
                <w:szCs w:val="28"/>
              </w:rPr>
            </w:pPr>
            <w:r w:rsidRPr="35889BFD">
              <w:rPr>
                <w:color w:val="3C3732"/>
                <w:sz w:val="28"/>
                <w:szCs w:val="28"/>
                <w:lang w:bidi="es-ES"/>
              </w:rPr>
              <w:t>Retraso en el destino final</w:t>
            </w:r>
          </w:p>
        </w:tc>
        <w:tc>
          <w:tcPr>
            <w:tcW w:w="7799" w:type="dxa"/>
            <w:gridSpan w:val="3"/>
          </w:tcPr>
          <w:p w14:paraId="3CB3B58E" w14:textId="4CFC13A0" w:rsidR="35889BFD" w:rsidRDefault="339387E0" w:rsidP="00C268EE">
            <w:pPr>
              <w:spacing w:line="240" w:lineRule="exact"/>
              <w:jc w:val="center"/>
              <w:cnfStyle w:val="100000000000" w:firstRow="1" w:lastRow="0" w:firstColumn="0" w:lastColumn="0" w:oddVBand="0" w:evenVBand="0" w:oddHBand="0" w:evenHBand="0" w:firstRowFirstColumn="0" w:firstRowLastColumn="0" w:lastRowFirstColumn="0" w:lastRowLastColumn="0"/>
              <w:rPr>
                <w:color w:val="3C3732"/>
                <w:sz w:val="24"/>
                <w:szCs w:val="24"/>
              </w:rPr>
            </w:pPr>
            <w:r w:rsidRPr="2BF1C1B0">
              <w:rPr>
                <w:color w:val="3C3732"/>
                <w:sz w:val="28"/>
                <w:szCs w:val="28"/>
                <w:lang w:bidi="es-ES"/>
              </w:rPr>
              <w:t>Valor del vale de compra</w:t>
            </w:r>
            <w:r w:rsidR="00283814">
              <w:rPr>
                <w:rStyle w:val="Appelnotedebasdep"/>
                <w:color w:val="3C3732"/>
                <w:sz w:val="28"/>
                <w:szCs w:val="28"/>
                <w:lang w:bidi="es-ES"/>
              </w:rPr>
              <w:footnoteReference w:id="2"/>
            </w:r>
            <w:r w:rsidRPr="2BF1C1B0">
              <w:rPr>
                <w:color w:val="3C3732"/>
                <w:sz w:val="28"/>
                <w:szCs w:val="28"/>
                <w:lang w:bidi="es-ES"/>
              </w:rPr>
              <w:t xml:space="preserve"> </w:t>
            </w:r>
            <w:r w:rsidRPr="2BF1C1B0">
              <w:rPr>
                <w:color w:val="3C3732"/>
                <w:sz w:val="24"/>
                <w:szCs w:val="24"/>
                <w:lang w:bidi="es-ES"/>
              </w:rPr>
              <w:t>(% calculado sobre el precio del billete pagado por cada trayecto)</w:t>
            </w:r>
          </w:p>
        </w:tc>
      </w:tr>
      <w:tr w:rsidR="35889BFD" w14:paraId="2D80B1F6"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vMerge/>
          </w:tcPr>
          <w:p w14:paraId="4F7DCE60" w14:textId="77777777" w:rsidR="009C1550" w:rsidRDefault="009C1550"/>
        </w:tc>
        <w:tc>
          <w:tcPr>
            <w:tcW w:w="2675" w:type="dxa"/>
          </w:tcPr>
          <w:p w14:paraId="739E2083" w14:textId="2C329EA3" w:rsidR="55CD051E" w:rsidRPr="00C268EE" w:rsidRDefault="55CD051E"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es-ES"/>
              </w:rPr>
              <w:t xml:space="preserve">TGV INOUI, INTERCITÉS </w:t>
            </w:r>
          </w:p>
        </w:tc>
        <w:tc>
          <w:tcPr>
            <w:tcW w:w="2562" w:type="dxa"/>
          </w:tcPr>
          <w:p w14:paraId="1CD5D576" w14:textId="5B4476FA"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es-ES"/>
              </w:rPr>
              <w:t>OUIGO</w:t>
            </w:r>
          </w:p>
        </w:tc>
        <w:tc>
          <w:tcPr>
            <w:tcW w:w="2562" w:type="dxa"/>
          </w:tcPr>
          <w:p w14:paraId="68568287" w14:textId="0ABEFCCC"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es-ES"/>
              </w:rPr>
              <w:t>TER</w:t>
            </w:r>
          </w:p>
        </w:tc>
      </w:tr>
      <w:tr w:rsidR="35889BFD" w14:paraId="02A483E4"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2C53239D" w14:textId="612CD222" w:rsidR="35889BFD" w:rsidRDefault="35889BFD" w:rsidP="00C268EE">
            <w:pPr>
              <w:spacing w:line="240" w:lineRule="exact"/>
              <w:jc w:val="center"/>
              <w:rPr>
                <w:color w:val="3C3732"/>
                <w:sz w:val="24"/>
                <w:szCs w:val="24"/>
                <w:lang w:val="en-US"/>
              </w:rPr>
            </w:pPr>
            <w:r w:rsidRPr="35889BFD">
              <w:rPr>
                <w:color w:val="3C3732"/>
                <w:sz w:val="24"/>
                <w:szCs w:val="24"/>
                <w:lang w:bidi="es-ES"/>
              </w:rPr>
              <w:t>Menos de 30 minutos</w:t>
            </w:r>
          </w:p>
        </w:tc>
        <w:tc>
          <w:tcPr>
            <w:tcW w:w="2675" w:type="dxa"/>
          </w:tcPr>
          <w:p w14:paraId="6E4EF691" w14:textId="7F3DDD9E"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w:t>
            </w:r>
          </w:p>
        </w:tc>
        <w:tc>
          <w:tcPr>
            <w:tcW w:w="2562" w:type="dxa"/>
          </w:tcPr>
          <w:p w14:paraId="6616E4D8" w14:textId="118F5DF7"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w:t>
            </w:r>
          </w:p>
        </w:tc>
        <w:tc>
          <w:tcPr>
            <w:tcW w:w="2562" w:type="dxa"/>
            <w:vMerge w:val="restart"/>
          </w:tcPr>
          <w:p w14:paraId="55B86F0A" w14:textId="555D3440" w:rsidR="35889BFD" w:rsidRPr="00A9586F"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24917872" w14:textId="625EEF5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5F440F6F" w14:textId="77777777" w:rsidR="00CA3352" w:rsidRDefault="00CA3352"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es-ES"/>
              </w:rPr>
              <w:t>Entre 60 y 119 minutos = 25 %</w:t>
            </w:r>
          </w:p>
          <w:p w14:paraId="5AA52A28" w14:textId="343EC237" w:rsidR="35889BFD" w:rsidRPr="00A9586F" w:rsidRDefault="0062774E"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es-ES"/>
              </w:rPr>
              <w:t xml:space="preserve"> A partir de 120 minutos = 50 % </w:t>
            </w:r>
          </w:p>
        </w:tc>
      </w:tr>
      <w:tr w:rsidR="35889BFD" w14:paraId="7B8AB8A9"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74C05010" w14:textId="6AF84C30" w:rsidR="35889BFD" w:rsidRDefault="35889BFD" w:rsidP="00C268EE">
            <w:pPr>
              <w:spacing w:line="240" w:lineRule="exact"/>
              <w:jc w:val="center"/>
              <w:rPr>
                <w:color w:val="3C3732"/>
                <w:sz w:val="24"/>
                <w:szCs w:val="24"/>
                <w:lang w:val="en-US"/>
              </w:rPr>
            </w:pPr>
            <w:r w:rsidRPr="35889BFD">
              <w:rPr>
                <w:color w:val="3C3732"/>
                <w:sz w:val="24"/>
                <w:szCs w:val="24"/>
                <w:lang w:bidi="es-ES"/>
              </w:rPr>
              <w:t>Entre 30 y 59 minutos</w:t>
            </w:r>
          </w:p>
        </w:tc>
        <w:tc>
          <w:tcPr>
            <w:tcW w:w="2675" w:type="dxa"/>
          </w:tcPr>
          <w:p w14:paraId="1F86DA63" w14:textId="7855C655"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25 %</w:t>
            </w:r>
          </w:p>
        </w:tc>
        <w:tc>
          <w:tcPr>
            <w:tcW w:w="2562" w:type="dxa"/>
          </w:tcPr>
          <w:p w14:paraId="5FBACD3A" w14:textId="6476211F"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w:t>
            </w:r>
          </w:p>
        </w:tc>
        <w:tc>
          <w:tcPr>
            <w:tcW w:w="2562" w:type="dxa"/>
            <w:vMerge/>
          </w:tcPr>
          <w:p w14:paraId="4A66769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AD84CA8"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03C874B9" w14:textId="42E4BBB3" w:rsidR="35889BFD" w:rsidRDefault="35889BFD" w:rsidP="00C268EE">
            <w:pPr>
              <w:spacing w:line="240" w:lineRule="exact"/>
              <w:jc w:val="center"/>
              <w:rPr>
                <w:color w:val="3C3732"/>
                <w:sz w:val="24"/>
                <w:szCs w:val="24"/>
                <w:lang w:val="en-US"/>
              </w:rPr>
            </w:pPr>
            <w:r w:rsidRPr="35889BFD">
              <w:rPr>
                <w:color w:val="3C3732"/>
                <w:sz w:val="24"/>
                <w:szCs w:val="24"/>
                <w:lang w:bidi="es-ES"/>
              </w:rPr>
              <w:t xml:space="preserve"> Entre 60 y 119 minutos</w:t>
            </w:r>
          </w:p>
        </w:tc>
        <w:tc>
          <w:tcPr>
            <w:tcW w:w="2675" w:type="dxa"/>
          </w:tcPr>
          <w:p w14:paraId="608A3F68" w14:textId="610D82E3"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25 %</w:t>
            </w:r>
          </w:p>
        </w:tc>
        <w:tc>
          <w:tcPr>
            <w:tcW w:w="2562" w:type="dxa"/>
          </w:tcPr>
          <w:p w14:paraId="7B5A3140" w14:textId="4CCB9591"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25 %</w:t>
            </w:r>
          </w:p>
        </w:tc>
        <w:tc>
          <w:tcPr>
            <w:tcW w:w="2562" w:type="dxa"/>
            <w:vMerge/>
          </w:tcPr>
          <w:p w14:paraId="47847090"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4444E82A"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49CE6A2D" w14:textId="40E6A604" w:rsidR="35889BFD" w:rsidRDefault="35889BFD" w:rsidP="00C268EE">
            <w:pPr>
              <w:spacing w:line="240" w:lineRule="exact"/>
              <w:jc w:val="center"/>
              <w:rPr>
                <w:color w:val="3C3732"/>
                <w:sz w:val="24"/>
                <w:szCs w:val="24"/>
                <w:lang w:val="en-US"/>
              </w:rPr>
            </w:pPr>
            <w:r w:rsidRPr="35889BFD">
              <w:rPr>
                <w:color w:val="3C3732"/>
                <w:sz w:val="24"/>
                <w:szCs w:val="24"/>
                <w:lang w:bidi="es-ES"/>
              </w:rPr>
              <w:t>Entre 120 y 179 minutos</w:t>
            </w:r>
          </w:p>
        </w:tc>
        <w:tc>
          <w:tcPr>
            <w:tcW w:w="2675" w:type="dxa"/>
          </w:tcPr>
          <w:p w14:paraId="293330FB" w14:textId="72F528ED"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50 %</w:t>
            </w:r>
          </w:p>
        </w:tc>
        <w:tc>
          <w:tcPr>
            <w:tcW w:w="2562" w:type="dxa"/>
          </w:tcPr>
          <w:p w14:paraId="5B88AED7" w14:textId="575C580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s-ES"/>
              </w:rPr>
              <w:t>50 %</w:t>
            </w:r>
          </w:p>
        </w:tc>
        <w:tc>
          <w:tcPr>
            <w:tcW w:w="2562" w:type="dxa"/>
            <w:vMerge/>
          </w:tcPr>
          <w:p w14:paraId="0180E70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7DDE593"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14153EE0" w14:textId="26275B64" w:rsidR="35889BFD" w:rsidRDefault="35889BFD" w:rsidP="00C268EE">
            <w:pPr>
              <w:spacing w:line="240" w:lineRule="exact"/>
              <w:jc w:val="center"/>
              <w:rPr>
                <w:color w:val="3C3732"/>
                <w:sz w:val="24"/>
                <w:szCs w:val="24"/>
                <w:lang w:val="en-US"/>
              </w:rPr>
            </w:pPr>
            <w:r w:rsidRPr="35889BFD">
              <w:rPr>
                <w:color w:val="3C3732"/>
                <w:sz w:val="24"/>
                <w:szCs w:val="24"/>
                <w:lang w:bidi="es-ES"/>
              </w:rPr>
              <w:t>Más de 180 minutos</w:t>
            </w:r>
          </w:p>
        </w:tc>
        <w:tc>
          <w:tcPr>
            <w:tcW w:w="2675" w:type="dxa"/>
          </w:tcPr>
          <w:p w14:paraId="6BF89242" w14:textId="7D89B2F1"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es-ES"/>
              </w:rPr>
              <w:t>75 %</w:t>
            </w:r>
            <w:r w:rsidR="00283D5E">
              <w:rPr>
                <w:rStyle w:val="Appelnotedebasdep"/>
                <w:color w:val="3C3732"/>
                <w:sz w:val="24"/>
                <w:szCs w:val="24"/>
                <w:lang w:bidi="es-ES"/>
              </w:rPr>
              <w:footnoteReference w:id="3"/>
            </w:r>
          </w:p>
        </w:tc>
        <w:tc>
          <w:tcPr>
            <w:tcW w:w="2562" w:type="dxa"/>
          </w:tcPr>
          <w:p w14:paraId="706AD16C" w14:textId="7BDF43EB"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es-ES"/>
              </w:rPr>
              <w:t>50 %</w:t>
            </w:r>
          </w:p>
        </w:tc>
        <w:tc>
          <w:tcPr>
            <w:tcW w:w="2562" w:type="dxa"/>
            <w:vMerge/>
          </w:tcPr>
          <w:p w14:paraId="63F55F1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bl>
    <w:p w14:paraId="185EF5C1" w14:textId="77777777" w:rsidR="0018058E" w:rsidRPr="00C268EE" w:rsidRDefault="0018058E" w:rsidP="0018058E">
      <w:pPr>
        <w:ind w:right="452"/>
        <w:jc w:val="both"/>
        <w:rPr>
          <w:rFonts w:asciiTheme="majorHAnsi" w:hAnsiTheme="majorHAnsi" w:cstheme="majorHAnsi"/>
          <w:sz w:val="24"/>
          <w:szCs w:val="24"/>
        </w:rPr>
      </w:pPr>
    </w:p>
    <w:p w14:paraId="27138BA2" w14:textId="031AE17C" w:rsidR="2CE1AFB6" w:rsidRDefault="14651D0F" w:rsidP="35889BFD">
      <w:pPr>
        <w:ind w:right="452"/>
        <w:jc w:val="both"/>
        <w:rPr>
          <w:rFonts w:ascii="Arial" w:hAnsi="Arial" w:cs="Arial"/>
          <w:sz w:val="24"/>
          <w:szCs w:val="24"/>
        </w:rPr>
      </w:pPr>
      <w:r w:rsidRPr="00C268EE">
        <w:rPr>
          <w:rFonts w:ascii="Arial" w:eastAsiaTheme="minorEastAsia" w:hAnsi="Arial" w:cs="Arial"/>
          <w:sz w:val="24"/>
          <w:szCs w:val="24"/>
          <w:lang w:bidi="es-ES"/>
        </w:rPr>
        <w:t xml:space="preserve">Los viajeros que hayan comprado su billete en la red de distribución de SNCF Voyageurs podrán solicitar una compensación siguiendo los mismos procedimientos que para la Garantía G30 (véase el Volumen 1 de las presentes Tarifas SNCF Voyageurs); disponible en </w:t>
      </w:r>
      <w:r w:rsidRPr="00C268EE">
        <w:rPr>
          <w:rFonts w:ascii="Arial" w:eastAsiaTheme="minorEastAsia" w:hAnsi="Arial" w:cs="Arial"/>
          <w:sz w:val="24"/>
          <w:szCs w:val="24"/>
          <w:lang w:bidi="es-ES"/>
        </w:rPr>
        <w:lastRenderedPageBreak/>
        <w:t xml:space="preserve">línea en </w:t>
      </w:r>
      <w:hyperlink r:id="rId28" w:history="1">
        <w:r w:rsidR="005860C3" w:rsidRPr="009F384A">
          <w:rPr>
            <w:rStyle w:val="Lienhypertexte"/>
            <w:rFonts w:ascii="Arial" w:eastAsia="Arial" w:hAnsi="Arial" w:cs="Arial"/>
            <w:sz w:val="24"/>
            <w:szCs w:val="24"/>
            <w:lang w:bidi="es-ES"/>
          </w:rPr>
          <w:t>https://tout-oui.sncf.com/</w:t>
        </w:r>
      </w:hyperlink>
      <w:r w:rsidR="35B341A4" w:rsidRPr="35889BFD">
        <w:rPr>
          <w:rFonts w:ascii="Arial" w:eastAsia="Arial" w:hAnsi="Arial" w:cs="Arial"/>
          <w:sz w:val="24"/>
          <w:szCs w:val="24"/>
          <w:lang w:bidi="es-ES"/>
        </w:rPr>
        <w:t xml:space="preserve"> o https://www.sncf-voyageurs.com/contactez-nous/reclamation-voyage/. </w:t>
      </w:r>
    </w:p>
    <w:p w14:paraId="1565CD1A" w14:textId="2288081D" w:rsidR="35B341A4" w:rsidRDefault="35B341A4" w:rsidP="35889BFD">
      <w:pPr>
        <w:ind w:right="452"/>
        <w:jc w:val="both"/>
        <w:rPr>
          <w:rFonts w:ascii="Arial" w:hAnsi="Arial" w:cs="Arial"/>
          <w:sz w:val="24"/>
          <w:szCs w:val="24"/>
        </w:rPr>
      </w:pPr>
      <w:r w:rsidRPr="35889BFD">
        <w:rPr>
          <w:rFonts w:ascii="Arial" w:eastAsia="Arial" w:hAnsi="Arial" w:cs="Arial"/>
          <w:sz w:val="24"/>
          <w:szCs w:val="24"/>
          <w:lang w:bidi="es-ES"/>
        </w:rPr>
        <w:t>Los clientes que hayan adquirido su billete fuera de la red SNCF Voyageurs deberán ponerse en contacto con su distribuidor.</w:t>
      </w:r>
    </w:p>
    <w:p w14:paraId="3F4AC457" w14:textId="5B5EA1EE" w:rsidR="35B341A4" w:rsidRDefault="35B341A4" w:rsidP="35889BFD">
      <w:pPr>
        <w:ind w:right="452"/>
        <w:jc w:val="both"/>
      </w:pPr>
      <w:r w:rsidRPr="35889BFD">
        <w:rPr>
          <w:rFonts w:ascii="Arial" w:eastAsia="Arial" w:hAnsi="Arial" w:cs="Arial"/>
          <w:sz w:val="24"/>
          <w:szCs w:val="24"/>
          <w:lang w:bidi="es-ES"/>
        </w:rPr>
        <w:t>Todas las solicitudes deberán enviarse a más tardar 90 días después del viaje.</w:t>
      </w:r>
    </w:p>
    <w:p w14:paraId="34CDD111" w14:textId="3E486608" w:rsidR="35889BFD" w:rsidRPr="00C268EE" w:rsidRDefault="35889BFD" w:rsidP="35889BFD">
      <w:pPr>
        <w:ind w:right="452"/>
        <w:jc w:val="both"/>
        <w:rPr>
          <w:rFonts w:asciiTheme="majorHAnsi" w:hAnsiTheme="majorHAnsi" w:cstheme="majorBidi"/>
          <w:sz w:val="24"/>
          <w:szCs w:val="24"/>
        </w:rPr>
      </w:pPr>
    </w:p>
    <w:p w14:paraId="6F4CBE92" w14:textId="2A007E06" w:rsidR="000F6A1A" w:rsidRPr="00C268EE" w:rsidRDefault="000829E3" w:rsidP="00803123">
      <w:pPr>
        <w:ind w:right="452"/>
        <w:jc w:val="both"/>
        <w:rPr>
          <w:rFonts w:ascii="Arial" w:hAnsi="Arial" w:cs="Arial"/>
          <w:sz w:val="24"/>
          <w:szCs w:val="24"/>
        </w:rPr>
      </w:pPr>
      <w:r w:rsidRPr="00C268EE">
        <w:rPr>
          <w:rFonts w:ascii="Arial" w:eastAsia="Arial" w:hAnsi="Arial" w:cs="Arial"/>
          <w:sz w:val="24"/>
          <w:szCs w:val="24"/>
          <w:lang w:bidi="es-ES"/>
        </w:rPr>
        <w:t>Los abonos están excluidos de las garantías de los billetes combinados.</w:t>
      </w:r>
    </w:p>
    <w:p w14:paraId="26433C44" w14:textId="2769714E" w:rsidR="00AD4C04" w:rsidRPr="001541C5"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56" w:name="_Toc232074039"/>
      <w:r w:rsidRPr="001541C5">
        <w:rPr>
          <w:rFonts w:cs="Times New Roman (Titres CS)"/>
          <w:b/>
          <w:color w:val="A1006B"/>
          <w:sz w:val="48"/>
          <w:lang w:bidi="es-ES"/>
        </w:rPr>
        <w:t>Garantía Voyage</w:t>
      </w:r>
      <w:bookmarkEnd w:id="56"/>
    </w:p>
    <w:p w14:paraId="1A94BE8C" w14:textId="15A0DBF3" w:rsidR="00AB727D" w:rsidRPr="00633C89" w:rsidRDefault="00AB727D" w:rsidP="00737D1F">
      <w:pPr>
        <w:pStyle w:val="Titre3"/>
        <w:numPr>
          <w:ilvl w:val="1"/>
          <w:numId w:val="115"/>
        </w:numPr>
      </w:pPr>
      <w:bookmarkStart w:id="57" w:name="_Toc232074040"/>
      <w:r w:rsidRPr="0018674B">
        <w:rPr>
          <w:lang w:bidi="es-ES"/>
        </w:rPr>
        <w:t>Ámbitos de aplicación de la Garantía Voyage</w:t>
      </w:r>
      <w:r w:rsidRPr="0018674B">
        <w:rPr>
          <w:vertAlign w:val="superscript"/>
          <w:lang w:bidi="es-ES"/>
        </w:rPr>
        <w:t>TM</w:t>
      </w:r>
      <w:bookmarkEnd w:id="57"/>
    </w:p>
    <w:p w14:paraId="144DBA62" w14:textId="417A79B3" w:rsidR="00EB2B5F" w:rsidRPr="00393D32" w:rsidRDefault="0067060B" w:rsidP="00803123">
      <w:pPr>
        <w:ind w:right="452"/>
        <w:jc w:val="both"/>
        <w:rPr>
          <w:rFonts w:ascii="Arial" w:hAnsi="Arial" w:cs="Arial"/>
          <w:sz w:val="24"/>
          <w:szCs w:val="24"/>
        </w:rPr>
      </w:pPr>
      <w:r>
        <w:rPr>
          <w:rFonts w:ascii="Arial" w:eastAsia="Arial" w:hAnsi="Arial" w:cs="Arial"/>
          <w:sz w:val="24"/>
          <w:szCs w:val="24"/>
          <w:lang w:bidi="es-ES"/>
        </w:rPr>
        <w:t>Para los pasajeros que realicen un trayecto en Francia sujeto a las Tarifas SNCF Voyageurs</w:t>
      </w:r>
    </w:p>
    <w:p w14:paraId="5914C467" w14:textId="1E3FE555" w:rsidR="00C50B51" w:rsidRPr="00393D32" w:rsidRDefault="00C50B51" w:rsidP="00803123">
      <w:pPr>
        <w:ind w:right="452"/>
        <w:jc w:val="both"/>
        <w:rPr>
          <w:rFonts w:ascii="Arial" w:hAnsi="Arial" w:cs="Arial"/>
          <w:sz w:val="24"/>
          <w:szCs w:val="24"/>
        </w:rPr>
      </w:pPr>
      <w:r w:rsidRPr="00393D32">
        <w:rPr>
          <w:rFonts w:ascii="Arial" w:eastAsia="Arial" w:hAnsi="Arial" w:cs="Arial"/>
          <w:sz w:val="24"/>
          <w:szCs w:val="24"/>
          <w:lang w:bidi="es-ES"/>
        </w:rPr>
        <w:t xml:space="preserve">SNCF: </w:t>
      </w:r>
    </w:p>
    <w:p w14:paraId="0CBF8773" w14:textId="129BA1A5"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s-ES"/>
        </w:rPr>
        <w:t xml:space="preserve">A bordo de los trenes TGV INOUI e INTERCITÉS </w:t>
      </w:r>
    </w:p>
    <w:p w14:paraId="2ABC0D10" w14:textId="0EC65804"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s-ES"/>
        </w:rPr>
        <w:t xml:space="preserve">A bordo de trenes internacionales operados por SNCF Voyageurs o en colaboración con sus socios en Europa, a saber: TGV Lyria, TGV INOUI Francia-Italia, TGV INOUI Francia-España, DB-SNCF en cooperación, TGV INOUI  Bruselas/Provincia en cooperación con SNCB, TGV INOUI Francia-Luxemburgo y TGV INOUI París-Friburgo en Brisgovia. </w:t>
      </w:r>
    </w:p>
    <w:p w14:paraId="52157D63" w14:textId="50DE8612" w:rsidR="00AB727D" w:rsidRPr="00393D32" w:rsidRDefault="00AB727D" w:rsidP="00803123">
      <w:pPr>
        <w:ind w:right="452"/>
        <w:jc w:val="both"/>
        <w:rPr>
          <w:rFonts w:ascii="Arial" w:hAnsi="Arial" w:cs="Arial"/>
          <w:sz w:val="24"/>
          <w:szCs w:val="24"/>
        </w:rPr>
      </w:pPr>
    </w:p>
    <w:p w14:paraId="32969BDA" w14:textId="2EB624D1"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es-ES"/>
        </w:rPr>
        <w:t xml:space="preserve">La Garantía Voyage no se aplicará a los viajeros que utilicen los siguientes trenes: </w:t>
      </w:r>
    </w:p>
    <w:p w14:paraId="56E5CAE4" w14:textId="7FCA8EBE"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s-ES"/>
        </w:rPr>
        <w:t xml:space="preserve">OUIGO, oferta que aplica sus propias reglas comerciales y condiciones generales de venta, </w:t>
      </w:r>
    </w:p>
    <w:p w14:paraId="48A57EB8" w14:textId="7743C6D3"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s-ES"/>
        </w:rPr>
        <w:t>Transilien,</w:t>
      </w:r>
    </w:p>
    <w:p w14:paraId="0FFB3648" w14:textId="77777777"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s-ES"/>
        </w:rPr>
        <w:t xml:space="preserve">TER, </w:t>
      </w:r>
    </w:p>
    <w:p w14:paraId="335E2F0A" w14:textId="745F63CD" w:rsidR="006B23F8" w:rsidRPr="006B23F8" w:rsidRDefault="007D02EF">
      <w:pPr>
        <w:pStyle w:val="Paragraphedeliste"/>
        <w:numPr>
          <w:ilvl w:val="0"/>
          <w:numId w:val="23"/>
        </w:numPr>
        <w:autoSpaceDE w:val="0"/>
        <w:autoSpaceDN w:val="0"/>
        <w:adjustRightInd w:val="0"/>
        <w:ind w:right="452"/>
        <w:jc w:val="both"/>
        <w:textAlignment w:val="center"/>
      </w:pPr>
      <w:r w:rsidRPr="00393D32">
        <w:rPr>
          <w:rFonts w:ascii="Arial" w:eastAsia="Arial" w:hAnsi="Arial" w:cs="Arial"/>
          <w:sz w:val="24"/>
          <w:szCs w:val="24"/>
          <w:lang w:bidi="es-ES"/>
        </w:rPr>
        <w:t xml:space="preserve">el resto de empresas ferroviarias. </w:t>
      </w:r>
    </w:p>
    <w:p w14:paraId="276727A2" w14:textId="77777777" w:rsidR="00CB3694" w:rsidRPr="006B23F8" w:rsidRDefault="00CB3694" w:rsidP="006B23F8">
      <w:pPr>
        <w:ind w:right="452"/>
        <w:jc w:val="both"/>
      </w:pPr>
    </w:p>
    <w:p w14:paraId="3F3F6607" w14:textId="4054AF23"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es-ES"/>
        </w:rPr>
        <w:t>En caso de circunstancias excepcionales, SNCF Voyageurs podrá adaptar la aplicación de la Garantía Voyage</w:t>
      </w:r>
      <w:r w:rsidRPr="00393D32">
        <w:rPr>
          <w:rFonts w:ascii="Arial" w:eastAsia="Arial" w:hAnsi="Arial" w:cs="Arial"/>
          <w:sz w:val="24"/>
          <w:szCs w:val="24"/>
          <w:vertAlign w:val="superscript"/>
          <w:lang w:bidi="es-ES"/>
        </w:rPr>
        <w:t>TM</w:t>
      </w:r>
      <w:r w:rsidRPr="00393D32">
        <w:rPr>
          <w:rFonts w:ascii="Arial" w:eastAsia="Arial" w:hAnsi="Arial" w:cs="Arial"/>
          <w:sz w:val="24"/>
          <w:szCs w:val="24"/>
          <w:lang w:bidi="es-ES"/>
        </w:rPr>
        <w:t xml:space="preserve">. Le informaremos lo antes posible en la estación, en el sitio web de SNCF VOYAGEURS, </w:t>
      </w:r>
      <w:hyperlink r:id="rId29" w:history="1">
        <w:r w:rsidR="000B0EA3" w:rsidRPr="00836F14">
          <w:rPr>
            <w:rStyle w:val="Lienhypertexte"/>
            <w:rFonts w:ascii="Arial" w:eastAsia="Arial" w:hAnsi="Arial" w:cs="Arial"/>
            <w:sz w:val="24"/>
            <w:szCs w:val="24"/>
            <w:lang w:bidi="es-ES"/>
          </w:rPr>
          <w:t>www.sncf-voyageurs.com</w:t>
        </w:r>
      </w:hyperlink>
      <w:r w:rsidRPr="00393D32">
        <w:rPr>
          <w:rFonts w:ascii="Arial" w:eastAsia="Arial" w:hAnsi="Arial" w:cs="Arial"/>
          <w:sz w:val="24"/>
          <w:szCs w:val="24"/>
          <w:lang w:bidi="es-ES"/>
        </w:rPr>
        <w:t>, y en su aplicación de movilidad.</w:t>
      </w:r>
    </w:p>
    <w:p w14:paraId="2C961717" w14:textId="4FCD98AC" w:rsidR="00CF7153" w:rsidRDefault="007D02EF" w:rsidP="00737D1F">
      <w:pPr>
        <w:ind w:right="452"/>
        <w:jc w:val="both"/>
        <w:rPr>
          <w:rFonts w:asciiTheme="majorHAnsi" w:eastAsiaTheme="majorEastAsia" w:hAnsiTheme="majorHAnsi" w:cstheme="majorBidi"/>
          <w:b/>
          <w:color w:val="CD0037"/>
          <w:sz w:val="40"/>
          <w:szCs w:val="24"/>
        </w:rPr>
      </w:pPr>
      <w:r w:rsidRPr="00393D32">
        <w:rPr>
          <w:rFonts w:ascii="Arial" w:eastAsia="Arial" w:hAnsi="Arial" w:cs="Arial"/>
          <w:sz w:val="24"/>
          <w:szCs w:val="24"/>
          <w:lang w:bidi="es-ES"/>
        </w:rPr>
        <w:t>Cualquier reclamación relativa a la Garantía Voyage</w:t>
      </w:r>
      <w:r w:rsidRPr="00393D32">
        <w:rPr>
          <w:rFonts w:ascii="Arial" w:eastAsia="Arial" w:hAnsi="Arial" w:cs="Arial"/>
          <w:sz w:val="24"/>
          <w:szCs w:val="24"/>
          <w:vertAlign w:val="superscript"/>
          <w:lang w:bidi="es-ES"/>
        </w:rPr>
        <w:t>TM</w:t>
      </w:r>
      <w:r w:rsidRPr="00393D32">
        <w:rPr>
          <w:rFonts w:ascii="Arial" w:eastAsia="Arial" w:hAnsi="Arial" w:cs="Arial"/>
          <w:sz w:val="24"/>
          <w:szCs w:val="24"/>
          <w:lang w:bidi="es-ES"/>
        </w:rPr>
        <w:t xml:space="preserve"> se deberá realizar a más tardar 90 meses después de la fecha de finalización del viaje (Volumen 1).</w:t>
      </w:r>
    </w:p>
    <w:p w14:paraId="7C6BC4DB" w14:textId="05D73843" w:rsidR="00AD4C04" w:rsidRPr="0018674B" w:rsidRDefault="00333DAC" w:rsidP="00737D1F">
      <w:pPr>
        <w:pStyle w:val="Titre3"/>
        <w:numPr>
          <w:ilvl w:val="1"/>
          <w:numId w:val="115"/>
        </w:numPr>
      </w:pPr>
      <w:bookmarkStart w:id="58" w:name="_Toc232074041"/>
      <w:r w:rsidRPr="06BF6F75">
        <w:rPr>
          <w:lang w:bidi="es-ES"/>
        </w:rPr>
        <w:t>Garantía de información</w:t>
      </w:r>
      <w:bookmarkEnd w:id="58"/>
    </w:p>
    <w:p w14:paraId="4DB1A5DF" w14:textId="7FD848F4" w:rsidR="00686217" w:rsidRPr="005A7744" w:rsidRDefault="00686217" w:rsidP="00803123">
      <w:pPr>
        <w:ind w:right="452"/>
        <w:jc w:val="both"/>
        <w:rPr>
          <w:rFonts w:ascii="Arial" w:hAnsi="Arial" w:cs="Arial"/>
          <w:sz w:val="24"/>
          <w:szCs w:val="24"/>
        </w:rPr>
      </w:pPr>
      <w:r w:rsidRPr="005A7744">
        <w:rPr>
          <w:rFonts w:ascii="Arial" w:eastAsia="Arial" w:hAnsi="Arial" w:cs="Arial"/>
          <w:sz w:val="24"/>
          <w:szCs w:val="24"/>
          <w:lang w:bidi="es-ES"/>
        </w:rPr>
        <w:t>Estamos disponibles en tiempo real para informarle en la estación y en los trenes, pero también a través de su aplicación de movilidad o por teléfono en el 3635* para confirmar su viaje o avisarle por correo electrónico o SMS de cualquier posible cambio en el horario de su viaje, si nos ha facilitado sus datos de contacto al realizar la reserva.</w:t>
      </w:r>
    </w:p>
    <w:p w14:paraId="33353FBE" w14:textId="2457CD16" w:rsidR="00686217" w:rsidRDefault="00686217" w:rsidP="00803123">
      <w:pPr>
        <w:ind w:right="452"/>
        <w:jc w:val="both"/>
        <w:rPr>
          <w:rFonts w:ascii="Arial" w:hAnsi="Arial" w:cs="Arial"/>
          <w:sz w:val="24"/>
          <w:szCs w:val="24"/>
        </w:rPr>
      </w:pPr>
      <w:r w:rsidRPr="00FF6415">
        <w:rPr>
          <w:rFonts w:ascii="Arial" w:eastAsia="Arial" w:hAnsi="Arial" w:cs="Arial"/>
          <w:sz w:val="24"/>
          <w:szCs w:val="24"/>
          <w:lang w:bidi="es-ES"/>
        </w:rPr>
        <w:t xml:space="preserve">También estamos en Internet para brindarle el historial de puntualidad de su tren en los últimos 60 días. </w:t>
      </w:r>
    </w:p>
    <w:p w14:paraId="1CDB2CCC" w14:textId="77777777" w:rsidR="00686217" w:rsidRPr="00686217" w:rsidRDefault="00686217" w:rsidP="00537CED">
      <w:pPr>
        <w:spacing w:before="120" w:after="120" w:line="288" w:lineRule="auto"/>
        <w:ind w:right="454"/>
        <w:rPr>
          <w:rFonts w:ascii="Arial" w:hAnsi="Arial" w:cs="Arial"/>
          <w:b/>
          <w:bCs/>
          <w:sz w:val="24"/>
          <w:szCs w:val="24"/>
          <w:u w:val="single"/>
        </w:rPr>
      </w:pPr>
      <w:r w:rsidRPr="00686217">
        <w:rPr>
          <w:rFonts w:ascii="Arial" w:eastAsia="Arial" w:hAnsi="Arial" w:cs="Arial"/>
          <w:b/>
          <w:sz w:val="24"/>
          <w:szCs w:val="24"/>
          <w:u w:val="single"/>
          <w:lang w:bidi="es-ES"/>
        </w:rPr>
        <w:t>Condiciones de aplicación</w:t>
      </w:r>
    </w:p>
    <w:p w14:paraId="1F52609C" w14:textId="2C033EEB"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s-ES"/>
        </w:rPr>
        <w:t xml:space="preserve">Antes o durante su viaje, se le informará en tiempo real de los horarios y condiciones de circulación de su tren: </w:t>
      </w:r>
    </w:p>
    <w:p w14:paraId="3650F3A0" w14:textId="030FE85F"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 xml:space="preserve">En la estación, gracias a nuestros agentes de atención al cliente o a nuestros paneles informativos, </w:t>
      </w:r>
    </w:p>
    <w:p w14:paraId="41B485A0" w14:textId="1956A4F6"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Por teléfono, llamando al 3635 (servicio gratuito + precio de una llamada),</w:t>
      </w:r>
    </w:p>
    <w:p w14:paraId="2211677A" w14:textId="38D2B9CF"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lastRenderedPageBreak/>
        <w:t xml:space="preserve">Por Internet, en la sección «Horarios e información sobre el tráfico», en </w:t>
      </w:r>
      <w:hyperlink r:id="rId30" w:history="1">
        <w:r w:rsidR="00CC7E04" w:rsidRPr="00FB0C13">
          <w:rPr>
            <w:rStyle w:val="Lienhypertexte"/>
            <w:rFonts w:ascii="Arial" w:eastAsia="Arial" w:hAnsi="Arial" w:cs="Arial"/>
            <w:sz w:val="24"/>
            <w:szCs w:val="24"/>
            <w:lang w:bidi="es-ES"/>
          </w:rPr>
          <w:t>Horarios y rutas | SNCF Voyageurs</w:t>
        </w:r>
      </w:hyperlink>
      <w:r w:rsidRPr="00686217">
        <w:rPr>
          <w:rFonts w:ascii="Arial" w:eastAsia="Arial" w:hAnsi="Arial" w:cs="Arial"/>
          <w:sz w:val="24"/>
          <w:szCs w:val="24"/>
          <w:lang w:bidi="es-ES"/>
        </w:rPr>
        <w:t>.</w:t>
      </w:r>
    </w:p>
    <w:p w14:paraId="10BB7EED" w14:textId="5AB516B1"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 xml:space="preserve">En su teléfono inteligente, gracias a su aplicación de movilidad. </w:t>
      </w:r>
    </w:p>
    <w:p w14:paraId="04010824" w14:textId="24789B9C"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s-ES"/>
        </w:rPr>
        <w:t xml:space="preserve">Si al realizar la reserva nos comunica sus datos de contacto, o si es miembro del programa Grand Voyageur, se le podrá mantener informado de cualquier cambio de horario por correo electrónico o SMS, en caso de que se produzcan acontecimientos conocidos por SNCF que puedan modificar el desarrollo de su viaje (trabajos en las vías, protestas sociales o manifestaciones, mal tiempo, etc.). </w:t>
      </w:r>
    </w:p>
    <w:p w14:paraId="36A20FD7" w14:textId="267FA0DF" w:rsidR="00686217" w:rsidRPr="00686217" w:rsidRDefault="00686217" w:rsidP="00803123">
      <w:pPr>
        <w:pStyle w:val="Paragraphedeliste"/>
        <w:ind w:left="0" w:right="452"/>
        <w:jc w:val="both"/>
        <w:rPr>
          <w:rFonts w:ascii="Arial" w:hAnsi="Arial" w:cs="Arial"/>
          <w:sz w:val="24"/>
          <w:szCs w:val="24"/>
        </w:rPr>
      </w:pPr>
      <w:r w:rsidRPr="00686217">
        <w:rPr>
          <w:rFonts w:ascii="Arial" w:eastAsia="Arial" w:hAnsi="Arial" w:cs="Arial"/>
          <w:sz w:val="24"/>
          <w:szCs w:val="24"/>
          <w:lang w:bidi="es-ES"/>
        </w:rPr>
        <w:t xml:space="preserve">Por otra parte, en virtud de la presente Garantía de Información y del Reglamento (CE) n.º 2021/782 del Parlamento Europeo y del Consejo de 29 de abril de 2021 sobre los derechos y obligaciones de los viajeros de ferrocarril, SNCF podrá informar a los clientes  sobre toda perturbación de los viajes, en lo que respecta a los siguientes puntos: </w:t>
      </w:r>
    </w:p>
    <w:p w14:paraId="02467EE1"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Cambio de horario de un viaje</w:t>
      </w:r>
    </w:p>
    <w:p w14:paraId="657E340F"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Posible retraso de un viaje</w:t>
      </w:r>
    </w:p>
    <w:p w14:paraId="35A017B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Modificación de trayecto</w:t>
      </w:r>
    </w:p>
    <w:p w14:paraId="59BB9AE8" w14:textId="74058000"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Falta de servicio (ausencia de bar, wifi, aire acondicionado, etc.)</w:t>
      </w:r>
    </w:p>
    <w:p w14:paraId="0D3289A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Modificación de la composición del tren</w:t>
      </w:r>
    </w:p>
    <w:p w14:paraId="66D8920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Anomalía del material (en particular enchufes o puerta fuera de servicio)</w:t>
      </w:r>
    </w:p>
    <w:p w14:paraId="1D68059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Aplazamiento de la salida del tren o cancelación del tren</w:t>
      </w:r>
    </w:p>
    <w:p w14:paraId="3AAC52C5"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Si se produce un problema importante, para hacerse cargo del asunto, buscar una solución que permita continuar el viaje u ofrecer, si es necesario, alojamiento a los viajeros.</w:t>
      </w:r>
    </w:p>
    <w:p w14:paraId="70E7A722" w14:textId="77777777" w:rsidR="00E46CB2" w:rsidRDefault="00E46CB2" w:rsidP="00803123">
      <w:pPr>
        <w:ind w:right="452"/>
        <w:jc w:val="both"/>
        <w:rPr>
          <w:rFonts w:ascii="Arial" w:hAnsi="Arial" w:cs="Arial"/>
          <w:sz w:val="24"/>
          <w:szCs w:val="24"/>
        </w:rPr>
      </w:pPr>
    </w:p>
    <w:p w14:paraId="7FF01745" w14:textId="70347391"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s-ES"/>
        </w:rPr>
        <w:t>Los horarios indicados en su billete se considerarán modificados si, hasta el día anterior a su viaje, la hora de salida se adelanta más de 1 minuto o se pospone más de 5 minutos; o si la hora de llegada se adelanta o pospone más de 5 minutos.</w:t>
      </w:r>
    </w:p>
    <w:p w14:paraId="38B9ABC0" w14:textId="25ABCB5A"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s-ES"/>
        </w:rPr>
        <w:t xml:space="preserve">Sus datos de contacto, dirección de correo electrónico o número de móvil no se utilizarán con fines comerciales. </w:t>
      </w:r>
    </w:p>
    <w:p w14:paraId="45FEBDFD" w14:textId="77777777"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s-ES"/>
        </w:rPr>
        <w:t xml:space="preserve">SNCF no se hará responsable en caso de fallo técnico relacionado con el móvil o el acceso a la red. </w:t>
      </w:r>
    </w:p>
    <w:p w14:paraId="1AEB00FC" w14:textId="35B8C2F1" w:rsidR="000966D3" w:rsidRDefault="00686217" w:rsidP="00803123">
      <w:pPr>
        <w:ind w:right="452"/>
        <w:jc w:val="both"/>
        <w:rPr>
          <w:rFonts w:ascii="Arial" w:hAnsi="Arial" w:cs="Arial"/>
          <w:sz w:val="24"/>
          <w:szCs w:val="24"/>
        </w:rPr>
      </w:pPr>
      <w:r w:rsidRPr="00686217">
        <w:rPr>
          <w:rFonts w:ascii="Arial" w:eastAsia="Arial" w:hAnsi="Arial" w:cs="Arial"/>
          <w:sz w:val="24"/>
          <w:szCs w:val="24"/>
          <w:lang w:bidi="es-ES"/>
        </w:rPr>
        <w:t xml:space="preserve">Además, para preparar mejor su viaje, puede consultar las rutas, los horarios en la estación o la información sobre el tráfico en: </w:t>
      </w:r>
      <w:hyperlink r:id="rId31" w:history="1">
        <w:r w:rsidR="00FB0C13" w:rsidRPr="00FB0C13">
          <w:rPr>
            <w:rStyle w:val="Lienhypertexte"/>
            <w:rFonts w:ascii="Arial" w:eastAsia="Arial" w:hAnsi="Arial" w:cs="Arial"/>
            <w:sz w:val="24"/>
            <w:szCs w:val="24"/>
            <w:lang w:bidi="es-ES"/>
          </w:rPr>
          <w:t>Horarios y rutas | SNCF Voyageurs</w:t>
        </w:r>
      </w:hyperlink>
    </w:p>
    <w:p w14:paraId="6BC826C6" w14:textId="77777777" w:rsidR="000966D3" w:rsidRPr="00686217" w:rsidRDefault="000966D3" w:rsidP="00803123">
      <w:pPr>
        <w:ind w:right="452"/>
        <w:jc w:val="both"/>
        <w:rPr>
          <w:rFonts w:ascii="Arial" w:hAnsi="Arial" w:cs="Arial"/>
          <w:sz w:val="24"/>
          <w:szCs w:val="24"/>
        </w:rPr>
      </w:pPr>
    </w:p>
    <w:p w14:paraId="5555EE06" w14:textId="44B7E3E6" w:rsidR="00686217" w:rsidRPr="00E46CB2" w:rsidRDefault="00686217" w:rsidP="00737D1F">
      <w:pPr>
        <w:ind w:right="452"/>
        <w:jc w:val="both"/>
        <w:rPr>
          <w:rFonts w:ascii="Arial" w:hAnsi="Arial" w:cs="Arial"/>
          <w:b/>
          <w:bCs/>
          <w:sz w:val="24"/>
          <w:szCs w:val="24"/>
          <w:u w:val="single"/>
        </w:rPr>
      </w:pPr>
      <w:r w:rsidRPr="00E46CB2">
        <w:rPr>
          <w:rFonts w:ascii="Arial" w:eastAsia="Arial" w:hAnsi="Arial" w:cs="Arial"/>
          <w:b/>
          <w:sz w:val="24"/>
          <w:szCs w:val="24"/>
          <w:u w:val="single"/>
          <w:lang w:bidi="es-ES"/>
        </w:rPr>
        <w:t xml:space="preserve">¿A quién dirigirse? </w:t>
      </w:r>
    </w:p>
    <w:p w14:paraId="5C99338B" w14:textId="77777777"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 xml:space="preserve">A nuestros agentes SNCF en las estaciones o a bordo del tren, </w:t>
      </w:r>
    </w:p>
    <w:p w14:paraId="7C5B53C1" w14:textId="789B1595"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 xml:space="preserve">A la agencia de viajes autorizada por SNCF en la que haya realizado su reserva, </w:t>
      </w:r>
    </w:p>
    <w:p w14:paraId="56A90168" w14:textId="36228B96" w:rsid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 xml:space="preserve">A nuestros asesores SNCF, en el número de teléfono 3635*. Están a su disposición todos los días, de 7 a 22 horas, para responder a sus preguntas. </w:t>
      </w:r>
    </w:p>
    <w:p w14:paraId="2CA7DB02" w14:textId="77777777" w:rsidR="00686217" w:rsidRPr="00E46CB2" w:rsidRDefault="00686217" w:rsidP="00537CED">
      <w:pPr>
        <w:spacing w:before="120" w:after="120" w:line="288" w:lineRule="auto"/>
        <w:ind w:right="454"/>
        <w:rPr>
          <w:rFonts w:ascii="Arial" w:hAnsi="Arial" w:cs="Arial"/>
          <w:b/>
          <w:bCs/>
          <w:sz w:val="24"/>
          <w:szCs w:val="24"/>
          <w:u w:val="single"/>
        </w:rPr>
      </w:pPr>
      <w:r w:rsidRPr="00E46CB2">
        <w:rPr>
          <w:rFonts w:ascii="Arial" w:eastAsia="Arial" w:hAnsi="Arial" w:cs="Arial"/>
          <w:b/>
          <w:sz w:val="24"/>
          <w:szCs w:val="24"/>
          <w:u w:val="single"/>
          <w:lang w:bidi="es-ES"/>
        </w:rPr>
        <w:t xml:space="preserve">¿Qué consultar? </w:t>
      </w:r>
    </w:p>
    <w:p w14:paraId="3E89A89A" w14:textId="77777777"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 xml:space="preserve">Los carteles y pantallas de Salidas o Llegadas, que indican los números de vía 20 minutos antes de la salida o llegada del tren, </w:t>
      </w:r>
    </w:p>
    <w:p w14:paraId="421603B9" w14:textId="55C5940D" w:rsidR="00686217" w:rsidRPr="00686217" w:rsidRDefault="00AC0889">
      <w:pPr>
        <w:pStyle w:val="Paragraphedeliste"/>
        <w:numPr>
          <w:ilvl w:val="0"/>
          <w:numId w:val="5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 xml:space="preserve">Su aplicación de movilidad </w:t>
      </w:r>
    </w:p>
    <w:p w14:paraId="619999A3" w14:textId="0A849DFF"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 xml:space="preserve">Internet: https://www.sncf-voyageurs.com/fr/ </w:t>
      </w:r>
    </w:p>
    <w:p w14:paraId="5CA7DC5A" w14:textId="0D13258E" w:rsid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s-ES"/>
        </w:rPr>
        <w:t>Su móvil (SMS) o correo electrónico.</w:t>
      </w:r>
    </w:p>
    <w:p w14:paraId="1CD66CA5" w14:textId="60A139C7" w:rsidR="00333DAC" w:rsidRPr="0018674B" w:rsidRDefault="00333DAC" w:rsidP="00737D1F">
      <w:pPr>
        <w:pStyle w:val="Titre3"/>
        <w:numPr>
          <w:ilvl w:val="1"/>
          <w:numId w:val="115"/>
        </w:numPr>
      </w:pPr>
      <w:bookmarkStart w:id="59" w:name="_Toc232074042"/>
      <w:r w:rsidRPr="0018674B">
        <w:rPr>
          <w:lang w:bidi="es-ES"/>
        </w:rPr>
        <w:t>Garantía de asistencia</w:t>
      </w:r>
      <w:bookmarkEnd w:id="59"/>
    </w:p>
    <w:p w14:paraId="5CB3075A" w14:textId="0CE6965E"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es-ES"/>
        </w:rPr>
        <w:t>En caso de perturbaciones durante el viaje, SNCF se compromete a hacerse cargo de que sus clientes puedan continuar su viaje.</w:t>
      </w:r>
    </w:p>
    <w:p w14:paraId="482EA44B" w14:textId="16D903BB" w:rsidR="00470C5E" w:rsidRPr="00F845FA" w:rsidRDefault="00A148D5" w:rsidP="00470C5E">
      <w:pPr>
        <w:ind w:right="452"/>
        <w:jc w:val="both"/>
        <w:rPr>
          <w:rFonts w:ascii="Arial" w:hAnsi="Arial" w:cs="Arial"/>
          <w:sz w:val="24"/>
          <w:szCs w:val="24"/>
        </w:rPr>
      </w:pPr>
      <w:r>
        <w:rPr>
          <w:rFonts w:ascii="Arial" w:eastAsia="Arial" w:hAnsi="Arial" w:cs="Arial"/>
          <w:sz w:val="24"/>
          <w:szCs w:val="24"/>
          <w:lang w:bidi="es-ES"/>
        </w:rPr>
        <w:lastRenderedPageBreak/>
        <w:t>Cabe seálar que los menores de edad quedan bajo la responsabilidad de sus padres. Por lo tanto, les corresponde asegurarse de la capacidad de los menores para realizar el viaje con total seguridad.</w:t>
      </w:r>
    </w:p>
    <w:p w14:paraId="23816A29" w14:textId="77777777" w:rsidR="00470C5E" w:rsidRPr="0072780A" w:rsidRDefault="00470C5E" w:rsidP="00803123">
      <w:pPr>
        <w:ind w:right="452"/>
        <w:jc w:val="both"/>
        <w:rPr>
          <w:rFonts w:ascii="Arial" w:hAnsi="Arial" w:cs="Arial"/>
          <w:sz w:val="24"/>
          <w:szCs w:val="24"/>
        </w:rPr>
      </w:pPr>
    </w:p>
    <w:p w14:paraId="5B2DF04B" w14:textId="71B63739"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es-ES"/>
        </w:rPr>
        <w:t xml:space="preserve">Condiciones de aplicación: </w:t>
      </w:r>
    </w:p>
    <w:p w14:paraId="1AC342E7" w14:textId="7CC3A005"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es-ES"/>
        </w:rPr>
        <w:t xml:space="preserve">Se proponen medidas adaptadas a la situación, sea cual sea la tarifa con la que viaje: </w:t>
      </w:r>
    </w:p>
    <w:p w14:paraId="19C692D0" w14:textId="77777777" w:rsidR="00A334A4"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es-ES"/>
        </w:rPr>
        <w:t xml:space="preserve">Se prioriza la búsqueda de una solución de transporte para conducir a los clientes hasta la estación de destino indicada en su billete (excepto la red Transilien), mediante otro tren o un vehículo de reemplazo cuando sea materialmente posible, y en función de las condiciones definidas por SNCF. </w:t>
      </w:r>
    </w:p>
    <w:p w14:paraId="4FEA6338" w14:textId="7B56E24C" w:rsidR="0072780A" w:rsidRPr="0072780A" w:rsidRDefault="00111F7D">
      <w:pPr>
        <w:pStyle w:val="Paragraphedeliste"/>
        <w:numPr>
          <w:ilvl w:val="0"/>
          <w:numId w:val="8"/>
        </w:numPr>
        <w:autoSpaceDE w:val="0"/>
        <w:autoSpaceDN w:val="0"/>
        <w:ind w:right="452"/>
        <w:jc w:val="both"/>
        <w:rPr>
          <w:rFonts w:ascii="Arial" w:eastAsia="Times New Roman" w:hAnsi="Arial" w:cs="Arial"/>
          <w:sz w:val="24"/>
          <w:szCs w:val="24"/>
        </w:rPr>
      </w:pPr>
      <w:r w:rsidRPr="00111F7D">
        <w:rPr>
          <w:rFonts w:ascii="Arial" w:eastAsia="Times New Roman" w:hAnsi="Arial" w:cs="Arial"/>
          <w:sz w:val="24"/>
          <w:szCs w:val="24"/>
          <w:lang w:bidi="es-ES"/>
        </w:rPr>
        <w:t>No obstante, se estipula expresamente que si se ha propuesto una solución de transporte y está disponible ese mismo día en otro tren, pero el cliente ha decidido, por iniciativa propia, posponer su viaje al día siguiente e incurrir en gastos de alojamiento, SNCF no asumirá ni reembolsará estos gastos.</w:t>
      </w:r>
    </w:p>
    <w:p w14:paraId="07CC8F62" w14:textId="6476C2F5" w:rsidR="0085748F" w:rsidRPr="0085748F" w:rsidRDefault="00245DBF" w:rsidP="0085748F">
      <w:pPr>
        <w:pStyle w:val="Paragraphedeliste"/>
        <w:numPr>
          <w:ilvl w:val="0"/>
          <w:numId w:val="8"/>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es-ES"/>
        </w:rPr>
        <w:t>Asimismo, en caso de que el cliente, por cualquier motivo, no tenga en cuenta la propuesta de cambio comunicada por SNCF, el cálculo del retraso que pueda dar derecho a una indemnización se realizará tomando como referencia la hora de llegada prevista del tren propuesto en la solución de cambio comunicada por SNCF.</w:t>
      </w:r>
    </w:p>
    <w:p w14:paraId="4DA56896" w14:textId="169079AF" w:rsidR="0085748F" w:rsidRPr="0085748F" w:rsidRDefault="0085748F" w:rsidP="0085748F">
      <w:pPr>
        <w:pStyle w:val="Paragraphedeliste"/>
        <w:numPr>
          <w:ilvl w:val="0"/>
          <w:numId w:val="8"/>
        </w:numPr>
        <w:autoSpaceDE w:val="0"/>
        <w:autoSpaceDN w:val="0"/>
        <w:ind w:right="452"/>
        <w:jc w:val="both"/>
        <w:rPr>
          <w:rFonts w:ascii="Arial" w:eastAsia="Times New Roman" w:hAnsi="Arial" w:cs="Arial"/>
          <w:sz w:val="24"/>
          <w:szCs w:val="24"/>
        </w:rPr>
      </w:pPr>
      <w:r w:rsidRPr="0085748F">
        <w:rPr>
          <w:rFonts w:ascii="Arial" w:eastAsia="Times New Roman" w:hAnsi="Arial" w:cs="Arial"/>
          <w:sz w:val="24"/>
          <w:szCs w:val="24"/>
          <w:lang w:bidi="es-ES"/>
        </w:rPr>
        <w:t>Por consiguiente, la diferencia de tiempo que se tendrá en cuenta será la existente entre la hora de llegada inicialmente prevista del tren cancelado y la hora de llegada prevista del tren alternativo propuesto por SNCF, independientemente de la hora de llegada real del trayecto efectivamente realizado por el cliente.</w:t>
      </w:r>
    </w:p>
    <w:p w14:paraId="79670F8A" w14:textId="5DAA0EFE" w:rsidR="00356299" w:rsidRPr="0072780A" w:rsidRDefault="00356299" w:rsidP="0031318B">
      <w:pPr>
        <w:pStyle w:val="Paragraphedeliste"/>
        <w:autoSpaceDE w:val="0"/>
        <w:autoSpaceDN w:val="0"/>
        <w:ind w:right="452"/>
        <w:jc w:val="both"/>
        <w:rPr>
          <w:rFonts w:ascii="Arial" w:eastAsia="Times New Roman" w:hAnsi="Arial" w:cs="Arial"/>
          <w:sz w:val="24"/>
          <w:szCs w:val="24"/>
        </w:rPr>
      </w:pPr>
    </w:p>
    <w:p w14:paraId="6DED4A3C" w14:textId="77777777" w:rsidR="0072780A" w:rsidRP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es-ES"/>
        </w:rPr>
        <w:t xml:space="preserve">Si resulta imposible continuar el viaje el mismo día, se ofrecerá alojamiento en un hotel de 2 estrellas, dentro del límite de capacidad, o en su defecto en un hotel de categoría inferior o en un tren en el andén. </w:t>
      </w:r>
    </w:p>
    <w:p w14:paraId="4345D968" w14:textId="77777777" w:rsid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es-ES"/>
        </w:rPr>
        <w:t xml:space="preserve">En la medida de lo posible y de las existencias disponibles, se ofrecerá una bebida (y a la hora de comer o cenar, un tentempié o box de comida). </w:t>
      </w:r>
    </w:p>
    <w:p w14:paraId="11B92FCD" w14:textId="77777777" w:rsidR="00A90E0C" w:rsidRDefault="00A90E0C" w:rsidP="00A90E0C">
      <w:pPr>
        <w:autoSpaceDE w:val="0"/>
        <w:autoSpaceDN w:val="0"/>
        <w:ind w:right="452"/>
        <w:jc w:val="both"/>
        <w:rPr>
          <w:rFonts w:ascii="Arial" w:eastAsia="Times New Roman" w:hAnsi="Arial" w:cs="Arial"/>
          <w:sz w:val="24"/>
          <w:szCs w:val="24"/>
        </w:rPr>
      </w:pPr>
    </w:p>
    <w:p w14:paraId="5C4B2D54" w14:textId="76A781A3" w:rsidR="00A90E0C" w:rsidRPr="00E67ACE" w:rsidRDefault="00A90E0C" w:rsidP="00E67ACE">
      <w:pPr>
        <w:autoSpaceDE w:val="0"/>
        <w:autoSpaceDN w:val="0"/>
        <w:ind w:right="452"/>
        <w:jc w:val="both"/>
        <w:rPr>
          <w:rFonts w:ascii="Arial" w:eastAsia="Times New Roman" w:hAnsi="Arial" w:cs="Arial"/>
          <w:sz w:val="24"/>
          <w:szCs w:val="24"/>
        </w:rPr>
      </w:pPr>
      <w:r w:rsidRPr="00A90E0C">
        <w:rPr>
          <w:rFonts w:ascii="Arial" w:eastAsia="Times New Roman" w:hAnsi="Arial" w:cs="Arial"/>
          <w:sz w:val="24"/>
          <w:szCs w:val="24"/>
          <w:lang w:bidi="es-ES"/>
        </w:rPr>
        <w:t>Además, de conformidad con el Reglamento (CE) n.º 2021/782 del Parlamento Europeo y del Consejo, de 29 de abril de 2021, sobre los derechos y las obligaciones de los viajeros de ferrocarril, si el transportista no comunica las posibilidades de conducción por una vía alternativa en un plazo de 100 minutos a partir de la hora de salida prevista del servicio retrasado, cancelado o de la conexión perdida, los pasajeros tienen derecho a organizar este transporte alternativo por su cuenta, siempre que recurran a proveedores de servicios de transporte público por ferrocarril, autocar o autobús. A continuación, el transportista reembolsará a los viajeros los costes correspondientes, adecuados y razonables que hayan realizado.</w:t>
      </w:r>
    </w:p>
    <w:p w14:paraId="484877A9" w14:textId="77777777" w:rsidR="002A3F18" w:rsidRPr="00E67ACE" w:rsidRDefault="002A3F18" w:rsidP="00E67ACE">
      <w:pPr>
        <w:autoSpaceDE w:val="0"/>
        <w:autoSpaceDN w:val="0"/>
        <w:ind w:right="452"/>
        <w:jc w:val="both"/>
        <w:rPr>
          <w:rFonts w:ascii="Arial" w:eastAsia="Times New Roman" w:hAnsi="Arial" w:cs="Arial"/>
          <w:sz w:val="24"/>
          <w:szCs w:val="24"/>
        </w:rPr>
      </w:pPr>
    </w:p>
    <w:p w14:paraId="69B23D20" w14:textId="255C91DC"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es-ES"/>
        </w:rPr>
        <w:t>No está cubierto</w:t>
      </w:r>
    </w:p>
    <w:p w14:paraId="7C2C16F1" w14:textId="23442FD5" w:rsidR="00EB32B0"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es-ES"/>
        </w:rPr>
        <w:t xml:space="preserve">El transporte hasta la estación de destino si forma parte de la red Transilien. </w:t>
      </w:r>
    </w:p>
    <w:p w14:paraId="1FA490B7" w14:textId="0682E5CD" w:rsidR="00333DAC" w:rsidRPr="0018674B" w:rsidRDefault="00333DAC" w:rsidP="00737D1F">
      <w:pPr>
        <w:pStyle w:val="Titre3"/>
        <w:numPr>
          <w:ilvl w:val="1"/>
          <w:numId w:val="115"/>
        </w:numPr>
      </w:pPr>
      <w:bookmarkStart w:id="60" w:name="_Toc232074043"/>
      <w:r w:rsidRPr="0018674B">
        <w:rPr>
          <w:lang w:bidi="es-ES"/>
        </w:rPr>
        <w:t>Garantía de aplazamiento o reembolso</w:t>
      </w:r>
      <w:bookmarkEnd w:id="60"/>
    </w:p>
    <w:p w14:paraId="4A838A80" w14:textId="49F307B9" w:rsidR="00351C92" w:rsidRPr="00351C92" w:rsidRDefault="00351C92" w:rsidP="00803123">
      <w:pPr>
        <w:ind w:right="452"/>
        <w:jc w:val="both"/>
        <w:rPr>
          <w:rFonts w:ascii="Arial" w:hAnsi="Arial" w:cs="Arial"/>
          <w:sz w:val="24"/>
          <w:szCs w:val="24"/>
        </w:rPr>
      </w:pPr>
      <w:r>
        <w:rPr>
          <w:rFonts w:ascii="Arial" w:eastAsia="Arial" w:hAnsi="Arial" w:cs="Arial"/>
          <w:sz w:val="24"/>
          <w:szCs w:val="24"/>
          <w:lang w:bidi="es-ES"/>
        </w:rPr>
        <w:t>Si la salida de su tren se pospone más de 1 hora o se cancela, se le podrá ofrecer otra solución de viaje o su reembolso, según su elección:</w:t>
      </w:r>
    </w:p>
    <w:p w14:paraId="75115EBC" w14:textId="7AA6BF23" w:rsidR="3098CBCE" w:rsidRDefault="3098CBCE" w:rsidP="3098CBCE">
      <w:pPr>
        <w:ind w:right="452"/>
        <w:jc w:val="both"/>
        <w:rPr>
          <w:rFonts w:ascii="Arial" w:hAnsi="Arial" w:cs="Arial"/>
          <w:sz w:val="24"/>
          <w:szCs w:val="24"/>
        </w:rPr>
      </w:pPr>
    </w:p>
    <w:p w14:paraId="3C90588E" w14:textId="1F208F45" w:rsidR="3098CBCE" w:rsidRDefault="3098CBCE" w:rsidP="3098CBCE">
      <w:pPr>
        <w:ind w:right="452"/>
        <w:jc w:val="both"/>
        <w:rPr>
          <w:rFonts w:ascii="Arial" w:hAnsi="Arial" w:cs="Arial"/>
          <w:sz w:val="24"/>
          <w:szCs w:val="24"/>
        </w:rPr>
      </w:pPr>
    </w:p>
    <w:p w14:paraId="37BE242F" w14:textId="55B027F4" w:rsidR="25D52D3D" w:rsidRDefault="00F76371">
      <w:pPr>
        <w:pStyle w:val="Paragraphedeliste"/>
        <w:numPr>
          <w:ilvl w:val="0"/>
          <w:numId w:val="56"/>
        </w:numPr>
        <w:ind w:right="452"/>
        <w:jc w:val="both"/>
        <w:rPr>
          <w:color w:val="3C3732"/>
          <w:sz w:val="24"/>
          <w:szCs w:val="24"/>
        </w:rPr>
      </w:pPr>
      <w:r>
        <w:rPr>
          <w:rFonts w:ascii="Arial" w:eastAsia="Arial" w:hAnsi="Arial" w:cs="Arial"/>
          <w:sz w:val="24"/>
          <w:szCs w:val="24"/>
          <w:lang w:bidi="es-ES"/>
        </w:rPr>
        <w:lastRenderedPageBreak/>
        <w:t>Podrá continuar su viaje o ser transportado de forma alternativa a su destino final, en condiciones de transporte comparables y lo más rápido posible.</w:t>
      </w:r>
    </w:p>
    <w:p w14:paraId="0502A197" w14:textId="5A506B54" w:rsidR="2A50D42B" w:rsidRDefault="2A50D42B" w:rsidP="001110E6">
      <w:pPr>
        <w:ind w:right="452"/>
        <w:jc w:val="both"/>
        <w:rPr>
          <w:rFonts w:eastAsia="Calibri"/>
          <w:sz w:val="24"/>
          <w:szCs w:val="24"/>
        </w:rPr>
      </w:pPr>
    </w:p>
    <w:p w14:paraId="7CDCD41B" w14:textId="51E2901F" w:rsidR="00351C92" w:rsidRPr="001110E6"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 xml:space="preserve">Podrá continuar su viaje o ser transportado de forma alternativa a su destino final, en condiciones de transporte comparables en una fecha posterior, según su conveniencia, sin cargo, por ejemplo, mediante un cambio de billete. Podrá realizar el mismo trayecto u otro diferente, en condiciones comparables a las del viaje inicial: en la misma clase y con el mismo nivel de comodidad, en función de la disponibilidad. </w:t>
      </w:r>
    </w:p>
    <w:p w14:paraId="3C125D6B" w14:textId="3A52E61F" w:rsidR="3098CBCE" w:rsidRPr="001110E6" w:rsidRDefault="3098CBCE" w:rsidP="3098CBCE">
      <w:pPr>
        <w:ind w:right="452"/>
        <w:jc w:val="both"/>
        <w:rPr>
          <w:rFonts w:eastAsia="Calibri"/>
          <w:sz w:val="24"/>
          <w:szCs w:val="24"/>
        </w:rPr>
      </w:pPr>
    </w:p>
    <w:p w14:paraId="3EC2151B" w14:textId="7F874C03" w:rsidR="00351C92" w:rsidRPr="00351C92"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 xml:space="preserve">Si cancela su viaje, le reembolsaremos el importe íntegro de su billete, incluidas las partes del viaje ya realizadas, si el viaje ya no tiene interés en relación con su plan de viaje inicial, así como, en su caso, el billete de vuelta, siempre que este se haya sido comprado al mismo tiempo que el billete de ida y en la misma transacción.  </w:t>
      </w:r>
    </w:p>
    <w:p w14:paraId="2E20CED3" w14:textId="09DA8CA0" w:rsidR="2ACB1825" w:rsidRDefault="2ACB1825" w:rsidP="001110E6">
      <w:pPr>
        <w:ind w:right="452"/>
        <w:jc w:val="both"/>
        <w:rPr>
          <w:rFonts w:eastAsia="Calibri"/>
          <w:sz w:val="24"/>
          <w:szCs w:val="24"/>
        </w:rPr>
      </w:pPr>
    </w:p>
    <w:p w14:paraId="36B08C0B" w14:textId="33512A12" w:rsidR="00351C92" w:rsidRPr="00351C92" w:rsidRDefault="00351C92" w:rsidP="00803123">
      <w:pPr>
        <w:ind w:right="452"/>
        <w:jc w:val="both"/>
        <w:rPr>
          <w:rFonts w:ascii="Arial" w:hAnsi="Arial" w:cs="Arial"/>
          <w:sz w:val="24"/>
          <w:szCs w:val="24"/>
        </w:rPr>
      </w:pPr>
      <w:r w:rsidRPr="00351C92">
        <w:rPr>
          <w:rFonts w:ascii="Arial" w:eastAsia="Arial" w:hAnsi="Arial" w:cs="Arial"/>
          <w:sz w:val="24"/>
          <w:szCs w:val="24"/>
          <w:lang w:bidi="es-ES"/>
        </w:rPr>
        <w:t xml:space="preserve">La garantía de reembolso no se puede combinar con una compensación por retraso, con o sin billete combinado. </w:t>
      </w:r>
    </w:p>
    <w:p w14:paraId="2DF956AB" w14:textId="7AC90190" w:rsidR="00351C92" w:rsidRPr="00F76371" w:rsidRDefault="4EBC4045" w:rsidP="00537CED">
      <w:pPr>
        <w:spacing w:before="120" w:after="120" w:line="288" w:lineRule="auto"/>
        <w:ind w:right="454"/>
        <w:rPr>
          <w:rFonts w:ascii="Arial" w:hAnsi="Arial" w:cs="Arial"/>
          <w:b/>
          <w:bCs/>
          <w:sz w:val="24"/>
          <w:szCs w:val="24"/>
          <w:u w:val="single"/>
        </w:rPr>
      </w:pPr>
      <w:r w:rsidRPr="2ACB1825">
        <w:rPr>
          <w:rFonts w:ascii="Arial" w:eastAsia="Arial" w:hAnsi="Arial" w:cs="Arial"/>
          <w:b/>
          <w:sz w:val="24"/>
          <w:szCs w:val="24"/>
          <w:u w:val="single"/>
          <w:lang w:bidi="es-ES"/>
        </w:rPr>
        <w:t>¿Qué billetes se incluyen?</w:t>
      </w:r>
    </w:p>
    <w:p w14:paraId="517E9B56" w14:textId="7A42B4CC" w:rsidR="00351C92" w:rsidRDefault="00351C92" w:rsidP="00803123">
      <w:pPr>
        <w:ind w:right="452"/>
        <w:jc w:val="both"/>
        <w:rPr>
          <w:rFonts w:ascii="Arial" w:hAnsi="Arial" w:cs="Arial"/>
          <w:sz w:val="24"/>
          <w:szCs w:val="24"/>
        </w:rPr>
      </w:pPr>
      <w:r w:rsidRPr="00351C92">
        <w:rPr>
          <w:rFonts w:ascii="Arial" w:eastAsia="Arial" w:hAnsi="Arial" w:cs="Arial"/>
          <w:sz w:val="24"/>
          <w:szCs w:val="24"/>
          <w:lang w:bidi="es-ES"/>
        </w:rPr>
        <w:t xml:space="preserve">Todos los billetes con reserva obligatoria, incluidos los que tienen tarifas no canjeables ni reembolsables. </w:t>
      </w:r>
    </w:p>
    <w:p w14:paraId="294155F3" w14:textId="77777777" w:rsidR="00351C92" w:rsidRPr="00F76371" w:rsidRDefault="00351C92" w:rsidP="00537CED">
      <w:pPr>
        <w:spacing w:before="120" w:after="120" w:line="288" w:lineRule="auto"/>
        <w:ind w:right="454"/>
        <w:rPr>
          <w:rFonts w:ascii="Arial" w:hAnsi="Arial" w:cs="Arial"/>
          <w:b/>
          <w:bCs/>
          <w:sz w:val="24"/>
          <w:szCs w:val="24"/>
          <w:u w:val="single"/>
        </w:rPr>
      </w:pPr>
      <w:r w:rsidRPr="00F76371">
        <w:rPr>
          <w:rFonts w:ascii="Arial" w:eastAsia="Arial" w:hAnsi="Arial" w:cs="Arial"/>
          <w:b/>
          <w:sz w:val="24"/>
          <w:szCs w:val="24"/>
          <w:u w:val="single"/>
          <w:lang w:bidi="es-ES"/>
        </w:rPr>
        <w:t xml:space="preserve">¿Dónde efectuar el cambio? ¿Dónde obtener un reembolso? </w:t>
      </w:r>
    </w:p>
    <w:p w14:paraId="625BAC37" w14:textId="682DF6FA" w:rsidR="00DE2C29" w:rsidRDefault="00CA097B" w:rsidP="00803123">
      <w:pPr>
        <w:ind w:right="452"/>
        <w:jc w:val="both"/>
        <w:rPr>
          <w:rFonts w:ascii="Arial" w:hAnsi="Arial" w:cs="Arial"/>
          <w:sz w:val="24"/>
          <w:szCs w:val="24"/>
        </w:rPr>
      </w:pPr>
      <w:r>
        <w:rPr>
          <w:rFonts w:ascii="Arial" w:eastAsia="Arial" w:hAnsi="Arial" w:cs="Arial"/>
          <w:sz w:val="24"/>
          <w:szCs w:val="24"/>
          <w:lang w:bidi="es-ES"/>
        </w:rPr>
        <w:t xml:space="preserve">Presente su solicitud de reembolso en línea en </w:t>
      </w:r>
      <w:hyperlink r:id="rId32" w:history="1">
        <w:r w:rsidR="00E10002" w:rsidRPr="009F384A">
          <w:rPr>
            <w:rStyle w:val="Lienhypertexte"/>
            <w:rFonts w:ascii="Arial" w:eastAsia="Arial" w:hAnsi="Arial" w:cs="Arial"/>
            <w:sz w:val="24"/>
            <w:szCs w:val="24"/>
            <w:lang w:bidi="es-ES"/>
          </w:rPr>
          <w:t>https://tout-oui.sncf.com</w:t>
        </w:r>
      </w:hyperlink>
      <w:r>
        <w:rPr>
          <w:rFonts w:ascii="Arial" w:eastAsia="Arial" w:hAnsi="Arial" w:cs="Arial"/>
          <w:sz w:val="24"/>
          <w:szCs w:val="24"/>
          <w:lang w:bidi="es-ES"/>
        </w:rPr>
        <w:t xml:space="preserve"> o </w:t>
      </w:r>
      <w:hyperlink r:id="rId33" w:history="1">
        <w:r w:rsidR="00302BAA" w:rsidRPr="00302BAA">
          <w:rPr>
            <w:rStyle w:val="Lienhypertexte"/>
            <w:rFonts w:ascii="Arial" w:eastAsia="Arial" w:hAnsi="Arial" w:cs="Arial"/>
            <w:sz w:val="24"/>
            <w:szCs w:val="24"/>
            <w:lang w:bidi="es-ES"/>
          </w:rPr>
          <w:t>Solicitud y reclamación | SNCF Voyageurs</w:t>
        </w:r>
      </w:hyperlink>
      <w:r>
        <w:rPr>
          <w:rFonts w:ascii="Arial" w:eastAsia="Arial" w:hAnsi="Arial" w:cs="Arial"/>
          <w:sz w:val="24"/>
          <w:szCs w:val="24"/>
          <w:lang w:bidi="es-ES"/>
        </w:rPr>
        <w:t xml:space="preserve">, o a través de su agencia de viajes autorizada por SNCF. </w:t>
      </w:r>
    </w:p>
    <w:p w14:paraId="124976E4" w14:textId="1DB2BF2C" w:rsidR="00DE2C29" w:rsidRDefault="0089179B" w:rsidP="00803123">
      <w:pPr>
        <w:ind w:right="452"/>
        <w:jc w:val="both"/>
        <w:rPr>
          <w:rFonts w:ascii="Arial" w:hAnsi="Arial" w:cs="Arial"/>
          <w:sz w:val="24"/>
          <w:szCs w:val="24"/>
        </w:rPr>
      </w:pPr>
      <w:r>
        <w:rPr>
          <w:rFonts w:ascii="Arial" w:eastAsia="Arial" w:hAnsi="Arial" w:cs="Arial"/>
          <w:sz w:val="24"/>
          <w:szCs w:val="24"/>
          <w:lang w:bidi="es-ES"/>
        </w:rPr>
        <w:t xml:space="preserve">También puede enviar su solicitud por correo postal a la atención de: Service Relation Client SNCF Voyageurs - 62973 ARRAS Cedex 9. </w:t>
      </w:r>
    </w:p>
    <w:p w14:paraId="5E8C83B6" w14:textId="61D97282" w:rsidR="2ACB1825" w:rsidRDefault="006A131E" w:rsidP="2ACB1825">
      <w:pPr>
        <w:ind w:right="452"/>
        <w:jc w:val="both"/>
        <w:rPr>
          <w:rFonts w:ascii="Arial" w:hAnsi="Arial" w:cs="Arial"/>
          <w:sz w:val="24"/>
          <w:szCs w:val="24"/>
        </w:rPr>
      </w:pPr>
      <w:r w:rsidRPr="35889BFD">
        <w:rPr>
          <w:rFonts w:ascii="Arial" w:eastAsia="Arial" w:hAnsi="Arial" w:cs="Arial"/>
          <w:sz w:val="24"/>
          <w:szCs w:val="24"/>
          <w:lang w:bidi="es-ES"/>
        </w:rPr>
        <w:t>Todas las solicitudes deberán enviarse a más tardar 90 días después del viaje.</w:t>
      </w:r>
    </w:p>
    <w:p w14:paraId="256209A9" w14:textId="154F692E" w:rsidR="003E473F" w:rsidRPr="0018674B" w:rsidRDefault="28930C8B" w:rsidP="00737D1F">
      <w:pPr>
        <w:pStyle w:val="Titre3"/>
        <w:numPr>
          <w:ilvl w:val="1"/>
          <w:numId w:val="115"/>
        </w:numPr>
      </w:pPr>
      <w:bookmarkStart w:id="61" w:name="_Toc232074044"/>
      <w:r w:rsidRPr="00B3F48A">
        <w:rPr>
          <w:lang w:bidi="es-ES"/>
        </w:rPr>
        <w:t>Garantía G30</w:t>
      </w:r>
      <w:bookmarkEnd w:id="61"/>
    </w:p>
    <w:p w14:paraId="10D18EF8" w14:textId="6B97DDCC" w:rsidR="00A0114D" w:rsidRDefault="77CE8020" w:rsidP="00803123">
      <w:pPr>
        <w:ind w:right="452"/>
        <w:jc w:val="both"/>
        <w:rPr>
          <w:rFonts w:ascii="Arial" w:hAnsi="Arial" w:cs="Arial"/>
          <w:sz w:val="24"/>
          <w:szCs w:val="24"/>
        </w:rPr>
      </w:pPr>
      <w:r w:rsidRPr="00984C47">
        <w:rPr>
          <w:rFonts w:ascii="Arial" w:eastAsia="Arial" w:hAnsi="Arial" w:cs="Arial"/>
          <w:sz w:val="24"/>
          <w:szCs w:val="24"/>
          <w:lang w:bidi="es-ES"/>
        </w:rPr>
        <w:t xml:space="preserve">En caso de llegada al destino final con un retraso igual o superior a 30 minutos en un viaje que incluya un TGV INOUI o INTERCITÉS o un trayecto nacional en un TGV internacional operado por SNCF Voyageurs o uno de sus socios (véase el Volumen 1 de las presentes Tarifas SNCF Voyageurs), será posible solicitar una compensación de entre el 25 % y el 75 % del precio del billete válido utilizado, en función de la importancia del retraso, e independientemente del motivo de dicho retraso. </w:t>
      </w:r>
    </w:p>
    <w:p w14:paraId="58AD5960" w14:textId="77777777" w:rsidR="00A9227A" w:rsidRPr="009320AF" w:rsidRDefault="00A9227A" w:rsidP="00803123">
      <w:pPr>
        <w:ind w:right="452"/>
        <w:jc w:val="both"/>
        <w:rPr>
          <w:rFonts w:ascii="Arial" w:hAnsi="Arial" w:cs="Arial"/>
          <w:sz w:val="24"/>
          <w:szCs w:val="24"/>
        </w:rPr>
      </w:pPr>
    </w:p>
    <w:p w14:paraId="402A312D" w14:textId="047C1B0F"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s-ES"/>
        </w:rPr>
        <w:t>Para los retrasos superiores a 60 minutos, SNCF Voyageurs se compromete a permitir al cliente presentar su solicitud en línea tan pronto como el tren llegue a la estación, a responder en un plazo máximo de 1 mes y a ofrecer una compensación en vales de compra canjeables en zonas de venta TGV INOUI, por teléfono e Internet para la compra de billetes SNCF TGV INOUI e INTERCITÉS, o en euros, a petición del cliente.</w:t>
      </w:r>
    </w:p>
    <w:p w14:paraId="18CCE25A" w14:textId="77777777" w:rsidR="00444822" w:rsidRDefault="00444822" w:rsidP="00803123">
      <w:pPr>
        <w:ind w:right="452"/>
        <w:jc w:val="both"/>
        <w:rPr>
          <w:rFonts w:ascii="Arial" w:hAnsi="Arial" w:cs="Arial"/>
          <w:sz w:val="24"/>
          <w:szCs w:val="24"/>
        </w:rPr>
      </w:pPr>
    </w:p>
    <w:p w14:paraId="2DAD614B" w14:textId="39ADD34F"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s-ES"/>
        </w:rPr>
        <w:t xml:space="preserve">Para los viajes sin reserva o realizados con determinadas tarifas especiales, la solicitud de compensación se deberá presentar mediante el formulario G30 o por correo, según las instrucciones especificadas en </w:t>
      </w:r>
      <w:hyperlink r:id="rId34" w:history="1">
        <w:r w:rsidR="00E1407B" w:rsidRPr="00E1407B">
          <w:rPr>
            <w:rStyle w:val="Lienhypertexte"/>
            <w:rFonts w:ascii="Arial" w:eastAsia="Arial" w:hAnsi="Arial" w:cs="Arial"/>
            <w:sz w:val="24"/>
            <w:szCs w:val="24"/>
            <w:lang w:bidi="es-ES"/>
          </w:rPr>
          <w:t>Garantía G30 - TGV INOUI</w:t>
        </w:r>
      </w:hyperlink>
      <w:r w:rsidRPr="00001E98">
        <w:rPr>
          <w:rFonts w:ascii="Arial" w:eastAsia="Arial" w:hAnsi="Arial" w:cs="Arial"/>
          <w:sz w:val="24"/>
          <w:szCs w:val="24"/>
          <w:lang w:bidi="es-ES"/>
        </w:rPr>
        <w:t>.</w:t>
      </w:r>
    </w:p>
    <w:p w14:paraId="6F7A3AD5" w14:textId="77777777" w:rsidR="00A0114D" w:rsidRPr="00001E98" w:rsidRDefault="00A0114D" w:rsidP="00803123">
      <w:pPr>
        <w:ind w:right="452"/>
        <w:jc w:val="both"/>
        <w:rPr>
          <w:rFonts w:ascii="Arial" w:hAnsi="Arial" w:cs="Arial"/>
          <w:sz w:val="24"/>
          <w:szCs w:val="24"/>
        </w:rPr>
      </w:pPr>
    </w:p>
    <w:p w14:paraId="3F2FED3F" w14:textId="051FBF65"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s-ES"/>
        </w:rPr>
        <w:t xml:space="preserve">La solicitud de compensación se podrá realizar: </w:t>
      </w:r>
    </w:p>
    <w:p w14:paraId="13F15B92" w14:textId="045F71DA" w:rsidR="00A0114D" w:rsidRPr="007B57CA" w:rsidRDefault="77CE8020" w:rsidP="00A00EA7">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s-ES"/>
        </w:rPr>
        <w:lastRenderedPageBreak/>
        <w:t xml:space="preserve">En línea, en </w:t>
      </w:r>
      <w:hyperlink r:id="rId35" w:history="1">
        <w:r w:rsidR="00171BB0" w:rsidRPr="009F384A">
          <w:rPr>
            <w:rStyle w:val="Lienhypertexte"/>
            <w:rFonts w:ascii="Arial" w:eastAsia="Arial" w:hAnsi="Arial" w:cs="Arial"/>
            <w:sz w:val="24"/>
            <w:szCs w:val="24"/>
            <w:lang w:bidi="es-ES"/>
          </w:rPr>
          <w:t>https://tout-oui.sncf.com</w:t>
        </w:r>
      </w:hyperlink>
      <w:r w:rsidR="00380BAC">
        <w:rPr>
          <w:rStyle w:val="Lienhypertexte"/>
          <w:rFonts w:ascii="Arial" w:eastAsia="Arial" w:hAnsi="Arial" w:cs="Arial"/>
          <w:sz w:val="24"/>
          <w:szCs w:val="24"/>
          <w:lang w:bidi="es-ES"/>
        </w:rPr>
        <w:t xml:space="preserve">, en </w:t>
      </w:r>
      <w:hyperlink r:id="rId36" w:history="1">
        <w:r w:rsidR="00AD062E" w:rsidRPr="00AD062E">
          <w:rPr>
            <w:rStyle w:val="Lienhypertexte"/>
            <w:rFonts w:ascii="Arial" w:eastAsia="Arial" w:hAnsi="Arial" w:cs="Arial"/>
            <w:sz w:val="24"/>
            <w:szCs w:val="24"/>
            <w:lang w:bidi="es-ES"/>
          </w:rPr>
          <w:t>Solicitud y reclamación | SNCF Voyageurs</w:t>
        </w:r>
      </w:hyperlink>
      <w:r w:rsidR="00AD062E">
        <w:rPr>
          <w:rFonts w:ascii="Arial" w:eastAsia="Arial" w:hAnsi="Arial" w:cs="Arial"/>
          <w:color w:val="0563C1" w:themeColor="hyperlink"/>
          <w:sz w:val="24"/>
          <w:szCs w:val="24"/>
          <w:u w:val="single"/>
          <w:lang w:bidi="es-ES"/>
        </w:rPr>
        <w:t xml:space="preserve"> </w:t>
      </w:r>
      <w:r w:rsidRPr="35889BFD">
        <w:rPr>
          <w:rFonts w:ascii="Arial" w:eastAsia="Times New Roman" w:hAnsi="Arial" w:cs="Arial"/>
          <w:sz w:val="24"/>
          <w:szCs w:val="24"/>
          <w:lang w:bidi="es-ES"/>
        </w:rPr>
        <w:t>o su aplicación de movilidad, sea cual sea el tipo de billete.</w:t>
      </w:r>
    </w:p>
    <w:p w14:paraId="2D52B533" w14:textId="3883B909"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s-ES"/>
        </w:rPr>
        <w:t>Por correo, descargando de https://www.sncf-voyageurs.com/fr/contactez-nous/en-cas-de-retard/tgv-inoui-intercites/ el formulario de solicitud de compensación, que deberá rellenar y enviar según las instrucciones indicadas.</w:t>
      </w:r>
    </w:p>
    <w:p w14:paraId="58FE321A" w14:textId="77777777"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s-ES"/>
        </w:rPr>
        <w:t>Por correo gratuito, indicando la referencia del expediente de viaje que figura en el billete (referencia de 6 letras), la fecha del viaje, el número de tren, el nombre y los apellidos, el correo electrónico (o la dirección postal), y adjuntando el billete.</w:t>
      </w:r>
    </w:p>
    <w:p w14:paraId="7CEEF859" w14:textId="77777777" w:rsidR="00A0114D" w:rsidRPr="00001E98" w:rsidRDefault="00A0114D" w:rsidP="00803123">
      <w:pPr>
        <w:ind w:right="452"/>
        <w:jc w:val="both"/>
        <w:rPr>
          <w:rFonts w:ascii="Arial" w:hAnsi="Arial" w:cs="Arial"/>
          <w:sz w:val="24"/>
          <w:szCs w:val="24"/>
        </w:rPr>
      </w:pPr>
    </w:p>
    <w:p w14:paraId="2AD501B6" w14:textId="5F2E1C72" w:rsidR="00A0114D" w:rsidRPr="00001E98" w:rsidRDefault="46D0FC4F" w:rsidP="00803123">
      <w:pPr>
        <w:ind w:right="452"/>
        <w:jc w:val="both"/>
        <w:rPr>
          <w:rFonts w:ascii="Arial" w:hAnsi="Arial" w:cs="Arial"/>
          <w:sz w:val="24"/>
          <w:szCs w:val="24"/>
        </w:rPr>
      </w:pPr>
      <w:r w:rsidRPr="35889BFD">
        <w:rPr>
          <w:rFonts w:ascii="Arial" w:eastAsia="Arial" w:hAnsi="Arial" w:cs="Arial"/>
          <w:sz w:val="24"/>
          <w:szCs w:val="24"/>
          <w:lang w:bidi="es-ES"/>
        </w:rPr>
        <w:t xml:space="preserve">Si el retraso no le ha generado ningún coste al viajero, estos elementos deberán enviarse a: Service Garantie 30 minutes SNCF Voyageurs -CS 69150 -14949 CAEN Cedex 9. </w:t>
      </w:r>
    </w:p>
    <w:p w14:paraId="0D589B1F" w14:textId="70285398" w:rsidR="35889BFD" w:rsidRDefault="35889BFD" w:rsidP="35889BFD">
      <w:pPr>
        <w:ind w:right="452"/>
        <w:jc w:val="both"/>
        <w:rPr>
          <w:rFonts w:ascii="Arial" w:hAnsi="Arial" w:cs="Arial"/>
          <w:sz w:val="24"/>
          <w:szCs w:val="24"/>
        </w:rPr>
      </w:pPr>
    </w:p>
    <w:p w14:paraId="32E123E0" w14:textId="3A662981" w:rsidR="7684EA57" w:rsidRDefault="7684EA57" w:rsidP="35889BFD">
      <w:pPr>
        <w:ind w:right="452"/>
        <w:jc w:val="both"/>
        <w:rPr>
          <w:rFonts w:ascii="Arial" w:eastAsia="Arial" w:hAnsi="Arial" w:cs="Arial"/>
          <w:sz w:val="48"/>
          <w:szCs w:val="48"/>
        </w:rPr>
      </w:pPr>
      <w:r w:rsidRPr="35889BFD">
        <w:rPr>
          <w:rFonts w:ascii="Arial" w:eastAsia="Arial" w:hAnsi="Arial" w:cs="Arial"/>
          <w:sz w:val="24"/>
          <w:szCs w:val="24"/>
          <w:lang w:bidi="es-ES"/>
        </w:rPr>
        <w:t>Si el retraso ha causado gastos a los viajeros, los elementos antes mencionados, así como los justificantes de tales gastos, deberán enviarse a: Services Relations Clients SNCF Voyageurs 62973 ARRAS Cedex 9.</w:t>
      </w:r>
    </w:p>
    <w:p w14:paraId="2128CB82" w14:textId="08F87DCE" w:rsidR="35889BFD" w:rsidRPr="00984C47" w:rsidRDefault="35889BFD" w:rsidP="35889BFD">
      <w:pPr>
        <w:ind w:right="452"/>
        <w:jc w:val="both"/>
        <w:rPr>
          <w:rFonts w:ascii="Arial" w:eastAsiaTheme="minorEastAsia" w:hAnsi="Arial" w:cs="Arial"/>
          <w:sz w:val="24"/>
          <w:szCs w:val="24"/>
        </w:rPr>
      </w:pPr>
    </w:p>
    <w:p w14:paraId="48AF7D08" w14:textId="0FBC005A"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s-ES"/>
        </w:rPr>
        <w:t xml:space="preserve">Los clientes titulares de una tarjeta de fidelidad Grand Voyageur o Grand Voyageur Le Club pueden realizar la solicitud directamente en el sitio web específico tgvinoui.sncf. </w:t>
      </w:r>
    </w:p>
    <w:p w14:paraId="0F5C748D"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s-ES"/>
        </w:rPr>
        <w:t>Para ello, solo deberán iniciar sesión y dirigirse a la sección «¿Necesita ayuda?» y luego «Contacte con nosotros a través del formulario».</w:t>
      </w:r>
    </w:p>
    <w:p w14:paraId="68EFF420" w14:textId="11D4217E"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s-ES"/>
        </w:rPr>
        <w:t xml:space="preserve">Los clientes con un abono MAX ACTIF/+ y PASS titulares de una tarjeta Grand Voyageur o Grand Voyageur Le Club pueden disfrutar de condiciones específicas de aplicación y deben consultar el sitio web tgvinoui.sncf para conocer todas las condiciones y términos de registro. </w:t>
      </w:r>
    </w:p>
    <w:p w14:paraId="0654151A" w14:textId="5367A0F0" w:rsidR="35889BFD" w:rsidRDefault="35889BFD" w:rsidP="35889BFD">
      <w:pPr>
        <w:ind w:right="452"/>
        <w:jc w:val="both"/>
        <w:rPr>
          <w:rFonts w:ascii="Arial" w:hAnsi="Arial" w:cs="Arial"/>
          <w:sz w:val="24"/>
          <w:szCs w:val="24"/>
        </w:rPr>
      </w:pPr>
    </w:p>
    <w:p w14:paraId="58756496" w14:textId="123C3DD6" w:rsidR="00A0114D" w:rsidRPr="005968AB" w:rsidRDefault="77CE8020" w:rsidP="005968AB">
      <w:pPr>
        <w:spacing w:before="120" w:after="120" w:line="288" w:lineRule="auto"/>
        <w:ind w:right="454"/>
        <w:rPr>
          <w:rFonts w:ascii="Arial" w:hAnsi="Arial" w:cs="Arial"/>
          <w:b/>
          <w:bCs/>
          <w:sz w:val="24"/>
          <w:szCs w:val="24"/>
          <w:u w:val="single"/>
        </w:rPr>
      </w:pPr>
      <w:r w:rsidRPr="35889BFD">
        <w:rPr>
          <w:rFonts w:ascii="Arial" w:eastAsia="Arial" w:hAnsi="Arial" w:cs="Arial"/>
          <w:b/>
          <w:sz w:val="24"/>
          <w:szCs w:val="24"/>
          <w:u w:val="single"/>
          <w:lang w:bidi="es-ES"/>
        </w:rPr>
        <w:t>Condiciones detalladas de aplicación de la Garantía G30 – excluido el billete combinado</w:t>
      </w:r>
    </w:p>
    <w:p w14:paraId="6A66B81E" w14:textId="04F51CEB" w:rsidR="00A0114D" w:rsidRPr="00001E98" w:rsidRDefault="77CE8020" w:rsidP="00BF020A">
      <w:pPr>
        <w:ind w:right="452"/>
        <w:jc w:val="both"/>
        <w:rPr>
          <w:rFonts w:ascii="Arial" w:hAnsi="Arial" w:cs="Arial"/>
          <w:sz w:val="24"/>
          <w:szCs w:val="24"/>
        </w:rPr>
      </w:pPr>
      <w:r w:rsidRPr="35889BFD">
        <w:rPr>
          <w:rFonts w:ascii="Arial" w:eastAsia="Arial" w:hAnsi="Arial" w:cs="Arial"/>
          <w:sz w:val="24"/>
          <w:szCs w:val="24"/>
          <w:lang w:bidi="es-ES"/>
        </w:rPr>
        <w:t>Los baremos de indemnización figuran en el capítulo 13.3.</w:t>
      </w:r>
    </w:p>
    <w:p w14:paraId="01B25083" w14:textId="096285E7"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s-ES"/>
        </w:rPr>
        <w:t>Esta compensación se aplicará al precio del billete válido utilizado (excluyendo los servicios adicionales) y solo se concederá si el importe calculado es superior o igual a 4 euros por trayecto y por viajero. Se realizará mediante un vale de compra digital (a partir de 30 minutos de retraso) o por transferencia bancaria para los retrasos de 1 hora o más, siempre que al realizar la solicitud de G30 el cliente haya comunicado sus datos bancarios, incluido un BIC/IBAN válido. Solo se realizará mediante vales de compra para los retrasos inferiores a 1 hora.</w:t>
      </w:r>
    </w:p>
    <w:p w14:paraId="654778C5" w14:textId="74CD2435" w:rsidR="009F03D2" w:rsidRDefault="009F03D2" w:rsidP="00803123">
      <w:pPr>
        <w:ind w:right="452"/>
        <w:jc w:val="both"/>
        <w:rPr>
          <w:rFonts w:ascii="Arial" w:hAnsi="Arial" w:cs="Arial"/>
          <w:sz w:val="24"/>
          <w:szCs w:val="24"/>
        </w:rPr>
      </w:pPr>
    </w:p>
    <w:p w14:paraId="4358F710" w14:textId="381A5AD3" w:rsidR="009F03D2" w:rsidRPr="009F03D2" w:rsidRDefault="009F03D2" w:rsidP="009F03D2">
      <w:pPr>
        <w:ind w:right="452"/>
        <w:jc w:val="both"/>
        <w:rPr>
          <w:rFonts w:ascii="Arial" w:hAnsi="Arial" w:cs="Arial"/>
          <w:sz w:val="24"/>
          <w:szCs w:val="24"/>
        </w:rPr>
      </w:pPr>
      <w:r w:rsidRPr="009F03D2">
        <w:rPr>
          <w:rFonts w:ascii="Arial" w:eastAsia="Arial" w:hAnsi="Arial" w:cs="Arial"/>
          <w:sz w:val="24"/>
          <w:szCs w:val="24"/>
          <w:lang w:bidi="es-ES"/>
        </w:rPr>
        <w:t>Las condiciones de uso de los vales de compra se indican en el Volumen 1 de las Tarifas SNCF Voyageurs.</w:t>
      </w:r>
    </w:p>
    <w:p w14:paraId="12E7C445" w14:textId="7F411F63"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s-ES"/>
        </w:rPr>
        <w:t xml:space="preserve">Los trenes TER no están cubiertos por la Garantía G30. </w:t>
      </w:r>
    </w:p>
    <w:p w14:paraId="606150D3" w14:textId="77777777" w:rsidR="00A0114D" w:rsidRPr="00001E98" w:rsidRDefault="00A0114D" w:rsidP="00803123">
      <w:pPr>
        <w:ind w:right="452"/>
        <w:jc w:val="both"/>
        <w:rPr>
          <w:rFonts w:ascii="Arial" w:hAnsi="Arial" w:cs="Arial"/>
          <w:sz w:val="24"/>
          <w:szCs w:val="24"/>
        </w:rPr>
      </w:pPr>
    </w:p>
    <w:p w14:paraId="10668C9E"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s-ES"/>
        </w:rPr>
        <w:t xml:space="preserve">Los abonos y la tarjeta Liberté están sujetas a normas de cálculo específicas: </w:t>
      </w:r>
    </w:p>
    <w:p w14:paraId="492D3455" w14:textId="61DF6EDD" w:rsidR="00A0114D" w:rsidRPr="00001E98" w:rsidRDefault="00A0114D">
      <w:pPr>
        <w:pStyle w:val="Paragraphedeliste"/>
        <w:numPr>
          <w:ilvl w:val="0"/>
          <w:numId w:val="26"/>
        </w:numPr>
        <w:autoSpaceDE w:val="0"/>
        <w:autoSpaceDN w:val="0"/>
        <w:ind w:right="452"/>
        <w:jc w:val="both"/>
        <w:rPr>
          <w:rFonts w:ascii="Arial" w:eastAsia="Times New Roman" w:hAnsi="Arial" w:cs="Arial"/>
          <w:sz w:val="24"/>
          <w:szCs w:val="24"/>
        </w:rPr>
      </w:pPr>
      <w:bookmarkStart w:id="62" w:name="_Hlk72817232"/>
      <w:r w:rsidRPr="00001E98">
        <w:rPr>
          <w:rFonts w:ascii="Arial" w:eastAsia="Times New Roman" w:hAnsi="Arial" w:cs="Arial"/>
          <w:sz w:val="24"/>
          <w:szCs w:val="24"/>
          <w:lang w:bidi="es-ES"/>
        </w:rPr>
        <w:t xml:space="preserve">Para los titulares de la tarjeta Liberté, la compensación, calculada del mismo modo que para los clientes que no tienen tarjeta, es de un mínimo de 5 euros. </w:t>
      </w:r>
    </w:p>
    <w:bookmarkEnd w:id="62"/>
    <w:p w14:paraId="635EAA6D" w14:textId="2CCBB918" w:rsidR="00AC179E"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es-ES"/>
        </w:rPr>
        <w:t xml:space="preserve">Para los clientes de los PASS mensuales y semanales, los abonos MAX ACTIF / MAX ACTIF, MAX JEUNE y MAX SENIOR, la compensación en función del intervalo de retraso es la siguiente </w:t>
      </w:r>
    </w:p>
    <w:p w14:paraId="00FF1E97" w14:textId="77777777" w:rsidR="00F35A00" w:rsidRDefault="00F35A00" w:rsidP="00AC179E">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es-ES"/>
        </w:rPr>
        <w:t xml:space="preserve">5 € para retrasos de entre 30 y 179 minutos </w:t>
      </w:r>
    </w:p>
    <w:p w14:paraId="23318055" w14:textId="77777777" w:rsidR="001B6217" w:rsidRDefault="00F35A00" w:rsidP="001B6217">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es-ES"/>
        </w:rPr>
        <w:t>10 € para retrasos de entre 180 y 239 minutos</w:t>
      </w:r>
    </w:p>
    <w:p w14:paraId="2A78BA31" w14:textId="6A4DF098" w:rsidR="00D67770" w:rsidRDefault="00057247" w:rsidP="00D67770">
      <w:pPr>
        <w:pStyle w:val="Paragraphedeliste"/>
        <w:numPr>
          <w:ilvl w:val="1"/>
          <w:numId w:val="26"/>
        </w:numPr>
        <w:autoSpaceDE w:val="0"/>
        <w:autoSpaceDN w:val="0"/>
        <w:ind w:right="452"/>
        <w:jc w:val="both"/>
        <w:rPr>
          <w:rFonts w:ascii="Arial" w:eastAsia="Times New Roman" w:hAnsi="Arial" w:cs="Arial"/>
          <w:sz w:val="24"/>
          <w:szCs w:val="24"/>
        </w:rPr>
      </w:pPr>
      <w:r w:rsidRPr="001C16E7">
        <w:rPr>
          <w:rFonts w:ascii="Arial" w:eastAsia="Times New Roman" w:hAnsi="Arial" w:cs="Arial"/>
          <w:sz w:val="24"/>
          <w:szCs w:val="24"/>
          <w:lang w:bidi="es-ES"/>
        </w:rPr>
        <w:t xml:space="preserve">20 € para retrasos superiores o iguales a 240 minutos </w:t>
      </w:r>
    </w:p>
    <w:p w14:paraId="06B3CEC4" w14:textId="16856F7D" w:rsidR="000C2CAF" w:rsidRPr="001C16E7" w:rsidRDefault="0079026E" w:rsidP="001C16E7">
      <w:pPr>
        <w:pStyle w:val="Paragraphedeliste"/>
        <w:autoSpaceDE w:val="0"/>
        <w:autoSpaceDN w:val="0"/>
        <w:ind w:left="426" w:right="452"/>
        <w:jc w:val="both"/>
        <w:rPr>
          <w:rFonts w:ascii="Arial" w:eastAsia="Times New Roman" w:hAnsi="Arial" w:cs="Arial"/>
          <w:sz w:val="24"/>
          <w:szCs w:val="24"/>
        </w:rPr>
      </w:pPr>
      <w:r>
        <w:rPr>
          <w:rFonts w:ascii="Arial" w:eastAsia="Times New Roman" w:hAnsi="Arial" w:cs="Arial"/>
          <w:sz w:val="24"/>
          <w:szCs w:val="24"/>
          <w:lang w:bidi="es-ES"/>
        </w:rPr>
        <w:t>La compensación se pagará</w:t>
      </w:r>
      <w:r w:rsidR="00A0114D" w:rsidRPr="00D67770">
        <w:rPr>
          <w:lang w:bidi="es-ES"/>
        </w:rPr>
        <w:t xml:space="preserve"> </w:t>
      </w:r>
      <w:r w:rsidR="00A0114D" w:rsidRPr="001C16E7">
        <w:rPr>
          <w:rFonts w:ascii="Arial" w:eastAsia="Times New Roman" w:hAnsi="Arial" w:cs="Arial"/>
          <w:sz w:val="24"/>
          <w:szCs w:val="24"/>
          <w:lang w:bidi="es-ES"/>
        </w:rPr>
        <w:t xml:space="preserve">únicamente </w:t>
      </w:r>
      <w:r w:rsidR="00A0114D" w:rsidRPr="001C16E7">
        <w:rPr>
          <w:rFonts w:ascii="Arial" w:eastAsia="Times New Roman" w:hAnsi="Arial" w:cs="Arial"/>
          <w:sz w:val="24"/>
          <w:szCs w:val="24"/>
          <w:u w:val="single"/>
          <w:lang w:bidi="es-ES"/>
        </w:rPr>
        <w:t>en vales de compra</w:t>
      </w:r>
      <w:r w:rsidR="00A0114D" w:rsidRPr="001C16E7">
        <w:rPr>
          <w:rFonts w:ascii="Arial" w:eastAsia="Times New Roman" w:hAnsi="Arial" w:cs="Arial"/>
          <w:sz w:val="24"/>
          <w:szCs w:val="24"/>
          <w:lang w:bidi="es-ES"/>
        </w:rPr>
        <w:t>.</w:t>
      </w:r>
      <w:r w:rsidR="00A0114D" w:rsidRPr="00D67770">
        <w:rPr>
          <w:lang w:bidi="es-ES"/>
        </w:rPr>
        <w:t xml:space="preserve"> </w:t>
      </w:r>
    </w:p>
    <w:p w14:paraId="264260FD" w14:textId="4AF375C9" w:rsidR="007D402C"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es-ES"/>
        </w:rPr>
        <w:lastRenderedPageBreak/>
        <w:t>Los abonados a MAX ACTIF/MAX ACTIF+, Grand Voyageur le Club y PASS semanal y mensual pueden registrarse en la Garantía de 30 minutos Proactive, en el sitio web tgvinoui.sncf, con la que recibirán una compensación automática en puntos de fidelidad a partir de 30 minutos de retraso acumulados durante el mes, contando cada retraso unitario superior a 15 minutos.</w:t>
      </w:r>
    </w:p>
    <w:p w14:paraId="7F161814" w14:textId="77777777" w:rsidR="00DE621B" w:rsidRDefault="00DE621B" w:rsidP="00B051DE">
      <w:pPr>
        <w:autoSpaceDE w:val="0"/>
        <w:autoSpaceDN w:val="0"/>
        <w:ind w:right="452"/>
        <w:jc w:val="both"/>
        <w:rPr>
          <w:rFonts w:ascii="Arial" w:eastAsia="Times New Roman" w:hAnsi="Arial" w:cs="Arial"/>
          <w:sz w:val="24"/>
          <w:szCs w:val="24"/>
        </w:rPr>
      </w:pPr>
    </w:p>
    <w:p w14:paraId="0503416E" w14:textId="0DC9DD6F" w:rsidR="000803FF" w:rsidRPr="000803FF" w:rsidRDefault="000803FF" w:rsidP="00315CF7">
      <w:pPr>
        <w:spacing w:line="259" w:lineRule="auto"/>
        <w:jc w:val="both"/>
        <w:rPr>
          <w:rFonts w:ascii="Arial" w:hAnsi="Arial" w:cs="Arial"/>
          <w:sz w:val="24"/>
          <w:szCs w:val="24"/>
        </w:rPr>
      </w:pPr>
      <w:r w:rsidRPr="000803FF">
        <w:rPr>
          <w:rFonts w:ascii="Arial" w:eastAsia="Arial" w:hAnsi="Arial" w:cs="Arial"/>
          <w:sz w:val="24"/>
          <w:szCs w:val="24"/>
          <w:lang w:bidi="es-ES"/>
        </w:rPr>
        <w:t>Particularidades de la Garantía de puntualidad de INTERCITÉS para los clientes con Forfait en las líneas diurnas París - Limoges - Toulouse y París - Clermont-Ferrand:</w:t>
      </w:r>
    </w:p>
    <w:p w14:paraId="68F1DB92" w14:textId="1440991C" w:rsidR="000803FF" w:rsidRPr="000803FF" w:rsidRDefault="00BF020A" w:rsidP="00315CF7">
      <w:pPr>
        <w:spacing w:line="259" w:lineRule="auto"/>
        <w:jc w:val="both"/>
        <w:rPr>
          <w:rFonts w:ascii="Arial" w:hAnsi="Arial" w:cs="Arial"/>
          <w:sz w:val="24"/>
          <w:szCs w:val="24"/>
        </w:rPr>
      </w:pPr>
      <w:r>
        <w:rPr>
          <w:rFonts w:ascii="Arial" w:eastAsia="Arial" w:hAnsi="Arial" w:cs="Arial"/>
          <w:sz w:val="24"/>
          <w:szCs w:val="24"/>
          <w:lang w:bidi="es-ES"/>
        </w:rPr>
        <w:t>A partir de marzo de 2024, los clientes titulares de un abono mensual en las líneas París - Limoges - Toulouse y París - Clermont-Ferrand podrán reclamar un reembolso del 20 % del precio de su forfait si la regularidad de su línea es:</w:t>
      </w:r>
    </w:p>
    <w:p w14:paraId="21815C3D"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es-ES"/>
        </w:rPr>
        <w:t xml:space="preserve">Inferior al 75 % para retrasos de hasta 5 minutos </w:t>
      </w:r>
      <w:bookmarkStart w:id="63" w:name="_Int_mHVhQltF"/>
      <w:r w:rsidRPr="00315CF7">
        <w:rPr>
          <w:rFonts w:ascii="Arial" w:eastAsia="Arial" w:hAnsi="Arial" w:cs="Arial"/>
          <w:sz w:val="24"/>
          <w:szCs w:val="24"/>
          <w:lang w:bidi="es-ES"/>
        </w:rPr>
        <w:t>o</w:t>
      </w:r>
      <w:bookmarkEnd w:id="63"/>
    </w:p>
    <w:p w14:paraId="7ABC4EB9"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es-ES"/>
        </w:rPr>
        <w:t>Inferior al 95 % para retrasos de hasta 1 h.</w:t>
      </w:r>
    </w:p>
    <w:p w14:paraId="252502C0" w14:textId="6D0EF79D"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es-ES"/>
        </w:rPr>
        <w:t>Esta medida no se aplica a los abonos semanales ni a los titulares de un abono mensual en la línea París - Les Aubrais.</w:t>
      </w:r>
    </w:p>
    <w:p w14:paraId="17E736D3" w14:textId="77777777"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es-ES"/>
        </w:rPr>
        <w:t>Cuando el titular de un abono cumpla las condiciones para acogerse a dicha medida (regularidad no conforme a las expectativas y abono mensual válido para el mes y la línea afectados), el cliente recibirá, alrededor del día 20 del mes siguiente, un correo electrónico de los equipos de atención al cliente de SNCF Voyageurs, informándole de que tiene derecho a una indemnización. Para recibir el importe, deberá responder al correo electrónico y proporcionar un RIB válido (documento de identificación bancaria). El Servicio de Atención al Cliente realizará entonces la transferencia, y en un plazo de 3 semanas el importe correspondiente al 20 % del precio del abono mensual se abonará en la cuenta bancaria del cliente.</w:t>
      </w:r>
    </w:p>
    <w:p w14:paraId="1C2F0389" w14:textId="3F76E1CC" w:rsidR="000803FF" w:rsidRPr="00315CF7" w:rsidRDefault="000803FF" w:rsidP="00561962">
      <w:pPr>
        <w:spacing w:line="259" w:lineRule="auto"/>
        <w:jc w:val="both"/>
        <w:rPr>
          <w:rFonts w:ascii="Arial" w:hAnsi="Arial" w:cs="Arial"/>
          <w:sz w:val="24"/>
          <w:szCs w:val="24"/>
        </w:rPr>
      </w:pPr>
      <w:r w:rsidRPr="00315CF7">
        <w:rPr>
          <w:rFonts w:ascii="Arial" w:eastAsia="Arial" w:hAnsi="Arial" w:cs="Arial"/>
          <w:sz w:val="24"/>
          <w:szCs w:val="24"/>
          <w:lang w:bidi="es-ES"/>
        </w:rPr>
        <w:t>En caso de no recibir el correo electrónico, el cliente podrá consultar alrededor del día 20 del mes siguiente en SNCF-Voyageurs si cumple las condiciones para acogerse a la medida (</w:t>
      </w:r>
      <w:hyperlink r:id="rId37" w:history="1">
        <w:r w:rsidR="008879CF" w:rsidRPr="00C67B77">
          <w:rPr>
            <w:rStyle w:val="Lienhypertexte"/>
            <w:rFonts w:ascii="Arial" w:eastAsia="Arial" w:hAnsi="Arial" w:cs="Arial"/>
            <w:sz w:val="24"/>
            <w:szCs w:val="24"/>
            <w:lang w:bidi="es-ES"/>
          </w:rPr>
          <w:t>https://www.sncf-voyageurs.com/fr/contactez-nous/questions-et-reponses/garantie-voyage/</w:t>
        </w:r>
      </w:hyperlink>
      <w:r w:rsidRPr="00315CF7">
        <w:rPr>
          <w:rFonts w:ascii="Arial" w:eastAsia="Arial" w:hAnsi="Arial" w:cs="Arial"/>
          <w:sz w:val="24"/>
          <w:szCs w:val="24"/>
          <w:lang w:bidi="es-ES"/>
        </w:rPr>
        <w:t xml:space="preserve">). En este caso, el cliente podrá enviar su solicitud a través del enlace </w:t>
      </w:r>
      <w:hyperlink r:id="rId38" w:history="1">
        <w:r w:rsidR="001E1EAD" w:rsidRPr="009F384A">
          <w:rPr>
            <w:rStyle w:val="Lienhypertexte"/>
            <w:rFonts w:ascii="Arial" w:eastAsia="Arial" w:hAnsi="Arial" w:cs="Arial"/>
            <w:sz w:val="24"/>
            <w:szCs w:val="24"/>
            <w:lang w:bidi="es-ES"/>
          </w:rPr>
          <w:t>https://tout-oui.sncf.com</w:t>
        </w:r>
      </w:hyperlink>
      <w:r w:rsidR="001E1EAD">
        <w:rPr>
          <w:rStyle w:val="Lienhypertexte"/>
          <w:rFonts w:ascii="Arial" w:eastAsia="Arial" w:hAnsi="Arial" w:cs="Arial"/>
          <w:sz w:val="24"/>
          <w:szCs w:val="24"/>
          <w:lang w:bidi="es-ES"/>
        </w:rPr>
        <w:t>.</w:t>
      </w:r>
    </w:p>
    <w:p w14:paraId="4F42F909" w14:textId="2F430980" w:rsidR="00B051DE" w:rsidRPr="00315CF7" w:rsidRDefault="000803FF" w:rsidP="00737D1F">
      <w:pPr>
        <w:spacing w:line="259" w:lineRule="auto"/>
        <w:jc w:val="both"/>
        <w:rPr>
          <w:rFonts w:ascii="Arial" w:hAnsi="Arial" w:cs="Arial"/>
          <w:sz w:val="24"/>
          <w:szCs w:val="24"/>
        </w:rPr>
      </w:pPr>
      <w:r w:rsidRPr="00315CF7">
        <w:rPr>
          <w:rFonts w:ascii="Arial" w:eastAsia="Arial" w:hAnsi="Arial" w:cs="Arial"/>
          <w:sz w:val="24"/>
          <w:szCs w:val="24"/>
          <w:lang w:bidi="es-ES"/>
        </w:rPr>
        <w:t>El cliente dispondrá entonces de un plazo máximo de 90 días después del fin de validez de su forfait para solicitar el reembolso.</w:t>
      </w:r>
    </w:p>
    <w:p w14:paraId="69788B74" w14:textId="77777777" w:rsidR="00BA05BA" w:rsidRPr="00315CF7" w:rsidRDefault="00BA05BA" w:rsidP="00315CF7">
      <w:pPr>
        <w:autoSpaceDE w:val="0"/>
        <w:autoSpaceDN w:val="0"/>
        <w:ind w:right="452"/>
        <w:jc w:val="both"/>
        <w:rPr>
          <w:rFonts w:ascii="Arial" w:eastAsia="Times New Roman" w:hAnsi="Arial" w:cs="Arial"/>
          <w:sz w:val="24"/>
          <w:szCs w:val="24"/>
        </w:rPr>
      </w:pPr>
    </w:p>
    <w:p w14:paraId="484014F4" w14:textId="09EBCB55" w:rsidR="00DE621B" w:rsidRPr="00DE621B" w:rsidRDefault="39AF17C1" w:rsidP="00DE621B">
      <w:pPr>
        <w:autoSpaceDE w:val="0"/>
        <w:autoSpaceDN w:val="0"/>
        <w:ind w:right="452"/>
        <w:jc w:val="both"/>
        <w:rPr>
          <w:rFonts w:ascii="Arial" w:hAnsi="Arial" w:cs="Arial"/>
          <w:sz w:val="24"/>
          <w:szCs w:val="24"/>
        </w:rPr>
      </w:pPr>
      <w:r w:rsidRPr="00DE621B">
        <w:rPr>
          <w:rFonts w:ascii="Arial" w:eastAsia="Arial" w:hAnsi="Arial" w:cs="Arial"/>
          <w:sz w:val="24"/>
          <w:szCs w:val="24"/>
          <w:lang w:bidi="es-ES"/>
        </w:rPr>
        <w:t xml:space="preserve">Para la compensación por retraso con un billete combinado, véase el Volumen 1 de las presentes Tarifas SNCF Voyageurs. </w:t>
      </w:r>
    </w:p>
    <w:p w14:paraId="677FC10B" w14:textId="32AAB238" w:rsidR="00A83197" w:rsidRPr="0018674B" w:rsidRDefault="00A83197" w:rsidP="00737D1F">
      <w:pPr>
        <w:pStyle w:val="Titre3"/>
        <w:numPr>
          <w:ilvl w:val="1"/>
          <w:numId w:val="115"/>
        </w:numPr>
      </w:pPr>
      <w:bookmarkStart w:id="64" w:name="_Toc232074045"/>
      <w:r w:rsidRPr="00B3F48A">
        <w:rPr>
          <w:lang w:bidi="es-ES"/>
        </w:rPr>
        <w:t>Garantía de reclamación</w:t>
      </w:r>
      <w:bookmarkEnd w:id="64"/>
    </w:p>
    <w:p w14:paraId="7A371017" w14:textId="1B6A13F2" w:rsidR="00760231" w:rsidRDefault="00DA2E35" w:rsidP="00803123">
      <w:pPr>
        <w:ind w:right="452"/>
        <w:jc w:val="both"/>
        <w:rPr>
          <w:rFonts w:ascii="Arial" w:hAnsi="Arial" w:cs="Arial"/>
          <w:sz w:val="24"/>
          <w:szCs w:val="24"/>
        </w:rPr>
      </w:pPr>
      <w:r w:rsidRPr="00F57EB9">
        <w:rPr>
          <w:rFonts w:ascii="Arial" w:eastAsia="Arial" w:hAnsi="Arial" w:cs="Arial"/>
          <w:sz w:val="24"/>
          <w:szCs w:val="24"/>
          <w:lang w:bidi="es-ES"/>
        </w:rPr>
        <w:t>El Servicio de atención al cliente se compromete a dar respuesta a las reclamaciones en el plazo máximo de 1 mes. Para obtener más información, véase</w:t>
      </w:r>
      <w:r w:rsidR="00865CAA" w:rsidRPr="00F57EB9">
        <w:rPr>
          <w:rFonts w:ascii="Arial" w:eastAsia="Arial" w:hAnsi="Arial" w:cs="Arial"/>
          <w:lang w:bidi="es-ES"/>
        </w:rPr>
        <w:t xml:space="preserve"> </w:t>
      </w:r>
      <w:r w:rsidR="001215C3">
        <w:rPr>
          <w:rFonts w:ascii="Arial" w:eastAsia="Arial" w:hAnsi="Arial" w:cs="Arial"/>
          <w:sz w:val="24"/>
          <w:szCs w:val="24"/>
          <w:lang w:bidi="es-ES"/>
        </w:rPr>
        <w:t>el Volumen 1 de las presentes Tarifas SNCF Voyageurs.</w:t>
      </w:r>
    </w:p>
    <w:p w14:paraId="274263A6" w14:textId="6991F6A1" w:rsidR="00755F04" w:rsidRDefault="00755F04" w:rsidP="00803123">
      <w:pPr>
        <w:ind w:right="452"/>
        <w:jc w:val="both"/>
        <w:rPr>
          <w:rFonts w:ascii="Arial" w:hAnsi="Arial" w:cs="Arial"/>
          <w:sz w:val="24"/>
          <w:szCs w:val="24"/>
        </w:rPr>
      </w:pPr>
    </w:p>
    <w:p w14:paraId="6CD5BCB5"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es-ES"/>
        </w:rPr>
        <w:t>En caso de pérdida de conexión que provoque un retraso de una hora o más, los viajeros podrían incurrir en costes adicionales. Se especifica que solo los tipos de gastos que se enumeran a continuación son elegibles para una solicitud de reembolso, previa presentación de las facturas pagadas con IVA. El reembolso se realiza en función de los gastos reales, hasta un importe fijo predeterminado por tipo de gasto.</w:t>
      </w:r>
    </w:p>
    <w:p w14:paraId="5EB56A9B"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es-ES"/>
        </w:rPr>
        <w:t>Los gastos elegibles son los siguientes:</w:t>
      </w:r>
    </w:p>
    <w:p w14:paraId="70C7AA13"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s-ES"/>
        </w:rPr>
        <w:t>Gastos de transporte</w:t>
      </w:r>
      <w:r w:rsidRPr="0050734E">
        <w:rPr>
          <w:rFonts w:ascii="Arial" w:eastAsia="Arial" w:hAnsi="Arial" w:cs="Arial"/>
          <w:sz w:val="24"/>
          <w:szCs w:val="24"/>
          <w:lang w:bidi="es-ES"/>
        </w:rPr>
        <w:t>: solo se aceptarán gastos de taxi, VTC, metro, tranvía, autobús, autocar y coche compartido, excluyéndose los gastos adelantados por SNCF Voyageurs.</w:t>
      </w:r>
    </w:p>
    <w:p w14:paraId="36D49F14"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s-ES"/>
        </w:rPr>
        <w:lastRenderedPageBreak/>
        <w:t>Gastos de alojamiento</w:t>
      </w:r>
      <w:r w:rsidRPr="0050734E">
        <w:rPr>
          <w:rFonts w:ascii="Arial" w:eastAsia="Arial" w:hAnsi="Arial" w:cs="Arial"/>
          <w:sz w:val="24"/>
          <w:szCs w:val="24"/>
          <w:lang w:bidi="es-ES"/>
        </w:rPr>
        <w:t>: solo se aceptarán gastos de hotel, alquiler de alojamiento de corta duración, camping o albergue, excluyéndose los gastos adelantados por SNCF Voyageurs.</w:t>
      </w:r>
    </w:p>
    <w:p w14:paraId="15E785A1" w14:textId="73AADE98"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s-ES"/>
        </w:rPr>
        <w:t>Gastos de restauración</w:t>
      </w:r>
      <w:r w:rsidRPr="0050734E">
        <w:rPr>
          <w:rFonts w:ascii="Arial" w:eastAsia="Arial" w:hAnsi="Arial" w:cs="Arial"/>
          <w:sz w:val="24"/>
          <w:szCs w:val="24"/>
          <w:lang w:bidi="es-ES"/>
        </w:rPr>
        <w:t>: solo se aceptarán los gastos de restauración relacionados con una habitación de hotel, un restaurante, el Bistro TGV INOUI, una panadería o alimentos de supermercado.</w:t>
      </w:r>
    </w:p>
    <w:p w14:paraId="6DFE3047" w14:textId="77777777" w:rsidR="00760231"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s-ES"/>
        </w:rPr>
        <w:t>Gastos de billetes de tren de SNCF</w:t>
      </w:r>
      <w:r w:rsidRPr="0050734E">
        <w:rPr>
          <w:rFonts w:ascii="Arial" w:eastAsia="Arial" w:hAnsi="Arial" w:cs="Arial"/>
          <w:sz w:val="24"/>
          <w:szCs w:val="24"/>
          <w:lang w:bidi="es-ES"/>
        </w:rPr>
        <w:t>: se aceptarán los gastos de retención en caso de cambio o cancelación relacionados con la situación en cuestión, así como los gastos por la diferencia de tarifa entre el billete inicial y el nuevo billete en caso de cambio con el mismo origen y destino.</w:t>
      </w:r>
    </w:p>
    <w:p w14:paraId="4B8EF5E0" w14:textId="77777777" w:rsidR="00760231" w:rsidRPr="0050734E" w:rsidRDefault="00760231" w:rsidP="00760231">
      <w:pPr>
        <w:autoSpaceDE w:val="0"/>
        <w:autoSpaceDN w:val="0"/>
        <w:ind w:left="360" w:right="452"/>
        <w:jc w:val="both"/>
        <w:rPr>
          <w:rFonts w:ascii="Arial" w:hAnsi="Arial" w:cs="Arial"/>
          <w:sz w:val="24"/>
          <w:szCs w:val="24"/>
        </w:rPr>
      </w:pPr>
    </w:p>
    <w:p w14:paraId="467B635F" w14:textId="77777777" w:rsidR="00760231"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es-ES"/>
        </w:rPr>
        <w:t>Se estipula expresamente que no se concederá ningún reembolso sin la presentación de las facturas pagadas.</w:t>
      </w:r>
    </w:p>
    <w:p w14:paraId="06A01AEB" w14:textId="77777777" w:rsidR="00760231" w:rsidRDefault="00760231" w:rsidP="00760231">
      <w:pPr>
        <w:autoSpaceDE w:val="0"/>
        <w:autoSpaceDN w:val="0"/>
        <w:ind w:right="452"/>
        <w:jc w:val="both"/>
        <w:rPr>
          <w:rFonts w:ascii="Arial" w:hAnsi="Arial" w:cs="Arial"/>
          <w:sz w:val="24"/>
          <w:szCs w:val="24"/>
        </w:rPr>
      </w:pPr>
    </w:p>
    <w:p w14:paraId="47354FF6" w14:textId="77777777" w:rsidR="00760231" w:rsidRDefault="00760231" w:rsidP="00760231">
      <w:pPr>
        <w:autoSpaceDE w:val="0"/>
        <w:autoSpaceDN w:val="0"/>
        <w:ind w:right="452"/>
        <w:jc w:val="both"/>
        <w:rPr>
          <w:rFonts w:ascii="Arial" w:hAnsi="Arial" w:cs="Arial"/>
          <w:sz w:val="24"/>
          <w:szCs w:val="24"/>
        </w:rPr>
      </w:pPr>
      <w:r>
        <w:rPr>
          <w:rFonts w:ascii="Arial" w:eastAsia="Arial" w:hAnsi="Arial" w:cs="Arial"/>
          <w:sz w:val="24"/>
          <w:szCs w:val="24"/>
          <w:lang w:bidi="es-ES"/>
        </w:rPr>
        <w:t xml:space="preserve">La solicitud de reembolso se debe presentar ante el transportista:   </w:t>
      </w:r>
    </w:p>
    <w:p w14:paraId="634958BF" w14:textId="12B86BA1" w:rsidR="00760231" w:rsidRPr="007B57CA" w:rsidRDefault="00760231" w:rsidP="00760231">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s-ES"/>
        </w:rPr>
        <w:t xml:space="preserve">En línea, en </w:t>
      </w:r>
      <w:hyperlink r:id="rId39" w:history="1">
        <w:r w:rsidRPr="009F384A">
          <w:rPr>
            <w:rStyle w:val="Lienhypertexte"/>
            <w:rFonts w:ascii="Arial" w:eastAsia="Arial" w:hAnsi="Arial" w:cs="Arial"/>
            <w:sz w:val="24"/>
            <w:szCs w:val="24"/>
            <w:lang w:bidi="es-ES"/>
          </w:rPr>
          <w:t>https://tout-oui.sncf.com</w:t>
        </w:r>
      </w:hyperlink>
      <w:r>
        <w:rPr>
          <w:rStyle w:val="Lienhypertexte"/>
          <w:rFonts w:ascii="Arial" w:eastAsia="Arial" w:hAnsi="Arial" w:cs="Arial"/>
          <w:sz w:val="24"/>
          <w:szCs w:val="24"/>
          <w:lang w:bidi="es-ES"/>
        </w:rPr>
        <w:t xml:space="preserve"> o en </w:t>
      </w:r>
      <w:hyperlink r:id="rId40" w:history="1">
        <w:r w:rsidRPr="00AD062E">
          <w:rPr>
            <w:rStyle w:val="Lienhypertexte"/>
            <w:rFonts w:ascii="Arial" w:eastAsia="Arial" w:hAnsi="Arial" w:cs="Arial"/>
            <w:sz w:val="24"/>
            <w:szCs w:val="24"/>
            <w:lang w:bidi="es-ES"/>
          </w:rPr>
          <w:t>Solicitud y reclamación | SNCF Voyageurs</w:t>
        </w:r>
      </w:hyperlink>
      <w:r w:rsidRPr="35889BFD">
        <w:rPr>
          <w:rFonts w:ascii="Arial" w:eastAsia="Times New Roman" w:hAnsi="Arial" w:cs="Arial"/>
          <w:sz w:val="24"/>
          <w:szCs w:val="24"/>
          <w:lang w:bidi="es-ES"/>
        </w:rPr>
        <w:t>.</w:t>
      </w:r>
      <w:r>
        <w:rPr>
          <w:rFonts w:ascii="Arial" w:eastAsia="Arial" w:hAnsi="Arial" w:cs="Arial"/>
          <w:color w:val="0563C1" w:themeColor="hyperlink"/>
          <w:sz w:val="24"/>
          <w:szCs w:val="24"/>
          <w:u w:val="single"/>
          <w:lang w:bidi="es-ES"/>
        </w:rPr>
        <w:t xml:space="preserve"> </w:t>
      </w:r>
    </w:p>
    <w:p w14:paraId="4F291D9F" w14:textId="44D51E15" w:rsidR="0086744C" w:rsidRPr="0086744C" w:rsidRDefault="00760231" w:rsidP="00096A0F">
      <w:pPr>
        <w:pStyle w:val="Paragraphedeliste"/>
        <w:numPr>
          <w:ilvl w:val="0"/>
          <w:numId w:val="24"/>
        </w:numPr>
        <w:autoSpaceDE w:val="0"/>
        <w:autoSpaceDN w:val="0"/>
        <w:ind w:right="452"/>
        <w:jc w:val="both"/>
      </w:pPr>
      <w:r w:rsidRPr="00FB7B24">
        <w:rPr>
          <w:rFonts w:ascii="Arial" w:eastAsia="Times New Roman" w:hAnsi="Arial" w:cs="Arial"/>
          <w:sz w:val="24"/>
          <w:szCs w:val="24"/>
          <w:lang w:bidi="es-ES"/>
        </w:rPr>
        <w:t>Por correo gratuito, indicando la referencia del expediente de viaje que figura en el billete (referencia de 6 letras), la fecha del viaje, el número de tren, el nombre y los apellidos, el correo electrónico (o la dirección postal), y adjuntando el billete y todas las facturas pagadas, a la siguiente dirección: Service Relation Clients SNCF Voyageurs, 62973 ARRAS Cedex 9.</w:t>
      </w:r>
    </w:p>
    <w:p w14:paraId="757E6EEB" w14:textId="77777777" w:rsidR="0086744C" w:rsidRDefault="0086744C" w:rsidP="00D30BEA"/>
    <w:p w14:paraId="5FB527FA" w14:textId="77777777" w:rsidR="00B14B00" w:rsidRDefault="00B14B00">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es-ES"/>
        </w:rPr>
        <w:br w:type="page"/>
      </w:r>
    </w:p>
    <w:p w14:paraId="36F16ED1" w14:textId="26BE8198" w:rsidR="00AD22A0" w:rsidRPr="0068396A" w:rsidRDefault="00AD22A0" w:rsidP="00AD22A0">
      <w:pPr>
        <w:pStyle w:val="Titre1"/>
        <w:autoSpaceDE w:val="0"/>
        <w:autoSpaceDN w:val="0"/>
        <w:adjustRightInd w:val="0"/>
        <w:textAlignment w:val="center"/>
        <w:rPr>
          <w:rFonts w:cs="Times New Roman (Titres CS)"/>
          <w:b/>
          <w:caps/>
          <w:color w:val="6E1E78"/>
          <w:sz w:val="56"/>
          <w:szCs w:val="56"/>
        </w:rPr>
      </w:pPr>
      <w:bookmarkStart w:id="65" w:name="_Toc232074046"/>
      <w:r w:rsidRPr="0068396A">
        <w:rPr>
          <w:rFonts w:cs="Times New Roman (Titres CS)"/>
          <w:b/>
          <w:color w:val="6E1E78"/>
          <w:sz w:val="56"/>
          <w:szCs w:val="56"/>
          <w:lang w:bidi="es-ES"/>
        </w:rPr>
        <w:lastRenderedPageBreak/>
        <w:t>VOLUMEN 2 – POLÍTICA DE PROTECCIÓN DE DATOS PERSONALES</w:t>
      </w:r>
      <w:bookmarkEnd w:id="65"/>
    </w:p>
    <w:p w14:paraId="67352642" w14:textId="77777777" w:rsidR="00AD22A0" w:rsidRPr="00A81681" w:rsidRDefault="00AD22A0" w:rsidP="00AD22A0">
      <w:pPr>
        <w:jc w:val="both"/>
        <w:rPr>
          <w:rFonts w:ascii="Arial" w:hAnsi="Arial" w:cs="Arial"/>
          <w:sz w:val="24"/>
          <w:szCs w:val="24"/>
        </w:rPr>
      </w:pPr>
    </w:p>
    <w:p w14:paraId="7D09A61D" w14:textId="77777777" w:rsidR="00AD22A0" w:rsidRPr="00A81681" w:rsidRDefault="00AD22A0" w:rsidP="00AD22A0">
      <w:pPr>
        <w:autoSpaceDE w:val="0"/>
        <w:autoSpaceDN w:val="0"/>
        <w:adjustRightInd w:val="0"/>
        <w:jc w:val="both"/>
        <w:rPr>
          <w:rFonts w:ascii="Arial" w:hAnsi="Arial" w:cs="Arial"/>
          <w:color w:val="262626"/>
          <w:sz w:val="24"/>
          <w:szCs w:val="24"/>
        </w:rPr>
      </w:pPr>
    </w:p>
    <w:p w14:paraId="76369534"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es-ES"/>
        </w:rPr>
        <w:t>Cuando viaja en nuestros trenes de alta velocidad o utiliza nuestros servicios, nos confía algunos de sus datos personales. Esta Política tiene por cometido informarle cómo procesamos esos datos.</w:t>
      </w:r>
    </w:p>
    <w:p w14:paraId="2706D0AC"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es-ES"/>
        </w:rPr>
        <w:t xml:space="preserve">Efectivamente, más allá de las obligaciones legales que debemos cumplir, concedemos suma importancia a la protección de los datos personales que nos confía, así como al respeto de su vida privada. </w:t>
      </w:r>
    </w:p>
    <w:p w14:paraId="4B8015CC" w14:textId="77777777" w:rsidR="00AD22A0" w:rsidRPr="00A81681" w:rsidRDefault="00AD22A0" w:rsidP="00AD22A0">
      <w:pPr>
        <w:autoSpaceDE w:val="0"/>
        <w:autoSpaceDN w:val="0"/>
        <w:adjustRightInd w:val="0"/>
        <w:rPr>
          <w:rFonts w:ascii="Arial" w:hAnsi="Arial" w:cs="Arial"/>
          <w:color w:val="000000"/>
          <w:sz w:val="24"/>
          <w:szCs w:val="24"/>
        </w:rPr>
      </w:pPr>
    </w:p>
    <w:p w14:paraId="0BD11F9C" w14:textId="208F5E4C" w:rsidR="00AD22A0" w:rsidRPr="00A81681" w:rsidRDefault="00AD22A0" w:rsidP="00AD22A0">
      <w:pPr>
        <w:autoSpaceDE w:val="0"/>
        <w:autoSpaceDN w:val="0"/>
        <w:adjustRightInd w:val="0"/>
        <w:jc w:val="both"/>
        <w:rPr>
          <w:rFonts w:ascii="Arial" w:hAnsi="Arial" w:cs="Arial"/>
          <w:color w:val="262626"/>
          <w:sz w:val="24"/>
          <w:szCs w:val="24"/>
        </w:rPr>
      </w:pPr>
      <w:r w:rsidRPr="513B562B">
        <w:rPr>
          <w:rFonts w:ascii="Arial" w:eastAsia="Arial" w:hAnsi="Arial" w:cs="Arial"/>
          <w:color w:val="262626" w:themeColor="text1" w:themeTint="D9"/>
          <w:sz w:val="24"/>
          <w:szCs w:val="24"/>
          <w:lang w:bidi="es-ES"/>
        </w:rPr>
        <w:t xml:space="preserve">El sitio web OUIGO.COM dispone de su propia política de protección de datos personales, disponible para su consulta en el siguiente enlace: </w:t>
      </w:r>
      <w:hyperlink r:id="rId41">
        <w:r w:rsidRPr="513B562B">
          <w:rPr>
            <w:rStyle w:val="Lienhypertexte"/>
            <w:rFonts w:ascii="Arial" w:eastAsia="Arial" w:hAnsi="Arial" w:cs="Arial"/>
            <w:sz w:val="24"/>
            <w:szCs w:val="24"/>
            <w:lang w:bidi="es-ES"/>
          </w:rPr>
          <w:t>https://www.ouigo.com/charte-confidentialite</w:t>
        </w:r>
      </w:hyperlink>
      <w:r>
        <w:rPr>
          <w:rStyle w:val="Lienhypertexte"/>
          <w:rFonts w:ascii="Arial" w:eastAsia="Arial" w:hAnsi="Arial" w:cs="Arial"/>
          <w:sz w:val="24"/>
          <w:szCs w:val="24"/>
          <w:lang w:bidi="es-ES"/>
        </w:rPr>
        <w:t>.</w:t>
      </w:r>
    </w:p>
    <w:p w14:paraId="70B657BF" w14:textId="77777777" w:rsidR="00AD22A0" w:rsidRDefault="00AD22A0" w:rsidP="00AD22A0">
      <w:pPr>
        <w:autoSpaceDE w:val="0"/>
        <w:autoSpaceDN w:val="0"/>
        <w:adjustRightInd w:val="0"/>
        <w:rPr>
          <w:rFonts w:ascii="Univers-Extended" w:hAnsi="Univers-Extended" w:cs="Univers-Extended"/>
          <w:color w:val="000000"/>
          <w:sz w:val="26"/>
          <w:szCs w:val="26"/>
        </w:rPr>
      </w:pPr>
    </w:p>
    <w:p w14:paraId="1E511D72" w14:textId="77777777" w:rsidR="00AD22A0" w:rsidRPr="00A81681" w:rsidRDefault="00AD22A0" w:rsidP="00AD22A0">
      <w:pPr>
        <w:pStyle w:val="Titre2"/>
        <w:numPr>
          <w:ilvl w:val="0"/>
          <w:numId w:val="155"/>
        </w:numPr>
        <w:autoSpaceDE w:val="0"/>
        <w:autoSpaceDN w:val="0"/>
        <w:adjustRightInd w:val="0"/>
        <w:spacing w:before="120"/>
        <w:textAlignment w:val="center"/>
        <w:rPr>
          <w:rFonts w:cs="Times New Roman (Titres CS)"/>
          <w:b/>
          <w:color w:val="A1006B"/>
          <w:sz w:val="48"/>
        </w:rPr>
      </w:pPr>
      <w:bookmarkStart w:id="66" w:name="_Toc232074047"/>
      <w:r w:rsidRPr="00A81681">
        <w:rPr>
          <w:rFonts w:cs="Times New Roman (Titres CS)"/>
          <w:b/>
          <w:color w:val="A1006B"/>
          <w:sz w:val="48"/>
          <w:lang w:bidi="es-ES"/>
        </w:rPr>
        <w:t>Disposiciones generales</w:t>
      </w:r>
      <w:bookmarkEnd w:id="66"/>
    </w:p>
    <w:p w14:paraId="28E356FD" w14:textId="77777777" w:rsidR="00AD22A0" w:rsidRPr="00111990" w:rsidRDefault="00AD22A0" w:rsidP="00AD22A0">
      <w:pPr>
        <w:pStyle w:val="Titre3"/>
        <w:numPr>
          <w:ilvl w:val="1"/>
          <w:numId w:val="155"/>
        </w:numPr>
        <w:spacing w:before="120"/>
        <w:ind w:left="1440" w:hanging="360"/>
        <w:rPr>
          <w:b w:val="0"/>
        </w:rPr>
      </w:pPr>
      <w:bookmarkStart w:id="67" w:name="_Toc232074048"/>
      <w:r w:rsidRPr="00111990">
        <w:rPr>
          <w:lang w:bidi="es-ES"/>
        </w:rPr>
        <w:t>Responsable del tratamiento</w:t>
      </w:r>
      <w:bookmarkEnd w:id="67"/>
    </w:p>
    <w:p w14:paraId="348CE0B5" w14:textId="77777777" w:rsidR="00AD22A0" w:rsidRPr="008879CF" w:rsidRDefault="00AD22A0" w:rsidP="00AD22A0">
      <w:pPr>
        <w:rPr>
          <w:rFonts w:ascii="Arial" w:hAnsi="Arial" w:cs="Arial"/>
          <w:b/>
          <w:color w:val="CD0037"/>
          <w:sz w:val="44"/>
          <w:szCs w:val="44"/>
        </w:rPr>
      </w:pPr>
      <w:r w:rsidRPr="008879CF">
        <w:rPr>
          <w:rFonts w:ascii="Arial" w:eastAsia="Arial" w:hAnsi="Arial" w:cs="Arial"/>
          <w:color w:val="262626" w:themeColor="text1" w:themeTint="D9"/>
          <w:sz w:val="24"/>
          <w:szCs w:val="24"/>
          <w:lang w:bidi="es-ES"/>
        </w:rPr>
        <w:t xml:space="preserve">SNCF Voyageurs SA, en calidad de responsable del tratamiento en el sentido </w:t>
      </w:r>
      <w:r w:rsidRPr="008879CF">
        <w:rPr>
          <w:rFonts w:ascii="Arial" w:eastAsia="Arial" w:hAnsi="Arial" w:cs="Arial"/>
          <w:sz w:val="24"/>
          <w:szCs w:val="24"/>
          <w:lang w:bidi="es-ES"/>
        </w:rPr>
        <w:t xml:space="preserve">del Reglamento (UE) 2016/679 del Parlamento Europeo y del Consejo, de 27 de abril de 2016 (en adelante, el «RGPD») y la ley francesa n.º 2018-493, de 20 de junio de 2018, </w:t>
      </w:r>
      <w:r w:rsidRPr="008879CF">
        <w:rPr>
          <w:rFonts w:ascii="Arial" w:eastAsia="Arial" w:hAnsi="Arial" w:cs="Arial"/>
          <w:color w:val="262626" w:themeColor="text1" w:themeTint="D9"/>
          <w:sz w:val="24"/>
          <w:szCs w:val="24"/>
          <w:lang w:bidi="es-ES"/>
        </w:rPr>
        <w:t>lleva a cabo el tratamiento de datos personales en el marco de la prestación de los servicios que ofrece.</w:t>
      </w:r>
    </w:p>
    <w:p w14:paraId="1B954D75" w14:textId="77777777" w:rsidR="00AD22A0" w:rsidRPr="00256475" w:rsidRDefault="00AD22A0" w:rsidP="00AD22A0">
      <w:pPr>
        <w:pStyle w:val="Titre3"/>
        <w:numPr>
          <w:ilvl w:val="1"/>
          <w:numId w:val="155"/>
        </w:numPr>
        <w:spacing w:before="120"/>
        <w:ind w:left="1440" w:hanging="360"/>
        <w:rPr>
          <w:b w:val="0"/>
        </w:rPr>
      </w:pPr>
      <w:bookmarkStart w:id="68" w:name="_Toc232074049"/>
      <w:r w:rsidRPr="00256475">
        <w:rPr>
          <w:lang w:bidi="es-ES"/>
        </w:rPr>
        <w:t>Finalidades y bases jurídicas del tratamiento</w:t>
      </w:r>
      <w:bookmarkEnd w:id="68"/>
      <w:r w:rsidRPr="00256475">
        <w:rPr>
          <w:lang w:bidi="es-ES"/>
        </w:rPr>
        <w:t xml:space="preserve"> </w:t>
      </w:r>
    </w:p>
    <w:p w14:paraId="49C942D7" w14:textId="77777777" w:rsidR="00AD22A0" w:rsidRPr="00256475" w:rsidRDefault="00AD22A0" w:rsidP="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El tratamiento lo realiza SNCF Voyageurs o sus filiales con los siguientes fines:</w:t>
      </w:r>
    </w:p>
    <w:p w14:paraId="49161AEE"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AD22A0" w:rsidRPr="00256475" w14:paraId="41052FF5" w14:textId="77777777">
        <w:trPr>
          <w:jc w:val="center"/>
        </w:trPr>
        <w:tc>
          <w:tcPr>
            <w:tcW w:w="4522" w:type="dxa"/>
          </w:tcPr>
          <w:p w14:paraId="7013FAB8"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es-ES"/>
              </w:rPr>
              <w:t xml:space="preserve">Finalidades </w:t>
            </w:r>
          </w:p>
        </w:tc>
        <w:tc>
          <w:tcPr>
            <w:tcW w:w="4540" w:type="dxa"/>
          </w:tcPr>
          <w:p w14:paraId="49865204"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es-ES"/>
              </w:rPr>
              <w:t xml:space="preserve">Base(s) jurídica(s) del tratamiento </w:t>
            </w:r>
          </w:p>
        </w:tc>
      </w:tr>
      <w:tr w:rsidR="00AD22A0" w:rsidRPr="00256475" w14:paraId="335EAC22" w14:textId="77777777">
        <w:trPr>
          <w:jc w:val="center"/>
        </w:trPr>
        <w:tc>
          <w:tcPr>
            <w:tcW w:w="4522" w:type="dxa"/>
          </w:tcPr>
          <w:p w14:paraId="7F0D8EEF" w14:textId="77777777" w:rsidR="00AD22A0" w:rsidRPr="009F7E58" w:rsidRDefault="00AD22A0">
            <w:pPr>
              <w:autoSpaceDE w:val="0"/>
              <w:autoSpaceDN w:val="0"/>
              <w:adjustRightInd w:val="0"/>
              <w:rPr>
                <w:rFonts w:ascii="Arial" w:hAnsi="Arial" w:cs="Arial"/>
                <w:color w:val="262626" w:themeColor="text1" w:themeTint="D9"/>
                <w:sz w:val="24"/>
                <w:szCs w:val="24"/>
              </w:rPr>
            </w:pPr>
            <w:r w:rsidRPr="58305BF7">
              <w:rPr>
                <w:rFonts w:ascii="Arial" w:eastAsia="Arial" w:hAnsi="Arial" w:cs="Arial"/>
                <w:color w:val="262626" w:themeColor="text1" w:themeTint="D9"/>
                <w:sz w:val="24"/>
                <w:szCs w:val="24"/>
                <w:lang w:bidi="es-ES"/>
              </w:rPr>
              <w:t>Prestación y gestión de los servicios de transporte ofrecidos por SNCF Voyageurs (incluidas la venta y emisión de títulos de transporte, así como la información al viajero)</w:t>
            </w:r>
          </w:p>
          <w:p w14:paraId="46316B39" w14:textId="77777777" w:rsidR="00AD22A0" w:rsidRDefault="00AD22A0">
            <w:pPr>
              <w:autoSpaceDE w:val="0"/>
              <w:autoSpaceDN w:val="0"/>
              <w:adjustRightInd w:val="0"/>
              <w:rPr>
                <w:rFonts w:ascii="Arial" w:hAnsi="Arial" w:cs="Arial"/>
                <w:color w:val="262626"/>
                <w:sz w:val="24"/>
                <w:szCs w:val="24"/>
              </w:rPr>
            </w:pPr>
          </w:p>
          <w:p w14:paraId="70EB420B"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0C51A6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Ejecución del contrato de transporte o del servicio auxiliar correspondiente</w:t>
            </w:r>
          </w:p>
        </w:tc>
      </w:tr>
      <w:tr w:rsidR="00AD22A0" w:rsidRPr="00256475" w14:paraId="710D0C90" w14:textId="77777777">
        <w:trPr>
          <w:jc w:val="center"/>
        </w:trPr>
        <w:tc>
          <w:tcPr>
            <w:tcW w:w="4522" w:type="dxa"/>
          </w:tcPr>
          <w:p w14:paraId="51FE69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s-ES"/>
              </w:rPr>
              <w:t>Gestión de tarjetas comerciales (especialmente, tarjetas de descuento, abonos y tarjetas de fidelidad)</w:t>
            </w:r>
          </w:p>
        </w:tc>
        <w:tc>
          <w:tcPr>
            <w:tcW w:w="4540" w:type="dxa"/>
          </w:tcPr>
          <w:p w14:paraId="280FC86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Ejecución del contrato </w:t>
            </w:r>
          </w:p>
          <w:p w14:paraId="0087B3E5"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1B28068" w14:textId="77777777">
        <w:trPr>
          <w:jc w:val="center"/>
        </w:trPr>
        <w:tc>
          <w:tcPr>
            <w:tcW w:w="4522" w:type="dxa"/>
          </w:tcPr>
          <w:p w14:paraId="1CA7EF3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Prospección comercial de viajeros y clientes potenciales </w:t>
            </w:r>
          </w:p>
        </w:tc>
        <w:tc>
          <w:tcPr>
            <w:tcW w:w="4540" w:type="dxa"/>
          </w:tcPr>
          <w:p w14:paraId="7191F75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Interés legítimo del responsable del tratamiento (basado en la excepción de «productos y servicios equivalentes», de conformidad con el artículo L. 34-5 del Código de Correos y de Comunicaciones Electrónicas francés). </w:t>
            </w:r>
          </w:p>
          <w:p w14:paraId="07CB7C76" w14:textId="77777777" w:rsidR="00AD22A0" w:rsidRPr="00256475" w:rsidRDefault="00AD22A0">
            <w:pPr>
              <w:autoSpaceDE w:val="0"/>
              <w:autoSpaceDN w:val="0"/>
              <w:adjustRightInd w:val="0"/>
              <w:rPr>
                <w:rFonts w:ascii="Arial" w:hAnsi="Arial" w:cs="Arial"/>
                <w:color w:val="262626"/>
                <w:sz w:val="24"/>
                <w:szCs w:val="24"/>
              </w:rPr>
            </w:pPr>
          </w:p>
          <w:p w14:paraId="24726E0C"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lastRenderedPageBreak/>
              <w:t>Consentimiento (para comunicaciones de «socios autorizados»)</w:t>
            </w:r>
          </w:p>
          <w:p w14:paraId="54F47828"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D6818D3" w14:textId="77777777">
        <w:trPr>
          <w:jc w:val="center"/>
        </w:trPr>
        <w:tc>
          <w:tcPr>
            <w:tcW w:w="4522" w:type="dxa"/>
          </w:tcPr>
          <w:p w14:paraId="77F4E28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lastRenderedPageBreak/>
              <w:t>Envío de un diario de viaje un día antes de la salida</w:t>
            </w:r>
          </w:p>
        </w:tc>
        <w:tc>
          <w:tcPr>
            <w:tcW w:w="4540" w:type="dxa"/>
          </w:tcPr>
          <w:p w14:paraId="08A26F1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Interés legítimo en el diario de viaje con fines informativos</w:t>
            </w:r>
          </w:p>
          <w:p w14:paraId="5A8BB0EC" w14:textId="77777777" w:rsidR="00AD22A0" w:rsidRDefault="00AD22A0">
            <w:pPr>
              <w:autoSpaceDE w:val="0"/>
              <w:autoSpaceDN w:val="0"/>
              <w:adjustRightInd w:val="0"/>
              <w:rPr>
                <w:rFonts w:ascii="Arial" w:hAnsi="Arial" w:cs="Arial"/>
                <w:color w:val="262626"/>
                <w:sz w:val="24"/>
                <w:szCs w:val="24"/>
              </w:rPr>
            </w:pPr>
          </w:p>
          <w:p w14:paraId="3C0F2E1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Consentimiento para el diario de viaje con fines comerciales (se envía únicamente a clientes suscritos a ofertas comerciales)</w:t>
            </w:r>
          </w:p>
        </w:tc>
      </w:tr>
      <w:tr w:rsidR="00AD22A0" w:rsidRPr="00256475" w14:paraId="0628F3D1" w14:textId="77777777">
        <w:trPr>
          <w:jc w:val="center"/>
        </w:trPr>
        <w:tc>
          <w:tcPr>
            <w:tcW w:w="4522" w:type="dxa"/>
          </w:tcPr>
          <w:p w14:paraId="0D8D22C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La organización de concursos</w:t>
            </w:r>
          </w:p>
        </w:tc>
        <w:tc>
          <w:tcPr>
            <w:tcW w:w="4540" w:type="dxa"/>
          </w:tcPr>
          <w:p w14:paraId="7A7C1B1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Ejecución del contrato (reglas del juego)</w:t>
            </w:r>
          </w:p>
        </w:tc>
      </w:tr>
      <w:tr w:rsidR="00AD22A0" w:rsidRPr="00256475" w14:paraId="5F8B74E1" w14:textId="77777777">
        <w:trPr>
          <w:jc w:val="center"/>
        </w:trPr>
        <w:tc>
          <w:tcPr>
            <w:tcW w:w="4522" w:type="dxa"/>
          </w:tcPr>
          <w:p w14:paraId="6C1E491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La realización de sondeos y encuestas de satisfacción </w:t>
            </w:r>
          </w:p>
          <w:p w14:paraId="60E762C7"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27C561B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Obligación legal aplicable a las encuestas de satisfacción relativas a la calidad del servicio a bordo (Reglamento (CE) n.º 2021/782 sobre los derechos y obligaciones de los viajeros de ferrocarril) </w:t>
            </w:r>
          </w:p>
          <w:p w14:paraId="5A42286E" w14:textId="77777777" w:rsidR="00AD22A0" w:rsidRPr="00256475" w:rsidRDefault="00AD22A0">
            <w:pPr>
              <w:autoSpaceDE w:val="0"/>
              <w:autoSpaceDN w:val="0"/>
              <w:adjustRightInd w:val="0"/>
              <w:rPr>
                <w:rFonts w:ascii="Arial" w:hAnsi="Arial" w:cs="Arial"/>
                <w:color w:val="262626"/>
                <w:sz w:val="24"/>
                <w:szCs w:val="24"/>
              </w:rPr>
            </w:pPr>
          </w:p>
          <w:p w14:paraId="3715EF5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Interés legítimo en evaluar la satisfacción de los clientes con respecto a la evolución de los productos y servicios ofrecidos por SNCF Voyageurs, así como la relevancia de su modelo económico </w:t>
            </w:r>
          </w:p>
        </w:tc>
      </w:tr>
      <w:tr w:rsidR="00AD22A0" w:rsidRPr="00256475" w14:paraId="4C90BA68" w14:textId="77777777">
        <w:trPr>
          <w:trHeight w:val="738"/>
          <w:jc w:val="center"/>
        </w:trPr>
        <w:tc>
          <w:tcPr>
            <w:tcW w:w="4522" w:type="dxa"/>
          </w:tcPr>
          <w:p w14:paraId="040FD64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Elaboración de estudios estadísticos con fines de marketing objetivo a través de la evaluación del comportamiento, la segmentación y el desarrollo de perfiles </w:t>
            </w:r>
          </w:p>
        </w:tc>
        <w:tc>
          <w:tcPr>
            <w:tcW w:w="4540" w:type="dxa"/>
          </w:tcPr>
          <w:p w14:paraId="6E9B080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Interés legítimo: determinar la mejor adecuación entre las ofertas y servicios ofrecidos por SNCF Voyageurs y el perfil y las expectativas de los clientes</w:t>
            </w:r>
          </w:p>
        </w:tc>
      </w:tr>
      <w:tr w:rsidR="00AD22A0" w:rsidRPr="00256475" w14:paraId="1AD38425" w14:textId="77777777">
        <w:trPr>
          <w:trHeight w:val="738"/>
          <w:jc w:val="center"/>
        </w:trPr>
        <w:tc>
          <w:tcPr>
            <w:tcW w:w="4522" w:type="dxa"/>
          </w:tcPr>
          <w:p w14:paraId="674BFF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 Atención al cliente: información, reclamaciones comerciales, accidentes, etc.</w:t>
            </w:r>
          </w:p>
          <w:p w14:paraId="69A7C547" w14:textId="77777777" w:rsidR="00AD22A0" w:rsidRDefault="00AD22A0">
            <w:pPr>
              <w:autoSpaceDE w:val="0"/>
              <w:autoSpaceDN w:val="0"/>
              <w:adjustRightInd w:val="0"/>
              <w:rPr>
                <w:rFonts w:ascii="Arial" w:hAnsi="Arial" w:cs="Arial"/>
                <w:color w:val="262626"/>
                <w:sz w:val="24"/>
                <w:szCs w:val="24"/>
              </w:rPr>
            </w:pPr>
          </w:p>
          <w:p w14:paraId="64481C1E"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es-ES"/>
              </w:rPr>
              <w:t xml:space="preserve">Las solicitudes, reclamaciones y documentos justificativos compartidos pueden estar sujetos a análisis automatizados. </w:t>
            </w:r>
          </w:p>
          <w:p w14:paraId="3D6B973F"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es-ES"/>
              </w:rPr>
              <w:t>En algunos procesos, pueden intervenir decisiones automatizadas.</w:t>
            </w:r>
          </w:p>
          <w:p w14:paraId="63961863" w14:textId="77777777" w:rsidR="00AD22A0" w:rsidRDefault="00AD22A0">
            <w:pPr>
              <w:autoSpaceDE w:val="0"/>
              <w:autoSpaceDN w:val="0"/>
              <w:adjustRightInd w:val="0"/>
              <w:rPr>
                <w:rFonts w:ascii="Arial" w:hAnsi="Arial" w:cs="Arial"/>
                <w:color w:val="262626"/>
                <w:sz w:val="24"/>
                <w:szCs w:val="24"/>
              </w:rPr>
            </w:pPr>
          </w:p>
          <w:p w14:paraId="10327944"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7B62DD5F" w14:textId="525EDFDF" w:rsidR="00AD22A0" w:rsidRPr="00256475" w:rsidRDefault="00B260A1">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Ejecución del contrato</w:t>
            </w:r>
          </w:p>
        </w:tc>
      </w:tr>
      <w:tr w:rsidR="00AD22A0" w:rsidRPr="00256475" w14:paraId="6B4B89AF" w14:textId="77777777">
        <w:trPr>
          <w:jc w:val="center"/>
        </w:trPr>
        <w:tc>
          <w:tcPr>
            <w:tcW w:w="4522" w:type="dxa"/>
          </w:tcPr>
          <w:p w14:paraId="3F8132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s-ES"/>
              </w:rPr>
              <w:t>Prevención y lucha contra el fraude, control de los derechos tarifarios y tramitación de las infracciones</w:t>
            </w:r>
          </w:p>
          <w:p w14:paraId="5A68B498" w14:textId="77777777" w:rsidR="00AD22A0" w:rsidRPr="00256475" w:rsidRDefault="00AD22A0">
            <w:pPr>
              <w:autoSpaceDE w:val="0"/>
              <w:autoSpaceDN w:val="0"/>
              <w:adjustRightInd w:val="0"/>
              <w:rPr>
                <w:rFonts w:ascii="Arial" w:hAnsi="Arial" w:cs="Arial"/>
                <w:color w:val="262626"/>
                <w:sz w:val="24"/>
                <w:szCs w:val="24"/>
              </w:rPr>
            </w:pPr>
          </w:p>
          <w:p w14:paraId="7DE50FB2"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57980FC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 xml:space="preserve">Interés legítimo del responsable del tratamiento: informar al cliente, tramitar sus solicitudes, mejorar el servicio, defender sus intereses </w:t>
            </w:r>
          </w:p>
          <w:p w14:paraId="7FA155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Ejecución del contrato de transporte Obligación legal (Reglamento (CE) n.º 2021/782)</w:t>
            </w:r>
          </w:p>
        </w:tc>
      </w:tr>
      <w:tr w:rsidR="00AD22A0" w:rsidRPr="00256475" w14:paraId="7AA2F5FC" w14:textId="77777777">
        <w:trPr>
          <w:trHeight w:val="1170"/>
          <w:jc w:val="center"/>
        </w:trPr>
        <w:tc>
          <w:tcPr>
            <w:tcW w:w="4522" w:type="dxa"/>
          </w:tcPr>
          <w:p w14:paraId="4BEDEF7E"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lastRenderedPageBreak/>
              <w:t>Resolución de disputas</w:t>
            </w:r>
          </w:p>
        </w:tc>
        <w:tc>
          <w:tcPr>
            <w:tcW w:w="4540" w:type="dxa"/>
          </w:tcPr>
          <w:p w14:paraId="0209846D"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s-ES"/>
              </w:rPr>
              <w:t xml:space="preserve">Interés legítimo del responsable del tratamiento de datos en relación con la prevención del fraude y el control de los derechos tarifarios  </w:t>
            </w:r>
          </w:p>
          <w:p w14:paraId="422A004C" w14:textId="77777777" w:rsidR="00AD22A0" w:rsidRDefault="00AD22A0">
            <w:pPr>
              <w:rPr>
                <w:rFonts w:ascii="Arial" w:hAnsi="Arial" w:cs="Arial"/>
                <w:color w:val="262626" w:themeColor="text1" w:themeTint="D9"/>
                <w:sz w:val="24"/>
                <w:szCs w:val="24"/>
              </w:rPr>
            </w:pPr>
          </w:p>
          <w:p w14:paraId="605A2E04" w14:textId="77777777" w:rsidR="00AD22A0" w:rsidRPr="00256475" w:rsidRDefault="00AD22A0">
            <w:pPr>
              <w:autoSpaceDE w:val="0"/>
              <w:autoSpaceDN w:val="0"/>
              <w:adjustRightInd w:val="0"/>
              <w:rPr>
                <w:rFonts w:ascii="Arial" w:hAnsi="Arial" w:cs="Arial"/>
                <w:sz w:val="24"/>
                <w:szCs w:val="24"/>
              </w:rPr>
            </w:pPr>
            <w:r>
              <w:rPr>
                <w:rFonts w:ascii="Arial" w:eastAsia="Arial" w:hAnsi="Arial" w:cs="Arial"/>
                <w:color w:val="262626"/>
                <w:sz w:val="24"/>
                <w:szCs w:val="24"/>
                <w:lang w:bidi="es-ES"/>
              </w:rPr>
              <w:t xml:space="preserve">Obligaciones legales en materia de tratamiento de infracciones </w:t>
            </w:r>
          </w:p>
          <w:p w14:paraId="7EA42817"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5A596FAD" w14:textId="77777777">
        <w:trPr>
          <w:trHeight w:val="1170"/>
          <w:jc w:val="center"/>
        </w:trPr>
        <w:tc>
          <w:tcPr>
            <w:tcW w:w="4522" w:type="dxa"/>
          </w:tcPr>
          <w:p w14:paraId="58C3B9A9"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 solicitudes de ejercicio de derechos y consultas sobre los datos personales</w:t>
            </w:r>
          </w:p>
        </w:tc>
        <w:tc>
          <w:tcPr>
            <w:tcW w:w="4540" w:type="dxa"/>
          </w:tcPr>
          <w:p w14:paraId="67B65EA3"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s-ES"/>
              </w:rPr>
              <w:t>Ejecución del contrato o interés legítimo</w:t>
            </w:r>
          </w:p>
        </w:tc>
      </w:tr>
      <w:tr w:rsidR="00AD22A0" w:rsidRPr="00256475" w14:paraId="751843F8" w14:textId="77777777">
        <w:trPr>
          <w:trHeight w:val="1170"/>
          <w:jc w:val="center"/>
        </w:trPr>
        <w:tc>
          <w:tcPr>
            <w:tcW w:w="4522" w:type="dxa"/>
          </w:tcPr>
          <w:p w14:paraId="341E1F3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La transmisión de datos personales a las autoridades competentes (administrativas, fiscales, judiciales, policiales, etc.) </w:t>
            </w:r>
          </w:p>
        </w:tc>
        <w:tc>
          <w:tcPr>
            <w:tcW w:w="4540" w:type="dxa"/>
          </w:tcPr>
          <w:p w14:paraId="02A0FD0B"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Obligación legal</w:t>
            </w:r>
          </w:p>
        </w:tc>
      </w:tr>
      <w:tr w:rsidR="00AD22A0" w:rsidRPr="00256475" w14:paraId="4EBBAC30" w14:textId="77777777">
        <w:trPr>
          <w:trHeight w:val="302"/>
          <w:jc w:val="center"/>
        </w:trPr>
        <w:tc>
          <w:tcPr>
            <w:tcW w:w="4522" w:type="dxa"/>
          </w:tcPr>
          <w:p w14:paraId="3EF46B0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del cobro de impagos, devolución de cantidades indebidamente cobradas (artículos 1302 y siguientes del Código Civil francés)</w:t>
            </w:r>
          </w:p>
        </w:tc>
        <w:tc>
          <w:tcPr>
            <w:tcW w:w="4540" w:type="dxa"/>
          </w:tcPr>
          <w:p w14:paraId="41BB6FC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Obligación legal (cuando así lo exige la ley)</w:t>
            </w:r>
          </w:p>
        </w:tc>
      </w:tr>
      <w:tr w:rsidR="00AD22A0" w:rsidRPr="00256475" w14:paraId="5D32F6CD" w14:textId="77777777">
        <w:trPr>
          <w:trHeight w:val="302"/>
          <w:jc w:val="center"/>
        </w:trPr>
        <w:tc>
          <w:tcPr>
            <w:tcW w:w="4522" w:type="dxa"/>
          </w:tcPr>
          <w:p w14:paraId="10C97C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y seguimiento centralizados de las infracciones denunciadas a la policía ferroviaria (tratamiento automatizado): cobro, detección de delitos habituales y de declaraciones intencionadas de direcciones o identidades falsas, gestión de las comunicaciones a las autoridades</w:t>
            </w:r>
          </w:p>
        </w:tc>
        <w:tc>
          <w:tcPr>
            <w:tcW w:w="4540" w:type="dxa"/>
          </w:tcPr>
          <w:p w14:paraId="1CAE139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 xml:space="preserve">Interés legítimo del responsable del tratamiento </w:t>
            </w:r>
          </w:p>
        </w:tc>
      </w:tr>
      <w:tr w:rsidR="00AD22A0" w:rsidRPr="00256475" w14:paraId="414ED752" w14:textId="77777777">
        <w:trPr>
          <w:trHeight w:val="302"/>
          <w:jc w:val="center"/>
        </w:trPr>
        <w:tc>
          <w:tcPr>
            <w:tcW w:w="4522" w:type="dxa"/>
          </w:tcPr>
          <w:p w14:paraId="0732F9FB"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es-ES"/>
              </w:rPr>
              <w:t xml:space="preserve">Mejora continua de nuestras herramientas de automatización e inteligencia artificial </w:t>
            </w:r>
          </w:p>
          <w:p w14:paraId="49ACCE0D" w14:textId="77777777" w:rsidR="00AD22A0" w:rsidRDefault="00AD22A0">
            <w:pPr>
              <w:autoSpaceDE w:val="0"/>
              <w:autoSpaceDN w:val="0"/>
              <w:adjustRightInd w:val="0"/>
              <w:rPr>
                <w:rFonts w:ascii="Arial" w:hAnsi="Arial" w:cs="Arial"/>
                <w:color w:val="262626"/>
                <w:sz w:val="24"/>
                <w:szCs w:val="24"/>
              </w:rPr>
            </w:pPr>
          </w:p>
        </w:tc>
        <w:tc>
          <w:tcPr>
            <w:tcW w:w="4540" w:type="dxa"/>
          </w:tcPr>
          <w:p w14:paraId="0569A79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Interés legítimo del responsable del tratamiento</w:t>
            </w:r>
          </w:p>
        </w:tc>
      </w:tr>
      <w:tr w:rsidR="00AD22A0" w:rsidRPr="00256475" w14:paraId="621253FB" w14:textId="77777777">
        <w:trPr>
          <w:trHeight w:val="302"/>
          <w:jc w:val="center"/>
        </w:trPr>
        <w:tc>
          <w:tcPr>
            <w:tcW w:w="4522" w:type="dxa"/>
          </w:tcPr>
          <w:p w14:paraId="08A7369D" w14:textId="77777777" w:rsidR="00AD22A0" w:rsidRPr="00B373B4" w:rsidRDefault="00AD22A0">
            <w:pPr>
              <w:autoSpaceDE w:val="0"/>
              <w:autoSpaceDN w:val="0"/>
              <w:adjustRightInd w:val="0"/>
              <w:rPr>
                <w:rFonts w:ascii="Arial" w:hAnsi="Arial" w:cs="Arial"/>
                <w:color w:val="262626"/>
                <w:sz w:val="24"/>
                <w:szCs w:val="24"/>
              </w:rPr>
            </w:pPr>
          </w:p>
        </w:tc>
        <w:tc>
          <w:tcPr>
            <w:tcW w:w="4540" w:type="dxa"/>
          </w:tcPr>
          <w:p w14:paraId="11E6E600"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Interés legítimo del responsable del tratamiento</w:t>
            </w:r>
          </w:p>
        </w:tc>
      </w:tr>
    </w:tbl>
    <w:p w14:paraId="742CB70C" w14:textId="77777777" w:rsidR="00AD22A0" w:rsidRPr="00256475" w:rsidRDefault="00AD22A0" w:rsidP="00AD22A0">
      <w:pPr>
        <w:autoSpaceDE w:val="0"/>
        <w:autoSpaceDN w:val="0"/>
        <w:adjustRightInd w:val="0"/>
        <w:rPr>
          <w:rFonts w:ascii="Arial" w:hAnsi="Arial" w:cs="Arial"/>
          <w:color w:val="262626"/>
          <w:sz w:val="24"/>
          <w:szCs w:val="24"/>
        </w:rPr>
      </w:pPr>
    </w:p>
    <w:p w14:paraId="727732A7"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61DF3511"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4B03A584" w14:textId="77777777" w:rsidR="00AD22A0" w:rsidRDefault="00AD22A0" w:rsidP="00AD22A0">
      <w:pPr>
        <w:pStyle w:val="Titre3"/>
        <w:numPr>
          <w:ilvl w:val="1"/>
          <w:numId w:val="155"/>
        </w:numPr>
        <w:spacing w:before="120"/>
        <w:ind w:left="1440" w:hanging="360"/>
        <w:rPr>
          <w:b w:val="0"/>
        </w:rPr>
      </w:pPr>
      <w:bookmarkStart w:id="69" w:name="_Toc232074050"/>
      <w:r w:rsidRPr="00256475">
        <w:rPr>
          <w:lang w:bidi="es-ES"/>
        </w:rPr>
        <w:t>Categorías de datos personales recogidos</w:t>
      </w:r>
      <w:bookmarkEnd w:id="69"/>
    </w:p>
    <w:p w14:paraId="65F198B6" w14:textId="77777777" w:rsidR="00AD22A0" w:rsidRDefault="00AD22A0" w:rsidP="00AD22A0"/>
    <w:p w14:paraId="007C5D35" w14:textId="77777777" w:rsidR="00AD22A0" w:rsidRPr="00256475"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s-ES"/>
        </w:rPr>
        <w:t>Los datos facilitados en el marco de la compra de títulos de transporte o de cualquier derecho tarifario aplicable deben ser exactos, pertinentes, necesarios y estar actualizados.</w:t>
      </w:r>
    </w:p>
    <w:p w14:paraId="3E105AA0" w14:textId="77777777" w:rsidR="00AD22A0" w:rsidRPr="000173B4" w:rsidRDefault="00AD22A0" w:rsidP="00AD22A0"/>
    <w:p w14:paraId="14717196"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9"/>
        <w:gridCol w:w="4531"/>
      </w:tblGrid>
      <w:tr w:rsidR="00AD22A0" w:rsidRPr="00256475" w14:paraId="52A2E38B" w14:textId="77777777">
        <w:trPr>
          <w:trHeight w:val="358"/>
          <w:jc w:val="center"/>
        </w:trPr>
        <w:tc>
          <w:tcPr>
            <w:tcW w:w="4531" w:type="dxa"/>
            <w:gridSpan w:val="2"/>
          </w:tcPr>
          <w:p w14:paraId="5F1F550B"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es-ES"/>
              </w:rPr>
              <w:t xml:space="preserve">Finalidades </w:t>
            </w:r>
          </w:p>
        </w:tc>
        <w:tc>
          <w:tcPr>
            <w:tcW w:w="4531" w:type="dxa"/>
          </w:tcPr>
          <w:p w14:paraId="500E60C2"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es-ES"/>
              </w:rPr>
              <w:t>Categorías de datos personales</w:t>
            </w:r>
          </w:p>
        </w:tc>
      </w:tr>
      <w:tr w:rsidR="00AD22A0" w:rsidRPr="00256475" w14:paraId="286D0A26" w14:textId="77777777">
        <w:trPr>
          <w:jc w:val="center"/>
        </w:trPr>
        <w:tc>
          <w:tcPr>
            <w:tcW w:w="4531" w:type="dxa"/>
            <w:gridSpan w:val="2"/>
          </w:tcPr>
          <w:p w14:paraId="4E002902"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Prestación y gestión de los servicios de transporte ofrecidos por SNCF Voyageurs (incluidas la venta y emisión </w:t>
            </w:r>
            <w:r w:rsidRPr="00256475">
              <w:rPr>
                <w:rFonts w:ascii="Arial" w:eastAsia="Arial" w:hAnsi="Arial" w:cs="Arial"/>
                <w:color w:val="262626"/>
                <w:sz w:val="24"/>
                <w:szCs w:val="24"/>
                <w:lang w:bidi="es-ES"/>
              </w:rPr>
              <w:lastRenderedPageBreak/>
              <w:t>de títulos de transporte, así como la información al viajero)</w:t>
            </w:r>
          </w:p>
          <w:p w14:paraId="7731FF93" w14:textId="77777777" w:rsidR="00AD22A0" w:rsidRDefault="00AD22A0">
            <w:pPr>
              <w:autoSpaceDE w:val="0"/>
              <w:autoSpaceDN w:val="0"/>
              <w:adjustRightInd w:val="0"/>
              <w:rPr>
                <w:rFonts w:ascii="Arial" w:hAnsi="Arial" w:cs="Arial"/>
                <w:color w:val="262626"/>
                <w:sz w:val="24"/>
                <w:szCs w:val="24"/>
              </w:rPr>
            </w:pPr>
          </w:p>
          <w:p w14:paraId="5426A00A"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8D6805D"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s-ES"/>
              </w:rPr>
              <w:lastRenderedPageBreak/>
              <w:t xml:space="preserve">Datos de identidad </w:t>
            </w:r>
          </w:p>
          <w:p w14:paraId="08075CBC"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s-ES"/>
              </w:rPr>
              <w:t xml:space="preserve">Datos de contacto personales y profesionales, incluidos la dirección de </w:t>
            </w:r>
            <w:r w:rsidRPr="00256475">
              <w:rPr>
                <w:rFonts w:ascii="Arial" w:eastAsia="Arial" w:hAnsi="Arial" w:cs="Arial"/>
                <w:sz w:val="24"/>
                <w:szCs w:val="24"/>
                <w:lang w:bidi="es-ES"/>
              </w:rPr>
              <w:lastRenderedPageBreak/>
              <w:t xml:space="preserve">correo electrónico o el número de teléfono móvil </w:t>
            </w:r>
          </w:p>
          <w:p w14:paraId="1D7D4FD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s-ES"/>
              </w:rPr>
              <w:t xml:space="preserve">Datos bancarios </w:t>
            </w:r>
          </w:p>
          <w:p w14:paraId="6B6BF59E"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s-ES"/>
              </w:rPr>
              <w:t xml:space="preserve">Información de los viajes </w:t>
            </w:r>
          </w:p>
          <w:p w14:paraId="27BA8F6F"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s-ES"/>
              </w:rPr>
              <w:t xml:space="preserve">Identificadores del cliente (número de pedido, etc.) </w:t>
            </w:r>
          </w:p>
          <w:p w14:paraId="3B1D517E"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es-ES"/>
              </w:rPr>
              <w:t xml:space="preserve">Preferencias de asistencia </w:t>
            </w:r>
          </w:p>
          <w:p w14:paraId="6ECC2324"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es-ES"/>
              </w:rPr>
              <w:t>Datos relacionados con el embarque</w:t>
            </w:r>
          </w:p>
        </w:tc>
      </w:tr>
      <w:tr w:rsidR="00AD22A0" w:rsidRPr="00256475" w14:paraId="08E10015" w14:textId="77777777">
        <w:trPr>
          <w:jc w:val="center"/>
        </w:trPr>
        <w:tc>
          <w:tcPr>
            <w:tcW w:w="4531" w:type="dxa"/>
            <w:gridSpan w:val="2"/>
          </w:tcPr>
          <w:p w14:paraId="7A2B273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lastRenderedPageBreak/>
              <w:t>Gestión de tarjetas comerciales (especialmente, tarjetas de descuento, abonos y tarjetas de fidelidad)</w:t>
            </w:r>
          </w:p>
        </w:tc>
        <w:tc>
          <w:tcPr>
            <w:tcW w:w="4531" w:type="dxa"/>
          </w:tcPr>
          <w:p w14:paraId="648BAFB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5DE1A1D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de contacto personales o profesionales, incluida la dirección de correo electrónico</w:t>
            </w:r>
          </w:p>
          <w:p w14:paraId="340A1663"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 las tarjetas comerciales (incluido el número de tarjetas) </w:t>
            </w:r>
          </w:p>
          <w:p w14:paraId="02099BAD"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s-ES"/>
              </w:rPr>
              <w:t>Datos biométricos</w:t>
            </w:r>
          </w:p>
          <w:p w14:paraId="45A5E8CE"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AE8EA3C" w14:textId="77777777">
        <w:trPr>
          <w:trHeight w:val="803"/>
          <w:jc w:val="center"/>
        </w:trPr>
        <w:tc>
          <w:tcPr>
            <w:tcW w:w="4531" w:type="dxa"/>
            <w:gridSpan w:val="2"/>
          </w:tcPr>
          <w:p w14:paraId="3ACCD68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Prospección comercial de viajeros y clientes potenciales </w:t>
            </w:r>
          </w:p>
        </w:tc>
        <w:tc>
          <w:tcPr>
            <w:tcW w:w="4531" w:type="dxa"/>
          </w:tcPr>
          <w:p w14:paraId="5F4FF6E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19BEE1C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de contacto personales, incluida la dirección de correo electrónico</w:t>
            </w:r>
          </w:p>
        </w:tc>
      </w:tr>
      <w:tr w:rsidR="00AD22A0" w:rsidRPr="00256475" w14:paraId="431A9147" w14:textId="77777777">
        <w:trPr>
          <w:trHeight w:val="702"/>
          <w:jc w:val="center"/>
        </w:trPr>
        <w:tc>
          <w:tcPr>
            <w:tcW w:w="4531" w:type="dxa"/>
            <w:gridSpan w:val="2"/>
          </w:tcPr>
          <w:p w14:paraId="646ED0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Envío de un diario de viaje un día antes de la salida</w:t>
            </w:r>
          </w:p>
        </w:tc>
        <w:tc>
          <w:tcPr>
            <w:tcW w:w="4531" w:type="dxa"/>
          </w:tcPr>
          <w:p w14:paraId="0A35E42F"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s-ES"/>
              </w:rPr>
              <w:t>Datos de identidad</w:t>
            </w:r>
          </w:p>
          <w:p w14:paraId="507FA6A1"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s-ES"/>
              </w:rPr>
              <w:t>Dirección de correo electrónico</w:t>
            </w:r>
          </w:p>
          <w:p w14:paraId="4C285A3C"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s-ES"/>
              </w:rPr>
              <w:t>Información relativa al viaje del cliente</w:t>
            </w:r>
          </w:p>
        </w:tc>
      </w:tr>
      <w:tr w:rsidR="00AD22A0" w:rsidRPr="00256475" w14:paraId="0857F15C" w14:textId="77777777">
        <w:trPr>
          <w:trHeight w:val="702"/>
          <w:jc w:val="center"/>
        </w:trPr>
        <w:tc>
          <w:tcPr>
            <w:tcW w:w="4531" w:type="dxa"/>
            <w:gridSpan w:val="2"/>
          </w:tcPr>
          <w:p w14:paraId="6D4436B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La organización de concursos</w:t>
            </w:r>
          </w:p>
        </w:tc>
        <w:tc>
          <w:tcPr>
            <w:tcW w:w="4531" w:type="dxa"/>
          </w:tcPr>
          <w:p w14:paraId="6CF325B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46FA388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de contacto personales, incluida la dirección de correo electrónico</w:t>
            </w:r>
          </w:p>
        </w:tc>
      </w:tr>
      <w:tr w:rsidR="00AD22A0" w:rsidRPr="00256475" w14:paraId="358D5B66" w14:textId="77777777">
        <w:trPr>
          <w:jc w:val="center"/>
        </w:trPr>
        <w:tc>
          <w:tcPr>
            <w:tcW w:w="4531" w:type="dxa"/>
            <w:gridSpan w:val="2"/>
          </w:tcPr>
          <w:p w14:paraId="30D3072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La realización de sondeos y encuestas de satisfacción </w:t>
            </w:r>
          </w:p>
          <w:p w14:paraId="2AC53303"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A42D2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20928598"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Información relativa al viaje del cliente</w:t>
            </w:r>
          </w:p>
          <w:p w14:paraId="301BCCD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de contacto personales, incluida la dirección de correo electrónico</w:t>
            </w:r>
          </w:p>
        </w:tc>
      </w:tr>
      <w:tr w:rsidR="00AD22A0" w:rsidRPr="00256475" w14:paraId="649690A2" w14:textId="77777777">
        <w:trPr>
          <w:trHeight w:val="738"/>
          <w:jc w:val="center"/>
        </w:trPr>
        <w:tc>
          <w:tcPr>
            <w:tcW w:w="4531" w:type="dxa"/>
            <w:gridSpan w:val="2"/>
          </w:tcPr>
          <w:p w14:paraId="0AF819F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Elaboración de estudios estadísticos con fines de marketing objetivo a través de la evaluación del comportamiento, la segmentación y el desarrollo de perfiles </w:t>
            </w:r>
          </w:p>
        </w:tc>
        <w:tc>
          <w:tcPr>
            <w:tcW w:w="4531" w:type="dxa"/>
          </w:tcPr>
          <w:p w14:paraId="6B09F91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78A6D78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personales </w:t>
            </w:r>
          </w:p>
          <w:p w14:paraId="33A82C8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Información relativa al viaje </w:t>
            </w:r>
          </w:p>
          <w:p w14:paraId="55C18EC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Información relativa a la posesión de una tarjeta de descuento, un abono o programa de fidelidad </w:t>
            </w:r>
          </w:p>
          <w:p w14:paraId="7D8EA6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Preferencias del cliente (preferencias de viaje, preferencias de comida en el marco del servicio de restauración) </w:t>
            </w:r>
          </w:p>
        </w:tc>
      </w:tr>
      <w:tr w:rsidR="00AD22A0" w:rsidRPr="00256475" w14:paraId="44AF6853" w14:textId="77777777">
        <w:trPr>
          <w:jc w:val="center"/>
        </w:trPr>
        <w:tc>
          <w:tcPr>
            <w:tcW w:w="4531" w:type="dxa"/>
            <w:gridSpan w:val="2"/>
          </w:tcPr>
          <w:p w14:paraId="7F3774BC"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 Atención al cliente: información, reclamaciones comerciales, accidentes, etc.</w:t>
            </w:r>
          </w:p>
          <w:p w14:paraId="0D8640FE" w14:textId="77777777" w:rsidR="00AD22A0" w:rsidRDefault="00AD22A0">
            <w:pPr>
              <w:autoSpaceDE w:val="0"/>
              <w:autoSpaceDN w:val="0"/>
              <w:adjustRightInd w:val="0"/>
              <w:rPr>
                <w:rFonts w:ascii="Arial" w:hAnsi="Arial" w:cs="Arial"/>
                <w:color w:val="262626"/>
                <w:sz w:val="24"/>
                <w:szCs w:val="24"/>
              </w:rPr>
            </w:pPr>
          </w:p>
          <w:p w14:paraId="72780AF1"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s-ES"/>
              </w:rPr>
              <w:t xml:space="preserve">Las solicitudes, reclamaciones y documentos justificativos compartidos pueden estar sujetos a análisis automatizados. </w:t>
            </w:r>
          </w:p>
          <w:p w14:paraId="0248A20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s-ES"/>
              </w:rPr>
              <w:t>En algunos procesos, pueden intervenir decisiones automatizadas.</w:t>
            </w:r>
          </w:p>
          <w:p w14:paraId="377BF447"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2957219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0EAF4CA9"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Datos personales </w:t>
            </w:r>
          </w:p>
          <w:p w14:paraId="761C9D79"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Datos biométricos (algunas conversaciones telefónicas pueden ser grabadas para mejorar el servicio y en caso de llamadas maliciosas)</w:t>
            </w:r>
          </w:p>
          <w:p w14:paraId="42D21FFF"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al viaje </w:t>
            </w:r>
          </w:p>
          <w:p w14:paraId="122248F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 las tarjetas comerciales, abonos o programa de fidelización del cliente </w:t>
            </w:r>
          </w:p>
          <w:p w14:paraId="4856D31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bancarios (RIB)</w:t>
            </w:r>
          </w:p>
          <w:p w14:paraId="45ED40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lastRenderedPageBreak/>
              <w:t>Facturas o justificantes</w:t>
            </w:r>
          </w:p>
          <w:p w14:paraId="39E2509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que permitan verificar la identidad de la persona (copia de un justificante de identidad si es necesario) </w:t>
            </w:r>
          </w:p>
          <w:p w14:paraId="3A3AC3A4"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Cualquier dato necesario para tramitar la solicitud o reclamación</w:t>
            </w:r>
          </w:p>
          <w:p w14:paraId="7B703E0C" w14:textId="77777777" w:rsidR="00AD22A0" w:rsidRDefault="00AD22A0">
            <w:pPr>
              <w:autoSpaceDE w:val="0"/>
              <w:autoSpaceDN w:val="0"/>
              <w:adjustRightInd w:val="0"/>
              <w:rPr>
                <w:rFonts w:ascii="Arial" w:hAnsi="Arial" w:cs="Arial"/>
                <w:color w:val="262626"/>
                <w:sz w:val="24"/>
                <w:szCs w:val="24"/>
              </w:rPr>
            </w:pPr>
          </w:p>
          <w:p w14:paraId="1C09398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Datos de salud (en caso de lesiones)</w:t>
            </w:r>
          </w:p>
          <w:p w14:paraId="28F11B41"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250BDFA" w14:textId="77777777">
        <w:trPr>
          <w:trHeight w:val="1170"/>
          <w:jc w:val="center"/>
        </w:trPr>
        <w:tc>
          <w:tcPr>
            <w:tcW w:w="4531" w:type="dxa"/>
            <w:gridSpan w:val="2"/>
          </w:tcPr>
          <w:p w14:paraId="18421E9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lastRenderedPageBreak/>
              <w:t>Prevención y lucha contra el fraude, control de los derechos tarifarios y tramitación de las infracciones</w:t>
            </w:r>
          </w:p>
          <w:p w14:paraId="3B9BF938" w14:textId="77777777" w:rsidR="00AD22A0" w:rsidRPr="00256475" w:rsidRDefault="00AD22A0">
            <w:pPr>
              <w:autoSpaceDE w:val="0"/>
              <w:autoSpaceDN w:val="0"/>
              <w:adjustRightInd w:val="0"/>
              <w:rPr>
                <w:rFonts w:ascii="Arial" w:hAnsi="Arial" w:cs="Arial"/>
                <w:color w:val="262626"/>
                <w:sz w:val="24"/>
                <w:szCs w:val="24"/>
              </w:rPr>
            </w:pPr>
          </w:p>
          <w:p w14:paraId="69B4B0EF"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53F4A7A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6BCF870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personales </w:t>
            </w:r>
          </w:p>
          <w:p w14:paraId="137D0D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Información relativa al viaje</w:t>
            </w:r>
          </w:p>
          <w:p w14:paraId="3F79442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Información relativa a la posesión de una tarjeta de descuento, un abono o programa de fidelidad </w:t>
            </w:r>
          </w:p>
          <w:p w14:paraId="2A38441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Información relativa al titular del título de transporte, de la tarjeta o del abono</w:t>
            </w:r>
          </w:p>
          <w:p w14:paraId="4B9806F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infracciones </w:t>
            </w:r>
          </w:p>
        </w:tc>
      </w:tr>
      <w:tr w:rsidR="00AD22A0" w:rsidRPr="00256475" w14:paraId="7F53B1DD" w14:textId="77777777">
        <w:trPr>
          <w:trHeight w:val="1170"/>
          <w:jc w:val="center"/>
        </w:trPr>
        <w:tc>
          <w:tcPr>
            <w:tcW w:w="4531" w:type="dxa"/>
            <w:gridSpan w:val="2"/>
          </w:tcPr>
          <w:p w14:paraId="0E94DDCA" w14:textId="77777777" w:rsidR="00AD22A0" w:rsidRPr="00256475" w:rsidDel="009F2B71"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Resolución de disputas</w:t>
            </w:r>
          </w:p>
        </w:tc>
        <w:tc>
          <w:tcPr>
            <w:tcW w:w="4531" w:type="dxa"/>
          </w:tcPr>
          <w:p w14:paraId="000D4A2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18E3783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personales </w:t>
            </w:r>
          </w:p>
          <w:p w14:paraId="69889879"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al viaje </w:t>
            </w:r>
          </w:p>
          <w:p w14:paraId="384E3910"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 las tarjetas comerciales, abonos o programa de fidelización del cliente </w:t>
            </w:r>
          </w:p>
          <w:p w14:paraId="2BEFD9AE"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bancarios (RIB)</w:t>
            </w:r>
          </w:p>
          <w:p w14:paraId="2B7EAAE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Cualquier dato necesario para la tramitación de litigios</w:t>
            </w:r>
          </w:p>
          <w:p w14:paraId="356F065B"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s-ES"/>
              </w:rPr>
              <w:t>Datos de salud (en caso de lesiones)</w:t>
            </w:r>
          </w:p>
        </w:tc>
      </w:tr>
      <w:tr w:rsidR="00AD22A0" w:rsidRPr="00256475" w14:paraId="73A24106" w14:textId="77777777">
        <w:trPr>
          <w:trHeight w:val="1170"/>
          <w:jc w:val="center"/>
        </w:trPr>
        <w:tc>
          <w:tcPr>
            <w:tcW w:w="4522" w:type="dxa"/>
          </w:tcPr>
          <w:p w14:paraId="48DB5F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 solicitudes de ejercicio de derechos y consultas sobre los datos personales</w:t>
            </w:r>
          </w:p>
        </w:tc>
        <w:tc>
          <w:tcPr>
            <w:tcW w:w="4540" w:type="dxa"/>
            <w:gridSpan w:val="2"/>
          </w:tcPr>
          <w:p w14:paraId="22E0015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06A144D3"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personales</w:t>
            </w:r>
          </w:p>
          <w:p w14:paraId="73DA05A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 las tarjetas de descuento o abonos del cliente (incluido el número de tarjeta comercial, de abono o de fidelidad) </w:t>
            </w:r>
          </w:p>
          <w:p w14:paraId="0E18B270" w14:textId="77777777" w:rsidR="00AD22A0" w:rsidRPr="00256475" w:rsidRDefault="00AD22A0">
            <w:pPr>
              <w:autoSpaceDE w:val="0"/>
              <w:autoSpaceDN w:val="0"/>
              <w:adjustRightInd w:val="0"/>
              <w:rPr>
                <w:rFonts w:ascii="Arial" w:hAnsi="Arial" w:cs="Arial"/>
                <w:color w:val="262626"/>
                <w:sz w:val="24"/>
                <w:szCs w:val="24"/>
              </w:rPr>
            </w:pPr>
          </w:p>
          <w:p w14:paraId="64823E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Datos que permitan verificar la identidad de la persona y evitar todo riesgo de homonimia (copia de un justificante de identidad si es necesario)</w:t>
            </w:r>
          </w:p>
        </w:tc>
      </w:tr>
      <w:tr w:rsidR="00AD22A0" w:rsidRPr="00256475" w14:paraId="02E57160" w14:textId="77777777">
        <w:trPr>
          <w:trHeight w:val="302"/>
          <w:jc w:val="center"/>
        </w:trPr>
        <w:tc>
          <w:tcPr>
            <w:tcW w:w="4531" w:type="dxa"/>
            <w:gridSpan w:val="2"/>
          </w:tcPr>
          <w:p w14:paraId="32A58A6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La transmisión de datos personales a las autoridades competentes (administrativas, fiscales, judiciales, policiales, etc.) </w:t>
            </w:r>
          </w:p>
        </w:tc>
        <w:tc>
          <w:tcPr>
            <w:tcW w:w="4531" w:type="dxa"/>
          </w:tcPr>
          <w:p w14:paraId="13BC4C3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Datos de identidad</w:t>
            </w:r>
          </w:p>
          <w:p w14:paraId="39C3D06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Datos personales</w:t>
            </w:r>
          </w:p>
          <w:p w14:paraId="281F3977"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Información relativa a los viajes </w:t>
            </w:r>
          </w:p>
          <w:p w14:paraId="50EC649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Información relativa a las tarjetas de descuento y los abonos</w:t>
            </w:r>
          </w:p>
          <w:p w14:paraId="17DBF74F" w14:textId="77777777" w:rsidR="00AD22A0" w:rsidRPr="00256475" w:rsidRDefault="00AD22A0">
            <w:pPr>
              <w:autoSpaceDE w:val="0"/>
              <w:autoSpaceDN w:val="0"/>
              <w:adjustRightInd w:val="0"/>
              <w:rPr>
                <w:rFonts w:ascii="Arial" w:hAnsi="Arial" w:cs="Arial"/>
                <w:color w:val="262626"/>
                <w:sz w:val="24"/>
                <w:szCs w:val="24"/>
              </w:rPr>
            </w:pPr>
          </w:p>
          <w:p w14:paraId="6CAB4E3D" w14:textId="77777777" w:rsidR="00AD22A0" w:rsidRPr="0090515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Otros elementos, en función de la naturaleza de la solicitud y la autoridad competente de que se trate </w:t>
            </w:r>
          </w:p>
        </w:tc>
      </w:tr>
      <w:tr w:rsidR="00AD22A0" w:rsidRPr="00256475" w14:paraId="39A9A171" w14:textId="77777777">
        <w:trPr>
          <w:trHeight w:val="302"/>
          <w:jc w:val="center"/>
        </w:trPr>
        <w:tc>
          <w:tcPr>
            <w:tcW w:w="4531" w:type="dxa"/>
            <w:gridSpan w:val="2"/>
          </w:tcPr>
          <w:p w14:paraId="373B230D"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del cobro de impagos</w:t>
            </w:r>
          </w:p>
        </w:tc>
        <w:tc>
          <w:tcPr>
            <w:tcW w:w="4531" w:type="dxa"/>
          </w:tcPr>
          <w:p w14:paraId="72BC85E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Datos de identidad</w:t>
            </w:r>
          </w:p>
          <w:p w14:paraId="45692FF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personales </w:t>
            </w:r>
          </w:p>
          <w:p w14:paraId="6F6273D7" w14:textId="77777777" w:rsidR="00AD22A0" w:rsidRDefault="00AD22A0">
            <w:pPr>
              <w:autoSpaceDE w:val="0"/>
              <w:autoSpaceDN w:val="0"/>
              <w:adjustRightInd w:val="0"/>
              <w:rPr>
                <w:rFonts w:ascii="Arial" w:hAnsi="Arial"/>
                <w:color w:val="262626"/>
                <w:sz w:val="24"/>
                <w:szCs w:val="24"/>
              </w:rPr>
            </w:pPr>
            <w:r>
              <w:rPr>
                <w:rFonts w:ascii="Arial" w:eastAsia="Arial" w:hAnsi="Arial" w:cs="Arial"/>
                <w:color w:val="262626"/>
                <w:sz w:val="24"/>
                <w:szCs w:val="24"/>
                <w:lang w:bidi="es-ES"/>
              </w:rPr>
              <w:lastRenderedPageBreak/>
              <w:t>Datos bancarios</w:t>
            </w:r>
          </w:p>
          <w:p w14:paraId="2F03002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s-ES"/>
              </w:rPr>
              <w:t xml:space="preserve">Información de los viajes </w:t>
            </w:r>
          </w:p>
          <w:p w14:paraId="2128EA1A" w14:textId="77777777" w:rsidR="00AD22A0" w:rsidRPr="000173B4"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s-ES"/>
              </w:rPr>
              <w:t xml:space="preserve">Identificadores del cliente (número de pedido o de factura, etc.) </w:t>
            </w:r>
          </w:p>
        </w:tc>
      </w:tr>
      <w:tr w:rsidR="00AD22A0" w:rsidRPr="00256475" w14:paraId="20514E39" w14:textId="77777777">
        <w:trPr>
          <w:trHeight w:val="302"/>
          <w:jc w:val="center"/>
        </w:trPr>
        <w:tc>
          <w:tcPr>
            <w:tcW w:w="4531" w:type="dxa"/>
            <w:gridSpan w:val="2"/>
          </w:tcPr>
          <w:p w14:paraId="3BA3362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lastRenderedPageBreak/>
              <w:t xml:space="preserve">Gestión y seguimiento centralizados de las infracciones denunciadas a la policía ferroviaria (tratamiento automatizado): cobro, detección de delitos habituales y de declaraciones intencionadas de direcciones o identidades falsas, gestión de las comunicaciones a las autoridades </w:t>
            </w:r>
          </w:p>
        </w:tc>
        <w:tc>
          <w:tcPr>
            <w:tcW w:w="4531" w:type="dxa"/>
          </w:tcPr>
          <w:p w14:paraId="7F6168A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Datos de identidad</w:t>
            </w:r>
          </w:p>
          <w:p w14:paraId="56F8E3D9"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personales </w:t>
            </w:r>
          </w:p>
          <w:p w14:paraId="2549EE8D" w14:textId="77777777" w:rsidR="00AD22A0" w:rsidRPr="001066E0" w:rsidRDefault="00AD22A0">
            <w:pPr>
              <w:autoSpaceDE w:val="0"/>
              <w:autoSpaceDN w:val="0"/>
              <w:adjustRightInd w:val="0"/>
              <w:rPr>
                <w:rFonts w:ascii="Arial" w:hAnsi="Arial" w:cs="Arial"/>
                <w:color w:val="262626"/>
                <w:sz w:val="24"/>
                <w:szCs w:val="24"/>
              </w:rPr>
            </w:pPr>
          </w:p>
        </w:tc>
      </w:tr>
      <w:tr w:rsidR="00AD22A0" w14:paraId="71907613" w14:textId="77777777">
        <w:tblPrEx>
          <w:jc w:val="left"/>
        </w:tblPrEx>
        <w:trPr>
          <w:trHeight w:val="302"/>
        </w:trPr>
        <w:tc>
          <w:tcPr>
            <w:tcW w:w="4531" w:type="dxa"/>
            <w:gridSpan w:val="2"/>
          </w:tcPr>
          <w:p w14:paraId="6A32A09E"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es-ES"/>
              </w:rPr>
              <w:t xml:space="preserve">Mejora continua de nuestras herramientas de automatización e inteligencia artificial </w:t>
            </w:r>
          </w:p>
          <w:p w14:paraId="3348CB47" w14:textId="77777777" w:rsidR="00AD22A0" w:rsidRPr="00B373B4" w:rsidRDefault="00AD22A0">
            <w:pPr>
              <w:autoSpaceDE w:val="0"/>
              <w:autoSpaceDN w:val="0"/>
              <w:adjustRightInd w:val="0"/>
              <w:rPr>
                <w:rFonts w:ascii="Arial" w:hAnsi="Arial" w:cs="Arial"/>
                <w:color w:val="262626"/>
                <w:sz w:val="24"/>
                <w:szCs w:val="24"/>
              </w:rPr>
            </w:pPr>
          </w:p>
        </w:tc>
        <w:tc>
          <w:tcPr>
            <w:tcW w:w="4531" w:type="dxa"/>
          </w:tcPr>
          <w:p w14:paraId="0AAB42A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Datos de identidad </w:t>
            </w:r>
          </w:p>
          <w:p w14:paraId="6727DA2D"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Datos personales </w:t>
            </w:r>
          </w:p>
          <w:p w14:paraId="7EE9D952"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al viaje </w:t>
            </w:r>
          </w:p>
          <w:p w14:paraId="6C430AFC"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s-ES"/>
              </w:rPr>
              <w:t xml:space="preserve">Información relativa a las tarjetas comerciales, abonos o programa de fidelización del cliente </w:t>
            </w:r>
          </w:p>
          <w:p w14:paraId="63094A79" w14:textId="77777777" w:rsidR="00AD22A0" w:rsidRPr="00963548" w:rsidRDefault="00AD22A0">
            <w:pPr>
              <w:autoSpaceDE w:val="0"/>
              <w:autoSpaceDN w:val="0"/>
              <w:adjustRightInd w:val="0"/>
              <w:rPr>
                <w:rFonts w:ascii="Arial" w:hAnsi="Arial" w:cs="Arial"/>
                <w:color w:val="262626"/>
                <w:sz w:val="24"/>
                <w:szCs w:val="24"/>
                <w:lang w:val="pt-BR"/>
              </w:rPr>
            </w:pPr>
            <w:r w:rsidRPr="00963548">
              <w:rPr>
                <w:rFonts w:ascii="Arial" w:eastAsia="Arial" w:hAnsi="Arial" w:cs="Arial"/>
                <w:color w:val="262626"/>
                <w:sz w:val="24"/>
                <w:szCs w:val="24"/>
                <w:lang w:bidi="es-ES"/>
              </w:rPr>
              <w:t>Facturas o justificantes</w:t>
            </w:r>
          </w:p>
          <w:p w14:paraId="767AF792" w14:textId="77777777" w:rsidR="00AD22A0" w:rsidRPr="00963548" w:rsidRDefault="00AD22A0">
            <w:pPr>
              <w:autoSpaceDE w:val="0"/>
              <w:autoSpaceDN w:val="0"/>
              <w:adjustRightInd w:val="0"/>
              <w:rPr>
                <w:rFonts w:ascii="Arial" w:hAnsi="Arial" w:cs="Arial"/>
                <w:color w:val="262626"/>
                <w:sz w:val="24"/>
                <w:szCs w:val="24"/>
                <w:lang w:val="pt-BR"/>
              </w:rPr>
            </w:pPr>
          </w:p>
          <w:p w14:paraId="6678804B"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Cualquier dato necesario para tramitar la solicitud o reclamación</w:t>
            </w:r>
          </w:p>
          <w:p w14:paraId="37DE9896" w14:textId="77777777" w:rsidR="00AD22A0" w:rsidRDefault="00AD22A0">
            <w:pPr>
              <w:autoSpaceDE w:val="0"/>
              <w:autoSpaceDN w:val="0"/>
              <w:adjustRightInd w:val="0"/>
              <w:rPr>
                <w:rFonts w:ascii="Arial" w:hAnsi="Arial" w:cs="Arial"/>
                <w:color w:val="262626"/>
                <w:sz w:val="24"/>
                <w:szCs w:val="24"/>
              </w:rPr>
            </w:pPr>
          </w:p>
        </w:tc>
      </w:tr>
    </w:tbl>
    <w:p w14:paraId="24A7A329" w14:textId="77777777" w:rsidR="00AD22A0" w:rsidRDefault="00AD22A0" w:rsidP="00AD22A0">
      <w:pPr>
        <w:autoSpaceDE w:val="0"/>
        <w:autoSpaceDN w:val="0"/>
        <w:adjustRightInd w:val="0"/>
        <w:rPr>
          <w:rFonts w:ascii="Arial" w:hAnsi="Arial" w:cs="Arial"/>
          <w:color w:val="262626"/>
          <w:sz w:val="24"/>
          <w:szCs w:val="24"/>
        </w:rPr>
      </w:pPr>
    </w:p>
    <w:p w14:paraId="6A99A064" w14:textId="18236BFE" w:rsidR="00AD22A0" w:rsidRPr="00A17A5B" w:rsidRDefault="00AD22A0" w:rsidP="00AD22A0">
      <w:pPr>
        <w:pStyle w:val="Titre3"/>
        <w:numPr>
          <w:ilvl w:val="1"/>
          <w:numId w:val="155"/>
        </w:numPr>
        <w:spacing w:before="120"/>
        <w:ind w:left="1440" w:hanging="360"/>
        <w:rPr>
          <w:b w:val="0"/>
        </w:rPr>
      </w:pPr>
      <w:bookmarkStart w:id="70" w:name="_Toc232074051"/>
      <w:r w:rsidRPr="00905150">
        <w:rPr>
          <w:lang w:bidi="es-ES"/>
        </w:rPr>
        <w:t>Plazo de conservación</w:t>
      </w:r>
      <w:bookmarkEnd w:id="70"/>
      <w:r w:rsidRPr="00905150">
        <w:rPr>
          <w:lang w:bidi="es-ES"/>
        </w:rPr>
        <w:t xml:space="preserve"> </w:t>
      </w:r>
    </w:p>
    <w:p w14:paraId="22AAFCB0"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Pr>
          <w:rFonts w:ascii="Arial" w:eastAsiaTheme="minorHAnsi" w:hAnsi="Arial" w:cs="Arial"/>
          <w:color w:val="262626"/>
          <w:lang w:bidi="es-ES"/>
        </w:rPr>
        <w:t>De conformidad con la normativa aplicable, SNCF Voyageurs se compromete a no conservar sus datos personales más allá del tiempo estrictamente necesario para los fines para los que fueron recogidos.</w:t>
      </w:r>
    </w:p>
    <w:p w14:paraId="14ACB60B"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p>
    <w:p w14:paraId="40D09020"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es-ES"/>
        </w:rPr>
        <w:t xml:space="preserve">El responsable del tratamiento se compromete a archivar o suprimir sus datos personales tan pronto como venzan la finalidad o el plazo de conservación definido. </w:t>
      </w:r>
    </w:p>
    <w:p w14:paraId="1C35E415"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es-ES"/>
        </w:rPr>
        <w:t>Estos plazos máximos se aplicarán, a menos que usted solicite la eliminación o el cese del tratamiento de sus datos personales antes del vencimiento de dichos plazos, si su conservación ya no está justificada por los requisitos operativos o legales.</w:t>
      </w:r>
    </w:p>
    <w:p w14:paraId="5A7BC5E8"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59642BAC"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72EC4FE1"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AD22A0" w:rsidRPr="00256475" w14:paraId="14906CFB" w14:textId="77777777">
        <w:trPr>
          <w:trHeight w:val="300"/>
          <w:jc w:val="center"/>
        </w:trPr>
        <w:tc>
          <w:tcPr>
            <w:tcW w:w="4815" w:type="dxa"/>
          </w:tcPr>
          <w:p w14:paraId="6EC1683E"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es-ES"/>
              </w:rPr>
              <w:t xml:space="preserve">Finalidades </w:t>
            </w:r>
          </w:p>
        </w:tc>
        <w:tc>
          <w:tcPr>
            <w:tcW w:w="4252" w:type="dxa"/>
          </w:tcPr>
          <w:p w14:paraId="0CC8F5F5" w14:textId="77777777" w:rsidR="00AD22A0" w:rsidRPr="00256475" w:rsidRDefault="00AD22A0">
            <w:pPr>
              <w:autoSpaceDE w:val="0"/>
              <w:autoSpaceDN w:val="0"/>
              <w:adjustRightInd w:val="0"/>
              <w:jc w:val="center"/>
              <w:rPr>
                <w:rFonts w:ascii="Arial" w:hAnsi="Arial" w:cs="Arial"/>
                <w:color w:val="262626"/>
                <w:sz w:val="24"/>
                <w:szCs w:val="24"/>
                <w:u w:val="single"/>
              </w:rPr>
            </w:pPr>
            <w:r>
              <w:rPr>
                <w:rFonts w:ascii="Arial" w:eastAsia="Arial" w:hAnsi="Arial" w:cs="Arial"/>
                <w:color w:val="262626"/>
                <w:sz w:val="24"/>
                <w:szCs w:val="24"/>
                <w:u w:val="single"/>
                <w:lang w:bidi="es-ES"/>
              </w:rPr>
              <w:t>Plazo de conservación</w:t>
            </w:r>
          </w:p>
        </w:tc>
      </w:tr>
      <w:tr w:rsidR="00AD22A0" w:rsidRPr="00256475" w14:paraId="2D4EB10F" w14:textId="77777777">
        <w:trPr>
          <w:trHeight w:val="300"/>
          <w:jc w:val="center"/>
        </w:trPr>
        <w:tc>
          <w:tcPr>
            <w:tcW w:w="4815" w:type="dxa"/>
          </w:tcPr>
          <w:p w14:paraId="03B19CC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Prestación y gestión de los servicios de transporte ofrecidos por SNCF Voyageurs (incluidas la venta y emisión de títulos de transporte, así como la información al viajero)</w:t>
            </w:r>
          </w:p>
        </w:tc>
        <w:tc>
          <w:tcPr>
            <w:tcW w:w="4252" w:type="dxa"/>
          </w:tcPr>
          <w:p w14:paraId="4FD80543"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000000" w:themeColor="text1"/>
                <w:sz w:val="24"/>
                <w:szCs w:val="24"/>
                <w:lang w:bidi="es-ES"/>
              </w:rPr>
              <w:t>3 años a partir de la fecha del viaje o de la fecha de compra del viaje</w:t>
            </w:r>
          </w:p>
        </w:tc>
      </w:tr>
      <w:tr w:rsidR="00AD22A0" w:rsidRPr="00256475" w14:paraId="68AD75F5" w14:textId="77777777">
        <w:trPr>
          <w:trHeight w:val="300"/>
          <w:jc w:val="center"/>
        </w:trPr>
        <w:tc>
          <w:tcPr>
            <w:tcW w:w="4815" w:type="dxa"/>
          </w:tcPr>
          <w:p w14:paraId="3EEB5E7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Gestión de tarjetas comerciales (especialmente, tarjetas de descuento, abonos y tarjetas de fidelidad)</w:t>
            </w:r>
          </w:p>
        </w:tc>
        <w:tc>
          <w:tcPr>
            <w:tcW w:w="4252" w:type="dxa"/>
          </w:tcPr>
          <w:p w14:paraId="66950401" w14:textId="77777777" w:rsidR="00AD22A0"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es-ES"/>
              </w:rPr>
              <w:t xml:space="preserve">3 años a partir de la fecha de caducidad de la tarjeta comercial y del abono </w:t>
            </w:r>
          </w:p>
          <w:p w14:paraId="7DC77A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5 años a partir de la fecha de caducidad de la tarjeta de fidelidad</w:t>
            </w:r>
          </w:p>
        </w:tc>
      </w:tr>
      <w:tr w:rsidR="00AD22A0" w:rsidRPr="00256475" w14:paraId="2FF01569" w14:textId="77777777">
        <w:trPr>
          <w:trHeight w:val="300"/>
          <w:jc w:val="center"/>
        </w:trPr>
        <w:tc>
          <w:tcPr>
            <w:tcW w:w="4815" w:type="dxa"/>
          </w:tcPr>
          <w:p w14:paraId="619318BC"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s-ES"/>
              </w:rPr>
              <w:lastRenderedPageBreak/>
              <w:t>Prospección comercial de viajeros y clientes potenciales</w:t>
            </w:r>
          </w:p>
        </w:tc>
        <w:tc>
          <w:tcPr>
            <w:tcW w:w="4252" w:type="dxa"/>
          </w:tcPr>
          <w:p w14:paraId="6328D13E"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s-ES"/>
              </w:rPr>
              <w:t>4 años a partir de la fecha de inactividad del cliente</w:t>
            </w:r>
          </w:p>
        </w:tc>
      </w:tr>
      <w:tr w:rsidR="00AD22A0" w:rsidRPr="00256475" w14:paraId="312E255E" w14:textId="77777777">
        <w:trPr>
          <w:trHeight w:val="300"/>
          <w:jc w:val="center"/>
        </w:trPr>
        <w:tc>
          <w:tcPr>
            <w:tcW w:w="4815" w:type="dxa"/>
          </w:tcPr>
          <w:p w14:paraId="2872277A"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es-ES"/>
              </w:rPr>
              <w:t>Envío de un diario de viaje un día antes de la salida</w:t>
            </w:r>
          </w:p>
        </w:tc>
        <w:tc>
          <w:tcPr>
            <w:tcW w:w="4252" w:type="dxa"/>
          </w:tcPr>
          <w:p w14:paraId="3E612DFD"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es-ES"/>
              </w:rPr>
              <w:t>1 año a partir de la fecha de envío</w:t>
            </w:r>
          </w:p>
        </w:tc>
      </w:tr>
      <w:tr w:rsidR="00AD22A0" w:rsidRPr="00256475" w14:paraId="0011D2AC" w14:textId="77777777">
        <w:trPr>
          <w:trHeight w:val="300"/>
          <w:jc w:val="center"/>
        </w:trPr>
        <w:tc>
          <w:tcPr>
            <w:tcW w:w="4815" w:type="dxa"/>
          </w:tcPr>
          <w:p w14:paraId="525C548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La organización de concursos</w:t>
            </w:r>
          </w:p>
        </w:tc>
        <w:tc>
          <w:tcPr>
            <w:tcW w:w="4252" w:type="dxa"/>
          </w:tcPr>
          <w:p w14:paraId="3B24710D" w14:textId="77777777" w:rsidR="00AD22A0" w:rsidRPr="00256475" w:rsidRDefault="00AD22A0">
            <w:pPr>
              <w:autoSpaceDE w:val="0"/>
              <w:autoSpaceDN w:val="0"/>
              <w:adjustRightInd w:val="0"/>
              <w:rPr>
                <w:rFonts w:ascii="Arial" w:hAnsi="Arial" w:cs="Arial"/>
                <w:color w:val="262626"/>
                <w:sz w:val="24"/>
                <w:szCs w:val="24"/>
              </w:rPr>
            </w:pPr>
            <w:r w:rsidRPr="61F54DEC">
              <w:rPr>
                <w:rFonts w:ascii="Arial" w:eastAsia="Arial" w:hAnsi="Arial" w:cs="Arial"/>
                <w:color w:val="262626" w:themeColor="text1" w:themeTint="D9"/>
                <w:sz w:val="24"/>
                <w:szCs w:val="24"/>
                <w:lang w:bidi="es-ES"/>
              </w:rPr>
              <w:t>Duración indicada en las reglas del concurso correspondiente</w:t>
            </w:r>
          </w:p>
        </w:tc>
      </w:tr>
      <w:tr w:rsidR="00AD22A0" w:rsidRPr="00256475" w14:paraId="77AD9FC6" w14:textId="77777777">
        <w:trPr>
          <w:trHeight w:val="300"/>
          <w:jc w:val="center"/>
        </w:trPr>
        <w:tc>
          <w:tcPr>
            <w:tcW w:w="4815" w:type="dxa"/>
          </w:tcPr>
          <w:p w14:paraId="46CBC6E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La realización de sondeos y encuestas de satisfacción </w:t>
            </w:r>
          </w:p>
          <w:p w14:paraId="1299A100"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2AC23666"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s-ES"/>
              </w:rPr>
              <w:t>4 años a partir de la fecha de inactividad del cliente</w:t>
            </w:r>
          </w:p>
        </w:tc>
      </w:tr>
      <w:tr w:rsidR="00AD22A0" w:rsidRPr="00256475" w14:paraId="72416E73" w14:textId="77777777">
        <w:trPr>
          <w:trHeight w:val="300"/>
          <w:jc w:val="center"/>
        </w:trPr>
        <w:tc>
          <w:tcPr>
            <w:tcW w:w="4815" w:type="dxa"/>
          </w:tcPr>
          <w:p w14:paraId="5AD75C0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Elaboración de estudios estadísticos con fines de marketing objetivo a través de la evaluación del comportamiento, la segmentación y el desarrollo de perfiles </w:t>
            </w:r>
          </w:p>
        </w:tc>
        <w:tc>
          <w:tcPr>
            <w:tcW w:w="4252" w:type="dxa"/>
          </w:tcPr>
          <w:p w14:paraId="12F23E01"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s-ES"/>
              </w:rPr>
              <w:t>4 años a partir de la fecha de inactividad del cliente</w:t>
            </w:r>
          </w:p>
        </w:tc>
      </w:tr>
      <w:tr w:rsidR="00AD22A0" w:rsidRPr="00256475" w14:paraId="74285A63" w14:textId="77777777">
        <w:trPr>
          <w:trHeight w:val="300"/>
          <w:jc w:val="center"/>
        </w:trPr>
        <w:tc>
          <w:tcPr>
            <w:tcW w:w="4815" w:type="dxa"/>
          </w:tcPr>
          <w:p w14:paraId="5337138F"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 Atención al cliente: información, reclamaciones comerciales, accidentes, etc.</w:t>
            </w:r>
          </w:p>
          <w:p w14:paraId="02F63071" w14:textId="77777777" w:rsidR="00AD22A0" w:rsidRDefault="00AD22A0">
            <w:pPr>
              <w:autoSpaceDE w:val="0"/>
              <w:autoSpaceDN w:val="0"/>
              <w:adjustRightInd w:val="0"/>
              <w:rPr>
                <w:rFonts w:ascii="Arial" w:hAnsi="Arial" w:cs="Arial"/>
                <w:color w:val="262626"/>
                <w:sz w:val="24"/>
                <w:szCs w:val="24"/>
              </w:rPr>
            </w:pPr>
          </w:p>
          <w:p w14:paraId="39AD0A36"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s-ES"/>
              </w:rPr>
              <w:t xml:space="preserve">Las solicitudes, reclamaciones y documentos justificativos compartidos pueden estar sujetos a análisis automatizados. </w:t>
            </w:r>
          </w:p>
          <w:p w14:paraId="3E6D851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s-ES"/>
              </w:rPr>
              <w:t>En algunos procesos, pueden intervenir decisiones automatizadas.</w:t>
            </w:r>
          </w:p>
          <w:p w14:paraId="0A96F103"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5BA8C206" w14:textId="77777777" w:rsidR="00AD22A0" w:rsidRPr="000173B4"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es-ES"/>
              </w:rPr>
              <w:t>Un máximo de 3 años a partir de la fecha de compra del título de transporte, abono o tarjeta de descuento, o a partir de la fecha de pago de la reclamación</w:t>
            </w:r>
          </w:p>
        </w:tc>
      </w:tr>
      <w:tr w:rsidR="00AD22A0" w:rsidRPr="00256475" w14:paraId="58C4DF9F" w14:textId="77777777">
        <w:trPr>
          <w:trHeight w:val="300"/>
          <w:jc w:val="center"/>
        </w:trPr>
        <w:tc>
          <w:tcPr>
            <w:tcW w:w="4815" w:type="dxa"/>
          </w:tcPr>
          <w:p w14:paraId="4B206B9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Prevención y lucha contra el fraude, control de los derechos tarifarios y tramitación de las infracciones</w:t>
            </w:r>
          </w:p>
          <w:p w14:paraId="35CD7CB8" w14:textId="77777777" w:rsidR="00AD22A0" w:rsidRPr="00256475" w:rsidRDefault="00AD22A0">
            <w:pPr>
              <w:autoSpaceDE w:val="0"/>
              <w:autoSpaceDN w:val="0"/>
              <w:adjustRightInd w:val="0"/>
              <w:rPr>
                <w:rFonts w:ascii="Arial" w:hAnsi="Arial" w:cs="Arial"/>
                <w:color w:val="262626"/>
                <w:sz w:val="24"/>
                <w:szCs w:val="24"/>
              </w:rPr>
            </w:pPr>
          </w:p>
          <w:p w14:paraId="27365D09"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6B9BF2F7"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s-ES"/>
              </w:rPr>
              <w:t>Un máximo de 5 años a partir de la fecha de compra de un título de transporte, tarjeta o abono</w:t>
            </w:r>
          </w:p>
        </w:tc>
      </w:tr>
      <w:tr w:rsidR="00AD22A0" w:rsidRPr="00256475" w14:paraId="45F5C28A" w14:textId="77777777">
        <w:trPr>
          <w:trHeight w:val="300"/>
          <w:jc w:val="center"/>
        </w:trPr>
        <w:tc>
          <w:tcPr>
            <w:tcW w:w="4815" w:type="dxa"/>
          </w:tcPr>
          <w:p w14:paraId="13C3B4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Resolución de disputas</w:t>
            </w:r>
          </w:p>
        </w:tc>
        <w:tc>
          <w:tcPr>
            <w:tcW w:w="4252" w:type="dxa"/>
          </w:tcPr>
          <w:p w14:paraId="55E4CF69"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es-ES"/>
              </w:rPr>
              <w:t>Hasta agotar las vías y plazos de recurso contra la decisión dictada y sus medidas de ejecución</w:t>
            </w:r>
          </w:p>
        </w:tc>
      </w:tr>
      <w:tr w:rsidR="00AD22A0" w:rsidRPr="00256475" w14:paraId="15101717" w14:textId="77777777">
        <w:trPr>
          <w:trHeight w:val="300"/>
          <w:jc w:val="center"/>
        </w:trPr>
        <w:tc>
          <w:tcPr>
            <w:tcW w:w="4815" w:type="dxa"/>
          </w:tcPr>
          <w:p w14:paraId="003508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 solicitudes de ejercicio de derechos y consultas sobre los datos personales</w:t>
            </w:r>
          </w:p>
        </w:tc>
        <w:tc>
          <w:tcPr>
            <w:tcW w:w="4252" w:type="dxa"/>
          </w:tcPr>
          <w:p w14:paraId="0D8DD424"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es-ES"/>
              </w:rPr>
              <w:t>5 años a partir de la demanda</w:t>
            </w:r>
          </w:p>
        </w:tc>
      </w:tr>
      <w:tr w:rsidR="00AD22A0" w:rsidRPr="00256475" w14:paraId="6B452189" w14:textId="77777777">
        <w:trPr>
          <w:trHeight w:val="300"/>
          <w:jc w:val="center"/>
        </w:trPr>
        <w:tc>
          <w:tcPr>
            <w:tcW w:w="4815" w:type="dxa"/>
          </w:tcPr>
          <w:p w14:paraId="25527D1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s-ES"/>
              </w:rPr>
              <w:t xml:space="preserve">La transmisión de datos personales a las autoridades competentes (administrativas, fiscales, judiciales, policiales, etc.) </w:t>
            </w:r>
          </w:p>
        </w:tc>
        <w:tc>
          <w:tcPr>
            <w:tcW w:w="4252" w:type="dxa"/>
          </w:tcPr>
          <w:p w14:paraId="6894CB8C" w14:textId="77777777" w:rsidR="00AD22A0" w:rsidRDefault="00AD22A0">
            <w:r w:rsidRPr="6EEA831F">
              <w:rPr>
                <w:rFonts w:ascii="Arial" w:eastAsia="Arial" w:hAnsi="Arial" w:cs="Arial"/>
                <w:color w:val="262626" w:themeColor="text1" w:themeTint="D9"/>
                <w:sz w:val="24"/>
                <w:szCs w:val="24"/>
                <w:lang w:bidi="es-ES"/>
              </w:rPr>
              <w:t>Tiempo necesario para cumplir con las obligaciones legales</w:t>
            </w:r>
          </w:p>
          <w:p w14:paraId="2F51AC20"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1D100B00" w14:textId="77777777">
        <w:trPr>
          <w:trHeight w:val="300"/>
          <w:jc w:val="center"/>
        </w:trPr>
        <w:tc>
          <w:tcPr>
            <w:tcW w:w="4815" w:type="dxa"/>
          </w:tcPr>
          <w:p w14:paraId="562483C6"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Gestión del cobro de impagos</w:t>
            </w:r>
          </w:p>
        </w:tc>
        <w:tc>
          <w:tcPr>
            <w:tcW w:w="4252" w:type="dxa"/>
          </w:tcPr>
          <w:p w14:paraId="51E0184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themeColor="text1" w:themeTint="D9"/>
                <w:sz w:val="24"/>
                <w:szCs w:val="24"/>
                <w:lang w:bidi="es-ES"/>
              </w:rPr>
              <w:t>Un máximo de 2 años a partir de la fecha en que se registre el impago</w:t>
            </w:r>
          </w:p>
        </w:tc>
      </w:tr>
      <w:tr w:rsidR="00AD22A0" w:rsidRPr="00256475" w14:paraId="094C9465" w14:textId="77777777">
        <w:trPr>
          <w:trHeight w:val="300"/>
          <w:jc w:val="center"/>
        </w:trPr>
        <w:tc>
          <w:tcPr>
            <w:tcW w:w="4815" w:type="dxa"/>
          </w:tcPr>
          <w:p w14:paraId="0B82C31D"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 xml:space="preserve">Gestión y seguimiento centralizados de las infracciones denunciadas a la policía ferroviaria (tratamiento automatizado): cobro de multas, detección de delitos habituales y de declaraciones intencionadas de direcciones o identidades falsas, gestión de las comunicaciones a las autoridades </w:t>
            </w:r>
          </w:p>
        </w:tc>
        <w:tc>
          <w:tcPr>
            <w:tcW w:w="4252" w:type="dxa"/>
          </w:tcPr>
          <w:p w14:paraId="3283E748" w14:textId="77777777" w:rsidR="00AD22A0" w:rsidRPr="61F54DEC"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es-ES"/>
              </w:rPr>
              <w:t>5 años a partir de la fecha de la infracción o de la fecha de pago de las multas</w:t>
            </w:r>
          </w:p>
        </w:tc>
      </w:tr>
      <w:tr w:rsidR="00AD22A0" w14:paraId="29FA3873" w14:textId="77777777">
        <w:tblPrEx>
          <w:jc w:val="left"/>
        </w:tblPrEx>
        <w:trPr>
          <w:trHeight w:val="302"/>
        </w:trPr>
        <w:tc>
          <w:tcPr>
            <w:tcW w:w="4815" w:type="dxa"/>
          </w:tcPr>
          <w:p w14:paraId="59E594FF"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es-ES"/>
              </w:rPr>
              <w:lastRenderedPageBreak/>
              <w:t xml:space="preserve">Mejora continua de nuestras herramientas de automatización e inteligencia artificial </w:t>
            </w:r>
          </w:p>
          <w:p w14:paraId="5791DE37" w14:textId="77777777" w:rsidR="00AD22A0" w:rsidRPr="00B373B4" w:rsidRDefault="00AD22A0">
            <w:pPr>
              <w:autoSpaceDE w:val="0"/>
              <w:autoSpaceDN w:val="0"/>
              <w:adjustRightInd w:val="0"/>
              <w:rPr>
                <w:rFonts w:ascii="Arial" w:hAnsi="Arial" w:cs="Arial"/>
                <w:color w:val="262626"/>
                <w:sz w:val="24"/>
                <w:szCs w:val="24"/>
              </w:rPr>
            </w:pPr>
          </w:p>
        </w:tc>
        <w:tc>
          <w:tcPr>
            <w:tcW w:w="4252" w:type="dxa"/>
          </w:tcPr>
          <w:p w14:paraId="1206CD2F" w14:textId="781E2D49"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Tiempo necesario para entrenar la herramienta</w:t>
            </w:r>
          </w:p>
        </w:tc>
      </w:tr>
    </w:tbl>
    <w:p w14:paraId="7F546C57" w14:textId="77777777" w:rsidR="00AD22A0" w:rsidRDefault="00AD22A0" w:rsidP="00AD22A0"/>
    <w:p w14:paraId="64CD3A44" w14:textId="77777777" w:rsidR="00AD22A0" w:rsidRDefault="00AD22A0" w:rsidP="00AD22A0">
      <w:pPr>
        <w:rPr>
          <w:rFonts w:ascii="Arial" w:hAnsi="Arial" w:cs="Arial"/>
          <w:color w:val="262626"/>
          <w:sz w:val="24"/>
          <w:szCs w:val="24"/>
        </w:rPr>
      </w:pPr>
    </w:p>
    <w:p w14:paraId="30413BDD" w14:textId="77777777" w:rsidR="00AD22A0" w:rsidRPr="000173B4" w:rsidRDefault="00AD22A0" w:rsidP="00AD22A0">
      <w:pPr>
        <w:rPr>
          <w:rFonts w:ascii="Arial" w:hAnsi="Arial" w:cs="Arial"/>
          <w:color w:val="262626"/>
          <w:sz w:val="24"/>
          <w:szCs w:val="24"/>
        </w:rPr>
      </w:pPr>
      <w:r w:rsidRPr="000173B4">
        <w:rPr>
          <w:rFonts w:ascii="Arial" w:eastAsia="Arial" w:hAnsi="Arial" w:cs="Arial"/>
          <w:color w:val="262626"/>
          <w:sz w:val="24"/>
          <w:szCs w:val="24"/>
          <w:lang w:bidi="es-ES"/>
        </w:rPr>
        <w:t>SNCF Voyageurs crea una ficha de cliente para cada cliente. Esta ficha de cliente incluye los siguientes datos personales: datos de identidad y datos de contacto. A cada cliente se le asigna un identificador único. Esta ficha de cliente se conserva durante 3 años a partir de la fecha de la última actividad del cliente.</w:t>
      </w:r>
    </w:p>
    <w:p w14:paraId="51A25C1C" w14:textId="77777777" w:rsidR="00AD22A0" w:rsidRDefault="00AD22A0" w:rsidP="00AD22A0">
      <w:pPr>
        <w:pStyle w:val="NormalWeb"/>
        <w:spacing w:before="0" w:beforeAutospacing="0" w:after="0" w:afterAutospacing="0"/>
        <w:jc w:val="both"/>
        <w:rPr>
          <w:rFonts w:ascii="Arial" w:hAnsi="Arial" w:cs="Arial"/>
          <w:color w:val="262626"/>
        </w:rPr>
      </w:pPr>
    </w:p>
    <w:p w14:paraId="12EB5713" w14:textId="4478ECB1" w:rsidR="00AD22A0" w:rsidRDefault="00AD22A0" w:rsidP="00A17A5B">
      <w:pPr>
        <w:rPr>
          <w:rFonts w:ascii="Arial" w:hAnsi="Arial" w:cs="Arial"/>
          <w:color w:val="262626"/>
        </w:rPr>
      </w:pPr>
      <w:r w:rsidRPr="00C41A9C">
        <w:rPr>
          <w:rFonts w:ascii="Arial" w:eastAsia="Arial" w:hAnsi="Arial" w:cs="Arial"/>
          <w:color w:val="262626"/>
          <w:sz w:val="24"/>
          <w:szCs w:val="24"/>
          <w:lang w:bidi="es-ES"/>
        </w:rPr>
        <w:t>En el marco de la defensa de sus intereses en materia administrativa, civil o penal, con el fin de cumplir con obligaciones legales o reglamentarias, o de reunir pruebas en caso de procedimientos precontenciosos o contenciosos, SNCF Voyageurs puede verse obligada a archivar sus datos personales durante el tiempo necesario para cumplir con estas obligaciones legales o reglamentarias, o durante un periodo que no exceda el plazo de prescripción legal del derecho común. Justo antes de su supresión, sus datos podrán ser anonimizados con fines estadísticos, de conformidad con la normativa aplicable.</w:t>
      </w:r>
      <w:r>
        <w:rPr>
          <w:rFonts w:ascii="Arial" w:eastAsia="Arial" w:hAnsi="Arial" w:cs="Arial"/>
          <w:color w:val="262626"/>
          <w:lang w:bidi="es-ES"/>
        </w:rPr>
        <w:t xml:space="preserve"> </w:t>
      </w:r>
    </w:p>
    <w:p w14:paraId="6978316B" w14:textId="77777777" w:rsidR="00AD22A0" w:rsidRPr="00905150" w:rsidRDefault="00AD22A0" w:rsidP="00AD22A0">
      <w:pPr>
        <w:pStyle w:val="NormalWeb"/>
        <w:spacing w:before="0" w:beforeAutospacing="0" w:after="0" w:afterAutospacing="0"/>
        <w:jc w:val="both"/>
        <w:rPr>
          <w:rFonts w:ascii="Arial" w:hAnsi="Arial" w:cs="Arial"/>
          <w:color w:val="262626"/>
        </w:rPr>
      </w:pPr>
    </w:p>
    <w:p w14:paraId="430CB495" w14:textId="77777777" w:rsidR="00AD22A0" w:rsidRDefault="00AD22A0" w:rsidP="00AD22A0">
      <w:pPr>
        <w:pStyle w:val="Titre3"/>
        <w:numPr>
          <w:ilvl w:val="1"/>
          <w:numId w:val="155"/>
        </w:numPr>
        <w:spacing w:before="120"/>
        <w:ind w:left="1440" w:hanging="360"/>
        <w:rPr>
          <w:b w:val="0"/>
        </w:rPr>
      </w:pPr>
      <w:bookmarkStart w:id="71" w:name="_Toc232074052"/>
      <w:r w:rsidRPr="00905150">
        <w:rPr>
          <w:lang w:bidi="es-ES"/>
        </w:rPr>
        <w:t>Destinatarios y transferencias de datos personales</w:t>
      </w:r>
      <w:bookmarkEnd w:id="71"/>
      <w:r w:rsidRPr="00905150">
        <w:rPr>
          <w:lang w:bidi="es-ES"/>
        </w:rPr>
        <w:t xml:space="preserve"> </w:t>
      </w:r>
    </w:p>
    <w:p w14:paraId="7F2EC3A9" w14:textId="77777777" w:rsidR="00AD22A0" w:rsidRPr="00B00E9D" w:rsidRDefault="00AD22A0" w:rsidP="00AD22A0"/>
    <w:p w14:paraId="40153756"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t xml:space="preserve">Los datos recopilados directa o indirectamente por SNCF Voyageurs son necesarios para el tratamiento y los fines previstos en los términos de la presente Política y están destinados a los departamentos relevantes de SNCF Voyageurs indicados en cada una de las Condiciones generales de venta o en la política de protección de datos de cada servicio, así como, en su caso, de sus socios o proveedores de servicios. </w:t>
      </w:r>
    </w:p>
    <w:p w14:paraId="08F8AB59" w14:textId="77777777" w:rsidR="00AD22A0" w:rsidRDefault="00AD22A0" w:rsidP="00AD22A0">
      <w:pPr>
        <w:autoSpaceDE w:val="0"/>
        <w:autoSpaceDN w:val="0"/>
        <w:adjustRightInd w:val="0"/>
        <w:jc w:val="both"/>
        <w:rPr>
          <w:rFonts w:ascii="Arial" w:hAnsi="Arial" w:cs="Arial"/>
          <w:color w:val="262626"/>
          <w:sz w:val="24"/>
          <w:szCs w:val="24"/>
        </w:rPr>
      </w:pPr>
    </w:p>
    <w:p w14:paraId="46D22549" w14:textId="77777777" w:rsidR="00AD22A0" w:rsidRPr="009F4F21" w:rsidRDefault="00AD22A0" w:rsidP="00AD22A0">
      <w:pPr>
        <w:jc w:val="both"/>
        <w:rPr>
          <w:rFonts w:ascii="Arial" w:hAnsi="Arial" w:cs="Arial"/>
          <w:color w:val="262626"/>
          <w:sz w:val="24"/>
          <w:szCs w:val="24"/>
        </w:rPr>
      </w:pPr>
      <w:r w:rsidRPr="009F4F21">
        <w:rPr>
          <w:rFonts w:ascii="Arial" w:eastAsia="Arial" w:hAnsi="Arial" w:cs="Arial"/>
          <w:color w:val="262626"/>
          <w:sz w:val="24"/>
          <w:szCs w:val="24"/>
          <w:lang w:bidi="es-ES"/>
        </w:rPr>
        <w:t>Los datos personales podrán ser tratados por los empleados de SNCF Voyageurs, dentro de los límites de sus respectivas responsabilidades y para alcanzar los fines del tratamiento en cuestión. En este contexto, los datos personales pueden comunicarse a cualquier empleado de SNCF Voyageurs o, en su caso, a los distribuidores y agencias de viajes autorizados por SNCF, cuando sean necesarios para tramitar una solicitud o reclamación del cliente, así como para informarle.</w:t>
      </w:r>
    </w:p>
    <w:p w14:paraId="46D4363C" w14:textId="77777777" w:rsidR="007B31D2" w:rsidRDefault="007B31D2" w:rsidP="00AD22A0">
      <w:pPr>
        <w:jc w:val="both"/>
        <w:rPr>
          <w:rFonts w:ascii="Arial" w:hAnsi="Arial" w:cs="Arial"/>
          <w:color w:val="262626"/>
          <w:sz w:val="24"/>
          <w:szCs w:val="24"/>
        </w:rPr>
      </w:pPr>
    </w:p>
    <w:p w14:paraId="06ED44F4" w14:textId="762519B1" w:rsidR="00AD22A0" w:rsidRPr="009F4F21" w:rsidRDefault="000E6E2B" w:rsidP="00AD22A0">
      <w:pPr>
        <w:jc w:val="both"/>
        <w:rPr>
          <w:rFonts w:ascii="Arial" w:hAnsi="Arial" w:cs="Arial"/>
          <w:color w:val="262626"/>
          <w:sz w:val="24"/>
          <w:szCs w:val="24"/>
        </w:rPr>
      </w:pPr>
      <w:r w:rsidRPr="00526D0A">
        <w:rPr>
          <w:rFonts w:ascii="Arial" w:eastAsia="Arial" w:hAnsi="Arial" w:cs="Arial"/>
          <w:color w:val="262626"/>
          <w:sz w:val="24"/>
          <w:szCs w:val="24"/>
          <w:lang w:bidi="es-ES"/>
        </w:rPr>
        <w:t>En determinadas zonas de clientes de las páginas web o aplicaciones móviles de SNCF, los viajeros tienen acceso, cuando corresponda, a los billetes de viaje de todos los viajeros afectados por el mismo pedido.</w:t>
      </w:r>
    </w:p>
    <w:p w14:paraId="577AF98A" w14:textId="77777777" w:rsidR="00AD22A0" w:rsidRPr="009F4F21" w:rsidRDefault="00AD22A0" w:rsidP="00AD22A0">
      <w:pPr>
        <w:jc w:val="both"/>
        <w:rPr>
          <w:rFonts w:ascii="Arial" w:hAnsi="Arial" w:cs="Arial"/>
          <w:color w:val="262626" w:themeColor="text1" w:themeTint="D9"/>
          <w:sz w:val="24"/>
          <w:szCs w:val="24"/>
        </w:rPr>
      </w:pPr>
      <w:r w:rsidRPr="008879CF">
        <w:rPr>
          <w:rFonts w:ascii="Arial" w:eastAsia="Arial" w:hAnsi="Arial" w:cs="Arial"/>
          <w:sz w:val="24"/>
          <w:szCs w:val="24"/>
          <w:lang w:bidi="es-ES"/>
        </w:rPr>
        <w:t xml:space="preserve">Los datos personales también podrán transmitirse a organismos estatales, en cumplimiento de los fines correspondientes. Los datos personales utilizados, en particular, en el marco de la </w:t>
      </w:r>
      <w:r>
        <w:rPr>
          <w:rFonts w:ascii="Arial" w:eastAsia="Arial" w:hAnsi="Arial" w:cs="Arial"/>
          <w:color w:val="262626"/>
          <w:sz w:val="24"/>
          <w:szCs w:val="24"/>
          <w:lang w:bidi="es-ES"/>
        </w:rPr>
        <w:t>gestión (automática) de las infracciones a las autoridades ferroviarias solo son tratados por los agentes habilitados de las entidades del grupo Public Unifié y de los servicios/proveedores encargados del cobro, y no se comunican a terceros, salvo a las autoridades judiciales.</w:t>
      </w:r>
    </w:p>
    <w:p w14:paraId="23C4061D" w14:textId="77777777" w:rsidR="00AD22A0" w:rsidRDefault="00AD22A0" w:rsidP="00AD22A0">
      <w:pPr>
        <w:jc w:val="both"/>
        <w:rPr>
          <w:rFonts w:ascii="Arial" w:hAnsi="Arial" w:cs="Arial"/>
          <w:color w:val="262626" w:themeColor="text1" w:themeTint="D9"/>
          <w:sz w:val="24"/>
          <w:szCs w:val="24"/>
        </w:rPr>
      </w:pPr>
    </w:p>
    <w:p w14:paraId="322B5E5A" w14:textId="77777777" w:rsidR="00AD22A0" w:rsidRPr="009F4F21" w:rsidRDefault="00AD22A0" w:rsidP="00AD22A0">
      <w:pPr>
        <w:jc w:val="both"/>
        <w:rPr>
          <w:rFonts w:ascii="Arial" w:hAnsi="Arial" w:cs="Arial"/>
          <w:color w:val="262626"/>
          <w:sz w:val="24"/>
          <w:szCs w:val="24"/>
        </w:rPr>
      </w:pPr>
      <w:r w:rsidRPr="0D995D20">
        <w:rPr>
          <w:rFonts w:ascii="Arial" w:eastAsia="Arial" w:hAnsi="Arial" w:cs="Arial"/>
          <w:color w:val="262626" w:themeColor="text1" w:themeTint="D9"/>
          <w:sz w:val="24"/>
          <w:szCs w:val="24"/>
          <w:lang w:bidi="es-ES"/>
        </w:rPr>
        <w:t>Los datos personales también podrán ser tratados por los socios y proveedores de servicios de SNCF Voyageurs (incluidas las terceras empresas ferroviarias a las que se han confiado determinados servicios), así como sus filiales, dentro de los límites de sus respectivas responsabilidades y para alcanzar los fines del tratamiento en cuestión.</w:t>
      </w:r>
    </w:p>
    <w:p w14:paraId="44CF780A"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63CED33"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lastRenderedPageBreak/>
        <w:t xml:space="preserve">Las principales categorías de proveedores de servicios a los que pueden destinarse los datos recopilados por SNCF Voyageurs son las siguientes: </w:t>
      </w:r>
    </w:p>
    <w:p w14:paraId="4A64A800" w14:textId="77777777" w:rsidR="00AD22A0" w:rsidRPr="00905150" w:rsidRDefault="00AD22A0" w:rsidP="00AD22A0">
      <w:pPr>
        <w:autoSpaceDE w:val="0"/>
        <w:autoSpaceDN w:val="0"/>
        <w:adjustRightInd w:val="0"/>
        <w:jc w:val="both"/>
        <w:rPr>
          <w:rFonts w:ascii="Arial" w:hAnsi="Arial" w:cs="Arial"/>
          <w:color w:val="262626"/>
          <w:sz w:val="24"/>
          <w:szCs w:val="24"/>
        </w:rPr>
      </w:pPr>
    </w:p>
    <w:p w14:paraId="128DE61D"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t>«CRMS»: Filial de SNCF Voyageurs encargada de las actividades comerciales y de relación con los clientes</w:t>
      </w:r>
    </w:p>
    <w:p w14:paraId="68C19F67"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t>Los institutos de sondeos y de encuestas de satisfacción</w:t>
      </w:r>
    </w:p>
    <w:p w14:paraId="670D2D73"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t>Los proveedores de servicios relacionados, en particular, con el acompañamiento de niños a bordo, la restauración o incluso el acompañamiento de personas con movilidad reducida</w:t>
      </w:r>
    </w:p>
    <w:p w14:paraId="7F95785A"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t xml:space="preserve">Los proveedores de servicios informáticos (proveedores de alojamiento web, desarrolladores, soporte informático, etc.), incluida SNCF Connect &amp; Tech Services, filial de SNCF Voyageurs. </w:t>
      </w:r>
    </w:p>
    <w:p w14:paraId="24372443" w14:textId="77777777" w:rsidR="00AD22A0" w:rsidRDefault="00AD22A0" w:rsidP="00AD22A0">
      <w:pPr>
        <w:autoSpaceDE w:val="0"/>
        <w:autoSpaceDN w:val="0"/>
        <w:adjustRightInd w:val="0"/>
        <w:jc w:val="both"/>
        <w:rPr>
          <w:rFonts w:ascii="Arial" w:hAnsi="Arial" w:cs="Arial"/>
          <w:color w:val="262626"/>
          <w:sz w:val="24"/>
          <w:szCs w:val="24"/>
        </w:rPr>
      </w:pPr>
    </w:p>
    <w:p w14:paraId="7276D2B6" w14:textId="77777777" w:rsidR="00AD22A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es-ES"/>
        </w:rPr>
        <w:t>Los proveedores de servicios de SNCF Voyageurs han sido sometidos a un riguroso proceso de selección y se han comprometido a cumplir una serie de medidas de seguridad, todas ellas acordes con las últimas innovaciones. SNCF Voyageurs se reserva el derecho de auditar en todo momento la correcta aplicación de estas medidas por parte de los proveedores de servicios.</w:t>
      </w:r>
    </w:p>
    <w:p w14:paraId="537E8F0B" w14:textId="77777777" w:rsidR="00AD22A0" w:rsidRDefault="00AD22A0" w:rsidP="00AD22A0">
      <w:pPr>
        <w:autoSpaceDE w:val="0"/>
        <w:autoSpaceDN w:val="0"/>
        <w:jc w:val="both"/>
        <w:rPr>
          <w:rFonts w:ascii="Arial" w:hAnsi="Arial" w:cs="Arial"/>
          <w:color w:val="262626"/>
          <w:sz w:val="24"/>
          <w:szCs w:val="24"/>
        </w:rPr>
      </w:pPr>
    </w:p>
    <w:p w14:paraId="39428DCF" w14:textId="77777777" w:rsidR="00AD22A0" w:rsidRPr="0090515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s-ES"/>
        </w:rPr>
        <w:t xml:space="preserve">Los datos están alojados en la Unión Europea, principalmente en Francia. </w:t>
      </w:r>
    </w:p>
    <w:p w14:paraId="49471EDB" w14:textId="77777777" w:rsidR="00AD22A0" w:rsidRDefault="00AD22A0" w:rsidP="00AD22A0">
      <w:pPr>
        <w:autoSpaceDE w:val="0"/>
        <w:autoSpaceDN w:val="0"/>
        <w:jc w:val="both"/>
        <w:rPr>
          <w:rFonts w:ascii="Arial" w:hAnsi="Arial" w:cs="Arial"/>
          <w:color w:val="262626"/>
          <w:sz w:val="24"/>
          <w:szCs w:val="24"/>
        </w:rPr>
      </w:pPr>
    </w:p>
    <w:p w14:paraId="48779D89" w14:textId="77777777" w:rsidR="00AD22A0" w:rsidRPr="000173B4" w:rsidRDefault="00AD22A0" w:rsidP="00AD22A0">
      <w:pPr>
        <w:pStyle w:val="Titre3"/>
        <w:numPr>
          <w:ilvl w:val="1"/>
          <w:numId w:val="155"/>
        </w:numPr>
        <w:spacing w:before="120"/>
        <w:ind w:left="1440" w:hanging="360"/>
        <w:rPr>
          <w:b w:val="0"/>
        </w:rPr>
      </w:pPr>
      <w:bookmarkStart w:id="72" w:name="_Toc232074053"/>
      <w:r>
        <w:rPr>
          <w:lang w:bidi="es-ES"/>
        </w:rPr>
        <w:t>Tratamiento automatizado y sistemas de inteligencia artificial</w:t>
      </w:r>
      <w:bookmarkEnd w:id="72"/>
    </w:p>
    <w:p w14:paraId="2FE372C7" w14:textId="77777777" w:rsidR="00AD22A0" w:rsidRDefault="00AD22A0" w:rsidP="00AD22A0">
      <w:pPr>
        <w:autoSpaceDE w:val="0"/>
        <w:autoSpaceDN w:val="0"/>
        <w:adjustRightInd w:val="0"/>
        <w:jc w:val="both"/>
        <w:rPr>
          <w:rFonts w:ascii="Arial" w:hAnsi="Arial" w:cs="Arial"/>
          <w:color w:val="262626"/>
          <w:sz w:val="24"/>
          <w:szCs w:val="24"/>
        </w:rPr>
      </w:pPr>
    </w:p>
    <w:p w14:paraId="43B7063F"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es-ES"/>
        </w:rPr>
        <w:t>En el marco de la gestión de sus solicitudes y reclamaciones (por ejemplo, reembolsos, seguimiento de sus contratos o solicitudes relacionadas con nuestros servicios), podemos utilizar herramientas de automatización e inteligencia artificial, tales como:</w:t>
      </w:r>
    </w:p>
    <w:p w14:paraId="5F77837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000000" w:themeColor="text1"/>
          <w:sz w:val="24"/>
          <w:szCs w:val="24"/>
          <w:lang w:bidi="es-ES"/>
        </w:rPr>
        <w:t>sistemas de reconocimiento óptico de caracteres (OCR) para analizar los justificantes que nos envía (facturas de gastos incurridos, etc.) sin que el sistema registre sus datos personales; solo se conservan los datos relativos a los gastos incurridos durante el tiempo que dura la gestión de su solicitud;</w:t>
      </w:r>
    </w:p>
    <w:p w14:paraId="06FA56C1"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s-ES"/>
        </w:rPr>
        <w:t>sistemas de ayuda al tratamiento para analizar las solicitudes y facilitar su seguimiento por parte de nuestros agentes;</w:t>
      </w:r>
    </w:p>
    <w:p w14:paraId="4CDECF47"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s-ES"/>
        </w:rPr>
        <w:t>un chatbot para responder a sus preguntas o guiarle durante el proceso;</w:t>
      </w:r>
    </w:p>
    <w:p w14:paraId="1AC2B43B"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A5227D">
        <w:rPr>
          <w:rFonts w:ascii="Arial" w:eastAsia="Arial" w:hAnsi="Arial" w:cs="Arial"/>
          <w:color w:val="262626"/>
          <w:sz w:val="24"/>
          <w:szCs w:val="24"/>
          <w:lang w:bidi="es-ES"/>
        </w:rPr>
        <w:t>sistemas de interpretación de cambio vocal para analizar las solicitudes telefónicas y facilitar su seguimiento por parte de nuestros agentes;</w:t>
      </w:r>
    </w:p>
    <w:p w14:paraId="3A890251"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2E56A362">
        <w:rPr>
          <w:rFonts w:ascii="Arial" w:eastAsia="Arial" w:hAnsi="Arial" w:cs="Arial"/>
          <w:color w:val="262626" w:themeColor="text1" w:themeTint="D9"/>
          <w:sz w:val="24"/>
          <w:szCs w:val="24"/>
          <w:lang w:bidi="es-ES"/>
        </w:rPr>
        <w:t>sistemas de control automático de los derechos tarifarios en la compra de títulos de transporte con tarifa reducida y en las solicitudes de reembolso;</w:t>
      </w:r>
    </w:p>
    <w:p w14:paraId="352AB0D2" w14:textId="77777777" w:rsidR="00AD22A0" w:rsidRPr="000173B4" w:rsidRDefault="00AD22A0" w:rsidP="00AD22A0">
      <w:pPr>
        <w:pStyle w:val="Paragraphedeliste"/>
        <w:numPr>
          <w:ilvl w:val="0"/>
          <w:numId w:val="209"/>
        </w:numPr>
        <w:jc w:val="both"/>
        <w:rPr>
          <w:rFonts w:ascii="Arial" w:hAnsi="Arial" w:cs="Arial"/>
          <w:color w:val="262626" w:themeColor="text1" w:themeTint="D9"/>
          <w:sz w:val="24"/>
          <w:szCs w:val="24"/>
        </w:rPr>
      </w:pPr>
      <w:r w:rsidRPr="2E56A362">
        <w:rPr>
          <w:rFonts w:ascii="Arial" w:eastAsia="Arial" w:hAnsi="Arial" w:cs="Arial"/>
          <w:color w:val="262626" w:themeColor="text1" w:themeTint="D9"/>
          <w:sz w:val="24"/>
          <w:szCs w:val="24"/>
          <w:lang w:bidi="es-ES"/>
        </w:rPr>
        <w:t>sistemas de control automático de la admisibilidad de una solicitud de compensación por devolución o reembolso de gastos adicionales (alojamiento, restauración, transporte);</w:t>
      </w:r>
    </w:p>
    <w:p w14:paraId="41CE487F"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themeColor="text1" w:themeTint="D9"/>
          <w:sz w:val="24"/>
          <w:szCs w:val="24"/>
          <w:lang w:bidi="es-ES"/>
        </w:rPr>
        <w:t>procesos automatizados de toma de decisiones, por ejemplo, para aceptar o rechazar automáticamente una solicitud de reembolso simple.</w:t>
      </w:r>
    </w:p>
    <w:p w14:paraId="21C012AB" w14:textId="77777777" w:rsidR="00AD22A0" w:rsidRDefault="00AD22A0" w:rsidP="00AD22A0">
      <w:pPr>
        <w:autoSpaceDE w:val="0"/>
        <w:autoSpaceDN w:val="0"/>
        <w:adjustRightInd w:val="0"/>
        <w:jc w:val="both"/>
        <w:rPr>
          <w:rFonts w:ascii="Arial" w:hAnsi="Arial" w:cs="Arial"/>
          <w:color w:val="262626"/>
          <w:sz w:val="24"/>
          <w:szCs w:val="24"/>
        </w:rPr>
      </w:pPr>
    </w:p>
    <w:p w14:paraId="6098FE7D" w14:textId="77777777" w:rsidR="00AD22A0" w:rsidRPr="000173B4" w:rsidRDefault="00AD22A0" w:rsidP="00AD22A0">
      <w:pPr>
        <w:autoSpaceDE w:val="0"/>
        <w:autoSpaceDN w:val="0"/>
        <w:adjustRightInd w:val="0"/>
        <w:jc w:val="both"/>
        <w:rPr>
          <w:rFonts w:ascii="Arial" w:hAnsi="Arial" w:cs="Arial"/>
          <w:color w:val="262626"/>
          <w:sz w:val="24"/>
          <w:szCs w:val="24"/>
        </w:rPr>
      </w:pPr>
      <w:r>
        <w:rPr>
          <w:rStyle w:val="Marquedecommentaire"/>
          <w:rFonts w:ascii="Arial" w:eastAsia="Arial" w:hAnsi="Arial" w:cs="Arial"/>
          <w:b/>
          <w:color w:val="262626"/>
          <w:sz w:val="24"/>
          <w:szCs w:val="24"/>
          <w:lang w:bidi="es-ES"/>
        </w:rPr>
        <w:t>Entrenamiento y mejora de las herramientas</w:t>
      </w:r>
    </w:p>
    <w:p w14:paraId="6867EF7A" w14:textId="77777777" w:rsidR="00AD22A0" w:rsidRDefault="00AD22A0" w:rsidP="00AD22A0">
      <w:pPr>
        <w:autoSpaceDE w:val="0"/>
        <w:autoSpaceDN w:val="0"/>
        <w:adjustRightInd w:val="0"/>
        <w:jc w:val="both"/>
        <w:rPr>
          <w:rFonts w:ascii="Arial" w:hAnsi="Arial" w:cs="Arial"/>
          <w:color w:val="262626"/>
          <w:sz w:val="24"/>
          <w:szCs w:val="24"/>
        </w:rPr>
      </w:pPr>
    </w:p>
    <w:p w14:paraId="765B1500" w14:textId="77777777" w:rsidR="00AD22A0"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es-ES"/>
        </w:rPr>
        <w:t xml:space="preserve">Algunos datos personales que nos envía también se pueden utilizar, cuando sea necesario, para entrenar y mejorar nuestras herramientas tecnológicas con el fin de garantizar su funcionamiento óptimo. Cuando el entrenamiento de la herramienta lo permite, los datos utilizados se anonimizan o seudonimizan. </w:t>
      </w:r>
    </w:p>
    <w:p w14:paraId="1F41A09B" w14:textId="77777777" w:rsidR="00AD22A0" w:rsidRDefault="00AD22A0" w:rsidP="00AD22A0">
      <w:pPr>
        <w:autoSpaceDE w:val="0"/>
        <w:autoSpaceDN w:val="0"/>
        <w:adjustRightInd w:val="0"/>
        <w:jc w:val="both"/>
        <w:rPr>
          <w:rFonts w:ascii="Arial" w:hAnsi="Arial" w:cs="Arial"/>
          <w:color w:val="262626"/>
          <w:sz w:val="24"/>
          <w:szCs w:val="24"/>
        </w:rPr>
      </w:pPr>
      <w:r w:rsidRPr="6C622BB7">
        <w:rPr>
          <w:rFonts w:ascii="Arial" w:eastAsia="Arial" w:hAnsi="Arial" w:cs="Arial"/>
          <w:color w:val="262626" w:themeColor="text1" w:themeTint="D9"/>
          <w:sz w:val="24"/>
          <w:szCs w:val="24"/>
          <w:lang w:bidi="es-ES"/>
        </w:rPr>
        <w:lastRenderedPageBreak/>
        <w:t xml:space="preserve">La base jurídica para este tratamiento es nuestro interés legítimo por mejorar nuestros servicios. </w:t>
      </w:r>
    </w:p>
    <w:p w14:paraId="33BB1AAC" w14:textId="77777777" w:rsidR="00AD22A0" w:rsidRDefault="00AD22A0" w:rsidP="00AD22A0">
      <w:pPr>
        <w:autoSpaceDE w:val="0"/>
        <w:autoSpaceDN w:val="0"/>
        <w:adjustRightInd w:val="0"/>
        <w:jc w:val="both"/>
        <w:rPr>
          <w:rFonts w:ascii="Arial" w:hAnsi="Arial" w:cs="Arial"/>
          <w:color w:val="262626"/>
          <w:sz w:val="24"/>
          <w:szCs w:val="24"/>
        </w:rPr>
      </w:pPr>
    </w:p>
    <w:p w14:paraId="2BFB1373" w14:textId="13FFE656" w:rsidR="00AD22A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s-ES"/>
        </w:rPr>
        <w:t>Puede oponerse en cualquier momento poniéndose en contacto con nosotros a través de los datos de contacto proporcionados en la sección «</w:t>
      </w:r>
      <w:hyperlink w:anchor="_Droits_des_personnes" w:history="1">
        <w:r w:rsidRPr="001C0D28">
          <w:rPr>
            <w:rStyle w:val="Lienhypertexte"/>
            <w:rFonts w:ascii="Arial" w:eastAsia="Arial" w:hAnsi="Arial" w:cs="Arial"/>
            <w:sz w:val="24"/>
            <w:szCs w:val="24"/>
            <w:lang w:bidi="es-ES"/>
          </w:rPr>
          <w:t>1.8. Derechos de las personas</w:t>
        </w:r>
      </w:hyperlink>
      <w:r>
        <w:rPr>
          <w:rFonts w:ascii="Arial" w:eastAsia="Arial" w:hAnsi="Arial" w:cs="Arial"/>
          <w:color w:val="262626"/>
          <w:sz w:val="24"/>
          <w:szCs w:val="24"/>
          <w:lang w:bidi="es-ES"/>
        </w:rPr>
        <w:t>».</w:t>
      </w:r>
    </w:p>
    <w:p w14:paraId="5A25E9E2" w14:textId="77777777" w:rsidR="00AD22A0" w:rsidRPr="008F2AD5" w:rsidRDefault="00AD22A0" w:rsidP="00AD22A0">
      <w:pPr>
        <w:autoSpaceDE w:val="0"/>
        <w:autoSpaceDN w:val="0"/>
        <w:adjustRightInd w:val="0"/>
        <w:jc w:val="both"/>
        <w:rPr>
          <w:rFonts w:ascii="Arial" w:hAnsi="Arial" w:cs="Arial"/>
          <w:color w:val="262626"/>
          <w:sz w:val="24"/>
          <w:szCs w:val="24"/>
        </w:rPr>
      </w:pPr>
    </w:p>
    <w:p w14:paraId="7B8A6B66" w14:textId="77777777" w:rsidR="00AD22A0" w:rsidRPr="000173B4" w:rsidRDefault="00AD22A0" w:rsidP="00AD22A0">
      <w:pPr>
        <w:autoSpaceDE w:val="0"/>
        <w:autoSpaceDN w:val="0"/>
        <w:adjustRightInd w:val="0"/>
        <w:jc w:val="both"/>
        <w:rPr>
          <w:rFonts w:ascii="Arial" w:hAnsi="Arial" w:cs="Arial"/>
          <w:b/>
          <w:bCs/>
          <w:color w:val="262626"/>
          <w:sz w:val="24"/>
          <w:szCs w:val="24"/>
        </w:rPr>
      </w:pPr>
      <w:r w:rsidRPr="000173B4">
        <w:rPr>
          <w:rFonts w:ascii="Arial" w:eastAsia="Arial" w:hAnsi="Arial" w:cs="Arial"/>
          <w:b/>
          <w:color w:val="262626"/>
          <w:sz w:val="24"/>
          <w:szCs w:val="24"/>
          <w:lang w:bidi="es-ES"/>
        </w:rPr>
        <w:t>Decisiones automatizadas</w:t>
      </w:r>
    </w:p>
    <w:p w14:paraId="08472244"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es-ES"/>
        </w:rPr>
        <w:t>Cuando las decisiones basadas únicamente en el procesamiento automatizado produzcan efectos jurídicos o significativos que le conciernan, tiene los siguientes derechos:</w:t>
      </w:r>
    </w:p>
    <w:p w14:paraId="2BFA4812"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s-ES"/>
        </w:rPr>
        <w:t>solicitar intervención humana,</w:t>
      </w:r>
    </w:p>
    <w:p w14:paraId="3BABAB5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s-ES"/>
        </w:rPr>
        <w:t>expresar su punto de vista e</w:t>
      </w:r>
    </w:p>
    <w:p w14:paraId="43D7EE8F"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s-ES"/>
        </w:rPr>
        <w:t>impugnar la decisión.</w:t>
      </w:r>
    </w:p>
    <w:p w14:paraId="4DE7BD43" w14:textId="77777777" w:rsidR="00AD22A0" w:rsidRDefault="00AD22A0" w:rsidP="00AD22A0">
      <w:pPr>
        <w:autoSpaceDE w:val="0"/>
        <w:autoSpaceDN w:val="0"/>
        <w:adjustRightInd w:val="0"/>
        <w:jc w:val="both"/>
        <w:rPr>
          <w:rFonts w:ascii="Arial" w:hAnsi="Arial" w:cs="Arial"/>
          <w:color w:val="262626"/>
          <w:sz w:val="24"/>
          <w:szCs w:val="24"/>
        </w:rPr>
      </w:pPr>
    </w:p>
    <w:p w14:paraId="4E54A0F6" w14:textId="7B34EFB8" w:rsidR="00AD22A0" w:rsidRDefault="00AD22A0" w:rsidP="00AD22A0">
      <w:pPr>
        <w:autoSpaceDE w:val="0"/>
        <w:autoSpaceDN w:val="0"/>
        <w:adjustRightInd w:val="0"/>
        <w:jc w:val="both"/>
        <w:rPr>
          <w:rFonts w:ascii="Univers-Condensed" w:hAnsi="Univers-Condensed" w:cs="Univers-Condensed"/>
          <w:color w:val="262626"/>
          <w:sz w:val="20"/>
          <w:szCs w:val="20"/>
        </w:rPr>
      </w:pPr>
      <w:r w:rsidRPr="008F2AD5">
        <w:rPr>
          <w:rFonts w:ascii="Arial" w:eastAsia="Arial" w:hAnsi="Arial" w:cs="Arial"/>
          <w:color w:val="262626"/>
          <w:sz w:val="24"/>
          <w:szCs w:val="24"/>
          <w:lang w:bidi="es-ES"/>
        </w:rPr>
        <w:t>Puede ejercer estos derechos poniéndose en contacto con nosotros a través de los datos de contacto proporcionados en la sección «</w:t>
      </w:r>
      <w:hyperlink w:anchor="_Droits_des_personnes" w:history="1">
        <w:r w:rsidRPr="001C0D28">
          <w:rPr>
            <w:rStyle w:val="Lienhypertexte"/>
            <w:rFonts w:ascii="Arial" w:eastAsia="Arial" w:hAnsi="Arial" w:cs="Arial"/>
            <w:sz w:val="24"/>
            <w:szCs w:val="24"/>
            <w:lang w:bidi="es-ES"/>
          </w:rPr>
          <w:t>1.8. Derechos de las personas</w:t>
        </w:r>
      </w:hyperlink>
      <w:r w:rsidRPr="008F2AD5">
        <w:rPr>
          <w:rFonts w:ascii="Arial" w:eastAsia="Arial" w:hAnsi="Arial" w:cs="Arial"/>
          <w:color w:val="262626"/>
          <w:sz w:val="24"/>
          <w:szCs w:val="24"/>
          <w:lang w:bidi="es-ES"/>
        </w:rPr>
        <w:t>».</w:t>
      </w:r>
    </w:p>
    <w:p w14:paraId="1FAFCD3E" w14:textId="77777777" w:rsidR="00AD22A0" w:rsidRDefault="00AD22A0" w:rsidP="00AD22A0">
      <w:pPr>
        <w:autoSpaceDE w:val="0"/>
        <w:autoSpaceDN w:val="0"/>
        <w:adjustRightInd w:val="0"/>
        <w:jc w:val="both"/>
        <w:rPr>
          <w:rFonts w:ascii="Univers-Condensed" w:hAnsi="Univers-Condensed" w:cs="Univers-Condensed"/>
          <w:color w:val="262626"/>
          <w:sz w:val="20"/>
          <w:szCs w:val="20"/>
        </w:rPr>
      </w:pPr>
    </w:p>
    <w:p w14:paraId="36618F21" w14:textId="77777777" w:rsidR="00AD22A0" w:rsidRPr="00905150" w:rsidRDefault="00AD22A0" w:rsidP="00AD22A0">
      <w:pPr>
        <w:pStyle w:val="Titre3"/>
        <w:numPr>
          <w:ilvl w:val="1"/>
          <w:numId w:val="155"/>
        </w:numPr>
        <w:spacing w:before="120"/>
        <w:ind w:left="1440" w:hanging="360"/>
        <w:rPr>
          <w:b w:val="0"/>
        </w:rPr>
      </w:pPr>
      <w:bookmarkStart w:id="73" w:name="_Toc232074054"/>
      <w:r w:rsidRPr="00905150">
        <w:rPr>
          <w:lang w:bidi="es-ES"/>
        </w:rPr>
        <w:t>Compromisos de SNCF Voyageurs en materia de seguridad de los datos personales</w:t>
      </w:r>
      <w:bookmarkEnd w:id="73"/>
      <w:r w:rsidRPr="00905150">
        <w:rPr>
          <w:lang w:bidi="es-ES"/>
        </w:rPr>
        <w:t xml:space="preserve"> </w:t>
      </w:r>
    </w:p>
    <w:p w14:paraId="57BCA307" w14:textId="77777777" w:rsidR="00AD22A0" w:rsidRPr="00905150" w:rsidRDefault="00AD22A0" w:rsidP="00AD22A0">
      <w:pPr>
        <w:jc w:val="both"/>
        <w:rPr>
          <w:rFonts w:ascii="Arial" w:hAnsi="Arial" w:cs="Arial"/>
          <w:color w:val="262626"/>
          <w:sz w:val="24"/>
          <w:szCs w:val="24"/>
        </w:rPr>
      </w:pPr>
      <w:r w:rsidRPr="00905150">
        <w:rPr>
          <w:rFonts w:ascii="Arial" w:eastAsia="Arial" w:hAnsi="Arial" w:cs="Arial"/>
          <w:color w:val="262626"/>
          <w:sz w:val="24"/>
          <w:szCs w:val="24"/>
          <w:lang w:bidi="es-ES"/>
        </w:rPr>
        <w:t>SNCF Voyageurs se compromete a tomar todas las medidas de seguridad necesarias para evitar cualquier vulneración de los datos personales de sus clientes, ya sea como resultado de un acto malicioso o accidental. Tales medidas abarcan una serie de cuestiones como:</w:t>
      </w:r>
    </w:p>
    <w:p w14:paraId="7AC72CA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s-ES"/>
        </w:rPr>
        <w:t>La integración de la seguridad en los proyectos, incluyendo la formalización de un análisis de riesgos relacionados en particular con la ciberseguridad,</w:t>
      </w:r>
    </w:p>
    <w:p w14:paraId="46096FE4"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s-ES"/>
        </w:rPr>
        <w:t>Una gestión avanzada de las autorizaciones del personal de SNCF Voyageurs y de los proveedores de servicios que necesiten acceder a los datos de los clientes en el marco de sus actividades,</w:t>
      </w:r>
    </w:p>
    <w:p w14:paraId="73165AA9"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s-ES"/>
        </w:rPr>
        <w:t>La obligación de confidencialidad de todos los proveedores de servicios que tengan acceso a los datos de los clientes,</w:t>
      </w:r>
    </w:p>
    <w:p w14:paraId="3BA1079F"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s-ES"/>
        </w:rPr>
        <w:t>Una vigilancia de la seguridad y de la normativa que permite que el servicio de autenticación evolucione regularmente para mantener su nivel de seguridad,</w:t>
      </w:r>
    </w:p>
    <w:p w14:paraId="2BAE2CE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s-ES"/>
        </w:rPr>
        <w:t>La organización de auditorías técnicas y funcionales periódicas que den lugar a planes de acción cuya aplicación se supervise.</w:t>
      </w:r>
    </w:p>
    <w:p w14:paraId="53FDD1CB" w14:textId="77777777" w:rsidR="00AD22A0" w:rsidRPr="00905150" w:rsidRDefault="00AD22A0" w:rsidP="00AD22A0">
      <w:pPr>
        <w:pStyle w:val="Titre3"/>
        <w:numPr>
          <w:ilvl w:val="1"/>
          <w:numId w:val="155"/>
        </w:numPr>
        <w:spacing w:before="120"/>
        <w:ind w:left="1440" w:hanging="360"/>
        <w:rPr>
          <w:b w:val="0"/>
        </w:rPr>
      </w:pPr>
      <w:bookmarkStart w:id="74" w:name="_Droits_des_personnes"/>
      <w:bookmarkStart w:id="75" w:name="_Toc232074055"/>
      <w:bookmarkEnd w:id="74"/>
      <w:r w:rsidRPr="00905150">
        <w:rPr>
          <w:lang w:bidi="es-ES"/>
        </w:rPr>
        <w:t>Derechos de las personas</w:t>
      </w:r>
      <w:bookmarkEnd w:id="75"/>
      <w:r w:rsidRPr="00905150">
        <w:rPr>
          <w:lang w:bidi="es-ES"/>
        </w:rPr>
        <w:t xml:space="preserve"> </w:t>
      </w:r>
    </w:p>
    <w:p w14:paraId="4B6628D8"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es-ES"/>
        </w:rPr>
        <w:t xml:space="preserve">De conformidad con la normativa vigente, el cliente dispone de diversos derechos con respecto al uso que se hace de sus datos personales. </w:t>
      </w:r>
    </w:p>
    <w:p w14:paraId="2939C6FA"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es-ES"/>
        </w:rPr>
        <w:t>Esos derechos son:</w:t>
      </w:r>
    </w:p>
    <w:p w14:paraId="28933CDD"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D22A0" w:rsidRPr="00905150" w14:paraId="614C44D0" w14:textId="77777777">
        <w:trPr>
          <w:jc w:val="center"/>
        </w:trPr>
        <w:tc>
          <w:tcPr>
            <w:tcW w:w="3020" w:type="dxa"/>
          </w:tcPr>
          <w:p w14:paraId="3392AE2C"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s-ES"/>
              </w:rPr>
              <w:t>Acceso</w:t>
            </w:r>
          </w:p>
        </w:tc>
        <w:tc>
          <w:tcPr>
            <w:tcW w:w="3021" w:type="dxa"/>
          </w:tcPr>
          <w:p w14:paraId="1D309731"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s-ES"/>
              </w:rPr>
              <w:t>Rectificación</w:t>
            </w:r>
          </w:p>
        </w:tc>
        <w:tc>
          <w:tcPr>
            <w:tcW w:w="3021" w:type="dxa"/>
          </w:tcPr>
          <w:p w14:paraId="6C24F808"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s-ES"/>
              </w:rPr>
              <w:t>Portabilidad</w:t>
            </w:r>
          </w:p>
        </w:tc>
      </w:tr>
      <w:tr w:rsidR="00AD22A0" w:rsidRPr="00905150" w14:paraId="29DB89D7" w14:textId="77777777">
        <w:trPr>
          <w:jc w:val="center"/>
        </w:trPr>
        <w:tc>
          <w:tcPr>
            <w:tcW w:w="3020" w:type="dxa"/>
            <w:vAlign w:val="center"/>
          </w:tcPr>
          <w:p w14:paraId="45F8CDC8"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es-ES"/>
              </w:rPr>
              <w:t>El ejercicio del derecho de acceso permite al cliente comprobar la exactitud de los datos y, en su caso, ordenar su rectificación o eliminación</w:t>
            </w:r>
            <w:r w:rsidRPr="00905150">
              <w:rPr>
                <w:rFonts w:ascii="Arial" w:eastAsia="Arial" w:hAnsi="Arial" w:cs="Arial"/>
                <w:color w:val="71716E"/>
                <w:sz w:val="24"/>
                <w:szCs w:val="24"/>
                <w:shd w:val="clear" w:color="auto" w:fill="FFFFFF"/>
                <w:lang w:bidi="es-ES"/>
              </w:rPr>
              <w:t>.</w:t>
            </w:r>
          </w:p>
        </w:tc>
        <w:tc>
          <w:tcPr>
            <w:tcW w:w="3021" w:type="dxa"/>
            <w:vAlign w:val="center"/>
          </w:tcPr>
          <w:p w14:paraId="74FB52E9"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es-ES"/>
              </w:rPr>
              <w:t>El ejercicio del derecho de modificación permite al cliente actualizar sus datos.</w:t>
            </w:r>
          </w:p>
        </w:tc>
        <w:tc>
          <w:tcPr>
            <w:tcW w:w="3021" w:type="dxa"/>
            <w:vAlign w:val="center"/>
          </w:tcPr>
          <w:p w14:paraId="68A8AC01"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es-ES"/>
              </w:rPr>
              <w:t>El ejercicio del derecho a la </w:t>
            </w:r>
            <w:r w:rsidRPr="00905150">
              <w:rPr>
                <w:rFonts w:ascii="Arial" w:eastAsia="Arial" w:hAnsi="Arial" w:cs="Arial"/>
                <w:color w:val="192325"/>
                <w:sz w:val="24"/>
                <w:szCs w:val="24"/>
                <w:lang w:bidi="es-ES"/>
              </w:rPr>
              <w:t>portabilidad</w:t>
            </w:r>
            <w:r w:rsidRPr="00905150">
              <w:rPr>
                <w:rFonts w:ascii="Arial" w:eastAsia="Arial" w:hAnsi="Arial" w:cs="Arial"/>
                <w:color w:val="192325"/>
                <w:sz w:val="24"/>
                <w:szCs w:val="24"/>
                <w:shd w:val="clear" w:color="auto" w:fill="FFFFFF"/>
                <w:lang w:bidi="es-ES"/>
              </w:rPr>
              <w:t xml:space="preserve"> de los datos permite al cliente transmitir los datos a un tercero de su elección</w:t>
            </w:r>
            <w:r w:rsidRPr="00905150">
              <w:rPr>
                <w:rFonts w:ascii="Arial" w:eastAsia="Arial" w:hAnsi="Arial" w:cs="Arial"/>
                <w:color w:val="192325"/>
                <w:sz w:val="24"/>
                <w:szCs w:val="24"/>
                <w:lang w:bidi="es-ES"/>
              </w:rPr>
              <w:t>.</w:t>
            </w:r>
          </w:p>
        </w:tc>
      </w:tr>
      <w:tr w:rsidR="00AD22A0" w:rsidRPr="00905150" w14:paraId="5256BE4F" w14:textId="77777777">
        <w:trPr>
          <w:jc w:val="center"/>
        </w:trPr>
        <w:tc>
          <w:tcPr>
            <w:tcW w:w="3020" w:type="dxa"/>
          </w:tcPr>
          <w:p w14:paraId="6643D106"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s-ES"/>
              </w:rPr>
              <w:t>Supresión</w:t>
            </w:r>
          </w:p>
        </w:tc>
        <w:tc>
          <w:tcPr>
            <w:tcW w:w="3021" w:type="dxa"/>
          </w:tcPr>
          <w:p w14:paraId="52B6BDCD"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s-ES"/>
              </w:rPr>
              <w:t>Oposición</w:t>
            </w:r>
          </w:p>
        </w:tc>
        <w:tc>
          <w:tcPr>
            <w:tcW w:w="3021" w:type="dxa"/>
          </w:tcPr>
          <w:p w14:paraId="479C4D85"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s-ES"/>
              </w:rPr>
              <w:t>Limitación</w:t>
            </w:r>
          </w:p>
        </w:tc>
      </w:tr>
      <w:tr w:rsidR="00AD22A0" w:rsidRPr="00905150" w14:paraId="3DFF2055" w14:textId="77777777">
        <w:trPr>
          <w:jc w:val="center"/>
        </w:trPr>
        <w:tc>
          <w:tcPr>
            <w:tcW w:w="3020" w:type="dxa"/>
            <w:vAlign w:val="center"/>
          </w:tcPr>
          <w:p w14:paraId="64CFB21E"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es-ES"/>
              </w:rPr>
              <w:lastRenderedPageBreak/>
              <w:t>El ejercicio del derecho de supresión permite al cliente obtener la eliminación de sus datos.</w:t>
            </w:r>
          </w:p>
        </w:tc>
        <w:tc>
          <w:tcPr>
            <w:tcW w:w="3021" w:type="dxa"/>
            <w:vAlign w:val="center"/>
          </w:tcPr>
          <w:p w14:paraId="0EF10570"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es-ES"/>
              </w:rPr>
              <w:t xml:space="preserve">El ejercicio del derecho de oposición permite al cliente oponerse al uso de sus datos para un fin determinado. </w:t>
            </w:r>
          </w:p>
        </w:tc>
        <w:tc>
          <w:tcPr>
            <w:tcW w:w="3021" w:type="dxa"/>
            <w:vAlign w:val="center"/>
          </w:tcPr>
          <w:p w14:paraId="4F6A59AD"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es-ES"/>
              </w:rPr>
              <w:t>El ejercicio del derecho a la limitación permite al cliente solicitar a un organismo que detenga temporalmente el uso de algunos de sus datos.</w:t>
            </w:r>
          </w:p>
        </w:tc>
      </w:tr>
    </w:tbl>
    <w:p w14:paraId="7F883896" w14:textId="77777777" w:rsidR="00AD22A0" w:rsidRDefault="00AD22A0" w:rsidP="00AD22A0">
      <w:pPr>
        <w:autoSpaceDE w:val="0"/>
        <w:autoSpaceDN w:val="0"/>
        <w:jc w:val="both"/>
        <w:rPr>
          <w:rFonts w:ascii="Arial" w:hAnsi="Arial" w:cs="Arial"/>
          <w:color w:val="000000"/>
          <w:sz w:val="24"/>
          <w:szCs w:val="24"/>
          <w:lang w:eastAsia="fr-FR"/>
        </w:rPr>
      </w:pPr>
    </w:p>
    <w:p w14:paraId="27EFDF49" w14:textId="77777777" w:rsidR="00AD22A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es-ES"/>
        </w:rPr>
        <w:t xml:space="preserve">El cliente también podrá disponer de los derechos complementarios previstos por la legislación nacional aplicable, como la definición de disposiciones para la conservación, eliminación y comunicación de datos personales después de su fallecimiento. </w:t>
      </w:r>
    </w:p>
    <w:p w14:paraId="3855B2AF" w14:textId="77777777" w:rsidR="00AD22A0" w:rsidRPr="0090515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es-ES"/>
        </w:rPr>
        <w:t xml:space="preserve">En cuanto al derecho de supresión, puede incluir ciertos límites, particularmente en el marco del artículo 17, apartado E del «RGPD». </w:t>
      </w:r>
    </w:p>
    <w:p w14:paraId="4AB4C222" w14:textId="77777777" w:rsidR="00AD22A0" w:rsidRPr="00905150" w:rsidRDefault="00AD22A0" w:rsidP="00AD22A0">
      <w:pPr>
        <w:autoSpaceDE w:val="0"/>
        <w:autoSpaceDN w:val="0"/>
        <w:jc w:val="both"/>
        <w:rPr>
          <w:rFonts w:ascii="Arial" w:hAnsi="Arial" w:cs="Arial"/>
          <w:color w:val="000000"/>
          <w:sz w:val="24"/>
          <w:szCs w:val="24"/>
          <w:lang w:eastAsia="fr-FR"/>
        </w:rPr>
      </w:pPr>
    </w:p>
    <w:p w14:paraId="13887509" w14:textId="77777777" w:rsidR="00AD22A0" w:rsidRDefault="00AD22A0" w:rsidP="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s-ES"/>
        </w:rPr>
        <w:t xml:space="preserve">El cliente podrá ejercitar estos derechos a través de varios canales: </w:t>
      </w:r>
    </w:p>
    <w:p w14:paraId="74FE9636" w14:textId="77777777" w:rsidR="00AD22A0" w:rsidRPr="00905150" w:rsidRDefault="00AD22A0" w:rsidP="00AD22A0">
      <w:pPr>
        <w:autoSpaceDE w:val="0"/>
        <w:autoSpaceDN w:val="0"/>
        <w:jc w:val="both"/>
        <w:rPr>
          <w:rFonts w:ascii="Arial" w:hAnsi="Arial" w:cs="Arial"/>
          <w:color w:val="000000"/>
          <w:sz w:val="24"/>
          <w:szCs w:val="24"/>
          <w:lang w:eastAsia="fr-FR"/>
        </w:rPr>
      </w:pPr>
    </w:p>
    <w:p w14:paraId="65D57B71"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182"/>
      </w:tblGrid>
      <w:tr w:rsidR="00AD22A0" w:rsidRPr="00905150" w14:paraId="69D35B37" w14:textId="77777777">
        <w:trPr>
          <w:jc w:val="center"/>
        </w:trPr>
        <w:tc>
          <w:tcPr>
            <w:tcW w:w="4900" w:type="dxa"/>
          </w:tcPr>
          <w:p w14:paraId="49ED988F" w14:textId="77777777" w:rsidR="00AD22A0" w:rsidRPr="00905150" w:rsidRDefault="00AD22A0">
            <w:pPr>
              <w:autoSpaceDE w:val="0"/>
              <w:autoSpaceDN w:val="0"/>
              <w:jc w:val="both"/>
              <w:rPr>
                <w:rFonts w:ascii="Arial" w:hAnsi="Arial" w:cs="Arial"/>
                <w:b/>
                <w:color w:val="000000"/>
                <w:sz w:val="24"/>
                <w:szCs w:val="24"/>
                <w:lang w:eastAsia="fr-FR"/>
              </w:rPr>
            </w:pPr>
            <w:r>
              <w:rPr>
                <w:rFonts w:ascii="Arial" w:eastAsia="Arial" w:hAnsi="Arial" w:cs="Arial"/>
                <w:b/>
                <w:color w:val="000000"/>
                <w:sz w:val="24"/>
                <w:szCs w:val="24"/>
                <w:lang w:bidi="es-ES"/>
              </w:rPr>
              <w:t xml:space="preserve">Mediante el formulario de contacto </w:t>
            </w:r>
          </w:p>
        </w:tc>
        <w:tc>
          <w:tcPr>
            <w:tcW w:w="4182" w:type="dxa"/>
          </w:tcPr>
          <w:p w14:paraId="3B027F1D" w14:textId="77777777" w:rsidR="00AD22A0" w:rsidRPr="00905150" w:rsidRDefault="00AD22A0">
            <w:pPr>
              <w:autoSpaceDE w:val="0"/>
              <w:autoSpaceDN w:val="0"/>
              <w:jc w:val="both"/>
              <w:rPr>
                <w:rFonts w:ascii="Arial" w:hAnsi="Arial" w:cs="Arial"/>
                <w:b/>
                <w:color w:val="000000"/>
                <w:sz w:val="24"/>
                <w:szCs w:val="24"/>
                <w:lang w:eastAsia="fr-FR"/>
              </w:rPr>
            </w:pPr>
            <w:r w:rsidRPr="00905150">
              <w:rPr>
                <w:rFonts w:ascii="Arial" w:eastAsia="Arial" w:hAnsi="Arial" w:cs="Arial"/>
                <w:b/>
                <w:color w:val="000000"/>
                <w:sz w:val="24"/>
                <w:szCs w:val="24"/>
                <w:lang w:bidi="es-ES"/>
              </w:rPr>
              <w:t>Por correo postal</w:t>
            </w:r>
          </w:p>
        </w:tc>
      </w:tr>
      <w:tr w:rsidR="00AD22A0" w:rsidRPr="00905150" w14:paraId="41BFCBE2" w14:textId="77777777">
        <w:trPr>
          <w:jc w:val="center"/>
        </w:trPr>
        <w:tc>
          <w:tcPr>
            <w:tcW w:w="4900" w:type="dxa"/>
          </w:tcPr>
          <w:p w14:paraId="6C5F4B75" w14:textId="77777777" w:rsidR="00AD22A0" w:rsidRDefault="00AD22A0">
            <w:pPr>
              <w:autoSpaceDE w:val="0"/>
              <w:autoSpaceDN w:val="0"/>
              <w:jc w:val="both"/>
              <w:rPr>
                <w:rFonts w:ascii="Arial" w:hAnsi="Arial" w:cs="Arial"/>
                <w:sz w:val="24"/>
                <w:szCs w:val="24"/>
              </w:rPr>
            </w:pPr>
          </w:p>
          <w:p w14:paraId="1EDEB8B9" w14:textId="1ECF010F" w:rsidR="00AD22A0" w:rsidRPr="00905150" w:rsidRDefault="00AD22A0">
            <w:pPr>
              <w:autoSpaceDE w:val="0"/>
              <w:autoSpaceDN w:val="0"/>
              <w:jc w:val="both"/>
              <w:rPr>
                <w:rFonts w:ascii="Arial" w:hAnsi="Arial" w:cs="Arial"/>
                <w:color w:val="000000"/>
                <w:sz w:val="24"/>
                <w:szCs w:val="24"/>
                <w:lang w:eastAsia="fr-FR"/>
              </w:rPr>
            </w:pPr>
            <w:hyperlink r:id="rId42" w:history="1">
              <w:r>
                <w:rPr>
                  <w:lang w:bidi="es-ES"/>
                </w:rPr>
                <w:t>Haciendo clic</w:t>
              </w:r>
              <w:r w:rsidRPr="00EB169E">
                <w:rPr>
                  <w:rStyle w:val="Lienhypertexte"/>
                  <w:rFonts w:ascii="Arial" w:eastAsia="Arial" w:hAnsi="Arial" w:cs="Arial"/>
                  <w:sz w:val="24"/>
                  <w:szCs w:val="24"/>
                  <w:lang w:bidi="es-ES"/>
                </w:rPr>
                <w:t>aquí </w:t>
              </w:r>
            </w:hyperlink>
            <w:r w:rsidRPr="00D45FE5">
              <w:rPr>
                <w:rFonts w:ascii="Arial" w:eastAsia="Arial" w:hAnsi="Arial" w:cs="Arial"/>
                <w:color w:val="000000"/>
                <w:sz w:val="24"/>
                <w:szCs w:val="24"/>
                <w:lang w:bidi="es-ES"/>
              </w:rPr>
              <w:t xml:space="preserve"> </w:t>
            </w:r>
          </w:p>
        </w:tc>
        <w:tc>
          <w:tcPr>
            <w:tcW w:w="4182" w:type="dxa"/>
          </w:tcPr>
          <w:p w14:paraId="6161565D"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s-ES"/>
              </w:rPr>
              <w:t>SNCF Voyageurs</w:t>
            </w:r>
          </w:p>
          <w:p w14:paraId="6E3B20B9" w14:textId="77777777" w:rsidR="00AD22A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s-ES"/>
              </w:rPr>
              <w:t>Equipo de Protección de Datos TGV IC / Equipe Protection des Données TGV IC</w:t>
            </w:r>
          </w:p>
          <w:p w14:paraId="6D634B78" w14:textId="77777777" w:rsidR="00AD22A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es-ES"/>
              </w:rPr>
              <w:t xml:space="preserve">1/3 RUE CAMILLE MOKE </w:t>
            </w:r>
          </w:p>
          <w:p w14:paraId="15533AF3" w14:textId="77777777" w:rsidR="00AD22A0" w:rsidRPr="002C7A1E"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es-ES"/>
              </w:rPr>
              <w:t>CS 20012</w:t>
            </w:r>
          </w:p>
          <w:p w14:paraId="35093599" w14:textId="77777777" w:rsidR="00AD22A0" w:rsidRPr="0090515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es-ES"/>
              </w:rPr>
              <w:t>93212 LA PLAINE SAINT DENIS</w:t>
            </w:r>
          </w:p>
          <w:p w14:paraId="3D5A06B3"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s-ES"/>
              </w:rPr>
              <w:t>Francia</w:t>
            </w:r>
          </w:p>
        </w:tc>
      </w:tr>
    </w:tbl>
    <w:p w14:paraId="75FD622F" w14:textId="77777777" w:rsidR="00AD22A0" w:rsidRPr="00905150" w:rsidRDefault="00AD22A0" w:rsidP="00AD22A0">
      <w:pPr>
        <w:autoSpaceDE w:val="0"/>
        <w:autoSpaceDN w:val="0"/>
        <w:jc w:val="both"/>
        <w:rPr>
          <w:rFonts w:ascii="Arial" w:hAnsi="Arial" w:cs="Arial"/>
          <w:color w:val="000000"/>
          <w:sz w:val="24"/>
          <w:szCs w:val="24"/>
          <w:lang w:eastAsia="fr-FR"/>
        </w:rPr>
      </w:pPr>
    </w:p>
    <w:p w14:paraId="14AC910D" w14:textId="77777777" w:rsidR="00AD22A0" w:rsidRPr="00905150" w:rsidRDefault="00AD22A0" w:rsidP="00AD22A0">
      <w:pPr>
        <w:autoSpaceDE w:val="0"/>
        <w:autoSpaceDN w:val="0"/>
        <w:jc w:val="both"/>
        <w:rPr>
          <w:rFonts w:ascii="Arial" w:hAnsi="Arial" w:cs="Arial"/>
          <w:sz w:val="24"/>
          <w:szCs w:val="24"/>
          <w:lang w:eastAsia="fr-FR"/>
        </w:rPr>
      </w:pPr>
      <w:r w:rsidRPr="00905150">
        <w:rPr>
          <w:rFonts w:ascii="Arial" w:eastAsia="Arial" w:hAnsi="Arial" w:cs="Arial"/>
          <w:color w:val="000000"/>
          <w:sz w:val="24"/>
          <w:szCs w:val="24"/>
          <w:lang w:bidi="es-ES"/>
        </w:rPr>
        <w:t>El cliente también tiene la posibilidad de dirigirse a la autoridad de control de la que dependa, para denunciar cualquier incumplimiento en el uso que se haga de sus datos personales.</w:t>
      </w:r>
    </w:p>
    <w:p w14:paraId="3B454975"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C1FEE02" w14:textId="77777777" w:rsidR="00AD22A0" w:rsidRPr="00905150" w:rsidRDefault="00AD22A0" w:rsidP="00AD22A0">
      <w:pPr>
        <w:autoSpaceDE w:val="0"/>
        <w:autoSpaceDN w:val="0"/>
        <w:adjustRightInd w:val="0"/>
        <w:jc w:val="both"/>
        <w:rPr>
          <w:rFonts w:ascii="Arial" w:hAnsi="Arial" w:cs="Arial"/>
          <w:color w:val="000000"/>
          <w:sz w:val="24"/>
          <w:szCs w:val="24"/>
          <w:lang w:eastAsia="fr-FR"/>
        </w:rPr>
      </w:pPr>
    </w:p>
    <w:p w14:paraId="1FFAC122" w14:textId="77777777" w:rsidR="00AD22A0" w:rsidRPr="00905150" w:rsidRDefault="00AD22A0" w:rsidP="00AD22A0">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6" w:name="_Toc232074056"/>
      <w:r w:rsidRPr="58305BF7">
        <w:rPr>
          <w:rFonts w:cs="Times New Roman (Titres CS)"/>
          <w:b/>
          <w:color w:val="A1006B"/>
          <w:sz w:val="48"/>
          <w:szCs w:val="48"/>
          <w:lang w:bidi="es-ES"/>
        </w:rPr>
        <w:t>Servicios asociados al transporte</w:t>
      </w:r>
      <w:bookmarkEnd w:id="76"/>
      <w:r w:rsidRPr="58305BF7">
        <w:rPr>
          <w:rFonts w:cs="Times New Roman (Titres CS)"/>
          <w:b/>
          <w:color w:val="A1006B"/>
          <w:sz w:val="48"/>
          <w:szCs w:val="48"/>
          <w:lang w:bidi="es-ES"/>
        </w:rPr>
        <w:t xml:space="preserve"> </w:t>
      </w:r>
    </w:p>
    <w:p w14:paraId="71CFF94F"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t xml:space="preserve">Las normas aplicables al tratamiento y a la conservación de los datos personales para prestar los servicios relacionados con el transporte ofrecidos por SNCF Voyageurs o sus filiales pueden consultarse en las siguientes direcciones: </w:t>
      </w:r>
    </w:p>
    <w:p w14:paraId="529C423C" w14:textId="77777777" w:rsidR="00AD22A0" w:rsidRPr="00905150" w:rsidRDefault="00AD22A0" w:rsidP="00AD22A0">
      <w:pPr>
        <w:autoSpaceDE w:val="0"/>
        <w:autoSpaceDN w:val="0"/>
        <w:adjustRightInd w:val="0"/>
        <w:jc w:val="both"/>
        <w:rPr>
          <w:rFonts w:ascii="Arial" w:hAnsi="Arial" w:cs="Arial"/>
          <w:color w:val="000000"/>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AD22A0" w:rsidRPr="00905150" w14:paraId="250498BD" w14:textId="77777777">
        <w:trPr>
          <w:jc w:val="center"/>
        </w:trPr>
        <w:tc>
          <w:tcPr>
            <w:tcW w:w="4531" w:type="dxa"/>
          </w:tcPr>
          <w:p w14:paraId="4FA5DF6C"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es-ES"/>
              </w:rPr>
              <w:t>Servicio prestado</w:t>
            </w:r>
          </w:p>
        </w:tc>
        <w:tc>
          <w:tcPr>
            <w:tcW w:w="5245" w:type="dxa"/>
          </w:tcPr>
          <w:p w14:paraId="29791418"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es-ES"/>
              </w:rPr>
              <w:t>Vínculo con la normativa aplicable en materia de protección de datos personales</w:t>
            </w:r>
          </w:p>
        </w:tc>
      </w:tr>
      <w:tr w:rsidR="00AD22A0" w:rsidRPr="00905150" w14:paraId="491CD3B1" w14:textId="77777777">
        <w:trPr>
          <w:trHeight w:val="1187"/>
          <w:jc w:val="center"/>
        </w:trPr>
        <w:tc>
          <w:tcPr>
            <w:tcW w:w="4531" w:type="dxa"/>
          </w:tcPr>
          <w:p w14:paraId="3C645118"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es-ES"/>
              </w:rPr>
              <w:t>Mi equipaje</w:t>
            </w:r>
          </w:p>
        </w:tc>
        <w:tc>
          <w:tcPr>
            <w:tcW w:w="5245" w:type="dxa"/>
          </w:tcPr>
          <w:p w14:paraId="6F87D5AA" w14:textId="6E1942E0" w:rsidR="00AD22A0" w:rsidRPr="00512113"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es-ES"/>
              </w:rPr>
              <w:t xml:space="preserve">Artículo 4 del Volumen 5 de las Tarifas SNCF Voyageurs y las condiciones generales de uso, que pueden consultarse aquí: </w:t>
            </w:r>
            <w:hyperlink r:id="rId43" w:history="1">
              <w:r w:rsidRPr="0005577C">
                <w:rPr>
                  <w:rStyle w:val="Lienhypertexte"/>
                  <w:rFonts w:ascii="Arial" w:eastAsia="Arial" w:hAnsi="Arial" w:cs="Arial"/>
                  <w:sz w:val="24"/>
                  <w:szCs w:val="24"/>
                  <w:lang w:bidi="es-ES"/>
                </w:rPr>
                <w:t>https://www.sncf-voyageurs.com/fr/mentions-legales/conditions-generales-de-vente-du-service-mes-bagages/</w:t>
              </w:r>
            </w:hyperlink>
          </w:p>
        </w:tc>
      </w:tr>
      <w:tr w:rsidR="00AD22A0" w:rsidRPr="00905150" w14:paraId="6C3222AA" w14:textId="77777777">
        <w:trPr>
          <w:jc w:val="center"/>
        </w:trPr>
        <w:tc>
          <w:tcPr>
            <w:tcW w:w="4531" w:type="dxa"/>
          </w:tcPr>
          <w:p w14:paraId="71F20DBB"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es-ES"/>
              </w:rPr>
              <w:t xml:space="preserve">Accès Plus </w:t>
            </w:r>
          </w:p>
        </w:tc>
        <w:tc>
          <w:tcPr>
            <w:tcW w:w="5245" w:type="dxa"/>
          </w:tcPr>
          <w:p w14:paraId="6E05B65E" w14:textId="3756BECA" w:rsidR="00AD22A0" w:rsidRPr="00591984" w:rsidRDefault="00AD22A0">
            <w:pPr>
              <w:autoSpaceDE w:val="0"/>
              <w:autoSpaceDN w:val="0"/>
              <w:adjustRightInd w:val="0"/>
              <w:rPr>
                <w:rFonts w:ascii="Arial" w:hAnsi="Arial" w:cs="Arial"/>
                <w:color w:val="000000"/>
                <w:sz w:val="24"/>
                <w:szCs w:val="24"/>
              </w:rPr>
            </w:pPr>
            <w:r>
              <w:rPr>
                <w:rFonts w:ascii="Arial" w:eastAsia="Arial" w:hAnsi="Arial" w:cs="Arial"/>
                <w:color w:val="262626" w:themeColor="text1" w:themeTint="D9"/>
                <w:sz w:val="24"/>
                <w:szCs w:val="24"/>
                <w:lang w:bidi="es-ES"/>
              </w:rPr>
              <w:t xml:space="preserve">Artículo 2.4 del Volumen 4 de las Tarifas SNCF Voyageurs y las condiciones generales de uso, que pueden consultarse aquí: </w:t>
            </w:r>
            <w:hyperlink r:id="rId44" w:history="1">
              <w:r w:rsidRPr="008879CF">
                <w:rPr>
                  <w:rStyle w:val="Lienhypertexte"/>
                  <w:rFonts w:ascii="Arial" w:eastAsia="Arial" w:hAnsi="Arial" w:cs="Arial"/>
                  <w:sz w:val="24"/>
                  <w:szCs w:val="24"/>
                  <w:lang w:bidi="es-ES"/>
                </w:rPr>
                <w:t>www.sncf-voyageurs.com/fr/voyagez-avec-</w:t>
              </w:r>
              <w:r w:rsidRPr="008879CF">
                <w:rPr>
                  <w:rStyle w:val="Lienhypertexte"/>
                  <w:rFonts w:ascii="Arial" w:eastAsia="Arial" w:hAnsi="Arial" w:cs="Arial"/>
                  <w:sz w:val="24"/>
                  <w:szCs w:val="24"/>
                  <w:lang w:bidi="es-ES"/>
                </w:rPr>
                <w:lastRenderedPageBreak/>
                <w:t>nous/preparez-votre-voyage/accessibilite/cgu-du-service-dassistance-pmrpsh-de-tgv/</w:t>
              </w:r>
            </w:hyperlink>
            <w:r>
              <w:rPr>
                <w:rFonts w:ascii="Arial" w:eastAsia="Arial" w:hAnsi="Arial" w:cs="Arial"/>
                <w:sz w:val="24"/>
                <w:szCs w:val="24"/>
                <w:lang w:bidi="es-ES"/>
              </w:rPr>
              <w:t xml:space="preserve"> </w:t>
            </w:r>
          </w:p>
        </w:tc>
      </w:tr>
      <w:tr w:rsidR="00AD22A0" w:rsidRPr="00905150" w14:paraId="6E2BEB44" w14:textId="77777777">
        <w:trPr>
          <w:jc w:val="center"/>
        </w:trPr>
        <w:tc>
          <w:tcPr>
            <w:tcW w:w="4531" w:type="dxa"/>
          </w:tcPr>
          <w:p w14:paraId="5A68D0F6"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es-ES"/>
              </w:rPr>
              <w:lastRenderedPageBreak/>
              <w:t>Wifi</w:t>
            </w:r>
          </w:p>
        </w:tc>
        <w:tc>
          <w:tcPr>
            <w:tcW w:w="5245" w:type="dxa"/>
          </w:tcPr>
          <w:p w14:paraId="02255B4B" w14:textId="77777777" w:rsidR="00AD22A0" w:rsidRPr="00905150" w:rsidRDefault="00AD22A0">
            <w:pPr>
              <w:autoSpaceDE w:val="0"/>
              <w:autoSpaceDN w:val="0"/>
              <w:adjustRightInd w:val="0"/>
              <w:rPr>
                <w:rFonts w:ascii="Arial" w:hAnsi="Arial" w:cs="Arial"/>
                <w:color w:val="000000"/>
                <w:sz w:val="24"/>
                <w:szCs w:val="24"/>
              </w:rPr>
            </w:pPr>
            <w:r w:rsidRPr="002B7F48">
              <w:rPr>
                <w:rFonts w:ascii="Arial" w:eastAsia="Arial" w:hAnsi="Arial" w:cs="Arial"/>
                <w:color w:val="262626"/>
                <w:sz w:val="24"/>
                <w:szCs w:val="24"/>
                <w:lang w:bidi="es-ES"/>
              </w:rPr>
              <w:t>Directamente a bordo de nuestros trenes TGV INOUI, al conectarse a la red wifi SNCF_WIFI_INOUI y en el Portal TGV INOUI, en el apartado Aviso legal</w:t>
            </w:r>
          </w:p>
        </w:tc>
      </w:tr>
      <w:tr w:rsidR="00AD22A0" w:rsidRPr="00905150" w14:paraId="4D5DB328" w14:textId="77777777">
        <w:trPr>
          <w:jc w:val="center"/>
        </w:trPr>
        <w:tc>
          <w:tcPr>
            <w:tcW w:w="4531" w:type="dxa"/>
          </w:tcPr>
          <w:p w14:paraId="25ED7130" w14:textId="77777777" w:rsidR="00AD22A0" w:rsidRPr="00905150" w:rsidRDefault="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s-ES"/>
              </w:rPr>
              <w:t xml:space="preserve">Ventas a grupos </w:t>
            </w:r>
          </w:p>
        </w:tc>
        <w:tc>
          <w:tcPr>
            <w:tcW w:w="5245" w:type="dxa"/>
          </w:tcPr>
          <w:p w14:paraId="211C14FB" w14:textId="204D66C9"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es-ES"/>
              </w:rPr>
              <w:t xml:space="preserve">Para un viaje en grupo de 10 a más de 250 personas, las condiciones generales de venta incluyen la cláusula «Datos personales», que puede consultarse aquí: </w:t>
            </w:r>
            <w:hyperlink r:id="rId45" w:history="1">
              <w:r w:rsidRPr="004A13F1">
                <w:rPr>
                  <w:rStyle w:val="Lienhypertexte"/>
                  <w:rFonts w:ascii="Arial" w:eastAsia="Arial" w:hAnsi="Arial" w:cs="Arial"/>
                  <w:sz w:val="24"/>
                  <w:szCs w:val="24"/>
                  <w:lang w:bidi="es-ES"/>
                </w:rPr>
                <w:t>https://www.sncf-voyageurs.com/fr/voyagez-avec-nous/preparez-votre-voyage/voyagez-en-groupe/</w:t>
              </w:r>
            </w:hyperlink>
            <w:r w:rsidRPr="00905150">
              <w:rPr>
                <w:rFonts w:ascii="Arial" w:eastAsia="Arial" w:hAnsi="Arial" w:cs="Arial"/>
                <w:color w:val="262626"/>
                <w:sz w:val="24"/>
                <w:szCs w:val="24"/>
                <w:lang w:bidi="es-ES"/>
              </w:rPr>
              <w:t xml:space="preserve">  </w:t>
            </w:r>
          </w:p>
        </w:tc>
      </w:tr>
      <w:tr w:rsidR="00AD22A0" w:rsidRPr="00905150" w14:paraId="3BE112DA" w14:textId="77777777">
        <w:trPr>
          <w:jc w:val="center"/>
        </w:trPr>
        <w:tc>
          <w:tcPr>
            <w:tcW w:w="4531" w:type="dxa"/>
          </w:tcPr>
          <w:p w14:paraId="1EAED46F" w14:textId="77777777" w:rsidR="00AD22A0" w:rsidRPr="00905150" w:rsidRDefault="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s-ES"/>
              </w:rPr>
              <w:t xml:space="preserve">Restauración a bordo </w:t>
            </w:r>
            <w:r>
              <w:rPr>
                <w:rFonts w:ascii="Arial" w:eastAsia="Arial" w:hAnsi="Arial" w:cs="Arial"/>
                <w:i/>
                <w:color w:val="262626"/>
                <w:lang w:bidi="es-ES"/>
              </w:rPr>
              <w:t>(Intercités)</w:t>
            </w:r>
          </w:p>
        </w:tc>
        <w:tc>
          <w:tcPr>
            <w:tcW w:w="5245" w:type="dxa"/>
          </w:tcPr>
          <w:p w14:paraId="3418641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s-ES"/>
              </w:rPr>
              <w:t>La política de protección de datos personales puede consultarse aquí:</w:t>
            </w:r>
          </w:p>
          <w:p w14:paraId="26C3AD6E" w14:textId="72DB780D" w:rsidR="00AD22A0" w:rsidRPr="00905150" w:rsidRDefault="00AD22A0">
            <w:pPr>
              <w:autoSpaceDE w:val="0"/>
              <w:autoSpaceDN w:val="0"/>
              <w:adjustRightInd w:val="0"/>
              <w:rPr>
                <w:rFonts w:ascii="Arial" w:hAnsi="Arial" w:cs="Arial"/>
                <w:color w:val="262626"/>
                <w:sz w:val="24"/>
                <w:szCs w:val="24"/>
              </w:rPr>
            </w:pPr>
            <w:hyperlink r:id="rId46" w:history="1">
              <w:r w:rsidRPr="00527445">
                <w:rPr>
                  <w:rStyle w:val="Lienhypertexte"/>
                  <w:rFonts w:ascii="Arial" w:eastAsia="Arial" w:hAnsi="Arial" w:cs="Arial"/>
                  <w:sz w:val="24"/>
                  <w:szCs w:val="24"/>
                  <w:lang w:bidi="es-ES"/>
                </w:rPr>
                <w:t>Nos Territoires Gourmands - Política de protección de datos personales</w:t>
              </w:r>
            </w:hyperlink>
          </w:p>
        </w:tc>
      </w:tr>
      <w:tr w:rsidR="00AD22A0" w:rsidRPr="00905150" w14:paraId="0A8958B1" w14:textId="77777777">
        <w:trPr>
          <w:jc w:val="center"/>
        </w:trPr>
        <w:tc>
          <w:tcPr>
            <w:tcW w:w="4531" w:type="dxa"/>
          </w:tcPr>
          <w:p w14:paraId="449D1062"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sz w:val="24"/>
                <w:szCs w:val="24"/>
                <w:lang w:bidi="es-ES"/>
              </w:rPr>
              <w:t xml:space="preserve">Le Bistro </w:t>
            </w:r>
            <w:r w:rsidRPr="00905150">
              <w:rPr>
                <w:rFonts w:ascii="Arial" w:eastAsia="Arial" w:hAnsi="Arial" w:cs="Arial"/>
                <w:i/>
                <w:lang w:bidi="es-ES"/>
              </w:rPr>
              <w:t>(TGV INOUI)</w:t>
            </w:r>
          </w:p>
        </w:tc>
        <w:tc>
          <w:tcPr>
            <w:tcW w:w="5245" w:type="dxa"/>
          </w:tcPr>
          <w:p w14:paraId="588A5B9D" w14:textId="77777777"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es-ES"/>
              </w:rPr>
              <w:t xml:space="preserve">Los productos «smartbar» son vendidos y gestionados por Newrest. </w:t>
            </w:r>
          </w:p>
          <w:p w14:paraId="4EE971F9" w14:textId="652B9B27" w:rsidR="00AD22A0" w:rsidRPr="007B57CA" w:rsidRDefault="00AD22A0">
            <w:pPr>
              <w:autoSpaceDE w:val="0"/>
              <w:autoSpaceDN w:val="0"/>
              <w:adjustRightInd w:val="0"/>
              <w:rPr>
                <w:rStyle w:val="Lienhypertexte"/>
              </w:rPr>
            </w:pPr>
            <w:r w:rsidRPr="00905150">
              <w:rPr>
                <w:rFonts w:ascii="Arial" w:eastAsia="Arial" w:hAnsi="Arial" w:cs="Arial"/>
                <w:color w:val="262626"/>
                <w:sz w:val="24"/>
                <w:szCs w:val="24"/>
                <w:lang w:bidi="es-ES"/>
              </w:rPr>
              <w:t xml:space="preserve">En lo que respecta a lebar.sncf.com, la política de protección de datos personales puede consultarse aquí: </w:t>
            </w:r>
            <w:hyperlink r:id="rId47" w:history="1">
              <w:r w:rsidRPr="00E154A9">
                <w:rPr>
                  <w:rStyle w:val="Lienhypertexte"/>
                  <w:rFonts w:ascii="Arial" w:eastAsia="Arial" w:hAnsi="Arial" w:cs="Arial"/>
                  <w:sz w:val="24"/>
                  <w:szCs w:val="24"/>
                  <w:lang w:bidi="es-ES"/>
                </w:rPr>
                <w:t>Le Bistro - Política de protección de datos personales</w:t>
              </w:r>
            </w:hyperlink>
            <w:r w:rsidRPr="00905150">
              <w:rPr>
                <w:rFonts w:ascii="Arial" w:eastAsia="Arial" w:hAnsi="Arial" w:cs="Arial"/>
                <w:color w:val="262626"/>
                <w:sz w:val="24"/>
                <w:szCs w:val="24"/>
                <w:lang w:bidi="es-ES"/>
              </w:rPr>
              <w:t xml:space="preserve"> </w:t>
            </w:r>
          </w:p>
          <w:p w14:paraId="6CC6326C" w14:textId="77777777" w:rsidR="00AD22A0" w:rsidRPr="00905150" w:rsidRDefault="00AD22A0">
            <w:pPr>
              <w:autoSpaceDE w:val="0"/>
              <w:autoSpaceDN w:val="0"/>
              <w:adjustRightInd w:val="0"/>
              <w:rPr>
                <w:rFonts w:ascii="Arial" w:hAnsi="Arial" w:cs="Arial"/>
                <w:color w:val="262626"/>
                <w:sz w:val="24"/>
                <w:szCs w:val="24"/>
              </w:rPr>
            </w:pPr>
          </w:p>
        </w:tc>
      </w:tr>
      <w:tr w:rsidR="00AD22A0" w:rsidRPr="00905150" w14:paraId="247649A6" w14:textId="77777777">
        <w:trPr>
          <w:jc w:val="center"/>
        </w:trPr>
        <w:tc>
          <w:tcPr>
            <w:tcW w:w="4531" w:type="dxa"/>
          </w:tcPr>
          <w:p w14:paraId="521C30BA" w14:textId="77777777" w:rsidR="00AD22A0" w:rsidRPr="00A431D5" w:rsidRDefault="00AD22A0">
            <w:pPr>
              <w:autoSpaceDE w:val="0"/>
              <w:autoSpaceDN w:val="0"/>
              <w:adjustRightInd w:val="0"/>
              <w:jc w:val="both"/>
              <w:rPr>
                <w:rFonts w:ascii="Arial" w:hAnsi="Arial" w:cs="Arial"/>
                <w:sz w:val="24"/>
                <w:szCs w:val="24"/>
              </w:rPr>
            </w:pPr>
            <w:r w:rsidRPr="00A431D5">
              <w:rPr>
                <w:rFonts w:ascii="Arial" w:eastAsia="Arial" w:hAnsi="Arial" w:cs="Arial"/>
                <w:sz w:val="24"/>
                <w:szCs w:val="24"/>
                <w:lang w:bidi="es-ES"/>
              </w:rPr>
              <w:t>Junior et compagnie </w:t>
            </w:r>
          </w:p>
          <w:p w14:paraId="1E8632C7" w14:textId="77777777" w:rsidR="00AD22A0" w:rsidRPr="00A431D5" w:rsidRDefault="00AD22A0">
            <w:pPr>
              <w:autoSpaceDE w:val="0"/>
              <w:autoSpaceDN w:val="0"/>
              <w:adjustRightInd w:val="0"/>
              <w:jc w:val="both"/>
              <w:rPr>
                <w:rFonts w:ascii="Arial" w:hAnsi="Arial" w:cs="Arial"/>
                <w:sz w:val="24"/>
                <w:szCs w:val="24"/>
              </w:rPr>
            </w:pPr>
          </w:p>
        </w:tc>
        <w:tc>
          <w:tcPr>
            <w:tcW w:w="5245" w:type="dxa"/>
          </w:tcPr>
          <w:p w14:paraId="1D56C2A7" w14:textId="7D2618F0" w:rsidR="00AD22A0" w:rsidRPr="00905150" w:rsidRDefault="00AD22A0">
            <w:pPr>
              <w:autoSpaceDE w:val="0"/>
              <w:autoSpaceDN w:val="0"/>
              <w:adjustRightInd w:val="0"/>
              <w:rPr>
                <w:rFonts w:ascii="Arial" w:hAnsi="Arial" w:cs="Arial"/>
                <w:color w:val="262626"/>
                <w:sz w:val="24"/>
                <w:szCs w:val="24"/>
              </w:rPr>
            </w:pPr>
            <w:hyperlink r:id="rId48" w:history="1">
              <w:r>
                <w:rPr>
                  <w:rStyle w:val="Lienhypertexte"/>
                  <w:rFonts w:ascii="Arial" w:eastAsia="Arial" w:hAnsi="Arial" w:cs="Arial"/>
                  <w:sz w:val="24"/>
                  <w:szCs w:val="24"/>
                  <w:lang w:bidi="es-ES"/>
                </w:rPr>
                <w:t>Junior &amp; Cie - Política de protección de datos personales</w:t>
              </w:r>
            </w:hyperlink>
            <w:r>
              <w:rPr>
                <w:rFonts w:ascii="Arial" w:eastAsia="Arial" w:hAnsi="Arial" w:cs="Arial"/>
                <w:color w:val="262626"/>
                <w:sz w:val="24"/>
                <w:szCs w:val="24"/>
                <w:lang w:bidi="es-ES"/>
              </w:rPr>
              <w:t xml:space="preserve"> </w:t>
            </w:r>
          </w:p>
        </w:tc>
      </w:tr>
    </w:tbl>
    <w:p w14:paraId="68F43BFF" w14:textId="77777777" w:rsidR="00AD22A0" w:rsidRDefault="00AD22A0" w:rsidP="00D17F26"/>
    <w:p w14:paraId="7CAE858B" w14:textId="77777777" w:rsidR="00AD22A0" w:rsidRPr="00A17A5B" w:rsidRDefault="00AD22A0" w:rsidP="00A17A5B">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7" w:name="_Toc232074057"/>
      <w:r w:rsidRPr="00A17A5B">
        <w:rPr>
          <w:rFonts w:cs="Times New Roman (Titres CS)"/>
          <w:b/>
          <w:color w:val="A1006B"/>
          <w:sz w:val="48"/>
          <w:szCs w:val="48"/>
          <w:lang w:bidi="es-ES"/>
        </w:rPr>
        <w:t>Medición de audiencia, cookies y otros rastreadores</w:t>
      </w:r>
      <w:bookmarkEnd w:id="77"/>
    </w:p>
    <w:p w14:paraId="4E461284" w14:textId="77777777" w:rsidR="00AD22A0" w:rsidRDefault="00AD22A0" w:rsidP="00AD22A0">
      <w:pPr>
        <w:rPr>
          <w:rFonts w:ascii="Arial" w:hAnsi="Arial" w:cs="Arial"/>
          <w:sz w:val="24"/>
          <w:szCs w:val="24"/>
        </w:rPr>
      </w:pPr>
    </w:p>
    <w:p w14:paraId="714136E1"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es-ES"/>
        </w:rPr>
        <w:t>Al consultar o utilizar los sitios web o las aplicaciones móviles de SNCF VOYAGEURS, SNCF VOYAGEURS puede tener acceso a datos de conexión y navegación (registros, dirección IP, dirección MAC).</w:t>
      </w:r>
    </w:p>
    <w:p w14:paraId="6DE34946" w14:textId="77777777" w:rsidR="00AD22A0" w:rsidRDefault="00AD22A0" w:rsidP="00AD22A0">
      <w:pPr>
        <w:rPr>
          <w:rFonts w:ascii="Arial" w:hAnsi="Arial" w:cs="Arial"/>
          <w:color w:val="262626"/>
          <w:sz w:val="24"/>
          <w:szCs w:val="24"/>
        </w:rPr>
      </w:pPr>
    </w:p>
    <w:p w14:paraId="437F063B"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es-ES"/>
        </w:rPr>
        <w:t>Del mismo modo, SNCF VOYAGEURS o sus socios pueden colocar cookies o rastreadores similares a las cookies.</w:t>
      </w:r>
    </w:p>
    <w:p w14:paraId="7B1ECC63" w14:textId="77777777" w:rsidR="00AD22A0" w:rsidRPr="000173B4" w:rsidRDefault="00AD22A0" w:rsidP="00AD22A0">
      <w:pPr>
        <w:jc w:val="both"/>
        <w:rPr>
          <w:rFonts w:ascii="Arial" w:hAnsi="Arial" w:cs="Arial"/>
          <w:color w:val="262626"/>
          <w:sz w:val="24"/>
          <w:szCs w:val="24"/>
        </w:rPr>
      </w:pPr>
      <w:r w:rsidRPr="000173B4">
        <w:rPr>
          <w:rFonts w:ascii="Arial" w:eastAsia="Arial" w:hAnsi="Arial" w:cs="Arial"/>
          <w:color w:val="262626"/>
          <w:sz w:val="24"/>
          <w:szCs w:val="24"/>
          <w:lang w:bidi="es-ES"/>
        </w:rPr>
        <w:t>Una cookie es un archivo de pequeño tamaño que no permite identificar al usuario ni leer la información contenida en los archivos de su ordenador, pero que registra información relativa a la navegación de un dispositivo electrónico en un servicio, un sitio web o una aplicación móvil. Los datos obtenidos de este modo tienen por objeto, por ejemplo, facilitar la navegación posterior, ofrecer servicios personalizados, mejorar el rendimiento de los contenidos del sitio web o de la aplicación y permitir diversas mediciones de tráfico.</w:t>
      </w:r>
    </w:p>
    <w:p w14:paraId="6793F2B1" w14:textId="77777777" w:rsidR="00AD22A0" w:rsidRPr="000173B4" w:rsidRDefault="00AD22A0" w:rsidP="00AD22A0">
      <w:pPr>
        <w:pStyle w:val="Sansinterligne"/>
        <w:jc w:val="both"/>
        <w:rPr>
          <w:rFonts w:ascii="Arial" w:eastAsiaTheme="minorHAnsi" w:hAnsi="Arial" w:cs="Arial"/>
          <w:color w:val="262626"/>
          <w:sz w:val="24"/>
          <w:szCs w:val="24"/>
        </w:rPr>
      </w:pPr>
    </w:p>
    <w:p w14:paraId="4268809E" w14:textId="286E4426" w:rsidR="00A17A5B" w:rsidRPr="0058585A" w:rsidRDefault="00AD22A0" w:rsidP="0058585A">
      <w:pPr>
        <w:autoSpaceDE w:val="0"/>
        <w:autoSpaceDN w:val="0"/>
        <w:adjustRightInd w:val="0"/>
        <w:jc w:val="both"/>
        <w:rPr>
          <w:rFonts w:cs="Times New Roman (Titres CS)"/>
          <w:b/>
          <w:color w:val="A1006B"/>
          <w:sz w:val="48"/>
        </w:rPr>
      </w:pPr>
      <w:r w:rsidRPr="00905150">
        <w:rPr>
          <w:rFonts w:ascii="Arial" w:eastAsia="Arial" w:hAnsi="Arial" w:cs="Arial"/>
          <w:color w:val="262626"/>
          <w:sz w:val="24"/>
          <w:szCs w:val="24"/>
          <w:lang w:bidi="es-ES"/>
        </w:rPr>
        <w:t xml:space="preserve">La información relativa al almacenamiento de cookies o rastreadores similares está disponible en las políticas de protección de datos presentes en los distintos sitios web y aplicaciones de SNCF VOYAGEURS. </w:t>
      </w:r>
    </w:p>
    <w:p w14:paraId="5A5BF001" w14:textId="72C6744C" w:rsidR="00D14C76" w:rsidRPr="0068396A" w:rsidRDefault="00D14C76" w:rsidP="00803123">
      <w:pPr>
        <w:pStyle w:val="Titre1"/>
        <w:keepNext w:val="0"/>
        <w:keepLines w:val="0"/>
        <w:autoSpaceDE w:val="0"/>
        <w:autoSpaceDN w:val="0"/>
        <w:adjustRightInd w:val="0"/>
        <w:spacing w:after="120"/>
        <w:ind w:right="452"/>
        <w:textAlignment w:val="center"/>
        <w:rPr>
          <w:rFonts w:cs="Times New Roman (Titres CS)"/>
          <w:b/>
          <w:caps/>
          <w:color w:val="6E1E78"/>
          <w:sz w:val="56"/>
          <w:szCs w:val="56"/>
        </w:rPr>
      </w:pPr>
      <w:bookmarkStart w:id="78" w:name="_Toc232074058"/>
      <w:r w:rsidRPr="0068396A">
        <w:rPr>
          <w:rFonts w:cs="Times New Roman (Titres CS)"/>
          <w:b/>
          <w:color w:val="6E1E78"/>
          <w:sz w:val="56"/>
          <w:szCs w:val="56"/>
          <w:lang w:bidi="es-ES"/>
        </w:rPr>
        <w:lastRenderedPageBreak/>
        <w:t>VOLUMEN 3 – GAMA DE TARIFAS</w:t>
      </w:r>
      <w:bookmarkEnd w:id="78"/>
    </w:p>
    <w:p w14:paraId="5A92E359" w14:textId="73799C9B" w:rsidR="00BB58AD" w:rsidRPr="001541C5" w:rsidRDefault="00BB58AD" w:rsidP="00F54BC3">
      <w:pPr>
        <w:pStyle w:val="Titre2"/>
        <w:keepNext w:val="0"/>
        <w:keepLines w:val="0"/>
        <w:numPr>
          <w:ilvl w:val="0"/>
          <w:numId w:val="203"/>
        </w:numPr>
        <w:autoSpaceDE w:val="0"/>
        <w:autoSpaceDN w:val="0"/>
        <w:adjustRightInd w:val="0"/>
        <w:spacing w:before="240" w:after="120"/>
        <w:ind w:right="452"/>
        <w:textAlignment w:val="center"/>
        <w:rPr>
          <w:rFonts w:cs="Times New Roman (Titres CS)"/>
          <w:b/>
          <w:color w:val="A1006B"/>
          <w:sz w:val="48"/>
        </w:rPr>
      </w:pPr>
      <w:bookmarkStart w:id="79" w:name="_Toc232074059"/>
      <w:r w:rsidRPr="001541C5">
        <w:rPr>
          <w:rFonts w:cs="Times New Roman (Titres CS)"/>
          <w:b/>
          <w:color w:val="A1006B"/>
          <w:sz w:val="48"/>
          <w:lang w:bidi="es-ES"/>
        </w:rPr>
        <w:t>Formación de precios</w:t>
      </w:r>
      <w:bookmarkEnd w:id="79"/>
    </w:p>
    <w:p w14:paraId="0695E291" w14:textId="6532EE40" w:rsidR="00A17A5B" w:rsidRPr="00A17A5B" w:rsidRDefault="00A17A5B" w:rsidP="00B94778">
      <w:pPr>
        <w:pStyle w:val="Titre3"/>
        <w:ind w:left="709" w:hanging="425"/>
        <w:jc w:val="both"/>
      </w:pPr>
      <w:bookmarkStart w:id="80" w:name="_Toc232074060"/>
      <w:bookmarkStart w:id="81" w:name="_Hlk213245099"/>
      <w:r>
        <w:rPr>
          <w:lang w:bidi="es-ES"/>
        </w:rPr>
        <w:t>Información sobre precios</w:t>
      </w:r>
      <w:bookmarkEnd w:id="80"/>
    </w:p>
    <w:p w14:paraId="7885086F" w14:textId="0C3C45DC"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La información sobre precios puede obtenerse en las zonas de venta de TGV INOUI, en agencias de viajes autorizadas, en Internet, a través del servicio de Atención al Cliente (servicio gratuito 3635 + coste de la llamada) y, para algunos trayectos directos, mediante guías y fichas informativas disponibles para los clientes.</w:t>
      </w:r>
    </w:p>
    <w:p w14:paraId="1D05BE67" w14:textId="77F7FB65" w:rsidR="00A17A5B" w:rsidRDefault="00A17A5B" w:rsidP="007465B1">
      <w:pPr>
        <w:ind w:right="452"/>
        <w:rPr>
          <w:rFonts w:ascii="Arial" w:hAnsi="Arial" w:cs="Arial"/>
          <w:b/>
          <w:sz w:val="24"/>
          <w:szCs w:val="24"/>
          <w:u w:val="single"/>
        </w:rPr>
      </w:pPr>
    </w:p>
    <w:p w14:paraId="00662839" w14:textId="0AE2C47F" w:rsidR="007465B1" w:rsidRDefault="007465B1" w:rsidP="007465B1">
      <w:pPr>
        <w:ind w:right="452"/>
      </w:pPr>
      <w:r>
        <w:rPr>
          <w:rFonts w:ascii="Arial" w:eastAsia="Arial" w:hAnsi="Arial" w:cs="Arial"/>
          <w:sz w:val="24"/>
          <w:szCs w:val="24"/>
          <w:lang w:bidi="es-ES"/>
        </w:rPr>
        <w:t xml:space="preserve">Las tarifas actualizadas para los viajes nacionales del TGV INOUI se pueden consultar en el sitio web: </w:t>
      </w:r>
      <w:hyperlink r:id="rId49" w:history="1">
        <w:r w:rsidRPr="00670979">
          <w:rPr>
            <w:rStyle w:val="Lienhypertexte"/>
            <w:rFonts w:ascii="Arial" w:eastAsia="Arial" w:hAnsi="Arial" w:cs="Arial"/>
            <w:color w:val="auto"/>
            <w:sz w:val="24"/>
            <w:szCs w:val="24"/>
            <w:lang w:bidi="es-ES"/>
          </w:rPr>
          <w:t>Precios detallados</w:t>
        </w:r>
      </w:hyperlink>
      <w:r w:rsidR="00EE27A6">
        <w:rPr>
          <w:lang w:bidi="es-ES"/>
        </w:rPr>
        <w:t>:</w:t>
      </w:r>
    </w:p>
    <w:p w14:paraId="14C87B88" w14:textId="77777777" w:rsidR="00E1522B" w:rsidRDefault="00E1522B" w:rsidP="007465B1">
      <w:pPr>
        <w:ind w:right="452"/>
      </w:pPr>
    </w:p>
    <w:p w14:paraId="4C4FB2C9" w14:textId="5D895314" w:rsidR="00E1522B" w:rsidRPr="00963548" w:rsidRDefault="00E1522B" w:rsidP="007465B1">
      <w:pPr>
        <w:ind w:right="452"/>
        <w:rPr>
          <w:rFonts w:ascii="Arial" w:hAnsi="Arial" w:cs="Arial"/>
          <w:sz w:val="24"/>
          <w:szCs w:val="24"/>
        </w:rPr>
      </w:pPr>
      <w:r w:rsidRPr="00963548">
        <w:rPr>
          <w:rFonts w:ascii="Arial" w:eastAsia="Arial" w:hAnsi="Arial" w:cs="Arial"/>
          <w:sz w:val="24"/>
          <w:szCs w:val="24"/>
          <w:lang w:bidi="es-ES"/>
        </w:rPr>
        <w:t xml:space="preserve">Las tarifas actualizadas de los servicios directos operados por INTERCITÉS, tanto de día como de noche, pueden consultarse en la página web: </w:t>
      </w:r>
      <w:hyperlink r:id="rId50" w:history="1">
        <w:r w:rsidR="00F826C8" w:rsidRPr="00670979">
          <w:rPr>
            <w:rStyle w:val="Lienhypertexte"/>
            <w:rFonts w:ascii="Arial" w:eastAsia="Arial" w:hAnsi="Arial" w:cs="Arial"/>
            <w:color w:val="auto"/>
            <w:sz w:val="24"/>
            <w:szCs w:val="24"/>
            <w:lang w:bidi="es-ES"/>
          </w:rPr>
          <w:t>Precios detallados</w:t>
        </w:r>
      </w:hyperlink>
    </w:p>
    <w:p w14:paraId="19CB7FA0" w14:textId="77777777" w:rsidR="001827B5" w:rsidRDefault="001827B5" w:rsidP="001827B5">
      <w:pPr>
        <w:ind w:right="452"/>
        <w:rPr>
          <w:rFonts w:ascii="Arial" w:hAnsi="Arial" w:cs="Arial"/>
          <w:sz w:val="24"/>
          <w:szCs w:val="24"/>
        </w:rPr>
      </w:pPr>
    </w:p>
    <w:p w14:paraId="3C45624F" w14:textId="0AC5B61D" w:rsidR="007465B1" w:rsidRPr="00963548" w:rsidRDefault="0001427F" w:rsidP="00963548">
      <w:pPr>
        <w:ind w:right="452"/>
        <w:rPr>
          <w:rFonts w:ascii="Helvetica" w:hAnsi="Helvetica" w:cs="Helvetica"/>
          <w:color w:val="000000"/>
          <w:sz w:val="24"/>
          <w:szCs w:val="24"/>
        </w:rPr>
      </w:pPr>
      <w:r>
        <w:rPr>
          <w:rFonts w:ascii="Helvetica" w:eastAsia="Helvetica" w:hAnsi="Helvetica" w:cs="Helvetica"/>
          <w:color w:val="000000"/>
          <w:sz w:val="24"/>
          <w:szCs w:val="24"/>
          <w:lang w:bidi="es-ES"/>
        </w:rPr>
        <w:t xml:space="preserve">En el marco de la libertad de fijación de precios regional, los métodos de cálculo de precios son específicos de cada región y están incluidos en las Condiciones Generales de Venta y Transporte disponibles en las páginas web regionales de TER. </w:t>
      </w:r>
      <w:r w:rsidRPr="007B7D8D">
        <w:rPr>
          <w:rFonts w:ascii="Arial" w:eastAsia="Arial" w:hAnsi="Arial" w:cs="Arial"/>
          <w:sz w:val="24"/>
          <w:szCs w:val="24"/>
          <w:lang w:bidi="es-ES"/>
        </w:rPr>
        <w:t xml:space="preserve">Todas las tarifas TER y sus condiciones de aplicación están disponibles en el siguiente enlace: </w:t>
      </w:r>
      <w:hyperlink r:id="rId51" w:history="1">
        <w:r w:rsidRPr="00666F22">
          <w:rPr>
            <w:rStyle w:val="Lienhypertexte"/>
            <w:rFonts w:ascii="Arial" w:eastAsia="Arial" w:hAnsi="Arial" w:cs="Arial"/>
            <w:sz w:val="24"/>
            <w:szCs w:val="24"/>
            <w:lang w:bidi="es-ES"/>
          </w:rPr>
          <w:t>https://www.sncf-voyageurs.com/fr/voyagez-avec-nous/en-france/ter/</w:t>
        </w:r>
      </w:hyperlink>
      <w:r w:rsidRPr="007B7D8D">
        <w:rPr>
          <w:rFonts w:ascii="Arial" w:eastAsia="Arial" w:hAnsi="Arial" w:cs="Arial"/>
          <w:sz w:val="24"/>
          <w:szCs w:val="24"/>
          <w:lang w:bidi="es-ES"/>
        </w:rPr>
        <w:t xml:space="preserve"> </w:t>
      </w:r>
    </w:p>
    <w:p w14:paraId="579FC7DC" w14:textId="0021C8A4" w:rsidR="00EF66C8" w:rsidRPr="0018674B" w:rsidRDefault="00A17A5B" w:rsidP="00B94778">
      <w:pPr>
        <w:pStyle w:val="Titre3"/>
        <w:ind w:left="426" w:hanging="142"/>
      </w:pPr>
      <w:bookmarkStart w:id="82" w:name="_Toc232074061"/>
      <w:r>
        <w:rPr>
          <w:lang w:bidi="es-ES"/>
        </w:rPr>
        <w:t>Definiciones de los precios que sirven de referencia para el cálculo de los precios por tarifa</w:t>
      </w:r>
      <w:bookmarkEnd w:id="82"/>
    </w:p>
    <w:p w14:paraId="76A6970D" w14:textId="2C9BEE2F"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es-ES"/>
        </w:rPr>
        <w:t>La segunda tarifa estándar (tarifa normal):</w:t>
      </w:r>
    </w:p>
    <w:p w14:paraId="6FFDC0F6" w14:textId="77777777" w:rsidR="00A17A5B" w:rsidRPr="00A17A5B" w:rsidRDefault="00A17A5B" w:rsidP="00A17A5B">
      <w:pPr>
        <w:ind w:right="452"/>
        <w:jc w:val="both"/>
        <w:rPr>
          <w:rFonts w:ascii="Arial" w:hAnsi="Arial" w:cs="Arial"/>
          <w:sz w:val="24"/>
          <w:szCs w:val="24"/>
        </w:rPr>
      </w:pPr>
    </w:p>
    <w:p w14:paraId="74E0854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El precio normal es el precio ofrecido a un viajero adulto que no se beneficia de ningún descuento especial para una ruta, una clase de confort y una fecha de reserva determinada.</w:t>
      </w:r>
    </w:p>
    <w:p w14:paraId="1923091C" w14:textId="3705181F" w:rsidR="005403C0"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Se encuentra entre un valor mínimo y un valor máximo que pueden obtenerse en el sitio web mencionado anteriormente. El valor máximo está aprobado por el Ministerio de Transportes para viajes nacionales, en segunda clase, para los trenes TGV INOUI e INTERCITES.</w:t>
      </w:r>
    </w:p>
    <w:p w14:paraId="4757E9E1" w14:textId="750D4B53"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Se aplica un descuento a este precio normal para determinadas tarifas (AVANTAGE, ENFANT, etc.) según la tasa definida.</w:t>
      </w:r>
    </w:p>
    <w:p w14:paraId="12B42785" w14:textId="77777777" w:rsidR="00A17A5B" w:rsidRPr="00A17A5B" w:rsidRDefault="00A17A5B" w:rsidP="00A17A5B">
      <w:pPr>
        <w:ind w:right="452"/>
        <w:jc w:val="both"/>
        <w:rPr>
          <w:rFonts w:ascii="Arial" w:hAnsi="Arial" w:cs="Arial"/>
          <w:sz w:val="24"/>
          <w:szCs w:val="24"/>
        </w:rPr>
      </w:pPr>
    </w:p>
    <w:p w14:paraId="245CD76F" w14:textId="475967BC"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es-ES"/>
        </w:rPr>
        <w:t>La tarifa regulada (o de referencia social):</w:t>
      </w:r>
    </w:p>
    <w:p w14:paraId="18C1870E" w14:textId="77777777" w:rsidR="00A17A5B" w:rsidRPr="00A17A5B" w:rsidRDefault="00A17A5B" w:rsidP="00A17A5B">
      <w:pPr>
        <w:ind w:right="452"/>
        <w:jc w:val="both"/>
        <w:rPr>
          <w:rFonts w:ascii="Arial" w:hAnsi="Arial" w:cs="Arial"/>
          <w:sz w:val="24"/>
          <w:szCs w:val="24"/>
        </w:rPr>
      </w:pPr>
    </w:p>
    <w:p w14:paraId="5366F3BC" w14:textId="3DB12179"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El precio regulado o precio de referencia social es un valor fijado por el ministerio correspondiente, por trayecto y por clase, y TGV INOUI distingue entre período normal y hora punta.</w:t>
      </w:r>
    </w:p>
    <w:p w14:paraId="2FA1505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 xml:space="preserve">En segunda clase, para los viajeros que se benefician de una tarifa social, el precio será el precio regulado menos el porcentaje de descuento correspondiente a su tarifa.  </w:t>
      </w:r>
    </w:p>
    <w:p w14:paraId="3860D58C" w14:textId="5A94A3D3" w:rsid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En primera clase, el cálculo del precio depende de la tarifa social (véase el capítulo correspondiente a la tarifa social del viajero que se beneficia de ella).</w:t>
      </w:r>
    </w:p>
    <w:p w14:paraId="5FE3BD1A" w14:textId="0BAF903C" w:rsidR="000407DC" w:rsidRPr="0018674B" w:rsidRDefault="00A17A5B" w:rsidP="00B94778">
      <w:pPr>
        <w:pStyle w:val="Titre3"/>
        <w:ind w:left="284"/>
      </w:pPr>
      <w:bookmarkStart w:id="83" w:name="_Toc232074062"/>
      <w:r>
        <w:rPr>
          <w:lang w:bidi="es-ES"/>
        </w:rPr>
        <w:lastRenderedPageBreak/>
        <w:t>Cálculo del precio de los títulos de transporte</w:t>
      </w:r>
      <w:bookmarkEnd w:id="83"/>
    </w:p>
    <w:p w14:paraId="499068FF"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 xml:space="preserve">Para realizar el trayecto entre la estación de origen y la estación de destino, el viajero tiene la posibilidad de elegir la ruta. Cada parte de un viaje que corresponda al uso de un tren entre la estación de origen y la estación de destino se denomina «segmento». </w:t>
      </w:r>
    </w:p>
    <w:p w14:paraId="326C07BF" w14:textId="4418E6DD"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es-ES"/>
        </w:rPr>
        <w:t>El precio del viaje se calcula en función del precio de cada segmento.</w:t>
      </w:r>
    </w:p>
    <w:p w14:paraId="5B8FAC1D" w14:textId="15CB0128" w:rsidR="004227AA" w:rsidRPr="0018674B" w:rsidRDefault="00A17A5B" w:rsidP="00B94778">
      <w:pPr>
        <w:pStyle w:val="Titre3"/>
        <w:ind w:left="284"/>
      </w:pPr>
      <w:bookmarkStart w:id="84" w:name="_Toc232074063"/>
      <w:r>
        <w:rPr>
          <w:lang w:bidi="es-ES"/>
        </w:rPr>
        <w:t>Precios aplicables a los niños</w:t>
      </w:r>
      <w:bookmarkEnd w:id="84"/>
    </w:p>
    <w:p w14:paraId="461E28D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Los menores de edad son responsabilidad de sus padres. Es responsabilidad de estos últimos asegurarse de que pueden viajar con total seguridad.</w:t>
      </w:r>
    </w:p>
    <w:p w14:paraId="0E1203A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s-ES"/>
        </w:rPr>
        <w:t>SNCF Voyageurs ofrece un servicio de acompañamiento «Junior &amp; Cie» para los menores de 4 a 14 años inclusive, en determinados trayectos de larga distancia durante los periodos de vacaciones escolares y los fines de semana.</w:t>
      </w:r>
    </w:p>
    <w:p w14:paraId="29186779" w14:textId="6423941B"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es-ES"/>
        </w:rPr>
        <w:t>Los niños menores de 4 años en la fecha del viaje pueden viajar gratis pero, en ese caso, no se les podrá asignar un asiento. Para disponer de un asiento para niños menores de 4 años, es necesario adquirir un Forfait Bambin.</w:t>
      </w:r>
    </w:p>
    <w:p w14:paraId="12676C56" w14:textId="6DD7F302" w:rsidR="000D44B2" w:rsidRPr="0088292E" w:rsidRDefault="000D44B2">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85" w:name="_Toc232074064"/>
      <w:bookmarkEnd w:id="81"/>
      <w:r w:rsidRPr="0088292E">
        <w:rPr>
          <w:rFonts w:cs="Times New Roman (Titres CS)"/>
          <w:b/>
          <w:color w:val="A1006B"/>
          <w:sz w:val="48"/>
          <w:lang w:bidi="es-ES"/>
        </w:rPr>
        <w:t>Acceso a los precios reducidos</w:t>
      </w:r>
      <w:bookmarkEnd w:id="85"/>
    </w:p>
    <w:p w14:paraId="288B6EC1" w14:textId="77777777" w:rsidR="00840B5D" w:rsidRPr="00083027" w:rsidRDefault="00840B5D" w:rsidP="00B94778">
      <w:pPr>
        <w:pStyle w:val="Titre3"/>
        <w:ind w:left="284"/>
      </w:pPr>
      <w:bookmarkStart w:id="86" w:name="_Toc232074065"/>
      <w:r w:rsidRPr="00083027">
        <w:rPr>
          <w:lang w:bidi="es-ES"/>
        </w:rPr>
        <w:t>Tarjeta de descuento</w:t>
      </w:r>
      <w:bookmarkEnd w:id="86"/>
    </w:p>
    <w:p w14:paraId="24B3D857" w14:textId="062B9443" w:rsidR="000D44B2" w:rsidRPr="00460BC3" w:rsidRDefault="000D44B2" w:rsidP="00EB443B">
      <w:pPr>
        <w:pStyle w:val="Titre4"/>
        <w:rPr>
          <w:i/>
        </w:rPr>
      </w:pPr>
      <w:r w:rsidRPr="00460BC3">
        <w:rPr>
          <w:lang w:bidi="es-ES"/>
        </w:rPr>
        <w:t xml:space="preserve">Emisión de tarjetas que condicionan el acceso a determinados precios reducidos </w:t>
      </w:r>
    </w:p>
    <w:p w14:paraId="227F44D1"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s-ES"/>
        </w:rPr>
        <w:t>La aplicación de determinadas tarifas reducidas está supeditada a la posesión por parte del viajero de una</w:t>
      </w:r>
      <w:r w:rsidRPr="00234870">
        <w:rPr>
          <w:rFonts w:ascii="Arial" w:eastAsia="Arial" w:hAnsi="Arial" w:cs="Arial"/>
          <w:lang w:bidi="es-ES"/>
        </w:rPr>
        <w:t xml:space="preserve"> </w:t>
      </w:r>
      <w:r w:rsidRPr="00234870">
        <w:rPr>
          <w:rFonts w:ascii="Arial" w:eastAsia="Arial" w:hAnsi="Arial" w:cs="Arial"/>
          <w:sz w:val="24"/>
          <w:szCs w:val="24"/>
          <w:lang w:bidi="es-ES"/>
        </w:rPr>
        <w:t>tarjeta de descuento, cuyas condiciones de emisión se indican en las distintas tarifas en cuestión.</w:t>
      </w:r>
    </w:p>
    <w:p w14:paraId="077FDD25"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s-ES"/>
        </w:rPr>
        <w:t>Las tarjetas son nominativas e intransferibles.</w:t>
      </w:r>
    </w:p>
    <w:p w14:paraId="4F53986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s-ES"/>
        </w:rPr>
        <w:t>La emisión de estas tarjetas está sujeta a la presentación de determinados documentos justificativos oficiales. Cuando estén redactados en lengua extranjera, deberán ir acompañados de una traducción al francés certificada fiel al original.</w:t>
      </w:r>
    </w:p>
    <w:p w14:paraId="550A779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s-ES"/>
        </w:rPr>
        <w:t>Para la emisión de una tarjeta, el solicitante deberá aportar una fotografía de identidad reciente de cada titular.</w:t>
      </w:r>
    </w:p>
    <w:p w14:paraId="0D9AC356" w14:textId="2EF0412D" w:rsidR="000D44B2" w:rsidRDefault="000D44B2" w:rsidP="00803123">
      <w:pPr>
        <w:ind w:right="452"/>
        <w:jc w:val="both"/>
        <w:rPr>
          <w:rFonts w:ascii="Arial" w:hAnsi="Arial" w:cs="Arial"/>
          <w:sz w:val="24"/>
          <w:szCs w:val="24"/>
        </w:rPr>
      </w:pPr>
      <w:r w:rsidRPr="00234870">
        <w:rPr>
          <w:rFonts w:ascii="Arial" w:eastAsia="Arial" w:hAnsi="Arial" w:cs="Arial"/>
          <w:sz w:val="24"/>
          <w:szCs w:val="24"/>
          <w:lang w:bidi="es-ES"/>
        </w:rPr>
        <w:t>Cada fotografía ha de realizarse sin retoques sobre un fondo neutro, resaltando así claramente el contorno y detalles del rostro, la cabeza debe aparecer de frente o, como máximo, de tres cuartos. Solo se aceptarán fotografías que permitan una identificación inequívoca.</w:t>
      </w:r>
    </w:p>
    <w:p w14:paraId="054467CD" w14:textId="31EA5D84" w:rsidR="000D44B2" w:rsidRPr="0040200B" w:rsidRDefault="000D44B2" w:rsidP="00EB443B">
      <w:pPr>
        <w:pStyle w:val="Titre4"/>
        <w:rPr>
          <w:i/>
        </w:rPr>
      </w:pPr>
      <w:r w:rsidRPr="0040200B">
        <w:rPr>
          <w:lang w:bidi="es-ES"/>
        </w:rPr>
        <w:t xml:space="preserve">Utilización de las tarjetas </w:t>
      </w:r>
    </w:p>
    <w:p w14:paraId="2C4EE7BC" w14:textId="19753BDB"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es-ES"/>
        </w:rPr>
        <w:t>Se deberán presentar cada vez que se solicite. Además, podrá exigirse la presentación del original de un documento de identidad oficial vigente, con fotografía que acredite la identidad y/o edad del titular. No se aceptarán copias de documentos de identidad (ya sea en papel, documentos escaneados, etc.).</w:t>
      </w:r>
    </w:p>
    <w:p w14:paraId="6A1CDCFA" w14:textId="77777777"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es-ES"/>
        </w:rPr>
        <w:t>Una tarjeta cuya validez haya expirado el día del viaje no permite a su titular el uso de los títulos de transporte, incluso si fueron emitidos durante el período de validez de la tarjeta.</w:t>
      </w:r>
    </w:p>
    <w:p w14:paraId="7056602C" w14:textId="67C1634C" w:rsidR="000D44B2" w:rsidRDefault="000D44B2" w:rsidP="00803123">
      <w:pPr>
        <w:ind w:right="452"/>
        <w:jc w:val="both"/>
        <w:rPr>
          <w:rFonts w:ascii="Arial" w:hAnsi="Arial" w:cs="Arial"/>
          <w:sz w:val="24"/>
          <w:szCs w:val="24"/>
        </w:rPr>
      </w:pPr>
      <w:r w:rsidRPr="004D044E">
        <w:rPr>
          <w:rFonts w:ascii="Arial" w:eastAsia="Arial" w:hAnsi="Arial" w:cs="Arial"/>
          <w:sz w:val="24"/>
          <w:szCs w:val="24"/>
          <w:lang w:bidi="es-ES"/>
        </w:rPr>
        <w:lastRenderedPageBreak/>
        <w:t>Cuando se compruebe que un viajero utiliza una tarjeta, un comprobante y/o un cupón falsificados o que utiliza una tarjeta, un comprobante o un cupón de abono de los que no es titular, SNCF retirará inmediatamente el billete presentado sin reembolso alguno y/o invalidará el producto en el sistema. Además, los titulares o usuarios no titulares podrán ser objeto de acciones legales o de la reclamación de daños y perjuicios. Lo mismo se aplica a cualquier persona que haya utilizado medios fraudulentos o documentos falsos para obtener una tarjeta.</w:t>
      </w:r>
    </w:p>
    <w:p w14:paraId="750245E5" w14:textId="21C9568C" w:rsidR="00AF54E9" w:rsidRPr="00083027" w:rsidRDefault="00AF54E9" w:rsidP="00B94778">
      <w:pPr>
        <w:pStyle w:val="Titre3"/>
        <w:ind w:left="284"/>
      </w:pPr>
      <w:bookmarkStart w:id="87" w:name="_Toc232074066"/>
      <w:r w:rsidRPr="00083027">
        <w:rPr>
          <w:lang w:bidi="es-ES"/>
        </w:rPr>
        <w:t>Aplicación especial de determinados descuentos</w:t>
      </w:r>
      <w:bookmarkEnd w:id="87"/>
      <w:r w:rsidRPr="00083027">
        <w:rPr>
          <w:lang w:bidi="es-ES"/>
        </w:rPr>
        <w:t xml:space="preserve"> </w:t>
      </w:r>
    </w:p>
    <w:p w14:paraId="70DD4DE5" w14:textId="4F3515F6" w:rsidR="00AF54E9" w:rsidRDefault="00AF54E9" w:rsidP="00803123">
      <w:pPr>
        <w:ind w:right="452"/>
        <w:jc w:val="both"/>
        <w:rPr>
          <w:rFonts w:ascii="Helvetica" w:hAnsi="Helvetica" w:cs="Helvetica"/>
          <w:sz w:val="24"/>
          <w:szCs w:val="24"/>
        </w:rPr>
      </w:pPr>
      <w:r w:rsidRPr="004D044E">
        <w:rPr>
          <w:rFonts w:ascii="Arial" w:eastAsia="Arial" w:hAnsi="Arial" w:cs="Arial"/>
          <w:sz w:val="24"/>
          <w:szCs w:val="24"/>
          <w:lang w:bidi="es-ES"/>
        </w:rPr>
        <w:t xml:space="preserve">Los descuentos concedidos en el marco de ciertas tarifas podrán eliminarse o reducirse en determinados periodos, en determinadas regiones en los trenes TER o en determinados trenes incluidos en la base de datos de horarios; el acceso de los viajeros que disfruten de esos descuentos estará sujeto al pago del correspondiente suplemento de precio. Corresponde a los viajeros, antes de reservar sus lugares, informarse de las condiciones especiales de viaje aplicables al tren que deseen utilizar. </w:t>
      </w:r>
    </w:p>
    <w:p w14:paraId="6FBAB294" w14:textId="1DE17124" w:rsidR="001239BA" w:rsidRPr="00083027" w:rsidRDefault="001239BA" w:rsidP="00B94778">
      <w:pPr>
        <w:pStyle w:val="Titre3"/>
        <w:ind w:left="426" w:hanging="426"/>
      </w:pPr>
      <w:bookmarkStart w:id="88" w:name="_Toc232074067"/>
      <w:r w:rsidRPr="00083027">
        <w:rPr>
          <w:lang w:bidi="es-ES"/>
        </w:rPr>
        <w:t>Calendario de viajeros</w:t>
      </w:r>
      <w:bookmarkEnd w:id="88"/>
      <w:r w:rsidRPr="00083027">
        <w:rPr>
          <w:lang w:bidi="es-ES"/>
        </w:rPr>
        <w:t xml:space="preserve"> </w:t>
      </w:r>
    </w:p>
    <w:p w14:paraId="3826819B" w14:textId="7575CF17" w:rsidR="00331AAB" w:rsidRPr="0040200B" w:rsidRDefault="00331AAB" w:rsidP="00EB443B">
      <w:pPr>
        <w:pStyle w:val="Titre4"/>
        <w:rPr>
          <w:i/>
        </w:rPr>
      </w:pPr>
      <w:r w:rsidRPr="0040200B">
        <w:rPr>
          <w:lang w:bidi="es-ES"/>
        </w:rPr>
        <w:t>Descripción del calendario de viajeros</w:t>
      </w:r>
    </w:p>
    <w:p w14:paraId="6861BAE5" w14:textId="4BED84C4"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s-ES"/>
        </w:rPr>
        <w:t>El calendario de viajeros distingue dos períodos en función del volumen de tráfico, designados con los colores convencionales azul y blanco.</w:t>
      </w:r>
    </w:p>
    <w:p w14:paraId="084BC90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s-ES"/>
        </w:rPr>
        <w:t>La definición de estos períodos es, en general, la siguiente:</w:t>
      </w:r>
    </w:p>
    <w:p w14:paraId="5E6B98E2"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es-ES"/>
        </w:rPr>
        <w:t>Azul: períodos de poco tráfico;</w:t>
      </w:r>
    </w:p>
    <w:p w14:paraId="60D50EA9"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es-ES"/>
        </w:rPr>
        <w:t>Blanco: picos de tráfico diario y semanal y períodos de muy alta demanda relacionados con días festivos y grandes salidas por vacaciones.</w:t>
      </w:r>
    </w:p>
    <w:p w14:paraId="2CF71746" w14:textId="2DDD0F8F" w:rsidR="00B94778" w:rsidRDefault="001239BA" w:rsidP="00803123">
      <w:pPr>
        <w:ind w:right="452"/>
        <w:jc w:val="both"/>
        <w:rPr>
          <w:rFonts w:ascii="Arial" w:hAnsi="Arial" w:cs="Arial"/>
          <w:sz w:val="24"/>
          <w:szCs w:val="24"/>
        </w:rPr>
      </w:pPr>
      <w:r w:rsidRPr="004D044E">
        <w:rPr>
          <w:rFonts w:ascii="Arial" w:eastAsia="Arial" w:hAnsi="Arial" w:cs="Arial"/>
          <w:sz w:val="24"/>
          <w:szCs w:val="24"/>
          <w:lang w:bidi="es-ES"/>
        </w:rPr>
        <w:t xml:space="preserve">El horario está disponible en línea en </w:t>
      </w:r>
      <w:hyperlink r:id="rId52" w:history="1">
        <w:r w:rsidR="00B94778" w:rsidRPr="00983FC0">
          <w:rPr>
            <w:rStyle w:val="Lienhypertexte"/>
            <w:rFonts w:ascii="Arial" w:eastAsia="Arial" w:hAnsi="Arial" w:cs="Arial"/>
            <w:sz w:val="24"/>
            <w:szCs w:val="24"/>
            <w:lang w:bidi="es-ES"/>
          </w:rPr>
          <w:t>https://www.sncf-voyageurs.com/fr/voyagez-avec-nous/en-france/ter/cartes-de-reduction/</w:t>
        </w:r>
      </w:hyperlink>
    </w:p>
    <w:p w14:paraId="68BE7544" w14:textId="7B24B080" w:rsidR="001239BA" w:rsidRPr="0040200B" w:rsidRDefault="001239BA" w:rsidP="00EB443B">
      <w:pPr>
        <w:pStyle w:val="Titre4"/>
        <w:rPr>
          <w:i/>
        </w:rPr>
      </w:pPr>
      <w:r w:rsidRPr="0040200B">
        <w:rPr>
          <w:lang w:bidi="es-ES"/>
        </w:rPr>
        <w:t xml:space="preserve">Aplicación de calendario de viajeros </w:t>
      </w:r>
    </w:p>
    <w:p w14:paraId="6DA5A670" w14:textId="776C35A8"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s-ES"/>
        </w:rPr>
        <w:t>En los viajes o partes de viajes en los que no se aplica la optimización (en particular, los viajes o partes de viajes en TER), el calendario de viajeros puede utilizarse para determinar el porcentaje de descuento aplicable teniendo en cuenta la fecha y la hora de inicio del viaje.</w:t>
      </w:r>
    </w:p>
    <w:p w14:paraId="06EF16BE"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s-ES"/>
        </w:rPr>
        <w:t>La hora de salida de la estación de origen del viaje constituye la hora de referencia para la concesión de descuentos en los tramos del viaje en los que se aplica el calendario de viajeros, independientemente de la naturaleza del primer tren tomado.</w:t>
      </w:r>
    </w:p>
    <w:p w14:paraId="1D483AD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s-ES"/>
        </w:rPr>
        <w:t>No obstante, cuando el origen del viaje sea una estación de la Región Ile-de-France y el viaje se realice vía París, la hora de salida que se tendrá en cuenta será la de la estación de la línea principal de París.</w:t>
      </w:r>
    </w:p>
    <w:p w14:paraId="7705E5FA"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s-ES"/>
        </w:rPr>
        <w:t>La consideración de la fecha y hora del origen del viaje para la aplicación de estas tarifas durante todo el trayecto está sujeta:</w:t>
      </w:r>
    </w:p>
    <w:p w14:paraId="3854978A"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es-ES"/>
        </w:rPr>
        <w:t>en caso de cambio de tren: al primer tren cogido;</w:t>
      </w:r>
    </w:p>
    <w:p w14:paraId="20465C61"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es-ES"/>
        </w:rPr>
        <w:t>en caso de cambio de estación en la misma ciudad: al cumplimiento de un tiempo máximo de parada de 24 horas.</w:t>
      </w:r>
    </w:p>
    <w:p w14:paraId="61BC9B15" w14:textId="111B83A7" w:rsidR="003C170B" w:rsidRPr="001E4C6B" w:rsidRDefault="001239BA" w:rsidP="001E4C6B">
      <w:pPr>
        <w:ind w:right="452"/>
        <w:jc w:val="both"/>
        <w:rPr>
          <w:rFonts w:ascii="Arial" w:hAnsi="Arial" w:cs="Arial"/>
          <w:sz w:val="24"/>
          <w:szCs w:val="24"/>
        </w:rPr>
      </w:pPr>
      <w:r w:rsidRPr="004D044E">
        <w:rPr>
          <w:rFonts w:ascii="Arial" w:eastAsia="Arial" w:hAnsi="Arial" w:cs="Arial"/>
          <w:sz w:val="24"/>
          <w:szCs w:val="24"/>
          <w:lang w:bidi="es-ES"/>
        </w:rPr>
        <w:t>En su defecto y en los otros casos, para la parte del viaje que quede por completar se tendrán en cuenta la fecha y hora de salida después de la parada.</w:t>
      </w:r>
    </w:p>
    <w:p w14:paraId="4268973E" w14:textId="3D723734" w:rsidR="00BB58AD" w:rsidRPr="0088292E"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89" w:name="_Toc232074068"/>
      <w:r w:rsidRPr="0088292E">
        <w:rPr>
          <w:rFonts w:cs="Times New Roman (Titres CS)"/>
          <w:b/>
          <w:color w:val="A1006B"/>
          <w:sz w:val="48"/>
          <w:lang w:bidi="es-ES"/>
        </w:rPr>
        <w:lastRenderedPageBreak/>
        <w:t>Tarifas comerciales</w:t>
      </w:r>
      <w:bookmarkEnd w:id="89"/>
    </w:p>
    <w:p w14:paraId="778A0CF0" w14:textId="1988AB94" w:rsidR="007F2D29" w:rsidRPr="001F26C3" w:rsidRDefault="007F2D29" w:rsidP="00B94778">
      <w:pPr>
        <w:pStyle w:val="Titre3"/>
        <w:ind w:left="284"/>
      </w:pPr>
      <w:bookmarkStart w:id="90" w:name="_Toc232074069"/>
      <w:r w:rsidRPr="001F26C3">
        <w:rPr>
          <w:lang w:bidi="es-ES"/>
        </w:rPr>
        <w:t>Optimización comercial</w:t>
      </w:r>
      <w:bookmarkEnd w:id="90"/>
      <w:r w:rsidRPr="001F26C3">
        <w:rPr>
          <w:lang w:bidi="es-ES"/>
        </w:rPr>
        <w:t xml:space="preserve"> </w:t>
      </w:r>
    </w:p>
    <w:p w14:paraId="061F5DA9" w14:textId="24BCEDA2" w:rsidR="007F2D29" w:rsidRPr="004D044E" w:rsidRDefault="007F2D29" w:rsidP="00803123">
      <w:pPr>
        <w:ind w:right="452"/>
        <w:jc w:val="both"/>
        <w:rPr>
          <w:rFonts w:ascii="Arial" w:hAnsi="Arial" w:cs="Arial"/>
          <w:sz w:val="24"/>
          <w:szCs w:val="24"/>
        </w:rPr>
      </w:pPr>
      <w:r w:rsidRPr="382D0F25">
        <w:rPr>
          <w:rFonts w:ascii="Arial" w:eastAsia="Arial" w:hAnsi="Arial" w:cs="Arial"/>
          <w:sz w:val="24"/>
          <w:szCs w:val="24"/>
          <w:lang w:bidi="es-ES"/>
        </w:rPr>
        <w:t xml:space="preserve">En los trenes con reserva obligatoria, se ofrecen tarifas reducidas en 1.ª y 2.ª clase (tarifas Première y Seconde, tarifa NO FLEX, tarifa Avantage Première y Seconde con la tarjeta Avantage o Liberté). Estas tarifas reducidas se ofrecen dentro de los límites de las plazas que les están asignadas. </w:t>
      </w:r>
    </w:p>
    <w:p w14:paraId="40E09B68" w14:textId="3687FFE2" w:rsidR="00BB58AD" w:rsidRPr="001F26C3" w:rsidRDefault="00BB58AD" w:rsidP="00B94778">
      <w:pPr>
        <w:pStyle w:val="Titre3"/>
        <w:ind w:left="142" w:hanging="142"/>
      </w:pPr>
      <w:bookmarkStart w:id="91" w:name="_Toc232074070"/>
      <w:r w:rsidRPr="001F26C3">
        <w:rPr>
          <w:lang w:bidi="es-ES"/>
        </w:rPr>
        <w:t>Oferta Grand Public</w:t>
      </w:r>
      <w:bookmarkEnd w:id="91"/>
    </w:p>
    <w:p w14:paraId="11ADCE9D" w14:textId="7E06C29D" w:rsidR="00BB58AD" w:rsidRPr="0040200B" w:rsidRDefault="00BB58AD" w:rsidP="00EB443B">
      <w:pPr>
        <w:pStyle w:val="Titre4"/>
        <w:rPr>
          <w:i/>
        </w:rPr>
      </w:pPr>
      <w:r w:rsidRPr="0040200B">
        <w:rPr>
          <w:lang w:bidi="es-ES"/>
        </w:rPr>
        <w:t>Tarjeta Avantage (tarjeta comercial y billete)</w:t>
      </w:r>
    </w:p>
    <w:p w14:paraId="60D50732" w14:textId="2E7C9614" w:rsidR="00EE6CD6" w:rsidRDefault="00EE6CD6" w:rsidP="00803123">
      <w:pPr>
        <w:autoSpaceDE w:val="0"/>
        <w:autoSpaceDN w:val="0"/>
        <w:adjustRightInd w:val="0"/>
        <w:ind w:right="452"/>
        <w:jc w:val="both"/>
        <w:rPr>
          <w:rFonts w:ascii="Arial" w:hAnsi="Arial" w:cs="Arial"/>
          <w:color w:val="262626"/>
          <w:sz w:val="24"/>
          <w:szCs w:val="24"/>
        </w:rPr>
      </w:pPr>
      <w:r w:rsidRPr="382D0F25">
        <w:rPr>
          <w:rFonts w:ascii="Arial" w:eastAsia="Arial" w:hAnsi="Arial" w:cs="Arial"/>
          <w:color w:val="262626" w:themeColor="text1" w:themeTint="D9"/>
          <w:sz w:val="24"/>
          <w:szCs w:val="24"/>
          <w:lang w:bidi="es-ES"/>
        </w:rPr>
        <w:t>La tarjeta Avantage permite disfrutar de descuentos para viajar a precio reducido en trenes con reserva obligatoria que no sean OUIGO. </w:t>
      </w:r>
    </w:p>
    <w:p w14:paraId="0FB483B2" w14:textId="7700FB75" w:rsidR="000E10BB" w:rsidRPr="000E10BB" w:rsidRDefault="000E10BB" w:rsidP="00803123">
      <w:pPr>
        <w:autoSpaceDE w:val="0"/>
        <w:autoSpaceDN w:val="0"/>
        <w:adjustRightInd w:val="0"/>
        <w:ind w:right="452"/>
        <w:jc w:val="both"/>
        <w:rPr>
          <w:rFonts w:ascii="Arial" w:hAnsi="Arial" w:cs="Arial"/>
          <w:color w:val="262626"/>
          <w:sz w:val="24"/>
          <w:szCs w:val="24"/>
        </w:rPr>
      </w:pPr>
      <w:r w:rsidRPr="000E10BB">
        <w:rPr>
          <w:rFonts w:ascii="Arial" w:eastAsia="Arial" w:hAnsi="Arial" w:cs="Arial"/>
          <w:color w:val="262626"/>
          <w:sz w:val="24"/>
          <w:szCs w:val="24"/>
          <w:lang w:bidi="es-ES"/>
        </w:rPr>
        <w:t>En los trenes TER, las condiciones de aplicación del descuento de la tarjeta Avantage son responsabilidad de las autoridades organizadoras y se indican en los sitios web del TER.</w:t>
      </w:r>
    </w:p>
    <w:p w14:paraId="1541E516" w14:textId="627F8C1D" w:rsidR="0026357A" w:rsidRPr="00B357AD" w:rsidRDefault="001733CF" w:rsidP="00803123">
      <w:pPr>
        <w:autoSpaceDE w:val="0"/>
        <w:autoSpaceDN w:val="0"/>
        <w:adjustRightInd w:val="0"/>
        <w:ind w:right="452"/>
        <w:jc w:val="both"/>
        <w:rPr>
          <w:rFonts w:ascii="Arial" w:hAnsi="Arial" w:cs="Arial"/>
          <w:color w:val="262626"/>
          <w:sz w:val="24"/>
          <w:szCs w:val="24"/>
        </w:rPr>
      </w:pPr>
      <w:r w:rsidRPr="001733CF">
        <w:rPr>
          <w:rFonts w:ascii="Arial" w:eastAsia="Arial" w:hAnsi="Arial" w:cs="Arial"/>
          <w:color w:val="262626"/>
          <w:sz w:val="24"/>
          <w:szCs w:val="24"/>
          <w:lang w:bidi="es-ES"/>
        </w:rPr>
        <w:t>Estos descuentos no se aplican a los viajes realizados íntegramente en la red Ile-de-France.</w:t>
      </w:r>
    </w:p>
    <w:p w14:paraId="005567DB" w14:textId="77777777" w:rsidR="00EE6CD6" w:rsidRPr="00EE6CD6" w:rsidRDefault="00EE6CD6" w:rsidP="00EB443B">
      <w:pPr>
        <w:pStyle w:val="Titre5"/>
      </w:pPr>
      <w:r w:rsidRPr="00EE6CD6">
        <w:rPr>
          <w:lang w:bidi="es-ES"/>
        </w:rPr>
        <w:t>Beneficiarios</w:t>
      </w:r>
    </w:p>
    <w:p w14:paraId="677DDA87" w14:textId="77777777" w:rsidR="00EE6CD6" w:rsidRPr="00B357AD" w:rsidRDefault="00EE6CD6" w:rsidP="00803123">
      <w:pPr>
        <w:autoSpaceDE w:val="0"/>
        <w:autoSpaceDN w:val="0"/>
        <w:adjustRightInd w:val="0"/>
        <w:ind w:right="452"/>
        <w:jc w:val="both"/>
        <w:rPr>
          <w:rFonts w:ascii="Arial" w:hAnsi="Arial" w:cs="Arial"/>
          <w:sz w:val="24"/>
          <w:szCs w:val="24"/>
        </w:rPr>
      </w:pPr>
      <w:r w:rsidRPr="00B357AD">
        <w:rPr>
          <w:rFonts w:ascii="Arial" w:eastAsia="Arial" w:hAnsi="Arial" w:cs="Arial"/>
          <w:color w:val="262626"/>
          <w:sz w:val="24"/>
          <w:szCs w:val="24"/>
          <w:lang w:bidi="es-ES"/>
        </w:rPr>
        <w:t xml:space="preserve">La tarjeta Avantage está disponible </w:t>
      </w:r>
      <w:r w:rsidRPr="00B357AD">
        <w:rPr>
          <w:rFonts w:ascii="Arial" w:eastAsia="Arial" w:hAnsi="Arial" w:cs="Arial"/>
          <w:sz w:val="24"/>
          <w:szCs w:val="24"/>
          <w:lang w:bidi="es-ES"/>
        </w:rPr>
        <w:t>para 3 perfiles de usuarios:</w:t>
      </w:r>
    </w:p>
    <w:p w14:paraId="6235600F" w14:textId="43B9543B" w:rsidR="00EE6CD6" w:rsidRPr="00B357AD"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es-ES"/>
        </w:rPr>
        <w:t xml:space="preserve">JEUNE, para jóvenes de 12 a 27 años: Para </w:t>
      </w:r>
      <w:r w:rsidRPr="00B357AD">
        <w:rPr>
          <w:rFonts w:ascii="Arial" w:eastAsia="Arial" w:hAnsi="Arial" w:cs="Arial"/>
          <w:color w:val="262626"/>
          <w:sz w:val="24"/>
          <w:szCs w:val="24"/>
          <w:lang w:bidi="es-ES"/>
        </w:rPr>
        <w:t>cualquier persona que tenga al menos 12 años y no haya cumplido 28 años en la fecha de inicio de validez de la tarjeta. Si la tarjeta se adquiere después de cumplir los 27 años, su período de validez se limitará al día anterior a cumplir 28 años</w:t>
      </w:r>
      <w:r w:rsidRPr="00B357AD">
        <w:rPr>
          <w:rFonts w:ascii="Arial" w:eastAsia="Arial" w:hAnsi="Arial" w:cs="Arial"/>
          <w:sz w:val="24"/>
          <w:szCs w:val="24"/>
          <w:lang w:bidi="es-ES"/>
        </w:rPr>
        <w:t xml:space="preserve">  </w:t>
      </w:r>
      <w:r w:rsidRPr="00B357AD">
        <w:rPr>
          <w:rFonts w:ascii="Arial" w:eastAsia="Arial" w:hAnsi="Arial" w:cs="Arial"/>
          <w:color w:val="262626"/>
          <w:sz w:val="24"/>
          <w:szCs w:val="24"/>
          <w:lang w:bidi="es-ES"/>
        </w:rPr>
        <w:t>es decir, menos de un año.</w:t>
      </w:r>
    </w:p>
    <w:p w14:paraId="6794A1E5" w14:textId="5DCA8431" w:rsidR="0066669C" w:rsidRPr="00B357AD" w:rsidRDefault="00EE6CD6">
      <w:pPr>
        <w:pStyle w:val="Paragraphedeliste"/>
        <w:numPr>
          <w:ilvl w:val="0"/>
          <w:numId w:val="57"/>
        </w:numPr>
        <w:autoSpaceDE w:val="0"/>
        <w:autoSpaceDN w:val="0"/>
        <w:adjustRightInd w:val="0"/>
        <w:ind w:right="452"/>
        <w:jc w:val="both"/>
        <w:rPr>
          <w:rFonts w:ascii="Arial" w:hAnsi="Arial" w:cs="Arial"/>
          <w:sz w:val="24"/>
          <w:szCs w:val="24"/>
        </w:rPr>
      </w:pPr>
      <w:r w:rsidRPr="5D472A07">
        <w:rPr>
          <w:rFonts w:ascii="Arial" w:eastAsia="Arial" w:hAnsi="Arial" w:cs="Arial"/>
          <w:sz w:val="24"/>
          <w:szCs w:val="24"/>
          <w:lang w:bidi="es-ES"/>
        </w:rPr>
        <w:t>ADULTE, para adultos de 27 a 59 años: Para cualquier persona que tenga al menos 27 años y no haya cumplido 60 años en la fecha de inicio de validez de la tarjeta. La tarjeta se puede adquirir hasta el día anterior al 60</w:t>
      </w:r>
      <w:r w:rsidRPr="5D472A07">
        <w:rPr>
          <w:rFonts w:ascii="Arial" w:eastAsia="Arial" w:hAnsi="Arial" w:cs="Arial"/>
          <w:sz w:val="24"/>
          <w:szCs w:val="24"/>
          <w:vertAlign w:val="superscript"/>
          <w:lang w:bidi="es-ES"/>
        </w:rPr>
        <w:t>o</w:t>
      </w:r>
      <w:r w:rsidRPr="5D472A07">
        <w:rPr>
          <w:rFonts w:ascii="Arial" w:eastAsia="Arial" w:hAnsi="Arial" w:cs="Arial"/>
          <w:sz w:val="24"/>
          <w:szCs w:val="24"/>
          <w:lang w:bidi="es-ES"/>
        </w:rPr>
        <w:t xml:space="preserve"> aniversario.</w:t>
      </w:r>
      <w:r w:rsidRPr="5D472A07">
        <w:rPr>
          <w:rFonts w:ascii="Arial" w:eastAsia="Arial" w:hAnsi="Arial" w:cs="Arial"/>
          <w:color w:val="000000" w:themeColor="text1"/>
          <w:sz w:val="24"/>
          <w:szCs w:val="24"/>
          <w:lang w:bidi="es-ES"/>
        </w:rPr>
        <w:t xml:space="preserve"> En este caso, el periodo de validez</w:t>
      </w:r>
      <w:r w:rsidRPr="5D472A07">
        <w:rPr>
          <w:rFonts w:ascii="Arial" w:eastAsia="Arial" w:hAnsi="Arial" w:cs="Arial"/>
          <w:sz w:val="24"/>
          <w:szCs w:val="24"/>
          <w:lang w:bidi="es-ES"/>
        </w:rPr>
        <w:t xml:space="preserve"> </w:t>
      </w:r>
      <w:r w:rsidR="207B0B60" w:rsidRPr="5D472A07">
        <w:rPr>
          <w:rFonts w:ascii="Arial" w:eastAsia="Arial" w:hAnsi="Arial" w:cs="Arial"/>
          <w:color w:val="262626" w:themeColor="text1" w:themeTint="D9"/>
          <w:sz w:val="24"/>
          <w:szCs w:val="24"/>
          <w:lang w:bidi="es-ES"/>
        </w:rPr>
        <w:t xml:space="preserve">de la tarjeta será de un año. </w:t>
      </w:r>
    </w:p>
    <w:p w14:paraId="4ABDDE10" w14:textId="3AB85F6C" w:rsidR="002E7E63"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es-ES"/>
        </w:rPr>
        <w:t xml:space="preserve">SENIOR, de 60 años y más: </w:t>
      </w:r>
      <w:r w:rsidRPr="00B357AD">
        <w:rPr>
          <w:rFonts w:ascii="Arial" w:eastAsia="Arial" w:hAnsi="Arial" w:cs="Arial"/>
          <w:color w:val="262626"/>
          <w:sz w:val="24"/>
          <w:szCs w:val="24"/>
          <w:lang w:bidi="es-ES"/>
        </w:rPr>
        <w:t>Para cualquier persona que haya cumplido los 60 años en la fecha de inicio de validez de la tarjeta</w:t>
      </w:r>
      <w:r w:rsidRPr="00B357AD">
        <w:rPr>
          <w:rFonts w:ascii="Arial" w:eastAsia="Arial" w:hAnsi="Arial" w:cs="Arial"/>
          <w:sz w:val="24"/>
          <w:szCs w:val="24"/>
          <w:lang w:bidi="es-ES"/>
        </w:rPr>
        <w:t>.</w:t>
      </w:r>
    </w:p>
    <w:p w14:paraId="7D11ACAB" w14:textId="77777777" w:rsidR="002E7E63" w:rsidRDefault="002E7E63" w:rsidP="002E7E63">
      <w:pPr>
        <w:autoSpaceDE w:val="0"/>
        <w:autoSpaceDN w:val="0"/>
        <w:adjustRightInd w:val="0"/>
        <w:ind w:right="452"/>
        <w:jc w:val="both"/>
        <w:rPr>
          <w:rFonts w:ascii="Arial" w:hAnsi="Arial" w:cs="Arial"/>
          <w:sz w:val="24"/>
          <w:szCs w:val="24"/>
        </w:rPr>
      </w:pPr>
    </w:p>
    <w:p w14:paraId="4D72E30F" w14:textId="2D434FCD" w:rsidR="002E7E63" w:rsidRPr="00572E4C" w:rsidRDefault="002E7E63" w:rsidP="00572E4C">
      <w:pPr>
        <w:autoSpaceDE w:val="0"/>
        <w:autoSpaceDN w:val="0"/>
        <w:adjustRightInd w:val="0"/>
        <w:ind w:right="452"/>
        <w:jc w:val="both"/>
        <w:rPr>
          <w:rFonts w:ascii="Arial" w:hAnsi="Arial" w:cs="Arial"/>
          <w:sz w:val="24"/>
          <w:szCs w:val="24"/>
        </w:rPr>
      </w:pPr>
      <w:r w:rsidRPr="00572E4C">
        <w:rPr>
          <w:rFonts w:ascii="Arial" w:eastAsia="Arial" w:hAnsi="Arial" w:cs="Arial"/>
          <w:sz w:val="24"/>
          <w:szCs w:val="24"/>
          <w:lang w:bidi="es-ES"/>
        </w:rPr>
        <w:t>La tarjeta Avantage es estrictamente personal e intransferible. Se deberá presentar junto con un documento de identidad durante los controles en el andén o a bordo del tren.</w:t>
      </w:r>
    </w:p>
    <w:p w14:paraId="6DD6DD26" w14:textId="77777777" w:rsidR="00EE6CD6" w:rsidRPr="00B357AD" w:rsidRDefault="00EE6CD6" w:rsidP="00803123">
      <w:pPr>
        <w:adjustRightInd w:val="0"/>
        <w:ind w:right="452"/>
        <w:jc w:val="both"/>
        <w:rPr>
          <w:rFonts w:ascii="Arial" w:hAnsi="Arial" w:cs="Arial"/>
          <w:sz w:val="24"/>
          <w:szCs w:val="24"/>
        </w:rPr>
      </w:pPr>
    </w:p>
    <w:p w14:paraId="70EE65CE" w14:textId="1276E4F9" w:rsidR="00EE6CD6" w:rsidRPr="00EE6CD6" w:rsidRDefault="00EE6CD6" w:rsidP="00EB443B">
      <w:pPr>
        <w:pStyle w:val="Titre5"/>
      </w:pPr>
      <w:bookmarkStart w:id="92" w:name="_Hlk159404786"/>
      <w:r w:rsidRPr="00EE6CD6">
        <w:rPr>
          <w:lang w:bidi="es-ES"/>
        </w:rPr>
        <w:t xml:space="preserve">Aplicación de descuentos con la tarjeta Avantage </w:t>
      </w:r>
      <w:bookmarkEnd w:id="92"/>
    </w:p>
    <w:p w14:paraId="024074BF" w14:textId="77777777" w:rsidR="0092024C" w:rsidRDefault="0092024C" w:rsidP="0092024C">
      <w:pPr>
        <w:autoSpaceDE w:val="0"/>
        <w:autoSpaceDN w:val="0"/>
        <w:adjustRightInd w:val="0"/>
        <w:ind w:right="452"/>
        <w:jc w:val="both"/>
        <w:rPr>
          <w:rFonts w:ascii="Arial" w:hAnsi="Arial" w:cs="Arial"/>
          <w:color w:val="262626" w:themeColor="text1" w:themeTint="D9"/>
          <w:sz w:val="24"/>
          <w:szCs w:val="24"/>
        </w:rPr>
      </w:pPr>
    </w:p>
    <w:p w14:paraId="4F79625C" w14:textId="072D7947" w:rsidR="00E60E87" w:rsidRDefault="00EE6CD6" w:rsidP="0092024C">
      <w:pPr>
        <w:autoSpaceDE w:val="0"/>
        <w:autoSpaceDN w:val="0"/>
        <w:adjustRightInd w:val="0"/>
        <w:ind w:right="452"/>
        <w:jc w:val="both"/>
        <w:rPr>
          <w:rFonts w:ascii="Arial" w:hAnsi="Arial" w:cs="Arial"/>
          <w:color w:val="262626" w:themeColor="text1" w:themeTint="D9"/>
          <w:sz w:val="24"/>
          <w:szCs w:val="24"/>
        </w:rPr>
      </w:pPr>
      <w:r w:rsidRPr="00963548">
        <w:rPr>
          <w:rFonts w:ascii="Arial" w:eastAsia="Arial" w:hAnsi="Arial" w:cs="Arial"/>
          <w:b/>
          <w:color w:val="262626" w:themeColor="text1" w:themeTint="D9"/>
          <w:sz w:val="24"/>
          <w:szCs w:val="24"/>
          <w:u w:val="single"/>
          <w:lang w:bidi="es-ES"/>
        </w:rPr>
        <w:t>En los trenes con reserva obligatoria:</w:t>
      </w:r>
      <w:r w:rsidRPr="00963548">
        <w:rPr>
          <w:rFonts w:ascii="Arial" w:eastAsia="Arial" w:hAnsi="Arial" w:cs="Arial"/>
          <w:color w:val="262626" w:themeColor="text1" w:themeTint="D9"/>
          <w:sz w:val="24"/>
          <w:szCs w:val="24"/>
          <w:lang w:bidi="es-ES"/>
        </w:rPr>
        <w:t xml:space="preserve"> (TGV INOUI e INTERCITÉS con reserva obligatoria): 30 % de descuento en 2.ª y 1.ª clase (excluyendo las clases OPTIMUM y OPTIMUM PLUS) en las tarifas Standard Seconde y Standard Première (tarifas del día) y en las tarifas NO FLEX Seconde y NO FLEX Première (tarifas disponibles en algunos trenes sujetas a disponibilidad). </w:t>
      </w:r>
    </w:p>
    <w:p w14:paraId="3FD17D14" w14:textId="77777777" w:rsidR="00427D05" w:rsidRDefault="00427D05" w:rsidP="0092024C">
      <w:pPr>
        <w:autoSpaceDE w:val="0"/>
        <w:autoSpaceDN w:val="0"/>
        <w:adjustRightInd w:val="0"/>
        <w:ind w:right="452"/>
        <w:jc w:val="both"/>
        <w:rPr>
          <w:rFonts w:ascii="Arial" w:hAnsi="Arial" w:cs="Arial"/>
          <w:color w:val="262626" w:themeColor="text1" w:themeTint="D9"/>
          <w:sz w:val="24"/>
          <w:szCs w:val="24"/>
        </w:rPr>
      </w:pPr>
    </w:p>
    <w:p w14:paraId="257FF05F" w14:textId="0DD89B9F" w:rsidR="00427D05" w:rsidRPr="00963548" w:rsidRDefault="00427D05"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b/>
          <w:color w:val="262626" w:themeColor="text1" w:themeTint="D9"/>
          <w:sz w:val="24"/>
          <w:szCs w:val="24"/>
          <w:u w:val="single"/>
          <w:lang w:bidi="es-ES"/>
        </w:rPr>
        <w:t>En los trenes sin reserva obligatoria:</w:t>
      </w:r>
      <w:r w:rsidRPr="00FA5ED4">
        <w:rPr>
          <w:rFonts w:ascii="Arial" w:eastAsia="Arial" w:hAnsi="Arial" w:cs="Arial"/>
          <w:color w:val="262626" w:themeColor="text1" w:themeTint="D9"/>
          <w:sz w:val="24"/>
          <w:szCs w:val="24"/>
          <w:lang w:bidi="es-ES"/>
        </w:rPr>
        <w:t xml:space="preserve"> 30 % de descuento en 2.ª y 1.ª clase sobre las tarifas Normal Seconde y Normal Première.</w:t>
      </w:r>
    </w:p>
    <w:p w14:paraId="0232F444" w14:textId="21D50691" w:rsidR="00EE6CD6" w:rsidRPr="00666BC5" w:rsidRDefault="00EE6CD6" w:rsidP="00963548">
      <w:pPr>
        <w:autoSpaceDE w:val="0"/>
        <w:autoSpaceDN w:val="0"/>
        <w:adjustRightInd w:val="0"/>
        <w:ind w:right="452"/>
        <w:jc w:val="both"/>
        <w:rPr>
          <w:rFonts w:ascii="Arial" w:hAnsi="Arial" w:cs="Arial"/>
          <w:color w:val="262626"/>
          <w:sz w:val="24"/>
          <w:szCs w:val="24"/>
        </w:rPr>
      </w:pPr>
    </w:p>
    <w:p w14:paraId="6621A079" w14:textId="76EDC317" w:rsidR="007B27DA" w:rsidRPr="00963548" w:rsidRDefault="00755215" w:rsidP="00963548">
      <w:pPr>
        <w:rPr>
          <w:rFonts w:ascii="Arial" w:hAnsi="Arial" w:cs="Arial"/>
          <w:color w:val="262626"/>
          <w:sz w:val="24"/>
          <w:szCs w:val="24"/>
        </w:rPr>
      </w:pPr>
      <w:r w:rsidRPr="00963548">
        <w:rPr>
          <w:rFonts w:ascii="Arial" w:eastAsia="Arial" w:hAnsi="Arial" w:cs="Arial"/>
          <w:b/>
          <w:color w:val="262626"/>
          <w:sz w:val="24"/>
          <w:szCs w:val="24"/>
          <w:u w:val="single"/>
          <w:lang w:bidi="es-ES"/>
        </w:rPr>
        <w:lastRenderedPageBreak/>
        <w:t>En los trenes desde y hacia destinos internacionales</w:t>
      </w:r>
      <w:r w:rsidRPr="00963548">
        <w:rPr>
          <w:rFonts w:ascii="Arial" w:eastAsia="Arial" w:hAnsi="Arial" w:cs="Arial"/>
          <w:color w:val="262626"/>
          <w:sz w:val="24"/>
          <w:szCs w:val="24"/>
          <w:lang w:bidi="es-ES"/>
        </w:rPr>
        <w:t>: 30 % de descuento en 2ª y 1ª clase en las siguientes tarifas, según el transportista:</w:t>
      </w:r>
      <w:r w:rsidRPr="00963548">
        <w:rPr>
          <w:rFonts w:ascii="Arial" w:eastAsia="Arial" w:hAnsi="Arial" w:cs="Arial"/>
          <w:color w:val="262626"/>
          <w:sz w:val="24"/>
          <w:szCs w:val="24"/>
          <w:lang w:bidi="es-ES"/>
        </w:rPr>
        <w:br/>
        <w:t>• La tarifa Standard Seconde o Standard Première del día en los trenes TGV INOUI con destino a Luxemburgo, Friburgo de Brisgovia, Bruselas y en los trenes DB-SNCF VOYAGEURS en Coopération TGV INOUI e ICE con destino a Alemania**</w:t>
      </w:r>
      <w:r w:rsidRPr="00963548">
        <w:rPr>
          <w:rFonts w:ascii="Arial" w:eastAsia="Arial" w:hAnsi="Arial" w:cs="Arial"/>
          <w:color w:val="262626"/>
          <w:sz w:val="24"/>
          <w:szCs w:val="24"/>
          <w:lang w:bidi="es-ES"/>
        </w:rPr>
        <w:br/>
        <w:t>• La tarifa Prima y Seconda en los trenes TGV INOUI entre Francia e Italia</w:t>
      </w:r>
      <w:r w:rsidRPr="00963548">
        <w:rPr>
          <w:rFonts w:ascii="Arial" w:eastAsia="Arial" w:hAnsi="Arial" w:cs="Arial"/>
          <w:color w:val="262626"/>
          <w:sz w:val="24"/>
          <w:szCs w:val="24"/>
          <w:lang w:bidi="es-ES"/>
        </w:rPr>
        <w:br/>
        <w:t>• la tarifa Essential Seconde y Essential Première en los trenes TGV INOUI entre Francia y España</w:t>
      </w:r>
    </w:p>
    <w:p w14:paraId="33162071" w14:textId="77777777" w:rsidR="007B27DA" w:rsidRPr="007B27DA" w:rsidRDefault="007B27DA" w:rsidP="007B27DA">
      <w:pPr>
        <w:pStyle w:val="Paragraphedeliste"/>
        <w:numPr>
          <w:ilvl w:val="0"/>
          <w:numId w:val="58"/>
        </w:numPr>
        <w:rPr>
          <w:rFonts w:ascii="Arial" w:hAnsi="Arial" w:cs="Arial"/>
          <w:color w:val="262626"/>
          <w:sz w:val="24"/>
          <w:szCs w:val="24"/>
        </w:rPr>
      </w:pPr>
      <w:r w:rsidRPr="007B27DA">
        <w:rPr>
          <w:rFonts w:ascii="Arial" w:eastAsia="Arial" w:hAnsi="Arial" w:cs="Arial"/>
          <w:color w:val="262626"/>
          <w:sz w:val="24"/>
          <w:szCs w:val="24"/>
          <w:lang w:bidi="es-ES"/>
        </w:rPr>
        <w:t>• La tarifa Semi Flex Standard o Semi Flex Première en los trenes TGV Lyria</w:t>
      </w:r>
    </w:p>
    <w:p w14:paraId="564D0712" w14:textId="77777777" w:rsidR="007D0DDE" w:rsidRDefault="007D0DDE" w:rsidP="00803123">
      <w:pPr>
        <w:autoSpaceDE w:val="0"/>
        <w:autoSpaceDN w:val="0"/>
        <w:adjustRightInd w:val="0"/>
        <w:ind w:right="452"/>
        <w:jc w:val="both"/>
        <w:rPr>
          <w:rFonts w:ascii="Arial" w:hAnsi="Arial" w:cs="Arial"/>
          <w:color w:val="262626"/>
          <w:sz w:val="24"/>
          <w:szCs w:val="24"/>
        </w:rPr>
      </w:pPr>
    </w:p>
    <w:p w14:paraId="04E11581"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Descuento máximo del 30 % con un precio mínimo de:</w:t>
      </w:r>
    </w:p>
    <w:p w14:paraId="4A02A78A"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xml:space="preserve">-           29 € en 1.ª clase y 19 € en 2.ª clase para los trayectos: </w:t>
      </w:r>
    </w:p>
    <w:p w14:paraId="62E24361" w14:textId="2E7C5486" w:rsidR="007D0DDE" w:rsidRPr="00963548" w:rsidRDefault="007D0DDE" w:rsidP="007D0DDE">
      <w:pPr>
        <w:autoSpaceDE w:val="0"/>
        <w:autoSpaceDN w:val="0"/>
        <w:adjustRightInd w:val="0"/>
        <w:ind w:right="452"/>
        <w:jc w:val="both"/>
        <w:rPr>
          <w:rFonts w:ascii="Arial" w:hAnsi="Arial" w:cs="Arial"/>
          <w:color w:val="262626"/>
          <w:sz w:val="24"/>
          <w:szCs w:val="24"/>
          <w:lang w:val="de-DE"/>
        </w:rPr>
      </w:pPr>
      <w:r w:rsidRPr="00963548">
        <w:rPr>
          <w:rFonts w:ascii="Arial" w:eastAsia="Arial" w:hAnsi="Arial" w:cs="Arial"/>
          <w:color w:val="262626"/>
          <w:sz w:val="24"/>
          <w:szCs w:val="24"/>
          <w:lang w:bidi="es-ES"/>
        </w:rPr>
        <w:t xml:space="preserve">Estrasburgo - Baden-Baden / Estrasburgo - Karlsruhe / Forbach - Kaiserslautern / Forbach - Mannheim. </w:t>
      </w:r>
    </w:p>
    <w:p w14:paraId="1D3FCFC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xml:space="preserve">-           39 € en 1.ª clase y 29 € en 2.ª clase para los trayectos: </w:t>
      </w:r>
    </w:p>
    <w:p w14:paraId="3413FD6F" w14:textId="66257B9F"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Estrasburgo - Augsburgo EC / Belfort-Montbéliard Tgv - Baden-Baden / Besanzón - Franco Condado Tgv - Baden-Baden / Chalon Sur Saone - Baden-Baden / Mulhouse Ville - Baden-Baden / Belfort-Montbéliard Tgv - Fráncfort del Meno EC / Besanzón - Franco Condado Tgv - Fráncfort del Meno EC / Forbach - Fráncfort del Meno EC / Mulhouse Ville - Fráncfort del Meno EC / Estrasburgo - Fráncfort del Meno EC / París Este - Kaiserslautern EC / Belfort-Montbéliard Tgv - Karlsruhe EC / Besanzón - Franco Condado Tgv - Karlsruhe EC / Chalon Sur Saone - Karlsruhe EC / Mulhouse Ville - Karlsruhe EC / Belfort-Montbéliard Tgv - Mannheim EC / Besanzón - Franco Condado Tgv - Mannheim EC / Chalon Sur Saone - Mannheim EC / Mulhouse Ville - Mannheim EC / Estrasburgo - Mannheim EC / Estrasburgo - Múnich EC / París Este - Saarbruecken EC / Estrasburgo - Stuttgart EC / Estrasburgo - Ulm EC.</w:t>
      </w:r>
    </w:p>
    <w:p w14:paraId="7DEE5EDE"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49 € en 1.ª clase y 39 € en 2.ª clase para los trayectos:</w:t>
      </w:r>
    </w:p>
    <w:p w14:paraId="3CBA58CB" w14:textId="1EE0ECBE"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Chalon Sur Saone - Fráncfort del Meno EC / París Este - Fráncfort del Meno EC / París Este - Karlsruhe EC / París Este - Mannheim EC / París Este - Stuttgart EC.</w:t>
      </w:r>
    </w:p>
    <w:p w14:paraId="53ED3E2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59 € en 1.ª clase y 49 € en 2.ª clase para los trayectos:</w:t>
      </w:r>
    </w:p>
    <w:p w14:paraId="4F777421" w14:textId="72C85D6D"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París Este - Augsburgo EC / Aix-En-Provence Tgv - Baden-Baden / Aviñón Tgv - Baden-Baden / Lyon Part Dieu - Baden-Baden / Marsella St Charles - Baden-Baden / Estrasburgo - Berlín EC / Aix-En-Provence Tgv - Fráncfort del Meno EC / Aviñón Tgv - Fráncfort del Meno EC / Lyon Part Dieu - Fráncfort del Meno EC / Marsella St Charles - Fráncfort del Meno EC / Aix-En-Provence Tgv - Karlsruhe EC / Aviñón Tgv - Karlsruhe EC / Lyon Part Dieu - Karlsruhe EC / Marsella St Charles - Karlsruhe EC / Aix-En-Provence Tgv - Mannheim EC / Aviñón Tgv - Mannheim EC / Lyon Part Dieu - Mannheim EC / Marsella St Charles - Mannheim EC / París Este - Múnich EC / París Este - Ulm Hbf; Estrasburgo - Erfurt / Estrasburgo - Halle</w:t>
      </w:r>
    </w:p>
    <w:p w14:paraId="34AEF4C6"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69 € en 1.ª clase y 59 € en 2.ª clase para los trayectos:</w:t>
      </w:r>
    </w:p>
    <w:p w14:paraId="36F12127" w14:textId="5CAA5B9E" w:rsidR="007D0DDE" w:rsidRPr="000D07F4"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París Este - Berlín Estación central / Lorena TGV - Karlsruhe Estación central / Meuse TGV - Karlsruhe Estación central; París Este - Érfurt / París Este - Halle</w:t>
      </w:r>
    </w:p>
    <w:p w14:paraId="5B91AB1C"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74 € en 1.ª clase y 59 € en 2.ª clase para los trayectos:</w:t>
      </w:r>
    </w:p>
    <w:p w14:paraId="7E5E381F" w14:textId="59351CA9"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Champagne-Ardenne - Fráncfort del Meno EC / Lorena Tgv - Fráncfort del Meno EC/ Meuse Tgv - Fráncfort del Meno EC / Champagne-Ardenne - Karlsruhe EC / Champagne-Ardenne - Mannheim EC / Lorena Tgv - Mannheim EC / Meuse Tgv - Mannheim EC.</w:t>
      </w:r>
    </w:p>
    <w:p w14:paraId="7F9BED20"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79 € en 1.ª clase y 69 € en 2.ª clase para los trayectos:</w:t>
      </w:r>
    </w:p>
    <w:p w14:paraId="5EE7F37B" w14:textId="125190B2" w:rsidR="007D0DDE" w:rsidRPr="000C1B6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s-ES"/>
        </w:rPr>
        <w:t xml:space="preserve">Angulema - Fráncfort del Meno EC / Burdeos St Jean - Fráncfort del Meno EC / Marne La Vallée Chessy - Fráncfort del Meno EC / Massy Tgv - Fráncfort del Meno EC / Poitiers - Fráncfort del Meno EC / St Pierre Des Corps - Fráncfort del Meno EC / Angulema - Karlsruhe EC / Burdeos St Jean - Karlsruhe EC / Marne La Vallée Chessy - Karlsruhe EC / Massy Tgv </w:t>
      </w:r>
      <w:r w:rsidRPr="007D0DDE">
        <w:rPr>
          <w:rFonts w:ascii="Arial" w:eastAsia="Arial" w:hAnsi="Arial" w:cs="Arial"/>
          <w:color w:val="262626"/>
          <w:sz w:val="24"/>
          <w:szCs w:val="24"/>
          <w:lang w:bidi="es-ES"/>
        </w:rPr>
        <w:lastRenderedPageBreak/>
        <w:t>- Karlsruhe EC / Poitiers - Karlsruhe EC / St Pierre Des Corps - Karlsruhe EC / Angulema - Mannheim EC / Burdeos St Jean - Mannheim EC / Marne La Vallee Chessy - Mannheim EC / Massy Tgv - Mannheim EC / Poitiers - Mannheim EC / St Pierre Des Corps - Mannheim EC.</w:t>
      </w:r>
    </w:p>
    <w:p w14:paraId="50EE29B7" w14:textId="77777777" w:rsidR="00EE6CD6" w:rsidRPr="000C1B6E" w:rsidRDefault="00EE6CD6" w:rsidP="00803123">
      <w:pPr>
        <w:autoSpaceDE w:val="0"/>
        <w:autoSpaceDN w:val="0"/>
        <w:adjustRightInd w:val="0"/>
        <w:ind w:right="452"/>
        <w:jc w:val="both"/>
        <w:rPr>
          <w:rFonts w:ascii="Arial" w:hAnsi="Arial" w:cs="Arial"/>
          <w:color w:val="262626"/>
          <w:sz w:val="24"/>
          <w:szCs w:val="24"/>
        </w:rPr>
      </w:pPr>
    </w:p>
    <w:p w14:paraId="5D2040C4" w14:textId="6E195756" w:rsidR="00E2745B" w:rsidRPr="00666BC5" w:rsidRDefault="00EE6CD6" w:rsidP="00963548">
      <w:pPr>
        <w:autoSpaceDE w:val="0"/>
        <w:autoSpaceDN w:val="0"/>
        <w:adjustRightInd w:val="0"/>
        <w:ind w:right="452"/>
        <w:jc w:val="both"/>
        <w:rPr>
          <w:rFonts w:ascii="Arial" w:hAnsi="Arial" w:cs="Arial"/>
          <w:color w:val="262626"/>
          <w:sz w:val="24"/>
          <w:szCs w:val="24"/>
        </w:rPr>
      </w:pPr>
      <w:r w:rsidRPr="000C1B6E">
        <w:rPr>
          <w:rFonts w:ascii="Arial" w:eastAsia="Arial" w:hAnsi="Arial" w:cs="Arial"/>
          <w:color w:val="262626"/>
          <w:sz w:val="24"/>
          <w:szCs w:val="24"/>
          <w:lang w:bidi="es-ES"/>
        </w:rPr>
        <w:t>La tarjeta Avantage también te permite beneficiarte de un descuento del 60 % en 2.ª</w:t>
      </w:r>
      <w:r w:rsidR="0075519D" w:rsidRPr="00963548">
        <w:rPr>
          <w:rFonts w:ascii="Arial" w:eastAsia="Arial" w:hAnsi="Arial" w:cs="Arial"/>
          <w:color w:val="262626" w:themeColor="text1" w:themeTint="D9"/>
          <w:sz w:val="24"/>
          <w:szCs w:val="24"/>
          <w:lang w:bidi="es-ES"/>
        </w:rPr>
        <w:t xml:space="preserve"> y 1.ª clase sobre las tarifas Standard Seconde y Standard Première (tarifas del día) para los niños acompañantes de 4 a 11 años incluidos (máximo 3 niños), siempre que vayan acompañados del titular de la tarjeta Avantage. La reserva para los niños acompañantes deberá realizarse al mismo tiempo que la del billete del titular de la tarjeta Avantage. Cabe destacar que el titular de la tarjeta Avantage y los niños acompañantes deben viajar con la misma tarifa Avantage. Efectivamente, el titular de la tarjeta Avantage no podrá viajar con una tarifa distinta a la tarifa Avantage; de lo contrario, el descuento Avantage no se podrá aplicar a los niños acompañantes. </w:t>
      </w:r>
    </w:p>
    <w:p w14:paraId="539E0ECA" w14:textId="77777777" w:rsidR="001C2C8D" w:rsidRDefault="001C2C8D" w:rsidP="001C2C8D">
      <w:pPr>
        <w:pStyle w:val="Paragraphedeliste"/>
        <w:autoSpaceDE w:val="0"/>
        <w:autoSpaceDN w:val="0"/>
        <w:adjustRightInd w:val="0"/>
        <w:ind w:right="452"/>
        <w:jc w:val="both"/>
        <w:rPr>
          <w:rFonts w:ascii="Arial" w:hAnsi="Arial" w:cs="Arial"/>
          <w:color w:val="262626"/>
          <w:sz w:val="24"/>
          <w:szCs w:val="24"/>
        </w:rPr>
      </w:pPr>
    </w:p>
    <w:p w14:paraId="25D134F8" w14:textId="6331B7DF" w:rsidR="00EE6CD6" w:rsidRDefault="00696B16" w:rsidP="000C7AF1">
      <w:pPr>
        <w:autoSpaceDE w:val="0"/>
        <w:autoSpaceDN w:val="0"/>
        <w:adjustRightInd w:val="0"/>
        <w:ind w:right="452"/>
        <w:jc w:val="both"/>
        <w:rPr>
          <w:rFonts w:ascii="Arial" w:hAnsi="Arial" w:cs="Arial"/>
          <w:color w:val="262626"/>
          <w:sz w:val="24"/>
          <w:szCs w:val="24"/>
        </w:rPr>
      </w:pPr>
      <w:r w:rsidRPr="001C2C8D">
        <w:rPr>
          <w:rFonts w:ascii="Arial" w:eastAsia="Arial" w:hAnsi="Arial" w:cs="Arial"/>
          <w:b/>
          <w:color w:val="262626"/>
          <w:sz w:val="24"/>
          <w:szCs w:val="24"/>
          <w:lang w:bidi="es-ES"/>
        </w:rPr>
        <w:t>Nota:</w:t>
      </w:r>
      <w:r w:rsidRPr="001C2C8D">
        <w:rPr>
          <w:rFonts w:ascii="Arial" w:eastAsia="Arial" w:hAnsi="Arial" w:cs="Arial"/>
          <w:color w:val="262626"/>
          <w:sz w:val="24"/>
          <w:szCs w:val="24"/>
          <w:lang w:bidi="es-ES"/>
        </w:rPr>
        <w:t xml:space="preserve"> Este descuento no es aplicable en los trenes TER, 1.ª y 2.ª clase, ni en determinados trayectos operados por TGV INOUI e ICE de la cooperación DB-SNCF.</w:t>
      </w:r>
    </w:p>
    <w:p w14:paraId="626D1880" w14:textId="77777777" w:rsidR="00EE49BA" w:rsidRDefault="00EE49BA" w:rsidP="000C7AF1">
      <w:pPr>
        <w:autoSpaceDE w:val="0"/>
        <w:autoSpaceDN w:val="0"/>
        <w:adjustRightInd w:val="0"/>
        <w:ind w:right="452"/>
        <w:jc w:val="both"/>
        <w:rPr>
          <w:rFonts w:ascii="Arial" w:hAnsi="Arial" w:cs="Arial"/>
          <w:color w:val="262626"/>
          <w:sz w:val="24"/>
          <w:szCs w:val="24"/>
        </w:rPr>
      </w:pPr>
    </w:p>
    <w:p w14:paraId="6E4F4A21" w14:textId="77777777" w:rsidR="00EE49BA" w:rsidRPr="00FA5ED4" w:rsidRDefault="00EE49BA"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sz w:val="24"/>
          <w:szCs w:val="24"/>
          <w:lang w:bidi="es-ES"/>
        </w:rPr>
        <w:t>La tarjeta Avantage no da derecho a descuento en la tarifa Bambin (para niños pequeños).</w:t>
      </w:r>
    </w:p>
    <w:p w14:paraId="4BC2EC2F" w14:textId="77777777" w:rsidR="00225151" w:rsidRPr="001C2C8D" w:rsidRDefault="00225151" w:rsidP="00963548">
      <w:pPr>
        <w:autoSpaceDE w:val="0"/>
        <w:autoSpaceDN w:val="0"/>
        <w:adjustRightInd w:val="0"/>
        <w:ind w:right="452"/>
        <w:jc w:val="both"/>
        <w:rPr>
          <w:rFonts w:ascii="Arial" w:hAnsi="Arial" w:cs="Arial"/>
          <w:color w:val="262626"/>
          <w:sz w:val="24"/>
          <w:szCs w:val="24"/>
        </w:rPr>
      </w:pPr>
    </w:p>
    <w:p w14:paraId="3206DFCD" w14:textId="77777777" w:rsidR="00AA2F81" w:rsidRDefault="00AA2F81" w:rsidP="00AA2F81">
      <w:pPr>
        <w:autoSpaceDE w:val="0"/>
        <w:autoSpaceDN w:val="0"/>
        <w:adjustRightInd w:val="0"/>
        <w:ind w:right="452"/>
        <w:jc w:val="both"/>
        <w:rPr>
          <w:rFonts w:ascii="Arial" w:hAnsi="Arial" w:cs="Arial"/>
          <w:color w:val="262626"/>
          <w:sz w:val="24"/>
          <w:szCs w:val="24"/>
        </w:rPr>
      </w:pPr>
    </w:p>
    <w:p w14:paraId="5D9B6A8F" w14:textId="1BAA6AF0" w:rsidR="00294E0E" w:rsidRPr="0094570A" w:rsidRDefault="00294E0E" w:rsidP="00294E0E">
      <w:pPr>
        <w:rPr>
          <w:rFonts w:ascii="Arial" w:hAnsi="Arial" w:cs="Arial"/>
          <w:sz w:val="24"/>
          <w:szCs w:val="24"/>
        </w:rPr>
      </w:pPr>
      <w:r w:rsidRPr="0094570A">
        <w:rPr>
          <w:rFonts w:ascii="Arial" w:eastAsia="Arial" w:hAnsi="Arial" w:cs="Arial"/>
          <w:sz w:val="24"/>
          <w:szCs w:val="24"/>
          <w:lang w:bidi="es-ES"/>
        </w:rPr>
        <w:t xml:space="preserve">En los trenes INTERCITÉS sin reserva obligatoria, la tarifa flexible de 1 día es válida para 1 día en un trayecto INTERCITÉS sin reserva obligatoria, el día de circulación del tren indicado en el billete y para la misma ruta. No hay garantía de asiento si se toma otro tren el día en cuestión. </w:t>
      </w:r>
    </w:p>
    <w:p w14:paraId="58319BFB" w14:textId="77777777" w:rsidR="00EE6CD6" w:rsidRPr="000C1B6E" w:rsidRDefault="00EE6CD6" w:rsidP="00803123">
      <w:pPr>
        <w:adjustRightInd w:val="0"/>
        <w:ind w:right="452"/>
        <w:jc w:val="both"/>
        <w:rPr>
          <w:rFonts w:ascii="Arial" w:hAnsi="Arial" w:cs="Arial"/>
          <w:color w:val="262626"/>
          <w:sz w:val="24"/>
          <w:szCs w:val="24"/>
          <w:u w:val="single"/>
        </w:rPr>
      </w:pPr>
    </w:p>
    <w:p w14:paraId="7D8B648E" w14:textId="13D1886E" w:rsidR="00EE6CD6" w:rsidRPr="00163AA8" w:rsidRDefault="00EE6CD6" w:rsidP="00EB443B">
      <w:pPr>
        <w:pStyle w:val="Titre5"/>
      </w:pPr>
      <w:r w:rsidRPr="00163AA8">
        <w:rPr>
          <w:lang w:bidi="es-ES"/>
        </w:rPr>
        <w:t>Particularidades y condiciones de aplicación de la tarjeta Avantage Adulte de 27 a 59 años</w:t>
      </w:r>
    </w:p>
    <w:p w14:paraId="679D987E" w14:textId="5BBF8A1D" w:rsidR="00EE6CD6" w:rsidRPr="00163AA8" w:rsidRDefault="00EE6CD6" w:rsidP="00803123">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s-ES"/>
        </w:rPr>
        <w:t>Los descuentos especificados en el apartado 3.2.1.2 se aplican en las siguientes condiciones:</w:t>
      </w:r>
    </w:p>
    <w:p w14:paraId="23F002C0" w14:textId="4F712E9B" w:rsidR="00EE6CD6" w:rsidRPr="00163AA8" w:rsidRDefault="00EE6CD6">
      <w:pPr>
        <w:pStyle w:val="Paragraphedeliste"/>
        <w:numPr>
          <w:ilvl w:val="0"/>
          <w:numId w:val="60"/>
        </w:numPr>
        <w:autoSpaceDE w:val="0"/>
        <w:autoSpaceDN w:val="0"/>
        <w:adjustRightInd w:val="0"/>
        <w:ind w:right="452"/>
        <w:contextualSpacing w:val="0"/>
        <w:jc w:val="both"/>
        <w:rPr>
          <w:rFonts w:ascii="Arial" w:hAnsi="Arial" w:cs="Arial"/>
          <w:color w:val="262626"/>
          <w:sz w:val="24"/>
          <w:szCs w:val="24"/>
        </w:rPr>
      </w:pPr>
      <w:r w:rsidRPr="00163AA8">
        <w:rPr>
          <w:rFonts w:ascii="Arial" w:eastAsia="Arial" w:hAnsi="Arial" w:cs="Arial"/>
          <w:color w:val="262626"/>
          <w:sz w:val="24"/>
          <w:szCs w:val="24"/>
          <w:lang w:bidi="es-ES"/>
        </w:rPr>
        <w:t>Para cualquier viaje de ida cuando el titular de la tarjeta viaje con un niño menor de 4 años, un niño de 4 a 11 años o durante un día del fin de semana (sábado o domingo).</w:t>
      </w:r>
    </w:p>
    <w:p w14:paraId="56FE16EE" w14:textId="68384C0C" w:rsidR="00EE6CD6" w:rsidRDefault="00EE6CD6">
      <w:pPr>
        <w:pStyle w:val="Paragraphedeliste"/>
        <w:numPr>
          <w:ilvl w:val="0"/>
          <w:numId w:val="60"/>
        </w:num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s-ES"/>
        </w:rPr>
        <w:t xml:space="preserve">Para un trayecto con ida y vuelta obligatoria que incluya la noche del viernes al sábado, o del sábado al domingo, o del domingo al lunes. El tiempo máximo entre el viaje de ida y el de vuelta no deberá exceder los 61 días. </w:t>
      </w:r>
    </w:p>
    <w:p w14:paraId="125EA9FB" w14:textId="77777777" w:rsidR="00EE6140" w:rsidRPr="00EE6140" w:rsidRDefault="00EE6140" w:rsidP="00EE6140">
      <w:pPr>
        <w:autoSpaceDE w:val="0"/>
        <w:autoSpaceDN w:val="0"/>
        <w:adjustRightInd w:val="0"/>
        <w:ind w:left="360" w:right="452"/>
        <w:jc w:val="both"/>
        <w:rPr>
          <w:rFonts w:ascii="Arial" w:hAnsi="Arial" w:cs="Arial"/>
          <w:color w:val="262626"/>
          <w:sz w:val="24"/>
          <w:szCs w:val="24"/>
        </w:rPr>
      </w:pPr>
    </w:p>
    <w:p w14:paraId="523465C2" w14:textId="6A744734" w:rsidR="002A09C0" w:rsidRDefault="00EE6CD6"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s-ES"/>
        </w:rPr>
        <w:t xml:space="preserve">La tarjeta Avantage Adulte de 27 a 59 años también permite a una persona mayor de 12 años que acompañe al titular de la tarjeta Avantage Adulte disfrutar de los mismos descuentos que los ofrecidos a dicho titular. El titular de la tarjeta Avantage Adulte de 27 a 59 años y el adulto acompañante deberán viajar con la misma tarifa Avantage. Efectivamente, el titular de la tarjeta Avantage Adulte de 27 a 59 años no podrá viajar con una tarifa distinta a la tarifa Avantage; de lo contrario, el descuento Avantage no se podrá aplicar al adulto acompañante. </w:t>
      </w:r>
    </w:p>
    <w:p w14:paraId="112945BD" w14:textId="60DBFED4" w:rsidR="00EE614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s-ES"/>
        </w:rPr>
        <w:t>Esta oferta es válida para un solo adulto mayor de 12 años que acompañe al titular de la tarjeta Avantage Adulte de 27 a 59 años, siempre que el titular de la tarjeta y el adulto acompañante viajen juntos. Por consiguiente, el billete para el acompañante adulto deberá adquirirse simultáneamente con el billete del titular de la tarjeta Avantage Adulte de 27 a 59 años.</w:t>
      </w:r>
    </w:p>
    <w:p w14:paraId="755178B0" w14:textId="2E1B5A1B" w:rsidR="00874194" w:rsidRPr="004B419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s-ES"/>
        </w:rPr>
        <w:t xml:space="preserve">Cabe destacar que el descuento ofrecido al adulto acompañante sólo es válido con una tarjeta Avantage Adulte de 27 a 59 años. Así pues, las tarjetas Avantage Jeune y Avantage Senior no son elegibles para tal descuento.  </w:t>
      </w:r>
    </w:p>
    <w:p w14:paraId="6BCE9473" w14:textId="518FFE48" w:rsidR="00EE6CD6" w:rsidRPr="00163AA8" w:rsidRDefault="00EE6CD6" w:rsidP="00803123">
      <w:pPr>
        <w:autoSpaceDE w:val="0"/>
        <w:autoSpaceDN w:val="0"/>
        <w:adjustRightInd w:val="0"/>
        <w:ind w:right="452"/>
        <w:jc w:val="both"/>
        <w:rPr>
          <w:rFonts w:ascii="Arial" w:hAnsi="Arial" w:cs="Arial"/>
          <w:color w:val="262626"/>
          <w:sz w:val="24"/>
          <w:szCs w:val="24"/>
        </w:rPr>
      </w:pPr>
      <w:r w:rsidRPr="00163AA8">
        <w:rPr>
          <w:rFonts w:ascii="Arial" w:eastAsia="Arial" w:hAnsi="Arial" w:cs="Arial"/>
          <w:color w:val="262626"/>
          <w:sz w:val="24"/>
          <w:szCs w:val="24"/>
          <w:lang w:bidi="es-ES"/>
        </w:rPr>
        <w:t xml:space="preserve">  </w:t>
      </w:r>
    </w:p>
    <w:p w14:paraId="188E5E28" w14:textId="77777777" w:rsidR="0034573D" w:rsidRDefault="0034573D" w:rsidP="00803123">
      <w:pPr>
        <w:adjustRightInd w:val="0"/>
        <w:ind w:right="452"/>
        <w:jc w:val="both"/>
        <w:rPr>
          <w:rFonts w:ascii="Arial" w:hAnsi="Arial" w:cs="Arial"/>
          <w:b/>
          <w:bCs/>
          <w:color w:val="262626"/>
          <w:sz w:val="24"/>
          <w:szCs w:val="24"/>
        </w:rPr>
      </w:pPr>
    </w:p>
    <w:p w14:paraId="5F871406" w14:textId="77777777" w:rsidR="00DE6F05" w:rsidRDefault="00DE6F05" w:rsidP="00DE6F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es-ES"/>
        </w:rPr>
        <w:lastRenderedPageBreak/>
        <w:t>Especificidad del cambio y reembolso en caso de viaje de ida y vuelta obligatorio con la tarifa Avantage: </w:t>
      </w:r>
    </w:p>
    <w:p w14:paraId="5C180CDC" w14:textId="77777777" w:rsidR="00DE6F05" w:rsidRDefault="00DE6F05" w:rsidP="00DE6F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es-ES"/>
        </w:rPr>
        <w:t> </w:t>
      </w:r>
    </w:p>
    <w:p w14:paraId="21B2363B" w14:textId="1E202283" w:rsidR="00DE6F05" w:rsidRDefault="00DE6F05" w:rsidP="00DE6F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es-ES"/>
        </w:rPr>
        <w:t>Reserva inicial compatible con el descuento Avantage Adulte:</w:t>
      </w:r>
      <w:r>
        <w:rPr>
          <w:rStyle w:val="xxcontentpasted0"/>
          <w:rFonts w:ascii="Arial" w:eastAsiaTheme="majorEastAsia" w:hAnsi="Arial" w:cs="Arial"/>
          <w:color w:val="000000"/>
          <w:bdr w:val="none" w:sz="0" w:space="0" w:color="auto" w:frame="1"/>
          <w:lang w:bidi="es-ES"/>
        </w:rPr>
        <w:br/>
        <w:t>Si la cancelación o el cambio de uno de los dos viajes conlleva la pérdida de las condiciones de descuento de la tarjeta Avantage Adulte, al billete cambiado se le aplicará la tarifa del día del cambio.</w:t>
      </w:r>
      <w:r>
        <w:rPr>
          <w:rStyle w:val="xxcontentpasted0"/>
          <w:rFonts w:ascii="Arial" w:eastAsiaTheme="majorEastAsia" w:hAnsi="Arial" w:cs="Arial"/>
          <w:color w:val="000000"/>
          <w:bdr w:val="none" w:sz="0" w:space="0" w:color="auto" w:frame="1"/>
          <w:lang w:bidi="es-ES"/>
        </w:rPr>
        <w:br/>
        <w:t>Al billete no modificado (correspondiente a un viaje futuro o ya realizado) se le aplica la tarifa sin descuento del día de la compra inicial de los billetes.</w:t>
      </w:r>
      <w:r>
        <w:rPr>
          <w:rStyle w:val="xxcontentpasted0"/>
          <w:rFonts w:ascii="Arial" w:eastAsiaTheme="majorEastAsia" w:hAnsi="Arial" w:cs="Arial"/>
          <w:color w:val="000000"/>
          <w:bdr w:val="none" w:sz="0" w:space="0" w:color="auto" w:frame="1"/>
          <w:lang w:bidi="es-ES"/>
        </w:rPr>
        <w:br/>
      </w:r>
      <w:r>
        <w:rPr>
          <w:rStyle w:val="xxcontentpasted0"/>
          <w:rFonts w:ascii="Arial" w:eastAsiaTheme="majorEastAsia" w:hAnsi="Arial" w:cs="Arial"/>
          <w:color w:val="000000"/>
          <w:bdr w:val="none" w:sz="0" w:space="0" w:color="auto" w:frame="1"/>
          <w:lang w:bidi="es-ES"/>
        </w:rPr>
        <w:br/>
        <w:t>Reserva inicial no compatible con el descuento Avantage Adulte:</w:t>
      </w:r>
      <w:r>
        <w:rPr>
          <w:rStyle w:val="xxcontentpasted0"/>
          <w:rFonts w:ascii="Arial" w:eastAsiaTheme="majorEastAsia" w:hAnsi="Arial" w:cs="Arial"/>
          <w:color w:val="000000"/>
          <w:bdr w:val="none" w:sz="0" w:space="0" w:color="auto" w:frame="1"/>
          <w:lang w:bidi="es-ES"/>
        </w:rPr>
        <w:br/>
        <w:t>Si el cambio de un viaje de ida y vuelta permite que se aplique el descuento de la tarjeta Avantage Adulte, el billete cambiado (ida o vuelta) se beneficia del descuento Avantage.</w:t>
      </w:r>
      <w:r>
        <w:rPr>
          <w:rStyle w:val="xxcontentpasted0"/>
          <w:rFonts w:ascii="Arial" w:eastAsiaTheme="majorEastAsia" w:hAnsi="Arial" w:cs="Arial"/>
          <w:color w:val="000000"/>
          <w:bdr w:val="none" w:sz="0" w:space="0" w:color="auto" w:frame="1"/>
          <w:lang w:bidi="es-ES"/>
        </w:rPr>
        <w:br/>
        <w:t>El billete no modificado (correspondiente a un viaje futuro o ya realizado) no se beneficia del descuento Avantage. </w:t>
      </w:r>
    </w:p>
    <w:p w14:paraId="42F57172" w14:textId="77777777" w:rsidR="00EE6CD6" w:rsidRPr="00163AA8" w:rsidRDefault="00EE6CD6" w:rsidP="00803123">
      <w:pPr>
        <w:adjustRightInd w:val="0"/>
        <w:ind w:right="452"/>
        <w:rPr>
          <w:rFonts w:ascii="Arial" w:hAnsi="Arial" w:cs="Arial"/>
          <w:color w:val="262626"/>
          <w:sz w:val="24"/>
          <w:szCs w:val="24"/>
        </w:rPr>
      </w:pPr>
    </w:p>
    <w:p w14:paraId="5D0DE985" w14:textId="40CA0F4E" w:rsidR="00EE6CD6" w:rsidRPr="00163AA8" w:rsidRDefault="00EE6CD6" w:rsidP="00803123">
      <w:pPr>
        <w:autoSpaceDE w:val="0"/>
        <w:autoSpaceDN w:val="0"/>
        <w:adjustRightInd w:val="0"/>
        <w:ind w:right="452"/>
        <w:rPr>
          <w:rFonts w:ascii="Arial" w:hAnsi="Arial" w:cs="Arial"/>
          <w:color w:val="262626"/>
          <w:sz w:val="24"/>
          <w:szCs w:val="24"/>
        </w:rPr>
      </w:pPr>
      <w:r w:rsidRPr="0CFEECA9">
        <w:rPr>
          <w:rFonts w:ascii="Arial" w:eastAsia="Arial" w:hAnsi="Arial" w:cs="Arial"/>
          <w:color w:val="262626" w:themeColor="text1" w:themeTint="D9"/>
          <w:sz w:val="24"/>
          <w:szCs w:val="24"/>
          <w:lang w:bidi="es-ES"/>
        </w:rPr>
        <w:t xml:space="preserve">Para el adulto acompañante y el o los acompañantes niños (3 como máximo), se aplican las mismas condiciones posventa que las del titular de la tarjeta Avantage Adulte. </w:t>
      </w:r>
    </w:p>
    <w:p w14:paraId="32C21336" w14:textId="31C3A011" w:rsidR="00EE6CD6" w:rsidRPr="00C22200" w:rsidRDefault="00EE6CD6" w:rsidP="00EB443B">
      <w:pPr>
        <w:pStyle w:val="Titre5"/>
      </w:pPr>
      <w:r w:rsidRPr="00C22200">
        <w:rPr>
          <w:lang w:bidi="es-ES"/>
        </w:rPr>
        <w:t xml:space="preserve">Precio y validez de la tarjeta Avantage  </w:t>
      </w:r>
    </w:p>
    <w:p w14:paraId="5A67BD1B" w14:textId="6D13D38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es-ES"/>
        </w:rPr>
        <w:t xml:space="preserve">La tarjeta Avantage se vende a un precio fijo estándar de 49 €, pero puede ser objeto de promociones únicas específicas.  </w:t>
      </w:r>
    </w:p>
    <w:p w14:paraId="58CEA16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es-ES"/>
        </w:rPr>
        <w:t xml:space="preserve">Tiene una validez de 365 días a partir del primer día de validez, indicado en la tarjeta y definido en el momento de su compra. Dicho día deberá estar comprendido en un plazo máximo de 5 meses desde la fecha de compra de la tarjeta inclusive (aclaración: la tarjeta comprada el D/M/A es válida hasta el D-1/M/A+1. En caso de año bisiesto, la tarjeta adquirida el D/M/A será válida hasta el D-2/M/A+1). </w:t>
      </w:r>
    </w:p>
    <w:p w14:paraId="0A11E7A6" w14:textId="7FE050F8" w:rsidR="00EE6CD6" w:rsidRDefault="00EE6CD6" w:rsidP="00803123">
      <w:p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es-ES"/>
        </w:rPr>
        <w:t xml:space="preserve">La tarjeta es personal e intransferible. Se deberá presentar un justificante de identidad durante el control en el andén o a bordo. </w:t>
      </w:r>
    </w:p>
    <w:p w14:paraId="0935F0F0" w14:textId="77777777" w:rsidR="00C67A94" w:rsidRDefault="00C67A94" w:rsidP="00803123">
      <w:pPr>
        <w:autoSpaceDE w:val="0"/>
        <w:autoSpaceDN w:val="0"/>
        <w:adjustRightInd w:val="0"/>
        <w:ind w:right="452"/>
        <w:jc w:val="both"/>
        <w:rPr>
          <w:rFonts w:ascii="Arial" w:hAnsi="Arial" w:cs="Arial"/>
          <w:color w:val="262626"/>
          <w:sz w:val="24"/>
          <w:szCs w:val="24"/>
        </w:rPr>
      </w:pPr>
    </w:p>
    <w:p w14:paraId="72FC3502" w14:textId="77777777" w:rsidR="00C67A94" w:rsidRPr="00C22200" w:rsidRDefault="00C67A94" w:rsidP="00C67A94">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 xml:space="preserve">Si la tarjeta nunca ha sido utilizada durante su periodo de validez, no podrá ser objeto de ninguna solicitud de prórroga. </w:t>
      </w:r>
    </w:p>
    <w:p w14:paraId="53F82DA7" w14:textId="77777777" w:rsidR="00C67A94" w:rsidRPr="00C22200" w:rsidRDefault="00C67A94" w:rsidP="00803123">
      <w:pPr>
        <w:autoSpaceDE w:val="0"/>
        <w:autoSpaceDN w:val="0"/>
        <w:adjustRightInd w:val="0"/>
        <w:ind w:right="452"/>
        <w:jc w:val="both"/>
        <w:rPr>
          <w:rFonts w:ascii="Arial" w:hAnsi="Arial" w:cs="Arial"/>
          <w:color w:val="262626"/>
          <w:sz w:val="24"/>
          <w:szCs w:val="24"/>
        </w:rPr>
      </w:pPr>
    </w:p>
    <w:p w14:paraId="0500078A" w14:textId="17572694" w:rsidR="00EE6CD6" w:rsidRPr="00C22200" w:rsidRDefault="00EE6CD6" w:rsidP="00EB443B">
      <w:pPr>
        <w:pStyle w:val="Titre5"/>
      </w:pPr>
      <w:r w:rsidRPr="00C22200">
        <w:rPr>
          <w:lang w:bidi="es-ES"/>
        </w:rPr>
        <w:t xml:space="preserve">Emisión de la tarjeta Avantage </w:t>
      </w:r>
    </w:p>
    <w:p w14:paraId="6D2DE09E" w14:textId="4CEC9F65" w:rsidR="00EE6CD6" w:rsidRPr="00C22200" w:rsidRDefault="00EE6CD6" w:rsidP="00803123">
      <w:pPr>
        <w:ind w:right="452"/>
        <w:jc w:val="both"/>
        <w:rPr>
          <w:rFonts w:ascii="Arial" w:hAnsi="Arial" w:cs="Arial"/>
          <w:color w:val="262626"/>
          <w:sz w:val="24"/>
          <w:szCs w:val="24"/>
        </w:rPr>
      </w:pPr>
      <w:r w:rsidRPr="00C22200">
        <w:rPr>
          <w:rFonts w:ascii="Arial" w:eastAsia="Arial" w:hAnsi="Arial" w:cs="Arial"/>
          <w:color w:val="262626"/>
          <w:sz w:val="24"/>
          <w:szCs w:val="24"/>
          <w:lang w:bidi="es-ES"/>
        </w:rPr>
        <w:t xml:space="preserve">La tarjeta Avantage se expide en las zonas de venta TGV INOUI (en las taquillas y tabletas de autoservicio acompañadas), en los quioscos de autoservicio y en las agencias de viajes autorizadas. También se puede comprar a través de Ligne Directe o por Internet. </w:t>
      </w:r>
    </w:p>
    <w:p w14:paraId="140F030A" w14:textId="72E8EF61" w:rsidR="00EE6CD6" w:rsidRDefault="004578DA"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La tarjeta se emite en formato electrónico: un PDF que contiene el código QR de la tarjeta de descuento se envía como archivo adjunto por correo electrónico o se puede descargar a través de un enlace.</w:t>
      </w:r>
    </w:p>
    <w:p w14:paraId="0CBA4F20" w14:textId="77777777" w:rsidR="00D67081" w:rsidRDefault="00D67081" w:rsidP="00803123">
      <w:pPr>
        <w:autoSpaceDE w:val="0"/>
        <w:autoSpaceDN w:val="0"/>
        <w:adjustRightInd w:val="0"/>
        <w:ind w:right="452"/>
        <w:jc w:val="both"/>
        <w:rPr>
          <w:rFonts w:ascii="Arial" w:hAnsi="Arial" w:cs="Arial"/>
          <w:color w:val="262626"/>
          <w:sz w:val="24"/>
          <w:szCs w:val="24"/>
        </w:rPr>
      </w:pPr>
    </w:p>
    <w:p w14:paraId="47639795" w14:textId="77777777" w:rsidR="002762D4" w:rsidRPr="000E3487" w:rsidRDefault="002762D4" w:rsidP="002762D4">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es-ES"/>
        </w:rPr>
        <w:t>En los terminales de autoservicio también se podrá emitir una confirmación de compra en forma de factura que contenga el código QR de la tarjeta.</w:t>
      </w:r>
    </w:p>
    <w:p w14:paraId="1EF4510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p>
    <w:p w14:paraId="1DD459F3" w14:textId="2CABB3D8" w:rsidR="00EE6CD6" w:rsidRPr="00C22200" w:rsidRDefault="00EE6CD6" w:rsidP="00803123">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es-ES"/>
        </w:rPr>
        <w:t xml:space="preserve">Para los clientes que no dispongan de una dirección de correo electrónico, la tarjeta se emitirá en formato factura únicamente en la taquilla de las zonas de venta TGV INOUI. </w:t>
      </w:r>
    </w:p>
    <w:p w14:paraId="5F5960CD" w14:textId="2EF8869F" w:rsidR="00EE6CD6" w:rsidRPr="00C22200" w:rsidRDefault="00EE6CD6" w:rsidP="00EB443B">
      <w:pPr>
        <w:pStyle w:val="Titre5"/>
      </w:pPr>
      <w:r w:rsidRPr="00C22200">
        <w:rPr>
          <w:lang w:bidi="es-ES"/>
        </w:rPr>
        <w:t xml:space="preserve">Pérdida o robo de la tarjeta Avantage </w:t>
      </w:r>
    </w:p>
    <w:p w14:paraId="6BB92C51" w14:textId="659F30BF"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es-ES"/>
        </w:rPr>
        <w:t xml:space="preserve">La tarjeta en formato electrónico PDF o factura se podrá volver a emitir de forma gratuita: </w:t>
      </w:r>
    </w:p>
    <w:p w14:paraId="39E61331" w14:textId="70BC17DE" w:rsidR="00EE6CD6" w:rsidRPr="00B357AD" w:rsidRDefault="00EE6CD6">
      <w:pPr>
        <w:pStyle w:val="Paragraphedeliste"/>
        <w:numPr>
          <w:ilvl w:val="0"/>
          <w:numId w:val="62"/>
        </w:num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es-ES"/>
        </w:rPr>
        <w:lastRenderedPageBreak/>
        <w:t xml:space="preserve">En el sitio web </w:t>
      </w:r>
      <w:hyperlink r:id="rId53">
        <w:r w:rsidR="00AF1D4B" w:rsidRPr="20A79C2B">
          <w:rPr>
            <w:rFonts w:ascii="Arial" w:eastAsia="Arial" w:hAnsi="Arial" w:cs="Arial"/>
            <w:color w:val="262626" w:themeColor="text1" w:themeTint="D9"/>
            <w:sz w:val="24"/>
            <w:szCs w:val="24"/>
            <w:lang w:bidi="es-ES"/>
          </w:rPr>
          <w:t>tgvinoui.sncf</w:t>
        </w:r>
      </w:hyperlink>
      <w:r w:rsidRPr="20A79C2B">
        <w:rPr>
          <w:rFonts w:ascii="Arial" w:eastAsia="Arial" w:hAnsi="Arial" w:cs="Arial"/>
          <w:color w:val="262626" w:themeColor="text1" w:themeTint="D9"/>
          <w:sz w:val="24"/>
          <w:szCs w:val="24"/>
          <w:lang w:bidi="es-ES"/>
        </w:rPr>
        <w:t>, conectándose a la cuenta de cliente o indicando su nombre, apellidos, fecha de nacimiento y la dirección de correo electrónico comunicada al efectuar la compra. La tarjeta se enviará entonces a la dirección de correo electrónico del titular de la tarjeta.</w:t>
      </w:r>
    </w:p>
    <w:p w14:paraId="4A7B21A2" w14:textId="10A4CFB7" w:rsidR="00EE6CD6" w:rsidRPr="00B357AD" w:rsidRDefault="00EE6CD6">
      <w:pPr>
        <w:pStyle w:val="Paragraphedeliste"/>
        <w:numPr>
          <w:ilvl w:val="0"/>
          <w:numId w:val="62"/>
        </w:numPr>
        <w:autoSpaceDE w:val="0"/>
        <w:autoSpaceDN w:val="0"/>
        <w:adjustRightInd w:val="0"/>
        <w:ind w:right="452"/>
        <w:contextualSpacing w:val="0"/>
        <w:jc w:val="both"/>
        <w:rPr>
          <w:rFonts w:ascii="Arial" w:hAnsi="Arial" w:cs="Arial"/>
          <w:color w:val="262626"/>
          <w:sz w:val="24"/>
          <w:szCs w:val="24"/>
        </w:rPr>
      </w:pPr>
      <w:r w:rsidRPr="00B357AD">
        <w:rPr>
          <w:rFonts w:ascii="Arial" w:eastAsia="Arial" w:hAnsi="Arial" w:cs="Arial"/>
          <w:color w:val="262626"/>
          <w:sz w:val="24"/>
          <w:szCs w:val="24"/>
          <w:lang w:bidi="es-ES"/>
        </w:rPr>
        <w:t>En los terminales de autoservicio presentes en la estación, iniciando sesión con su identificador SNCF: la tarjeta se enviará entonces al correo electrónico del titular y se emitirá, previa solicitud, en formato factura.</w:t>
      </w:r>
    </w:p>
    <w:p w14:paraId="050D6F70" w14:textId="77777777" w:rsidR="00A44B19" w:rsidRPr="001E4C6B" w:rsidRDefault="00A44B19" w:rsidP="001E4C6B">
      <w:pPr>
        <w:autoSpaceDE w:val="0"/>
        <w:autoSpaceDN w:val="0"/>
        <w:adjustRightInd w:val="0"/>
        <w:ind w:right="452"/>
        <w:jc w:val="both"/>
        <w:rPr>
          <w:rFonts w:ascii="Arial" w:hAnsi="Arial" w:cs="Arial"/>
          <w:color w:val="262626"/>
          <w:sz w:val="24"/>
          <w:szCs w:val="24"/>
        </w:rPr>
      </w:pPr>
    </w:p>
    <w:p w14:paraId="3B3AEF60" w14:textId="1C300AF5" w:rsidR="00EE6CD6" w:rsidRPr="00B357AD" w:rsidRDefault="00EE6CD6" w:rsidP="00EB443B">
      <w:pPr>
        <w:pStyle w:val="Titre5"/>
      </w:pPr>
      <w:r w:rsidRPr="00B357AD">
        <w:rPr>
          <w:lang w:bidi="es-ES"/>
        </w:rPr>
        <w:t>Reembolso de la tarjeta Avantage</w:t>
      </w:r>
    </w:p>
    <w:p w14:paraId="24C2D6C9" w14:textId="6B441486" w:rsidR="00F558EB" w:rsidRPr="009E0C90" w:rsidRDefault="008C4031" w:rsidP="00F558EB">
      <w:pPr>
        <w:jc w:val="both"/>
        <w:rPr>
          <w:rFonts w:ascii="Arial" w:hAnsi="Arial" w:cs="Arial"/>
          <w:sz w:val="24"/>
          <w:szCs w:val="24"/>
        </w:rPr>
      </w:pPr>
      <w:r>
        <w:rPr>
          <w:rFonts w:ascii="Arial" w:eastAsia="Arial" w:hAnsi="Arial" w:cs="Arial"/>
          <w:sz w:val="24"/>
          <w:szCs w:val="24"/>
          <w:lang w:bidi="es-ES"/>
        </w:rPr>
        <w:t xml:space="preserve">El reembolso de la tarjeta Avantage se realiza únicamente en los términos del derecho de desistimiento previstos en el Volumen 1. </w:t>
      </w:r>
    </w:p>
    <w:p w14:paraId="7052E62F" w14:textId="77777777" w:rsidR="00F558EB" w:rsidRPr="009E0C90" w:rsidRDefault="00F558EB" w:rsidP="00F558EB">
      <w:pPr>
        <w:jc w:val="both"/>
        <w:rPr>
          <w:rFonts w:ascii="Arial" w:hAnsi="Arial" w:cs="Arial"/>
          <w:sz w:val="24"/>
          <w:szCs w:val="24"/>
        </w:rPr>
      </w:pPr>
    </w:p>
    <w:p w14:paraId="68EF4E44" w14:textId="3AD7B729" w:rsidR="00EE6CD6" w:rsidRPr="00B357AD" w:rsidRDefault="00EE6CD6" w:rsidP="00EB443B">
      <w:pPr>
        <w:pStyle w:val="Titre5"/>
      </w:pPr>
      <w:r w:rsidRPr="00B357AD">
        <w:rPr>
          <w:lang w:bidi="es-ES"/>
        </w:rPr>
        <w:t>Compra, cambio y reembolso de los billetes emitidos con la tarifa de la tarjeta Avantage</w:t>
      </w:r>
    </w:p>
    <w:p w14:paraId="3F9A65A4" w14:textId="009A7ADD"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es-ES"/>
        </w:rPr>
        <w:t>Para comprar un billete a la tarifa Avantage, el viajero deberá proporcionar el número de una tarjeta válida en la fecha de viaje prevista. El viajero podrá reclamar su tarifa bien indicando el número de tarjeta al realizar cada compra, bien accediendo a su cuenta de cliente, en la que dicho número ha quedado registrado con antelación. De lo contrario, si el cliente no puede demostrar que es titular de una tarjeta Avantage, no se le podrá conceder la tarifa al precio reducido «tarjeta Avantage».</w:t>
      </w:r>
    </w:p>
    <w:p w14:paraId="213A1461" w14:textId="77777777" w:rsidR="00EE6CD6" w:rsidRPr="00B357AD" w:rsidRDefault="00EE6CD6" w:rsidP="00803123">
      <w:pPr>
        <w:autoSpaceDE w:val="0"/>
        <w:autoSpaceDN w:val="0"/>
        <w:adjustRightInd w:val="0"/>
        <w:ind w:right="452"/>
        <w:jc w:val="both"/>
        <w:rPr>
          <w:rFonts w:ascii="Arial" w:hAnsi="Arial" w:cs="Arial"/>
          <w:color w:val="262626"/>
          <w:sz w:val="24"/>
          <w:szCs w:val="24"/>
        </w:rPr>
      </w:pPr>
    </w:p>
    <w:p w14:paraId="6BB9BD5D" w14:textId="18AE4D29" w:rsidR="003F66D7"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es-ES"/>
        </w:rPr>
        <w:t>Las tarifas de la tarjeta Avantage solo se emiten como billete electrónico.</w:t>
      </w:r>
    </w:p>
    <w:p w14:paraId="72BC5E17" w14:textId="77777777" w:rsidR="00C04565" w:rsidRDefault="00C04565" w:rsidP="00803123">
      <w:pPr>
        <w:autoSpaceDE w:val="0"/>
        <w:autoSpaceDN w:val="0"/>
        <w:adjustRightInd w:val="0"/>
        <w:ind w:right="452"/>
        <w:jc w:val="both"/>
        <w:rPr>
          <w:rFonts w:ascii="Arial" w:hAnsi="Arial" w:cs="Arial"/>
          <w:color w:val="262626"/>
          <w:sz w:val="24"/>
          <w:szCs w:val="24"/>
        </w:rPr>
      </w:pPr>
    </w:p>
    <w:p w14:paraId="40527085" w14:textId="092038B3" w:rsidR="00EE6CD6" w:rsidRDefault="005B760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 xml:space="preserve">Las condiciones de cambios y devoluciones de los billetes a la tarifa de la tarjeta Avantage son las siguientes: </w:t>
      </w:r>
    </w:p>
    <w:p w14:paraId="36B30662" w14:textId="77777777" w:rsidR="003F66D7" w:rsidRPr="00B357AD" w:rsidRDefault="003F66D7" w:rsidP="00803123">
      <w:pPr>
        <w:autoSpaceDE w:val="0"/>
        <w:autoSpaceDN w:val="0"/>
        <w:adjustRightInd w:val="0"/>
        <w:ind w:right="452"/>
        <w:jc w:val="both"/>
        <w:rPr>
          <w:rFonts w:ascii="Arial" w:hAnsi="Arial" w:cs="Arial"/>
          <w:color w:val="262626"/>
          <w:sz w:val="24"/>
          <w:szCs w:val="24"/>
        </w:rPr>
      </w:pPr>
    </w:p>
    <w:tbl>
      <w:tblPr>
        <w:tblStyle w:val="Grilledutableau"/>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54"/>
      </w:tblGrid>
      <w:tr w:rsidR="00DC47A0" w:rsidRPr="00B357AD" w14:paraId="11632D7E" w14:textId="77777777" w:rsidTr="00D15A8E">
        <w:trPr>
          <w:jc w:val="center"/>
        </w:trPr>
        <w:tc>
          <w:tcPr>
            <w:tcW w:w="4957" w:type="dxa"/>
          </w:tcPr>
          <w:p w14:paraId="35B3759C" w14:textId="0E11AE24" w:rsidR="00DC47A0" w:rsidRPr="00B357AD" w:rsidRDefault="00DC47A0" w:rsidP="00597907">
            <w:pPr>
              <w:autoSpaceDE w:val="0"/>
              <w:autoSpaceDN w:val="0"/>
              <w:adjustRightInd w:val="0"/>
              <w:ind w:right="174"/>
              <w:jc w:val="center"/>
              <w:rPr>
                <w:rFonts w:ascii="Arial" w:hAnsi="Arial" w:cs="Arial"/>
                <w:color w:val="262626"/>
                <w:sz w:val="24"/>
                <w:szCs w:val="24"/>
              </w:rPr>
            </w:pPr>
            <w:r w:rsidRPr="00B357AD">
              <w:rPr>
                <w:rFonts w:ascii="Arial" w:eastAsia="Arial" w:hAnsi="Arial" w:cs="Arial"/>
                <w:color w:val="262626"/>
                <w:sz w:val="24"/>
                <w:szCs w:val="24"/>
                <w:lang w:bidi="es-ES"/>
              </w:rPr>
              <w:t>TGV INOUI</w:t>
            </w:r>
          </w:p>
        </w:tc>
        <w:tc>
          <w:tcPr>
            <w:tcW w:w="5254" w:type="dxa"/>
          </w:tcPr>
          <w:p w14:paraId="79CC4454" w14:textId="790EE72C" w:rsidR="00DC47A0" w:rsidRPr="00B357AD" w:rsidRDefault="00D82F08" w:rsidP="00597907">
            <w:pPr>
              <w:autoSpaceDE w:val="0"/>
              <w:autoSpaceDN w:val="0"/>
              <w:adjustRightInd w:val="0"/>
              <w:ind w:right="37"/>
              <w:jc w:val="center"/>
              <w:rPr>
                <w:rFonts w:ascii="Arial" w:hAnsi="Arial" w:cs="Arial"/>
                <w:color w:val="262626"/>
                <w:sz w:val="24"/>
                <w:szCs w:val="24"/>
              </w:rPr>
            </w:pPr>
            <w:r>
              <w:rPr>
                <w:rFonts w:ascii="Arial" w:eastAsia="Arial" w:hAnsi="Arial" w:cs="Arial"/>
                <w:color w:val="262626"/>
                <w:sz w:val="24"/>
                <w:szCs w:val="24"/>
                <w:lang w:bidi="es-ES"/>
              </w:rPr>
              <w:t xml:space="preserve">INTERCITÉS con reserva obligatoria e INTERCITÉS sin reserva obligatoria </w:t>
            </w:r>
          </w:p>
        </w:tc>
      </w:tr>
      <w:tr w:rsidR="00DC47A0" w:rsidRPr="00B357AD" w14:paraId="3E1F8B68" w14:textId="77777777" w:rsidTr="00D15A8E">
        <w:trPr>
          <w:jc w:val="center"/>
        </w:trPr>
        <w:tc>
          <w:tcPr>
            <w:tcW w:w="4957" w:type="dxa"/>
          </w:tcPr>
          <w:p w14:paraId="24D4E4CF" w14:textId="6EEC53A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s-ES"/>
              </w:rPr>
              <w:t xml:space="preserve">El billete admite cambios y devoluciones sin cargo hasta 7 días antes de la salida. </w:t>
            </w:r>
          </w:p>
          <w:p w14:paraId="521DF00B" w14:textId="7456EEC4"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s-ES"/>
              </w:rPr>
              <w:t xml:space="preserve">A partir de 6 días antes de la salida, con una retención de 19 €. </w:t>
            </w:r>
          </w:p>
          <w:p w14:paraId="3000BEE7" w14:textId="3021D6E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s-ES"/>
              </w:rPr>
              <w:t>El billete no admite cambios ni devoluciones después de la salida.</w:t>
            </w:r>
          </w:p>
          <w:p w14:paraId="27A8694E" w14:textId="41428BB3"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tc>
        <w:tc>
          <w:tcPr>
            <w:tcW w:w="5254" w:type="dxa"/>
          </w:tcPr>
          <w:p w14:paraId="1F667ED8"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s-ES"/>
              </w:rPr>
              <w:t>El billete admite cambios y devoluciones sin cargo hasta 7 días antes de la salida.</w:t>
            </w:r>
          </w:p>
          <w:p w14:paraId="3A1CF8EA"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s-ES"/>
              </w:rPr>
              <w:t xml:space="preserve">A partir de 6 días antes de la salida: retención del 40% del precio del billete, hasta un máximo de 15 €.  </w:t>
            </w:r>
          </w:p>
          <w:p w14:paraId="0485F7B0" w14:textId="77777777" w:rsidR="00DC47A0" w:rsidRPr="0013757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s-ES"/>
              </w:rPr>
              <w:t>El billete no admite cambios ni devoluciones después de la salida.</w:t>
            </w:r>
          </w:p>
          <w:p w14:paraId="227BC3C7" w14:textId="6FC9CC23" w:rsidR="00DC47A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137570">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p w14:paraId="01125C8C" w14:textId="36502C24" w:rsidR="00DC47A0" w:rsidRPr="00210D25" w:rsidRDefault="00DC47A0">
            <w:pPr>
              <w:pStyle w:val="Paragraphedeliste"/>
              <w:numPr>
                <w:ilvl w:val="0"/>
                <w:numId w:val="49"/>
              </w:numPr>
              <w:ind w:left="310" w:hanging="310"/>
              <w:rPr>
                <w:rFonts w:ascii="Arial" w:hAnsi="Arial" w:cs="Arial"/>
                <w:color w:val="262626"/>
                <w:sz w:val="24"/>
                <w:szCs w:val="24"/>
              </w:rPr>
            </w:pPr>
            <w:r w:rsidRPr="00210D25">
              <w:rPr>
                <w:rFonts w:ascii="Arial" w:eastAsia="Arial" w:hAnsi="Arial" w:cs="Arial"/>
                <w:color w:val="262626"/>
                <w:sz w:val="24"/>
                <w:szCs w:val="24"/>
                <w:lang w:bidi="es-ES"/>
              </w:rPr>
              <w:t>Particularidades de INTERCITÉS sin reserva obligatoria: los billetes flexibles, en formato de billetes electrónicos, válidos por 1 día, admiten cambios y devoluciones sin cargo hasta el día anterior a la salida. A partir del día D, no admiten cambios ni devoluciones.</w:t>
            </w:r>
          </w:p>
          <w:p w14:paraId="2EDC3288" w14:textId="77777777" w:rsidR="00DC47A0" w:rsidRPr="00B357AD" w:rsidRDefault="00DC47A0" w:rsidP="000D60B3">
            <w:pPr>
              <w:pStyle w:val="Paragraphedeliste"/>
              <w:autoSpaceDE w:val="0"/>
              <w:autoSpaceDN w:val="0"/>
              <w:adjustRightInd w:val="0"/>
              <w:ind w:right="37"/>
              <w:contextualSpacing w:val="0"/>
              <w:rPr>
                <w:rFonts w:ascii="Arial" w:hAnsi="Arial" w:cs="Arial"/>
                <w:color w:val="262626"/>
                <w:sz w:val="24"/>
                <w:szCs w:val="24"/>
              </w:rPr>
            </w:pPr>
          </w:p>
        </w:tc>
      </w:tr>
    </w:tbl>
    <w:p w14:paraId="25B4F3E9" w14:textId="77777777" w:rsidR="002E75AB" w:rsidRDefault="002E75AB" w:rsidP="00803123">
      <w:pPr>
        <w:ind w:right="452"/>
        <w:rPr>
          <w:lang w:eastAsia="fr-FR"/>
        </w:rPr>
      </w:pPr>
    </w:p>
    <w:p w14:paraId="78F4C464" w14:textId="271A9ECA"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es-ES"/>
        </w:rPr>
        <w:t xml:space="preserve">El cambio o reembolso de billetes TER es posible dependiendo de los canales de distribución y de la tarifa aplicable. </w:t>
      </w:r>
    </w:p>
    <w:p w14:paraId="611F2058" w14:textId="77777777"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es-ES"/>
        </w:rPr>
        <w:t xml:space="preserve">Las condiciones están indicadas en el título de transporte. </w:t>
      </w:r>
    </w:p>
    <w:p w14:paraId="0228BF17" w14:textId="5D286486" w:rsidR="006D63FB" w:rsidRPr="006D63FB" w:rsidRDefault="006D63FB" w:rsidP="00803123">
      <w:pPr>
        <w:ind w:right="452"/>
        <w:jc w:val="both"/>
        <w:rPr>
          <w:rFonts w:ascii="Arial" w:hAnsi="Arial" w:cs="Arial"/>
          <w:sz w:val="24"/>
          <w:szCs w:val="24"/>
        </w:rPr>
      </w:pPr>
      <w:r w:rsidRPr="006D63FB">
        <w:rPr>
          <w:rFonts w:ascii="Arial" w:eastAsia="Arial" w:hAnsi="Arial" w:cs="Arial"/>
          <w:sz w:val="24"/>
          <w:szCs w:val="24"/>
          <w:lang w:bidi="es-ES"/>
        </w:rPr>
        <w:t xml:space="preserve">El billete M o el billete TER impreso no son canjeables. Son reembolsables hasta el día anterior (D-1, a menos que exista una restricción específica para la tarifa en cuestión). </w:t>
      </w:r>
    </w:p>
    <w:p w14:paraId="75138EFF" w14:textId="38EA7ABD" w:rsidR="00BB58AD"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es-ES"/>
        </w:rPr>
        <w:t>Algunas Regiones pueden imponer una retención del 10 % o de un importe mínimo para el reembolso de los títulos de transporte. </w:t>
      </w:r>
    </w:p>
    <w:p w14:paraId="0A61D562" w14:textId="5056B18B" w:rsidR="00BB58AD" w:rsidRPr="0040200B" w:rsidRDefault="00BB58AD" w:rsidP="00EB443B">
      <w:pPr>
        <w:pStyle w:val="Titre4"/>
        <w:rPr>
          <w:i/>
        </w:rPr>
      </w:pPr>
      <w:r w:rsidRPr="0040200B">
        <w:rPr>
          <w:lang w:bidi="es-ES"/>
        </w:rPr>
        <w:t>Oferta Loisirs (billete sin tarjeta de descuento)</w:t>
      </w:r>
    </w:p>
    <w:p w14:paraId="5C41E142" w14:textId="1D98272B" w:rsidR="00DC7364" w:rsidRPr="00DC7364" w:rsidRDefault="00825DC2" w:rsidP="00EB443B">
      <w:pPr>
        <w:pStyle w:val="Titre5"/>
      </w:pPr>
      <w:r>
        <w:rPr>
          <w:lang w:bidi="es-ES"/>
        </w:rPr>
        <w:t xml:space="preserve">La oferta FLEXIBLE en los trenes TGV INOUI e INTERCITÉS </w:t>
      </w:r>
    </w:p>
    <w:p w14:paraId="490ABF48" w14:textId="43B0870D" w:rsidR="00DC7364" w:rsidRP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es-ES"/>
        </w:rPr>
        <w:t>La oferta se compone de varios niveles de precios en 1.</w:t>
      </w:r>
      <w:r w:rsidRPr="00DC7364">
        <w:rPr>
          <w:rFonts w:ascii="Arial" w:eastAsia="Arial" w:hAnsi="Arial" w:cs="Arial"/>
          <w:color w:val="262626"/>
          <w:sz w:val="24"/>
          <w:szCs w:val="24"/>
          <w:vertAlign w:val="superscript"/>
          <w:lang w:bidi="es-ES"/>
        </w:rPr>
        <w:t>ª</w:t>
      </w:r>
      <w:r w:rsidRPr="00DC7364">
        <w:rPr>
          <w:rFonts w:ascii="Arial" w:eastAsia="Arial" w:hAnsi="Arial" w:cs="Arial"/>
          <w:color w:val="262626"/>
          <w:sz w:val="24"/>
          <w:szCs w:val="24"/>
          <w:lang w:bidi="es-ES"/>
        </w:rPr>
        <w:t xml:space="preserve"> y 2.</w:t>
      </w:r>
      <w:r w:rsidRPr="00DC7364">
        <w:rPr>
          <w:rFonts w:ascii="Arial" w:eastAsia="Arial" w:hAnsi="Arial" w:cs="Arial"/>
          <w:color w:val="262626"/>
          <w:sz w:val="24"/>
          <w:szCs w:val="24"/>
          <w:vertAlign w:val="superscript"/>
          <w:lang w:bidi="es-ES"/>
        </w:rPr>
        <w:t>ª</w:t>
      </w:r>
      <w:r w:rsidRPr="00DC7364">
        <w:rPr>
          <w:rFonts w:ascii="Arial" w:eastAsia="Arial" w:hAnsi="Arial" w:cs="Arial"/>
          <w:color w:val="262626"/>
          <w:sz w:val="24"/>
          <w:szCs w:val="24"/>
          <w:lang w:bidi="es-ES"/>
        </w:rPr>
        <w:t xml:space="preserve"> clase:</w:t>
      </w:r>
    </w:p>
    <w:p w14:paraId="3C59020D" w14:textId="6639D576"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s-ES"/>
        </w:rPr>
        <w:t>En 2.</w:t>
      </w:r>
      <w:r w:rsidRPr="007316F9">
        <w:rPr>
          <w:rFonts w:ascii="Arial" w:eastAsia="Arial" w:hAnsi="Arial" w:cs="Arial"/>
          <w:b/>
          <w:sz w:val="24"/>
          <w:szCs w:val="24"/>
          <w:u w:val="single"/>
          <w:vertAlign w:val="superscript"/>
          <w:lang w:bidi="es-ES"/>
        </w:rPr>
        <w:t>a</w:t>
      </w:r>
      <w:r w:rsidRPr="007316F9">
        <w:rPr>
          <w:rFonts w:ascii="Arial" w:eastAsia="Arial" w:hAnsi="Arial" w:cs="Arial"/>
          <w:b/>
          <w:sz w:val="24"/>
          <w:szCs w:val="24"/>
          <w:u w:val="single"/>
          <w:lang w:bidi="es-ES"/>
        </w:rPr>
        <w:t xml:space="preserve"> clase: </w:t>
      </w:r>
    </w:p>
    <w:p w14:paraId="3DB07ED8" w14:textId="52947BA2"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s-ES"/>
        </w:rPr>
        <w:t xml:space="preserve">una Tarif Standard 2.ª que constituye la tarifa de referencia </w:t>
      </w:r>
    </w:p>
    <w:p w14:paraId="36FF014E" w14:textId="7EF5192B"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s-ES"/>
        </w:rPr>
        <w:t xml:space="preserve">diferentes niveles de precios reducidos Seconde  </w:t>
      </w:r>
    </w:p>
    <w:p w14:paraId="48BC1787" w14:textId="507510D0"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s-ES"/>
        </w:rPr>
        <w:t xml:space="preserve">En 1.ª clase: </w:t>
      </w:r>
    </w:p>
    <w:p w14:paraId="72DF7353" w14:textId="34EB6EC1"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s-ES"/>
        </w:rPr>
        <w:t xml:space="preserve">una Tarif Standard 1.ª que constituye la tarifa de referencia </w:t>
      </w:r>
    </w:p>
    <w:p w14:paraId="01583CD4" w14:textId="77777777"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s-ES"/>
        </w:rPr>
        <w:t xml:space="preserve">diferentes niveles de precios reducidos Première  </w:t>
      </w:r>
    </w:p>
    <w:p w14:paraId="3122464A" w14:textId="77777777" w:rsidR="00DC7364" w:rsidRPr="00DC7364" w:rsidRDefault="00DC7364" w:rsidP="00803123">
      <w:pPr>
        <w:autoSpaceDE w:val="0"/>
        <w:autoSpaceDN w:val="0"/>
        <w:adjustRightInd w:val="0"/>
        <w:ind w:right="452"/>
        <w:jc w:val="both"/>
        <w:rPr>
          <w:rFonts w:ascii="Arial" w:hAnsi="Arial" w:cs="Arial"/>
          <w:color w:val="262626"/>
          <w:sz w:val="24"/>
          <w:szCs w:val="24"/>
        </w:rPr>
      </w:pPr>
    </w:p>
    <w:p w14:paraId="0AEF6459" w14:textId="1BD3851A" w:rsidR="00DC7364" w:rsidRPr="00D66CAF" w:rsidRDefault="00DC7364" w:rsidP="00803123">
      <w:pPr>
        <w:autoSpaceDE w:val="0"/>
        <w:autoSpaceDN w:val="0"/>
        <w:adjustRightInd w:val="0"/>
        <w:ind w:right="452"/>
        <w:jc w:val="both"/>
        <w:rPr>
          <w:rFonts w:ascii="Arial" w:hAnsi="Arial" w:cs="Arial"/>
          <w:b/>
          <w:bCs/>
          <w:color w:val="262626"/>
          <w:sz w:val="24"/>
          <w:szCs w:val="24"/>
        </w:rPr>
      </w:pPr>
      <w:r w:rsidRPr="00D66CAF">
        <w:rPr>
          <w:rFonts w:ascii="Arial" w:eastAsia="Arial" w:hAnsi="Arial" w:cs="Arial"/>
          <w:color w:val="262626"/>
          <w:sz w:val="24"/>
          <w:szCs w:val="24"/>
          <w:lang w:bidi="es-ES"/>
        </w:rPr>
        <w:t>Las tarifas Seconde y Première solo se emiten como billete electrónico</w:t>
      </w:r>
    </w:p>
    <w:p w14:paraId="3E15C314" w14:textId="6EAACC9A" w:rsidR="00DC7364" w:rsidRPr="00D66CAF" w:rsidRDefault="00DC7364" w:rsidP="007316F9">
      <w:pPr>
        <w:spacing w:before="120" w:after="120" w:line="288" w:lineRule="auto"/>
        <w:ind w:right="454"/>
        <w:rPr>
          <w:rFonts w:ascii="Arial" w:hAnsi="Arial" w:cs="Arial"/>
          <w:b/>
          <w:bCs/>
          <w:sz w:val="24"/>
          <w:szCs w:val="24"/>
          <w:u w:val="single"/>
        </w:rPr>
      </w:pPr>
      <w:r w:rsidRPr="00D66CAF">
        <w:rPr>
          <w:rFonts w:ascii="Arial" w:eastAsia="Arial" w:hAnsi="Arial" w:cs="Arial"/>
          <w:b/>
          <w:sz w:val="24"/>
          <w:szCs w:val="24"/>
          <w:u w:val="single"/>
          <w:lang w:bidi="es-ES"/>
        </w:rPr>
        <w:t>Condiciones de acceso y aplicación de las tarifas Seconde y Première</w:t>
      </w:r>
    </w:p>
    <w:p w14:paraId="63E99AA3" w14:textId="4704B416"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s-ES"/>
        </w:rPr>
        <w:t xml:space="preserve">Cualquier persona puede beneficiarse de las Tarifs Seconde y Première. Los niños de 4 a 11 años inclusive disfrutan de un 50 % de descuento con respecto al precio de los adultos. </w:t>
      </w:r>
    </w:p>
    <w:p w14:paraId="13DE4293" w14:textId="77777777"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s-ES"/>
        </w:rPr>
        <w:t xml:space="preserve"> </w:t>
      </w:r>
    </w:p>
    <w:p w14:paraId="50ACAF55" w14:textId="4D6B7D63"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s-ES"/>
        </w:rPr>
        <w:t>Las tarifas Seconde y Première son aplicables en todos los trenes con reserva obligatoria dentro del límite de plazas asignadas a las mismas.</w:t>
      </w:r>
    </w:p>
    <w:p w14:paraId="0BCF36FC" w14:textId="0E46929A"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s-ES"/>
        </w:rPr>
        <w:t>El acceso a las Tarifs Standard más bajas se basa esencialmente en la anticipación de la compra. Las tarifas están disponibles desde la apertura a la venta hasta la salida del tren, dentro del límite de plazas disponibles, independientemente del tipo de viaje. Si no está disponible ninguna tarifa promocional de Seconde o Première, ni ninguna tarifa NO FLEX, se ofrecen las Tarifs Standard Seconde y Standard Première.</w:t>
      </w:r>
    </w:p>
    <w:p w14:paraId="04405CFE" w14:textId="77777777"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s-ES"/>
        </w:rPr>
        <w:t>Aclaración</w:t>
      </w:r>
    </w:p>
    <w:p w14:paraId="343C4016" w14:textId="5BFDCB67" w:rsid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es-ES"/>
        </w:rPr>
        <w:t>En un viaje de ida con conexión, si se combina un billete canjeable y reembolsable con un billete no canjeable y no reembolsable, todo el viaje pasa a ser no canjeable ni reembolsable.</w:t>
      </w:r>
    </w:p>
    <w:p w14:paraId="32712122" w14:textId="77777777" w:rsidR="003A39F0" w:rsidRPr="00DC7364" w:rsidRDefault="003A39F0" w:rsidP="00803123">
      <w:pPr>
        <w:autoSpaceDE w:val="0"/>
        <w:autoSpaceDN w:val="0"/>
        <w:adjustRightInd w:val="0"/>
        <w:ind w:right="452"/>
        <w:jc w:val="both"/>
        <w:rPr>
          <w:rFonts w:ascii="Arial" w:hAnsi="Arial" w:cs="Arial"/>
          <w:color w:val="262626"/>
          <w:sz w:val="24"/>
          <w:szCs w:val="24"/>
        </w:rPr>
      </w:pPr>
    </w:p>
    <w:p w14:paraId="3AE11ACD" w14:textId="248FD687" w:rsidR="00A70FFB" w:rsidRPr="00A70FFB" w:rsidRDefault="00CB6499" w:rsidP="00EB443B">
      <w:pPr>
        <w:pStyle w:val="Titre5"/>
      </w:pPr>
      <w:r>
        <w:rPr>
          <w:lang w:bidi="es-ES"/>
        </w:rPr>
        <w:t xml:space="preserve">La oferta NO FLEX en los trenes TGV INOUI e INTERCITÉS </w:t>
      </w:r>
    </w:p>
    <w:p w14:paraId="78DEF341" w14:textId="5D44D65E" w:rsidR="006A5D82"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es-ES"/>
        </w:rPr>
        <w:t>La tarifa NO FLEX es una oferta de billetes disponible en una selección de destinos en Francia, en determinados días y  trenes, dentro del límite de plazas disponibles con dicha tarifa. La oferta sólo está disponible en 2.</w:t>
      </w:r>
      <w:r w:rsidRPr="00C13B76">
        <w:rPr>
          <w:rFonts w:ascii="Arial" w:eastAsia="Arial" w:hAnsi="Arial" w:cs="Arial"/>
          <w:color w:val="262626"/>
          <w:sz w:val="24"/>
          <w:szCs w:val="24"/>
          <w:vertAlign w:val="superscript"/>
          <w:lang w:bidi="es-ES"/>
        </w:rPr>
        <w:t>ª</w:t>
      </w:r>
      <w:r w:rsidRPr="00C13B76">
        <w:rPr>
          <w:rFonts w:ascii="Arial" w:eastAsia="Arial" w:hAnsi="Arial" w:cs="Arial"/>
          <w:color w:val="262626"/>
          <w:sz w:val="24"/>
          <w:szCs w:val="24"/>
          <w:lang w:bidi="es-ES"/>
        </w:rPr>
        <w:t xml:space="preserve"> clase.</w:t>
      </w:r>
    </w:p>
    <w:p w14:paraId="09B71851" w14:textId="416A4539" w:rsidR="00DC7364" w:rsidRPr="00C13B76" w:rsidRDefault="006A5D82"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 xml:space="preserve">La tarifa NO FLEX también se ofrece en una selección de destinos en Europa (tarifa MINI en 1.ª y 2.ª clase en los TGV INOUI Francia-Italia).    </w:t>
      </w:r>
    </w:p>
    <w:p w14:paraId="502C7FD7"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es-ES"/>
        </w:rPr>
        <w:t xml:space="preserve">Cualquier persona puede disfrutar de la tarifa NO FLEX. </w:t>
      </w:r>
    </w:p>
    <w:p w14:paraId="56313F95"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p>
    <w:p w14:paraId="3A612739" w14:textId="775F9A52"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s-ES"/>
        </w:rPr>
        <w:lastRenderedPageBreak/>
        <w:t>Particularidad para los titulares de las tarjetas Avantage y Liberté</w:t>
      </w:r>
    </w:p>
    <w:p w14:paraId="466EEAA3" w14:textId="17E485EE"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es-ES"/>
        </w:rPr>
        <w:t>En los trenes TGV INOUI, y en los trenes INTERCITÉS con y sin reserva obligatoria, las tarjetas Avantage y Liberté dan un acceso de último minuto a la tarifa NO FLEX. Así, los titulares de tarjetas Avantage y Liberté disfrutan de una reducción del 30% sobre la tarifa NO FLEX.</w:t>
      </w:r>
    </w:p>
    <w:p w14:paraId="282C4157" w14:textId="203D9D21"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es-ES"/>
        </w:rPr>
        <w:t xml:space="preserve">Los titulares de las tarjetas Avantage y Liberté pueden hacer beneficiar de la tarifa NO FLEX a un máximo de 3 niños acompañantes de entre 4 y 11 años, siempre que viajen en el mismo tren y en la misma clase. Además, el titular de las Tarjetas Avantage Adulte o de la tarjeta Liberté pueden hacer beneficiar de la oferta NO FLEX a un acompañante mayor de 12 años, siempre que viaje en el mismo tren y clase y con la misma tarifa NO FLEX. </w:t>
      </w:r>
    </w:p>
    <w:p w14:paraId="44D35D14" w14:textId="77777777"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es-ES"/>
        </w:rPr>
        <w:t xml:space="preserve">La compra de los billetes NO FLEX del titular y los acompañantes, niños y/o adulto, deberá ser simultánea. </w:t>
      </w:r>
    </w:p>
    <w:p w14:paraId="7BA6A420" w14:textId="3509BBA1" w:rsidR="004A50A8" w:rsidRDefault="004A50A8" w:rsidP="004A50A8">
      <w:pPr>
        <w:adjustRightInd w:val="0"/>
        <w:ind w:right="452"/>
        <w:jc w:val="both"/>
        <w:rPr>
          <w:rFonts w:ascii="Arial" w:hAnsi="Arial" w:cs="Arial"/>
          <w:sz w:val="24"/>
          <w:szCs w:val="24"/>
        </w:rPr>
      </w:pPr>
      <w:r w:rsidRPr="004A50A8">
        <w:rPr>
          <w:rFonts w:ascii="Arial" w:eastAsia="Arial" w:hAnsi="Arial" w:cs="Arial"/>
          <w:sz w:val="24"/>
          <w:szCs w:val="24"/>
          <w:lang w:bidi="es-ES"/>
        </w:rPr>
        <w:t>La oferta NO FLEX no es canjeable,  reembolsable ni  acumulable con ninguna otra promoción vigente o tarifa reducida de SNCF o sus socios europeos.</w:t>
      </w:r>
    </w:p>
    <w:p w14:paraId="68B5C408" w14:textId="77777777" w:rsidR="004A50A8" w:rsidRPr="004A50A8" w:rsidRDefault="004A50A8" w:rsidP="004A50A8">
      <w:pPr>
        <w:adjustRightInd w:val="0"/>
        <w:ind w:right="452"/>
        <w:jc w:val="both"/>
        <w:rPr>
          <w:rFonts w:ascii="Arial" w:hAnsi="Arial" w:cs="Arial"/>
          <w:sz w:val="24"/>
          <w:szCs w:val="24"/>
        </w:rPr>
      </w:pPr>
    </w:p>
    <w:p w14:paraId="254C1107" w14:textId="7C2F62E9" w:rsidR="009B60DD" w:rsidRPr="007316F9" w:rsidRDefault="009B60DD" w:rsidP="009B60DD">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s-ES"/>
        </w:rPr>
        <w:t>Aclaración</w:t>
      </w:r>
    </w:p>
    <w:p w14:paraId="72360358" w14:textId="3C4568A5" w:rsidR="009B60DD" w:rsidRDefault="009B60DD" w:rsidP="009B60DD">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es-ES"/>
        </w:rPr>
        <w:t>En un viaje con condición de ida y vuelta obligatoria, si se combina un trayecto con la tarifa Avantage (admite cambios y devoluciones) con un trayecto con la tarifa NO FLEX (no admite cambios ni devoluciones), todo el viaje de ida y vuelta pasa a no admitir cambios ni devoluciones.</w:t>
      </w:r>
    </w:p>
    <w:p w14:paraId="06206EEC" w14:textId="77777777" w:rsidR="009B60DD" w:rsidRPr="004A50A8" w:rsidRDefault="009B60DD" w:rsidP="004A50A8">
      <w:pPr>
        <w:adjustRightInd w:val="0"/>
        <w:ind w:right="452"/>
        <w:jc w:val="both"/>
        <w:rPr>
          <w:rFonts w:ascii="Arial" w:hAnsi="Arial" w:cs="Arial"/>
          <w:sz w:val="24"/>
          <w:szCs w:val="24"/>
        </w:rPr>
      </w:pPr>
    </w:p>
    <w:p w14:paraId="5DF86956" w14:textId="0A4450F2" w:rsidR="00DC7364" w:rsidRPr="002F4948" w:rsidRDefault="00DC7364" w:rsidP="00EB443B">
      <w:pPr>
        <w:pStyle w:val="Titre5"/>
      </w:pPr>
      <w:r w:rsidRPr="002F4948">
        <w:rPr>
          <w:lang w:bidi="es-ES"/>
        </w:rPr>
        <w:t>Cambio y reembolso de billetes Loisir (sin tarjeta de descuento)</w:t>
      </w:r>
    </w:p>
    <w:p w14:paraId="79E20DD5" w14:textId="77777777" w:rsidR="000436B2" w:rsidRPr="000436B2" w:rsidRDefault="000436B2" w:rsidP="00803123">
      <w:pPr>
        <w:ind w:right="452"/>
      </w:pPr>
    </w:p>
    <w:tbl>
      <w:tblPr>
        <w:tblStyle w:val="Grilledutableau"/>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177"/>
        <w:gridCol w:w="4677"/>
      </w:tblGrid>
      <w:tr w:rsidR="00EE0742" w14:paraId="15145DCF" w14:textId="77777777" w:rsidTr="00D15A8E">
        <w:tc>
          <w:tcPr>
            <w:tcW w:w="1347" w:type="dxa"/>
          </w:tcPr>
          <w:p w14:paraId="1DEDF21E" w14:textId="77777777" w:rsidR="00EE0742" w:rsidRPr="00930A75" w:rsidRDefault="00EE0742" w:rsidP="009A20D2">
            <w:pPr>
              <w:autoSpaceDE w:val="0"/>
              <w:autoSpaceDN w:val="0"/>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es-ES"/>
              </w:rPr>
              <w:t>Tarifas</w:t>
            </w:r>
          </w:p>
        </w:tc>
        <w:tc>
          <w:tcPr>
            <w:tcW w:w="4177" w:type="dxa"/>
          </w:tcPr>
          <w:p w14:paraId="4C6E35A0" w14:textId="77777777" w:rsidR="00EE0742" w:rsidRPr="00930A75" w:rsidRDefault="00EE0742" w:rsidP="009A20D2">
            <w:pPr>
              <w:autoSpaceDE w:val="0"/>
              <w:autoSpaceDN w:val="0"/>
              <w:adjustRightInd w:val="0"/>
              <w:ind w:right="24"/>
              <w:jc w:val="center"/>
              <w:rPr>
                <w:rFonts w:ascii="Arial" w:hAnsi="Arial" w:cs="Arial"/>
                <w:color w:val="262626"/>
                <w:sz w:val="24"/>
                <w:szCs w:val="24"/>
              </w:rPr>
            </w:pPr>
            <w:r w:rsidRPr="00930A75">
              <w:rPr>
                <w:rFonts w:ascii="Arial" w:eastAsia="Arial" w:hAnsi="Arial" w:cs="Arial"/>
                <w:color w:val="262626"/>
                <w:sz w:val="24"/>
                <w:szCs w:val="24"/>
                <w:lang w:bidi="es-ES"/>
              </w:rPr>
              <w:t>TGV</w:t>
            </w:r>
          </w:p>
        </w:tc>
        <w:tc>
          <w:tcPr>
            <w:tcW w:w="4677" w:type="dxa"/>
          </w:tcPr>
          <w:p w14:paraId="3B0C14F7" w14:textId="694A75B2" w:rsidR="00EE0742" w:rsidRPr="00930A75" w:rsidRDefault="00D82F08" w:rsidP="009A20D2">
            <w:pPr>
              <w:autoSpaceDE w:val="0"/>
              <w:autoSpaceDN w:val="0"/>
              <w:adjustRightInd w:val="0"/>
              <w:ind w:right="24"/>
              <w:jc w:val="center"/>
              <w:rPr>
                <w:rFonts w:ascii="Arial" w:hAnsi="Arial" w:cs="Arial"/>
                <w:color w:val="262626"/>
                <w:sz w:val="24"/>
                <w:szCs w:val="24"/>
              </w:rPr>
            </w:pPr>
            <w:r>
              <w:rPr>
                <w:rFonts w:ascii="Arial" w:eastAsia="Arial" w:hAnsi="Arial" w:cs="Arial"/>
                <w:color w:val="262626"/>
                <w:sz w:val="24"/>
                <w:szCs w:val="24"/>
                <w:lang w:bidi="es-ES"/>
              </w:rPr>
              <w:t xml:space="preserve">INTERCITÉS con reserva obligatoria e INTERCITÉS sin reserva obligatoria </w:t>
            </w:r>
          </w:p>
        </w:tc>
      </w:tr>
      <w:tr w:rsidR="00EE0742" w14:paraId="2117A0D2" w14:textId="77777777" w:rsidTr="00D15A8E">
        <w:tc>
          <w:tcPr>
            <w:tcW w:w="1347" w:type="dxa"/>
          </w:tcPr>
          <w:p w14:paraId="7400CD59"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es-ES"/>
              </w:rPr>
              <w:t>Seconde</w:t>
            </w:r>
          </w:p>
          <w:p w14:paraId="5DD2C1AC"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es-ES"/>
              </w:rPr>
              <w:t>Première</w:t>
            </w:r>
          </w:p>
          <w:p w14:paraId="795CC483" w14:textId="77777777" w:rsidR="00EE0742" w:rsidRPr="00930A75" w:rsidRDefault="00EE0742" w:rsidP="009A20D2">
            <w:pPr>
              <w:adjustRightInd w:val="0"/>
              <w:ind w:right="157"/>
              <w:rPr>
                <w:rFonts w:ascii="Arial" w:hAnsi="Arial" w:cs="Arial"/>
                <w:color w:val="262626"/>
                <w:sz w:val="24"/>
                <w:szCs w:val="24"/>
              </w:rPr>
            </w:pPr>
          </w:p>
        </w:tc>
        <w:tc>
          <w:tcPr>
            <w:tcW w:w="4177" w:type="dxa"/>
          </w:tcPr>
          <w:p w14:paraId="4D78613F" w14:textId="7D323778"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es-ES"/>
              </w:rPr>
              <w:t xml:space="preserve">El billete admite cambios y devoluciones sin cargo hasta 7 días antes de la salida. </w:t>
            </w:r>
          </w:p>
          <w:p w14:paraId="1E37816F" w14:textId="6FBB3AF6"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es-ES"/>
              </w:rPr>
              <w:t xml:space="preserve">A partir de 6 días antes de la salida, con una retención de 19 €. </w:t>
            </w:r>
          </w:p>
          <w:p w14:paraId="526D471B" w14:textId="77777777"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es-ES"/>
              </w:rPr>
              <w:t>El billete no admite cambios ni devoluciones después de la salida.</w:t>
            </w:r>
          </w:p>
          <w:p w14:paraId="77FA0400" w14:textId="485E6D32" w:rsidR="00EE0742" w:rsidRPr="003C29A8" w:rsidRDefault="00EE0742">
            <w:pPr>
              <w:pStyle w:val="Paragraphedeliste"/>
              <w:numPr>
                <w:ilvl w:val="0"/>
                <w:numId w:val="50"/>
              </w:numPr>
              <w:autoSpaceDE w:val="0"/>
              <w:autoSpaceDN w:val="0"/>
              <w:adjustRightInd w:val="0"/>
              <w:ind w:left="315" w:right="24"/>
              <w:contextualSpacing w:val="0"/>
              <w:rPr>
                <w:rFonts w:ascii="Arial" w:hAnsi="Arial" w:cs="Arial"/>
                <w:color w:val="262626"/>
                <w:sz w:val="24"/>
                <w:szCs w:val="24"/>
              </w:rPr>
            </w:pPr>
            <w:r w:rsidRPr="003C29A8">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p w14:paraId="79F7BB88" w14:textId="0A7A1B15" w:rsidR="00EE0742" w:rsidRPr="003C29A8" w:rsidRDefault="00EE0742" w:rsidP="009A20D2">
            <w:pPr>
              <w:pStyle w:val="Paragraphedeliste"/>
              <w:autoSpaceDE w:val="0"/>
              <w:autoSpaceDN w:val="0"/>
              <w:adjustRightInd w:val="0"/>
              <w:ind w:left="315" w:right="24"/>
              <w:contextualSpacing w:val="0"/>
              <w:rPr>
                <w:rFonts w:ascii="Arial" w:hAnsi="Arial" w:cs="Arial"/>
                <w:color w:val="262626"/>
                <w:sz w:val="24"/>
                <w:szCs w:val="24"/>
              </w:rPr>
            </w:pPr>
          </w:p>
        </w:tc>
        <w:tc>
          <w:tcPr>
            <w:tcW w:w="4677" w:type="dxa"/>
          </w:tcPr>
          <w:p w14:paraId="40B45A3C" w14:textId="198E1CBF" w:rsidR="00EE0742" w:rsidRPr="003C29A8" w:rsidRDefault="00EE0742" w:rsidP="0052348B">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es-ES"/>
              </w:rPr>
              <w:t xml:space="preserve">El billete admite cambios y devoluciones sin cargo hasta 7 días antes de la salida. </w:t>
            </w:r>
          </w:p>
          <w:p w14:paraId="61F68FB4" w14:textId="274CCB75"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es-ES"/>
              </w:rPr>
              <w:t>A partir de 6 días antes de la salida: retención del 40 % del precio del billete, hasta un máximo de 15 €.</w:t>
            </w:r>
          </w:p>
          <w:p w14:paraId="4AF3D969" w14:textId="0570B87C"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es-ES"/>
              </w:rPr>
              <w:t>El billete no admite cambios ni devoluciones después de la salida.</w:t>
            </w:r>
          </w:p>
          <w:p w14:paraId="3037497C" w14:textId="50FB3219" w:rsidR="00EE0742" w:rsidRPr="003C29A8" w:rsidRDefault="00EE0742">
            <w:pPr>
              <w:pStyle w:val="Paragraphedeliste"/>
              <w:numPr>
                <w:ilvl w:val="0"/>
                <w:numId w:val="49"/>
              </w:numPr>
              <w:autoSpaceDE w:val="0"/>
              <w:autoSpaceDN w:val="0"/>
              <w:adjustRightInd w:val="0"/>
              <w:ind w:left="336" w:right="24"/>
              <w:contextualSpacing w:val="0"/>
              <w:rPr>
                <w:rFonts w:ascii="Arial" w:hAnsi="Arial" w:cs="Arial"/>
                <w:color w:val="262626"/>
                <w:sz w:val="24"/>
                <w:szCs w:val="24"/>
              </w:rPr>
            </w:pPr>
            <w:r w:rsidRPr="003C29A8">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p w14:paraId="28D8DAF9" w14:textId="53FA7F3F" w:rsidR="00EE0742" w:rsidRPr="003C29A8" w:rsidRDefault="00EE0742">
            <w:pPr>
              <w:pStyle w:val="Paragraphedeliste"/>
              <w:numPr>
                <w:ilvl w:val="0"/>
                <w:numId w:val="49"/>
              </w:numPr>
              <w:ind w:left="343" w:hanging="343"/>
              <w:rPr>
                <w:rFonts w:ascii="Arial" w:hAnsi="Arial" w:cs="Arial"/>
                <w:color w:val="262626"/>
                <w:sz w:val="24"/>
                <w:szCs w:val="24"/>
              </w:rPr>
            </w:pPr>
            <w:r w:rsidRPr="003C29A8">
              <w:rPr>
                <w:rFonts w:ascii="Arial" w:eastAsia="Arial" w:hAnsi="Arial" w:cs="Arial"/>
                <w:color w:val="262626"/>
                <w:sz w:val="24"/>
                <w:szCs w:val="24"/>
                <w:lang w:bidi="es-ES"/>
              </w:rPr>
              <w:t>Particularidades de INTERCITÉS sin reserva obligatoria: los billetes Superflex, válidos por 1 día, admiten cambios y devoluciones sin cargo hasta el día anterior a la salida. A partir del día D, no admiten cambios ni devoluciones.</w:t>
            </w:r>
          </w:p>
          <w:p w14:paraId="764C4F42" w14:textId="22553C61" w:rsidR="00EE0742" w:rsidRPr="003C29A8" w:rsidRDefault="00EE0742" w:rsidP="000D60B3">
            <w:pPr>
              <w:pStyle w:val="Paragraphedeliste"/>
              <w:autoSpaceDE w:val="0"/>
              <w:autoSpaceDN w:val="0"/>
              <w:adjustRightInd w:val="0"/>
              <w:ind w:left="336" w:right="24"/>
              <w:contextualSpacing w:val="0"/>
              <w:rPr>
                <w:rFonts w:ascii="Arial" w:hAnsi="Arial" w:cs="Arial"/>
                <w:color w:val="262626"/>
                <w:sz w:val="24"/>
                <w:szCs w:val="24"/>
              </w:rPr>
            </w:pPr>
          </w:p>
          <w:p w14:paraId="2FA33753" w14:textId="55D28235" w:rsidR="00EE0742" w:rsidRPr="003C29A8" w:rsidRDefault="00EE0742" w:rsidP="009A20D2">
            <w:pPr>
              <w:pStyle w:val="Paragraphedeliste"/>
              <w:autoSpaceDE w:val="0"/>
              <w:autoSpaceDN w:val="0"/>
              <w:adjustRightInd w:val="0"/>
              <w:ind w:left="336" w:right="24"/>
              <w:contextualSpacing w:val="0"/>
              <w:rPr>
                <w:rFonts w:ascii="Arial" w:hAnsi="Arial" w:cs="Arial"/>
                <w:color w:val="262626"/>
                <w:sz w:val="24"/>
                <w:szCs w:val="24"/>
              </w:rPr>
            </w:pPr>
          </w:p>
        </w:tc>
      </w:tr>
      <w:tr w:rsidR="00EE0742" w14:paraId="2C4EA64F" w14:textId="77777777" w:rsidTr="00D15A8E">
        <w:tc>
          <w:tcPr>
            <w:tcW w:w="1347" w:type="dxa"/>
          </w:tcPr>
          <w:p w14:paraId="228160AC" w14:textId="77777777"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es-ES"/>
              </w:rPr>
              <w:lastRenderedPageBreak/>
              <w:t>NO FLEX</w:t>
            </w:r>
          </w:p>
          <w:p w14:paraId="409C3F00" w14:textId="3EC8A31B"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es-ES"/>
              </w:rPr>
              <w:t xml:space="preserve"> </w:t>
            </w:r>
          </w:p>
        </w:tc>
        <w:tc>
          <w:tcPr>
            <w:tcW w:w="4177" w:type="dxa"/>
          </w:tcPr>
          <w:p w14:paraId="4529BDBD" w14:textId="77777777" w:rsidR="00EE0742" w:rsidRPr="00930A75" w:rsidRDefault="00EE0742" w:rsidP="009A20D2">
            <w:pPr>
              <w:adjustRightInd w:val="0"/>
              <w:ind w:right="60"/>
              <w:rPr>
                <w:rFonts w:ascii="Arial" w:hAnsi="Arial" w:cs="Arial"/>
                <w:color w:val="262626"/>
                <w:sz w:val="24"/>
                <w:szCs w:val="24"/>
              </w:rPr>
            </w:pPr>
            <w:r w:rsidRPr="00930A75">
              <w:rPr>
                <w:rFonts w:ascii="Arial" w:eastAsia="Arial" w:hAnsi="Arial" w:cs="Arial"/>
                <w:color w:val="262626"/>
                <w:sz w:val="24"/>
                <w:szCs w:val="24"/>
                <w:lang w:bidi="es-ES"/>
              </w:rPr>
              <w:t>No es canjeable ni reembolsable.</w:t>
            </w:r>
          </w:p>
        </w:tc>
        <w:tc>
          <w:tcPr>
            <w:tcW w:w="4677" w:type="dxa"/>
          </w:tcPr>
          <w:p w14:paraId="6D60D439" w14:textId="08F37FD2" w:rsidR="00EE0742" w:rsidRPr="00930A75" w:rsidRDefault="00EE0742" w:rsidP="009A20D2">
            <w:pPr>
              <w:adjustRightInd w:val="0"/>
              <w:ind w:right="39"/>
              <w:rPr>
                <w:rFonts w:ascii="Arial" w:hAnsi="Arial" w:cs="Arial"/>
                <w:color w:val="262626"/>
                <w:sz w:val="24"/>
                <w:szCs w:val="24"/>
              </w:rPr>
            </w:pPr>
            <w:r w:rsidRPr="00930A75">
              <w:rPr>
                <w:rFonts w:ascii="Arial" w:eastAsia="Arial" w:hAnsi="Arial" w:cs="Arial"/>
                <w:color w:val="262626"/>
                <w:sz w:val="24"/>
                <w:szCs w:val="24"/>
                <w:lang w:bidi="es-ES"/>
              </w:rPr>
              <w:t>No es canjeable ni reembolsable.</w:t>
            </w:r>
          </w:p>
        </w:tc>
      </w:tr>
    </w:tbl>
    <w:p w14:paraId="604EF386" w14:textId="1BE02D75" w:rsidR="00DC7364" w:rsidRDefault="00DC7364" w:rsidP="00803123">
      <w:pPr>
        <w:ind w:right="452"/>
        <w:jc w:val="both"/>
      </w:pPr>
    </w:p>
    <w:p w14:paraId="122D331B" w14:textId="441B0B26" w:rsidR="002212D3" w:rsidRPr="00577904" w:rsidRDefault="002212D3" w:rsidP="00EB443B">
      <w:pPr>
        <w:pStyle w:val="Titre5"/>
      </w:pPr>
      <w:r w:rsidRPr="00577904">
        <w:rPr>
          <w:lang w:bidi="es-ES"/>
        </w:rPr>
        <w:t>Precios aplicables a los niños</w:t>
      </w:r>
    </w:p>
    <w:p w14:paraId="6B0E5EB5"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es-ES"/>
        </w:rPr>
        <w:t>Los menores de edad son responsabilidad de sus padres. Por lo tanto, les corresponde asegurarse de la capacidad de los menores para realizar el viaje con total seguridad.</w:t>
      </w:r>
    </w:p>
    <w:p w14:paraId="21544609"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es-ES"/>
        </w:rPr>
        <w:t>SNCF ofrece un servicio de acompañamiento «Junior &amp; Cie» para los menores de 4 a 14 años inclusive, en determinados trayectos de larga distancia, durante los periodos de vacaciones escolares y los fines de semana.</w:t>
      </w:r>
    </w:p>
    <w:p w14:paraId="729A0281" w14:textId="5A32B72E"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s-ES"/>
        </w:rPr>
        <w:t xml:space="preserve">Niños menores de 4 años </w:t>
      </w:r>
    </w:p>
    <w:p w14:paraId="195F0CBF" w14:textId="3A7613FE"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es-ES"/>
        </w:rPr>
        <w:t>Los niños menores de 4 años en la fecha del viaje pueden viajar gratis pero, en ese caso, no se les podrá asignar un asiento. Para que un niño menor de 4 años pueda tener asiento o litera, será necesario adquirir el Forfait Bambin.</w:t>
      </w:r>
    </w:p>
    <w:p w14:paraId="6E78B4DB" w14:textId="755F6F17"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s-ES"/>
        </w:rPr>
        <w:t>Forfait Bambin y forfait Bambin Nuit para los niños menores de 4 años</w:t>
      </w:r>
    </w:p>
    <w:p w14:paraId="27BF1B9D" w14:textId="6A72E241" w:rsidR="00536ECC" w:rsidRDefault="00B50354" w:rsidP="00803123">
      <w:pPr>
        <w:ind w:right="452"/>
        <w:jc w:val="both"/>
        <w:rPr>
          <w:rFonts w:ascii="Arial" w:hAnsi="Arial" w:cs="Arial"/>
          <w:sz w:val="24"/>
          <w:szCs w:val="24"/>
        </w:rPr>
      </w:pPr>
      <w:r>
        <w:rPr>
          <w:rFonts w:ascii="Arial" w:eastAsia="Arial" w:hAnsi="Arial" w:cs="Arial"/>
          <w:sz w:val="24"/>
          <w:szCs w:val="24"/>
          <w:lang w:bidi="es-ES"/>
        </w:rPr>
        <w:t xml:space="preserve">La tarifa Forfait Bambin es válida para un trayecto único (sin conexiones), sea cual sea el tipo de tren utilizado y la clase en que se viaja. Esta tarifa permite a su titular disfrutar de la reserva de un asiento, por una tarifa fija de 9 euros por trayecto, independientemente de la clase de servicio. </w:t>
      </w:r>
    </w:p>
    <w:p w14:paraId="2DFA8F9E" w14:textId="77777777" w:rsidR="00642464" w:rsidRPr="00642464" w:rsidRDefault="00642464" w:rsidP="00803123">
      <w:pPr>
        <w:ind w:right="452"/>
        <w:jc w:val="both"/>
        <w:rPr>
          <w:rFonts w:ascii="Arial" w:hAnsi="Arial" w:cs="Arial"/>
          <w:sz w:val="24"/>
          <w:szCs w:val="24"/>
        </w:rPr>
      </w:pPr>
    </w:p>
    <w:p w14:paraId="4B2B1DE1" w14:textId="304C239B" w:rsidR="00536ECC" w:rsidRDefault="00C24D75" w:rsidP="00803123">
      <w:pPr>
        <w:ind w:right="452"/>
        <w:jc w:val="both"/>
        <w:rPr>
          <w:rFonts w:ascii="Arial" w:hAnsi="Arial" w:cs="Arial"/>
          <w:sz w:val="24"/>
          <w:szCs w:val="24"/>
        </w:rPr>
      </w:pPr>
      <w:r>
        <w:rPr>
          <w:rFonts w:ascii="Arial" w:eastAsia="Arial" w:hAnsi="Arial" w:cs="Arial"/>
          <w:sz w:val="24"/>
          <w:szCs w:val="24"/>
          <w:lang w:bidi="es-ES"/>
        </w:rPr>
        <w:t xml:space="preserve">La tarifa Forfait Bambin Nuit es válida para un trayecto en un tren nocturno con literas, sea cual sea la clase, y permite a su titular disfrutar de una plaza acostada por una tarifa fija de 30 euros por viaje, independientemente de la clase de servicio. </w:t>
      </w:r>
    </w:p>
    <w:p w14:paraId="0AA955AD" w14:textId="1D48849F" w:rsidR="00C24D75" w:rsidRDefault="00C24D75" w:rsidP="00803123">
      <w:pPr>
        <w:ind w:right="452"/>
        <w:jc w:val="both"/>
        <w:rPr>
          <w:rFonts w:ascii="Arial" w:hAnsi="Arial" w:cs="Arial"/>
          <w:sz w:val="24"/>
          <w:szCs w:val="24"/>
        </w:rPr>
      </w:pPr>
    </w:p>
    <w:p w14:paraId="02149923" w14:textId="0F9301F6" w:rsidR="00C24D75" w:rsidRDefault="00E24C7A" w:rsidP="00803123">
      <w:pPr>
        <w:ind w:right="452"/>
        <w:jc w:val="both"/>
        <w:rPr>
          <w:rFonts w:ascii="Arial" w:hAnsi="Arial" w:cs="Arial"/>
          <w:sz w:val="24"/>
          <w:szCs w:val="24"/>
        </w:rPr>
      </w:pPr>
      <w:r>
        <w:rPr>
          <w:rFonts w:ascii="Arial" w:eastAsia="Arial" w:hAnsi="Arial" w:cs="Arial"/>
          <w:sz w:val="24"/>
          <w:szCs w:val="24"/>
          <w:lang w:bidi="es-ES"/>
        </w:rPr>
        <w:t xml:space="preserve">Para los viajes de conexión, el precio del viaje completo corresponderá a la suma del precio de cada trayecto que lo componga: </w:t>
      </w:r>
    </w:p>
    <w:p w14:paraId="61592B3C" w14:textId="738681B9" w:rsidR="00F170B7" w:rsidRPr="00F170B7" w:rsidRDefault="00F170B7">
      <w:pPr>
        <w:pStyle w:val="Paragraphedeliste"/>
        <w:numPr>
          <w:ilvl w:val="0"/>
          <w:numId w:val="34"/>
        </w:numPr>
        <w:ind w:right="452"/>
        <w:jc w:val="both"/>
        <w:rPr>
          <w:rFonts w:ascii="Arial" w:hAnsi="Arial" w:cs="Arial"/>
          <w:sz w:val="24"/>
          <w:szCs w:val="24"/>
        </w:rPr>
      </w:pPr>
      <w:r w:rsidRPr="00F170B7">
        <w:rPr>
          <w:rFonts w:ascii="Arial" w:eastAsia="Arial" w:hAnsi="Arial" w:cs="Arial"/>
          <w:sz w:val="24"/>
          <w:szCs w:val="24"/>
          <w:lang w:bidi="es-ES"/>
        </w:rPr>
        <w:t xml:space="preserve">Precio aplicable en 2.ª y 1.ª clase para un asiento + un asiento: el precio equivaldrá a la suma del precio de cada viaje, es decir, 9 € x 2 = 18 €.     </w:t>
      </w:r>
    </w:p>
    <w:p w14:paraId="134A1D4B" w14:textId="10DAE8C7" w:rsidR="000E0684" w:rsidRPr="001C6E04" w:rsidRDefault="001C6E04">
      <w:pPr>
        <w:pStyle w:val="Paragraphedeliste"/>
        <w:numPr>
          <w:ilvl w:val="0"/>
          <w:numId w:val="34"/>
        </w:numPr>
        <w:ind w:right="452"/>
        <w:jc w:val="both"/>
        <w:rPr>
          <w:rFonts w:ascii="Arial" w:hAnsi="Arial" w:cs="Arial"/>
          <w:sz w:val="24"/>
          <w:szCs w:val="24"/>
        </w:rPr>
      </w:pPr>
      <w:r w:rsidRPr="00363EDD">
        <w:rPr>
          <w:rFonts w:ascii="Arial" w:eastAsia="Arial" w:hAnsi="Arial" w:cs="Arial"/>
          <w:sz w:val="24"/>
          <w:szCs w:val="24"/>
          <w:lang w:bidi="es-ES"/>
        </w:rPr>
        <w:t>Precio aplicable en 2.ª y 1.ª clase para un asiento + un asiento en trenes INTERCITÉS nocturnos: el precio equivale a la suma del precio de cada trayecto, es decir, 9 € x 2 = 18 €.</w:t>
      </w:r>
    </w:p>
    <w:p w14:paraId="075BDD17" w14:textId="2B9E42B4" w:rsidR="000931EA" w:rsidRPr="00BC4C8B" w:rsidRDefault="00F77E58">
      <w:pPr>
        <w:pStyle w:val="Paragraphedeliste"/>
        <w:numPr>
          <w:ilvl w:val="0"/>
          <w:numId w:val="34"/>
        </w:numPr>
        <w:ind w:right="452"/>
        <w:jc w:val="both"/>
        <w:rPr>
          <w:rFonts w:ascii="Arial" w:hAnsi="Arial" w:cs="Arial"/>
          <w:sz w:val="24"/>
          <w:szCs w:val="24"/>
        </w:rPr>
      </w:pPr>
      <w:r w:rsidRPr="00BC4C8B">
        <w:rPr>
          <w:rFonts w:ascii="Arial" w:eastAsia="Arial" w:hAnsi="Arial" w:cs="Arial"/>
          <w:sz w:val="24"/>
          <w:szCs w:val="24"/>
          <w:lang w:bidi="es-ES"/>
        </w:rPr>
        <w:t>Precio aplicable en 2.ª y 1.ª clase para un asiento + una litera: el precio equivale a la suma del precio de cada trayecto, es decir 9 € + 30 € = 39 €</w:t>
      </w:r>
    </w:p>
    <w:p w14:paraId="7B70E24C" w14:textId="25087F92" w:rsidR="00642464" w:rsidRDefault="00642464" w:rsidP="00803123">
      <w:pPr>
        <w:ind w:right="452"/>
        <w:jc w:val="both"/>
        <w:rPr>
          <w:rFonts w:ascii="Helvetica" w:hAnsi="Helvetica" w:cs="Helvetica"/>
          <w:sz w:val="24"/>
          <w:szCs w:val="24"/>
        </w:rPr>
      </w:pPr>
    </w:p>
    <w:p w14:paraId="5212D795" w14:textId="04EDCFF0" w:rsidR="00F9055B" w:rsidRDefault="00362FA3" w:rsidP="00803123">
      <w:pPr>
        <w:ind w:right="452"/>
        <w:jc w:val="both"/>
        <w:rPr>
          <w:rFonts w:ascii="Helvetica" w:hAnsi="Helvetica" w:cs="Helvetica"/>
          <w:sz w:val="24"/>
          <w:szCs w:val="24"/>
        </w:rPr>
      </w:pPr>
      <w:r>
        <w:rPr>
          <w:rFonts w:ascii="Helvetica" w:eastAsia="Helvetica" w:hAnsi="Helvetica" w:cs="Helvetica"/>
          <w:sz w:val="24"/>
          <w:szCs w:val="24"/>
          <w:lang w:bidi="es-ES"/>
        </w:rPr>
        <w:t>Los niños que viajan con una tarifa Forfait Bambin o Forfait Bambin Nuit no se considerarán niños acompañantes para las tarjetas Avantage Adulte y Liberté, por lo que no podrán solicitar la reducción de niño acompañante de las tarjetas Avantage (Jeune, Adulte o Senior) o Liberté (con una tarifa Avantage).</w:t>
      </w:r>
    </w:p>
    <w:p w14:paraId="659213DE" w14:textId="77777777" w:rsidR="007316F9" w:rsidRDefault="007316F9" w:rsidP="00803123">
      <w:pPr>
        <w:ind w:right="452"/>
        <w:jc w:val="both"/>
        <w:rPr>
          <w:rFonts w:ascii="Helvetica" w:hAnsi="Helvetica" w:cs="Helvetica"/>
          <w:sz w:val="24"/>
          <w:szCs w:val="24"/>
        </w:rPr>
      </w:pPr>
    </w:p>
    <w:p w14:paraId="5BBC6982" w14:textId="6F2D23CB" w:rsidR="00632636" w:rsidRDefault="00632636" w:rsidP="00803123">
      <w:pPr>
        <w:ind w:right="452"/>
        <w:jc w:val="both"/>
        <w:rPr>
          <w:rFonts w:ascii="Helvetica" w:hAnsi="Helvetica" w:cs="Helvetica"/>
          <w:sz w:val="24"/>
          <w:szCs w:val="24"/>
        </w:rPr>
      </w:pPr>
      <w:r>
        <w:rPr>
          <w:rFonts w:ascii="Helvetica" w:eastAsia="Helvetica" w:hAnsi="Helvetica" w:cs="Helvetica"/>
          <w:sz w:val="24"/>
          <w:szCs w:val="24"/>
          <w:lang w:bidi="es-ES"/>
        </w:rPr>
        <w:t xml:space="preserve">Cabe destacar que a partir del 10/01/2024 la tarifa Forfait Bambin ya no se venderá por separado, sino que deberá reservarse al mismo tiempo que el billete de adulto.  </w:t>
      </w:r>
    </w:p>
    <w:p w14:paraId="46EE6FE8" w14:textId="77777777" w:rsidR="0013117D" w:rsidRDefault="0013117D" w:rsidP="00803123">
      <w:pPr>
        <w:ind w:right="452"/>
        <w:jc w:val="both"/>
        <w:rPr>
          <w:rFonts w:ascii="Helvetica" w:hAnsi="Helvetica" w:cs="Helvetica"/>
          <w:sz w:val="24"/>
          <w:szCs w:val="24"/>
        </w:rPr>
      </w:pPr>
    </w:p>
    <w:p w14:paraId="50261D6D" w14:textId="3920E1DA"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s-ES"/>
        </w:rPr>
        <w:t xml:space="preserve">Niños de 4 a 11 años inclusive, en TGV INOUI e INTERCITÉS </w:t>
      </w:r>
    </w:p>
    <w:p w14:paraId="6143AC85" w14:textId="67EEFD1F"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es-ES"/>
        </w:rPr>
        <w:t>De 4 a menos de 12 años en la fecha del viaje, el precio abonado por los niños corresponderá al 50 % del precio o Flex Première, o al 50 % del precio SECONDE o PREMIÈRE.</w:t>
      </w:r>
    </w:p>
    <w:p w14:paraId="6FF2EE34" w14:textId="585F7C36"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es-ES"/>
        </w:rPr>
        <w:lastRenderedPageBreak/>
        <w:t>Los niños también tendrán derecho a descuentos adicionales cuando acompañen a los titulares de tarjetas Avantage y Liberté, sólo con la tarifa Avantage.</w:t>
      </w:r>
    </w:p>
    <w:p w14:paraId="55A945D0" w14:textId="63C8710D"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es-ES"/>
        </w:rPr>
        <w:t>El importe obtenido se redondea a la décima de euro más cercana. Para cada viaje, el precio cobrado no puede ser inferior al importe mínimo indicado en la Lista de precios.</w:t>
      </w:r>
    </w:p>
    <w:p w14:paraId="59E81F64" w14:textId="0D6AAD7D"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s-ES"/>
        </w:rPr>
        <w:t xml:space="preserve">Niños a partir de 12 años </w:t>
      </w:r>
    </w:p>
    <w:p w14:paraId="39092F92" w14:textId="5A4AF0BD" w:rsidR="00536ECC" w:rsidRPr="00642464" w:rsidRDefault="00C87BBD" w:rsidP="00803123">
      <w:pPr>
        <w:ind w:right="452"/>
        <w:jc w:val="both"/>
        <w:rPr>
          <w:rFonts w:ascii="Arial" w:hAnsi="Arial" w:cs="Arial"/>
          <w:sz w:val="24"/>
          <w:szCs w:val="24"/>
        </w:rPr>
      </w:pPr>
      <w:r w:rsidRPr="00642464">
        <w:rPr>
          <w:rFonts w:ascii="Arial" w:eastAsia="Arial" w:hAnsi="Arial" w:cs="Arial"/>
          <w:sz w:val="24"/>
          <w:szCs w:val="24"/>
          <w:lang w:bidi="es-ES"/>
        </w:rPr>
        <w:t>El precio aplicable a los niños a partir de 12 años en la fecha del viaje es el mismo que el de los adultos, excepto para los niños que viajen en el marco del servicio «Junior &amp; Cie», que disfrutarán de la tarifa infantil hasta los 14 años.</w:t>
      </w:r>
    </w:p>
    <w:p w14:paraId="53A02416" w14:textId="32EA166F" w:rsidR="00BB58AD" w:rsidRPr="0040200B" w:rsidRDefault="00BB58AD" w:rsidP="00EB443B">
      <w:pPr>
        <w:pStyle w:val="Titre4"/>
        <w:rPr>
          <w:i/>
        </w:rPr>
      </w:pPr>
      <w:r w:rsidRPr="0040200B">
        <w:rPr>
          <w:lang w:bidi="es-ES"/>
        </w:rPr>
        <w:t>La oferta del Pase Eurail/Interrail</w:t>
      </w:r>
    </w:p>
    <w:p w14:paraId="2CE51FF6" w14:textId="7A68066B"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es-ES"/>
        </w:rPr>
        <w:t>El Pase Interrail (destinado a residentes europeos) y el Pase Eurail (destinado a residentes fuera de Europa) son ofertas que permiten viajar en la mayoría de los trenes europeos. Así, dan acceso a los servicios de casi 37 empresas ferroviarias y de ferry en 30 países.</w:t>
      </w:r>
    </w:p>
    <w:p w14:paraId="6D07E79F" w14:textId="77777777"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es-ES"/>
        </w:rPr>
        <w:t>Las tarifas del Pase  Eurail / Interail se emiten únicamente como billete electrónico.</w:t>
      </w:r>
    </w:p>
    <w:p w14:paraId="634DB4FF" w14:textId="77777777" w:rsidR="007F5EFC" w:rsidRPr="007F5EFC" w:rsidRDefault="007F5EFC" w:rsidP="00803123">
      <w:pPr>
        <w:ind w:right="452"/>
        <w:jc w:val="both"/>
        <w:rPr>
          <w:rFonts w:ascii="Arial" w:hAnsi="Arial" w:cs="Arial"/>
          <w:spacing w:val="2"/>
          <w:sz w:val="24"/>
          <w:szCs w:val="24"/>
        </w:rPr>
      </w:pPr>
      <w:r w:rsidRPr="007F5EFC">
        <w:rPr>
          <w:rFonts w:ascii="Arial" w:eastAsia="Arial" w:hAnsi="Arial" w:cs="Arial"/>
          <w:spacing w:val="2"/>
          <w:sz w:val="24"/>
          <w:szCs w:val="24"/>
          <w:lang w:bidi="es-ES"/>
        </w:rPr>
        <w:t>En la mayoría de los casos, el embarque a los trenes se realiza con la mera presentación del Pase. No obstante, para tomar determinados trenes es necesario comprar una reserva adicional.</w:t>
      </w:r>
    </w:p>
    <w:p w14:paraId="37258CC1" w14:textId="77777777" w:rsidR="007F5EFC" w:rsidRPr="007F5EFC" w:rsidRDefault="007F5EFC" w:rsidP="00803123">
      <w:pPr>
        <w:ind w:right="452"/>
        <w:jc w:val="both"/>
        <w:rPr>
          <w:rFonts w:ascii="Arial" w:hAnsi="Arial" w:cs="Arial"/>
          <w:sz w:val="24"/>
          <w:szCs w:val="24"/>
        </w:rPr>
      </w:pPr>
      <w:r w:rsidRPr="007F5EFC">
        <w:rPr>
          <w:rFonts w:ascii="Arial" w:eastAsia="Arial" w:hAnsi="Arial" w:cs="Arial"/>
          <w:sz w:val="24"/>
          <w:szCs w:val="24"/>
          <w:lang w:bidi="es-ES"/>
        </w:rPr>
        <w:t xml:space="preserve">Las condiciones de uso de ambas ofertas se detallan en los siguientes documentos: </w:t>
      </w:r>
    </w:p>
    <w:p w14:paraId="36959417" w14:textId="62054838"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es-ES"/>
        </w:rPr>
        <w:t xml:space="preserve">Para el Pase Interrail: </w:t>
      </w:r>
      <w:hyperlink r:id="rId54" w:history="1">
        <w:r w:rsidRPr="00C82D10">
          <w:rPr>
            <w:rStyle w:val="Lienhypertexte"/>
            <w:rFonts w:ascii="Arial" w:eastAsia="Arial" w:hAnsi="Arial" w:cs="Arial"/>
            <w:sz w:val="24"/>
            <w:szCs w:val="24"/>
            <w:lang w:bidi="es-ES"/>
          </w:rPr>
          <w:t>https://www.interrail.eu/fr/modalites/conditions-de-reservation</w:t>
        </w:r>
      </w:hyperlink>
      <w:r w:rsidRPr="007F5EFC">
        <w:rPr>
          <w:rFonts w:ascii="Arial" w:eastAsia="Arial" w:hAnsi="Arial" w:cs="Arial"/>
          <w:sz w:val="24"/>
          <w:szCs w:val="24"/>
          <w:lang w:bidi="es-ES"/>
        </w:rPr>
        <w:t xml:space="preserve">   </w:t>
      </w:r>
    </w:p>
    <w:p w14:paraId="235F173D" w14:textId="2D91E7A5"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es-ES"/>
        </w:rPr>
        <w:t xml:space="preserve">Para el Pase Eurail: </w:t>
      </w:r>
      <w:hyperlink r:id="rId55" w:history="1">
        <w:r w:rsidRPr="00C82D10">
          <w:rPr>
            <w:rStyle w:val="Lienhypertexte"/>
            <w:rFonts w:ascii="Arial" w:eastAsia="Arial" w:hAnsi="Arial" w:cs="Arial"/>
            <w:sz w:val="24"/>
            <w:szCs w:val="24"/>
            <w:lang w:bidi="es-ES"/>
          </w:rPr>
          <w:t>https://www.eurail.com/en/terms-conditions/booking-conditions</w:t>
        </w:r>
      </w:hyperlink>
      <w:r w:rsidRPr="007F5EFC">
        <w:rPr>
          <w:rFonts w:ascii="Arial" w:eastAsia="Arial" w:hAnsi="Arial" w:cs="Arial"/>
          <w:sz w:val="24"/>
          <w:szCs w:val="24"/>
          <w:lang w:bidi="es-ES"/>
        </w:rPr>
        <w:t xml:space="preserve">  </w:t>
      </w:r>
    </w:p>
    <w:p w14:paraId="18E3437F" w14:textId="2A6A4322" w:rsidR="00BB58AD" w:rsidRDefault="00BB58AD" w:rsidP="00EB443B">
      <w:pPr>
        <w:pStyle w:val="Titre4"/>
        <w:rPr>
          <w:i/>
        </w:rPr>
      </w:pPr>
      <w:r w:rsidRPr="2FA3B594">
        <w:rPr>
          <w:lang w:bidi="es-ES"/>
        </w:rPr>
        <w:t>MAX JEUNE</w:t>
      </w:r>
    </w:p>
    <w:p w14:paraId="66871144" w14:textId="605E3720" w:rsidR="00B73866" w:rsidRPr="00B73866" w:rsidRDefault="00B73866" w:rsidP="00B73866">
      <w:pPr>
        <w:pStyle w:val="Paragraphedeliste"/>
        <w:ind w:left="0" w:right="452"/>
      </w:pPr>
      <w:r w:rsidRPr="00B73866">
        <w:rPr>
          <w:rFonts w:ascii="Arial" w:eastAsia="Arial" w:hAnsi="Arial" w:cs="Arial"/>
          <w:sz w:val="24"/>
          <w:szCs w:val="24"/>
          <w:lang w:bidi="es-ES"/>
        </w:rPr>
        <w:t xml:space="preserve">Las condiciones generales de venta de la suscripción MAX JEUNE están disponibles en el sitio web: </w:t>
      </w:r>
      <w:hyperlink r:id="rId56" w:history="1">
        <w:r w:rsidR="00464EB5" w:rsidRPr="005259C1">
          <w:rPr>
            <w:rStyle w:val="Lienhypertexte"/>
            <w:rFonts w:ascii="Arial" w:eastAsia="Arial" w:hAnsi="Arial" w:cs="Arial"/>
            <w:sz w:val="24"/>
            <w:szCs w:val="24"/>
            <w:lang w:bidi="es-ES"/>
          </w:rPr>
          <w:t>www.maxjeune-tgvinoui.sncf</w:t>
        </w:r>
      </w:hyperlink>
    </w:p>
    <w:p w14:paraId="6BC48F7E" w14:textId="685E45C9" w:rsidR="00B73866" w:rsidRDefault="00377D67" w:rsidP="00EB443B">
      <w:pPr>
        <w:pStyle w:val="Titre4"/>
        <w:rPr>
          <w:i/>
        </w:rPr>
      </w:pPr>
      <w:r w:rsidRPr="2FA3B594">
        <w:rPr>
          <w:lang w:bidi="es-ES"/>
        </w:rPr>
        <w:t>MAX SENIOR</w:t>
      </w:r>
    </w:p>
    <w:p w14:paraId="146DC5E3" w14:textId="51D5F8AD" w:rsidR="00464EB5" w:rsidRDefault="004F3CD9" w:rsidP="004F3CD9">
      <w:pPr>
        <w:pStyle w:val="Paragraphedeliste"/>
        <w:ind w:left="0" w:right="452"/>
        <w:rPr>
          <w:rFonts w:ascii="Arial" w:hAnsi="Arial" w:cs="Arial"/>
          <w:sz w:val="24"/>
          <w:szCs w:val="24"/>
        </w:rPr>
      </w:pPr>
      <w:r w:rsidRPr="004F3CD9">
        <w:rPr>
          <w:rFonts w:ascii="Arial" w:eastAsia="Arial" w:hAnsi="Arial" w:cs="Arial"/>
          <w:sz w:val="24"/>
          <w:szCs w:val="24"/>
          <w:lang w:bidi="es-ES"/>
        </w:rPr>
        <w:t xml:space="preserve">Las condiciones generales de venta de la suscripción MAX SENIOR están disponibles en el sitio web: </w:t>
      </w:r>
      <w:hyperlink r:id="rId57" w:history="1">
        <w:r w:rsidR="008879CF" w:rsidRPr="00C67B77">
          <w:rPr>
            <w:rStyle w:val="Lienhypertexte"/>
            <w:rFonts w:ascii="Arial" w:eastAsia="Arial" w:hAnsi="Arial" w:cs="Arial"/>
            <w:sz w:val="24"/>
            <w:szCs w:val="24"/>
            <w:lang w:bidi="es-ES"/>
          </w:rPr>
          <w:t>www.maxsenior-tgvinoui.sncf</w:t>
        </w:r>
      </w:hyperlink>
      <w:r w:rsidRPr="004F3CD9">
        <w:rPr>
          <w:rFonts w:ascii="Arial" w:eastAsia="Arial" w:hAnsi="Arial" w:cs="Arial"/>
          <w:sz w:val="24"/>
          <w:szCs w:val="24"/>
          <w:lang w:bidi="es-ES"/>
        </w:rPr>
        <w:t xml:space="preserve"> </w:t>
      </w:r>
    </w:p>
    <w:p w14:paraId="5E8F0197" w14:textId="0DB4EB05" w:rsidR="00BB58AD" w:rsidRPr="001F26C3" w:rsidRDefault="00BB58AD" w:rsidP="00334CB6">
      <w:pPr>
        <w:pStyle w:val="Titre3"/>
        <w:ind w:left="-142" w:firstLine="142"/>
      </w:pPr>
      <w:bookmarkStart w:id="93" w:name="_Toc232074071"/>
      <w:r w:rsidRPr="001F26C3">
        <w:rPr>
          <w:lang w:bidi="es-ES"/>
        </w:rPr>
        <w:t>Oferta para profesionales</w:t>
      </w:r>
      <w:bookmarkEnd w:id="93"/>
    </w:p>
    <w:p w14:paraId="5F84BFD1" w14:textId="7A03C3AE" w:rsidR="00E21C9B" w:rsidRDefault="00E21C9B" w:rsidP="00EB443B">
      <w:pPr>
        <w:pStyle w:val="Titre4"/>
        <w:rPr>
          <w:i/>
        </w:rPr>
      </w:pPr>
      <w:r>
        <w:rPr>
          <w:lang w:bidi="es-ES"/>
        </w:rPr>
        <w:t>Tarjeta Liberté</w:t>
      </w:r>
    </w:p>
    <w:p w14:paraId="54E68372" w14:textId="77777777" w:rsidR="00E21C9B" w:rsidRPr="00E21C9B" w:rsidRDefault="00E21C9B" w:rsidP="00803123">
      <w:pPr>
        <w:autoSpaceDE w:val="0"/>
        <w:autoSpaceDN w:val="0"/>
        <w:adjustRightInd w:val="0"/>
        <w:ind w:right="452"/>
        <w:jc w:val="both"/>
        <w:rPr>
          <w:rFonts w:ascii="Arial" w:hAnsi="Arial" w:cs="Arial"/>
          <w:color w:val="262626"/>
          <w:sz w:val="24"/>
          <w:szCs w:val="24"/>
        </w:rPr>
      </w:pPr>
      <w:r w:rsidRPr="00E21C9B">
        <w:rPr>
          <w:rFonts w:ascii="Arial" w:eastAsia="Arial" w:hAnsi="Arial" w:cs="Arial"/>
          <w:color w:val="262626"/>
          <w:sz w:val="24"/>
          <w:szCs w:val="24"/>
          <w:lang w:bidi="es-ES"/>
        </w:rPr>
        <w:t xml:space="preserve">La tarjeta Liberté permite a sus titulares disfrutar durante un año de descuentos para efectuar viajes a precio reducido en todos los trenes de servicio regular que circulan por las líneas con la tarificación SNCF en 2.ª y 1.ª clase, excepto en los trenes OUIGO.  </w:t>
      </w:r>
    </w:p>
    <w:p w14:paraId="4ABF8B8F" w14:textId="77777777" w:rsidR="001563D0" w:rsidRDefault="00E21C9B" w:rsidP="00803123">
      <w:pPr>
        <w:ind w:right="452"/>
        <w:jc w:val="both"/>
        <w:rPr>
          <w:rFonts w:ascii="Arial" w:hAnsi="Arial" w:cs="Arial"/>
          <w:b/>
          <w:bCs/>
          <w:sz w:val="24"/>
          <w:szCs w:val="24"/>
        </w:rPr>
      </w:pPr>
      <w:r w:rsidRPr="00F07501">
        <w:rPr>
          <w:rFonts w:ascii="Arial" w:eastAsia="Arial" w:hAnsi="Arial" w:cs="Arial"/>
          <w:b/>
          <w:sz w:val="24"/>
          <w:szCs w:val="24"/>
          <w:u w:val="single"/>
          <w:lang w:bidi="es-ES"/>
        </w:rPr>
        <w:br/>
        <w:t>Beneficiarios:</w:t>
      </w:r>
      <w:r w:rsidRPr="00F07501">
        <w:rPr>
          <w:rFonts w:ascii="Arial" w:eastAsia="Arial" w:hAnsi="Arial" w:cs="Arial"/>
          <w:b/>
          <w:sz w:val="24"/>
          <w:szCs w:val="24"/>
          <w:lang w:bidi="es-ES"/>
        </w:rPr>
        <w:t xml:space="preserve"> </w:t>
      </w:r>
    </w:p>
    <w:p w14:paraId="4BBEE17E" w14:textId="5848EB7F" w:rsidR="001563D0" w:rsidRDefault="00E21C9B" w:rsidP="00803123">
      <w:pPr>
        <w:ind w:right="452"/>
        <w:jc w:val="both"/>
        <w:rPr>
          <w:rFonts w:ascii="Arial" w:hAnsi="Arial" w:cs="Arial"/>
          <w:color w:val="262626"/>
          <w:sz w:val="24"/>
          <w:szCs w:val="24"/>
        </w:rPr>
      </w:pPr>
      <w:r w:rsidRPr="00E21C9B">
        <w:rPr>
          <w:rFonts w:ascii="Arial" w:eastAsia="Arial" w:hAnsi="Arial" w:cs="Arial"/>
          <w:color w:val="262626"/>
          <w:sz w:val="24"/>
          <w:szCs w:val="24"/>
          <w:lang w:bidi="es-ES"/>
        </w:rPr>
        <w:t>La tarjeta Liberté:</w:t>
      </w:r>
    </w:p>
    <w:p w14:paraId="767B2386" w14:textId="007F5C1B" w:rsidR="002E7E63" w:rsidRDefault="001563D0" w:rsidP="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es-ES"/>
        </w:rPr>
        <w:t>Está disponible para cualquier persona mayor de 12 años.</w:t>
      </w:r>
    </w:p>
    <w:p w14:paraId="4008500C" w14:textId="28C6B890" w:rsidR="001563D0" w:rsidRDefault="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es-ES"/>
        </w:rPr>
        <w:t xml:space="preserve">Es estrictamente personal e intransferible. </w:t>
      </w:r>
    </w:p>
    <w:p w14:paraId="1F6F366D" w14:textId="6AA33EBB" w:rsidR="002E7E63" w:rsidRPr="001563D0" w:rsidRDefault="001563D0" w:rsidP="00D15A8E">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es-ES"/>
        </w:rPr>
        <w:t>Se deberá presentar junto con un documento de identidad durante los controles en el andén o a bordo del tren.</w:t>
      </w:r>
    </w:p>
    <w:p w14:paraId="10BD76FE" w14:textId="44918D39" w:rsidR="00E21C9B" w:rsidRDefault="00E21C9B" w:rsidP="00EB443B">
      <w:pPr>
        <w:pStyle w:val="Titre5"/>
      </w:pPr>
      <w:r w:rsidRPr="00A006E2">
        <w:rPr>
          <w:lang w:bidi="es-ES"/>
        </w:rPr>
        <w:t xml:space="preserve">Aplicación de los descuentos con la tarjeta Liberté </w:t>
      </w:r>
    </w:p>
    <w:p w14:paraId="26F464FD" w14:textId="63943AD7" w:rsidR="008D2B90" w:rsidRDefault="007944C7">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es-ES"/>
        </w:rPr>
        <w:lastRenderedPageBreak/>
        <w:t>Aplicación de la tarifa Liberté para los titulares de la tarjeta Liberté</w:t>
      </w:r>
    </w:p>
    <w:p w14:paraId="445CFB95" w14:textId="77777777" w:rsidR="007E46FA" w:rsidRPr="007E46FA" w:rsidRDefault="007E46FA" w:rsidP="007E46FA"/>
    <w:p w14:paraId="14E4CEFE" w14:textId="7A614348" w:rsidR="00E21C9B" w:rsidRPr="0099498F" w:rsidRDefault="00E21C9B" w:rsidP="00803123">
      <w:pPr>
        <w:autoSpaceDE w:val="0"/>
        <w:autoSpaceDN w:val="0"/>
        <w:adjustRightInd w:val="0"/>
        <w:ind w:right="452"/>
        <w:jc w:val="both"/>
        <w:rPr>
          <w:rFonts w:ascii="Arial" w:hAnsi="Arial" w:cs="Arial"/>
          <w:sz w:val="24"/>
          <w:szCs w:val="24"/>
        </w:rPr>
      </w:pPr>
      <w:r w:rsidRPr="00B37314">
        <w:rPr>
          <w:rFonts w:ascii="Arial" w:eastAsia="Arial" w:hAnsi="Arial" w:cs="Arial"/>
          <w:b/>
          <w:color w:val="262626"/>
          <w:sz w:val="24"/>
          <w:szCs w:val="24"/>
          <w:u w:val="single"/>
          <w:lang w:bidi="es-ES"/>
        </w:rPr>
        <w:t>En los trenes TGV INOUI e INTERCITÉS con reserva obligatoria</w:t>
      </w:r>
      <w:r w:rsidRPr="00F07501">
        <w:rPr>
          <w:rFonts w:ascii="Arial" w:eastAsia="Arial" w:hAnsi="Arial" w:cs="Arial"/>
          <w:b/>
          <w:color w:val="262626"/>
          <w:sz w:val="24"/>
          <w:szCs w:val="24"/>
          <w:lang w:bidi="es-ES"/>
        </w:rPr>
        <w:t xml:space="preserve">: </w:t>
      </w:r>
      <w:r w:rsidR="001E409A" w:rsidRPr="001E409A">
        <w:rPr>
          <w:rFonts w:ascii="Arial" w:eastAsia="Arial" w:hAnsi="Arial" w:cs="Arial"/>
          <w:color w:val="262626"/>
          <w:sz w:val="24"/>
          <w:szCs w:val="24"/>
          <w:lang w:bidi="es-ES"/>
        </w:rPr>
        <w:t xml:space="preserve">Descuento del 45 % en 1.ª clase Flex Première o en las clases OPTIMUM y OPTIMUM PLUS, calculado sobre la tarifa de 1.ª clase Flex Première, excluido el coste adicional de las tarifas OPTIMUM y OPTIMUM PLUS, y descuento del 60 % en 2.ª clase sobre la base de la tarifa Flex Première (o cualquier otra tarifa sustituible por la tarifa Flex Première en caso de cambio de gama de tarifas). </w:t>
      </w:r>
      <w:r w:rsidR="00FA28F7">
        <w:rPr>
          <w:rFonts w:ascii="Arial" w:eastAsia="Arial" w:hAnsi="Arial" w:cs="Arial"/>
          <w:sz w:val="24"/>
          <w:szCs w:val="24"/>
          <w:lang w:bidi="es-ES"/>
        </w:rPr>
        <w:t xml:space="preserve">La tarifa Flex Première no se ofrece si la tarifa OPTIMUM está disponible. </w:t>
      </w:r>
      <w:r w:rsidR="001E409A" w:rsidRPr="001E409A">
        <w:rPr>
          <w:rFonts w:ascii="Arial" w:eastAsia="Arial" w:hAnsi="Arial" w:cs="Arial"/>
          <w:color w:val="262626"/>
          <w:sz w:val="24"/>
          <w:szCs w:val="24"/>
          <w:lang w:bidi="es-ES"/>
        </w:rPr>
        <w:t xml:space="preserve">Descuentos reservados a los titulares de la tarjeta Liberté, excluidos los servicios de pago adicionales. </w:t>
      </w:r>
      <w:r w:rsidR="00FA28F7">
        <w:rPr>
          <w:rFonts w:ascii="Arial" w:eastAsia="Arial" w:hAnsi="Arial" w:cs="Arial"/>
          <w:sz w:val="24"/>
          <w:szCs w:val="24"/>
          <w:lang w:bidi="es-ES"/>
        </w:rPr>
        <w:t xml:space="preserve">La tarifa Liberté es válida todos los días sin condiciones. </w:t>
      </w:r>
    </w:p>
    <w:p w14:paraId="28E5AC09" w14:textId="77777777" w:rsidR="00E21C9B" w:rsidRPr="00E21C9B" w:rsidRDefault="00E21C9B" w:rsidP="00803123">
      <w:pPr>
        <w:adjustRightInd w:val="0"/>
        <w:ind w:left="720" w:right="452"/>
        <w:jc w:val="both"/>
        <w:rPr>
          <w:rFonts w:ascii="Arial" w:hAnsi="Arial" w:cs="Arial"/>
          <w:color w:val="262626"/>
          <w:sz w:val="24"/>
          <w:szCs w:val="24"/>
        </w:rPr>
      </w:pPr>
    </w:p>
    <w:p w14:paraId="61D1BB75" w14:textId="2399239B" w:rsidR="003B4419" w:rsidRDefault="00E21C9B" w:rsidP="003B4419">
      <w:pPr>
        <w:autoSpaceDE w:val="0"/>
        <w:autoSpaceDN w:val="0"/>
        <w:adjustRightInd w:val="0"/>
        <w:ind w:right="452"/>
        <w:jc w:val="both"/>
        <w:rPr>
          <w:rFonts w:ascii="Arial" w:hAnsi="Arial" w:cs="Arial"/>
          <w:color w:val="262626"/>
          <w:sz w:val="24"/>
          <w:szCs w:val="24"/>
        </w:rPr>
      </w:pPr>
      <w:r w:rsidRPr="0099498F">
        <w:rPr>
          <w:rFonts w:ascii="Arial" w:eastAsia="Arial" w:hAnsi="Arial" w:cs="Arial"/>
          <w:b/>
          <w:color w:val="262626"/>
          <w:sz w:val="24"/>
          <w:szCs w:val="24"/>
          <w:u w:val="single"/>
          <w:lang w:bidi="es-ES"/>
        </w:rPr>
        <w:t>En los trenes INTERCITÉS sin reserva obligatoria</w:t>
      </w:r>
      <w:r w:rsidRPr="0099498F">
        <w:rPr>
          <w:rFonts w:ascii="Arial" w:eastAsia="Arial" w:hAnsi="Arial" w:cs="Arial"/>
          <w:b/>
          <w:color w:val="262626"/>
          <w:sz w:val="24"/>
          <w:szCs w:val="24"/>
          <w:lang w:bidi="es-ES"/>
        </w:rPr>
        <w:t xml:space="preserve">: </w:t>
      </w:r>
      <w:r w:rsidRPr="0099498F">
        <w:rPr>
          <w:rFonts w:ascii="Arial" w:eastAsia="Arial" w:hAnsi="Arial" w:cs="Arial"/>
          <w:color w:val="262626"/>
          <w:sz w:val="24"/>
          <w:szCs w:val="24"/>
          <w:lang w:bidi="es-ES"/>
        </w:rPr>
        <w:t xml:space="preserve">Descuento del 50 % calculado sobre la Tarif Standard de la clase contratada para el titular. </w:t>
      </w:r>
    </w:p>
    <w:p w14:paraId="05F9F1F3" w14:textId="7E3D9AFC" w:rsidR="00E21C9B" w:rsidRPr="00E21C9B" w:rsidRDefault="004D7BD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La tarifa Liberté es flexible y válida durante 1 día para un trayecto en tren INTERCITÉS sin reserva obligatoria, el día de la salida del tren designado en el billete y en la misma ruta. No hay garantía de asiento si se toma otro tren el día en cuestión.</w:t>
      </w:r>
    </w:p>
    <w:p w14:paraId="60C3ADD3" w14:textId="77777777" w:rsidR="00E21C9B" w:rsidRPr="00E21C9B" w:rsidRDefault="00E21C9B" w:rsidP="00803123">
      <w:pPr>
        <w:adjustRightInd w:val="0"/>
        <w:ind w:left="720" w:right="452"/>
        <w:jc w:val="both"/>
        <w:rPr>
          <w:rFonts w:ascii="Arial" w:hAnsi="Arial" w:cs="Arial"/>
          <w:color w:val="262626"/>
          <w:sz w:val="24"/>
          <w:szCs w:val="24"/>
        </w:rPr>
      </w:pPr>
    </w:p>
    <w:p w14:paraId="4DF05A7B" w14:textId="77777777" w:rsidR="00E21C9B" w:rsidRPr="00771CF2" w:rsidRDefault="00E21C9B" w:rsidP="00803123">
      <w:pPr>
        <w:autoSpaceDE w:val="0"/>
        <w:autoSpaceDN w:val="0"/>
        <w:adjustRightInd w:val="0"/>
        <w:ind w:right="452"/>
        <w:jc w:val="both"/>
        <w:rPr>
          <w:rFonts w:ascii="Arial" w:hAnsi="Arial" w:cs="Arial"/>
          <w:color w:val="262626"/>
          <w:sz w:val="24"/>
          <w:szCs w:val="24"/>
        </w:rPr>
      </w:pPr>
      <w:r w:rsidRPr="00B37314">
        <w:rPr>
          <w:rFonts w:ascii="Arial" w:eastAsia="Arial" w:hAnsi="Arial" w:cs="Arial"/>
          <w:b/>
          <w:color w:val="262626"/>
          <w:sz w:val="24"/>
          <w:szCs w:val="24"/>
          <w:u w:val="single"/>
          <w:lang w:bidi="es-ES"/>
        </w:rPr>
        <w:t>En los trenes TER</w:t>
      </w:r>
      <w:r w:rsidRPr="00B37314">
        <w:rPr>
          <w:rFonts w:ascii="Arial" w:eastAsia="Arial" w:hAnsi="Arial" w:cs="Arial"/>
          <w:color w:val="262626"/>
          <w:sz w:val="24"/>
          <w:szCs w:val="24"/>
          <w:lang w:bidi="es-ES"/>
        </w:rPr>
        <w:t>, las condiciones de aplicación son responsabilidad de las autoridades organizadoras y se comunican en las páginas de los sitios web regionales del TER.</w:t>
      </w:r>
    </w:p>
    <w:p w14:paraId="18CC10EE" w14:textId="77777777" w:rsidR="00E21C9B" w:rsidRPr="00E21C9B" w:rsidRDefault="00E21C9B" w:rsidP="00803123">
      <w:pPr>
        <w:adjustRightInd w:val="0"/>
        <w:ind w:left="720" w:right="452"/>
        <w:rPr>
          <w:rFonts w:ascii="Arial" w:hAnsi="Arial" w:cs="Arial"/>
          <w:color w:val="262626"/>
          <w:sz w:val="24"/>
          <w:szCs w:val="24"/>
        </w:rPr>
      </w:pPr>
    </w:p>
    <w:p w14:paraId="67B231AE" w14:textId="210C427B" w:rsidR="00E21C9B" w:rsidRPr="00771CF2" w:rsidRDefault="00E21C9B" w:rsidP="00803123">
      <w:pPr>
        <w:autoSpaceDE w:val="0"/>
        <w:autoSpaceDN w:val="0"/>
        <w:adjustRightInd w:val="0"/>
        <w:ind w:right="452"/>
        <w:rPr>
          <w:rFonts w:ascii="Arial" w:hAnsi="Arial" w:cs="Arial"/>
          <w:color w:val="262626"/>
          <w:sz w:val="24"/>
          <w:szCs w:val="24"/>
        </w:rPr>
      </w:pPr>
      <w:r w:rsidRPr="00B37314">
        <w:rPr>
          <w:rFonts w:ascii="Arial" w:eastAsia="Arial" w:hAnsi="Arial" w:cs="Arial"/>
          <w:b/>
          <w:color w:val="262626"/>
          <w:sz w:val="24"/>
          <w:szCs w:val="24"/>
          <w:u w:val="single"/>
          <w:lang w:bidi="es-ES"/>
        </w:rPr>
        <w:t>En trenes con origen o destino internacional</w:t>
      </w:r>
      <w:r w:rsidRPr="00B37314">
        <w:rPr>
          <w:rFonts w:ascii="Arial" w:eastAsia="Arial" w:hAnsi="Arial" w:cs="Arial"/>
          <w:color w:val="262626"/>
          <w:sz w:val="24"/>
          <w:szCs w:val="24"/>
          <w:lang w:bidi="es-ES"/>
        </w:rPr>
        <w:t>: descuentos en 2.ª y en 1.ª clase sobre las tarifas y con las tasas descritas a continuación según la compañía de transporte:</w:t>
      </w:r>
    </w:p>
    <w:p w14:paraId="15A02AC5" w14:textId="1DAE5F37"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s-ES"/>
        </w:rPr>
        <w:t>• Reducción del 45 % en 1.ª clase y del 60 % en 2.ª clase calculadas sobre la tarifa Flex Première en trenes TGV INOUI a Luxemburgo, Friburgo de Brisgovia y Bruselas;</w:t>
      </w:r>
    </w:p>
    <w:p w14:paraId="324BD81B" w14:textId="6D2485E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s-ES"/>
        </w:rPr>
        <w:t>• 45 % de descuento en 1.ª clase y 60 % de descuento en 2.ª clase calculados sobre la tarifa Full Flex Première en los trenes TGV INOUI e ICE de DB-SNCF VOYAGEURS en cooperación con destino a Alemania;</w:t>
      </w:r>
    </w:p>
    <w:p w14:paraId="33ACF7F3" w14:textId="40B0B054"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s-ES"/>
        </w:rPr>
        <w:t>• 45 % y 60 % de descuento en 1.ª y 2.ª clase calculados sobre la tarifa Liberté Prima en los trenes TGV INOUI con destino a Italia;</w:t>
      </w:r>
    </w:p>
    <w:p w14:paraId="2B8293A5" w14:textId="473B5BFB"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s-ES"/>
        </w:rPr>
        <w:t>• Reducción del 45 % en 1.ª clase y del 60 % en 2.ª clase calculada sobre la tarifa Flexible en los trenes TGV INOUI con destino a España;</w:t>
      </w:r>
    </w:p>
    <w:p w14:paraId="4A7D8B8E" w14:textId="4090631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s-ES"/>
        </w:rPr>
        <w:t xml:space="preserve">• 40 % de descuento en la clase Première Signature calculado sobre la tarifa Première Signature, 40 % de descuento en la clase Première calculado sobre la tarifa Première Flex que se ofrece solo cuando la clase Première Signature ya no está disponible, para el titular y 50 % de descuento en la clase Standard calculado sobre la tarifa Première Flex en los trenes TGV Lyria, excluyendo los servicios adicionales de pago. </w:t>
      </w:r>
    </w:p>
    <w:p w14:paraId="35812010" w14:textId="77777777" w:rsidR="00D01EF8" w:rsidRPr="00771CF2" w:rsidRDefault="00D01EF8" w:rsidP="00803123">
      <w:pPr>
        <w:autoSpaceDE w:val="0"/>
        <w:autoSpaceDN w:val="0"/>
        <w:adjustRightInd w:val="0"/>
        <w:ind w:right="452"/>
        <w:rPr>
          <w:rFonts w:ascii="Arial" w:hAnsi="Arial" w:cs="Arial"/>
          <w:color w:val="262626"/>
          <w:sz w:val="24"/>
          <w:szCs w:val="24"/>
        </w:rPr>
      </w:pPr>
    </w:p>
    <w:p w14:paraId="46710A41" w14:textId="5E3162E6" w:rsidR="00E21C9B" w:rsidRDefault="00E21C9B" w:rsidP="005C04EA">
      <w:pPr>
        <w:autoSpaceDE w:val="0"/>
        <w:autoSpaceDN w:val="0"/>
        <w:adjustRightInd w:val="0"/>
        <w:ind w:left="720" w:right="452"/>
        <w:jc w:val="both"/>
        <w:rPr>
          <w:rFonts w:ascii="Arial" w:hAnsi="Arial" w:cs="Arial"/>
          <w:b/>
          <w:bCs/>
          <w:color w:val="262626"/>
          <w:sz w:val="24"/>
          <w:szCs w:val="24"/>
        </w:rPr>
      </w:pPr>
    </w:p>
    <w:p w14:paraId="0EDF338A" w14:textId="54B665F3" w:rsidR="00DA2C21" w:rsidRDefault="00DA2C21">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es-ES"/>
        </w:rPr>
        <w:t xml:space="preserve">Aplicación de la tarifa Avantage para el titular de la tarjeta Liberté que puede ir acompañado de un adulto y hasta 3 niños </w:t>
      </w:r>
    </w:p>
    <w:p w14:paraId="6001123D" w14:textId="77777777" w:rsidR="00DA2C21" w:rsidRDefault="00DA2C21" w:rsidP="005C04EA">
      <w:pPr>
        <w:autoSpaceDE w:val="0"/>
        <w:autoSpaceDN w:val="0"/>
        <w:adjustRightInd w:val="0"/>
        <w:ind w:left="720" w:right="452"/>
        <w:jc w:val="both"/>
        <w:rPr>
          <w:rFonts w:ascii="Arial" w:hAnsi="Arial" w:cs="Arial"/>
          <w:b/>
          <w:bCs/>
          <w:color w:val="262626"/>
          <w:sz w:val="24"/>
          <w:szCs w:val="24"/>
        </w:rPr>
      </w:pPr>
    </w:p>
    <w:p w14:paraId="52C1327F" w14:textId="64A6995F"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s-ES"/>
        </w:rPr>
        <w:t>El titular de la tarjeta Liberté también puede disfrutar, bajo determinadas condiciones, de una tarifa Avantage, tanto para sí mismo como para un adulto acompañante (limitado a un adulto acompañante por viaje) y hasta 3 niños acompañantes de 4 a 11 años, inclusive.</w:t>
      </w:r>
    </w:p>
    <w:p w14:paraId="7FE128A6" w14:textId="77777777" w:rsidR="00C759D8" w:rsidRDefault="00C759D8" w:rsidP="00670159">
      <w:pPr>
        <w:autoSpaceDE w:val="0"/>
        <w:autoSpaceDN w:val="0"/>
        <w:adjustRightInd w:val="0"/>
        <w:ind w:right="452"/>
        <w:jc w:val="both"/>
        <w:rPr>
          <w:rFonts w:ascii="Arial" w:hAnsi="Arial" w:cs="Arial"/>
          <w:sz w:val="24"/>
          <w:szCs w:val="24"/>
        </w:rPr>
      </w:pPr>
    </w:p>
    <w:p w14:paraId="58BB0DBC" w14:textId="77777777" w:rsidR="00670159" w:rsidRDefault="00670159" w:rsidP="00670159">
      <w:pPr>
        <w:autoSpaceDE w:val="0"/>
        <w:autoSpaceDN w:val="0"/>
        <w:adjustRightInd w:val="0"/>
        <w:ind w:right="452"/>
        <w:jc w:val="both"/>
        <w:rPr>
          <w:rFonts w:ascii="Arial" w:hAnsi="Arial" w:cs="Arial"/>
          <w:sz w:val="24"/>
          <w:szCs w:val="24"/>
        </w:rPr>
      </w:pPr>
      <w:r w:rsidRPr="00C026D8">
        <w:rPr>
          <w:rFonts w:ascii="Arial" w:eastAsia="Arial" w:hAnsi="Arial" w:cs="Arial"/>
          <w:sz w:val="24"/>
          <w:szCs w:val="24"/>
          <w:u w:val="single"/>
          <w:lang w:bidi="es-ES"/>
        </w:rPr>
        <w:t>Los descuentos Avantage son los siguientes</w:t>
      </w:r>
      <w:r w:rsidRPr="00C026D8">
        <w:rPr>
          <w:rFonts w:ascii="Arial" w:eastAsia="Arial" w:hAnsi="Arial" w:cs="Arial"/>
          <w:sz w:val="24"/>
          <w:szCs w:val="24"/>
          <w:lang w:bidi="es-ES"/>
        </w:rPr>
        <w:t xml:space="preserve">:  </w:t>
      </w:r>
    </w:p>
    <w:p w14:paraId="29D28C0F" w14:textId="77777777" w:rsidR="005C32CE" w:rsidRPr="00670159" w:rsidRDefault="005C32CE" w:rsidP="00670159">
      <w:pPr>
        <w:autoSpaceDE w:val="0"/>
        <w:autoSpaceDN w:val="0"/>
        <w:adjustRightInd w:val="0"/>
        <w:ind w:right="452"/>
        <w:jc w:val="both"/>
        <w:rPr>
          <w:rFonts w:ascii="Arial" w:hAnsi="Arial" w:cs="Arial"/>
          <w:sz w:val="24"/>
          <w:szCs w:val="24"/>
        </w:rPr>
      </w:pPr>
    </w:p>
    <w:p w14:paraId="556E9CFF" w14:textId="583EC745" w:rsidR="00735B00"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themeColor="text1" w:themeTint="D9"/>
          <w:sz w:val="24"/>
          <w:szCs w:val="24"/>
          <w:u w:val="single"/>
          <w:lang w:bidi="es-ES"/>
        </w:rPr>
        <w:lastRenderedPageBreak/>
        <w:t>En trenes con reserva obligatoria (TGV e INTERCITÉS con reserva obligatoria):</w:t>
      </w:r>
      <w:r w:rsidRPr="00963548">
        <w:rPr>
          <w:rFonts w:ascii="Arial" w:eastAsia="Arial" w:hAnsi="Arial" w:cs="Arial"/>
          <w:color w:val="262626" w:themeColor="text1" w:themeTint="D9"/>
          <w:sz w:val="24"/>
          <w:szCs w:val="24"/>
          <w:lang w:bidi="es-ES"/>
        </w:rPr>
        <w:t xml:space="preserve"> 30 % de descuento en 2.ª y 1.ª clase sobre las tarifas Standard Seconde y Standard Première (tarifas del día) y sobre las tarifas NO FLEX Seconde y NO FLEX Première (tarifas disponibles en algunos trenes dentro de la limitación de plazas disponibles, excepto en las clases OPTIMUM et OPTIMUM PLUS). </w:t>
      </w:r>
    </w:p>
    <w:p w14:paraId="3C065E49" w14:textId="1C914C9A" w:rsidR="00735B00" w:rsidRDefault="00735B00" w:rsidP="00963548">
      <w:pPr>
        <w:pStyle w:val="Paragraphedeliste"/>
        <w:autoSpaceDE w:val="0"/>
        <w:autoSpaceDN w:val="0"/>
        <w:adjustRightInd w:val="0"/>
        <w:ind w:left="1080" w:right="452"/>
        <w:contextualSpacing w:val="0"/>
        <w:jc w:val="both"/>
        <w:rPr>
          <w:rFonts w:ascii="Arial" w:hAnsi="Arial" w:cs="Arial"/>
          <w:color w:val="262626"/>
          <w:sz w:val="24"/>
          <w:szCs w:val="24"/>
        </w:rPr>
      </w:pPr>
    </w:p>
    <w:p w14:paraId="7C85CE7E" w14:textId="58C29621" w:rsidR="00590D37"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sz w:val="24"/>
          <w:szCs w:val="24"/>
          <w:u w:val="single"/>
          <w:lang w:bidi="es-ES"/>
        </w:rPr>
        <w:t>En los trenes sin reserva obligatoria</w:t>
      </w:r>
      <w:r w:rsidRPr="00963548">
        <w:rPr>
          <w:rFonts w:ascii="Arial" w:eastAsia="Arial" w:hAnsi="Arial" w:cs="Arial"/>
          <w:color w:val="262626"/>
          <w:sz w:val="24"/>
          <w:szCs w:val="24"/>
          <w:lang w:bidi="es-ES"/>
        </w:rPr>
        <w:t>: 30 % de descuento en 2.ª</w:t>
      </w:r>
      <w:r w:rsidRPr="00963548">
        <w:rPr>
          <w:rFonts w:ascii="Arial" w:eastAsia="Arial" w:hAnsi="Arial" w:cs="Arial"/>
          <w:color w:val="262626" w:themeColor="text1" w:themeTint="D9"/>
          <w:sz w:val="24"/>
          <w:szCs w:val="24"/>
          <w:lang w:bidi="es-ES"/>
        </w:rPr>
        <w:t xml:space="preserve"> y 1.ª clase sobre las tarifas Normal Seconde y Normal Première.</w:t>
      </w:r>
    </w:p>
    <w:p w14:paraId="683754CD" w14:textId="77777777" w:rsidR="00D142E0" w:rsidRDefault="00D142E0" w:rsidP="00D142E0">
      <w:pPr>
        <w:rPr>
          <w:rFonts w:ascii="Arial" w:hAnsi="Arial" w:cs="Arial"/>
          <w:color w:val="262626"/>
          <w:sz w:val="24"/>
          <w:szCs w:val="24"/>
        </w:rPr>
      </w:pPr>
    </w:p>
    <w:p w14:paraId="344FA146" w14:textId="1971970B" w:rsidR="00590D37" w:rsidRPr="00963548" w:rsidRDefault="00590D37" w:rsidP="00963548">
      <w:pPr>
        <w:rPr>
          <w:rFonts w:ascii="Arial" w:hAnsi="Arial" w:cs="Arial"/>
          <w:color w:val="262626"/>
          <w:sz w:val="24"/>
          <w:szCs w:val="24"/>
        </w:rPr>
      </w:pPr>
      <w:r w:rsidRPr="00963548">
        <w:rPr>
          <w:rFonts w:ascii="Arial" w:eastAsia="Arial" w:hAnsi="Arial" w:cs="Arial"/>
          <w:b/>
          <w:color w:val="262626"/>
          <w:sz w:val="24"/>
          <w:szCs w:val="24"/>
          <w:u w:val="single"/>
          <w:lang w:bidi="es-ES"/>
        </w:rPr>
        <w:t>En los trenes desde y hacia destinos internacionales</w:t>
      </w:r>
      <w:r w:rsidRPr="00963548">
        <w:rPr>
          <w:rFonts w:ascii="Arial" w:eastAsia="Arial" w:hAnsi="Arial" w:cs="Arial"/>
          <w:color w:val="262626"/>
          <w:sz w:val="24"/>
          <w:szCs w:val="24"/>
          <w:lang w:bidi="es-ES"/>
        </w:rPr>
        <w:t>: 30 % de descuento en 2ª y 1ª clase en las siguientes tarifas, según el transportista:</w:t>
      </w:r>
      <w:r w:rsidRPr="00963548">
        <w:rPr>
          <w:rFonts w:ascii="Arial" w:eastAsia="Arial" w:hAnsi="Arial" w:cs="Arial"/>
          <w:color w:val="262626"/>
          <w:sz w:val="24"/>
          <w:szCs w:val="24"/>
          <w:lang w:bidi="es-ES"/>
        </w:rPr>
        <w:br/>
        <w:t>• La tarifa Standard Seconde o Standard Première del día en los trenes TGV INOUI con destino a Luxemburgo, Friburgo de Brisgovia, Bruselas y en los trenes DB-SNCF VOYAGEURS en Coopération TGV INOUI e ICE con destino a Alemania**</w:t>
      </w:r>
      <w:r w:rsidRPr="00963548">
        <w:rPr>
          <w:rFonts w:ascii="Arial" w:eastAsia="Arial" w:hAnsi="Arial" w:cs="Arial"/>
          <w:color w:val="262626"/>
          <w:sz w:val="24"/>
          <w:szCs w:val="24"/>
          <w:lang w:bidi="es-ES"/>
        </w:rPr>
        <w:br/>
        <w:t>• La tarifa Prima y Seconda en los trenes TGV INOUI entre Francia e Italia</w:t>
      </w:r>
      <w:r w:rsidRPr="00963548">
        <w:rPr>
          <w:rFonts w:ascii="Arial" w:eastAsia="Arial" w:hAnsi="Arial" w:cs="Arial"/>
          <w:color w:val="262626"/>
          <w:sz w:val="24"/>
          <w:szCs w:val="24"/>
          <w:lang w:bidi="es-ES"/>
        </w:rPr>
        <w:br/>
        <w:t>• la tarifa Essential Seconde y Essential Première en los trenes TGV INOUI entre Francia y España</w:t>
      </w:r>
    </w:p>
    <w:p w14:paraId="19DADE1C" w14:textId="27808BBE" w:rsidR="002F0607" w:rsidRPr="00C026D8" w:rsidRDefault="00590D37" w:rsidP="00C026D8">
      <w:pPr>
        <w:adjustRightInd w:val="0"/>
        <w:ind w:left="502" w:right="452"/>
        <w:jc w:val="both"/>
        <w:rPr>
          <w:rFonts w:ascii="Arial" w:hAnsi="Arial" w:cs="Arial"/>
          <w:color w:val="262626"/>
          <w:sz w:val="24"/>
          <w:szCs w:val="24"/>
        </w:rPr>
      </w:pPr>
      <w:r w:rsidRPr="007B27DA">
        <w:rPr>
          <w:rFonts w:ascii="Arial" w:eastAsia="Arial" w:hAnsi="Arial" w:cs="Arial"/>
          <w:color w:val="262626"/>
          <w:sz w:val="24"/>
          <w:szCs w:val="24"/>
          <w:lang w:bidi="es-ES"/>
        </w:rPr>
        <w:t>• La tarifa Semi Flex Standard o Semi Flex Première en los trenes TGV Lyria</w:t>
      </w:r>
    </w:p>
    <w:p w14:paraId="07AD368D" w14:textId="0B77943B" w:rsidR="002F0607" w:rsidRPr="002D17F3" w:rsidRDefault="002F0607" w:rsidP="00C026D8">
      <w:pPr>
        <w:autoSpaceDE w:val="0"/>
        <w:autoSpaceDN w:val="0"/>
        <w:adjustRightInd w:val="0"/>
        <w:ind w:right="452"/>
        <w:jc w:val="both"/>
        <w:rPr>
          <w:rFonts w:ascii="Arial" w:hAnsi="Arial" w:cs="Arial"/>
          <w:color w:val="262626"/>
          <w:sz w:val="24"/>
          <w:szCs w:val="24"/>
        </w:rPr>
      </w:pPr>
      <w:r w:rsidRPr="00C026D8">
        <w:rPr>
          <w:rFonts w:ascii="Arial" w:eastAsia="Arial" w:hAnsi="Arial" w:cs="Arial"/>
          <w:sz w:val="24"/>
          <w:szCs w:val="24"/>
          <w:lang w:bidi="es-ES"/>
        </w:rPr>
        <w:t xml:space="preserve">El titular de la tarjeta Liberté también puede beneficiarse, bajo determinadas condiciones, de una </w:t>
      </w:r>
      <w:r w:rsidRPr="002D17F3">
        <w:rPr>
          <w:rFonts w:ascii="Arial" w:eastAsia="Arial" w:hAnsi="Arial" w:cs="Arial"/>
          <w:color w:val="262626"/>
          <w:sz w:val="24"/>
          <w:szCs w:val="24"/>
          <w:lang w:bidi="es-ES"/>
        </w:rPr>
        <w:t>oferta de última hora NO FLEX en determinados trenes, dentro del límite de plazas disponibles, tal como se especifica en el Volumen 3.</w:t>
      </w:r>
    </w:p>
    <w:p w14:paraId="330EED28" w14:textId="77777777" w:rsidR="00670159" w:rsidRPr="00670159" w:rsidRDefault="00670159" w:rsidP="00670159">
      <w:pPr>
        <w:autoSpaceDE w:val="0"/>
        <w:autoSpaceDN w:val="0"/>
        <w:adjustRightInd w:val="0"/>
        <w:ind w:right="452"/>
        <w:jc w:val="both"/>
        <w:rPr>
          <w:rFonts w:ascii="Arial" w:hAnsi="Arial" w:cs="Arial"/>
          <w:sz w:val="24"/>
          <w:szCs w:val="24"/>
        </w:rPr>
      </w:pPr>
    </w:p>
    <w:p w14:paraId="5EACDC77" w14:textId="77777777" w:rsidR="00670159" w:rsidRPr="00C026D8" w:rsidRDefault="00670159" w:rsidP="00670159">
      <w:pPr>
        <w:autoSpaceDE w:val="0"/>
        <w:autoSpaceDN w:val="0"/>
        <w:adjustRightInd w:val="0"/>
        <w:ind w:right="452"/>
        <w:jc w:val="both"/>
        <w:rPr>
          <w:rFonts w:ascii="Arial" w:hAnsi="Arial" w:cs="Arial"/>
          <w:sz w:val="24"/>
          <w:szCs w:val="24"/>
          <w:u w:val="single"/>
        </w:rPr>
      </w:pPr>
      <w:r w:rsidRPr="00C026D8">
        <w:rPr>
          <w:rFonts w:ascii="Arial" w:eastAsia="Arial" w:hAnsi="Arial" w:cs="Arial"/>
          <w:sz w:val="24"/>
          <w:szCs w:val="24"/>
          <w:u w:val="single"/>
          <w:lang w:bidi="es-ES"/>
        </w:rPr>
        <w:t>Las condiciones para acceder a los descuentos Avantage son las siguientes:</w:t>
      </w:r>
    </w:p>
    <w:p w14:paraId="6351A6E2" w14:textId="77777777" w:rsidR="00B14167" w:rsidRPr="00670159" w:rsidRDefault="00B14167" w:rsidP="00670159">
      <w:pPr>
        <w:autoSpaceDE w:val="0"/>
        <w:autoSpaceDN w:val="0"/>
        <w:adjustRightInd w:val="0"/>
        <w:ind w:right="452"/>
        <w:jc w:val="both"/>
        <w:rPr>
          <w:rFonts w:ascii="Arial" w:hAnsi="Arial" w:cs="Arial"/>
          <w:sz w:val="24"/>
          <w:szCs w:val="24"/>
        </w:rPr>
      </w:pPr>
    </w:p>
    <w:p w14:paraId="28929F44" w14:textId="777E806C"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s-ES"/>
        </w:rPr>
        <w:t>Para cualquier viaje de ida cuando el titular de la tarjeta Liberté viaje con un niño menor de 4 años, un niño de 4 a 11 años o durante un día del fin de semana (sábado o domingo).</w:t>
      </w:r>
    </w:p>
    <w:p w14:paraId="1BF4CBF9" w14:textId="77777777"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s-ES"/>
        </w:rPr>
        <w:t xml:space="preserve">Para un trayecto con ida y vuelta obligatoria que incluya la noche del viernes al sábado, o del sábado al domingo, o del domingo al lunes. El tiempo máximo entre la ida y la vuelta deberá ser de 61 días. </w:t>
      </w:r>
    </w:p>
    <w:p w14:paraId="1941C1E3" w14:textId="77777777" w:rsidR="00670159" w:rsidRPr="00670159" w:rsidRDefault="00670159" w:rsidP="00670159">
      <w:pPr>
        <w:autoSpaceDE w:val="0"/>
        <w:autoSpaceDN w:val="0"/>
        <w:adjustRightInd w:val="0"/>
        <w:ind w:right="452"/>
        <w:jc w:val="both"/>
        <w:rPr>
          <w:rFonts w:ascii="Arial" w:hAnsi="Arial" w:cs="Arial"/>
          <w:sz w:val="24"/>
          <w:szCs w:val="24"/>
        </w:rPr>
      </w:pPr>
    </w:p>
    <w:p w14:paraId="4AD8430E" w14:textId="1F80DD02"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s-ES"/>
        </w:rPr>
        <w:t xml:space="preserve">Cuando el titular de la tarjeta Liberté viaja con la tarifa Avantage junto con un niño (hasta 3 niños de 4 a 11 años), se concede un descuento Avantage a los niños acompañantes de la siguiente manera:  </w:t>
      </w:r>
    </w:p>
    <w:p w14:paraId="65915F6D" w14:textId="77777777" w:rsidR="00670159" w:rsidRPr="00670159" w:rsidRDefault="00670159" w:rsidP="00670159">
      <w:pPr>
        <w:autoSpaceDE w:val="0"/>
        <w:autoSpaceDN w:val="0"/>
        <w:adjustRightInd w:val="0"/>
        <w:ind w:right="452"/>
        <w:jc w:val="both"/>
        <w:rPr>
          <w:rFonts w:ascii="Arial" w:hAnsi="Arial" w:cs="Arial"/>
          <w:sz w:val="24"/>
          <w:szCs w:val="24"/>
        </w:rPr>
      </w:pPr>
    </w:p>
    <w:p w14:paraId="33662468" w14:textId="55D623F4" w:rsidR="005A0716" w:rsidRDefault="0075682B">
      <w:pPr>
        <w:numPr>
          <w:ilvl w:val="0"/>
          <w:numId w:val="59"/>
        </w:numPr>
        <w:autoSpaceDE w:val="0"/>
        <w:autoSpaceDN w:val="0"/>
        <w:adjustRightInd w:val="0"/>
        <w:ind w:right="452"/>
        <w:jc w:val="both"/>
        <w:rPr>
          <w:rFonts w:ascii="Arial" w:hAnsi="Arial" w:cs="Arial"/>
          <w:sz w:val="24"/>
          <w:szCs w:val="24"/>
        </w:rPr>
      </w:pPr>
      <w:r w:rsidRPr="0CFEECA9">
        <w:rPr>
          <w:rFonts w:ascii="Arial" w:eastAsia="Arial" w:hAnsi="Arial" w:cs="Arial"/>
          <w:color w:val="262626" w:themeColor="text1" w:themeTint="D9"/>
          <w:sz w:val="24"/>
          <w:szCs w:val="24"/>
          <w:lang w:bidi="es-ES"/>
        </w:rPr>
        <w:t>Descuento del 60 % en 2.ª</w:t>
      </w:r>
      <w:r>
        <w:rPr>
          <w:rFonts w:ascii="Arial" w:eastAsia="Arial" w:hAnsi="Arial" w:cs="Arial"/>
          <w:color w:val="262626" w:themeColor="text1" w:themeTint="D9"/>
          <w:sz w:val="24"/>
          <w:szCs w:val="24"/>
          <w:lang w:bidi="es-ES"/>
        </w:rPr>
        <w:t>y 1.ª clase sobre las tarifas Standard Seconde y Standard Première (tarifas del día)</w:t>
      </w:r>
      <w:r w:rsidR="0080549C">
        <w:rPr>
          <w:rFonts w:ascii="Arial" w:eastAsia="Arial" w:hAnsi="Arial" w:cs="Arial"/>
          <w:sz w:val="24"/>
          <w:szCs w:val="24"/>
          <w:lang w:bidi="es-ES"/>
        </w:rPr>
        <w:t xml:space="preserve"> cuando los niños acompañantes de 4 a 11 años inclusive (máximo 3 niños) vayan acompañados del titular de la tarjeta Liberté. La reserva para los niños acompañantes deberá realizarse al mismo tiempo que la del billete Avantage del titular de la tarjeta Liberté. El titular de la tarjeta Liberté también deberá viajar con la tarifa Avantage; de lo contrario, el descuento Avantage no se podrá aplicar a los acompañantes niños. </w:t>
      </w:r>
    </w:p>
    <w:p w14:paraId="1506D5A8" w14:textId="56979C17" w:rsidR="00670159" w:rsidRPr="00A741C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es-ES"/>
        </w:rPr>
        <w:t>Este descuento no se aplica a los trenes TER ni a determinadas tarifas SECONDE o PREMIÈRE, ni a ciertos trayectos servidos por TGV INOUI e ICE en el marco de la cooperación DB-SNCF.</w:t>
      </w:r>
    </w:p>
    <w:p w14:paraId="423F4794" w14:textId="77777777" w:rsidR="0067015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es-ES"/>
        </w:rPr>
        <w:t>50 % de descuento sobre la tarifa NO FLEX para los acompañantes niños de 4 a 11 años inclusive (hasta un máximo de 3 niños), siempre que vayan con el titular de la tarjeta Liberté. La reserva para los niños acompañantes deberá realizarse al mismo tiempo que la del billete NO FLEX del titular de la tarjeta Liberté.</w:t>
      </w:r>
    </w:p>
    <w:p w14:paraId="4364BA07" w14:textId="44560F24" w:rsidR="003311BB" w:rsidRPr="00A741C9" w:rsidRDefault="00642D30">
      <w:pPr>
        <w:numPr>
          <w:ilvl w:val="0"/>
          <w:numId w:val="59"/>
        </w:numPr>
        <w:autoSpaceDE w:val="0"/>
        <w:autoSpaceDN w:val="0"/>
        <w:adjustRightInd w:val="0"/>
        <w:ind w:right="452"/>
        <w:jc w:val="both"/>
        <w:rPr>
          <w:rFonts w:ascii="Arial" w:hAnsi="Arial" w:cs="Arial"/>
          <w:sz w:val="24"/>
          <w:szCs w:val="24"/>
        </w:rPr>
      </w:pPr>
      <w:r>
        <w:rPr>
          <w:rFonts w:ascii="Arial" w:eastAsia="Arial" w:hAnsi="Arial" w:cs="Arial"/>
          <w:sz w:val="24"/>
          <w:szCs w:val="24"/>
          <w:lang w:bidi="es-ES"/>
        </w:rPr>
        <w:lastRenderedPageBreak/>
        <w:t>La tarifa Avantage no da derecho a descuento en la tarifa Bambin (para niños pequeños).</w:t>
      </w:r>
    </w:p>
    <w:p w14:paraId="10A9BF6D" w14:textId="77777777" w:rsidR="00670159" w:rsidRPr="00670159" w:rsidRDefault="00670159" w:rsidP="00670159">
      <w:pPr>
        <w:autoSpaceDE w:val="0"/>
        <w:autoSpaceDN w:val="0"/>
        <w:adjustRightInd w:val="0"/>
        <w:ind w:right="452"/>
        <w:jc w:val="both"/>
        <w:rPr>
          <w:rFonts w:ascii="Arial" w:hAnsi="Arial" w:cs="Arial"/>
          <w:sz w:val="24"/>
          <w:szCs w:val="24"/>
        </w:rPr>
      </w:pPr>
    </w:p>
    <w:p w14:paraId="5B217716" w14:textId="77777777" w:rsidR="00670159" w:rsidRPr="00670159" w:rsidRDefault="00670159" w:rsidP="00670159">
      <w:pPr>
        <w:autoSpaceDE w:val="0"/>
        <w:autoSpaceDN w:val="0"/>
        <w:adjustRightInd w:val="0"/>
        <w:ind w:right="452"/>
        <w:jc w:val="both"/>
        <w:rPr>
          <w:rFonts w:ascii="Arial" w:hAnsi="Arial" w:cs="Arial"/>
          <w:sz w:val="24"/>
          <w:szCs w:val="24"/>
        </w:rPr>
      </w:pPr>
    </w:p>
    <w:p w14:paraId="2DE27391" w14:textId="4F0DEA28" w:rsidR="00670159" w:rsidRPr="00670159" w:rsidRDefault="00670159" w:rsidP="00670159">
      <w:pPr>
        <w:autoSpaceDE w:val="0"/>
        <w:autoSpaceDN w:val="0"/>
        <w:adjustRightInd w:val="0"/>
        <w:ind w:right="452"/>
        <w:jc w:val="both"/>
        <w:rPr>
          <w:rFonts w:ascii="Arial" w:hAnsi="Arial" w:cs="Arial"/>
          <w:sz w:val="24"/>
          <w:szCs w:val="24"/>
        </w:rPr>
      </w:pPr>
      <w:r w:rsidRPr="00670159" w:rsidDel="00907E40">
        <w:rPr>
          <w:rFonts w:ascii="Arial" w:eastAsia="Arial" w:hAnsi="Arial" w:cs="Arial"/>
          <w:sz w:val="24"/>
          <w:szCs w:val="24"/>
          <w:lang w:bidi="es-ES"/>
        </w:rPr>
        <w:t xml:space="preserve">Cuando el titular de la tarjeta Liberté tenga derecho a la tarifa Avantage, podrá ir acompañado de un adulto mayor de 12 años que se beneficiará de la tarifa Avantage para el acompañante de la tarjeta Liberté (hasta un límite de un adulto acompañante). </w:t>
      </w:r>
    </w:p>
    <w:p w14:paraId="63783CB8" w14:textId="01802896" w:rsidR="00670159" w:rsidRPr="00670159" w:rsidRDefault="00670159">
      <w:pPr>
        <w:numPr>
          <w:ilvl w:val="0"/>
          <w:numId w:val="59"/>
        </w:num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es-ES"/>
        </w:rPr>
        <w:t xml:space="preserve">El billete del acompañante adulto deberá adquirirse al mismo tiempo que el billete del titular de la tarjeta Liberté. </w:t>
      </w:r>
    </w:p>
    <w:p w14:paraId="16BE3DC8" w14:textId="1E2C25BD" w:rsidR="00670159" w:rsidRDefault="00670159">
      <w:pPr>
        <w:numPr>
          <w:ilvl w:val="0"/>
          <w:numId w:val="59"/>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s-ES"/>
        </w:rPr>
        <w:t xml:space="preserve">Cabe destacar que el titular de la tarjeta Liberté y el adulto acompañante deben viajar juntos. El titular de la tarjeta Liberté viajará con la tarifa Avantage o con la tarifa Liberté solo si es más barata que la tarifa Avantage del día. El acompañante se beneficiará siempre de la tarifa Avantage. </w:t>
      </w:r>
    </w:p>
    <w:p w14:paraId="09390326" w14:textId="77777777" w:rsidR="00487435" w:rsidRDefault="00487435" w:rsidP="00487435">
      <w:pPr>
        <w:autoSpaceDE w:val="0"/>
        <w:autoSpaceDN w:val="0"/>
        <w:adjustRightInd w:val="0"/>
        <w:ind w:right="452"/>
        <w:jc w:val="both"/>
        <w:rPr>
          <w:rFonts w:ascii="Arial" w:hAnsi="Arial" w:cs="Arial"/>
          <w:sz w:val="24"/>
          <w:szCs w:val="24"/>
        </w:rPr>
      </w:pPr>
    </w:p>
    <w:p w14:paraId="79C8569B" w14:textId="77777777" w:rsidR="005C5005" w:rsidRDefault="005C5005" w:rsidP="005C50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es-ES"/>
        </w:rPr>
        <w:t>Especificidad del cambio y reembolso en caso de viaje de ida y vuelta obligatorio con la tarifa Avantage: </w:t>
      </w:r>
    </w:p>
    <w:p w14:paraId="15AF748B" w14:textId="77777777" w:rsidR="005C5005" w:rsidRDefault="005C5005" w:rsidP="005C50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es-ES"/>
        </w:rPr>
        <w:t> </w:t>
      </w:r>
    </w:p>
    <w:p w14:paraId="0716B245" w14:textId="708ADBEF" w:rsidR="005C5005" w:rsidRDefault="005C5005" w:rsidP="005C50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es-ES"/>
        </w:rPr>
        <w:t>Reserva inicial compatible con el descuento Avantage Adulte:</w:t>
      </w:r>
      <w:r>
        <w:rPr>
          <w:rStyle w:val="xxcontentpasted0"/>
          <w:rFonts w:ascii="Arial" w:eastAsiaTheme="majorEastAsia" w:hAnsi="Arial" w:cs="Arial"/>
          <w:color w:val="000000"/>
          <w:bdr w:val="none" w:sz="0" w:space="0" w:color="auto" w:frame="1"/>
          <w:lang w:bidi="es-ES"/>
        </w:rPr>
        <w:br/>
        <w:t>Si la cancelación o el cambio de uno de los dos viajes conlleva la pérdida de las condiciones de descuento de la tarjeta Avantage Adulte, al billete cambiado se le aplicará la tarifa del día del cambio.</w:t>
      </w:r>
      <w:r>
        <w:rPr>
          <w:rStyle w:val="xxcontentpasted0"/>
          <w:rFonts w:ascii="Arial" w:eastAsiaTheme="majorEastAsia" w:hAnsi="Arial" w:cs="Arial"/>
          <w:color w:val="000000"/>
          <w:bdr w:val="none" w:sz="0" w:space="0" w:color="auto" w:frame="1"/>
          <w:lang w:bidi="es-ES"/>
        </w:rPr>
        <w:br/>
        <w:t>Al billete no modificado (correspondiente a un viaje futuro o ya realizado) se le aplica la tarifa sin descuento del día de la compra inicial de los billetes.</w:t>
      </w:r>
      <w:r>
        <w:rPr>
          <w:rStyle w:val="xxcontentpasted0"/>
          <w:rFonts w:ascii="Arial" w:eastAsiaTheme="majorEastAsia" w:hAnsi="Arial" w:cs="Arial"/>
          <w:color w:val="000000"/>
          <w:bdr w:val="none" w:sz="0" w:space="0" w:color="auto" w:frame="1"/>
          <w:lang w:bidi="es-ES"/>
        </w:rPr>
        <w:br/>
      </w:r>
      <w:r>
        <w:rPr>
          <w:rStyle w:val="xxcontentpasted0"/>
          <w:rFonts w:ascii="Arial" w:eastAsiaTheme="majorEastAsia" w:hAnsi="Arial" w:cs="Arial"/>
          <w:color w:val="000000"/>
          <w:bdr w:val="none" w:sz="0" w:space="0" w:color="auto" w:frame="1"/>
          <w:lang w:bidi="es-ES"/>
        </w:rPr>
        <w:br/>
        <w:t>Reserva inicial no compatible con el descuento Avantage Adulte:</w:t>
      </w:r>
      <w:r>
        <w:rPr>
          <w:rStyle w:val="xxcontentpasted0"/>
          <w:rFonts w:ascii="Arial" w:eastAsiaTheme="majorEastAsia" w:hAnsi="Arial" w:cs="Arial"/>
          <w:color w:val="000000"/>
          <w:bdr w:val="none" w:sz="0" w:space="0" w:color="auto" w:frame="1"/>
          <w:lang w:bidi="es-ES"/>
        </w:rPr>
        <w:br/>
        <w:t>Si el cambio de un viaje de ida y vuelta permite que se aplique el descuento de la tarjeta Avantage Adulte, el billete cambiado (ida o vuelta) se beneficia del descuento Avantage.</w:t>
      </w:r>
      <w:r>
        <w:rPr>
          <w:rStyle w:val="xxcontentpasted0"/>
          <w:rFonts w:ascii="Arial" w:eastAsiaTheme="majorEastAsia" w:hAnsi="Arial" w:cs="Arial"/>
          <w:color w:val="000000"/>
          <w:bdr w:val="none" w:sz="0" w:space="0" w:color="auto" w:frame="1"/>
          <w:lang w:bidi="es-ES"/>
        </w:rPr>
        <w:br/>
        <w:t>El billete no modificado (correspondiente a un viaje futuro o ya realizado) no se beneficia del descuento Avantage.</w:t>
      </w:r>
    </w:p>
    <w:p w14:paraId="0AE2CBD8" w14:textId="77777777" w:rsidR="00670159" w:rsidRPr="004B4190" w:rsidRDefault="00670159" w:rsidP="00670159">
      <w:pPr>
        <w:adjustRightInd w:val="0"/>
        <w:ind w:right="452"/>
        <w:rPr>
          <w:rFonts w:ascii="Arial" w:hAnsi="Arial" w:cs="Arial"/>
          <w:sz w:val="24"/>
          <w:szCs w:val="24"/>
        </w:rPr>
      </w:pPr>
    </w:p>
    <w:p w14:paraId="39B2C388" w14:textId="24AD02F1" w:rsidR="00670159" w:rsidRPr="00670159" w:rsidRDefault="00670159" w:rsidP="00670159">
      <w:p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es-ES"/>
        </w:rPr>
        <w:t>Para los acompañantes adultos y niños, se aplican las mismas condiciones de cambios y devoluciones que para los titulares de la tarjeta Liberté.</w:t>
      </w:r>
    </w:p>
    <w:p w14:paraId="1A041CBD" w14:textId="77777777" w:rsidR="00670159" w:rsidRPr="00670159" w:rsidRDefault="00670159" w:rsidP="00670159">
      <w:pPr>
        <w:jc w:val="both"/>
        <w:rPr>
          <w:rFonts w:ascii="Arial" w:hAnsi="Arial" w:cs="Arial"/>
          <w:b/>
          <w:bCs/>
          <w:sz w:val="24"/>
          <w:szCs w:val="24"/>
        </w:rPr>
      </w:pPr>
    </w:p>
    <w:p w14:paraId="04DA5496" w14:textId="053E8238" w:rsidR="00E21C9B" w:rsidRPr="000E3487" w:rsidRDefault="00E21C9B" w:rsidP="00EB443B">
      <w:pPr>
        <w:pStyle w:val="Titre5"/>
      </w:pPr>
      <w:r w:rsidRPr="000E3487">
        <w:rPr>
          <w:lang w:bidi="es-ES"/>
        </w:rPr>
        <w:t xml:space="preserve">Precio y validez de la tarjeta Liberté  </w:t>
      </w:r>
    </w:p>
    <w:p w14:paraId="5005C012" w14:textId="2E82C393" w:rsidR="00342EB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s-ES"/>
        </w:rPr>
        <w:t>La tarjeta Liberté se venderá a partir del 29-2-2024 al precio fijo estándar de 349 € en lugar de 399 €.</w:t>
      </w:r>
    </w:p>
    <w:p w14:paraId="46EBA8FA" w14:textId="393FCE1D" w:rsidR="00E21C9B" w:rsidRPr="000E3487" w:rsidRDefault="00D03E8C" w:rsidP="00A4593E">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es-ES"/>
        </w:rPr>
        <w:t>Para los clientes titulares de un contrato Pro con un código de empresa (o código FCE), el precio fijo a partir del 29/2/2024 es de 299 € en lugar de 379 €.</w:t>
      </w:r>
      <w:r>
        <w:rPr>
          <w:rFonts w:ascii="Arial" w:eastAsia="Arial" w:hAnsi="Arial" w:cs="Arial"/>
          <w:color w:val="262626"/>
          <w:sz w:val="24"/>
          <w:szCs w:val="24"/>
          <w:lang w:bidi="es-ES"/>
        </w:rPr>
        <w:br/>
        <w:t xml:space="preserve">Estos precios reducidos también podrán ser objeto de promociones puntuales específicas.  </w:t>
      </w:r>
    </w:p>
    <w:p w14:paraId="59BE5849" w14:textId="731192EE" w:rsidR="00E21C9B" w:rsidRPr="000E3487" w:rsidRDefault="00FD45BD"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br/>
        <w:t xml:space="preserve">La tarjeta tiene una validez de 365 días a partir del primer día de validez, indicado en la tarjeta y definido en el momento de su compra. Dicho día deberá estar comprendido en un plazo máximo de 5 meses desde la fecha de compra de la tarjeta inclusive (aclaración: la tarjeta comprada el D/M/A es válida hasta el D-1/M/A+1. En caso de año bisiesto, la tarjeta adquirida el D/M/A será válida hasta el D-2/M/A+1). </w:t>
      </w:r>
    </w:p>
    <w:p w14:paraId="764DBDB6" w14:textId="7693546F" w:rsidR="00E21C9B" w:rsidRDefault="00E21C9B" w:rsidP="00803123">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es-ES"/>
        </w:rPr>
        <w:t xml:space="preserve">La tarjeta es personal e intransferible. Se deberá presentar un justificante de identidad en el momento del control. </w:t>
      </w:r>
    </w:p>
    <w:p w14:paraId="41FB8213" w14:textId="77777777" w:rsidR="00E04951" w:rsidRDefault="00E04951" w:rsidP="00803123">
      <w:pPr>
        <w:autoSpaceDE w:val="0"/>
        <w:autoSpaceDN w:val="0"/>
        <w:adjustRightInd w:val="0"/>
        <w:ind w:right="452"/>
        <w:jc w:val="both"/>
        <w:rPr>
          <w:rFonts w:ascii="Arial" w:hAnsi="Arial" w:cs="Arial"/>
          <w:sz w:val="24"/>
          <w:szCs w:val="24"/>
        </w:rPr>
      </w:pPr>
    </w:p>
    <w:p w14:paraId="2953B2E2" w14:textId="77777777" w:rsidR="00E04951" w:rsidRPr="00C22200" w:rsidRDefault="00E04951" w:rsidP="00E04951">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lastRenderedPageBreak/>
        <w:t xml:space="preserve">Si la tarjeta nunca ha sido utilizada durante su periodo de validez, no podrá ser objeto de ninguna solicitud de prórroga. </w:t>
      </w:r>
    </w:p>
    <w:p w14:paraId="400F62F2" w14:textId="77777777" w:rsidR="00E04951" w:rsidRPr="000E3487" w:rsidRDefault="00E04951" w:rsidP="00803123">
      <w:pPr>
        <w:autoSpaceDE w:val="0"/>
        <w:autoSpaceDN w:val="0"/>
        <w:adjustRightInd w:val="0"/>
        <w:ind w:right="452"/>
        <w:jc w:val="both"/>
        <w:rPr>
          <w:rFonts w:ascii="Arial" w:hAnsi="Arial" w:cs="Arial"/>
          <w:sz w:val="24"/>
          <w:szCs w:val="24"/>
        </w:rPr>
      </w:pPr>
    </w:p>
    <w:p w14:paraId="3AF66DE3" w14:textId="3B579A2A" w:rsidR="00E21C9B" w:rsidRPr="000E3487" w:rsidRDefault="00E21C9B" w:rsidP="00EB443B">
      <w:pPr>
        <w:pStyle w:val="Titre5"/>
      </w:pPr>
      <w:r w:rsidRPr="000E3487">
        <w:rPr>
          <w:lang w:bidi="es-ES"/>
        </w:rPr>
        <w:t xml:space="preserve">Emisión de la tarjeta Liberté </w:t>
      </w:r>
    </w:p>
    <w:p w14:paraId="1AE27AD4" w14:textId="77777777" w:rsidR="00E21C9B" w:rsidRPr="000E3487" w:rsidRDefault="00E21C9B" w:rsidP="00803123">
      <w:pPr>
        <w:ind w:right="452"/>
        <w:jc w:val="both"/>
        <w:rPr>
          <w:rFonts w:ascii="Arial" w:hAnsi="Arial" w:cs="Arial"/>
          <w:color w:val="262626"/>
          <w:sz w:val="24"/>
          <w:szCs w:val="24"/>
        </w:rPr>
      </w:pPr>
      <w:r w:rsidRPr="000E3487">
        <w:rPr>
          <w:rFonts w:ascii="Arial" w:eastAsia="Arial" w:hAnsi="Arial" w:cs="Arial"/>
          <w:color w:val="262626"/>
          <w:sz w:val="24"/>
          <w:szCs w:val="24"/>
          <w:lang w:bidi="es-ES"/>
        </w:rPr>
        <w:t xml:space="preserve">La tarjeta Liberté se emite en la mayoría de las estaciones y tiendas SNCF, así como en los terminales de autoservicio y agencias de viajes autorizadas. También se puede comprar a través de Ligne Directe o por Internet. </w:t>
      </w:r>
    </w:p>
    <w:p w14:paraId="7D8ED6ED" w14:textId="53A50418" w:rsidR="00E21C9B" w:rsidRPr="000E3487" w:rsidRDefault="002762D4"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La tarjeta se emite en formato electrónico: un PDF que contiene el código QR de la tarjeta de descuento se envía como archivo adjunto por correo electrónico o se puede descargar a través de un enlace.</w:t>
      </w:r>
    </w:p>
    <w:p w14:paraId="6BD83FFA" w14:textId="3908F501" w:rsidR="00E21C9B" w:rsidRPr="000E3487" w:rsidRDefault="00E21C9B" w:rsidP="00803123">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es-ES"/>
        </w:rPr>
        <w:t>En los terminales de autoservicio también se podrá emitir una confirmación de compra en forma de factura que contenga el código QR de la tarjeta.</w:t>
      </w:r>
    </w:p>
    <w:p w14:paraId="621B39A7"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71E2359" w14:textId="132E22E8" w:rsidR="00B33F56" w:rsidRPr="00C22200" w:rsidRDefault="00E21C9B" w:rsidP="00B33F56">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es-ES"/>
        </w:rPr>
        <w:t xml:space="preserve">Para los clientes que no dispongan de una dirección de correo electrónico, la tarjeta se emitirá en formato factura únicamente en la taquilla de las zonas de venta TGV INOUI. </w:t>
      </w:r>
    </w:p>
    <w:p w14:paraId="497FA1CC" w14:textId="79B948DA" w:rsidR="00E21C9B" w:rsidRPr="000E3487" w:rsidRDefault="00E21C9B" w:rsidP="00803123">
      <w:pPr>
        <w:autoSpaceDE w:val="0"/>
        <w:autoSpaceDN w:val="0"/>
        <w:adjustRightInd w:val="0"/>
        <w:ind w:right="452"/>
        <w:jc w:val="both"/>
        <w:rPr>
          <w:rFonts w:ascii="Arial" w:hAnsi="Arial" w:cs="Arial"/>
          <w:sz w:val="24"/>
          <w:szCs w:val="24"/>
        </w:rPr>
      </w:pPr>
    </w:p>
    <w:p w14:paraId="1C23B304" w14:textId="4BB63184" w:rsidR="00E21C9B" w:rsidRPr="000E3487" w:rsidRDefault="00E21C9B" w:rsidP="00EB443B">
      <w:pPr>
        <w:pStyle w:val="Titre5"/>
      </w:pPr>
      <w:r w:rsidRPr="000E3487">
        <w:rPr>
          <w:lang w:bidi="es-ES"/>
        </w:rPr>
        <w:t xml:space="preserve">Pérdida o robo de la tarjeta Liberté </w:t>
      </w:r>
    </w:p>
    <w:p w14:paraId="77E704E0" w14:textId="77777777" w:rsidR="0092024C" w:rsidRDefault="0092024C" w:rsidP="00803123">
      <w:pPr>
        <w:autoSpaceDE w:val="0"/>
        <w:autoSpaceDN w:val="0"/>
        <w:adjustRightInd w:val="0"/>
        <w:spacing w:before="120" w:after="120"/>
        <w:ind w:right="454"/>
        <w:rPr>
          <w:rFonts w:ascii="Arial" w:hAnsi="Arial" w:cs="Arial"/>
          <w:b/>
          <w:bCs/>
          <w:color w:val="262626"/>
          <w:sz w:val="24"/>
          <w:szCs w:val="24"/>
          <w:u w:val="single"/>
        </w:rPr>
      </w:pPr>
    </w:p>
    <w:p w14:paraId="20975B46" w14:textId="49164F24" w:rsidR="00E21C9B" w:rsidRPr="00B37314" w:rsidRDefault="00E21C9B" w:rsidP="00803123">
      <w:pPr>
        <w:autoSpaceDE w:val="0"/>
        <w:autoSpaceDN w:val="0"/>
        <w:adjustRightInd w:val="0"/>
        <w:spacing w:before="120" w:after="120"/>
        <w:ind w:right="454"/>
        <w:rPr>
          <w:rFonts w:ascii="Arial" w:hAnsi="Arial" w:cs="Arial"/>
          <w:b/>
          <w:bCs/>
          <w:color w:val="262626"/>
          <w:sz w:val="24"/>
          <w:szCs w:val="24"/>
          <w:u w:val="single"/>
        </w:rPr>
      </w:pPr>
      <w:r w:rsidRPr="00B37314">
        <w:rPr>
          <w:rFonts w:ascii="Arial" w:eastAsia="Arial" w:hAnsi="Arial" w:cs="Arial"/>
          <w:b/>
          <w:color w:val="262626"/>
          <w:sz w:val="24"/>
          <w:szCs w:val="24"/>
          <w:u w:val="single"/>
          <w:lang w:bidi="es-ES"/>
        </w:rPr>
        <w:t>Tarjeta emitida en formato electrónico, PDF o factura</w:t>
      </w:r>
    </w:p>
    <w:p w14:paraId="69955675" w14:textId="0CC6F6F8" w:rsidR="00E21C9B" w:rsidRPr="000E3487" w:rsidRDefault="00E21C9B" w:rsidP="00803123">
      <w:pPr>
        <w:autoSpaceDE w:val="0"/>
        <w:autoSpaceDN w:val="0"/>
        <w:adjustRightInd w:val="0"/>
        <w:ind w:right="452"/>
        <w:rPr>
          <w:rFonts w:ascii="Arial" w:hAnsi="Arial" w:cs="Arial"/>
          <w:color w:val="262626"/>
          <w:sz w:val="24"/>
          <w:szCs w:val="24"/>
        </w:rPr>
      </w:pPr>
      <w:r w:rsidRPr="000E3487">
        <w:rPr>
          <w:rFonts w:ascii="Arial" w:eastAsia="Arial" w:hAnsi="Arial" w:cs="Arial"/>
          <w:color w:val="262626"/>
          <w:sz w:val="24"/>
          <w:szCs w:val="24"/>
          <w:lang w:bidi="es-ES"/>
        </w:rPr>
        <w:t xml:space="preserve">La tarjeta en formato electrónico o factura se podrá volver a emitir de forma gratuita: </w:t>
      </w:r>
    </w:p>
    <w:p w14:paraId="2122B207" w14:textId="3B53DC5B" w:rsidR="00E21C9B" w:rsidRPr="000E3487"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0E3487">
        <w:rPr>
          <w:rFonts w:ascii="Arial" w:eastAsia="Arial" w:hAnsi="Arial" w:cs="Arial"/>
          <w:color w:val="262626"/>
          <w:sz w:val="24"/>
          <w:szCs w:val="24"/>
          <w:lang w:bidi="es-ES"/>
        </w:rPr>
        <w:t>En el sitio web tgvinoui.sncf, conectándose a la cuenta de cliente o indicando su nombre, apellidos, fecha de nacimiento y la dirección de correo electrónico comunicada al efectuar la compra. La tarjeta se enviará entonces a la dirección de correo electrónico del titular de la tarjeta.</w:t>
      </w:r>
    </w:p>
    <w:p w14:paraId="6CF70829" w14:textId="04C38160" w:rsidR="00E21C9B" w:rsidRPr="00803123"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803123">
        <w:rPr>
          <w:rFonts w:ascii="Arial" w:eastAsia="Arial" w:hAnsi="Arial" w:cs="Arial"/>
          <w:color w:val="262626"/>
          <w:sz w:val="24"/>
          <w:szCs w:val="24"/>
          <w:lang w:bidi="es-ES"/>
        </w:rPr>
        <w:t xml:space="preserve">En los terminales de autoservicio presentes en la estación, iniciando sesión con su identificador SNCF: la tarjeta se enviará entonces al correo electrónico del titular y se emitirá, previa solicitud, en formato factura. </w:t>
      </w:r>
    </w:p>
    <w:p w14:paraId="3678072C" w14:textId="77777777" w:rsidR="00BC10F6" w:rsidRPr="000E3487" w:rsidRDefault="00BC10F6" w:rsidP="00BC10F6">
      <w:pPr>
        <w:pStyle w:val="Paragraphedeliste"/>
        <w:autoSpaceDE w:val="0"/>
        <w:autoSpaceDN w:val="0"/>
        <w:adjustRightInd w:val="0"/>
        <w:ind w:right="452"/>
        <w:contextualSpacing w:val="0"/>
        <w:rPr>
          <w:rFonts w:ascii="Arial" w:hAnsi="Arial" w:cs="Arial"/>
          <w:color w:val="262626"/>
          <w:sz w:val="24"/>
          <w:szCs w:val="24"/>
        </w:rPr>
      </w:pPr>
    </w:p>
    <w:p w14:paraId="0D2D67C6" w14:textId="4C575EC0" w:rsidR="00E21C9B" w:rsidRPr="000E3487" w:rsidRDefault="00E21C9B" w:rsidP="00EB443B">
      <w:pPr>
        <w:pStyle w:val="Titre5"/>
      </w:pPr>
      <w:r w:rsidRPr="000E3487">
        <w:rPr>
          <w:lang w:bidi="es-ES"/>
        </w:rPr>
        <w:t>Reembolso de la tarjeta Liberté</w:t>
      </w:r>
    </w:p>
    <w:p w14:paraId="784F248F" w14:textId="77777777" w:rsidR="002A0B59" w:rsidRDefault="002A0B59" w:rsidP="00803123">
      <w:pPr>
        <w:autoSpaceDE w:val="0"/>
        <w:autoSpaceDN w:val="0"/>
        <w:adjustRightInd w:val="0"/>
        <w:ind w:right="452"/>
        <w:jc w:val="both"/>
        <w:rPr>
          <w:rFonts w:ascii="Arial" w:hAnsi="Arial" w:cs="Arial"/>
          <w:color w:val="262626"/>
          <w:sz w:val="24"/>
          <w:szCs w:val="24"/>
        </w:rPr>
      </w:pPr>
    </w:p>
    <w:p w14:paraId="34A204CF" w14:textId="74E28CB8" w:rsidR="00B62D52" w:rsidRPr="00B62D52" w:rsidRDefault="00700C23" w:rsidP="00B62D52">
      <w:pPr>
        <w:spacing w:after="160" w:line="259" w:lineRule="auto"/>
        <w:jc w:val="both"/>
        <w:rPr>
          <w:rFonts w:ascii="Arial" w:hAnsi="Arial" w:cs="Arial"/>
          <w:sz w:val="24"/>
          <w:szCs w:val="24"/>
        </w:rPr>
      </w:pPr>
      <w:r>
        <w:rPr>
          <w:rFonts w:ascii="Arial" w:eastAsia="Arial" w:hAnsi="Arial" w:cs="Arial"/>
          <w:sz w:val="24"/>
          <w:szCs w:val="24"/>
          <w:lang w:bidi="es-ES"/>
        </w:rPr>
        <w:t xml:space="preserve">El reembolso de la tarjeta Liberté se realiza únicamente en los términos del derecho de desistimiento previstos en el Volumen 1. </w:t>
      </w:r>
    </w:p>
    <w:p w14:paraId="1AD5EE30" w14:textId="77777777" w:rsidR="00D43C9F" w:rsidRPr="000E3487" w:rsidRDefault="00D43C9F" w:rsidP="00803123">
      <w:pPr>
        <w:autoSpaceDE w:val="0"/>
        <w:autoSpaceDN w:val="0"/>
        <w:adjustRightInd w:val="0"/>
        <w:ind w:right="452"/>
        <w:jc w:val="both"/>
        <w:rPr>
          <w:rFonts w:ascii="Arial" w:hAnsi="Arial" w:cs="Arial"/>
          <w:b/>
          <w:bCs/>
          <w:color w:val="262626"/>
          <w:sz w:val="24"/>
          <w:szCs w:val="24"/>
        </w:rPr>
      </w:pPr>
    </w:p>
    <w:p w14:paraId="12448994" w14:textId="567DC522" w:rsidR="00E21C9B" w:rsidRPr="000E3487" w:rsidRDefault="00E21C9B" w:rsidP="00EB443B">
      <w:pPr>
        <w:pStyle w:val="Titre5"/>
      </w:pPr>
      <w:r w:rsidRPr="000E3487">
        <w:rPr>
          <w:lang w:bidi="es-ES"/>
        </w:rPr>
        <w:t>Compra, cambio y reembolso de los billetes emitidos con una tarjeta Liberté</w:t>
      </w:r>
    </w:p>
    <w:p w14:paraId="6A5EAFD4" w14:textId="28739E5E"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s-ES"/>
        </w:rPr>
        <w:t>Para comprar un billete de tarifa Liberté o Avantage con la tarjeta Liberté, el viajero deberá facilitar el número de tarjeta válido para el viaje previsto. El viajero podrá reclamar su tarifa bien indicando el número de tarjeta al realizar cada compra, bien accediendo a su cuenta de cliente, en la que dicho número ha quedado registrado con antelación. De lo contrario, si el cliente no puede demostrar que es titular de una tarjeta, no se le podrá conceder la tarifa reducida.</w:t>
      </w:r>
    </w:p>
    <w:p w14:paraId="4D8C59A4"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C57CB90" w14:textId="6E730316"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s-ES"/>
        </w:rPr>
        <w:t>Las tarifas de las tarjetas Liberté sólo se conceden para los billetes electrónicos.</w:t>
      </w:r>
    </w:p>
    <w:tbl>
      <w:tblPr>
        <w:tblStyle w:val="Grilledutableau"/>
        <w:tblpPr w:leftFromText="141" w:rightFromText="141" w:vertAnchor="text" w:horzAnchor="margin" w:tblpXSpec="center" w:tblpY="-336"/>
        <w:tblW w:w="1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391"/>
        <w:gridCol w:w="2976"/>
        <w:gridCol w:w="3270"/>
      </w:tblGrid>
      <w:tr w:rsidR="00C479E7" w:rsidRPr="000E3487" w14:paraId="4C1DD28A" w14:textId="2E71E0E7" w:rsidTr="00A4593E">
        <w:tc>
          <w:tcPr>
            <w:tcW w:w="1566" w:type="dxa"/>
            <w:vMerge w:val="restart"/>
          </w:tcPr>
          <w:p w14:paraId="381B97EB" w14:textId="4219FF7F" w:rsidR="00C479E7" w:rsidRPr="000E3487" w:rsidRDefault="00C479E7" w:rsidP="00946F9E">
            <w:pPr>
              <w:autoSpaceDE w:val="0"/>
              <w:autoSpaceDN w:val="0"/>
              <w:adjustRightInd w:val="0"/>
              <w:ind w:right="29"/>
              <w:rPr>
                <w:rFonts w:ascii="Arial" w:hAnsi="Arial" w:cs="Arial"/>
                <w:color w:val="262626"/>
                <w:sz w:val="24"/>
                <w:szCs w:val="24"/>
              </w:rPr>
            </w:pPr>
          </w:p>
          <w:p w14:paraId="6F2904C3" w14:textId="159FD762" w:rsidR="00C479E7" w:rsidRPr="000E3487" w:rsidRDefault="00C479E7" w:rsidP="00A722D0">
            <w:pPr>
              <w:adjustRightInd w:val="0"/>
              <w:ind w:right="29"/>
              <w:rPr>
                <w:rFonts w:ascii="Arial" w:hAnsi="Arial" w:cs="Arial"/>
                <w:color w:val="262626"/>
                <w:sz w:val="24"/>
                <w:szCs w:val="24"/>
              </w:rPr>
            </w:pPr>
            <w:r w:rsidRPr="003A0B58">
              <w:rPr>
                <w:rFonts w:ascii="Arial" w:eastAsia="Arial" w:hAnsi="Arial" w:cs="Arial"/>
                <w:sz w:val="24"/>
                <w:szCs w:val="24"/>
                <w:lang w:bidi="es-ES"/>
              </w:rPr>
              <w:t xml:space="preserve">Billetes emitidos con la tarifa Liberté </w:t>
            </w:r>
          </w:p>
        </w:tc>
        <w:tc>
          <w:tcPr>
            <w:tcW w:w="3391" w:type="dxa"/>
          </w:tcPr>
          <w:p w14:paraId="13A8A88D" w14:textId="77777777" w:rsidR="00C479E7" w:rsidRPr="000E3487" w:rsidRDefault="00C479E7" w:rsidP="007D09BE">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es-ES"/>
              </w:rPr>
              <w:t>TGV</w:t>
            </w:r>
          </w:p>
        </w:tc>
        <w:tc>
          <w:tcPr>
            <w:tcW w:w="2976" w:type="dxa"/>
          </w:tcPr>
          <w:p w14:paraId="4856D881" w14:textId="36584AEA" w:rsidR="00C479E7" w:rsidRPr="000E3487" w:rsidRDefault="00A14012" w:rsidP="007D09BE">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es-ES"/>
              </w:rPr>
              <w:t>INTERCITÉS con reserva obligatoria</w:t>
            </w:r>
          </w:p>
        </w:tc>
        <w:tc>
          <w:tcPr>
            <w:tcW w:w="3270" w:type="dxa"/>
          </w:tcPr>
          <w:p w14:paraId="46BC97F1" w14:textId="2D6E7205" w:rsidR="00C479E7" w:rsidRPr="000E3487" w:rsidRDefault="00A14012" w:rsidP="007D09BE">
            <w:pPr>
              <w:autoSpaceDE w:val="0"/>
              <w:autoSpaceDN w:val="0"/>
              <w:adjustRightInd w:val="0"/>
              <w:ind w:right="44"/>
              <w:jc w:val="center"/>
              <w:rPr>
                <w:rFonts w:ascii="Arial" w:hAnsi="Arial" w:cs="Arial"/>
                <w:color w:val="262626"/>
                <w:sz w:val="24"/>
                <w:szCs w:val="24"/>
              </w:rPr>
            </w:pPr>
            <w:r>
              <w:rPr>
                <w:rFonts w:ascii="Arial" w:eastAsia="Arial" w:hAnsi="Arial" w:cs="Arial"/>
                <w:color w:val="262626"/>
                <w:sz w:val="24"/>
                <w:szCs w:val="24"/>
                <w:lang w:bidi="es-ES"/>
              </w:rPr>
              <w:t>INTERCITÉS sin reserva obligatoria</w:t>
            </w:r>
          </w:p>
        </w:tc>
      </w:tr>
      <w:tr w:rsidR="00C479E7" w:rsidRPr="000E3487" w14:paraId="34848A84" w14:textId="5B6319C7" w:rsidTr="00A4593E">
        <w:tc>
          <w:tcPr>
            <w:tcW w:w="1566" w:type="dxa"/>
            <w:vMerge/>
          </w:tcPr>
          <w:p w14:paraId="2F22D7BE" w14:textId="31676145" w:rsidR="00C479E7" w:rsidRPr="000E3487" w:rsidRDefault="00C479E7" w:rsidP="007D09BE">
            <w:pPr>
              <w:adjustRightInd w:val="0"/>
              <w:ind w:right="29"/>
              <w:rPr>
                <w:rFonts w:ascii="Arial" w:hAnsi="Arial" w:cs="Arial"/>
                <w:color w:val="262626"/>
                <w:sz w:val="24"/>
                <w:szCs w:val="24"/>
              </w:rPr>
            </w:pPr>
          </w:p>
        </w:tc>
        <w:tc>
          <w:tcPr>
            <w:tcW w:w="3391" w:type="dxa"/>
          </w:tcPr>
          <w:p w14:paraId="66BB652B"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es-ES"/>
              </w:rPr>
              <w:t xml:space="preserve">El billete admite cambios y devoluciones sin cargo hasta 30 minutos después de la salida. </w:t>
            </w:r>
          </w:p>
          <w:p w14:paraId="3E2517F6" w14:textId="0118EA1C" w:rsidR="00C479E7" w:rsidRPr="00A14012" w:rsidRDefault="002B5FF9">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es-ES"/>
              </w:rPr>
              <w:t>A partir de 30 minutos antes de la salida, el billete admite cambios 1 vez como máximo (cualquier día y trayecto) y no admite devoluciones después de 1 cambio.</w:t>
            </w:r>
          </w:p>
          <w:p w14:paraId="7BB75D10"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es-ES"/>
              </w:rPr>
              <w:t>Más de 30 minutos después de la salida: el billete no admite cambios ni devoluciones.</w:t>
            </w:r>
          </w:p>
          <w:p w14:paraId="3C313D26" w14:textId="77777777" w:rsidR="00C479E7" w:rsidRPr="00A14012" w:rsidRDefault="00C479E7" w:rsidP="00C964BC">
            <w:pPr>
              <w:adjustRightInd w:val="0"/>
              <w:ind w:right="29"/>
              <w:rPr>
                <w:rFonts w:ascii="Arial" w:hAnsi="Arial" w:cs="Arial"/>
                <w:sz w:val="24"/>
                <w:szCs w:val="24"/>
              </w:rPr>
            </w:pPr>
          </w:p>
          <w:p w14:paraId="65E8A8FF" w14:textId="78E4EC3C" w:rsidR="00C479E7" w:rsidRPr="00A14012" w:rsidRDefault="00C479E7" w:rsidP="00C964BC">
            <w:pPr>
              <w:adjustRightInd w:val="0"/>
              <w:ind w:right="29"/>
              <w:rPr>
                <w:rFonts w:ascii="Arial" w:hAnsi="Arial" w:cs="Arial"/>
                <w:sz w:val="24"/>
                <w:szCs w:val="24"/>
              </w:rPr>
            </w:pPr>
            <w:r w:rsidRPr="00A14012">
              <w:rPr>
                <w:rFonts w:ascii="Arial" w:eastAsia="Arial" w:hAnsi="Arial" w:cs="Arial"/>
                <w:sz w:val="24"/>
                <w:szCs w:val="24"/>
                <w:lang w:bidi="es-ES"/>
              </w:rPr>
              <w:t>El cambio por otro tren del mismo día, incluso un tren completo y para un viaje que incluya el trayecto inicial, también se puede efectuar sin cargo hasta 30 minutos después de la salida en la aplicación TGV INOUI PRO o en el sitio web para móviles tgv-pro.mobi, en la aplicación móvil de nuestros distribuidores y agencias de viajes autorizadas, en los terminales de autoservicio, o en la línea 3635 (servicio gratuito + precio de establecimiento de llamada).</w:t>
            </w:r>
            <w:r w:rsidRPr="00A14012">
              <w:rPr>
                <w:rFonts w:asciiTheme="minorHAnsi" w:eastAsiaTheme="minorEastAsia" w:hAnsi="Avenir" w:cstheme="minorBidi"/>
                <w:color w:val="00223A"/>
                <w:kern w:val="24"/>
                <w:lang w:bidi="es-ES"/>
              </w:rPr>
              <w:t xml:space="preserve"> </w:t>
            </w:r>
            <w:r w:rsidRPr="00A14012">
              <w:rPr>
                <w:rFonts w:ascii="Arial" w:eastAsia="Arial" w:hAnsi="Arial" w:cs="Arial"/>
                <w:sz w:val="24"/>
                <w:szCs w:val="24"/>
                <w:lang w:bidi="es-ES"/>
              </w:rPr>
              <w:t xml:space="preserve">Para los titulares de una tarifa OPTIMUM PLUS, el servicio de restauración ya no está garantizado tras el cambio en tren completo. </w:t>
            </w:r>
          </w:p>
          <w:p w14:paraId="03BAC0A8" w14:textId="77777777" w:rsidR="00C479E7" w:rsidRPr="00A14012" w:rsidRDefault="00C479E7" w:rsidP="00C964BC">
            <w:pPr>
              <w:adjustRightInd w:val="0"/>
              <w:ind w:right="29"/>
              <w:rPr>
                <w:rFonts w:ascii="Arial" w:hAnsi="Arial" w:cs="Arial"/>
                <w:sz w:val="24"/>
                <w:szCs w:val="24"/>
              </w:rPr>
            </w:pPr>
          </w:p>
          <w:p w14:paraId="3014FD14" w14:textId="039D14AD" w:rsidR="00C479E7" w:rsidRPr="00A14012" w:rsidRDefault="00C479E7" w:rsidP="00D41F94">
            <w:pPr>
              <w:adjustRightInd w:val="0"/>
              <w:ind w:right="29"/>
              <w:rPr>
                <w:rFonts w:ascii="Arial" w:hAnsi="Arial" w:cs="Arial"/>
                <w:sz w:val="24"/>
                <w:szCs w:val="24"/>
              </w:rPr>
            </w:pPr>
          </w:p>
        </w:tc>
        <w:tc>
          <w:tcPr>
            <w:tcW w:w="2976" w:type="dxa"/>
          </w:tcPr>
          <w:p w14:paraId="303DB166"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es-ES"/>
              </w:rPr>
              <w:t xml:space="preserve">El billete admite cambios y devoluciones sin cargo hasta 30 minutos antes de la salida. </w:t>
            </w:r>
          </w:p>
          <w:p w14:paraId="49CB5452" w14:textId="33D9E1CE" w:rsidR="00C479E7" w:rsidRPr="00A14012" w:rsidRDefault="002B5FF9">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es-ES"/>
              </w:rPr>
              <w:t>A partir de 30 minutos antes de la salida, el billete admite cambios 1 vez como máximo (</w:t>
            </w:r>
            <w:r w:rsidR="00771AEC" w:rsidRPr="00A4593E">
              <w:rPr>
                <w:rFonts w:ascii="Arial" w:eastAsia="Arial" w:hAnsi="Arial" w:cs="Arial"/>
                <w:sz w:val="24"/>
                <w:szCs w:val="24"/>
                <w:lang w:bidi="es-ES"/>
              </w:rPr>
              <w:t>cualquier día y trayecto</w:t>
            </w:r>
            <w:r w:rsidR="00C479E7" w:rsidRPr="00A14012">
              <w:rPr>
                <w:rFonts w:ascii="Arial" w:eastAsia="Arial" w:hAnsi="Arial" w:cs="Arial"/>
                <w:color w:val="262626"/>
                <w:sz w:val="24"/>
                <w:szCs w:val="24"/>
                <w:lang w:bidi="es-ES"/>
              </w:rPr>
              <w:t>) y no admite devoluciones después de 1 cambio.</w:t>
            </w:r>
          </w:p>
          <w:p w14:paraId="2AAB86EC"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es-ES"/>
              </w:rPr>
              <w:t>Más de 30 minutos después de la salida: el billete no admite cambios ni devoluciones.</w:t>
            </w:r>
          </w:p>
          <w:p w14:paraId="1B57FA85" w14:textId="77777777" w:rsidR="00C479E7" w:rsidRPr="00A14012" w:rsidRDefault="00C479E7" w:rsidP="001E0DB3">
            <w:pPr>
              <w:autoSpaceDE w:val="0"/>
              <w:autoSpaceDN w:val="0"/>
              <w:adjustRightInd w:val="0"/>
              <w:ind w:right="50"/>
              <w:rPr>
                <w:rFonts w:ascii="Arial" w:hAnsi="Arial" w:cs="Arial"/>
                <w:sz w:val="24"/>
                <w:szCs w:val="24"/>
              </w:rPr>
            </w:pPr>
          </w:p>
          <w:p w14:paraId="186EA575" w14:textId="6C429953" w:rsidR="00C479E7" w:rsidRPr="00A14012" w:rsidRDefault="00C479E7" w:rsidP="00FD3AAC">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es-ES"/>
              </w:rPr>
              <w:t>El cambio por otro tren del mismo día, incluso un tren completo y para un viaje que incluya el trayecto inicial, también se puede efectuar de forma gratuita hasta 30 minutos después de la salida en las agencias de viajes autorizadas, en los terminales de autoservicio de las estaciones, o en la línea 3635 (servicio gratuito + precio llamada).</w:t>
            </w:r>
          </w:p>
        </w:tc>
        <w:tc>
          <w:tcPr>
            <w:tcW w:w="3270" w:type="dxa"/>
          </w:tcPr>
          <w:p w14:paraId="67CE40E9" w14:textId="5200EAFB" w:rsidR="00C479E7" w:rsidRPr="000E3487" w:rsidRDefault="00C479E7">
            <w:pPr>
              <w:pStyle w:val="Paragraphedeliste"/>
              <w:numPr>
                <w:ilvl w:val="0"/>
                <w:numId w:val="49"/>
              </w:numPr>
              <w:autoSpaceDE w:val="0"/>
              <w:autoSpaceDN w:val="0"/>
              <w:adjustRightInd w:val="0"/>
              <w:ind w:left="302" w:right="44"/>
              <w:contextualSpacing w:val="0"/>
              <w:rPr>
                <w:rFonts w:ascii="Arial" w:hAnsi="Arial" w:cs="Arial"/>
                <w:color w:val="262626"/>
                <w:sz w:val="24"/>
                <w:szCs w:val="24"/>
              </w:rPr>
            </w:pPr>
            <w:r w:rsidRPr="000E3487">
              <w:rPr>
                <w:rFonts w:ascii="Arial" w:eastAsia="Arial" w:hAnsi="Arial" w:cs="Arial"/>
                <w:color w:val="262626"/>
                <w:sz w:val="24"/>
                <w:szCs w:val="24"/>
                <w:lang w:bidi="es-ES"/>
              </w:rPr>
              <w:t xml:space="preserve">Billete canjeable y reembolsable sin cargo hasta la víspera de la salida. </w:t>
            </w:r>
          </w:p>
          <w:p w14:paraId="195A33DE" w14:textId="518F9851" w:rsidR="00C479E7" w:rsidRPr="000E3487" w:rsidRDefault="00C479E7">
            <w:pPr>
              <w:pStyle w:val="Paragraphedeliste"/>
              <w:numPr>
                <w:ilvl w:val="0"/>
                <w:numId w:val="48"/>
              </w:numPr>
              <w:autoSpaceDE w:val="0"/>
              <w:autoSpaceDN w:val="0"/>
              <w:adjustRightInd w:val="0"/>
              <w:ind w:left="302" w:right="44"/>
              <w:contextualSpacing w:val="0"/>
              <w:rPr>
                <w:rFonts w:ascii="Arial" w:hAnsi="Arial" w:cs="Arial"/>
                <w:color w:val="262626"/>
                <w:sz w:val="24"/>
                <w:szCs w:val="24"/>
              </w:rPr>
            </w:pPr>
            <w:r>
              <w:rPr>
                <w:rFonts w:ascii="Arial" w:eastAsia="Arial" w:hAnsi="Arial" w:cs="Arial"/>
                <w:color w:val="262626"/>
                <w:sz w:val="24"/>
                <w:szCs w:val="24"/>
                <w:lang w:bidi="es-ES"/>
              </w:rPr>
              <w:t>Billete no canjeable ni reembolsable a partir del día de salida.</w:t>
            </w:r>
          </w:p>
        </w:tc>
      </w:tr>
      <w:tr w:rsidR="00643C02" w:rsidRPr="000E3487" w14:paraId="1F60E50B" w14:textId="36A58EED" w:rsidTr="00A4593E">
        <w:tc>
          <w:tcPr>
            <w:tcW w:w="1566" w:type="dxa"/>
            <w:vMerge w:val="restart"/>
          </w:tcPr>
          <w:p w14:paraId="1526DF5D" w14:textId="44CFDDB0" w:rsidR="00643C02" w:rsidRPr="003A0B58" w:rsidRDefault="00643C02" w:rsidP="00643C02">
            <w:pPr>
              <w:adjustRightInd w:val="0"/>
              <w:ind w:right="29"/>
              <w:rPr>
                <w:rFonts w:ascii="Arial" w:hAnsi="Arial" w:cs="Arial"/>
                <w:sz w:val="24"/>
                <w:szCs w:val="24"/>
              </w:rPr>
            </w:pPr>
          </w:p>
          <w:p w14:paraId="342F30CC" w14:textId="0F53AAC3" w:rsidR="00643C02" w:rsidRPr="003A0B58" w:rsidRDefault="00643C02" w:rsidP="00643C02">
            <w:pPr>
              <w:adjustRightInd w:val="0"/>
              <w:ind w:right="29"/>
              <w:rPr>
                <w:rFonts w:ascii="Arial" w:hAnsi="Arial" w:cs="Arial"/>
                <w:sz w:val="24"/>
                <w:szCs w:val="24"/>
              </w:rPr>
            </w:pPr>
            <w:r w:rsidRPr="003A0B58">
              <w:rPr>
                <w:rFonts w:ascii="Arial" w:eastAsia="Arial" w:hAnsi="Arial" w:cs="Arial"/>
                <w:sz w:val="24"/>
                <w:szCs w:val="24"/>
                <w:lang w:bidi="es-ES"/>
              </w:rPr>
              <w:t xml:space="preserve">Billetes emitidos con la tarifa Avantage </w:t>
            </w:r>
          </w:p>
        </w:tc>
        <w:tc>
          <w:tcPr>
            <w:tcW w:w="3391" w:type="dxa"/>
          </w:tcPr>
          <w:p w14:paraId="116FE3F8" w14:textId="08437355" w:rsidR="00643C02" w:rsidRPr="00946F9E" w:rsidRDefault="00643C02" w:rsidP="0052348B">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es-ES"/>
              </w:rPr>
              <w:t>TGV</w:t>
            </w:r>
          </w:p>
        </w:tc>
        <w:tc>
          <w:tcPr>
            <w:tcW w:w="2976" w:type="dxa"/>
          </w:tcPr>
          <w:p w14:paraId="0C895D1D" w14:textId="4CB33E36" w:rsidR="00643C02" w:rsidRPr="00946F9E"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es-ES"/>
              </w:rPr>
              <w:t>INTERCITÉS con reserva obligatoria</w:t>
            </w:r>
          </w:p>
        </w:tc>
        <w:tc>
          <w:tcPr>
            <w:tcW w:w="3270" w:type="dxa"/>
          </w:tcPr>
          <w:p w14:paraId="0CC5E7F9" w14:textId="245446A7" w:rsidR="00643C02" w:rsidRPr="0052348B"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es-ES"/>
              </w:rPr>
              <w:t>INTERCITÉS sin reserva obligatoria</w:t>
            </w:r>
          </w:p>
        </w:tc>
      </w:tr>
      <w:tr w:rsidR="00643C02" w:rsidRPr="000E3487" w14:paraId="0F0D7829" w14:textId="566D38BE" w:rsidTr="00A4593E">
        <w:tc>
          <w:tcPr>
            <w:tcW w:w="1566" w:type="dxa"/>
            <w:vMerge/>
          </w:tcPr>
          <w:p w14:paraId="01FD5A72" w14:textId="5A3A85AD" w:rsidR="00643C02" w:rsidRPr="00D70E03" w:rsidRDefault="00643C02" w:rsidP="00643C02">
            <w:pPr>
              <w:adjustRightInd w:val="0"/>
              <w:ind w:right="29"/>
              <w:rPr>
                <w:rFonts w:ascii="Arial" w:hAnsi="Arial" w:cs="Arial"/>
                <w:sz w:val="24"/>
                <w:szCs w:val="24"/>
              </w:rPr>
            </w:pPr>
          </w:p>
        </w:tc>
        <w:tc>
          <w:tcPr>
            <w:tcW w:w="3391" w:type="dxa"/>
          </w:tcPr>
          <w:p w14:paraId="26BD6748" w14:textId="0C38D46C"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es-ES"/>
              </w:rPr>
              <w:t xml:space="preserve">El billete admite cambios y devoluciones sin cargo </w:t>
            </w:r>
            <w:r w:rsidRPr="00A14012">
              <w:rPr>
                <w:rFonts w:ascii="Arial" w:eastAsia="Arial" w:hAnsi="Arial" w:cs="Arial"/>
                <w:color w:val="262626"/>
                <w:sz w:val="24"/>
                <w:szCs w:val="24"/>
                <w:lang w:bidi="es-ES"/>
              </w:rPr>
              <w:lastRenderedPageBreak/>
              <w:t xml:space="preserve">hasta 7 días antes de la salida. </w:t>
            </w:r>
          </w:p>
          <w:p w14:paraId="4B2FFAD7" w14:textId="5317E69E"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es-ES"/>
              </w:rPr>
              <w:t xml:space="preserve">A partir de 6 días antes de la salida, con una retención de 19 €. </w:t>
            </w:r>
          </w:p>
          <w:p w14:paraId="0AB6E11A" w14:textId="77777777"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es-ES"/>
              </w:rPr>
              <w:t>El billete no admite cambios ni devoluciones después de la salida.</w:t>
            </w:r>
          </w:p>
          <w:p w14:paraId="6F836E4D" w14:textId="502741D8" w:rsidR="00643C02" w:rsidRPr="00A14012" w:rsidRDefault="00643C02" w:rsidP="0052348B">
            <w:pPr>
              <w:pStyle w:val="Paragraphedeliste"/>
              <w:numPr>
                <w:ilvl w:val="0"/>
                <w:numId w:val="50"/>
              </w:numPr>
              <w:autoSpaceDE w:val="0"/>
              <w:autoSpaceDN w:val="0"/>
              <w:adjustRightInd w:val="0"/>
              <w:ind w:left="315" w:right="24"/>
              <w:contextualSpacing w:val="0"/>
              <w:rPr>
                <w:rFonts w:ascii="Arial" w:hAnsi="Arial" w:cs="Arial"/>
                <w:sz w:val="24"/>
                <w:szCs w:val="24"/>
              </w:rPr>
            </w:pPr>
            <w:r w:rsidRPr="00A14012">
              <w:rPr>
                <w:rFonts w:ascii="Arial" w:eastAsia="Arial" w:hAnsi="Arial" w:cs="Arial"/>
                <w:color w:val="262626"/>
                <w:sz w:val="24"/>
                <w:szCs w:val="24"/>
                <w:lang w:bidi="es-ES"/>
              </w:rPr>
              <w:t>A partir de 30 minutos antes de la salida, el billete admite cambios 1 vez como máximo (</w:t>
            </w:r>
            <w:r w:rsidR="00771AEC" w:rsidRPr="00A4593E">
              <w:rPr>
                <w:rFonts w:ascii="Arial" w:eastAsia="Arial" w:hAnsi="Arial" w:cs="Arial"/>
                <w:sz w:val="24"/>
                <w:szCs w:val="24"/>
                <w:lang w:bidi="es-ES"/>
              </w:rPr>
              <w:t>cualquier día y trayecto</w:t>
            </w:r>
            <w:r w:rsidRPr="00A14012">
              <w:rPr>
                <w:rFonts w:ascii="Arial" w:eastAsia="Arial" w:hAnsi="Arial" w:cs="Arial"/>
                <w:color w:val="262626"/>
                <w:sz w:val="24"/>
                <w:szCs w:val="24"/>
                <w:lang w:bidi="es-ES"/>
              </w:rPr>
              <w:t xml:space="preserve">) y no admite devoluciones después de 1 cambio. </w:t>
            </w:r>
          </w:p>
        </w:tc>
        <w:tc>
          <w:tcPr>
            <w:tcW w:w="6246" w:type="dxa"/>
            <w:gridSpan w:val="2"/>
          </w:tcPr>
          <w:p w14:paraId="40C13775" w14:textId="77777777" w:rsidR="00643C02" w:rsidRPr="00A14012" w:rsidRDefault="00643C02" w:rsidP="00643C02">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es-ES"/>
              </w:rPr>
              <w:lastRenderedPageBreak/>
              <w:t xml:space="preserve">El billete admite cambios y devoluciones sin cargo hasta 7 días antes de la salida. </w:t>
            </w:r>
          </w:p>
          <w:p w14:paraId="4B4B8E60" w14:textId="77777777" w:rsidR="00643C02" w:rsidRPr="00A14012" w:rsidRDefault="00643C02" w:rsidP="00643C02">
            <w:pPr>
              <w:autoSpaceDE w:val="0"/>
              <w:autoSpaceDN w:val="0"/>
              <w:adjustRightInd w:val="0"/>
              <w:ind w:right="32"/>
              <w:rPr>
                <w:rFonts w:ascii="Arial" w:hAnsi="Arial" w:cs="Arial"/>
                <w:color w:val="262626"/>
                <w:sz w:val="24"/>
                <w:szCs w:val="24"/>
              </w:rPr>
            </w:pPr>
          </w:p>
          <w:p w14:paraId="08647DDA" w14:textId="77777777" w:rsidR="00643C02" w:rsidRPr="00A14012" w:rsidRDefault="00643C02" w:rsidP="0052348B">
            <w:pPr>
              <w:autoSpaceDE w:val="0"/>
              <w:autoSpaceDN w:val="0"/>
              <w:adjustRightInd w:val="0"/>
              <w:ind w:right="32"/>
              <w:rPr>
                <w:rFonts w:ascii="Arial" w:hAnsi="Arial" w:cs="Arial"/>
                <w:color w:val="262626"/>
                <w:sz w:val="24"/>
                <w:szCs w:val="24"/>
              </w:rPr>
            </w:pPr>
          </w:p>
          <w:p w14:paraId="4F795C38"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es-ES"/>
              </w:rPr>
              <w:t>A partir de 6 días antes de la salida: retención del 40 % del precio del billete, hasta un máximo de 15 €.</w:t>
            </w:r>
          </w:p>
          <w:p w14:paraId="7DD3AC94"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es-ES"/>
              </w:rPr>
              <w:t>El billete no admite cambios ni devoluciones después de la salida.</w:t>
            </w:r>
          </w:p>
          <w:p w14:paraId="5CB3D439" w14:textId="77777777" w:rsidR="00643C02" w:rsidRPr="00A14012" w:rsidRDefault="00643C02" w:rsidP="0052348B">
            <w:pPr>
              <w:pStyle w:val="Paragraphedeliste"/>
              <w:autoSpaceDE w:val="0"/>
              <w:autoSpaceDN w:val="0"/>
              <w:adjustRightInd w:val="0"/>
              <w:ind w:left="317" w:right="32"/>
              <w:contextualSpacing w:val="0"/>
              <w:rPr>
                <w:rFonts w:ascii="Arial" w:hAnsi="Arial" w:cs="Arial"/>
                <w:color w:val="262626"/>
                <w:sz w:val="24"/>
                <w:szCs w:val="24"/>
              </w:rPr>
            </w:pPr>
          </w:p>
          <w:p w14:paraId="3C909A9C" w14:textId="0D15D8C2" w:rsidR="00643C02" w:rsidRPr="00A14012" w:rsidRDefault="00643C02" w:rsidP="00643C02">
            <w:pPr>
              <w:pStyle w:val="Paragraphedeliste"/>
              <w:numPr>
                <w:ilvl w:val="0"/>
                <w:numId w:val="49"/>
              </w:numPr>
              <w:autoSpaceDE w:val="0"/>
              <w:autoSpaceDN w:val="0"/>
              <w:adjustRightInd w:val="0"/>
              <w:ind w:left="336" w:right="24"/>
              <w:contextualSpacing w:val="0"/>
              <w:rPr>
                <w:rFonts w:ascii="Arial" w:hAnsi="Arial" w:cs="Arial"/>
                <w:sz w:val="24"/>
                <w:szCs w:val="24"/>
              </w:rPr>
            </w:pPr>
            <w:r w:rsidRPr="00A14012">
              <w:rPr>
                <w:rFonts w:ascii="Arial" w:eastAsia="Arial" w:hAnsi="Arial" w:cs="Arial"/>
                <w:color w:val="262626"/>
                <w:sz w:val="24"/>
                <w:szCs w:val="24"/>
                <w:lang w:bidi="es-ES"/>
              </w:rPr>
              <w:t>A partir de 30 minutos antes de la salida, el billete admite cambios 1 vez como máximo (</w:t>
            </w:r>
            <w:r w:rsidR="00771AEC" w:rsidRPr="00A4593E">
              <w:rPr>
                <w:rFonts w:ascii="Arial" w:eastAsia="Arial" w:hAnsi="Arial" w:cs="Arial"/>
                <w:sz w:val="24"/>
                <w:szCs w:val="24"/>
                <w:lang w:bidi="es-ES"/>
              </w:rPr>
              <w:t>cualquier día y trayecto</w:t>
            </w:r>
            <w:r w:rsidRPr="00A14012">
              <w:rPr>
                <w:rFonts w:ascii="Arial" w:eastAsia="Arial" w:hAnsi="Arial" w:cs="Arial"/>
                <w:color w:val="262626"/>
                <w:sz w:val="24"/>
                <w:szCs w:val="24"/>
                <w:lang w:bidi="es-ES"/>
              </w:rPr>
              <w:t>) y no admite devoluciones después de 1 cambio.</w:t>
            </w:r>
          </w:p>
          <w:p w14:paraId="04E08DB2" w14:textId="437862C2" w:rsidR="00643C02" w:rsidRPr="00A14012" w:rsidRDefault="00643C02" w:rsidP="00643C02">
            <w:pPr>
              <w:pStyle w:val="Paragraphedeliste"/>
              <w:autoSpaceDE w:val="0"/>
              <w:autoSpaceDN w:val="0"/>
              <w:adjustRightInd w:val="0"/>
              <w:ind w:left="743" w:right="44"/>
              <w:contextualSpacing w:val="0"/>
              <w:rPr>
                <w:rFonts w:ascii="Arial" w:hAnsi="Arial" w:cs="Arial"/>
                <w:sz w:val="24"/>
                <w:szCs w:val="24"/>
              </w:rPr>
            </w:pPr>
          </w:p>
          <w:p w14:paraId="3BB0F756" w14:textId="039374F0" w:rsidR="00643C02" w:rsidRPr="00A14012" w:rsidRDefault="00643C02" w:rsidP="00643C02">
            <w:pPr>
              <w:pStyle w:val="Paragraphedeliste"/>
              <w:autoSpaceDE w:val="0"/>
              <w:autoSpaceDN w:val="0"/>
              <w:adjustRightInd w:val="0"/>
              <w:ind w:right="44"/>
              <w:contextualSpacing w:val="0"/>
              <w:rPr>
                <w:rFonts w:ascii="Arial" w:hAnsi="Arial" w:cs="Arial"/>
                <w:sz w:val="24"/>
                <w:szCs w:val="24"/>
              </w:rPr>
            </w:pPr>
          </w:p>
        </w:tc>
      </w:tr>
      <w:tr w:rsidR="00643C02" w:rsidRPr="007E3650" w14:paraId="2D9D85B2" w14:textId="765A8BC7" w:rsidTr="00A4593E">
        <w:tc>
          <w:tcPr>
            <w:tcW w:w="1566" w:type="dxa"/>
          </w:tcPr>
          <w:p w14:paraId="7120C931" w14:textId="017F1064" w:rsidR="00643C02" w:rsidRPr="007E3650" w:rsidRDefault="00643C02" w:rsidP="00643C02">
            <w:pPr>
              <w:adjustRightInd w:val="0"/>
              <w:ind w:right="29"/>
              <w:rPr>
                <w:rFonts w:ascii="Arial" w:hAnsi="Arial" w:cs="Arial"/>
                <w:sz w:val="24"/>
                <w:szCs w:val="24"/>
              </w:rPr>
            </w:pPr>
            <w:r w:rsidRPr="003A0B58">
              <w:rPr>
                <w:rFonts w:ascii="Arial" w:eastAsia="Arial" w:hAnsi="Arial" w:cs="Arial"/>
                <w:sz w:val="24"/>
                <w:szCs w:val="24"/>
                <w:lang w:bidi="es-ES"/>
              </w:rPr>
              <w:lastRenderedPageBreak/>
              <w:t xml:space="preserve">Billetes emitidos con la tarifa NO FLEX </w:t>
            </w:r>
          </w:p>
        </w:tc>
        <w:tc>
          <w:tcPr>
            <w:tcW w:w="9637" w:type="dxa"/>
            <w:gridSpan w:val="3"/>
          </w:tcPr>
          <w:p w14:paraId="0FBE4CC0" w14:textId="77777777" w:rsidR="00643C02" w:rsidRPr="007E3650" w:rsidRDefault="00643C02" w:rsidP="00643C02">
            <w:pPr>
              <w:pStyle w:val="Paragraphedeliste"/>
              <w:numPr>
                <w:ilvl w:val="0"/>
                <w:numId w:val="50"/>
              </w:numPr>
              <w:autoSpaceDE w:val="0"/>
              <w:autoSpaceDN w:val="0"/>
              <w:adjustRightInd w:val="0"/>
              <w:ind w:left="315" w:right="24"/>
              <w:contextualSpacing w:val="0"/>
              <w:jc w:val="center"/>
              <w:rPr>
                <w:rFonts w:ascii="Arial" w:hAnsi="Arial" w:cs="Arial"/>
                <w:sz w:val="24"/>
                <w:szCs w:val="24"/>
              </w:rPr>
            </w:pPr>
            <w:r w:rsidRPr="00434624">
              <w:rPr>
                <w:rFonts w:ascii="Arial" w:eastAsia="Arial" w:hAnsi="Arial" w:cs="Arial"/>
                <w:sz w:val="24"/>
                <w:szCs w:val="24"/>
                <w:lang w:bidi="es-ES"/>
              </w:rPr>
              <w:t>No es canjeable ni reembolsable.</w:t>
            </w:r>
          </w:p>
          <w:p w14:paraId="747319AC" w14:textId="59A069BC" w:rsidR="00643C02" w:rsidRPr="00345EEE" w:rsidRDefault="00643C02" w:rsidP="00643C02">
            <w:pPr>
              <w:autoSpaceDE w:val="0"/>
              <w:autoSpaceDN w:val="0"/>
              <w:adjustRightInd w:val="0"/>
              <w:ind w:left="-24" w:right="24"/>
              <w:jc w:val="center"/>
              <w:rPr>
                <w:rFonts w:ascii="Arial" w:hAnsi="Arial" w:cs="Arial"/>
                <w:sz w:val="24"/>
                <w:szCs w:val="24"/>
              </w:rPr>
            </w:pPr>
          </w:p>
          <w:p w14:paraId="39A29792" w14:textId="7A052B5C" w:rsidR="00643C02" w:rsidRPr="00BF600F" w:rsidRDefault="00643C02" w:rsidP="00643C02">
            <w:pPr>
              <w:autoSpaceDE w:val="0"/>
              <w:autoSpaceDN w:val="0"/>
              <w:adjustRightInd w:val="0"/>
              <w:ind w:left="360" w:right="38"/>
              <w:jc w:val="center"/>
              <w:rPr>
                <w:rFonts w:ascii="Arial" w:hAnsi="Arial" w:cs="Arial"/>
                <w:sz w:val="24"/>
                <w:szCs w:val="24"/>
              </w:rPr>
            </w:pPr>
          </w:p>
        </w:tc>
      </w:tr>
    </w:tbl>
    <w:p w14:paraId="09CE62E7" w14:textId="73E8300A" w:rsidR="2FA3B594" w:rsidRDefault="2FA3B594"/>
    <w:p w14:paraId="60E1A65C" w14:textId="77777777" w:rsidR="00345EEE" w:rsidRDefault="00345EEE" w:rsidP="00803123">
      <w:pPr>
        <w:autoSpaceDE w:val="0"/>
        <w:autoSpaceDN w:val="0"/>
        <w:adjustRightInd w:val="0"/>
        <w:ind w:right="452"/>
        <w:jc w:val="both"/>
        <w:rPr>
          <w:rFonts w:ascii="Arial" w:hAnsi="Arial" w:cs="Arial"/>
          <w:color w:val="262626"/>
          <w:sz w:val="24"/>
          <w:szCs w:val="24"/>
        </w:rPr>
      </w:pPr>
    </w:p>
    <w:p w14:paraId="4AB1C0B4" w14:textId="0B5CB204" w:rsidR="007867BE"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s-ES"/>
        </w:rPr>
        <w:t xml:space="preserve">Los titulares de la tarjeta Liberté tienen además la posibilidad de efectuar un cambio el día de la salida para tomar un tren de reserva obligatoria con un billete de tarifa Liberté: El billete se puede cambiar por otro tren, incluso completo, siempre que el cambio se realice el día de salida, en el mismo trayecto. </w:t>
      </w:r>
    </w:p>
    <w:p w14:paraId="78A3F207" w14:textId="77777777" w:rsidR="00472348" w:rsidRDefault="00472348" w:rsidP="003E069B">
      <w:pPr>
        <w:rPr>
          <w:rFonts w:ascii="Arial" w:hAnsi="Arial" w:cs="Arial"/>
          <w:i/>
          <w:iCs/>
          <w:color w:val="000000"/>
          <w:sz w:val="24"/>
          <w:szCs w:val="24"/>
        </w:rPr>
      </w:pPr>
    </w:p>
    <w:p w14:paraId="078A7A32" w14:textId="10F0291D" w:rsidR="003E069B" w:rsidRPr="00A4593E" w:rsidRDefault="00A00775" w:rsidP="003E069B">
      <w:pPr>
        <w:rPr>
          <w:rFonts w:ascii="Arial" w:hAnsi="Arial" w:cs="Arial"/>
          <w:color w:val="000000"/>
          <w:sz w:val="24"/>
          <w:szCs w:val="24"/>
        </w:rPr>
      </w:pPr>
      <w:r w:rsidRPr="00A4593E">
        <w:rPr>
          <w:rFonts w:ascii="Arial" w:eastAsia="Arial" w:hAnsi="Arial" w:cs="Arial"/>
          <w:color w:val="000000"/>
          <w:sz w:val="24"/>
          <w:szCs w:val="24"/>
          <w:lang w:bidi="es-ES"/>
        </w:rPr>
        <w:t>Cabe destacar que el cambio para un tren completo es posible sin garantía de asiento, dentro del límite del número máximo de plazas de pie que permitan garantizar la seguridad de todos los pasajeros.  </w:t>
      </w:r>
    </w:p>
    <w:p w14:paraId="09E9DC23" w14:textId="5BD4C8D4" w:rsidR="00B1547A" w:rsidRPr="00A14012" w:rsidRDefault="00254E3B" w:rsidP="00803123">
      <w:pPr>
        <w:autoSpaceDE w:val="0"/>
        <w:autoSpaceDN w:val="0"/>
        <w:adjustRightInd w:val="0"/>
        <w:ind w:right="452"/>
        <w:jc w:val="both"/>
        <w:rPr>
          <w:rFonts w:ascii="Arial" w:hAnsi="Arial" w:cs="Arial"/>
          <w:color w:val="262626"/>
          <w:sz w:val="24"/>
          <w:szCs w:val="24"/>
        </w:rPr>
      </w:pPr>
      <w:r w:rsidRPr="00A14012">
        <w:rPr>
          <w:rFonts w:ascii="Arial" w:eastAsia="Arial" w:hAnsi="Arial" w:cs="Arial"/>
          <w:color w:val="262626"/>
          <w:sz w:val="24"/>
          <w:szCs w:val="24"/>
          <w:lang w:bidi="es-ES"/>
        </w:rPr>
        <w:t xml:space="preserve">SNCF se reserva el derecho de suspender el cambio en un tren completo, siempre que impida ofrecer unas condiciones de viaje satisfactorias en un marco de total seguridad.   </w:t>
      </w:r>
    </w:p>
    <w:p w14:paraId="27BA3DD3" w14:textId="08D1C303" w:rsidR="005456EC" w:rsidRDefault="00021A26" w:rsidP="00803123">
      <w:pPr>
        <w:autoSpaceDE w:val="0"/>
        <w:autoSpaceDN w:val="0"/>
        <w:adjustRightInd w:val="0"/>
        <w:ind w:right="452"/>
        <w:jc w:val="both"/>
        <w:rPr>
          <w:b/>
          <w:bCs/>
          <w:u w:val="single"/>
        </w:rPr>
      </w:pPr>
      <w:r>
        <w:rPr>
          <w:rFonts w:ascii="Arial" w:eastAsia="Arial" w:hAnsi="Arial" w:cs="Arial"/>
          <w:color w:val="262626"/>
          <w:sz w:val="24"/>
          <w:szCs w:val="24"/>
          <w:lang w:bidi="es-ES"/>
        </w:rPr>
        <w:t xml:space="preserve"> </w:t>
      </w:r>
    </w:p>
    <w:p w14:paraId="5FDE7145" w14:textId="18E1E964" w:rsidR="005456EC" w:rsidRPr="006D63FB" w:rsidRDefault="005456EC" w:rsidP="00803123">
      <w:pPr>
        <w:ind w:right="452"/>
        <w:jc w:val="both"/>
        <w:rPr>
          <w:rFonts w:ascii="Arial" w:hAnsi="Arial" w:cs="Arial"/>
          <w:sz w:val="24"/>
          <w:szCs w:val="24"/>
          <w:lang w:eastAsia="fr-FR"/>
        </w:rPr>
      </w:pPr>
      <w:r w:rsidRPr="005456EC">
        <w:rPr>
          <w:rFonts w:ascii="Arial" w:eastAsia="Arial" w:hAnsi="Arial" w:cs="Arial"/>
          <w:b/>
          <w:sz w:val="24"/>
          <w:szCs w:val="24"/>
          <w:u w:val="single"/>
          <w:lang w:bidi="es-ES"/>
        </w:rPr>
        <w:t>Para los trenes TER</w:t>
      </w:r>
      <w:r w:rsidRPr="005456EC">
        <w:rPr>
          <w:rFonts w:ascii="Arial" w:eastAsia="Arial" w:hAnsi="Arial" w:cs="Arial"/>
          <w:sz w:val="24"/>
          <w:szCs w:val="24"/>
          <w:lang w:bidi="es-ES"/>
        </w:rPr>
        <w:t xml:space="preserve"> : El cambio o reembolso de billetes TER es posible dependiendo de los canales de distribución y de la tarifa aplicable. </w:t>
      </w:r>
    </w:p>
    <w:p w14:paraId="73AC5009" w14:textId="77777777" w:rsidR="005456EC" w:rsidRPr="006D63FB"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es-ES"/>
        </w:rPr>
        <w:t xml:space="preserve">Las condiciones están indicadas en el título de transporte. </w:t>
      </w:r>
    </w:p>
    <w:p w14:paraId="34875FA8" w14:textId="77777777" w:rsidR="005456EC" w:rsidRPr="006D63FB" w:rsidRDefault="005456EC" w:rsidP="00803123">
      <w:pPr>
        <w:ind w:right="452"/>
        <w:jc w:val="both"/>
        <w:rPr>
          <w:rFonts w:ascii="Arial" w:hAnsi="Arial" w:cs="Arial"/>
          <w:sz w:val="24"/>
          <w:szCs w:val="24"/>
        </w:rPr>
      </w:pPr>
      <w:r w:rsidRPr="006D63FB">
        <w:rPr>
          <w:rFonts w:ascii="Arial" w:eastAsia="Arial" w:hAnsi="Arial" w:cs="Arial"/>
          <w:sz w:val="24"/>
          <w:szCs w:val="24"/>
          <w:lang w:bidi="es-ES"/>
        </w:rPr>
        <w:t xml:space="preserve">El billete M o el billete TER impreso no son canjeables. Son reembolsables hasta el día anterior (D-1, a menos que exista una restricción específica para la tarifa en cuestión). </w:t>
      </w:r>
    </w:p>
    <w:p w14:paraId="486D8992" w14:textId="63854A3E" w:rsidR="005456EC"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es-ES"/>
        </w:rPr>
        <w:t>Algunas Regiones pueden imponer una retención del 10 % o de un importe mínimo para el reembolso de los títulos de transporte. </w:t>
      </w:r>
    </w:p>
    <w:p w14:paraId="0B7E26A9" w14:textId="77777777" w:rsidR="005B52BB" w:rsidRDefault="005B52BB" w:rsidP="00803123">
      <w:pPr>
        <w:ind w:right="452"/>
        <w:jc w:val="both"/>
        <w:rPr>
          <w:rFonts w:ascii="Arial" w:hAnsi="Arial" w:cs="Arial"/>
          <w:sz w:val="24"/>
          <w:szCs w:val="24"/>
          <w:lang w:eastAsia="fr-FR"/>
        </w:rPr>
      </w:pPr>
    </w:p>
    <w:p w14:paraId="4BD83D16" w14:textId="291552D1" w:rsidR="00BB58AD" w:rsidRDefault="00BB58AD" w:rsidP="00EB443B">
      <w:pPr>
        <w:pStyle w:val="Titre4"/>
        <w:rPr>
          <w:i/>
        </w:rPr>
      </w:pPr>
      <w:r w:rsidRPr="0040200B">
        <w:rPr>
          <w:lang w:bidi="es-ES"/>
        </w:rPr>
        <w:t>Abonos MAX ACTIF y MAX ACTIF+</w:t>
      </w:r>
    </w:p>
    <w:p w14:paraId="281E6A76" w14:textId="77777777" w:rsidR="00B32666" w:rsidRPr="009B65A7" w:rsidRDefault="00B32666" w:rsidP="00B77E81">
      <w:pPr>
        <w:rPr>
          <w:i/>
        </w:rPr>
      </w:pPr>
    </w:p>
    <w:p w14:paraId="6E0881AA" w14:textId="7491212B" w:rsidR="00B54D6C" w:rsidRPr="00B54D6C" w:rsidRDefault="002A0CE4" w:rsidP="00EB443B">
      <w:pPr>
        <w:pStyle w:val="Titre5"/>
      </w:pPr>
      <w:r w:rsidRPr="00B54D6C">
        <w:rPr>
          <w:lang w:bidi="es-ES"/>
        </w:rPr>
        <w:t>Abono MAX ACTIF</w:t>
      </w:r>
    </w:p>
    <w:p w14:paraId="676551B9" w14:textId="7BB5CC3A" w:rsidR="007D09BE" w:rsidRDefault="00581DC7" w:rsidP="00A4593E">
      <w:pPr>
        <w:rPr>
          <w:rFonts w:ascii="Arial" w:hAnsi="Arial" w:cs="Arial"/>
          <w:sz w:val="24"/>
          <w:szCs w:val="24"/>
        </w:rPr>
      </w:pPr>
      <w:r w:rsidRPr="00581DC7">
        <w:rPr>
          <w:rFonts w:ascii="Arial" w:eastAsia="Arial" w:hAnsi="Arial" w:cs="Arial"/>
          <w:color w:val="262626"/>
          <w:sz w:val="24"/>
          <w:szCs w:val="24"/>
          <w:lang w:bidi="es-ES"/>
        </w:rPr>
        <w:t xml:space="preserve">Las Condiciones generales de venta de MAX ACTIF están disponibles en la siguiente página: </w:t>
      </w:r>
      <w:hyperlink r:id="rId58" w:history="1">
        <w:r w:rsidR="009B65A7" w:rsidRPr="00C67B77">
          <w:rPr>
            <w:rStyle w:val="Lienhypertexte"/>
            <w:rFonts w:ascii="Arial" w:eastAsia="Arial" w:hAnsi="Arial" w:cs="Arial"/>
            <w:sz w:val="24"/>
            <w:szCs w:val="24"/>
            <w:lang w:bidi="es-ES"/>
          </w:rPr>
          <w:t>www.maxactif-tgvinoui.sncf</w:t>
        </w:r>
      </w:hyperlink>
      <w:r w:rsidRPr="00581DC7">
        <w:rPr>
          <w:rFonts w:ascii="Arial" w:eastAsia="Arial" w:hAnsi="Arial" w:cs="Arial"/>
          <w:color w:val="262626"/>
          <w:sz w:val="24"/>
          <w:szCs w:val="24"/>
          <w:lang w:bidi="es-ES"/>
        </w:rPr>
        <w:t xml:space="preserve"> </w:t>
      </w:r>
    </w:p>
    <w:p w14:paraId="3035D243" w14:textId="77777777" w:rsidR="00A4593E" w:rsidRPr="00A4593E" w:rsidRDefault="00A4593E" w:rsidP="00A4593E">
      <w:pPr>
        <w:rPr>
          <w:rFonts w:ascii="Arial" w:hAnsi="Arial" w:cs="Arial"/>
          <w:sz w:val="24"/>
          <w:szCs w:val="24"/>
        </w:rPr>
      </w:pPr>
    </w:p>
    <w:p w14:paraId="06D1B613" w14:textId="7D3663BC" w:rsidR="00D26B32" w:rsidRPr="00B54D6C" w:rsidRDefault="00D26B32" w:rsidP="00EB443B">
      <w:pPr>
        <w:pStyle w:val="Titre5"/>
      </w:pPr>
      <w:r w:rsidRPr="00B54D6C">
        <w:rPr>
          <w:lang w:bidi="es-ES"/>
        </w:rPr>
        <w:lastRenderedPageBreak/>
        <w:t>Abono MAX ACTIF+</w:t>
      </w:r>
    </w:p>
    <w:p w14:paraId="3FFD556C" w14:textId="34EBA6F5" w:rsidR="00AE2893" w:rsidRDefault="00F9108E" w:rsidP="00AE2893">
      <w:r w:rsidRPr="00F9108E">
        <w:rPr>
          <w:rFonts w:ascii="Arial" w:eastAsia="Arial" w:hAnsi="Arial" w:cs="Arial"/>
          <w:color w:val="262626"/>
          <w:sz w:val="24"/>
          <w:szCs w:val="24"/>
          <w:lang w:bidi="es-ES"/>
        </w:rPr>
        <w:t xml:space="preserve">Las Condiciones generales de venta de MAX ACTIF+ están disponibles en la siguiente página: </w:t>
      </w:r>
      <w:hyperlink r:id="rId59" w:history="1">
        <w:r w:rsidR="009B65A7" w:rsidRPr="00C67B77">
          <w:rPr>
            <w:rStyle w:val="Lienhypertexte"/>
            <w:rFonts w:ascii="Arial" w:eastAsia="Arial" w:hAnsi="Arial" w:cs="Arial"/>
            <w:sz w:val="24"/>
            <w:szCs w:val="24"/>
            <w:lang w:bidi="es-ES"/>
          </w:rPr>
          <w:t>www.maxactif-tgvinoui.sncf</w:t>
        </w:r>
      </w:hyperlink>
      <w:r w:rsidRPr="00F9108E">
        <w:rPr>
          <w:rFonts w:ascii="Arial" w:eastAsia="Arial" w:hAnsi="Arial" w:cs="Arial"/>
          <w:color w:val="262626"/>
          <w:sz w:val="24"/>
          <w:szCs w:val="24"/>
          <w:lang w:bidi="es-ES"/>
        </w:rPr>
        <w:t xml:space="preserve"> </w:t>
      </w:r>
    </w:p>
    <w:p w14:paraId="069D910D" w14:textId="77777777" w:rsidR="00B32666" w:rsidRDefault="00B32666" w:rsidP="00AE2893"/>
    <w:p w14:paraId="440B8223" w14:textId="334E53A1" w:rsidR="007B18D5" w:rsidRDefault="00B32666" w:rsidP="00EB443B">
      <w:pPr>
        <w:pStyle w:val="Titre4"/>
        <w:rPr>
          <w:i/>
        </w:rPr>
      </w:pPr>
      <w:r>
        <w:rPr>
          <w:lang w:bidi="es-ES"/>
        </w:rPr>
        <w:t xml:space="preserve">PASS TGV INOUI mensual o semanal </w:t>
      </w:r>
    </w:p>
    <w:p w14:paraId="3C7F85AF" w14:textId="77777777" w:rsidR="00F214A6" w:rsidRDefault="00F214A6" w:rsidP="00F214A6"/>
    <w:p w14:paraId="7BF7F6C0" w14:textId="369DC79A" w:rsidR="00F214A6" w:rsidRPr="001E4C6B" w:rsidRDefault="00F214A6" w:rsidP="00B77E81">
      <w:pPr>
        <w:rPr>
          <w:rFonts w:ascii="Arial" w:hAnsi="Arial" w:cs="Arial"/>
          <w:sz w:val="24"/>
          <w:szCs w:val="24"/>
        </w:rPr>
      </w:pPr>
      <w:r w:rsidRPr="1BF3821A">
        <w:rPr>
          <w:rFonts w:ascii="Arial" w:eastAsia="Arial" w:hAnsi="Arial" w:cs="Arial"/>
          <w:color w:val="262626" w:themeColor="text1" w:themeTint="D9"/>
          <w:sz w:val="24"/>
          <w:szCs w:val="24"/>
          <w:lang w:bidi="es-ES"/>
        </w:rPr>
        <w:t>Las Condiciones generales de venta de PASS están disponibles en la siguiente página:</w:t>
      </w:r>
      <w:r w:rsidRPr="009B65A7">
        <w:rPr>
          <w:rFonts w:ascii="Arial" w:eastAsia="Arial" w:hAnsi="Arial" w:cs="Arial"/>
          <w:color w:val="FF0000"/>
          <w:sz w:val="36"/>
          <w:szCs w:val="36"/>
          <w:lang w:bidi="es-ES"/>
        </w:rPr>
        <w:t xml:space="preserve"> </w:t>
      </w:r>
      <w:hyperlink r:id="rId60" w:history="1">
        <w:r w:rsidRPr="00F032EF">
          <w:rPr>
            <w:rStyle w:val="Lienhypertexte"/>
            <w:rFonts w:ascii="Arial" w:eastAsia="Arial" w:hAnsi="Arial" w:cs="Arial"/>
            <w:sz w:val="24"/>
            <w:szCs w:val="24"/>
            <w:lang w:bidi="es-ES"/>
          </w:rPr>
          <w:t>https://www.sncf-voyageurs.com/fr/voyagez-avec-nous/en-france/tarifs-grandes-lignes/pass-mensuel-ou-hebdomadaire-tgv-inoui</w:t>
        </w:r>
      </w:hyperlink>
    </w:p>
    <w:p w14:paraId="44A91D1B" w14:textId="08898B57" w:rsidR="00B32666" w:rsidRDefault="007B18D5" w:rsidP="00334CB6">
      <w:pPr>
        <w:pStyle w:val="Titre4"/>
        <w:ind w:left="851" w:hanging="851"/>
        <w:rPr>
          <w:i/>
        </w:rPr>
      </w:pPr>
      <w:r>
        <w:rPr>
          <w:lang w:bidi="es-ES"/>
        </w:rPr>
        <w:t xml:space="preserve">FORFAIT INTERCITÉS y TER mensual o semanal </w:t>
      </w:r>
    </w:p>
    <w:p w14:paraId="7792A7EA" w14:textId="77777777" w:rsidR="00B32666" w:rsidRPr="00F461E6" w:rsidRDefault="00B32666" w:rsidP="00AE2893">
      <w:pPr>
        <w:rPr>
          <w:rFonts w:ascii="Arial" w:hAnsi="Arial" w:cs="Arial"/>
          <w:sz w:val="24"/>
          <w:szCs w:val="24"/>
        </w:rPr>
      </w:pPr>
    </w:p>
    <w:p w14:paraId="5C53C7CE" w14:textId="0A26D9D8" w:rsidR="00A63CB6" w:rsidRDefault="00641A82" w:rsidP="0061529D">
      <w:pPr>
        <w:ind w:right="452"/>
        <w:jc w:val="both"/>
        <w:rPr>
          <w:rFonts w:ascii="Arial" w:hAnsi="Arial" w:cs="Arial"/>
          <w:sz w:val="24"/>
          <w:szCs w:val="24"/>
        </w:rPr>
      </w:pPr>
      <w:bookmarkStart w:id="94" w:name="_Hlk188970604"/>
      <w:r w:rsidRPr="00906623">
        <w:rPr>
          <w:rFonts w:ascii="Arial" w:eastAsia="Arial" w:hAnsi="Arial" w:cs="Arial"/>
          <w:sz w:val="24"/>
          <w:szCs w:val="24"/>
          <w:lang w:bidi="es-ES"/>
        </w:rPr>
        <w:t xml:space="preserve">El Forfait INTERCITÉS y TER semanal o mensual </w:t>
      </w:r>
      <w:bookmarkEnd w:id="94"/>
      <w:r w:rsidRPr="00906623">
        <w:rPr>
          <w:rFonts w:ascii="Arial" w:eastAsia="Arial" w:hAnsi="Arial" w:cs="Arial"/>
          <w:sz w:val="24"/>
          <w:szCs w:val="24"/>
          <w:lang w:bidi="es-ES"/>
        </w:rPr>
        <w:t xml:space="preserve">INTERCITÉS (en adelante, «el o los abonos semanales o mensuales») permite viajar a precio reducido en una ruta determinada en los trenes INTERCITÉS y en determinados trenes TER, siendo las condiciones de aplicación en TER responsabilidad de las autoridades organizadoras regionales. </w:t>
      </w:r>
    </w:p>
    <w:p w14:paraId="3793B89D" w14:textId="51CF785A" w:rsidR="00641A82" w:rsidRPr="00906623" w:rsidRDefault="00A63CB6">
      <w:pPr>
        <w:ind w:right="452"/>
        <w:jc w:val="both"/>
        <w:rPr>
          <w:rFonts w:ascii="Arial" w:hAnsi="Arial" w:cs="Arial"/>
          <w:sz w:val="24"/>
          <w:szCs w:val="24"/>
        </w:rPr>
      </w:pPr>
      <w:r>
        <w:rPr>
          <w:rFonts w:ascii="Arial" w:eastAsia="Arial" w:hAnsi="Arial" w:cs="Arial"/>
          <w:sz w:val="24"/>
          <w:szCs w:val="24"/>
          <w:lang w:bidi="es-ES"/>
        </w:rPr>
        <w:t xml:space="preserve">Los términos y condiciones de aplicación en TER se describen en las Condiciones generales de venta y transporte disponibles en cada página web de TER. </w:t>
      </w:r>
    </w:p>
    <w:p w14:paraId="16D49E3F" w14:textId="77777777" w:rsidR="000571F9" w:rsidRDefault="000571F9">
      <w:pPr>
        <w:ind w:right="452"/>
        <w:jc w:val="both"/>
        <w:rPr>
          <w:rFonts w:ascii="Arial" w:hAnsi="Arial" w:cs="Arial"/>
          <w:sz w:val="24"/>
          <w:szCs w:val="24"/>
        </w:rPr>
      </w:pPr>
    </w:p>
    <w:p w14:paraId="60972B04" w14:textId="3BD3FA02" w:rsidR="000571F9" w:rsidRPr="00906623" w:rsidRDefault="00DA0D54" w:rsidP="00C03447">
      <w:pPr>
        <w:ind w:right="452"/>
        <w:jc w:val="both"/>
        <w:rPr>
          <w:rFonts w:ascii="Arial" w:hAnsi="Arial" w:cs="Arial"/>
          <w:sz w:val="24"/>
          <w:szCs w:val="24"/>
        </w:rPr>
      </w:pPr>
      <w:r w:rsidRPr="00DA0D54">
        <w:rPr>
          <w:rFonts w:ascii="Arial" w:eastAsia="Arial" w:hAnsi="Arial" w:cs="Arial"/>
          <w:sz w:val="24"/>
          <w:szCs w:val="24"/>
          <w:lang w:bidi="es-ES"/>
        </w:rPr>
        <w:t>La posesión de un Forfait semanal o mensual no autoriza el uso de un TGV INOUI ni de un OUIGO.</w:t>
      </w:r>
    </w:p>
    <w:p w14:paraId="1DC05496" w14:textId="77777777" w:rsidR="00FB6888" w:rsidRPr="00707C9F" w:rsidRDefault="00FB6888" w:rsidP="00FB6888">
      <w:pPr>
        <w:suppressAutoHyphens/>
        <w:autoSpaceDE w:val="0"/>
        <w:autoSpaceDN w:val="0"/>
        <w:adjustRightInd w:val="0"/>
        <w:spacing w:before="57" w:line="230" w:lineRule="atLeast"/>
        <w:ind w:right="452"/>
        <w:jc w:val="both"/>
        <w:textAlignment w:val="center"/>
        <w:rPr>
          <w:rFonts w:ascii="Arial" w:hAnsi="Arial" w:cs="Arial"/>
          <w:sz w:val="24"/>
          <w:szCs w:val="24"/>
        </w:rPr>
      </w:pPr>
    </w:p>
    <w:p w14:paraId="0299BD2E" w14:textId="114A2AF3"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es-ES"/>
        </w:rPr>
        <w:t xml:space="preserve">Beneficiarios </w:t>
      </w:r>
    </w:p>
    <w:p w14:paraId="5A60BC47" w14:textId="77777777" w:rsidR="00B52C09" w:rsidRDefault="00906623" w:rsidP="00803123">
      <w:pPr>
        <w:ind w:right="452"/>
        <w:jc w:val="both"/>
        <w:rPr>
          <w:rFonts w:ascii="Arial" w:hAnsi="Arial" w:cs="Arial"/>
          <w:sz w:val="24"/>
          <w:szCs w:val="24"/>
        </w:rPr>
      </w:pPr>
      <w:r w:rsidRPr="00906623">
        <w:rPr>
          <w:rFonts w:ascii="Arial" w:eastAsia="Arial" w:hAnsi="Arial" w:cs="Arial"/>
          <w:sz w:val="24"/>
          <w:szCs w:val="24"/>
          <w:lang w:bidi="es-ES"/>
        </w:rPr>
        <w:t>Toda persona de 4 años o más.</w:t>
      </w:r>
    </w:p>
    <w:p w14:paraId="2B2B1CD3" w14:textId="77777777" w:rsidR="00F10747" w:rsidRDefault="00F10747" w:rsidP="00803123">
      <w:pPr>
        <w:spacing w:before="120" w:after="120"/>
        <w:ind w:right="452"/>
        <w:rPr>
          <w:rFonts w:ascii="Arial" w:hAnsi="Arial" w:cs="Arial"/>
          <w:b/>
          <w:bCs/>
          <w:sz w:val="24"/>
          <w:szCs w:val="24"/>
          <w:u w:val="single"/>
        </w:rPr>
      </w:pPr>
    </w:p>
    <w:p w14:paraId="66403449" w14:textId="5D0F31CD" w:rsidR="00906623"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es-ES"/>
        </w:rPr>
        <w:t>Modalidades de compra</w:t>
      </w:r>
    </w:p>
    <w:p w14:paraId="02B3AD79" w14:textId="2AF66F59" w:rsidR="00275F38" w:rsidRDefault="00A6536A" w:rsidP="00275F38">
      <w:pPr>
        <w:ind w:right="452"/>
        <w:jc w:val="both"/>
        <w:rPr>
          <w:rFonts w:ascii="Arial" w:hAnsi="Arial" w:cs="Arial"/>
          <w:color w:val="262626"/>
          <w:sz w:val="24"/>
          <w:szCs w:val="24"/>
        </w:rPr>
      </w:pPr>
      <w:r>
        <w:rPr>
          <w:rFonts w:ascii="Arial" w:eastAsia="Arial" w:hAnsi="Arial" w:cs="Arial"/>
          <w:color w:val="262626"/>
          <w:sz w:val="24"/>
          <w:szCs w:val="24"/>
          <w:lang w:bidi="es-ES"/>
        </w:rPr>
        <w:t xml:space="preserve">El Forfait semanal o mensual está disponible en la mayoría de las estaciones y tiendas SNCF, así como en los terminales de autoservicio y agencias de viajes autorizadas. También se puede comprar a través de Ligne Directe o por internet. </w:t>
      </w:r>
    </w:p>
    <w:p w14:paraId="40DBE9CF" w14:textId="3ECDD98B" w:rsidR="00C027A5" w:rsidRDefault="00C027A5" w:rsidP="00275F38">
      <w:pPr>
        <w:ind w:right="452"/>
        <w:jc w:val="both"/>
        <w:rPr>
          <w:rFonts w:ascii="Arial" w:hAnsi="Arial" w:cs="Arial"/>
          <w:color w:val="262626"/>
          <w:sz w:val="24"/>
          <w:szCs w:val="24"/>
        </w:rPr>
      </w:pPr>
    </w:p>
    <w:p w14:paraId="7D67D870" w14:textId="03E04E7A" w:rsidR="006C6C3A" w:rsidRPr="000E3487" w:rsidRDefault="00C25EC6" w:rsidP="00275F38">
      <w:pPr>
        <w:ind w:right="452"/>
        <w:jc w:val="both"/>
        <w:rPr>
          <w:rFonts w:ascii="Arial" w:hAnsi="Arial" w:cs="Arial"/>
          <w:color w:val="262626"/>
          <w:sz w:val="24"/>
          <w:szCs w:val="24"/>
        </w:rPr>
      </w:pPr>
      <w:r w:rsidRPr="001F5DA1">
        <w:rPr>
          <w:rFonts w:ascii="Arial" w:eastAsia="Arial" w:hAnsi="Arial" w:cs="Arial"/>
          <w:sz w:val="24"/>
          <w:szCs w:val="24"/>
          <w:lang w:bidi="es-ES"/>
        </w:rPr>
        <w:t xml:space="preserve">Puede adquirir un </w:t>
      </w:r>
      <w:r w:rsidRPr="001F5DA1">
        <w:rPr>
          <w:rFonts w:ascii="Arial" w:eastAsia="Arial" w:hAnsi="Arial" w:cs="Arial"/>
          <w:sz w:val="24"/>
          <w:szCs w:val="24"/>
          <w:u w:val="single"/>
          <w:lang w:bidi="es-ES"/>
        </w:rPr>
        <w:t>Forfait semanal o mensual con 5 meses de antelación. Una misma persona puede comprar varios Forfaits semanales o mensuales.</w:t>
      </w:r>
    </w:p>
    <w:p w14:paraId="1A4A24F3" w14:textId="77777777" w:rsidR="00045AC2" w:rsidRDefault="00045AC2" w:rsidP="009B7817">
      <w:pPr>
        <w:autoSpaceDE w:val="0"/>
        <w:autoSpaceDN w:val="0"/>
        <w:adjustRightInd w:val="0"/>
        <w:ind w:right="452"/>
        <w:jc w:val="both"/>
        <w:rPr>
          <w:rFonts w:ascii="Arial" w:hAnsi="Arial" w:cs="Arial"/>
          <w:color w:val="262626"/>
          <w:sz w:val="24"/>
          <w:szCs w:val="24"/>
        </w:rPr>
      </w:pPr>
    </w:p>
    <w:p w14:paraId="326625C6" w14:textId="038678DD" w:rsidR="00275F38" w:rsidRPr="000E3487" w:rsidRDefault="00A6536A" w:rsidP="00275F38">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 xml:space="preserve">Se entrega en formato digital: se envía por correo electrónico un documento PDF con el código QR del Forfait </w:t>
      </w:r>
      <w:r w:rsidR="000534CE">
        <w:rPr>
          <w:rFonts w:ascii="Arial" w:eastAsia="Arial" w:hAnsi="Arial" w:cs="Arial"/>
          <w:color w:val="000000"/>
          <w:sz w:val="24"/>
          <w:szCs w:val="24"/>
          <w:lang w:bidi="es-ES"/>
        </w:rPr>
        <w:t>semanal o mensual</w:t>
      </w:r>
      <w:r>
        <w:rPr>
          <w:rFonts w:ascii="Arial" w:eastAsia="Arial" w:hAnsi="Arial" w:cs="Arial"/>
          <w:color w:val="262626"/>
          <w:sz w:val="24"/>
          <w:szCs w:val="24"/>
          <w:lang w:bidi="es-ES"/>
        </w:rPr>
        <w:t xml:space="preserve"> como archivo adjunto, o se puede descargar a través de un enlace.</w:t>
      </w:r>
    </w:p>
    <w:p w14:paraId="13C3F4D3" w14:textId="2BAF7B0D" w:rsidR="00275F38" w:rsidRPr="000E3487" w:rsidRDefault="00275F38" w:rsidP="004158AA">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es-ES"/>
        </w:rPr>
        <w:t>En los terminales de autoservicio, también se podrá emitir una confirmación de compra en forma de factura que contenga el código QR del Forfait.</w:t>
      </w:r>
    </w:p>
    <w:p w14:paraId="5F93F899" w14:textId="77777777" w:rsidR="00275F38" w:rsidRPr="000E3487" w:rsidRDefault="00275F38" w:rsidP="00275F38">
      <w:pPr>
        <w:autoSpaceDE w:val="0"/>
        <w:autoSpaceDN w:val="0"/>
        <w:adjustRightInd w:val="0"/>
        <w:ind w:right="452"/>
        <w:jc w:val="both"/>
        <w:rPr>
          <w:rFonts w:ascii="Arial" w:hAnsi="Arial" w:cs="Arial"/>
          <w:color w:val="262626"/>
          <w:sz w:val="24"/>
          <w:szCs w:val="24"/>
        </w:rPr>
      </w:pPr>
    </w:p>
    <w:p w14:paraId="32C909D2" w14:textId="5B46EEDB" w:rsidR="00251637" w:rsidRPr="00C22200" w:rsidRDefault="00251637" w:rsidP="00251637">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es-ES"/>
        </w:rPr>
        <w:t xml:space="preserve">Para los clientes que no dispongan de una dirección de correo electrónico, el Forfait semanal o mensual se emitirá únicamente en formato de factura en las taquillas de las zonas de venta de TGV INOUI. </w:t>
      </w:r>
    </w:p>
    <w:p w14:paraId="351C95C2" w14:textId="3C87F082" w:rsidR="00906623" w:rsidRPr="00906623" w:rsidRDefault="00854481" w:rsidP="00A47621">
      <w:pPr>
        <w:pStyle w:val="Textecourant"/>
        <w:spacing w:before="113"/>
        <w:ind w:right="452"/>
        <w:rPr>
          <w:rFonts w:ascii="Arial" w:hAnsi="Arial" w:cs="Arial"/>
          <w:color w:val="000000"/>
          <w:sz w:val="24"/>
          <w:szCs w:val="24"/>
        </w:rPr>
      </w:pPr>
      <w:r>
        <w:rPr>
          <w:rFonts w:ascii="Arial" w:eastAsia="Arial" w:hAnsi="Arial" w:cs="Arial"/>
          <w:color w:val="000000"/>
          <w:sz w:val="24"/>
          <w:szCs w:val="24"/>
          <w:lang w:bidi="es-ES"/>
        </w:rPr>
        <w:t>El Forfait semanal o mensual es personal e intransferible. Se deberá presentar un justificante de identidad en el momento del control.</w:t>
      </w:r>
    </w:p>
    <w:p w14:paraId="5B60C84E" w14:textId="77777777" w:rsidR="00F12483" w:rsidRPr="00906623" w:rsidRDefault="00F12483" w:rsidP="00A47621">
      <w:pPr>
        <w:pStyle w:val="Textecourant"/>
        <w:spacing w:before="113"/>
        <w:ind w:right="452"/>
        <w:rPr>
          <w:rFonts w:ascii="Arial" w:hAnsi="Arial" w:cs="Arial"/>
          <w:color w:val="000000"/>
          <w:sz w:val="24"/>
          <w:szCs w:val="24"/>
        </w:rPr>
      </w:pPr>
    </w:p>
    <w:p w14:paraId="7EA9F80D" w14:textId="72BE3E54"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es-ES"/>
        </w:rPr>
        <w:t>Clase de vagón</w:t>
      </w:r>
    </w:p>
    <w:p w14:paraId="599E0681" w14:textId="09F99A14" w:rsidR="00906623" w:rsidRPr="00AA2E31" w:rsidRDefault="00854481" w:rsidP="00803123">
      <w:pPr>
        <w:ind w:right="452"/>
        <w:jc w:val="both"/>
        <w:rPr>
          <w:rFonts w:ascii="Arial" w:hAnsi="Arial" w:cs="Arial"/>
          <w:sz w:val="24"/>
          <w:szCs w:val="24"/>
        </w:rPr>
      </w:pPr>
      <w:r>
        <w:rPr>
          <w:rFonts w:ascii="Arial" w:eastAsia="Arial" w:hAnsi="Arial" w:cs="Arial"/>
          <w:sz w:val="24"/>
          <w:szCs w:val="24"/>
          <w:lang w:bidi="es-ES"/>
        </w:rPr>
        <w:t>El Forfait semanal o mensual se puede adquirir en 1.ª clase o 2.ª clase.</w:t>
      </w:r>
    </w:p>
    <w:p w14:paraId="2C72A6D7" w14:textId="77777777" w:rsidR="00434E8C" w:rsidRPr="00AA2E31" w:rsidRDefault="00434E8C" w:rsidP="00803123">
      <w:pPr>
        <w:ind w:right="452"/>
        <w:jc w:val="both"/>
        <w:rPr>
          <w:rFonts w:ascii="Arial" w:hAnsi="Arial" w:cs="Arial"/>
          <w:sz w:val="24"/>
          <w:szCs w:val="24"/>
        </w:rPr>
      </w:pPr>
    </w:p>
    <w:p w14:paraId="1E6C5F67" w14:textId="6F2D54D9" w:rsidR="00906623" w:rsidRDefault="00854481" w:rsidP="00803123">
      <w:pPr>
        <w:ind w:right="452"/>
        <w:jc w:val="both"/>
        <w:rPr>
          <w:rFonts w:ascii="Arial" w:hAnsi="Arial" w:cs="Arial"/>
          <w:sz w:val="24"/>
          <w:szCs w:val="24"/>
        </w:rPr>
      </w:pPr>
      <w:r>
        <w:rPr>
          <w:rFonts w:ascii="Arial" w:eastAsia="Arial" w:hAnsi="Arial" w:cs="Arial"/>
          <w:sz w:val="24"/>
          <w:szCs w:val="24"/>
          <w:lang w:bidi="es-ES"/>
        </w:rPr>
        <w:t>El Forfait semanal o mensual de 2.ª clase válido permite comprar una reserva para viajar en un tren INTERCITÉS únicamente en segunda clase. El Forfait semanal o mensual de 2.ª clase permite la compra de una reserva en cualquiera de las dos clases.</w:t>
      </w:r>
    </w:p>
    <w:p w14:paraId="61C907C2" w14:textId="77777777" w:rsidR="005F7715" w:rsidRDefault="005F7715" w:rsidP="001128F8">
      <w:pPr>
        <w:spacing w:before="120" w:after="120"/>
        <w:ind w:right="452"/>
        <w:rPr>
          <w:rFonts w:ascii="Arial" w:hAnsi="Arial" w:cs="Arial"/>
          <w:b/>
          <w:bCs/>
          <w:sz w:val="24"/>
          <w:szCs w:val="24"/>
          <w:u w:val="single"/>
        </w:rPr>
      </w:pPr>
    </w:p>
    <w:p w14:paraId="11F79CC4" w14:textId="7F1B9FA9" w:rsidR="001128F8" w:rsidRDefault="001128F8" w:rsidP="001128F8">
      <w:pPr>
        <w:spacing w:before="120" w:after="120"/>
        <w:ind w:right="452"/>
        <w:rPr>
          <w:rFonts w:ascii="Arial" w:hAnsi="Arial" w:cs="Arial"/>
          <w:b/>
          <w:bCs/>
          <w:sz w:val="24"/>
          <w:szCs w:val="24"/>
          <w:u w:val="single"/>
        </w:rPr>
      </w:pPr>
      <w:r>
        <w:rPr>
          <w:rFonts w:ascii="Arial" w:eastAsia="Arial" w:hAnsi="Arial" w:cs="Arial"/>
          <w:b/>
          <w:sz w:val="24"/>
          <w:szCs w:val="24"/>
          <w:u w:val="single"/>
          <w:lang w:bidi="es-ES"/>
        </w:rPr>
        <w:t xml:space="preserve">Condiciones de uso </w:t>
      </w:r>
    </w:p>
    <w:p w14:paraId="6D9E1B7B" w14:textId="61AB59EF" w:rsidR="00195CD7" w:rsidRDefault="001128F8" w:rsidP="00803123">
      <w:pPr>
        <w:ind w:right="452"/>
        <w:jc w:val="both"/>
        <w:rPr>
          <w:rFonts w:ascii="Arial" w:hAnsi="Arial" w:cs="Arial"/>
          <w:sz w:val="24"/>
          <w:szCs w:val="24"/>
        </w:rPr>
      </w:pPr>
      <w:r>
        <w:rPr>
          <w:rFonts w:ascii="Arial" w:eastAsia="Arial" w:hAnsi="Arial" w:cs="Arial"/>
          <w:sz w:val="24"/>
          <w:szCs w:val="24"/>
          <w:lang w:bidi="es-ES"/>
        </w:rPr>
        <w:t>Para viajar, el cliente deberá contar con:</w:t>
      </w:r>
    </w:p>
    <w:p w14:paraId="3CE477BA" w14:textId="5F35E788" w:rsidR="00E702B1" w:rsidRPr="00B77E81" w:rsidRDefault="001E20CE" w:rsidP="00B77E81">
      <w:pPr>
        <w:ind w:right="452"/>
        <w:jc w:val="both"/>
        <w:rPr>
          <w:rFonts w:ascii="Arial" w:hAnsi="Arial" w:cs="Arial"/>
          <w:sz w:val="24"/>
          <w:szCs w:val="24"/>
        </w:rPr>
      </w:pPr>
      <w:r>
        <w:rPr>
          <w:rFonts w:ascii="Arial" w:eastAsia="Arial" w:hAnsi="Arial" w:cs="Arial"/>
          <w:sz w:val="24"/>
          <w:szCs w:val="24"/>
          <w:lang w:bidi="es-ES"/>
        </w:rPr>
        <w:t>En INTERCITÉS, un Forfait semanal o mensual válido y una reserva en el trayecto elegido, cuyos importes figuran en la lista de precios.</w:t>
      </w:r>
    </w:p>
    <w:p w14:paraId="6FF0198B" w14:textId="5B92F663" w:rsidR="00B15872" w:rsidRDefault="00B15872" w:rsidP="001E20CE">
      <w:pPr>
        <w:ind w:right="452"/>
        <w:jc w:val="both"/>
        <w:rPr>
          <w:rFonts w:ascii="Arial" w:hAnsi="Arial" w:cs="Arial"/>
          <w:sz w:val="24"/>
          <w:szCs w:val="24"/>
        </w:rPr>
      </w:pPr>
      <w:r w:rsidRPr="00B77E81">
        <w:rPr>
          <w:rFonts w:ascii="Arial" w:eastAsia="Arial" w:hAnsi="Arial" w:cs="Arial"/>
          <w:sz w:val="24"/>
          <w:szCs w:val="24"/>
          <w:lang w:bidi="es-ES"/>
        </w:rPr>
        <w:t>En TER, solo necesita un Forfait semanal o mensual válido para el trayecto elegido para viajar.</w:t>
      </w:r>
    </w:p>
    <w:p w14:paraId="6A53350C" w14:textId="5AF77A21" w:rsidR="00FB4CA2" w:rsidRDefault="00FB4CA2" w:rsidP="001E20CE">
      <w:pPr>
        <w:ind w:right="452"/>
        <w:jc w:val="both"/>
        <w:rPr>
          <w:rFonts w:ascii="Arial" w:hAnsi="Arial" w:cs="Arial"/>
          <w:sz w:val="24"/>
          <w:szCs w:val="24"/>
        </w:rPr>
      </w:pPr>
    </w:p>
    <w:p w14:paraId="4099297B" w14:textId="1D11BCFC" w:rsidR="00983CF8" w:rsidRDefault="00983CF8" w:rsidP="001E20CE">
      <w:pPr>
        <w:ind w:right="452"/>
        <w:jc w:val="both"/>
        <w:rPr>
          <w:rFonts w:ascii="Arial" w:hAnsi="Arial" w:cs="Arial"/>
          <w:sz w:val="24"/>
          <w:szCs w:val="24"/>
        </w:rPr>
      </w:pPr>
      <w:r>
        <w:rPr>
          <w:rFonts w:ascii="Arial" w:eastAsia="Arial" w:hAnsi="Arial" w:cs="Arial"/>
          <w:sz w:val="24"/>
          <w:szCs w:val="24"/>
          <w:lang w:bidi="es-ES"/>
        </w:rPr>
        <w:t>Durante el control, los clientes deberán presentar un justificante de identidad, su Forfait semanal o mensual en vigor y su reserva si viajan en un tren INTERCITÉS.</w:t>
      </w:r>
    </w:p>
    <w:p w14:paraId="29676B56" w14:textId="11EC7086" w:rsidR="00FB4CA2" w:rsidRDefault="00FB4CA2" w:rsidP="00F01943">
      <w:pPr>
        <w:pStyle w:val="Textecourant"/>
        <w:spacing w:before="57"/>
        <w:ind w:right="452"/>
        <w:rPr>
          <w:rFonts w:ascii="Arial" w:hAnsi="Arial" w:cs="Arial"/>
          <w:color w:val="000000"/>
          <w:sz w:val="24"/>
          <w:szCs w:val="24"/>
        </w:rPr>
      </w:pPr>
    </w:p>
    <w:p w14:paraId="5831018B" w14:textId="1AD09300" w:rsidR="008536E4" w:rsidRDefault="00C34BE6" w:rsidP="00B77E81">
      <w:pPr>
        <w:pStyle w:val="Textecourant"/>
        <w:spacing w:before="57"/>
        <w:ind w:right="452"/>
        <w:rPr>
          <w:rFonts w:ascii="Arial" w:hAnsi="Arial" w:cs="Arial"/>
          <w:sz w:val="24"/>
          <w:szCs w:val="24"/>
        </w:rPr>
      </w:pPr>
      <w:r w:rsidRPr="00E86567">
        <w:rPr>
          <w:rFonts w:ascii="Arial" w:eastAsia="Arial" w:hAnsi="Arial" w:cs="Arial"/>
          <w:color w:val="000000"/>
          <w:sz w:val="24"/>
          <w:szCs w:val="24"/>
          <w:lang w:bidi="es-ES"/>
        </w:rPr>
        <w:t xml:space="preserve">El Forfait semanal o mensual suscrito para una relación determinada solo es válido para esa relación. Sin embargo, es posible subir o bajar en una estación del trayecto cubierto por Forfait semanal o mensual. </w:t>
      </w:r>
    </w:p>
    <w:p w14:paraId="1E49DCC1" w14:textId="754C15D8" w:rsidR="00C34BE6" w:rsidRPr="00E86567" w:rsidRDefault="008536E4" w:rsidP="00C34BE6">
      <w:pPr>
        <w:pStyle w:val="Textecourant"/>
        <w:spacing w:before="57"/>
        <w:ind w:right="452"/>
        <w:rPr>
          <w:rFonts w:ascii="Arial" w:hAnsi="Arial" w:cs="Arial"/>
          <w:color w:val="000000"/>
          <w:sz w:val="24"/>
          <w:szCs w:val="24"/>
        </w:rPr>
      </w:pPr>
      <w:r w:rsidRPr="1A37D76B">
        <w:rPr>
          <w:rFonts w:ascii="Arial" w:eastAsia="Arial" w:hAnsi="Arial" w:cs="Arial"/>
          <w:color w:val="000000" w:themeColor="text1"/>
          <w:sz w:val="24"/>
          <w:szCs w:val="24"/>
          <w:lang w:bidi="es-ES"/>
        </w:rPr>
        <w:t>Sin embargo, las ampliaciones del trayecto sin trasbordo no están autorizadas y requieren la adquisición de un billete para todo el trayecto.</w:t>
      </w:r>
    </w:p>
    <w:p w14:paraId="2398619D" w14:textId="338B7F7A" w:rsidR="00FB4CA2" w:rsidRDefault="00FB4CA2" w:rsidP="00C34BE6">
      <w:pPr>
        <w:pStyle w:val="Textecourant"/>
        <w:spacing w:before="57"/>
        <w:ind w:right="452"/>
        <w:rPr>
          <w:rFonts w:ascii="Arial" w:hAnsi="Arial" w:cs="Arial"/>
          <w:color w:val="000000"/>
          <w:sz w:val="24"/>
          <w:szCs w:val="24"/>
        </w:rPr>
      </w:pPr>
    </w:p>
    <w:p w14:paraId="12A6A8D0" w14:textId="2F7755DC" w:rsidR="00C34BE6" w:rsidRPr="00E86567" w:rsidRDefault="00C34BE6" w:rsidP="00C34BE6">
      <w:pPr>
        <w:pStyle w:val="Textecourant"/>
        <w:spacing w:before="57"/>
        <w:ind w:right="452"/>
        <w:rPr>
          <w:rFonts w:ascii="Arial" w:hAnsi="Arial" w:cs="Arial"/>
          <w:color w:val="000000"/>
          <w:sz w:val="24"/>
          <w:szCs w:val="24"/>
        </w:rPr>
      </w:pPr>
      <w:r w:rsidRPr="00E86567">
        <w:rPr>
          <w:rFonts w:ascii="Arial" w:eastAsia="Arial" w:hAnsi="Arial" w:cs="Arial"/>
          <w:color w:val="000000"/>
          <w:sz w:val="24"/>
          <w:szCs w:val="24"/>
          <w:lang w:bidi="es-ES"/>
        </w:rPr>
        <w:t>Excepcionalmente, para poder efectuar trayectos sin tener que detenerse en una estación situada en el límite de la zona tarifaria de Île-de-France Mobilités, se autoriza la utilización de un Forfait semanal o mensual, en función de las normas que regulan el periodo de validez del título de transporte, además de un abono Forfait semanal o mensual Navigo para llegar a dicha estación. En ese caso, los títulos utilizados conjuntamente deberán ser válidos en el momento del viaje.</w:t>
      </w:r>
    </w:p>
    <w:p w14:paraId="0489B579" w14:textId="77777777" w:rsidR="00C34BE6" w:rsidRPr="00B77E81" w:rsidRDefault="00C34BE6" w:rsidP="001E20CE">
      <w:pPr>
        <w:ind w:right="452"/>
        <w:jc w:val="both"/>
        <w:rPr>
          <w:rFonts w:ascii="Arial" w:hAnsi="Arial" w:cs="Arial"/>
          <w:sz w:val="24"/>
          <w:szCs w:val="24"/>
        </w:rPr>
      </w:pPr>
    </w:p>
    <w:p w14:paraId="2540A085" w14:textId="1F342611" w:rsidR="00906623" w:rsidRPr="0067433A" w:rsidRDefault="00906623" w:rsidP="00803123">
      <w:pPr>
        <w:spacing w:before="120" w:after="120"/>
        <w:ind w:right="452"/>
        <w:rPr>
          <w:rFonts w:ascii="Arial" w:hAnsi="Arial" w:cs="Arial"/>
          <w:b/>
          <w:bCs/>
          <w:sz w:val="24"/>
          <w:szCs w:val="24"/>
          <w:u w:val="single"/>
        </w:rPr>
      </w:pPr>
      <w:r w:rsidRPr="0067433A">
        <w:rPr>
          <w:rFonts w:ascii="Arial" w:eastAsia="Arial" w:hAnsi="Arial" w:cs="Arial"/>
          <w:b/>
          <w:sz w:val="24"/>
          <w:szCs w:val="24"/>
          <w:u w:val="single"/>
          <w:lang w:bidi="es-ES"/>
        </w:rPr>
        <w:t>Precios</w:t>
      </w:r>
    </w:p>
    <w:p w14:paraId="4C896BBB" w14:textId="07137BFD" w:rsidR="004E037A" w:rsidRPr="006B0B8C" w:rsidRDefault="00906623" w:rsidP="00803123">
      <w:pPr>
        <w:ind w:right="452"/>
        <w:jc w:val="both"/>
        <w:rPr>
          <w:rFonts w:ascii="Arial" w:hAnsi="Arial" w:cs="Arial"/>
          <w:sz w:val="24"/>
          <w:szCs w:val="24"/>
        </w:rPr>
      </w:pPr>
      <w:r w:rsidRPr="006B0B8C">
        <w:rPr>
          <w:rFonts w:ascii="Arial" w:eastAsia="Arial" w:hAnsi="Arial" w:cs="Arial"/>
          <w:sz w:val="24"/>
          <w:szCs w:val="24"/>
          <w:lang w:bidi="es-ES"/>
        </w:rPr>
        <w:t xml:space="preserve">El precio de los Forfaits semanales o mensuales resulta, en general, de la aplicación de fórmulas algebraicas cuyos parámetros se indican en la Lista de precios. Sin embargo, en un número determinado de trayectos se aplican precios específicos, también incluidos en la Lista de precios. </w:t>
      </w:r>
    </w:p>
    <w:p w14:paraId="52AB1CE6" w14:textId="77777777" w:rsidR="003227A7" w:rsidRDefault="003227A7" w:rsidP="00803123">
      <w:pPr>
        <w:spacing w:before="120" w:after="120"/>
        <w:ind w:right="452"/>
        <w:rPr>
          <w:rFonts w:ascii="Arial" w:hAnsi="Arial" w:cs="Arial"/>
          <w:b/>
          <w:bCs/>
          <w:sz w:val="24"/>
          <w:szCs w:val="24"/>
          <w:u w:val="single"/>
        </w:rPr>
      </w:pPr>
    </w:p>
    <w:p w14:paraId="234D29EA" w14:textId="6EDA95A0" w:rsidR="00906623" w:rsidRPr="00225E7E" w:rsidRDefault="00906623" w:rsidP="00803123">
      <w:pPr>
        <w:spacing w:before="120" w:after="120"/>
        <w:ind w:right="452"/>
        <w:rPr>
          <w:rFonts w:ascii="Arial" w:hAnsi="Arial" w:cs="Arial"/>
          <w:b/>
          <w:bCs/>
          <w:sz w:val="24"/>
          <w:szCs w:val="24"/>
          <w:u w:val="single"/>
        </w:rPr>
      </w:pPr>
      <w:r w:rsidRPr="00225E7E">
        <w:rPr>
          <w:rFonts w:ascii="Arial" w:eastAsia="Arial" w:hAnsi="Arial" w:cs="Arial"/>
          <w:b/>
          <w:sz w:val="24"/>
          <w:szCs w:val="24"/>
          <w:u w:val="single"/>
          <w:lang w:bidi="es-ES"/>
        </w:rPr>
        <w:t>Precios decrecientes</w:t>
      </w:r>
    </w:p>
    <w:p w14:paraId="6E93A130" w14:textId="2A95ACC9" w:rsidR="003B02E8" w:rsidRDefault="007B4B00" w:rsidP="000A1541">
      <w:pPr>
        <w:ind w:right="452"/>
        <w:jc w:val="both"/>
        <w:rPr>
          <w:rFonts w:ascii="Arial" w:hAnsi="Arial" w:cs="Arial"/>
          <w:sz w:val="24"/>
          <w:szCs w:val="24"/>
        </w:rPr>
      </w:pPr>
      <w:r w:rsidRPr="007B4B00">
        <w:rPr>
          <w:rFonts w:ascii="Arial" w:eastAsia="Arial" w:hAnsi="Arial" w:cs="Arial"/>
          <w:sz w:val="24"/>
          <w:szCs w:val="24"/>
          <w:lang w:bidi="es-ES"/>
        </w:rPr>
        <w:t xml:space="preserve">Para cualquier Forfait semanal o mensual comprado antes del 1 de abril de 2009 para un trayecto específico en INTERCITÉS y TER, los abonados que hayan comprado un mínimo de nueve </w:t>
      </w:r>
      <w:r w:rsidRPr="007B4B00">
        <w:rPr>
          <w:rFonts w:ascii="Arial" w:eastAsia="Arial" w:hAnsi="Arial" w:cs="Arial"/>
          <w:sz w:val="24"/>
          <w:szCs w:val="24"/>
          <w:u w:val="single"/>
          <w:lang w:bidi="es-ES"/>
        </w:rPr>
        <w:t xml:space="preserve">Forfaits mensuales </w:t>
      </w:r>
      <w:r w:rsidRPr="007B4B00">
        <w:rPr>
          <w:rFonts w:ascii="Arial" w:eastAsia="Arial" w:hAnsi="Arial" w:cs="Arial"/>
          <w:sz w:val="24"/>
          <w:szCs w:val="24"/>
          <w:lang w:bidi="es-ES"/>
        </w:rPr>
        <w:t xml:space="preserve">al año se beneficiarán de un descuento en el precio de los Forfaits semanales o mensuales comprados en los años siguientes. </w:t>
      </w:r>
    </w:p>
    <w:p w14:paraId="6E8B5BFD" w14:textId="77777777" w:rsidR="002E2462" w:rsidRDefault="002E2462" w:rsidP="000A1541">
      <w:pPr>
        <w:ind w:right="452"/>
        <w:jc w:val="both"/>
        <w:rPr>
          <w:rFonts w:ascii="Arial" w:hAnsi="Arial" w:cs="Arial"/>
          <w:sz w:val="24"/>
          <w:szCs w:val="24"/>
        </w:rPr>
      </w:pPr>
    </w:p>
    <w:p w14:paraId="7B769C7E" w14:textId="35540F27" w:rsidR="007B4B00" w:rsidRPr="007B4B00" w:rsidRDefault="005D321C" w:rsidP="000A1541">
      <w:pPr>
        <w:ind w:right="452"/>
        <w:jc w:val="both"/>
        <w:rPr>
          <w:rFonts w:ascii="Arial" w:hAnsi="Arial" w:cs="Arial"/>
          <w:sz w:val="24"/>
          <w:szCs w:val="24"/>
        </w:rPr>
      </w:pPr>
      <w:r>
        <w:rPr>
          <w:rFonts w:ascii="Arial" w:eastAsia="Arial" w:hAnsi="Arial" w:cs="Arial"/>
          <w:sz w:val="24"/>
          <w:szCs w:val="24"/>
          <w:lang w:bidi="es-ES"/>
        </w:rPr>
        <w:lastRenderedPageBreak/>
        <w:t xml:space="preserve">Esta tarifa decreciente se mantiene siempre que haya utilizado al menos un </w:t>
      </w:r>
      <w:r>
        <w:rPr>
          <w:rFonts w:ascii="Arial" w:eastAsia="Arial" w:hAnsi="Arial" w:cs="Arial"/>
          <w:sz w:val="24"/>
          <w:szCs w:val="24"/>
          <w:u w:val="single"/>
          <w:lang w:bidi="es-ES"/>
        </w:rPr>
        <w:t xml:space="preserve">Forfait mensual </w:t>
      </w:r>
      <w:r>
        <w:rPr>
          <w:rFonts w:ascii="Arial" w:eastAsia="Arial" w:hAnsi="Arial" w:cs="Arial"/>
          <w:sz w:val="24"/>
          <w:szCs w:val="24"/>
          <w:lang w:bidi="es-ES"/>
        </w:rPr>
        <w:t>durante el año. El incumplimiento de las obligaciones de consumo mínimo anual conllevará la pérdida definitiva del derecho a la tarifa decreciente.</w:t>
      </w:r>
    </w:p>
    <w:p w14:paraId="1682382F" w14:textId="7FAF13F3" w:rsidR="007B4B00" w:rsidRPr="007B4B00" w:rsidRDefault="00E47F2F" w:rsidP="00803123">
      <w:pPr>
        <w:ind w:right="452"/>
        <w:jc w:val="both"/>
        <w:rPr>
          <w:rFonts w:ascii="Arial" w:hAnsi="Arial" w:cs="Arial"/>
          <w:sz w:val="24"/>
          <w:szCs w:val="24"/>
        </w:rPr>
      </w:pPr>
      <w:r>
        <w:rPr>
          <w:rFonts w:ascii="Arial" w:eastAsia="Arial" w:hAnsi="Arial" w:cs="Arial"/>
          <w:sz w:val="24"/>
          <w:szCs w:val="24"/>
          <w:lang w:bidi="es-ES"/>
        </w:rPr>
        <w:t xml:space="preserve">Desde enero de 2023 solo existe un nivel de reducción de precios. </w:t>
      </w:r>
    </w:p>
    <w:p w14:paraId="103EA109" w14:textId="77777777" w:rsidR="002E2462" w:rsidRDefault="002E2462" w:rsidP="00FD6403">
      <w:pPr>
        <w:ind w:right="452"/>
        <w:jc w:val="both"/>
        <w:rPr>
          <w:rFonts w:ascii="Arial" w:hAnsi="Arial" w:cs="Arial"/>
          <w:sz w:val="24"/>
          <w:szCs w:val="24"/>
        </w:rPr>
      </w:pPr>
    </w:p>
    <w:p w14:paraId="30A2B7D5" w14:textId="2966AD76" w:rsidR="007D09BE" w:rsidRDefault="007B4B00" w:rsidP="00FD6403">
      <w:pPr>
        <w:ind w:right="452"/>
        <w:jc w:val="both"/>
        <w:rPr>
          <w:rFonts w:ascii="Arial" w:hAnsi="Arial" w:cs="Arial"/>
          <w:b/>
          <w:bCs/>
          <w:sz w:val="24"/>
          <w:szCs w:val="24"/>
          <w:u w:val="single"/>
        </w:rPr>
      </w:pPr>
      <w:r w:rsidRPr="007B4B00">
        <w:rPr>
          <w:rFonts w:ascii="Arial" w:eastAsia="Arial" w:hAnsi="Arial" w:cs="Arial"/>
          <w:sz w:val="24"/>
          <w:szCs w:val="24"/>
          <w:lang w:bidi="es-ES"/>
        </w:rPr>
        <w:t xml:space="preserve">Para los Forfaits semanales o mensuales contratados desde el 1 de abril de 2009, ya no hay precios decrecientes. </w:t>
      </w:r>
    </w:p>
    <w:p w14:paraId="7E728836" w14:textId="77777777" w:rsidR="00C905F6" w:rsidRDefault="00C905F6" w:rsidP="00803123">
      <w:pPr>
        <w:spacing w:before="120" w:after="120"/>
        <w:ind w:right="452"/>
        <w:rPr>
          <w:rFonts w:ascii="Arial" w:hAnsi="Arial" w:cs="Arial"/>
          <w:b/>
          <w:bCs/>
          <w:sz w:val="24"/>
          <w:szCs w:val="24"/>
          <w:u w:val="single"/>
        </w:rPr>
      </w:pPr>
    </w:p>
    <w:p w14:paraId="0C42941B" w14:textId="7F3C6156" w:rsidR="00906623" w:rsidRPr="00834C6D" w:rsidRDefault="00906623" w:rsidP="00803123">
      <w:pPr>
        <w:spacing w:before="120" w:after="120"/>
        <w:ind w:right="452"/>
        <w:rPr>
          <w:rFonts w:ascii="Arial" w:hAnsi="Arial" w:cs="Arial"/>
          <w:b/>
          <w:bCs/>
          <w:sz w:val="24"/>
          <w:szCs w:val="24"/>
          <w:u w:val="single"/>
        </w:rPr>
      </w:pPr>
      <w:r w:rsidRPr="00834C6D">
        <w:rPr>
          <w:rFonts w:ascii="Arial" w:eastAsia="Arial" w:hAnsi="Arial" w:cs="Arial"/>
          <w:b/>
          <w:sz w:val="24"/>
          <w:szCs w:val="24"/>
          <w:u w:val="single"/>
          <w:lang w:bidi="es-ES"/>
        </w:rPr>
        <w:t xml:space="preserve">Validez del Forfait semanal o mensual y de la reserva </w:t>
      </w:r>
    </w:p>
    <w:p w14:paraId="173A87E6" w14:textId="38611C20" w:rsidR="00906623" w:rsidRPr="007C71AF" w:rsidRDefault="00F271E4">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es-ES"/>
        </w:rPr>
        <w:t>Forfait semanal:</w:t>
      </w:r>
    </w:p>
    <w:p w14:paraId="2ADAB86B" w14:textId="5ADA93C1" w:rsidR="00906623" w:rsidRDefault="00026FDA" w:rsidP="00803123">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es-ES"/>
        </w:rPr>
        <w:t>El Forfait semanal es válido durante una semana a partir de la fecha elegida por el cliente.</w:t>
      </w:r>
    </w:p>
    <w:p w14:paraId="67536D50" w14:textId="77777777" w:rsidR="005627D9" w:rsidRDefault="005627D9" w:rsidP="00803123">
      <w:pPr>
        <w:pStyle w:val="Textecourant"/>
        <w:spacing w:before="57"/>
        <w:ind w:right="452"/>
        <w:rPr>
          <w:rFonts w:ascii="Arial" w:hAnsi="Arial" w:cs="Arial"/>
          <w:color w:val="000000"/>
          <w:sz w:val="24"/>
          <w:szCs w:val="24"/>
        </w:rPr>
      </w:pPr>
    </w:p>
    <w:p w14:paraId="741AFD52" w14:textId="60E3BB99" w:rsidR="00530807" w:rsidRPr="007C71AF" w:rsidRDefault="00530807" w:rsidP="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es-ES"/>
        </w:rPr>
        <w:t>Forfait mensual:</w:t>
      </w:r>
    </w:p>
    <w:p w14:paraId="4A751ED6" w14:textId="6B58DEE6" w:rsidR="00530807" w:rsidRDefault="00530807" w:rsidP="00530807">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es-ES"/>
        </w:rPr>
        <w:t>El Forfait mensual es válido durante un mes a partir de la fecha elegida por el cliente.</w:t>
      </w:r>
    </w:p>
    <w:p w14:paraId="26963E1E" w14:textId="77777777" w:rsidR="00530807" w:rsidRDefault="00530807" w:rsidP="00530807">
      <w:pPr>
        <w:pStyle w:val="Textecourant"/>
        <w:spacing w:before="57"/>
        <w:ind w:right="452"/>
        <w:rPr>
          <w:rFonts w:ascii="Arial" w:hAnsi="Arial" w:cs="Arial"/>
          <w:color w:val="000000"/>
          <w:sz w:val="24"/>
          <w:szCs w:val="24"/>
        </w:rPr>
      </w:pPr>
    </w:p>
    <w:p w14:paraId="156F8162" w14:textId="705D350F" w:rsidR="00906623" w:rsidRPr="00981F0F" w:rsidRDefault="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530807">
        <w:rPr>
          <w:rFonts w:ascii="Arial" w:eastAsia="Arial" w:hAnsi="Arial" w:cs="Arial"/>
          <w:sz w:val="24"/>
          <w:szCs w:val="24"/>
          <w:u w:val="single"/>
          <w:lang w:bidi="es-ES"/>
        </w:rPr>
        <w:t xml:space="preserve">Reservas en INTERCITÉS: </w:t>
      </w:r>
    </w:p>
    <w:p w14:paraId="52DBF336" w14:textId="0C0333AA" w:rsidR="00CF3075" w:rsidRPr="00B77E81" w:rsidRDefault="00CF3075" w:rsidP="00B77E81">
      <w:pPr>
        <w:autoSpaceDE w:val="0"/>
        <w:autoSpaceDN w:val="0"/>
        <w:adjustRightInd w:val="0"/>
        <w:spacing w:before="120" w:after="120" w:line="288" w:lineRule="auto"/>
        <w:ind w:right="452"/>
        <w:jc w:val="both"/>
        <w:textAlignment w:val="center"/>
        <w:rPr>
          <w:rFonts w:ascii="Arial" w:hAnsi="Arial" w:cs="Arial"/>
          <w:sz w:val="24"/>
          <w:szCs w:val="24"/>
        </w:rPr>
      </w:pPr>
      <w:r w:rsidRPr="00B77E81">
        <w:rPr>
          <w:rFonts w:ascii="Arial" w:eastAsia="Arial" w:hAnsi="Arial" w:cs="Arial"/>
          <w:sz w:val="24"/>
          <w:szCs w:val="24"/>
          <w:lang w:bidi="es-ES"/>
        </w:rPr>
        <w:t>Las reservas solo son válidas para el tren/día indicado en el billete.</w:t>
      </w:r>
    </w:p>
    <w:p w14:paraId="3D9BBBF1" w14:textId="77777777" w:rsidR="00530807" w:rsidRDefault="00530807" w:rsidP="00803123">
      <w:pPr>
        <w:autoSpaceDE w:val="0"/>
        <w:autoSpaceDN w:val="0"/>
        <w:adjustRightInd w:val="0"/>
        <w:spacing w:line="288" w:lineRule="auto"/>
        <w:ind w:right="452"/>
        <w:jc w:val="both"/>
        <w:textAlignment w:val="center"/>
        <w:rPr>
          <w:rFonts w:ascii="Arial" w:hAnsi="Arial" w:cs="Arial"/>
          <w:color w:val="000000"/>
          <w:sz w:val="24"/>
          <w:szCs w:val="24"/>
        </w:rPr>
      </w:pPr>
    </w:p>
    <w:p w14:paraId="2345309E" w14:textId="77777777" w:rsidR="00C56BBB" w:rsidRPr="00C56BBB" w:rsidRDefault="00C56BBB" w:rsidP="00803123">
      <w:pPr>
        <w:autoSpaceDE w:val="0"/>
        <w:autoSpaceDN w:val="0"/>
        <w:adjustRightInd w:val="0"/>
        <w:spacing w:line="288" w:lineRule="auto"/>
        <w:ind w:right="452"/>
        <w:jc w:val="both"/>
        <w:textAlignment w:val="center"/>
        <w:rPr>
          <w:rFonts w:ascii="Arial" w:hAnsi="Arial" w:cs="Arial"/>
          <w:color w:val="000000"/>
          <w:sz w:val="24"/>
          <w:szCs w:val="24"/>
        </w:rPr>
      </w:pPr>
      <w:r w:rsidRPr="00C56BBB">
        <w:rPr>
          <w:rFonts w:ascii="Arial" w:eastAsia="Arial" w:hAnsi="Arial" w:cs="Arial"/>
          <w:color w:val="000000"/>
          <w:sz w:val="24"/>
          <w:szCs w:val="24"/>
          <w:lang w:bidi="es-ES"/>
        </w:rPr>
        <w:t>La utilización de los títulos de transporte deberá ajustarse a las reglas estipuladas en el Capítulo 5 de las Disposiciones Generales.</w:t>
      </w:r>
    </w:p>
    <w:p w14:paraId="4F647C0E" w14:textId="77777777" w:rsidR="00202640" w:rsidRDefault="00202640" w:rsidP="007D09BE">
      <w:pPr>
        <w:spacing w:before="120" w:after="120"/>
        <w:ind w:right="452"/>
        <w:rPr>
          <w:rFonts w:ascii="Arial" w:hAnsi="Arial" w:cs="Arial"/>
          <w:b/>
          <w:bCs/>
          <w:sz w:val="24"/>
          <w:szCs w:val="24"/>
          <w:u w:val="single"/>
        </w:rPr>
      </w:pPr>
    </w:p>
    <w:p w14:paraId="3066D5AC" w14:textId="419A2AE1" w:rsidR="00C56BBB" w:rsidRDefault="00C56BBB" w:rsidP="007D09BE">
      <w:pPr>
        <w:spacing w:before="120" w:after="120"/>
        <w:ind w:right="452"/>
        <w:rPr>
          <w:rFonts w:ascii="Arial" w:hAnsi="Arial" w:cs="Arial"/>
          <w:b/>
          <w:bCs/>
          <w:sz w:val="24"/>
          <w:szCs w:val="24"/>
          <w:u w:val="single"/>
        </w:rPr>
      </w:pPr>
      <w:r w:rsidRPr="00C56BBB">
        <w:rPr>
          <w:rFonts w:ascii="Arial" w:eastAsia="Arial" w:hAnsi="Arial" w:cs="Arial"/>
          <w:b/>
          <w:sz w:val="24"/>
          <w:szCs w:val="24"/>
          <w:u w:val="single"/>
          <w:lang w:bidi="es-ES"/>
        </w:rPr>
        <w:t xml:space="preserve">Pérdida, deterioro o robo de la tarjeta o del Forfait semanal o mensual </w:t>
      </w:r>
    </w:p>
    <w:p w14:paraId="63121D4B" w14:textId="22EB1645" w:rsidR="008233CA" w:rsidRPr="00C35E92" w:rsidRDefault="008233CA" w:rsidP="00C35E92">
      <w:pPr>
        <w:autoSpaceDE w:val="0"/>
        <w:autoSpaceDN w:val="0"/>
        <w:adjustRightInd w:val="0"/>
        <w:ind w:right="452"/>
        <w:jc w:val="both"/>
        <w:rPr>
          <w:rFonts w:ascii="Arial" w:hAnsi="Arial" w:cs="Arial"/>
          <w:sz w:val="24"/>
          <w:szCs w:val="24"/>
        </w:rPr>
      </w:pPr>
      <w:r w:rsidRPr="00C35E92">
        <w:rPr>
          <w:rFonts w:ascii="Arial" w:eastAsia="Arial" w:hAnsi="Arial" w:cs="Arial"/>
          <w:sz w:val="24"/>
          <w:szCs w:val="24"/>
          <w:lang w:bidi="es-ES"/>
        </w:rPr>
        <w:t xml:space="preserve">La reemisión de un Forfait semanal o mensual emitido en formato electrónico, PDF o factura es gratuita: </w:t>
      </w:r>
    </w:p>
    <w:p w14:paraId="204571D6" w14:textId="68A7A994" w:rsidR="00983794" w:rsidRPr="00C35E92" w:rsidRDefault="008233CA">
      <w:pPr>
        <w:pStyle w:val="Paragraphedeliste"/>
        <w:numPr>
          <w:ilvl w:val="0"/>
          <w:numId w:val="47"/>
        </w:numPr>
        <w:autoSpaceDE w:val="0"/>
        <w:autoSpaceDN w:val="0"/>
        <w:adjustRightInd w:val="0"/>
        <w:ind w:right="452"/>
        <w:contextualSpacing w:val="0"/>
        <w:jc w:val="both"/>
        <w:rPr>
          <w:rFonts w:ascii="Arial" w:hAnsi="Arial" w:cs="Arial"/>
          <w:sz w:val="24"/>
          <w:szCs w:val="24"/>
        </w:rPr>
      </w:pPr>
      <w:r w:rsidRPr="00C35E92">
        <w:rPr>
          <w:rFonts w:ascii="Arial" w:eastAsia="Arial" w:hAnsi="Arial" w:cs="Arial"/>
          <w:sz w:val="24"/>
          <w:szCs w:val="24"/>
          <w:lang w:bidi="es-ES"/>
        </w:rPr>
        <w:t>En el sitio web tgvinoui.sncf, conectándose a la cuenta de cliente o indicando su nombre, apellidos, fecha de nacimiento y la dirección de correo electrónico comunicada al efectuar la compra. El Forfait semanal o mensual se enviará entonces a la dirección de correo electrónico del titular.</w:t>
      </w:r>
    </w:p>
    <w:p w14:paraId="7B96CBB7" w14:textId="46765653" w:rsidR="008233CA" w:rsidRPr="00983794" w:rsidRDefault="008233CA">
      <w:pPr>
        <w:pStyle w:val="Paragraphedeliste"/>
        <w:numPr>
          <w:ilvl w:val="0"/>
          <w:numId w:val="47"/>
        </w:numPr>
        <w:autoSpaceDE w:val="0"/>
        <w:autoSpaceDN w:val="0"/>
        <w:adjustRightInd w:val="0"/>
        <w:ind w:right="452"/>
        <w:contextualSpacing w:val="0"/>
        <w:jc w:val="both"/>
        <w:rPr>
          <w:rFonts w:ascii="Arial" w:hAnsi="Arial" w:cs="Arial"/>
          <w:color w:val="000000"/>
          <w:sz w:val="24"/>
          <w:szCs w:val="24"/>
        </w:rPr>
      </w:pPr>
      <w:r w:rsidRPr="00983794">
        <w:rPr>
          <w:rFonts w:ascii="Arial" w:eastAsia="Arial" w:hAnsi="Arial" w:cs="Arial"/>
          <w:sz w:val="24"/>
          <w:szCs w:val="24"/>
          <w:lang w:bidi="es-ES"/>
        </w:rPr>
        <w:t>En los terminales de autoservicio presentes en la estación, iniciando sesión con «Mi identificador SNCF», el Forfait semanal o mensual se enviará al correo electrónico del titular y se emitirá, previa solicitud, en formato factura.</w:t>
      </w:r>
    </w:p>
    <w:p w14:paraId="23FED8E0" w14:textId="77777777" w:rsidR="00983794" w:rsidRPr="00C56BBB" w:rsidRDefault="00983794" w:rsidP="00803123">
      <w:pPr>
        <w:suppressAutoHyphens/>
        <w:autoSpaceDE w:val="0"/>
        <w:autoSpaceDN w:val="0"/>
        <w:adjustRightInd w:val="0"/>
        <w:spacing w:before="113" w:line="230" w:lineRule="atLeast"/>
        <w:ind w:right="452"/>
        <w:jc w:val="both"/>
        <w:textAlignment w:val="center"/>
        <w:rPr>
          <w:rFonts w:ascii="Arial" w:hAnsi="Arial" w:cs="Arial"/>
          <w:color w:val="000000"/>
          <w:sz w:val="24"/>
          <w:szCs w:val="24"/>
        </w:rPr>
      </w:pPr>
    </w:p>
    <w:p w14:paraId="0A579F3C" w14:textId="78F8E045" w:rsidR="00737128" w:rsidRDefault="00906623" w:rsidP="004158AA">
      <w:pPr>
        <w:spacing w:before="120" w:after="120"/>
        <w:ind w:right="452"/>
      </w:pPr>
      <w:r w:rsidRPr="00EC4B49">
        <w:rPr>
          <w:rFonts w:ascii="Arial" w:eastAsia="Arial" w:hAnsi="Arial" w:cs="Arial"/>
          <w:b/>
          <w:sz w:val="24"/>
          <w:szCs w:val="24"/>
          <w:u w:val="single"/>
          <w:lang w:bidi="es-ES"/>
        </w:rPr>
        <w:t xml:space="preserve">Anulación/reembolso del Forfait semanal o mensual </w:t>
      </w:r>
    </w:p>
    <w:p w14:paraId="44087692" w14:textId="323D7411" w:rsidR="00737128" w:rsidRPr="009E0C90" w:rsidRDefault="00D95566" w:rsidP="00737128">
      <w:pPr>
        <w:jc w:val="both"/>
        <w:rPr>
          <w:rFonts w:ascii="Arial" w:hAnsi="Arial" w:cs="Arial"/>
          <w:sz w:val="24"/>
          <w:szCs w:val="24"/>
        </w:rPr>
      </w:pPr>
      <w:r>
        <w:rPr>
          <w:rFonts w:ascii="Arial" w:eastAsia="Arial" w:hAnsi="Arial" w:cs="Arial"/>
          <w:sz w:val="24"/>
          <w:szCs w:val="24"/>
          <w:lang w:bidi="es-ES"/>
        </w:rPr>
        <w:t xml:space="preserve">La rescisión o el reembolso del Forfait semanal o mensual solo se realizará según los términos del derecho de desistimiento disponibles en el Volumen 1. </w:t>
      </w:r>
    </w:p>
    <w:p w14:paraId="163C1E3A" w14:textId="1B605B1C" w:rsidR="003E2F33" w:rsidRDefault="003E2F33" w:rsidP="00E40697">
      <w:pPr>
        <w:autoSpaceDE w:val="0"/>
        <w:autoSpaceDN w:val="0"/>
        <w:adjustRightInd w:val="0"/>
        <w:ind w:right="452"/>
        <w:jc w:val="both"/>
        <w:rPr>
          <w:rFonts w:ascii="Arial" w:hAnsi="Arial" w:cs="Arial"/>
          <w:color w:val="262626"/>
          <w:sz w:val="24"/>
          <w:szCs w:val="24"/>
        </w:rPr>
      </w:pPr>
    </w:p>
    <w:p w14:paraId="50415920" w14:textId="0E84D401" w:rsidR="00906623" w:rsidRPr="00111AF7" w:rsidRDefault="00906623" w:rsidP="00915BB4">
      <w:pPr>
        <w:spacing w:before="120" w:after="120"/>
        <w:ind w:right="452"/>
        <w:rPr>
          <w:rFonts w:ascii="Arial" w:hAnsi="Arial" w:cs="Arial"/>
          <w:b/>
          <w:bCs/>
          <w:sz w:val="24"/>
          <w:szCs w:val="24"/>
          <w:u w:val="single"/>
        </w:rPr>
      </w:pPr>
      <w:r w:rsidRPr="00111AF7">
        <w:rPr>
          <w:rFonts w:ascii="Arial" w:eastAsia="Arial" w:hAnsi="Arial" w:cs="Arial"/>
          <w:b/>
          <w:sz w:val="24"/>
          <w:szCs w:val="24"/>
          <w:u w:val="single"/>
          <w:lang w:bidi="es-ES"/>
        </w:rPr>
        <w:t xml:space="preserve">Modificación del abono Forfait semanal o mensual </w:t>
      </w:r>
    </w:p>
    <w:p w14:paraId="76050E9E" w14:textId="0994FBF0"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es-ES"/>
        </w:rPr>
        <w:t>Al renovar el Forfait semanal o mensual, el abonado podrá solicitar:</w:t>
      </w:r>
    </w:p>
    <w:p w14:paraId="3B0EB61D"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es-ES"/>
        </w:rPr>
        <w:t>la modificación del trayecto;</w:t>
      </w:r>
    </w:p>
    <w:p w14:paraId="033B3E58"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es-ES"/>
        </w:rPr>
        <w:t>el cambio de clase del vagón;</w:t>
      </w:r>
    </w:p>
    <w:p w14:paraId="12D36301"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es-ES"/>
        </w:rPr>
        <w:lastRenderedPageBreak/>
        <w:t>un periodo de validez diferente;</w:t>
      </w:r>
    </w:p>
    <w:p w14:paraId="13D1D5C8" w14:textId="77777777" w:rsidR="00C8138C" w:rsidRPr="00583518" w:rsidRDefault="00C8138C" w:rsidP="00B77E81">
      <w:pPr>
        <w:pStyle w:val="Textecourant"/>
        <w:spacing w:before="57"/>
        <w:ind w:left="720" w:right="452"/>
        <w:rPr>
          <w:rFonts w:ascii="Arial" w:hAnsi="Arial" w:cs="Arial"/>
          <w:color w:val="000000"/>
          <w:sz w:val="24"/>
          <w:szCs w:val="24"/>
        </w:rPr>
      </w:pPr>
    </w:p>
    <w:p w14:paraId="0D1205CB" w14:textId="00E3AA0D"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es-ES"/>
        </w:rPr>
        <w:t>Las reservas correspondientes al Forfait semanal o mensual inicial y adquiridas con antelación se canjean siempre que la solicitud se realice antes de la salida del tren.</w:t>
      </w:r>
    </w:p>
    <w:p w14:paraId="7028EE86" w14:textId="77777777" w:rsidR="00E1106C" w:rsidRPr="00583518" w:rsidRDefault="00E1106C" w:rsidP="00915BB4">
      <w:pPr>
        <w:spacing w:before="120" w:after="120"/>
        <w:ind w:right="452"/>
        <w:rPr>
          <w:rFonts w:ascii="Arial" w:hAnsi="Arial" w:cs="Arial"/>
          <w:b/>
          <w:bCs/>
          <w:sz w:val="24"/>
          <w:szCs w:val="24"/>
          <w:u w:val="single"/>
        </w:rPr>
      </w:pPr>
    </w:p>
    <w:p w14:paraId="6BBAE64B" w14:textId="103873B5" w:rsidR="00906623" w:rsidRPr="00C105F6" w:rsidRDefault="00906623" w:rsidP="00915BB4">
      <w:pPr>
        <w:spacing w:before="120" w:after="120"/>
        <w:ind w:right="452"/>
        <w:rPr>
          <w:rFonts w:ascii="Arial" w:hAnsi="Arial" w:cs="Arial"/>
          <w:b/>
          <w:bCs/>
          <w:sz w:val="24"/>
          <w:szCs w:val="24"/>
          <w:u w:val="single"/>
        </w:rPr>
      </w:pPr>
      <w:r w:rsidRPr="00C105F6">
        <w:rPr>
          <w:rFonts w:ascii="Arial" w:eastAsia="Arial" w:hAnsi="Arial" w:cs="Arial"/>
          <w:b/>
          <w:sz w:val="24"/>
          <w:szCs w:val="24"/>
          <w:u w:val="single"/>
          <w:lang w:bidi="es-ES"/>
        </w:rPr>
        <w:t>Cambios y devoluciones</w:t>
      </w:r>
    </w:p>
    <w:p w14:paraId="7C21C7EC" w14:textId="36C0A64B" w:rsidR="00906623" w:rsidRDefault="00906623" w:rsidP="00C105F6">
      <w:pPr>
        <w:pStyle w:val="Textecourant"/>
        <w:spacing w:before="57"/>
        <w:ind w:right="452"/>
        <w:rPr>
          <w:rFonts w:ascii="Arial" w:hAnsi="Arial" w:cs="Arial"/>
          <w:color w:val="000000"/>
          <w:sz w:val="24"/>
          <w:szCs w:val="24"/>
        </w:rPr>
      </w:pPr>
      <w:r w:rsidRPr="00C105F6">
        <w:rPr>
          <w:rFonts w:ascii="Arial" w:eastAsia="Arial" w:hAnsi="Arial" w:cs="Arial"/>
          <w:color w:val="000000"/>
          <w:sz w:val="24"/>
          <w:szCs w:val="24"/>
          <w:lang w:bidi="es-ES"/>
        </w:rPr>
        <w:t>Véanse los términos establecidos en el Volumen 3.</w:t>
      </w:r>
    </w:p>
    <w:p w14:paraId="3CABC9D4" w14:textId="266A4D7A" w:rsidR="0018330C" w:rsidRDefault="0018330C" w:rsidP="0018330C">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 xml:space="preserve">Las condiciones de cambios y devoluciones de las reservas de </w:t>
      </w:r>
      <w:r w:rsidR="00E140D1">
        <w:rPr>
          <w:rFonts w:ascii="Arial" w:eastAsia="Arial" w:hAnsi="Arial" w:cs="Arial"/>
          <w:sz w:val="24"/>
          <w:szCs w:val="24"/>
          <w:lang w:bidi="es-ES"/>
        </w:rPr>
        <w:t xml:space="preserve">INTERCITÉS </w:t>
      </w:r>
      <w:r w:rsidR="00E140D1">
        <w:rPr>
          <w:rFonts w:ascii="Arial" w:eastAsia="Arial" w:hAnsi="Arial" w:cs="Arial"/>
          <w:color w:val="262626"/>
          <w:sz w:val="24"/>
          <w:szCs w:val="24"/>
          <w:lang w:bidi="es-ES"/>
        </w:rPr>
        <w:t xml:space="preserve">en la tarifa Forfait semanal o mensual son las siguientes: </w:t>
      </w:r>
    </w:p>
    <w:p w14:paraId="2C2181FD" w14:textId="1C84816F" w:rsidR="00B11E02" w:rsidRDefault="00B11E02" w:rsidP="0018330C">
      <w:pPr>
        <w:autoSpaceDE w:val="0"/>
        <w:autoSpaceDN w:val="0"/>
        <w:adjustRightInd w:val="0"/>
        <w:ind w:right="452"/>
        <w:jc w:val="both"/>
        <w:rPr>
          <w:rFonts w:ascii="Arial" w:hAnsi="Arial" w:cs="Arial"/>
          <w:color w:val="262626"/>
          <w:sz w:val="24"/>
          <w:szCs w:val="24"/>
        </w:rPr>
      </w:pPr>
    </w:p>
    <w:tbl>
      <w:tblPr>
        <w:tblStyle w:val="Grilledutableau"/>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7938"/>
      </w:tblGrid>
      <w:tr w:rsidR="00784168" w14:paraId="2B5E139C" w14:textId="77777777" w:rsidTr="00AC5634">
        <w:tc>
          <w:tcPr>
            <w:tcW w:w="2443" w:type="dxa"/>
            <w:vAlign w:val="center"/>
          </w:tcPr>
          <w:p w14:paraId="69450D83" w14:textId="0AA7EF00" w:rsidR="00784168" w:rsidRDefault="00784168"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es-ES"/>
              </w:rPr>
              <w:t>Cambios</w:t>
            </w:r>
          </w:p>
        </w:tc>
        <w:tc>
          <w:tcPr>
            <w:tcW w:w="7938" w:type="dxa"/>
          </w:tcPr>
          <w:p w14:paraId="72B7A5BF" w14:textId="6360FF57"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es-ES"/>
              </w:rPr>
              <w:t xml:space="preserve">El billete admite cambios sin cargo hasta 30 minutos después de la salida. </w:t>
            </w:r>
          </w:p>
          <w:p w14:paraId="0A5E8128" w14:textId="572AF8EB"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es-ES"/>
              </w:rPr>
              <w:t xml:space="preserve">A partir de 30 minutos antes de la salida y hasta 30 minutos después de la salida, el billete admite cambios gratuitos para cualquier día y trayecto, incluso en un tren completo, con un límite máximo de un cambio. Después de un cambio, el billete ya no admite devoluciones. </w:t>
            </w:r>
          </w:p>
          <w:p w14:paraId="543FC4AB" w14:textId="6EAF1768" w:rsidR="00784168" w:rsidRPr="00BF600F" w:rsidRDefault="00784168">
            <w:pPr>
              <w:pStyle w:val="Paragraphedeliste"/>
              <w:numPr>
                <w:ilvl w:val="0"/>
                <w:numId w:val="143"/>
              </w:numPr>
              <w:autoSpaceDE w:val="0"/>
              <w:autoSpaceDN w:val="0"/>
              <w:adjustRightInd w:val="0"/>
              <w:ind w:left="286"/>
              <w:jc w:val="both"/>
              <w:rPr>
                <w:rFonts w:ascii="Arial" w:hAnsi="Arial" w:cs="Arial"/>
                <w:color w:val="262626"/>
                <w:sz w:val="24"/>
                <w:szCs w:val="24"/>
              </w:rPr>
            </w:pPr>
            <w:r w:rsidRPr="00105AD0">
              <w:rPr>
                <w:rFonts w:ascii="Arial" w:eastAsia="Arial" w:hAnsi="Arial" w:cs="Arial"/>
                <w:sz w:val="24"/>
                <w:szCs w:val="24"/>
                <w:lang w:bidi="es-ES"/>
              </w:rPr>
              <w:t>Una vez pasados 30 minutos de la salida, el billete no se podrá cambiar.</w:t>
            </w:r>
          </w:p>
          <w:p w14:paraId="0EFAAAD0" w14:textId="77777777" w:rsidR="00784168" w:rsidRDefault="00784168" w:rsidP="002474F7">
            <w:pPr>
              <w:autoSpaceDE w:val="0"/>
              <w:autoSpaceDN w:val="0"/>
              <w:adjustRightInd w:val="0"/>
              <w:jc w:val="both"/>
              <w:rPr>
                <w:rFonts w:ascii="Arial" w:hAnsi="Arial" w:cs="Arial"/>
                <w:color w:val="262626"/>
                <w:sz w:val="24"/>
                <w:szCs w:val="24"/>
              </w:rPr>
            </w:pPr>
          </w:p>
          <w:p w14:paraId="19243F25" w14:textId="59E2752B" w:rsidR="00784168" w:rsidRPr="00BF600F" w:rsidRDefault="00784168" w:rsidP="002E7B93">
            <w:pPr>
              <w:adjustRightInd w:val="0"/>
              <w:ind w:right="29"/>
            </w:pPr>
            <w:r>
              <w:rPr>
                <w:rFonts w:ascii="Arial" w:eastAsia="Arial" w:hAnsi="Arial" w:cs="Arial"/>
                <w:sz w:val="24"/>
                <w:szCs w:val="24"/>
                <w:lang w:bidi="es-ES"/>
              </w:rPr>
              <w:t xml:space="preserve">El cambio por otro tren del mismo día, siempre que el viaje incluya el trayecto inicial, también se puede efectuar sin cargo hasta 30 minutos después de la salida en la aplicación TGV INOUI PRO, en el sitio web para móviles tgv-pro.mobi, en la aplicación móvil de nuestros distribuidores y agencias de viajes autorizadas, en los terminales de autoservicio o en la línea 3635 (servicio gratuito + precio de establecimiento de llamada). </w:t>
            </w:r>
          </w:p>
        </w:tc>
      </w:tr>
      <w:tr w:rsidR="00DF4386" w14:paraId="2B12C0AE" w14:textId="77777777" w:rsidTr="00AC5634">
        <w:tc>
          <w:tcPr>
            <w:tcW w:w="2443" w:type="dxa"/>
            <w:vAlign w:val="center"/>
          </w:tcPr>
          <w:p w14:paraId="18BF4A58" w14:textId="75B2067D" w:rsidR="00DF4386" w:rsidRDefault="00DF4386"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es-ES"/>
              </w:rPr>
              <w:t>Reembolso</w:t>
            </w:r>
          </w:p>
        </w:tc>
        <w:tc>
          <w:tcPr>
            <w:tcW w:w="7938" w:type="dxa"/>
          </w:tcPr>
          <w:p w14:paraId="196CA318" w14:textId="77777777" w:rsidR="00E519A9" w:rsidRPr="0038523F" w:rsidRDefault="00E519A9" w:rsidP="00E519A9">
            <w:pPr>
              <w:pStyle w:val="Paragraphedeliste"/>
              <w:ind w:left="0" w:right="40"/>
              <w:jc w:val="both"/>
              <w:rPr>
                <w:rFonts w:ascii="Arial" w:hAnsi="Arial" w:cs="Arial"/>
                <w:sz w:val="24"/>
                <w:szCs w:val="24"/>
              </w:rPr>
            </w:pPr>
            <w:r w:rsidRPr="0038523F">
              <w:rPr>
                <w:rFonts w:ascii="Arial" w:eastAsia="Arial" w:hAnsi="Arial" w:cs="Arial"/>
                <w:sz w:val="24"/>
                <w:szCs w:val="24"/>
                <w:lang w:bidi="es-ES"/>
              </w:rPr>
              <w:t>El reembolso de la reserva es posible hasta 30 minutos después de la salida del tren, si no se ha realizado ningún cambio.</w:t>
            </w:r>
          </w:p>
          <w:p w14:paraId="7D93D301" w14:textId="75474479" w:rsidR="00DF4386" w:rsidRPr="002E7B93" w:rsidRDefault="00E519A9" w:rsidP="002E7B93">
            <w:pPr>
              <w:pStyle w:val="Paragraphedeliste"/>
              <w:ind w:left="0" w:right="452"/>
              <w:jc w:val="both"/>
              <w:rPr>
                <w:rFonts w:ascii="Arial" w:hAnsi="Arial" w:cs="Arial"/>
                <w:sz w:val="24"/>
                <w:szCs w:val="24"/>
              </w:rPr>
            </w:pPr>
            <w:r w:rsidRPr="0038523F">
              <w:rPr>
                <w:rFonts w:ascii="Arial" w:eastAsia="Arial" w:hAnsi="Arial" w:cs="Arial"/>
                <w:sz w:val="24"/>
                <w:szCs w:val="24"/>
                <w:lang w:bidi="es-ES"/>
              </w:rPr>
              <w:t xml:space="preserve">Más de 30 minutos después de la salida, el billete no admite devoluciones.  </w:t>
            </w:r>
          </w:p>
        </w:tc>
      </w:tr>
    </w:tbl>
    <w:p w14:paraId="22662D7B" w14:textId="44EB9D54" w:rsidR="00B11E02" w:rsidRDefault="00B11E02" w:rsidP="0018330C">
      <w:pPr>
        <w:autoSpaceDE w:val="0"/>
        <w:autoSpaceDN w:val="0"/>
        <w:adjustRightInd w:val="0"/>
        <w:ind w:right="452"/>
        <w:jc w:val="both"/>
        <w:rPr>
          <w:rFonts w:ascii="Arial" w:hAnsi="Arial" w:cs="Arial"/>
          <w:color w:val="262626"/>
          <w:sz w:val="24"/>
          <w:szCs w:val="24"/>
        </w:rPr>
      </w:pPr>
    </w:p>
    <w:p w14:paraId="1F0F8CE0" w14:textId="21D626E3" w:rsidR="00497EE3" w:rsidRDefault="00B80587" w:rsidP="00497EE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 xml:space="preserve">Los titulares de un Forfait semanal o mensual se benefician de una facilidad de cambio el día de salida al utilizar un tren con reserva obligatoria y una reserva con la tarifa del Forfait semanal o mensual. El billete se puede cambiar por otro tren, incluso completo, siempre que el cambio se realice el día de salida, en el mismo trayecto. </w:t>
      </w:r>
    </w:p>
    <w:p w14:paraId="0D86E2C5" w14:textId="77777777" w:rsidR="00B80587" w:rsidRDefault="00B80587" w:rsidP="00497EE3">
      <w:pPr>
        <w:rPr>
          <w:rFonts w:ascii="Arial" w:hAnsi="Arial" w:cs="Arial"/>
          <w:i/>
          <w:iCs/>
          <w:color w:val="000000"/>
          <w:sz w:val="24"/>
          <w:szCs w:val="24"/>
        </w:rPr>
      </w:pPr>
    </w:p>
    <w:p w14:paraId="26A9CDF6" w14:textId="75A7264D" w:rsidR="005522A1" w:rsidRDefault="00322775" w:rsidP="002E7B93">
      <w:pPr>
        <w:spacing w:line="276" w:lineRule="auto"/>
        <w:jc w:val="both"/>
        <w:rPr>
          <w:rFonts w:ascii="Arial" w:hAnsi="Arial" w:cs="Arial"/>
          <w:color w:val="262626"/>
          <w:sz w:val="24"/>
          <w:szCs w:val="24"/>
        </w:rPr>
      </w:pPr>
      <w:r w:rsidRPr="0022365D">
        <w:rPr>
          <w:rFonts w:ascii="Arial" w:eastAsia="Arial" w:hAnsi="Arial" w:cs="Arial"/>
          <w:color w:val="262626"/>
          <w:sz w:val="24"/>
          <w:szCs w:val="24"/>
          <w:lang w:bidi="es-ES"/>
        </w:rPr>
        <w:t xml:space="preserve">Cabe destacar que el cambio para un tren completo es posible sin garantía de asiento, dentro del límite del número máximo de plazas de pie. Al viajero se le puede negar el cambio por un tren completo, especialmente en caso de sobrecarga que ponga en peligro la seguridad de los pasajeros. </w:t>
      </w:r>
    </w:p>
    <w:p w14:paraId="5499C54A" w14:textId="77777777" w:rsidR="00497EE3" w:rsidRDefault="00497EE3" w:rsidP="0018330C">
      <w:pPr>
        <w:autoSpaceDE w:val="0"/>
        <w:autoSpaceDN w:val="0"/>
        <w:adjustRightInd w:val="0"/>
        <w:ind w:right="452"/>
        <w:jc w:val="both"/>
        <w:rPr>
          <w:rFonts w:ascii="Arial" w:hAnsi="Arial" w:cs="Arial"/>
          <w:color w:val="262626"/>
          <w:sz w:val="24"/>
          <w:szCs w:val="24"/>
        </w:rPr>
      </w:pPr>
    </w:p>
    <w:p w14:paraId="0AF16C33" w14:textId="2A7ADE77" w:rsidR="00BB58AD" w:rsidRPr="0040200B" w:rsidRDefault="00BB58AD" w:rsidP="00EB443B">
      <w:pPr>
        <w:pStyle w:val="Titre4"/>
        <w:rPr>
          <w:i/>
        </w:rPr>
      </w:pPr>
      <w:r w:rsidRPr="0040200B">
        <w:rPr>
          <w:lang w:bidi="es-ES"/>
        </w:rPr>
        <w:t>Tarifas para profesionales sin abono</w:t>
      </w:r>
    </w:p>
    <w:p w14:paraId="1379593B" w14:textId="77777777" w:rsidR="00126247" w:rsidRDefault="00126247" w:rsidP="00803123">
      <w:pPr>
        <w:autoSpaceDE w:val="0"/>
        <w:autoSpaceDN w:val="0"/>
        <w:adjustRightInd w:val="0"/>
        <w:ind w:right="452"/>
        <w:rPr>
          <w:rFonts w:ascii="Arial" w:hAnsi="Arial" w:cs="Arial"/>
          <w:color w:val="262626"/>
          <w:sz w:val="24"/>
          <w:szCs w:val="24"/>
        </w:rPr>
      </w:pPr>
    </w:p>
    <w:p w14:paraId="6B9D6946" w14:textId="20440A73" w:rsidR="00126247" w:rsidRDefault="00DA5D65" w:rsidP="00803123">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es-ES"/>
        </w:rPr>
        <w:t xml:space="preserve">En el marco de sus desplazamientos profesionales, las empresas/asociaciones que dispongan de un número SIRET pueden adherirse gratuitamente a la oferta de contrato Pro, que les permite acceder a determinadas tarifas y descuentos específicos gracias a la </w:t>
      </w:r>
      <w:r>
        <w:rPr>
          <w:rFonts w:ascii="Arial" w:eastAsia="Arial" w:hAnsi="Arial" w:cs="Arial"/>
          <w:color w:val="262626"/>
          <w:sz w:val="24"/>
          <w:szCs w:val="24"/>
          <w:lang w:bidi="es-ES"/>
        </w:rPr>
        <w:lastRenderedPageBreak/>
        <w:t xml:space="preserve">asignación de un código de empresa. Las condiciones generales de uso de esta oferta están disponibles directamente en el sitio web de suscripción de la misma: </w:t>
      </w:r>
      <w:hyperlink r:id="rId61" w:history="1">
        <w:r w:rsidR="000D6455" w:rsidRPr="000D186A">
          <w:rPr>
            <w:rStyle w:val="Lienhypertexte"/>
            <w:rFonts w:ascii="Arial" w:eastAsia="Arial" w:hAnsi="Arial" w:cs="Arial"/>
            <w:sz w:val="24"/>
            <w:szCs w:val="24"/>
            <w:lang w:bidi="es-ES"/>
          </w:rPr>
          <w:t>https://pro-adhesion.sncf.com/</w:t>
        </w:r>
      </w:hyperlink>
    </w:p>
    <w:p w14:paraId="0E28E35D" w14:textId="77777777" w:rsidR="000D6455" w:rsidRDefault="000D6455" w:rsidP="00803123">
      <w:pPr>
        <w:autoSpaceDE w:val="0"/>
        <w:autoSpaceDN w:val="0"/>
        <w:adjustRightInd w:val="0"/>
        <w:ind w:right="452"/>
        <w:rPr>
          <w:rFonts w:ascii="Arial" w:hAnsi="Arial" w:cs="Arial"/>
          <w:color w:val="262626"/>
          <w:sz w:val="24"/>
          <w:szCs w:val="24"/>
        </w:rPr>
      </w:pPr>
    </w:p>
    <w:p w14:paraId="5A514338" w14:textId="77777777" w:rsidR="00126247" w:rsidRDefault="00126247" w:rsidP="00803123">
      <w:pPr>
        <w:autoSpaceDE w:val="0"/>
        <w:autoSpaceDN w:val="0"/>
        <w:adjustRightInd w:val="0"/>
        <w:ind w:right="452"/>
        <w:rPr>
          <w:rFonts w:ascii="Arial" w:hAnsi="Arial" w:cs="Arial"/>
          <w:color w:val="262626"/>
          <w:sz w:val="24"/>
          <w:szCs w:val="24"/>
        </w:rPr>
      </w:pPr>
    </w:p>
    <w:p w14:paraId="1F93C905" w14:textId="1EF2828B" w:rsidR="00422741" w:rsidRPr="00B54D6C" w:rsidRDefault="00422741" w:rsidP="00803123">
      <w:pPr>
        <w:autoSpaceDE w:val="0"/>
        <w:autoSpaceDN w:val="0"/>
        <w:adjustRightInd w:val="0"/>
        <w:ind w:right="452"/>
        <w:rPr>
          <w:rFonts w:ascii="Arial" w:hAnsi="Arial" w:cs="Arial"/>
          <w:color w:val="262626"/>
          <w:sz w:val="24"/>
          <w:szCs w:val="24"/>
        </w:rPr>
      </w:pPr>
      <w:r w:rsidRPr="00B54D6C">
        <w:rPr>
          <w:rFonts w:ascii="Arial" w:eastAsia="Arial" w:hAnsi="Arial" w:cs="Arial"/>
          <w:color w:val="262626"/>
          <w:sz w:val="24"/>
          <w:szCs w:val="24"/>
          <w:lang w:bidi="es-ES"/>
        </w:rPr>
        <w:t>En los trenes con reserva obligatoria (TGV INOUI e INTERCITÉS), la oferta para profesionales consta de diferentes niveles de precios:</w:t>
      </w:r>
    </w:p>
    <w:p w14:paraId="039390CD" w14:textId="77777777" w:rsidR="00422741" w:rsidRPr="00B54D6C" w:rsidRDefault="00422741" w:rsidP="00803123">
      <w:pPr>
        <w:autoSpaceDE w:val="0"/>
        <w:autoSpaceDN w:val="0"/>
        <w:adjustRightInd w:val="0"/>
        <w:ind w:right="452"/>
        <w:rPr>
          <w:rFonts w:ascii="Arial" w:hAnsi="Arial" w:cs="Arial"/>
          <w:color w:val="262626"/>
          <w:sz w:val="24"/>
          <w:szCs w:val="24"/>
        </w:rPr>
      </w:pPr>
    </w:p>
    <w:p w14:paraId="4F26B3A1" w14:textId="713A6337" w:rsidR="00422741" w:rsidRDefault="00422741">
      <w:pPr>
        <w:pStyle w:val="Paragraphedeliste"/>
        <w:numPr>
          <w:ilvl w:val="0"/>
          <w:numId w:val="51"/>
        </w:numPr>
        <w:autoSpaceDE w:val="0"/>
        <w:autoSpaceDN w:val="0"/>
        <w:adjustRightInd w:val="0"/>
        <w:ind w:right="452"/>
        <w:contextualSpacing w:val="0"/>
        <w:rPr>
          <w:rFonts w:ascii="Arial" w:hAnsi="Arial" w:cs="Arial"/>
          <w:color w:val="262626"/>
          <w:sz w:val="24"/>
          <w:szCs w:val="24"/>
        </w:rPr>
      </w:pPr>
      <w:r w:rsidRPr="00B54D6C">
        <w:rPr>
          <w:rFonts w:ascii="Arial" w:eastAsia="Arial" w:hAnsi="Arial" w:cs="Arial"/>
          <w:color w:val="262626"/>
          <w:sz w:val="24"/>
          <w:szCs w:val="24"/>
          <w:lang w:bidi="es-ES"/>
        </w:rPr>
        <w:t>tarifa Pro SECONDE disponible solo en 2.ª clase para los clientes con contrato empresarial y código de empresa</w:t>
      </w:r>
    </w:p>
    <w:p w14:paraId="7677A5A9" w14:textId="11F98032" w:rsidR="009856EF" w:rsidRPr="00AC5634" w:rsidRDefault="00590457" w:rsidP="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es-ES"/>
        </w:rPr>
        <w:t>tarifas reducidas o negociadas que conceden un descuento sobre las tarifas Flex PREMIÈRE /  OPTIMUM / OPTIMUM PLUS o Pro SECONDE; disponibles únicamente para los clientes con un contrato empresarial y un código de empresa</w:t>
      </w:r>
    </w:p>
    <w:p w14:paraId="7AAEC86D" w14:textId="455BF8AA" w:rsidR="005D26EA" w:rsidRPr="00B77E81" w:rsidRDefault="00B45333" w:rsidP="00797E34">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es-ES"/>
        </w:rPr>
        <w:t xml:space="preserve">tarifa OPTIMUM disponible solo en determinados trayectos, o Flex PREMIÈRE disponible para 1.ª clase </w:t>
      </w:r>
    </w:p>
    <w:p w14:paraId="62333677" w14:textId="3A1D1AE6" w:rsidR="009856EF" w:rsidRDefault="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themeColor="text1" w:themeTint="D9"/>
          <w:sz w:val="24"/>
          <w:szCs w:val="24"/>
          <w:lang w:bidi="es-ES"/>
        </w:rPr>
        <w:t>tarifa OPTIMUM PLUS disponible solo en determinados trayectos para la clase OPTIMUM PLUS</w:t>
      </w:r>
    </w:p>
    <w:p w14:paraId="38B183B6" w14:textId="77777777" w:rsidR="008D4831" w:rsidRDefault="008D4831" w:rsidP="00803123">
      <w:pPr>
        <w:autoSpaceDE w:val="0"/>
        <w:autoSpaceDN w:val="0"/>
        <w:adjustRightInd w:val="0"/>
        <w:ind w:right="452"/>
        <w:rPr>
          <w:rFonts w:ascii="Arial" w:hAnsi="Arial" w:cs="Arial"/>
          <w:b/>
          <w:bCs/>
          <w:color w:val="262626"/>
          <w:sz w:val="24"/>
          <w:szCs w:val="24"/>
          <w:u w:val="single"/>
        </w:rPr>
      </w:pPr>
    </w:p>
    <w:p w14:paraId="22DBE665" w14:textId="745F5CE8" w:rsidR="00165F42" w:rsidRDefault="00165F42">
      <w:pPr>
        <w:spacing w:after="160" w:line="259" w:lineRule="auto"/>
        <w:rPr>
          <w:rFonts w:ascii="Arial" w:hAnsi="Arial" w:cs="Arial"/>
          <w:b/>
          <w:bCs/>
          <w:sz w:val="24"/>
          <w:szCs w:val="24"/>
          <w:u w:val="single"/>
        </w:rPr>
      </w:pPr>
    </w:p>
    <w:p w14:paraId="645B2164" w14:textId="3D69E751" w:rsidR="008D4831" w:rsidRPr="0059034B" w:rsidRDefault="008D483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es-ES"/>
        </w:rPr>
        <w:t>Condiciones de cambios y devoluciones:</w:t>
      </w:r>
    </w:p>
    <w:p w14:paraId="69200D26" w14:textId="171CDB30" w:rsidR="008D4831" w:rsidRPr="008D4831" w:rsidRDefault="008D4831" w:rsidP="00803123">
      <w:pPr>
        <w:autoSpaceDE w:val="0"/>
        <w:autoSpaceDN w:val="0"/>
        <w:adjustRightInd w:val="0"/>
        <w:ind w:right="452"/>
        <w:rPr>
          <w:rFonts w:ascii="Arial" w:hAnsi="Arial" w:cs="Arial"/>
          <w:color w:val="262626"/>
          <w:sz w:val="24"/>
          <w:szCs w:val="24"/>
        </w:rPr>
      </w:pPr>
      <w:r w:rsidRPr="008D4831">
        <w:rPr>
          <w:rFonts w:ascii="Arial" w:eastAsia="Arial" w:hAnsi="Arial" w:cs="Arial"/>
          <w:color w:val="262626"/>
          <w:sz w:val="24"/>
          <w:szCs w:val="24"/>
          <w:lang w:bidi="es-ES"/>
        </w:rPr>
        <w:t>Estas tarifas sólo se conceden para los billetes electrónicos.</w:t>
      </w:r>
    </w:p>
    <w:p w14:paraId="03F6F8D8" w14:textId="648ACC14" w:rsidR="00422741" w:rsidRPr="00B54D6C" w:rsidRDefault="00422741" w:rsidP="00803123">
      <w:pPr>
        <w:autoSpaceDE w:val="0"/>
        <w:autoSpaceDN w:val="0"/>
        <w:adjustRightInd w:val="0"/>
        <w:ind w:right="452"/>
        <w:rPr>
          <w:rFonts w:ascii="Arial" w:hAnsi="Arial" w:cs="Arial"/>
          <w:color w:val="262626"/>
          <w:sz w:val="24"/>
          <w:szCs w:val="24"/>
        </w:rPr>
      </w:pPr>
    </w:p>
    <w:tbl>
      <w:tblPr>
        <w:tblStyle w:val="Grilledutableau"/>
        <w:tblpPr w:leftFromText="141" w:rightFromText="141" w:vertAnchor="text" w:horzAnchor="margin" w:tblpXSpec="center" w:tblpY="84"/>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505"/>
        <w:gridCol w:w="3323"/>
      </w:tblGrid>
      <w:tr w:rsidR="00AC5634" w:rsidRPr="00B54D6C" w14:paraId="6C03B98E" w14:textId="77777777" w:rsidTr="00AC5634">
        <w:tc>
          <w:tcPr>
            <w:tcW w:w="1350" w:type="dxa"/>
          </w:tcPr>
          <w:p w14:paraId="2411665B"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es-ES"/>
              </w:rPr>
              <w:t>Tarifa</w:t>
            </w:r>
          </w:p>
        </w:tc>
        <w:tc>
          <w:tcPr>
            <w:tcW w:w="3556" w:type="dxa"/>
          </w:tcPr>
          <w:p w14:paraId="4A9081D5"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es-ES"/>
              </w:rPr>
              <w:t>TGV</w:t>
            </w:r>
          </w:p>
        </w:tc>
        <w:tc>
          <w:tcPr>
            <w:tcW w:w="3366" w:type="dxa"/>
          </w:tcPr>
          <w:p w14:paraId="24D19AE0" w14:textId="7CCD3596" w:rsidR="00AC5634" w:rsidRPr="00B54D6C" w:rsidRDefault="00AC5634" w:rsidP="00915BB4">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es-ES"/>
              </w:rPr>
              <w:t>INTERCITÉS con reserva obligatoria</w:t>
            </w:r>
          </w:p>
        </w:tc>
      </w:tr>
      <w:tr w:rsidR="00AC5634" w:rsidRPr="00B54D6C" w14:paraId="4676F1F1" w14:textId="77777777" w:rsidTr="00AC5634">
        <w:tc>
          <w:tcPr>
            <w:tcW w:w="1350" w:type="dxa"/>
          </w:tcPr>
          <w:p w14:paraId="65F272D2" w14:textId="77777777" w:rsidR="00AC5634" w:rsidRPr="00B54D6C" w:rsidRDefault="00AC5634" w:rsidP="00915BB4">
            <w:pPr>
              <w:adjustRightInd w:val="0"/>
              <w:rPr>
                <w:rFonts w:ascii="Arial" w:hAnsi="Arial" w:cs="Arial"/>
                <w:color w:val="262626"/>
                <w:sz w:val="24"/>
                <w:szCs w:val="24"/>
              </w:rPr>
            </w:pPr>
            <w:r w:rsidRPr="00B54D6C">
              <w:rPr>
                <w:rFonts w:ascii="Arial" w:eastAsia="Arial" w:hAnsi="Arial" w:cs="Arial"/>
                <w:color w:val="262626"/>
                <w:sz w:val="24"/>
                <w:szCs w:val="24"/>
                <w:lang w:bidi="es-ES"/>
              </w:rPr>
              <w:t>PRO Seconde</w:t>
            </w:r>
          </w:p>
          <w:p w14:paraId="212BD468" w14:textId="77777777" w:rsidR="00AC5634" w:rsidRDefault="00AC5634" w:rsidP="00915BB4">
            <w:pPr>
              <w:adjustRightInd w:val="0"/>
              <w:rPr>
                <w:rFonts w:ascii="Arial" w:hAnsi="Arial" w:cs="Arial"/>
                <w:color w:val="262626"/>
                <w:sz w:val="24"/>
                <w:szCs w:val="24"/>
              </w:rPr>
            </w:pPr>
          </w:p>
          <w:p w14:paraId="4C79A9C7" w14:textId="35FF3F3E"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s-ES"/>
              </w:rPr>
              <w:t>Flex Première</w:t>
            </w:r>
          </w:p>
          <w:p w14:paraId="4200A70F" w14:textId="77777777" w:rsidR="00AC5634" w:rsidRPr="00B54D6C" w:rsidRDefault="00AC5634" w:rsidP="00915BB4">
            <w:pPr>
              <w:adjustRightInd w:val="0"/>
              <w:rPr>
                <w:rFonts w:ascii="Arial" w:hAnsi="Arial" w:cs="Arial"/>
                <w:color w:val="262626"/>
                <w:sz w:val="24"/>
                <w:szCs w:val="24"/>
              </w:rPr>
            </w:pPr>
          </w:p>
          <w:p w14:paraId="1C2F16DE" w14:textId="77777777" w:rsidR="00AC5634" w:rsidRDefault="00AC5634" w:rsidP="00915BB4">
            <w:pPr>
              <w:adjustRightInd w:val="0"/>
              <w:rPr>
                <w:rFonts w:ascii="Arial" w:hAnsi="Arial" w:cs="Arial"/>
                <w:color w:val="262626"/>
                <w:sz w:val="24"/>
                <w:szCs w:val="24"/>
              </w:rPr>
            </w:pPr>
          </w:p>
          <w:p w14:paraId="05A29027" w14:textId="46748832"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s-ES"/>
              </w:rPr>
              <w:t>OPTIMUM</w:t>
            </w:r>
          </w:p>
          <w:p w14:paraId="263A4F00" w14:textId="77777777" w:rsidR="00AC5634" w:rsidRDefault="00AC5634" w:rsidP="00915BB4">
            <w:pPr>
              <w:adjustRightInd w:val="0"/>
              <w:rPr>
                <w:rFonts w:ascii="Arial" w:hAnsi="Arial" w:cs="Arial"/>
                <w:color w:val="262626"/>
                <w:sz w:val="24"/>
                <w:szCs w:val="24"/>
              </w:rPr>
            </w:pPr>
          </w:p>
          <w:p w14:paraId="6975ABA0" w14:textId="2EAEE4E8"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s-ES"/>
              </w:rPr>
              <w:t>OPTIMUM PLUS</w:t>
            </w:r>
          </w:p>
          <w:p w14:paraId="2756EF52" w14:textId="77777777" w:rsidR="00AC5634" w:rsidRDefault="00AC5634" w:rsidP="00915BB4">
            <w:pPr>
              <w:adjustRightInd w:val="0"/>
              <w:rPr>
                <w:rFonts w:ascii="Arial" w:hAnsi="Arial" w:cs="Arial"/>
                <w:color w:val="262626"/>
                <w:sz w:val="24"/>
                <w:szCs w:val="24"/>
              </w:rPr>
            </w:pPr>
          </w:p>
          <w:p w14:paraId="37B5160F" w14:textId="77777777"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s-ES"/>
              </w:rPr>
              <w:t>Tarifas reducidas</w:t>
            </w:r>
          </w:p>
          <w:p w14:paraId="13DD6FE0" w14:textId="77777777" w:rsidR="00AC5634" w:rsidRDefault="00AC5634" w:rsidP="00915BB4">
            <w:pPr>
              <w:adjustRightInd w:val="0"/>
              <w:rPr>
                <w:rFonts w:ascii="Arial" w:hAnsi="Arial" w:cs="Arial"/>
                <w:color w:val="262626"/>
                <w:sz w:val="24"/>
                <w:szCs w:val="24"/>
              </w:rPr>
            </w:pPr>
          </w:p>
          <w:p w14:paraId="298065C3" w14:textId="565C3C0B" w:rsidR="00AC5634" w:rsidRPr="00B54D6C"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s-ES"/>
              </w:rPr>
              <w:t>Tarifas negociadas</w:t>
            </w:r>
          </w:p>
        </w:tc>
        <w:tc>
          <w:tcPr>
            <w:tcW w:w="3556" w:type="dxa"/>
          </w:tcPr>
          <w:p w14:paraId="3DCCA45C"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es-ES"/>
              </w:rPr>
              <w:t xml:space="preserve">El billete admite cambios y devoluciones sin cargo hasta 30 minutos después de la salida. </w:t>
            </w:r>
          </w:p>
          <w:p w14:paraId="6ECA31F0" w14:textId="33236323"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es-ES"/>
              </w:rPr>
              <w:t>A partir de 30 minutos antes de la salida, el billete admite cambios 1 vez como máximo (</w:t>
            </w:r>
            <w:r w:rsidRPr="00AC5634">
              <w:rPr>
                <w:rFonts w:ascii="Arial" w:eastAsia="Arial" w:hAnsi="Arial" w:cs="Arial"/>
                <w:sz w:val="24"/>
                <w:szCs w:val="24"/>
                <w:lang w:bidi="es-ES"/>
              </w:rPr>
              <w:t>cualquier día y trayecto</w:t>
            </w:r>
            <w:r w:rsidRPr="00A14012">
              <w:rPr>
                <w:rFonts w:ascii="Arial" w:eastAsia="Arial" w:hAnsi="Arial" w:cs="Arial"/>
                <w:color w:val="262626"/>
                <w:sz w:val="24"/>
                <w:szCs w:val="24"/>
                <w:lang w:bidi="es-ES"/>
              </w:rPr>
              <w:t>) y no admite devoluciones después de 1 cambio.</w:t>
            </w:r>
          </w:p>
          <w:p w14:paraId="162F2108"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es-ES"/>
              </w:rPr>
              <w:t>Más de 30 minutos después de la salida: el billete no admite cambios ni devoluciones.</w:t>
            </w:r>
          </w:p>
          <w:p w14:paraId="6431ABCC" w14:textId="77777777" w:rsidR="00AC5634" w:rsidRPr="00A14012" w:rsidRDefault="00AC5634" w:rsidP="00F34A58">
            <w:pPr>
              <w:autoSpaceDE w:val="0"/>
              <w:autoSpaceDN w:val="0"/>
              <w:adjustRightInd w:val="0"/>
              <w:rPr>
                <w:rFonts w:ascii="Arial" w:hAnsi="Arial" w:cs="Arial"/>
                <w:color w:val="262626"/>
                <w:sz w:val="24"/>
                <w:szCs w:val="24"/>
              </w:rPr>
            </w:pPr>
          </w:p>
          <w:p w14:paraId="609897FC" w14:textId="14DC93C1" w:rsidR="00AC5634" w:rsidRPr="00A14012" w:rsidRDefault="00AC5634" w:rsidP="00F34A58">
            <w:pPr>
              <w:adjustRightInd w:val="0"/>
              <w:ind w:right="29"/>
              <w:rPr>
                <w:rFonts w:ascii="Arial" w:hAnsi="Arial" w:cs="Arial"/>
                <w:sz w:val="24"/>
                <w:szCs w:val="24"/>
              </w:rPr>
            </w:pPr>
            <w:r w:rsidRPr="00A14012">
              <w:rPr>
                <w:rFonts w:ascii="Arial" w:eastAsia="Arial" w:hAnsi="Arial" w:cs="Arial"/>
                <w:sz w:val="24"/>
                <w:szCs w:val="24"/>
                <w:lang w:bidi="es-ES"/>
              </w:rPr>
              <w:t xml:space="preserve">El cambio por otro tren del mismo día, siempre que el viaje incluya el trayecto inicial, también se puede efectuar sin cargo hasta 30 minutos después de la salida en la aplicación TGV INOUI PRO, en el sitio web para móviles </w:t>
            </w:r>
            <w:r w:rsidRPr="00A14012">
              <w:rPr>
                <w:rFonts w:ascii="Arial" w:eastAsia="Arial" w:hAnsi="Arial" w:cs="Arial"/>
                <w:sz w:val="24"/>
                <w:szCs w:val="24"/>
                <w:lang w:bidi="es-ES"/>
              </w:rPr>
              <w:lastRenderedPageBreak/>
              <w:t xml:space="preserve">tgv-pro.mobi, en la aplicación móvil de nuestros distribuidores y agencias de viajes autorizadas, en los terminales de autoservicio o en la línea 3635 (servicio gratuito + precio de establecimiento de llamada). </w:t>
            </w:r>
            <w:r w:rsidRPr="00A14012">
              <w:rPr>
                <w:rFonts w:ascii="Arial" w:eastAsia="Arial" w:hAnsi="Arial" w:cs="Arial"/>
                <w:color w:val="262626"/>
                <w:sz w:val="24"/>
                <w:szCs w:val="24"/>
                <w:lang w:bidi="es-ES"/>
              </w:rPr>
              <w:t>Para los titulares de una tarifa OPTIMUM PLUS, el servicio de restauración ya no está garantizado tras el cambio en tren completo.</w:t>
            </w:r>
          </w:p>
          <w:p w14:paraId="5DEAC031" w14:textId="202FC8A9" w:rsidR="00AC5634" w:rsidRPr="00A14012" w:rsidRDefault="00AC5634" w:rsidP="00BF600F">
            <w:pPr>
              <w:autoSpaceDE w:val="0"/>
              <w:autoSpaceDN w:val="0"/>
              <w:adjustRightInd w:val="0"/>
              <w:rPr>
                <w:rFonts w:ascii="Arial" w:hAnsi="Arial" w:cs="Arial"/>
                <w:color w:val="262626"/>
                <w:sz w:val="24"/>
                <w:szCs w:val="24"/>
              </w:rPr>
            </w:pPr>
          </w:p>
        </w:tc>
        <w:tc>
          <w:tcPr>
            <w:tcW w:w="3366" w:type="dxa"/>
          </w:tcPr>
          <w:p w14:paraId="11DC0952" w14:textId="43DD1613"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es-ES"/>
              </w:rPr>
              <w:lastRenderedPageBreak/>
              <w:t xml:space="preserve">El billete admite cambios y devoluciones sin cargo hasta 30 minutos después de la salida. </w:t>
            </w:r>
          </w:p>
          <w:p w14:paraId="415E4962" w14:textId="6F9F1685"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es-ES"/>
              </w:rPr>
              <w:t>A partir de 30 minutos antes de la salida, el billete admite cambios 1 vez como máximo (</w:t>
            </w:r>
            <w:r w:rsidRPr="00AC5634">
              <w:rPr>
                <w:rFonts w:ascii="Arial" w:eastAsia="Arial" w:hAnsi="Arial" w:cs="Arial"/>
                <w:sz w:val="24"/>
                <w:szCs w:val="24"/>
                <w:lang w:bidi="es-ES"/>
              </w:rPr>
              <w:t>cualquier día y trayecto</w:t>
            </w:r>
            <w:r w:rsidRPr="00A14012">
              <w:rPr>
                <w:rFonts w:ascii="Arial" w:eastAsia="Arial" w:hAnsi="Arial" w:cs="Arial"/>
                <w:color w:val="262626"/>
                <w:sz w:val="24"/>
                <w:szCs w:val="24"/>
                <w:lang w:bidi="es-ES"/>
              </w:rPr>
              <w:t>) y no admite devoluciones después de 1 cambio.</w:t>
            </w:r>
          </w:p>
          <w:p w14:paraId="2A4A85B1" w14:textId="77777777"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es-ES"/>
              </w:rPr>
              <w:t>Más de 30 minutos después de la salida: el billete no admite cambios ni devoluciones.</w:t>
            </w:r>
          </w:p>
          <w:p w14:paraId="11597B6F" w14:textId="77777777" w:rsidR="00AC5634" w:rsidRPr="00A14012" w:rsidRDefault="00AC5634" w:rsidP="00F34A58">
            <w:pPr>
              <w:autoSpaceDE w:val="0"/>
              <w:autoSpaceDN w:val="0"/>
              <w:adjustRightInd w:val="0"/>
              <w:ind w:right="50"/>
              <w:rPr>
                <w:rFonts w:ascii="Arial" w:hAnsi="Arial" w:cs="Arial"/>
                <w:color w:val="262626"/>
                <w:sz w:val="24"/>
                <w:szCs w:val="24"/>
              </w:rPr>
            </w:pPr>
          </w:p>
          <w:p w14:paraId="59321016" w14:textId="6DF051C7" w:rsidR="00AC5634" w:rsidRPr="00A14012" w:rsidRDefault="00AC5634" w:rsidP="00BF600F">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es-ES"/>
              </w:rPr>
              <w:t xml:space="preserve">El cambio por otro tren del mismo día, incluso un tren completo y para un viaje que incluya el trayecto inicial, también se puede efectuar de forma gratuita hasta 30 minutos después de la salida en las agencias </w:t>
            </w:r>
            <w:r w:rsidRPr="00A14012">
              <w:rPr>
                <w:rFonts w:ascii="Arial" w:eastAsia="Arial" w:hAnsi="Arial" w:cs="Arial"/>
                <w:sz w:val="24"/>
                <w:szCs w:val="24"/>
                <w:lang w:bidi="es-ES"/>
              </w:rPr>
              <w:lastRenderedPageBreak/>
              <w:t>de viajes autorizadas, en los terminales de autoservicio de las estaciones, o en la línea 3635 (servicio gratuito + precio llamada).</w:t>
            </w:r>
          </w:p>
        </w:tc>
      </w:tr>
    </w:tbl>
    <w:p w14:paraId="1A325D93" w14:textId="77777777" w:rsidR="00AF3694" w:rsidRDefault="00AF3694" w:rsidP="0059034B">
      <w:pPr>
        <w:spacing w:before="120" w:line="288" w:lineRule="auto"/>
        <w:ind w:right="454"/>
        <w:jc w:val="both"/>
        <w:rPr>
          <w:rFonts w:ascii="Arial" w:hAnsi="Arial" w:cs="Arial"/>
          <w:b/>
          <w:bCs/>
          <w:sz w:val="24"/>
          <w:szCs w:val="24"/>
          <w:u w:val="single"/>
        </w:rPr>
      </w:pPr>
    </w:p>
    <w:p w14:paraId="53C340EF" w14:textId="77777777" w:rsidR="00AC5634" w:rsidRDefault="00AC5634" w:rsidP="00D23243">
      <w:pPr>
        <w:autoSpaceDE w:val="0"/>
        <w:autoSpaceDN w:val="0"/>
        <w:adjustRightInd w:val="0"/>
        <w:ind w:right="452"/>
        <w:jc w:val="both"/>
        <w:rPr>
          <w:rFonts w:ascii="Arial" w:hAnsi="Arial" w:cs="Arial"/>
          <w:color w:val="262626"/>
          <w:sz w:val="24"/>
          <w:szCs w:val="24"/>
        </w:rPr>
      </w:pPr>
    </w:p>
    <w:p w14:paraId="095A8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47079A4A" w14:textId="77777777" w:rsidR="00AC5634" w:rsidRDefault="00AC5634" w:rsidP="00D23243">
      <w:pPr>
        <w:autoSpaceDE w:val="0"/>
        <w:autoSpaceDN w:val="0"/>
        <w:adjustRightInd w:val="0"/>
        <w:ind w:right="452"/>
        <w:jc w:val="both"/>
        <w:rPr>
          <w:rFonts w:ascii="Arial" w:hAnsi="Arial" w:cs="Arial"/>
          <w:color w:val="262626"/>
          <w:sz w:val="24"/>
          <w:szCs w:val="24"/>
        </w:rPr>
      </w:pPr>
    </w:p>
    <w:p w14:paraId="49E561F5" w14:textId="77777777" w:rsidR="00AC5634" w:rsidRDefault="00AC5634" w:rsidP="00D23243">
      <w:pPr>
        <w:autoSpaceDE w:val="0"/>
        <w:autoSpaceDN w:val="0"/>
        <w:adjustRightInd w:val="0"/>
        <w:ind w:right="452"/>
        <w:jc w:val="both"/>
        <w:rPr>
          <w:rFonts w:ascii="Arial" w:hAnsi="Arial" w:cs="Arial"/>
          <w:color w:val="262626"/>
          <w:sz w:val="24"/>
          <w:szCs w:val="24"/>
        </w:rPr>
      </w:pPr>
    </w:p>
    <w:p w14:paraId="06B43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23F9E9A1" w14:textId="77777777" w:rsidR="00AC5634" w:rsidRDefault="00AC5634" w:rsidP="00D23243">
      <w:pPr>
        <w:autoSpaceDE w:val="0"/>
        <w:autoSpaceDN w:val="0"/>
        <w:adjustRightInd w:val="0"/>
        <w:ind w:right="452"/>
        <w:jc w:val="both"/>
        <w:rPr>
          <w:rFonts w:ascii="Arial" w:hAnsi="Arial" w:cs="Arial"/>
          <w:color w:val="262626"/>
          <w:sz w:val="24"/>
          <w:szCs w:val="24"/>
        </w:rPr>
      </w:pPr>
    </w:p>
    <w:p w14:paraId="09D042FD" w14:textId="77777777" w:rsidR="00AC5634" w:rsidRDefault="00AC5634" w:rsidP="00D23243">
      <w:pPr>
        <w:autoSpaceDE w:val="0"/>
        <w:autoSpaceDN w:val="0"/>
        <w:adjustRightInd w:val="0"/>
        <w:ind w:right="452"/>
        <w:jc w:val="both"/>
        <w:rPr>
          <w:rFonts w:ascii="Arial" w:hAnsi="Arial" w:cs="Arial"/>
          <w:color w:val="262626"/>
          <w:sz w:val="24"/>
          <w:szCs w:val="24"/>
        </w:rPr>
      </w:pPr>
    </w:p>
    <w:p w14:paraId="5D292F00" w14:textId="77777777" w:rsidR="00AC5634" w:rsidRDefault="00AC5634" w:rsidP="00D23243">
      <w:pPr>
        <w:autoSpaceDE w:val="0"/>
        <w:autoSpaceDN w:val="0"/>
        <w:adjustRightInd w:val="0"/>
        <w:ind w:right="452"/>
        <w:jc w:val="both"/>
        <w:rPr>
          <w:rFonts w:ascii="Arial" w:hAnsi="Arial" w:cs="Arial"/>
          <w:color w:val="262626"/>
          <w:sz w:val="24"/>
          <w:szCs w:val="24"/>
        </w:rPr>
      </w:pPr>
    </w:p>
    <w:p w14:paraId="10ED976F" w14:textId="77777777" w:rsidR="00AC5634" w:rsidRDefault="00AC5634" w:rsidP="00D23243">
      <w:pPr>
        <w:autoSpaceDE w:val="0"/>
        <w:autoSpaceDN w:val="0"/>
        <w:adjustRightInd w:val="0"/>
        <w:ind w:right="452"/>
        <w:jc w:val="both"/>
        <w:rPr>
          <w:rFonts w:ascii="Arial" w:hAnsi="Arial" w:cs="Arial"/>
          <w:color w:val="262626"/>
          <w:sz w:val="24"/>
          <w:szCs w:val="24"/>
        </w:rPr>
      </w:pPr>
    </w:p>
    <w:p w14:paraId="2AF903A1" w14:textId="77777777" w:rsidR="00AC5634" w:rsidRDefault="00AC5634" w:rsidP="00D23243">
      <w:pPr>
        <w:autoSpaceDE w:val="0"/>
        <w:autoSpaceDN w:val="0"/>
        <w:adjustRightInd w:val="0"/>
        <w:ind w:right="452"/>
        <w:jc w:val="both"/>
        <w:rPr>
          <w:rFonts w:ascii="Arial" w:hAnsi="Arial" w:cs="Arial"/>
          <w:color w:val="262626"/>
          <w:sz w:val="24"/>
          <w:szCs w:val="24"/>
        </w:rPr>
      </w:pPr>
    </w:p>
    <w:p w14:paraId="4B02229A" w14:textId="77777777" w:rsidR="00AC5634" w:rsidRDefault="00AC5634" w:rsidP="00D23243">
      <w:pPr>
        <w:autoSpaceDE w:val="0"/>
        <w:autoSpaceDN w:val="0"/>
        <w:adjustRightInd w:val="0"/>
        <w:ind w:right="452"/>
        <w:jc w:val="both"/>
        <w:rPr>
          <w:rFonts w:ascii="Arial" w:hAnsi="Arial" w:cs="Arial"/>
          <w:color w:val="262626"/>
          <w:sz w:val="24"/>
          <w:szCs w:val="24"/>
        </w:rPr>
      </w:pPr>
    </w:p>
    <w:p w14:paraId="3D29CE73" w14:textId="77777777" w:rsidR="00AC5634" w:rsidRDefault="00AC5634" w:rsidP="00D23243">
      <w:pPr>
        <w:autoSpaceDE w:val="0"/>
        <w:autoSpaceDN w:val="0"/>
        <w:adjustRightInd w:val="0"/>
        <w:ind w:right="452"/>
        <w:jc w:val="both"/>
        <w:rPr>
          <w:rFonts w:ascii="Arial" w:hAnsi="Arial" w:cs="Arial"/>
          <w:color w:val="262626"/>
          <w:sz w:val="24"/>
          <w:szCs w:val="24"/>
        </w:rPr>
      </w:pPr>
    </w:p>
    <w:p w14:paraId="37943833" w14:textId="77777777" w:rsidR="00AC5634" w:rsidRDefault="00AC5634" w:rsidP="00D23243">
      <w:pPr>
        <w:autoSpaceDE w:val="0"/>
        <w:autoSpaceDN w:val="0"/>
        <w:adjustRightInd w:val="0"/>
        <w:ind w:right="452"/>
        <w:jc w:val="both"/>
        <w:rPr>
          <w:rFonts w:ascii="Arial" w:hAnsi="Arial" w:cs="Arial"/>
          <w:color w:val="262626"/>
          <w:sz w:val="24"/>
          <w:szCs w:val="24"/>
        </w:rPr>
      </w:pPr>
    </w:p>
    <w:p w14:paraId="5B548FC2" w14:textId="77777777" w:rsidR="00AC5634" w:rsidRDefault="00AC5634" w:rsidP="00D23243">
      <w:pPr>
        <w:autoSpaceDE w:val="0"/>
        <w:autoSpaceDN w:val="0"/>
        <w:adjustRightInd w:val="0"/>
        <w:ind w:right="452"/>
        <w:jc w:val="both"/>
        <w:rPr>
          <w:rFonts w:ascii="Arial" w:hAnsi="Arial" w:cs="Arial"/>
          <w:color w:val="262626"/>
          <w:sz w:val="24"/>
          <w:szCs w:val="24"/>
        </w:rPr>
      </w:pPr>
    </w:p>
    <w:p w14:paraId="077A61BA" w14:textId="7F493563" w:rsidR="00D23243" w:rsidRDefault="00B80587" w:rsidP="00D2324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s-ES"/>
        </w:rPr>
        <w:t>Los titulares de un billete con tarifa Pro Seconde, Flex Première, Business Première, OPTIMUM, OPTIMUM PLUS, tarifas reducidas o tarifas negociadas también pueden cambiar su billete el día de salida si utilizan un tren con reserva obligatoria con una reserva con tarifa Forfait. El billete se puede cambiar por otro tren, incluso completo, siempre que el cambio se realice el día de salida, en el mismo trayecto. Para los titulares de una tarifa OPTIMUM PLUS, el servicio de restauración ya no está garantizado tras el cambio en tren completo.</w:t>
      </w:r>
    </w:p>
    <w:p w14:paraId="55C50B41" w14:textId="77777777" w:rsidR="00472348" w:rsidRDefault="00472348" w:rsidP="00D23243">
      <w:pPr>
        <w:rPr>
          <w:rFonts w:ascii="Arial" w:hAnsi="Arial" w:cs="Arial"/>
          <w:i/>
          <w:iCs/>
          <w:color w:val="000000"/>
          <w:sz w:val="24"/>
          <w:szCs w:val="24"/>
        </w:rPr>
      </w:pPr>
    </w:p>
    <w:p w14:paraId="2E06F30E" w14:textId="77777777" w:rsidR="00BA1840" w:rsidRDefault="00BA1840" w:rsidP="00BA1840">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es-ES"/>
        </w:rPr>
        <w:t xml:space="preserve">Cabe destacar que el cambio para un tren completo es posible sin garantía de asiento, dentro del límite del número máximo de plazas de pie. Al viajero se le puede negar el cambio por un tren completo, especialmente en caso de sobrecarga que ponga en peligro la seguridad de los pasajeros. </w:t>
      </w:r>
    </w:p>
    <w:p w14:paraId="78F12169" w14:textId="77777777" w:rsidR="00AF3694" w:rsidRDefault="00AF3694" w:rsidP="0059034B">
      <w:pPr>
        <w:spacing w:before="120" w:line="288" w:lineRule="auto"/>
        <w:ind w:right="454"/>
        <w:jc w:val="both"/>
        <w:rPr>
          <w:rFonts w:ascii="Arial" w:hAnsi="Arial" w:cs="Arial"/>
          <w:b/>
          <w:bCs/>
          <w:sz w:val="24"/>
          <w:szCs w:val="24"/>
          <w:u w:val="single"/>
        </w:rPr>
      </w:pPr>
    </w:p>
    <w:p w14:paraId="576033F3" w14:textId="14E038D6" w:rsidR="00422741" w:rsidRPr="0059034B" w:rsidRDefault="0042274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es-ES"/>
        </w:rPr>
        <w:t>Flexibilidad de acceso</w:t>
      </w:r>
    </w:p>
    <w:p w14:paraId="20B5CC78" w14:textId="77777777" w:rsidR="00422741" w:rsidRDefault="00422741" w:rsidP="00803123">
      <w:pPr>
        <w:autoSpaceDE w:val="0"/>
        <w:autoSpaceDN w:val="0"/>
        <w:adjustRightInd w:val="0"/>
        <w:ind w:right="452"/>
        <w:jc w:val="both"/>
        <w:rPr>
          <w:rFonts w:ascii="Arial" w:hAnsi="Arial" w:cs="Arial"/>
          <w:color w:val="262626"/>
          <w:sz w:val="24"/>
          <w:szCs w:val="24"/>
        </w:rPr>
      </w:pPr>
      <w:r w:rsidRPr="00B54D6C">
        <w:rPr>
          <w:rFonts w:ascii="Arial" w:eastAsia="Arial" w:hAnsi="Arial" w:cs="Arial"/>
          <w:color w:val="262626"/>
          <w:sz w:val="24"/>
          <w:szCs w:val="24"/>
          <w:lang w:bidi="es-ES"/>
        </w:rPr>
        <w:t>Sólo el viajero con tarifa parlamentaria podrá tomar, sin garantía de asiento, un tren con el mismo destino una hora antes o después de la salida inicialmente prevista o, en su defecto, un tren anterior o posterior con el mismo destino. En caso de sobrecarga que ponga en peligro la seguridad de los pasajeros, se podrá denegar al pasajero el acceso al tren.</w:t>
      </w:r>
    </w:p>
    <w:p w14:paraId="428DABAD" w14:textId="77777777" w:rsidR="004F6FBB" w:rsidRPr="00B54D6C" w:rsidRDefault="004F6FBB" w:rsidP="00803123">
      <w:pPr>
        <w:autoSpaceDE w:val="0"/>
        <w:autoSpaceDN w:val="0"/>
        <w:adjustRightInd w:val="0"/>
        <w:ind w:right="452"/>
        <w:jc w:val="both"/>
        <w:rPr>
          <w:rFonts w:ascii="Arial" w:hAnsi="Arial" w:cs="Arial"/>
          <w:sz w:val="24"/>
          <w:szCs w:val="24"/>
        </w:rPr>
      </w:pPr>
    </w:p>
    <w:p w14:paraId="607CC881" w14:textId="7C7EC0C6" w:rsidR="00BB58AD" w:rsidRPr="00D81CD1" w:rsidRDefault="00BB58AD" w:rsidP="00334CB6">
      <w:pPr>
        <w:pStyle w:val="Titre3"/>
        <w:ind w:left="284"/>
      </w:pPr>
      <w:bookmarkStart w:id="95" w:name="_Toc232074072"/>
      <w:r w:rsidRPr="00D81CD1">
        <w:rPr>
          <w:lang w:bidi="es-ES"/>
        </w:rPr>
        <w:t>Oferta para viajes en grupo</w:t>
      </w:r>
      <w:bookmarkEnd w:id="95"/>
      <w:r w:rsidRPr="00D81CD1">
        <w:rPr>
          <w:lang w:bidi="es-ES"/>
        </w:rPr>
        <w:t xml:space="preserve"> </w:t>
      </w:r>
    </w:p>
    <w:p w14:paraId="4FAC72AA" w14:textId="77777777" w:rsidR="000826CD" w:rsidRDefault="000826CD" w:rsidP="00803123">
      <w:pPr>
        <w:pStyle w:val="Paragraphedeliste"/>
        <w:ind w:left="0" w:right="452"/>
        <w:jc w:val="both"/>
        <w:rPr>
          <w:rFonts w:ascii="Arial" w:hAnsi="Arial" w:cs="Arial"/>
          <w:sz w:val="24"/>
          <w:szCs w:val="24"/>
        </w:rPr>
      </w:pPr>
      <w:bookmarkStart w:id="96" w:name="_Hlk74213942"/>
      <w:r>
        <w:rPr>
          <w:rFonts w:ascii="Arial" w:eastAsia="Arial" w:hAnsi="Arial" w:cs="Arial"/>
          <w:sz w:val="24"/>
          <w:szCs w:val="24"/>
          <w:lang w:bidi="es-ES"/>
        </w:rPr>
        <w:t>Para beneficiarse de una oferta de viaje en grupo, se deben cumplir las siguientes condiciones.</w:t>
      </w:r>
    </w:p>
    <w:p w14:paraId="6B66F493" w14:textId="77777777" w:rsidR="00AF5538"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es-ES"/>
        </w:rPr>
        <w:t xml:space="preserve">El Grupo debe estar formado por al menos 10 personas en el momento de la compra, que viajen al destino juntas y por el mismo motivo. </w:t>
      </w:r>
    </w:p>
    <w:p w14:paraId="1FB395E2" w14:textId="3D555EC6" w:rsidR="009E7DD9"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es-ES"/>
        </w:rPr>
        <w:t>El vínculo entre los miembros del grupo lo puede establecer una persona jurídica organizadora (profesional del turismo, organizador de viajes o estancias, asociación, establecimientos educativos, comités de empresa o similares, autoridad pública, empresa, etc.) o personas físicas miembros del grupo, que puedan dar fe de un vínculo previo a la organización del viaje.</w:t>
      </w:r>
    </w:p>
    <w:p w14:paraId="6A7CBE48" w14:textId="19EFE90D" w:rsidR="004F4D36" w:rsidRDefault="004F4D36" w:rsidP="00AC5634">
      <w:pPr>
        <w:ind w:right="452"/>
        <w:jc w:val="both"/>
        <w:rPr>
          <w:rFonts w:ascii="Arial" w:hAnsi="Arial" w:cs="Arial"/>
          <w:sz w:val="24"/>
          <w:szCs w:val="24"/>
        </w:rPr>
      </w:pPr>
      <w:r w:rsidRPr="00131104">
        <w:rPr>
          <w:rFonts w:ascii="Arial" w:eastAsia="Arial" w:hAnsi="Arial" w:cs="Arial"/>
          <w:sz w:val="24"/>
          <w:szCs w:val="24"/>
          <w:lang w:bidi="es-ES"/>
        </w:rPr>
        <w:t>Los integrantes del grupo han de estar representados por un organizador que se haga responsable del comportamiento del grupo durante el viaje.</w:t>
      </w:r>
    </w:p>
    <w:p w14:paraId="484D8365"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ED8A1C7" w14:textId="46D2B645" w:rsidR="00465C13" w:rsidRPr="00AC5634" w:rsidRDefault="006A54EF" w:rsidP="006A54EF">
      <w:pPr>
        <w:pStyle w:val="Paragraphedeliste"/>
        <w:spacing w:line="276" w:lineRule="auto"/>
        <w:ind w:left="0" w:right="452"/>
        <w:jc w:val="both"/>
        <w:rPr>
          <w:rFonts w:ascii="Arial" w:hAnsi="Arial" w:cs="Arial"/>
          <w:sz w:val="24"/>
          <w:szCs w:val="24"/>
        </w:rPr>
      </w:pPr>
      <w:r w:rsidRPr="00AC5634">
        <w:rPr>
          <w:rFonts w:ascii="Arial" w:eastAsia="Arial" w:hAnsi="Arial" w:cs="Arial"/>
          <w:sz w:val="24"/>
          <w:szCs w:val="24"/>
          <w:lang w:bidi="es-ES"/>
        </w:rPr>
        <w:lastRenderedPageBreak/>
        <w:t xml:space="preserve">La oferta para grupos también incluye la privatización parcial o total de un tren con servicios adicionales: </w:t>
      </w:r>
    </w:p>
    <w:p w14:paraId="3D641460" w14:textId="77777777" w:rsidR="00465C13"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s-ES"/>
        </w:rPr>
        <w:t xml:space="preserve">Mes Bagages para grupos: transporte de equipaje puerta a puerta </w:t>
      </w:r>
    </w:p>
    <w:p w14:paraId="0591C6C8" w14:textId="28A07B51"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s-ES"/>
        </w:rPr>
        <w:t xml:space="preserve">Equipaje en la estación: transporte de equipaje en la estación </w:t>
      </w:r>
    </w:p>
    <w:p w14:paraId="11F91A78" w14:textId="77777777" w:rsidR="007F008B"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s-ES"/>
        </w:rPr>
        <w:t xml:space="preserve">Autocares como complemento al servicio de transporte en tren </w:t>
      </w:r>
    </w:p>
    <w:p w14:paraId="150BE867" w14:textId="77777777"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s-ES"/>
        </w:rPr>
        <w:t xml:space="preserve">Recepción personalizada en la estación con azafatas/azafatos y terminales de bienvenida y puntos de información </w:t>
      </w:r>
    </w:p>
    <w:p w14:paraId="01CA0CF8" w14:textId="231C7046"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s-ES"/>
        </w:rPr>
        <w:t xml:space="preserve">Restauración y entretenimiento a bordo </w:t>
      </w:r>
    </w:p>
    <w:p w14:paraId="5060BC63" w14:textId="1399C685"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s-ES"/>
        </w:rPr>
        <w:t>Asistencia en materia de seguridad</w:t>
      </w:r>
    </w:p>
    <w:p w14:paraId="55862E40" w14:textId="29195350" w:rsidR="006A54EF" w:rsidRPr="00DF122C" w:rsidRDefault="006A54EF" w:rsidP="006A54EF">
      <w:pPr>
        <w:pStyle w:val="Paragraphedeliste"/>
        <w:spacing w:line="276" w:lineRule="auto"/>
        <w:ind w:left="0" w:right="452"/>
        <w:jc w:val="both"/>
        <w:rPr>
          <w:rFonts w:ascii="Arial" w:hAnsi="Arial" w:cs="Arial"/>
          <w:sz w:val="24"/>
          <w:szCs w:val="24"/>
        </w:rPr>
      </w:pPr>
      <w:r w:rsidRPr="00DF122C">
        <w:rPr>
          <w:rFonts w:ascii="Arial" w:eastAsia="Arial" w:hAnsi="Arial" w:cs="Arial"/>
          <w:sz w:val="24"/>
          <w:szCs w:val="24"/>
          <w:lang w:bidi="es-ES"/>
        </w:rPr>
        <w:t xml:space="preserve">Estas ofertas están disponibles para todo tipo de clientes: grupos, particulares y organizaciones. </w:t>
      </w:r>
    </w:p>
    <w:p w14:paraId="17A943B7"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3FA03BD" w14:textId="77777777" w:rsidR="00541F78" w:rsidRDefault="00637512" w:rsidP="006A54EF">
      <w:pPr>
        <w:pStyle w:val="Paragraphedeliste"/>
        <w:spacing w:line="276" w:lineRule="auto"/>
        <w:ind w:left="0" w:right="452"/>
        <w:jc w:val="both"/>
        <w:rPr>
          <w:rFonts w:ascii="Arial" w:hAnsi="Arial" w:cs="Arial"/>
          <w:sz w:val="24"/>
          <w:szCs w:val="24"/>
        </w:rPr>
      </w:pPr>
      <w:r>
        <w:rPr>
          <w:rFonts w:ascii="Arial" w:eastAsia="Arial" w:hAnsi="Arial" w:cs="Arial"/>
          <w:sz w:val="24"/>
          <w:szCs w:val="24"/>
          <w:lang w:bidi="es-ES"/>
        </w:rPr>
        <w:t>Para obtener más información sobre las ofertas para grupos (grupo estándar, privatización, tren especial), puede consultar los siguientes enlaces:</w:t>
      </w:r>
    </w:p>
    <w:p w14:paraId="52F743EA" w14:textId="74730B1E" w:rsidR="00541F78" w:rsidRPr="00AC5634" w:rsidRDefault="00E20147" w:rsidP="00AC5634">
      <w:pPr>
        <w:pStyle w:val="Paragraphedeliste"/>
        <w:numPr>
          <w:ilvl w:val="0"/>
          <w:numId w:val="204"/>
        </w:numPr>
        <w:spacing w:line="276" w:lineRule="auto"/>
        <w:ind w:right="452"/>
        <w:jc w:val="both"/>
        <w:rPr>
          <w:rFonts w:ascii="Arial" w:hAnsi="Arial" w:cs="Arial"/>
          <w:sz w:val="24"/>
          <w:szCs w:val="24"/>
        </w:rPr>
      </w:pPr>
      <w:r w:rsidRPr="00AC5634">
        <w:rPr>
          <w:rFonts w:ascii="Arial" w:eastAsia="Arial" w:hAnsi="Arial" w:cs="Arial"/>
          <w:sz w:val="24"/>
          <w:szCs w:val="24"/>
          <w:lang w:bidi="es-ES"/>
        </w:rPr>
        <w:t xml:space="preserve">  Viajar en grupo - Preguntas frecuentes | SNCF Voyageurs</w:t>
      </w:r>
    </w:p>
    <w:p w14:paraId="6256E125" w14:textId="6D639A9A" w:rsidR="003073B1" w:rsidRPr="001E4C6B" w:rsidRDefault="00E20147" w:rsidP="003073B1">
      <w:pPr>
        <w:pStyle w:val="Paragraphedeliste"/>
        <w:numPr>
          <w:ilvl w:val="0"/>
          <w:numId w:val="204"/>
        </w:numPr>
        <w:spacing w:line="276" w:lineRule="auto"/>
        <w:ind w:left="0" w:right="452"/>
        <w:jc w:val="both"/>
        <w:rPr>
          <w:rFonts w:ascii="Arial" w:hAnsi="Arial" w:cs="Arial"/>
          <w:sz w:val="24"/>
          <w:szCs w:val="24"/>
        </w:rPr>
      </w:pPr>
      <w:r w:rsidRPr="00AC5634">
        <w:rPr>
          <w:rFonts w:ascii="Arial" w:eastAsia="Arial" w:hAnsi="Arial" w:cs="Arial"/>
          <w:sz w:val="24"/>
          <w:szCs w:val="24"/>
          <w:lang w:bidi="es-ES"/>
        </w:rPr>
        <w:t xml:space="preserve">Para reservar su viaje en grupo con o sin servicios: consulte las </w:t>
      </w:r>
      <w:hyperlink r:id="rId62" w:history="1">
        <w:r w:rsidR="009D6E23" w:rsidRPr="00AC5634">
          <w:rPr>
            <w:rStyle w:val="Lienhypertexte"/>
            <w:rFonts w:ascii="Arial" w:eastAsia="Arial" w:hAnsi="Arial" w:cs="Arial"/>
            <w:sz w:val="24"/>
            <w:szCs w:val="24"/>
            <w:lang w:bidi="es-ES"/>
          </w:rPr>
          <w:t>Condiciones Generales de Venta para Grupos.</w:t>
        </w:r>
      </w:hyperlink>
      <w:bookmarkStart w:id="97" w:name="_Hlk100181103"/>
    </w:p>
    <w:bookmarkEnd w:id="97"/>
    <w:p w14:paraId="21A7C255" w14:textId="77777777" w:rsidR="006A54EF" w:rsidRPr="00171F1C" w:rsidRDefault="006A54EF" w:rsidP="00DF122C">
      <w:pPr>
        <w:ind w:right="452"/>
        <w:jc w:val="both"/>
        <w:rPr>
          <w:rFonts w:ascii="Arial" w:hAnsi="Arial" w:cs="Arial"/>
          <w:sz w:val="24"/>
          <w:szCs w:val="24"/>
        </w:rPr>
      </w:pPr>
    </w:p>
    <w:p w14:paraId="194A5EE9" w14:textId="77777777" w:rsidR="00DB6F38"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98" w:name="_Toc232074073"/>
      <w:bookmarkEnd w:id="96"/>
      <w:r w:rsidRPr="0088292E">
        <w:rPr>
          <w:rFonts w:cs="Times New Roman (Titres CS)"/>
          <w:b/>
          <w:color w:val="A1006B"/>
          <w:sz w:val="48"/>
          <w:lang w:bidi="es-ES"/>
        </w:rPr>
        <w:t>Tarifas sociales y concertadas</w:t>
      </w:r>
      <w:bookmarkEnd w:id="98"/>
    </w:p>
    <w:p w14:paraId="0DF08EE8" w14:textId="77777777" w:rsidR="0067403E" w:rsidRDefault="0067403E" w:rsidP="000E59B1"/>
    <w:p w14:paraId="5D807E72" w14:textId="2EAA889F" w:rsidR="0067403E" w:rsidRDefault="00653D4D" w:rsidP="000E59B1">
      <w:pPr>
        <w:rPr>
          <w:rFonts w:ascii="Arial" w:hAnsi="Arial" w:cs="Arial"/>
          <w:sz w:val="24"/>
          <w:szCs w:val="24"/>
        </w:rPr>
      </w:pPr>
      <w:r w:rsidRPr="00315CF7">
        <w:rPr>
          <w:rFonts w:ascii="Arial" w:eastAsia="Arial" w:hAnsi="Arial" w:cs="Arial"/>
          <w:sz w:val="24"/>
          <w:szCs w:val="24"/>
          <w:lang w:bidi="es-ES"/>
        </w:rPr>
        <w:t>El cálculo del precio de las tarifas sociales se basa en el precio de referencia.</w:t>
      </w:r>
    </w:p>
    <w:p w14:paraId="4AC782AD" w14:textId="77777777" w:rsidR="00740288" w:rsidRDefault="00AB4D69" w:rsidP="000E59B1">
      <w:pPr>
        <w:rPr>
          <w:rFonts w:ascii="Arial" w:hAnsi="Arial" w:cs="Arial"/>
          <w:sz w:val="24"/>
          <w:szCs w:val="24"/>
        </w:rPr>
      </w:pPr>
      <w:r>
        <w:rPr>
          <w:rFonts w:ascii="Arial" w:eastAsia="Arial" w:hAnsi="Arial" w:cs="Arial"/>
          <w:sz w:val="24"/>
          <w:szCs w:val="24"/>
          <w:lang w:bidi="es-ES"/>
        </w:rPr>
        <w:t xml:space="preserve">Efectivamente, el precio de referencia es la base de cálculo sobre la que se aplican los porcentajes de descuento específicos de cada una de las tarifas sociales. </w:t>
      </w:r>
    </w:p>
    <w:p w14:paraId="471958D2" w14:textId="32BA5565" w:rsidR="00AB4D69" w:rsidRDefault="00D10466" w:rsidP="000E59B1">
      <w:pPr>
        <w:rPr>
          <w:rFonts w:ascii="Arial" w:hAnsi="Arial" w:cs="Arial"/>
          <w:sz w:val="24"/>
          <w:szCs w:val="24"/>
        </w:rPr>
      </w:pPr>
      <w:r>
        <w:rPr>
          <w:rFonts w:ascii="Arial" w:eastAsia="Arial" w:hAnsi="Arial" w:cs="Arial"/>
          <w:sz w:val="24"/>
          <w:szCs w:val="24"/>
          <w:lang w:bidi="es-ES"/>
        </w:rPr>
        <w:t>Ese precio se define para cada transportista (TGV INOUI, INTERCITÉS, TER), en 1.ª y 2.ª clase, y para cada ruta.</w:t>
      </w:r>
    </w:p>
    <w:p w14:paraId="007957A9" w14:textId="4D7DA3C3" w:rsidR="00740288" w:rsidRDefault="00452903" w:rsidP="000E59B1">
      <w:pPr>
        <w:rPr>
          <w:rFonts w:ascii="Arial" w:hAnsi="Arial" w:cs="Arial"/>
          <w:sz w:val="24"/>
          <w:szCs w:val="24"/>
        </w:rPr>
      </w:pPr>
      <w:r>
        <w:rPr>
          <w:rFonts w:ascii="Arial" w:eastAsia="Arial" w:hAnsi="Arial" w:cs="Arial"/>
          <w:sz w:val="24"/>
          <w:szCs w:val="24"/>
          <w:lang w:bidi="es-ES"/>
        </w:rPr>
        <w:t>En el caso de TGV INOUI, se definen 2 precios en 2.ª clase. Así, para cada ruta habrá un precio de período normal (PN) y un precio de hora punta (PP), aplicable en los períodos de alta demanda. Estos precios son luego aprobados por el Estado.</w:t>
      </w:r>
    </w:p>
    <w:p w14:paraId="22F1C4C3" w14:textId="22C16A3B" w:rsidR="00DB6F38" w:rsidRPr="001F26C3" w:rsidRDefault="00BB58AD" w:rsidP="00334CB6">
      <w:pPr>
        <w:pStyle w:val="Titre3"/>
        <w:ind w:left="142" w:hanging="142"/>
      </w:pPr>
      <w:bookmarkStart w:id="99" w:name="_Toc232074074"/>
      <w:r w:rsidRPr="001F26C3">
        <w:rPr>
          <w:lang w:bidi="es-ES"/>
        </w:rPr>
        <w:t>Militares y funcionarios de la Policía Nacional</w:t>
      </w:r>
      <w:bookmarkEnd w:id="99"/>
      <w:r w:rsidRPr="001F26C3">
        <w:rPr>
          <w:lang w:bidi="es-ES"/>
        </w:rPr>
        <w:t xml:space="preserve"> </w:t>
      </w:r>
    </w:p>
    <w:p w14:paraId="1D142CFF" w14:textId="7BB4A277" w:rsidR="0001793D" w:rsidRPr="00DE3B4A" w:rsidRDefault="0001793D" w:rsidP="00EB443B">
      <w:pPr>
        <w:pStyle w:val="Titre4"/>
        <w:rPr>
          <w:i/>
        </w:rPr>
      </w:pPr>
      <w:bookmarkStart w:id="100" w:name="Volume_3"/>
      <w:r w:rsidRPr="00DE3B4A">
        <w:rPr>
          <w:lang w:bidi="es-ES"/>
        </w:rPr>
        <w:t>Militares y gendarmes</w:t>
      </w:r>
    </w:p>
    <w:p w14:paraId="1F6F3EED" w14:textId="369210A6" w:rsidR="00BB2545" w:rsidRPr="001D1CEE" w:rsidRDefault="00BB2545" w:rsidP="00BB2545">
      <w:pPr>
        <w:rPr>
          <w:rFonts w:ascii="Arial" w:hAnsi="Arial" w:cs="Arial"/>
          <w:sz w:val="24"/>
          <w:szCs w:val="24"/>
        </w:rPr>
      </w:pPr>
      <w:r w:rsidRPr="001D1CEE">
        <w:rPr>
          <w:rFonts w:ascii="Arial" w:eastAsia="Arial" w:hAnsi="Arial" w:cs="Arial"/>
          <w:sz w:val="24"/>
          <w:szCs w:val="24"/>
          <w:lang w:bidi="es-ES"/>
        </w:rPr>
        <w:t xml:space="preserve">El Ministerio de las Fuerzas Armadas de Francia y SNCF Voyageurs han acordado una tarifa aplicable al personal militar y a sus familias.  </w:t>
      </w:r>
    </w:p>
    <w:p w14:paraId="09CDCEF6" w14:textId="77777777" w:rsidR="00BB2545" w:rsidRPr="001D1CEE" w:rsidRDefault="00BB2545" w:rsidP="00BB2545">
      <w:pPr>
        <w:rPr>
          <w:rFonts w:ascii="Arial" w:hAnsi="Arial" w:cs="Arial"/>
          <w:sz w:val="24"/>
          <w:szCs w:val="24"/>
        </w:rPr>
      </w:pPr>
      <w:r w:rsidRPr="001D1CEE">
        <w:rPr>
          <w:rFonts w:ascii="Arial" w:eastAsia="Arial" w:hAnsi="Arial" w:cs="Arial"/>
          <w:sz w:val="24"/>
          <w:szCs w:val="24"/>
          <w:lang w:bidi="es-ES"/>
        </w:rPr>
        <w:t>El sistema implementado consta de 2 tarifas:</w:t>
      </w:r>
    </w:p>
    <w:p w14:paraId="55922510" w14:textId="06DC46BD"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es-ES"/>
        </w:rPr>
        <w:t>La tarifa Militaire, destinada</w:t>
      </w:r>
      <w:r w:rsidRPr="00335B1F">
        <w:rPr>
          <w:lang w:bidi="es-ES"/>
        </w:rPr>
        <w:t xml:space="preserve"> </w:t>
      </w:r>
      <w:r w:rsidRPr="000E2CBD">
        <w:rPr>
          <w:rFonts w:ascii="Arial" w:eastAsia="Arial" w:hAnsi="Arial" w:cs="Arial"/>
          <w:sz w:val="24"/>
          <w:szCs w:val="24"/>
          <w:lang w:bidi="es-ES"/>
        </w:rPr>
        <w:t>a militares y gendarmes</w:t>
      </w:r>
      <w:r w:rsidRPr="00335B1F">
        <w:rPr>
          <w:lang w:bidi="es-ES"/>
        </w:rPr>
        <w:t>.</w:t>
      </w:r>
    </w:p>
    <w:p w14:paraId="2CD0E2ED" w14:textId="44AFB4BF"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es-ES"/>
        </w:rPr>
        <w:t>La tarifa de la tarjeta Famille Militaire, destinada a cónyuges e hijos de militares y gendarmes.</w:t>
      </w:r>
    </w:p>
    <w:p w14:paraId="48B1D901" w14:textId="605332BB" w:rsidR="0001793D" w:rsidRPr="00DE3B4A" w:rsidRDefault="0001793D" w:rsidP="000E2CBD"/>
    <w:p w14:paraId="24809F3F" w14:textId="4F19C81D" w:rsidR="0001793D" w:rsidRPr="00DE3B4A" w:rsidRDefault="005C13E9" w:rsidP="00EB443B">
      <w:pPr>
        <w:pStyle w:val="Titre5"/>
      </w:pPr>
      <w:r w:rsidRPr="000E2CBD">
        <w:rPr>
          <w:lang w:bidi="es-ES"/>
        </w:rPr>
        <w:t>Beneficiarios</w:t>
      </w:r>
    </w:p>
    <w:p w14:paraId="7B4C63DE" w14:textId="77777777" w:rsidR="001B0D08" w:rsidRDefault="001B0D08" w:rsidP="001B0D08">
      <w:pPr>
        <w:rPr>
          <w:rFonts w:ascii="Arial" w:hAnsi="Arial" w:cs="Arial"/>
          <w:sz w:val="24"/>
          <w:szCs w:val="24"/>
        </w:rPr>
      </w:pPr>
      <w:r>
        <w:rPr>
          <w:rFonts w:ascii="Arial" w:eastAsia="Arial" w:hAnsi="Arial" w:cs="Arial"/>
          <w:sz w:val="24"/>
          <w:szCs w:val="24"/>
          <w:lang w:bidi="es-ES"/>
        </w:rPr>
        <w:lastRenderedPageBreak/>
        <w:t xml:space="preserve">La tarifa Militaire está disponible para militares y gendarmes que viajen solos o en grupo, por motivos privados o profesionales, y que sean titulares de una tarjeta válida en el momento del viaje, tal como se especifica a continuación. </w:t>
      </w:r>
    </w:p>
    <w:p w14:paraId="3CA03209" w14:textId="77777777" w:rsidR="001B0D08" w:rsidRDefault="001B0D08" w:rsidP="001B0D08">
      <w:pPr>
        <w:rPr>
          <w:rFonts w:ascii="Arial" w:hAnsi="Arial" w:cs="Arial"/>
          <w:sz w:val="24"/>
          <w:szCs w:val="24"/>
        </w:rPr>
      </w:pPr>
    </w:p>
    <w:p w14:paraId="68AC5CCF"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es-ES"/>
        </w:rPr>
        <w:t>Para los militares y gendarmes en servicio activo:</w:t>
      </w:r>
    </w:p>
    <w:p w14:paraId="37714D5D"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es-ES"/>
        </w:rPr>
        <w:t>Tarjeta de Circulación Militar (CCM) o Permiso Temporal de Circulación (ATC) expedida por los servicios del Ministerio de las Fuerzas Armadas de Francia al personal militar en espera de su tarjeta, en la que se detallan sus derechos tarifarios.</w:t>
      </w:r>
    </w:p>
    <w:p w14:paraId="10B1AC4C" w14:textId="77777777" w:rsidR="001B0D08" w:rsidRPr="001D1CEE" w:rsidRDefault="001B0D08" w:rsidP="001B0D08">
      <w:pPr>
        <w:pStyle w:val="Paragraphedeliste"/>
        <w:rPr>
          <w:rFonts w:ascii="Arial" w:hAnsi="Arial" w:cs="Arial"/>
          <w:sz w:val="24"/>
          <w:szCs w:val="24"/>
        </w:rPr>
      </w:pPr>
    </w:p>
    <w:p w14:paraId="0B2BAC57"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es-ES"/>
        </w:rPr>
        <w:t xml:space="preserve">Para los militares y gendarmes reservistas: </w:t>
      </w:r>
    </w:p>
    <w:p w14:paraId="257F3915"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es-ES"/>
        </w:rPr>
        <w:t>Documento de identidad civil que permite verificar durante los controles a bordo que el nombre que figura en el billete electrónico del militar reservista corresponde a la identidad del viajero. (Los billetes de los militares reservistas que no disponen de CCM ni de ATC se expiden, previa solicitud de la autoridad militar, en un punto de venta exclusivo autorizado por el Ministerio de las Fuerzas Armadas de Francia).</w:t>
      </w:r>
    </w:p>
    <w:p w14:paraId="1CBDAC4E" w14:textId="77777777" w:rsidR="001B0D08" w:rsidRDefault="001B0D08" w:rsidP="001B0D08">
      <w:pPr>
        <w:jc w:val="both"/>
        <w:rPr>
          <w:rFonts w:ascii="Arial" w:hAnsi="Arial" w:cs="Arial"/>
          <w:sz w:val="24"/>
          <w:szCs w:val="24"/>
        </w:rPr>
      </w:pPr>
    </w:p>
    <w:p w14:paraId="3387DF5D" w14:textId="77777777" w:rsidR="001B0D08" w:rsidRPr="001D1CEE" w:rsidRDefault="001B0D08" w:rsidP="001B0D08">
      <w:pPr>
        <w:ind w:right="452"/>
        <w:jc w:val="both"/>
        <w:rPr>
          <w:rFonts w:ascii="Arial" w:hAnsi="Arial" w:cs="Arial"/>
          <w:sz w:val="24"/>
          <w:szCs w:val="24"/>
        </w:rPr>
      </w:pPr>
      <w:r>
        <w:rPr>
          <w:rFonts w:ascii="Arial" w:eastAsia="Arial" w:hAnsi="Arial" w:cs="Arial"/>
          <w:sz w:val="24"/>
          <w:szCs w:val="24"/>
          <w:lang w:bidi="es-ES"/>
        </w:rPr>
        <w:t>Se deberá presentar el original de la tarjeta durante los controles a bordo. El miembro del personal militar que no disponga de título de transporte o que no se encuentre en ninguna de las situaciones mencionadas anteriormente podrá regularizar su situación a bordo del tren.</w:t>
      </w:r>
    </w:p>
    <w:p w14:paraId="2E41857B" w14:textId="22673F46" w:rsidR="00987D53" w:rsidRPr="00AC5634" w:rsidRDefault="001B0D08" w:rsidP="00AC5634">
      <w:pPr>
        <w:jc w:val="both"/>
        <w:rPr>
          <w:rFonts w:ascii="Arial" w:hAnsi="Arial" w:cs="Arial"/>
          <w:sz w:val="24"/>
          <w:szCs w:val="24"/>
        </w:rPr>
      </w:pPr>
      <w:r w:rsidRPr="001D1CEE">
        <w:rPr>
          <w:rFonts w:ascii="Arial" w:eastAsia="Arial" w:hAnsi="Arial" w:cs="Arial"/>
          <w:sz w:val="24"/>
          <w:szCs w:val="24"/>
          <w:lang w:bidi="es-ES"/>
        </w:rPr>
        <w:t>Durante los controles, la presentación de una CCM o una ATC no válida o utilizada por un tercero podrá dar lugar a su retirada.</w:t>
      </w:r>
    </w:p>
    <w:p w14:paraId="3A4EABBE" w14:textId="77777777" w:rsidR="00987D53" w:rsidRDefault="00987D53" w:rsidP="001B0D08">
      <w:pPr>
        <w:rPr>
          <w:rFonts w:ascii="Arial" w:hAnsi="Arial" w:cs="Arial"/>
          <w:b/>
          <w:bCs/>
          <w:sz w:val="24"/>
          <w:szCs w:val="24"/>
        </w:rPr>
      </w:pPr>
    </w:p>
    <w:p w14:paraId="178C8B2B" w14:textId="77777777" w:rsidR="001B0D08" w:rsidRPr="000E2CBD" w:rsidRDefault="001B0D08" w:rsidP="000E2CBD">
      <w:pPr>
        <w:pStyle w:val="Titre5"/>
        <w:rPr>
          <w:b w:val="0"/>
        </w:rPr>
      </w:pPr>
      <w:r w:rsidRPr="000E2CBD">
        <w:rPr>
          <w:lang w:bidi="es-ES"/>
        </w:rPr>
        <w:t>Condiciones de aplicación de la tarifa</w:t>
      </w:r>
    </w:p>
    <w:p w14:paraId="05C3C106" w14:textId="77777777" w:rsidR="001B0D08" w:rsidRDefault="001B0D08" w:rsidP="001B0D08">
      <w:pPr>
        <w:rPr>
          <w:rFonts w:ascii="Arial" w:hAnsi="Arial" w:cs="Arial"/>
          <w:sz w:val="24"/>
          <w:szCs w:val="24"/>
        </w:rPr>
      </w:pPr>
    </w:p>
    <w:p w14:paraId="41D0B2D6" w14:textId="1AD7B49D" w:rsidR="001B0D08" w:rsidRPr="001D1CEE" w:rsidRDefault="001B0D08" w:rsidP="001B0D08">
      <w:pPr>
        <w:rPr>
          <w:rFonts w:ascii="Arial" w:hAnsi="Arial" w:cs="Arial"/>
          <w:sz w:val="24"/>
          <w:szCs w:val="24"/>
        </w:rPr>
      </w:pPr>
      <w:r>
        <w:rPr>
          <w:rFonts w:ascii="Arial" w:eastAsia="Arial" w:hAnsi="Arial" w:cs="Arial"/>
          <w:sz w:val="24"/>
          <w:szCs w:val="24"/>
          <w:lang w:bidi="es-ES"/>
        </w:rPr>
        <w:t xml:space="preserve">El personal militar y los gendarmes se benefician, en todos los trenes TGV INOUI, OUIGO e INTERCITÉS, de un descuento sobre el precio de referencia en 1.ª clase (incluida la OPTIMUM) y 2.ª clase para los trayectos realizados dentro del territorio nacional francés. </w:t>
      </w:r>
      <w:r>
        <w:rPr>
          <w:rFonts w:ascii="Arial" w:eastAsia="Arial" w:hAnsi="Arial" w:cs="Arial"/>
          <w:sz w:val="24"/>
          <w:szCs w:val="24"/>
          <w:lang w:bidi="es-ES"/>
        </w:rPr>
        <w:br/>
      </w:r>
    </w:p>
    <w:p w14:paraId="7E69834C" w14:textId="77777777" w:rsidR="001B0D08" w:rsidRPr="001D1CEE" w:rsidRDefault="001B0D08" w:rsidP="001B0D08">
      <w:pPr>
        <w:rPr>
          <w:rFonts w:ascii="Arial" w:hAnsi="Arial" w:cs="Arial"/>
          <w:sz w:val="24"/>
          <w:szCs w:val="24"/>
        </w:rPr>
      </w:pPr>
    </w:p>
    <w:p w14:paraId="30DEE65C"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es-ES"/>
        </w:rPr>
        <w:t>Precio de referencia y nivel de descuento concedido:</w:t>
      </w:r>
    </w:p>
    <w:p w14:paraId="723812B0" w14:textId="77777777" w:rsidR="001B0D08" w:rsidRPr="001D1CEE" w:rsidRDefault="001B0D08" w:rsidP="001B0D08">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09"/>
      </w:tblGrid>
      <w:tr w:rsidR="001B0D08" w:rsidRPr="001D1CEE" w14:paraId="5EA6C773" w14:textId="77777777" w:rsidTr="00AC5634">
        <w:tc>
          <w:tcPr>
            <w:tcW w:w="4248" w:type="dxa"/>
          </w:tcPr>
          <w:p w14:paraId="6C31DDC6"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es-ES"/>
              </w:rPr>
              <w:t>Tipo de tren</w:t>
            </w:r>
          </w:p>
        </w:tc>
        <w:tc>
          <w:tcPr>
            <w:tcW w:w="2410" w:type="dxa"/>
          </w:tcPr>
          <w:p w14:paraId="5015EE3D"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es-ES"/>
              </w:rPr>
              <w:t>Precio de referencia</w:t>
            </w:r>
          </w:p>
          <w:p w14:paraId="746176FE"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es-ES"/>
              </w:rPr>
              <w:t>(En 1.ª y 2.ª clase)</w:t>
            </w:r>
          </w:p>
        </w:tc>
        <w:tc>
          <w:tcPr>
            <w:tcW w:w="2409" w:type="dxa"/>
          </w:tcPr>
          <w:p w14:paraId="5A1EF07F"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es-ES"/>
              </w:rPr>
              <w:t>Descuento respecto al precio de referencia</w:t>
            </w:r>
          </w:p>
          <w:p w14:paraId="6FFD2CA6" w14:textId="77777777" w:rsidR="001B0D08" w:rsidRPr="001D1CEE" w:rsidRDefault="001B0D08" w:rsidP="009F437A">
            <w:pPr>
              <w:rPr>
                <w:rFonts w:ascii="Arial" w:hAnsi="Arial" w:cs="Arial"/>
                <w:sz w:val="20"/>
                <w:szCs w:val="20"/>
              </w:rPr>
            </w:pPr>
          </w:p>
        </w:tc>
      </w:tr>
      <w:tr w:rsidR="001B0D08" w:rsidRPr="001D1CEE" w14:paraId="4A92DC8C" w14:textId="77777777" w:rsidTr="00AC5634">
        <w:tc>
          <w:tcPr>
            <w:tcW w:w="4248" w:type="dxa"/>
          </w:tcPr>
          <w:p w14:paraId="3F3E7D64" w14:textId="0E43881D" w:rsidR="001B0D08" w:rsidRPr="001D1CEE" w:rsidRDefault="001B0D08" w:rsidP="009F437A">
            <w:pPr>
              <w:rPr>
                <w:rFonts w:ascii="Arial" w:hAnsi="Arial" w:cs="Arial"/>
                <w:sz w:val="20"/>
                <w:szCs w:val="20"/>
              </w:rPr>
            </w:pPr>
            <w:r w:rsidRPr="001D1CEE">
              <w:rPr>
                <w:rFonts w:ascii="Arial" w:eastAsia="Arial" w:hAnsi="Arial" w:cs="Arial"/>
                <w:sz w:val="20"/>
                <w:szCs w:val="20"/>
                <w:lang w:bidi="es-ES"/>
              </w:rPr>
              <w:t xml:space="preserve">TGV INOUI E INTERCITÉS  </w:t>
            </w:r>
          </w:p>
        </w:tc>
        <w:tc>
          <w:tcPr>
            <w:tcW w:w="2410" w:type="dxa"/>
          </w:tcPr>
          <w:p w14:paraId="5B5D2D68" w14:textId="0BAC7A03" w:rsidR="001B0D08" w:rsidRPr="001D1CEE" w:rsidRDefault="001B0D08" w:rsidP="009F437A">
            <w:pPr>
              <w:rPr>
                <w:rFonts w:ascii="Arial" w:hAnsi="Arial" w:cs="Arial"/>
                <w:sz w:val="20"/>
                <w:szCs w:val="20"/>
              </w:rPr>
            </w:pPr>
            <w:r w:rsidRPr="001D1CEE">
              <w:rPr>
                <w:rFonts w:ascii="Arial" w:eastAsia="Arial" w:hAnsi="Arial" w:cs="Arial"/>
                <w:sz w:val="20"/>
                <w:szCs w:val="20"/>
                <w:lang w:bidi="es-ES"/>
              </w:rPr>
              <w:t>Precios de TGV INOUI / INTERCITÉS aprobados por el Ministerio de las Fuerzas Armadas francés</w:t>
            </w:r>
          </w:p>
        </w:tc>
        <w:tc>
          <w:tcPr>
            <w:tcW w:w="2409" w:type="dxa"/>
          </w:tcPr>
          <w:p w14:paraId="20A3E4F2"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es-ES"/>
              </w:rPr>
              <w:t>75 %</w:t>
            </w:r>
          </w:p>
        </w:tc>
      </w:tr>
      <w:tr w:rsidR="001B0D08" w:rsidRPr="001D1CEE" w14:paraId="7E67FE94" w14:textId="77777777" w:rsidTr="00AC5634">
        <w:tc>
          <w:tcPr>
            <w:tcW w:w="4248" w:type="dxa"/>
          </w:tcPr>
          <w:p w14:paraId="7F23CF61" w14:textId="77777777" w:rsidR="001B0D08" w:rsidRPr="001D1CEE" w:rsidRDefault="001B0D08" w:rsidP="009F437A">
            <w:pPr>
              <w:rPr>
                <w:rFonts w:ascii="Arial" w:hAnsi="Arial" w:cs="Arial"/>
                <w:sz w:val="20"/>
                <w:szCs w:val="20"/>
              </w:rPr>
            </w:pPr>
            <w:r>
              <w:rPr>
                <w:rFonts w:ascii="Arial" w:eastAsia="Arial" w:hAnsi="Arial" w:cs="Arial"/>
                <w:sz w:val="20"/>
                <w:szCs w:val="20"/>
                <w:lang w:bidi="es-ES"/>
              </w:rPr>
              <w:t>TER</w:t>
            </w:r>
          </w:p>
        </w:tc>
        <w:tc>
          <w:tcPr>
            <w:tcW w:w="2410" w:type="dxa"/>
          </w:tcPr>
          <w:p w14:paraId="1BD7CB5B" w14:textId="77777777" w:rsidR="001B0D08" w:rsidRPr="001D1CEE" w:rsidRDefault="001B0D08" w:rsidP="009F437A">
            <w:pPr>
              <w:rPr>
                <w:rFonts w:ascii="Arial" w:hAnsi="Arial" w:cs="Arial"/>
                <w:sz w:val="20"/>
                <w:szCs w:val="20"/>
              </w:rPr>
            </w:pPr>
            <w:r>
              <w:rPr>
                <w:rFonts w:ascii="Arial" w:eastAsia="Arial" w:hAnsi="Arial" w:cs="Arial"/>
                <w:sz w:val="20"/>
                <w:szCs w:val="20"/>
                <w:lang w:bidi="es-ES"/>
              </w:rPr>
              <w:t>Precio de TER aprobado por cada autoridad organizadora / región</w:t>
            </w:r>
          </w:p>
        </w:tc>
        <w:tc>
          <w:tcPr>
            <w:tcW w:w="2409" w:type="dxa"/>
          </w:tcPr>
          <w:p w14:paraId="40A11323" w14:textId="77777777" w:rsidR="001B0D08" w:rsidRPr="00E938E7" w:rsidRDefault="001B0D08" w:rsidP="009F437A">
            <w:pPr>
              <w:rPr>
                <w:rFonts w:ascii="Arial" w:hAnsi="Arial" w:cs="Arial"/>
                <w:sz w:val="20"/>
                <w:szCs w:val="20"/>
              </w:rPr>
            </w:pPr>
            <w:r>
              <w:rPr>
                <w:rFonts w:ascii="Arial" w:eastAsia="Arial" w:hAnsi="Arial" w:cs="Arial"/>
                <w:sz w:val="20"/>
                <w:szCs w:val="20"/>
                <w:lang w:bidi="es-ES"/>
              </w:rPr>
              <w:t>75 %</w:t>
            </w:r>
          </w:p>
        </w:tc>
      </w:tr>
    </w:tbl>
    <w:p w14:paraId="769E5DF0" w14:textId="77777777" w:rsidR="001B0D08" w:rsidRPr="001D1CEE" w:rsidRDefault="001B0D08" w:rsidP="001B0D08">
      <w:pPr>
        <w:rPr>
          <w:rFonts w:ascii="Arial" w:hAnsi="Arial" w:cs="Arial"/>
          <w:sz w:val="24"/>
          <w:szCs w:val="24"/>
        </w:rPr>
      </w:pPr>
    </w:p>
    <w:p w14:paraId="60435702" w14:textId="405541E0" w:rsidR="00BC0AD1" w:rsidRDefault="001B0D08" w:rsidP="001B0D08">
      <w:pPr>
        <w:jc w:val="both"/>
        <w:rPr>
          <w:rFonts w:ascii="Arial" w:hAnsi="Arial" w:cs="Arial"/>
          <w:sz w:val="24"/>
          <w:szCs w:val="24"/>
        </w:rPr>
      </w:pPr>
      <w:r w:rsidRPr="001D1CEE">
        <w:rPr>
          <w:rFonts w:ascii="Arial" w:eastAsia="Arial" w:hAnsi="Arial" w:cs="Arial"/>
          <w:sz w:val="24"/>
          <w:szCs w:val="24"/>
          <w:lang w:bidi="es-ES"/>
        </w:rPr>
        <w:t>Para viajes en TGV INOUI o INTERCITÉS, el personal militar y los gendarmes disfrutarán de todos los servicios asociados a la tarifa PRO y podrán acceder a las salas Grand Voyageur Le Club cuando viajen en 1.ª clase (incluida OPTIMUM).</w:t>
      </w:r>
    </w:p>
    <w:p w14:paraId="3486A8DD" w14:textId="7208AA84" w:rsidR="001B0D08" w:rsidRPr="001D1CEE" w:rsidRDefault="00CC6097" w:rsidP="001B0D08">
      <w:pPr>
        <w:jc w:val="both"/>
        <w:rPr>
          <w:rFonts w:ascii="Arial" w:hAnsi="Arial" w:cs="Arial"/>
          <w:sz w:val="24"/>
          <w:szCs w:val="24"/>
        </w:rPr>
      </w:pPr>
      <w:r>
        <w:rPr>
          <w:rFonts w:ascii="Arial" w:eastAsia="Arial" w:hAnsi="Arial" w:cs="Arial"/>
          <w:sz w:val="24"/>
          <w:szCs w:val="24"/>
          <w:lang w:bidi="es-ES"/>
        </w:rPr>
        <w:t>El personal militar y los gendarmes tienen la opción de viajar en clase OPTIMUM PLUS y deberán pagar un suplemento correspondiente a la diferencia de precio entre la tarifa Flex Première y la tarifa OPTIMUM PLUS.</w:t>
      </w:r>
    </w:p>
    <w:p w14:paraId="6387E07B" w14:textId="77777777" w:rsidR="00987D53" w:rsidRPr="007D0136" w:rsidRDefault="00987D53" w:rsidP="0001793D">
      <w:pPr>
        <w:rPr>
          <w:rFonts w:ascii="Arial" w:hAnsi="Arial" w:cs="Arial"/>
          <w:sz w:val="24"/>
          <w:szCs w:val="24"/>
        </w:rPr>
      </w:pPr>
    </w:p>
    <w:p w14:paraId="440543C9" w14:textId="77777777" w:rsidR="00C80F80" w:rsidRPr="000E2CBD" w:rsidRDefault="00C80F80" w:rsidP="000E2CBD">
      <w:pPr>
        <w:pStyle w:val="Titre5"/>
        <w:rPr>
          <w:b w:val="0"/>
        </w:rPr>
      </w:pPr>
      <w:r w:rsidRPr="000E2CBD">
        <w:rPr>
          <w:lang w:bidi="es-ES"/>
        </w:rPr>
        <w:t>Cambios y devoluciones</w:t>
      </w:r>
    </w:p>
    <w:p w14:paraId="233530F5" w14:textId="77777777" w:rsidR="00C80F80" w:rsidRPr="001D1CEE" w:rsidRDefault="00C80F80" w:rsidP="00C80F80">
      <w:pPr>
        <w:rPr>
          <w:rFonts w:ascii="Arial" w:hAnsi="Arial" w:cs="Arial"/>
          <w:sz w:val="24"/>
          <w:szCs w:val="24"/>
        </w:rPr>
      </w:pPr>
      <w:bookmarkStart w:id="101" w:name="_Hlk196819232"/>
      <w:r w:rsidRPr="001D1CEE">
        <w:rPr>
          <w:rFonts w:ascii="Arial" w:eastAsia="Arial" w:hAnsi="Arial" w:cs="Arial"/>
          <w:sz w:val="24"/>
          <w:szCs w:val="24"/>
          <w:lang w:bidi="es-ES"/>
        </w:rPr>
        <w:t>Las condiciones de cambios y devoluciones se describen en la tabla siguiente:</w:t>
      </w:r>
    </w:p>
    <w:bookmarkEnd w:id="101"/>
    <w:p w14:paraId="4AA3E6C4" w14:textId="77777777" w:rsidR="00C80F80" w:rsidRPr="001D1CEE" w:rsidRDefault="00C80F80" w:rsidP="00C80F80">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C80F80" w:rsidRPr="001D1CEE" w14:paraId="50EB22A1" w14:textId="77777777" w:rsidTr="00AC5634">
        <w:tc>
          <w:tcPr>
            <w:tcW w:w="4390" w:type="dxa"/>
          </w:tcPr>
          <w:p w14:paraId="0CD8DD26" w14:textId="6EE2DBF0" w:rsidR="00C80F80" w:rsidRPr="001D1CEE" w:rsidRDefault="00C80F80" w:rsidP="009F437A">
            <w:pPr>
              <w:rPr>
                <w:rFonts w:ascii="Arial" w:hAnsi="Arial" w:cs="Arial"/>
                <w:sz w:val="20"/>
                <w:szCs w:val="20"/>
              </w:rPr>
            </w:pPr>
            <w:r w:rsidRPr="001D1CEE">
              <w:rPr>
                <w:rFonts w:ascii="Arial" w:eastAsia="Arial" w:hAnsi="Arial" w:cs="Arial"/>
                <w:sz w:val="20"/>
                <w:szCs w:val="20"/>
                <w:lang w:bidi="es-ES"/>
              </w:rPr>
              <w:t xml:space="preserve">TGV INOUI &amp; INTERCITÉS CON RESERVA OBLIGATORIA </w:t>
            </w:r>
          </w:p>
        </w:tc>
        <w:tc>
          <w:tcPr>
            <w:tcW w:w="4677" w:type="dxa"/>
          </w:tcPr>
          <w:p w14:paraId="76A8BC84" w14:textId="77777777" w:rsidR="00C80F80" w:rsidRPr="001D1CEE" w:rsidRDefault="00C80F80" w:rsidP="009F437A">
            <w:pPr>
              <w:jc w:val="both"/>
              <w:rPr>
                <w:rFonts w:ascii="Arial" w:eastAsia="Times New Roman" w:hAnsi="Arial" w:cs="Arial"/>
                <w:sz w:val="20"/>
                <w:szCs w:val="20"/>
                <w:lang w:eastAsia="fr-FR"/>
              </w:rPr>
            </w:pPr>
            <w:r w:rsidRPr="001D1CEE">
              <w:rPr>
                <w:rFonts w:ascii="Arial" w:eastAsia="Times New Roman" w:hAnsi="Arial" w:cs="Arial"/>
                <w:sz w:val="20"/>
                <w:szCs w:val="20"/>
                <w:lang w:bidi="es-ES"/>
              </w:rPr>
              <w:t>El billete admite cambios (ajuste a la tarifa vigente en el momento del cambio) hasta 30 minutos después de la salida; solo es posible un cambio (mismo día, mismo trayecto) a partir de 30 minutos antes de la salida.</w:t>
            </w:r>
          </w:p>
          <w:p w14:paraId="4254F942" w14:textId="77777777" w:rsidR="00C80F80" w:rsidRPr="001D1CEE" w:rsidRDefault="00C80F80" w:rsidP="009F437A">
            <w:pPr>
              <w:rPr>
                <w:rFonts w:ascii="Arial" w:hAnsi="Arial" w:cs="Arial"/>
                <w:sz w:val="20"/>
                <w:szCs w:val="20"/>
              </w:rPr>
            </w:pPr>
            <w:r w:rsidRPr="001D1CEE">
              <w:rPr>
                <w:rFonts w:ascii="Arial" w:eastAsia="Times New Roman" w:hAnsi="Arial" w:cs="Arial"/>
                <w:sz w:val="20"/>
                <w:szCs w:val="20"/>
                <w:lang w:bidi="es-ES"/>
              </w:rPr>
              <w:t xml:space="preserve">El billete admite devoluciones sin cargo hasta 30 minutos después de la salida. </w:t>
            </w:r>
          </w:p>
        </w:tc>
      </w:tr>
      <w:tr w:rsidR="00C80F80" w:rsidRPr="001D1CEE" w14:paraId="14B52AA0" w14:textId="77777777" w:rsidTr="00AC5634">
        <w:trPr>
          <w:trHeight w:val="716"/>
        </w:trPr>
        <w:tc>
          <w:tcPr>
            <w:tcW w:w="4390" w:type="dxa"/>
          </w:tcPr>
          <w:p w14:paraId="679C6988" w14:textId="5F591792" w:rsidR="00C80F80" w:rsidRPr="001D1CEE" w:rsidRDefault="00E140D1" w:rsidP="009F437A">
            <w:pPr>
              <w:rPr>
                <w:rFonts w:ascii="Arial" w:hAnsi="Arial" w:cs="Arial"/>
                <w:sz w:val="20"/>
                <w:szCs w:val="20"/>
              </w:rPr>
            </w:pPr>
            <w:r>
              <w:rPr>
                <w:rFonts w:ascii="Arial" w:eastAsia="Arial" w:hAnsi="Arial" w:cs="Arial"/>
                <w:sz w:val="20"/>
                <w:szCs w:val="20"/>
                <w:lang w:bidi="es-ES"/>
              </w:rPr>
              <w:t>INTERCITÉS SIN RESERVA OBLIGATORIA</w:t>
            </w:r>
          </w:p>
        </w:tc>
        <w:tc>
          <w:tcPr>
            <w:tcW w:w="4677" w:type="dxa"/>
          </w:tcPr>
          <w:p w14:paraId="76896796" w14:textId="77777777" w:rsidR="00C80F80" w:rsidRPr="001D1CEE" w:rsidRDefault="00C80F80" w:rsidP="009F437A">
            <w:pPr>
              <w:rPr>
                <w:rFonts w:ascii="Arial" w:eastAsia="Times New Roman" w:hAnsi="Arial" w:cs="Arial"/>
                <w:sz w:val="20"/>
                <w:szCs w:val="20"/>
                <w:lang w:eastAsia="fr-FR"/>
              </w:rPr>
            </w:pPr>
            <w:r w:rsidRPr="001D1CEE">
              <w:rPr>
                <w:rFonts w:ascii="Arial" w:eastAsia="Times New Roman" w:hAnsi="Arial" w:cs="Arial"/>
                <w:sz w:val="20"/>
                <w:szCs w:val="20"/>
                <w:lang w:bidi="es-ES"/>
              </w:rPr>
              <w:t>El billete admite cambios (según tarifa vigente en el momento del cambio) y devoluciones sin cargo hasta el día anterior a la salida.</w:t>
            </w:r>
          </w:p>
          <w:p w14:paraId="1057D5E3" w14:textId="77777777" w:rsidR="00C80F80" w:rsidRPr="001D1CEE" w:rsidRDefault="00C80F80" w:rsidP="009F437A">
            <w:pPr>
              <w:rPr>
                <w:rFonts w:ascii="Arial" w:hAnsi="Arial" w:cs="Arial"/>
                <w:sz w:val="20"/>
                <w:szCs w:val="20"/>
              </w:rPr>
            </w:pPr>
            <w:r w:rsidRPr="001D1CEE">
              <w:rPr>
                <w:rFonts w:ascii="Arial" w:eastAsia="Arial" w:hAnsi="Arial" w:cs="Arial"/>
                <w:sz w:val="20"/>
                <w:szCs w:val="20"/>
                <w:lang w:bidi="es-ES"/>
              </w:rPr>
              <w:t>Billete no canjeable ni reembolsable a partir del día de salida.</w:t>
            </w:r>
          </w:p>
        </w:tc>
      </w:tr>
      <w:tr w:rsidR="00C80F80" w:rsidRPr="001D1CEE" w14:paraId="1E2FF02A" w14:textId="77777777" w:rsidTr="00AC5634">
        <w:trPr>
          <w:trHeight w:val="426"/>
        </w:trPr>
        <w:tc>
          <w:tcPr>
            <w:tcW w:w="4390" w:type="dxa"/>
          </w:tcPr>
          <w:p w14:paraId="053108B5" w14:textId="77777777" w:rsidR="00C80F80" w:rsidRPr="001D1CEE" w:rsidRDefault="00C80F80" w:rsidP="009F437A">
            <w:pPr>
              <w:rPr>
                <w:rFonts w:ascii="Arial" w:hAnsi="Arial" w:cs="Arial"/>
                <w:sz w:val="20"/>
                <w:szCs w:val="20"/>
              </w:rPr>
            </w:pPr>
            <w:r>
              <w:rPr>
                <w:rFonts w:ascii="Arial" w:eastAsia="Arial" w:hAnsi="Arial" w:cs="Arial"/>
                <w:sz w:val="20"/>
                <w:szCs w:val="20"/>
                <w:lang w:bidi="es-ES"/>
              </w:rPr>
              <w:t>TER</w:t>
            </w:r>
          </w:p>
        </w:tc>
        <w:tc>
          <w:tcPr>
            <w:tcW w:w="4677" w:type="dxa"/>
          </w:tcPr>
          <w:p w14:paraId="4527AD4B" w14:textId="77777777" w:rsidR="00C80F80" w:rsidRPr="001D1CEE" w:rsidRDefault="00C80F80" w:rsidP="009F437A">
            <w:pPr>
              <w:rPr>
                <w:rFonts w:ascii="Arial" w:hAnsi="Arial" w:cs="Arial"/>
                <w:sz w:val="20"/>
                <w:szCs w:val="20"/>
              </w:rPr>
            </w:pPr>
            <w:r>
              <w:rPr>
                <w:rFonts w:ascii="Arial" w:eastAsia="Times New Roman" w:hAnsi="Arial" w:cs="Arial"/>
                <w:sz w:val="20"/>
                <w:szCs w:val="20"/>
                <w:lang w:bidi="es-ES"/>
              </w:rPr>
              <w:t xml:space="preserve">Las condiciones son responsabilidad de las autoridades organizadoras y se comunican en las páginas de los sitios web regionales de TER </w:t>
            </w:r>
          </w:p>
        </w:tc>
      </w:tr>
    </w:tbl>
    <w:p w14:paraId="1FE284CF" w14:textId="77777777" w:rsidR="00C80F80" w:rsidRDefault="00C80F80" w:rsidP="007D0136">
      <w:pPr>
        <w:rPr>
          <w:rFonts w:ascii="Helvetica" w:eastAsiaTheme="majorEastAsia" w:hAnsi="Helvetica" w:cs="Helvetica"/>
          <w:b/>
          <w:bCs/>
          <w:color w:val="1F3763" w:themeColor="accent1" w:themeShade="7F"/>
          <w:sz w:val="24"/>
          <w:szCs w:val="24"/>
        </w:rPr>
      </w:pPr>
    </w:p>
    <w:p w14:paraId="292F2F5E" w14:textId="77777777" w:rsidR="005C13E9" w:rsidRDefault="005C13E9" w:rsidP="00EB443B">
      <w:pPr>
        <w:pStyle w:val="Titre4"/>
      </w:pPr>
      <w:r w:rsidRPr="000E2CBD">
        <w:rPr>
          <w:lang w:bidi="es-ES"/>
        </w:rPr>
        <w:t xml:space="preserve">Tarifa Famille Militaire </w:t>
      </w:r>
    </w:p>
    <w:p w14:paraId="2BCAC869" w14:textId="77777777" w:rsidR="005C13E9" w:rsidRPr="000E2CBD" w:rsidRDefault="005C13E9" w:rsidP="000E2CBD">
      <w:pPr>
        <w:pStyle w:val="Titre5"/>
        <w:rPr>
          <w:b w:val="0"/>
        </w:rPr>
      </w:pPr>
      <w:r w:rsidRPr="000E2CBD">
        <w:rPr>
          <w:lang w:bidi="es-ES"/>
        </w:rPr>
        <w:t>Beneficiarios</w:t>
      </w:r>
    </w:p>
    <w:p w14:paraId="7DFFD2DA" w14:textId="77777777" w:rsidR="005C13E9" w:rsidRDefault="005C13E9" w:rsidP="005C13E9">
      <w:pPr>
        <w:rPr>
          <w:rFonts w:ascii="Arial" w:hAnsi="Arial" w:cs="Arial"/>
          <w:color w:val="000000" w:themeColor="text1"/>
          <w:sz w:val="24"/>
          <w:szCs w:val="24"/>
        </w:rPr>
      </w:pPr>
      <w:r>
        <w:rPr>
          <w:rFonts w:ascii="Arial" w:eastAsia="Arial" w:hAnsi="Arial" w:cs="Arial"/>
          <w:color w:val="000000" w:themeColor="text1"/>
          <w:sz w:val="24"/>
          <w:szCs w:val="24"/>
          <w:lang w:bidi="es-ES"/>
        </w:rPr>
        <w:t>La tarifa Famille Militaire está disponible para los familiares con derecho a ello del miembro del personal militar, titulares de una tarjeta Famille Militaire individual expedida por los servicios del Ministerio de las Fuerzas Armadas francés:</w:t>
      </w:r>
    </w:p>
    <w:p w14:paraId="5A48EA3B" w14:textId="77777777" w:rsidR="005C13E9" w:rsidRPr="00CB3C43" w:rsidRDefault="005C13E9" w:rsidP="005C13E9">
      <w:pPr>
        <w:pStyle w:val="Paragraphedeliste"/>
        <w:numPr>
          <w:ilvl w:val="0"/>
          <w:numId w:val="198"/>
        </w:numPr>
        <w:rPr>
          <w:rFonts w:ascii="Arial" w:hAnsi="Arial" w:cs="Arial"/>
          <w:color w:val="000000" w:themeColor="text1"/>
          <w:sz w:val="24"/>
          <w:szCs w:val="24"/>
        </w:rPr>
      </w:pPr>
      <w:r>
        <w:rPr>
          <w:rFonts w:ascii="Arial" w:eastAsia="Arial" w:hAnsi="Arial" w:cs="Arial"/>
          <w:color w:val="000000" w:themeColor="text1"/>
          <w:sz w:val="24"/>
          <w:szCs w:val="24"/>
          <w:lang w:bidi="es-ES"/>
        </w:rPr>
        <w:t>Cónyuge casado o que haya celebrado un pacto civil de solidaridad (los cónyuges que sean militares no se benefician de la acumulación de descuentos y se les aplica un precio Militaire para adultos del 75 %).</w:t>
      </w:r>
    </w:p>
    <w:p w14:paraId="3A4ECF26" w14:textId="77777777" w:rsidR="005C13E9" w:rsidRDefault="005C13E9" w:rsidP="005C13E9">
      <w:pPr>
        <w:pStyle w:val="Paragraphedeliste"/>
        <w:numPr>
          <w:ilvl w:val="0"/>
          <w:numId w:val="198"/>
        </w:numPr>
        <w:jc w:val="both"/>
        <w:rPr>
          <w:rFonts w:ascii="Arial" w:hAnsi="Arial" w:cs="Arial"/>
          <w:sz w:val="24"/>
          <w:szCs w:val="24"/>
        </w:rPr>
      </w:pPr>
      <w:r w:rsidRPr="00CB3C43">
        <w:rPr>
          <w:rFonts w:ascii="Arial" w:eastAsia="Arial" w:hAnsi="Arial" w:cs="Arial"/>
          <w:color w:val="000000" w:themeColor="text1"/>
          <w:sz w:val="24"/>
          <w:szCs w:val="24"/>
          <w:lang w:bidi="es-ES"/>
        </w:rPr>
        <w:t>Niños hasta los 18 años y 4 meses o hasta el final de sus estudios (en caso de continuar los estudios, se mantendrá el derecho tarifario como máximo hasta el día anterior al 27 cumpleaños del estudiante).</w:t>
      </w:r>
    </w:p>
    <w:p w14:paraId="7C6DA5FD" w14:textId="77777777" w:rsidR="005C13E9" w:rsidRDefault="005C13E9" w:rsidP="005C13E9">
      <w:pPr>
        <w:rPr>
          <w:rFonts w:ascii="Arial" w:hAnsi="Arial" w:cs="Arial"/>
          <w:color w:val="000000" w:themeColor="text1"/>
          <w:sz w:val="24"/>
          <w:szCs w:val="24"/>
        </w:rPr>
      </w:pPr>
    </w:p>
    <w:p w14:paraId="1585DC2A" w14:textId="77777777" w:rsidR="005C13E9" w:rsidRPr="001D1CEE" w:rsidRDefault="005C13E9" w:rsidP="005C13E9">
      <w:pPr>
        <w:jc w:val="both"/>
        <w:rPr>
          <w:rFonts w:ascii="Arial" w:hAnsi="Arial" w:cs="Arial"/>
          <w:sz w:val="24"/>
          <w:szCs w:val="24"/>
        </w:rPr>
      </w:pPr>
      <w:bookmarkStart w:id="102" w:name="_Hlk196820880"/>
      <w:r>
        <w:rPr>
          <w:rFonts w:ascii="Arial" w:eastAsia="Arial" w:hAnsi="Arial" w:cs="Arial"/>
          <w:sz w:val="24"/>
          <w:szCs w:val="24"/>
          <w:lang w:bidi="es-ES"/>
        </w:rPr>
        <w:t>Se deberá presentar el original de la tarjeta a bordo. Los familiares de militares que no dispongan de título de transporte o de tarjeta Famille Militaire podrán regularizar su situación a bordo del tren.</w:t>
      </w:r>
    </w:p>
    <w:bookmarkEnd w:id="102"/>
    <w:p w14:paraId="4B5BF779" w14:textId="77777777" w:rsidR="005C13E9" w:rsidRPr="001D1CEE" w:rsidRDefault="005C13E9" w:rsidP="005C13E9">
      <w:pPr>
        <w:jc w:val="both"/>
        <w:rPr>
          <w:rFonts w:ascii="Arial" w:hAnsi="Arial" w:cs="Arial"/>
          <w:sz w:val="24"/>
          <w:szCs w:val="24"/>
        </w:rPr>
      </w:pPr>
      <w:r w:rsidRPr="001D1CEE">
        <w:rPr>
          <w:rFonts w:ascii="Arial" w:eastAsia="Arial" w:hAnsi="Arial" w:cs="Arial"/>
          <w:sz w:val="24"/>
          <w:szCs w:val="24"/>
          <w:lang w:bidi="es-ES"/>
        </w:rPr>
        <w:t>Durante los controles, una tarjeta Famille Militaire no válida o utilizada por un tercero podrá dar lugar a su retirada.</w:t>
      </w:r>
    </w:p>
    <w:p w14:paraId="2231A9FC" w14:textId="77777777" w:rsidR="005C13E9" w:rsidRDefault="005C13E9" w:rsidP="005C13E9">
      <w:pPr>
        <w:rPr>
          <w:rFonts w:ascii="Arial" w:hAnsi="Arial" w:cs="Arial"/>
          <w:color w:val="000000" w:themeColor="text1"/>
          <w:sz w:val="24"/>
          <w:szCs w:val="24"/>
        </w:rPr>
      </w:pPr>
    </w:p>
    <w:p w14:paraId="17FCF3BF" w14:textId="77777777" w:rsidR="005C13E9" w:rsidRPr="000E2CBD" w:rsidRDefault="005C13E9" w:rsidP="000E2CBD">
      <w:pPr>
        <w:pStyle w:val="Titre5"/>
        <w:rPr>
          <w:b w:val="0"/>
        </w:rPr>
      </w:pPr>
      <w:r w:rsidRPr="000E2CBD">
        <w:rPr>
          <w:lang w:bidi="es-ES"/>
        </w:rPr>
        <w:t>Condiciones de aplicación de la tarifa</w:t>
      </w:r>
    </w:p>
    <w:p w14:paraId="7D86C325" w14:textId="77777777" w:rsidR="005C13E9" w:rsidRPr="001D1CEE" w:rsidRDefault="005C13E9" w:rsidP="005C13E9">
      <w:pPr>
        <w:rPr>
          <w:rFonts w:ascii="Arial" w:hAnsi="Arial" w:cs="Arial"/>
          <w:sz w:val="24"/>
          <w:szCs w:val="24"/>
        </w:rPr>
      </w:pPr>
      <w:r>
        <w:rPr>
          <w:rFonts w:ascii="Arial" w:eastAsia="Arial" w:hAnsi="Arial" w:cs="Arial"/>
          <w:color w:val="000000" w:themeColor="text1"/>
          <w:sz w:val="24"/>
          <w:szCs w:val="24"/>
          <w:lang w:bidi="es-ES"/>
        </w:rPr>
        <w:t xml:space="preserve">Los beneficiarios de esta tarifa disfrutan de un descuento sobre el precio de referencia en todos los trenes nacionales. </w:t>
      </w:r>
    </w:p>
    <w:p w14:paraId="35F94EDD" w14:textId="77777777" w:rsidR="005C13E9" w:rsidRPr="001D1CEE" w:rsidRDefault="005C13E9" w:rsidP="005C13E9">
      <w:pPr>
        <w:jc w:val="both"/>
        <w:rPr>
          <w:rFonts w:ascii="Arial" w:hAnsi="Arial" w:cs="Arial"/>
          <w:color w:val="000000" w:themeColor="text1"/>
          <w:sz w:val="24"/>
          <w:szCs w:val="24"/>
        </w:rPr>
      </w:pPr>
    </w:p>
    <w:p w14:paraId="385347D5" w14:textId="77777777" w:rsidR="005C13E9" w:rsidRPr="001D1CEE" w:rsidRDefault="005C13E9" w:rsidP="005C13E9">
      <w:pPr>
        <w:rPr>
          <w:rFonts w:ascii="Arial" w:hAnsi="Arial" w:cs="Arial"/>
          <w:sz w:val="24"/>
          <w:szCs w:val="24"/>
        </w:rPr>
      </w:pPr>
      <w:r w:rsidRPr="001D1CEE">
        <w:rPr>
          <w:rFonts w:ascii="Arial" w:eastAsia="Arial" w:hAnsi="Arial" w:cs="Arial"/>
          <w:sz w:val="24"/>
          <w:szCs w:val="24"/>
          <w:lang w:bidi="es-ES"/>
        </w:rPr>
        <w:t>Precio de referencia y nivel de descuento concedido:</w:t>
      </w:r>
    </w:p>
    <w:p w14:paraId="6DF77E28" w14:textId="77777777" w:rsidR="005C13E9" w:rsidRPr="001D1CEE" w:rsidRDefault="005C13E9" w:rsidP="005C13E9">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126"/>
      </w:tblGrid>
      <w:tr w:rsidR="005C13E9" w:rsidRPr="001D1CEE" w14:paraId="16533E62" w14:textId="77777777" w:rsidTr="00AC5634">
        <w:trPr>
          <w:trHeight w:val="465"/>
        </w:trPr>
        <w:tc>
          <w:tcPr>
            <w:tcW w:w="4390" w:type="dxa"/>
          </w:tcPr>
          <w:p w14:paraId="4AAFC52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es-ES"/>
              </w:rPr>
              <w:t>Tipo de tren</w:t>
            </w:r>
          </w:p>
        </w:tc>
        <w:tc>
          <w:tcPr>
            <w:tcW w:w="2551" w:type="dxa"/>
          </w:tcPr>
          <w:p w14:paraId="542C7144"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es-ES"/>
              </w:rPr>
              <w:t>Precio de referencia</w:t>
            </w:r>
          </w:p>
        </w:tc>
        <w:tc>
          <w:tcPr>
            <w:tcW w:w="2126" w:type="dxa"/>
          </w:tcPr>
          <w:p w14:paraId="48022BB3"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es-ES"/>
              </w:rPr>
              <w:t>Descuento respecto al precio de referencia</w:t>
            </w:r>
          </w:p>
        </w:tc>
      </w:tr>
      <w:tr w:rsidR="005C13E9" w:rsidRPr="001D1CEE" w14:paraId="6F842285" w14:textId="77777777" w:rsidTr="00AC5634">
        <w:tc>
          <w:tcPr>
            <w:tcW w:w="4390" w:type="dxa"/>
          </w:tcPr>
          <w:p w14:paraId="128CEC9A" w14:textId="43AD6597" w:rsidR="005C13E9" w:rsidRPr="001D1CEE" w:rsidRDefault="005C13E9" w:rsidP="009F437A">
            <w:pPr>
              <w:rPr>
                <w:rFonts w:ascii="Arial" w:hAnsi="Arial" w:cs="Arial"/>
                <w:sz w:val="20"/>
                <w:szCs w:val="20"/>
              </w:rPr>
            </w:pPr>
            <w:r w:rsidRPr="001D1CEE">
              <w:rPr>
                <w:rFonts w:ascii="Arial" w:eastAsia="Arial" w:hAnsi="Arial" w:cs="Arial"/>
                <w:sz w:val="20"/>
                <w:szCs w:val="20"/>
                <w:lang w:bidi="es-ES"/>
              </w:rPr>
              <w:lastRenderedPageBreak/>
              <w:t>TGV INOUI e INTERCITÉS</w:t>
            </w:r>
          </w:p>
        </w:tc>
        <w:tc>
          <w:tcPr>
            <w:tcW w:w="2551" w:type="dxa"/>
          </w:tcPr>
          <w:p w14:paraId="435D8FDC" w14:textId="06A305CE" w:rsidR="005C13E9" w:rsidRPr="001D1CEE" w:rsidRDefault="005C13E9" w:rsidP="009F437A">
            <w:pPr>
              <w:rPr>
                <w:rFonts w:ascii="Arial" w:hAnsi="Arial" w:cs="Arial"/>
                <w:sz w:val="20"/>
                <w:szCs w:val="20"/>
              </w:rPr>
            </w:pPr>
            <w:r w:rsidRPr="001D1CEE">
              <w:rPr>
                <w:rFonts w:ascii="Arial" w:eastAsia="Arial" w:hAnsi="Arial" w:cs="Arial"/>
                <w:sz w:val="20"/>
                <w:szCs w:val="20"/>
                <w:lang w:bidi="es-ES"/>
              </w:rPr>
              <w:t>Precio social de referencia aprobado por el Ministerio de Transporte francés.</w:t>
            </w:r>
          </w:p>
        </w:tc>
        <w:tc>
          <w:tcPr>
            <w:tcW w:w="2126" w:type="dxa"/>
          </w:tcPr>
          <w:p w14:paraId="7764C26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es-ES"/>
              </w:rPr>
              <w:t>40 %</w:t>
            </w:r>
          </w:p>
        </w:tc>
      </w:tr>
      <w:tr w:rsidR="005C13E9" w:rsidRPr="001D1CEE" w14:paraId="52DFF186" w14:textId="77777777" w:rsidTr="00AC5634">
        <w:tc>
          <w:tcPr>
            <w:tcW w:w="4390" w:type="dxa"/>
          </w:tcPr>
          <w:p w14:paraId="3B2D2E72" w14:textId="77777777" w:rsidR="005C13E9" w:rsidRPr="001D1CEE" w:rsidRDefault="005C13E9" w:rsidP="009F437A">
            <w:pPr>
              <w:rPr>
                <w:rFonts w:ascii="Arial" w:hAnsi="Arial" w:cs="Arial"/>
                <w:sz w:val="20"/>
                <w:szCs w:val="20"/>
              </w:rPr>
            </w:pPr>
            <w:r>
              <w:rPr>
                <w:rFonts w:ascii="Arial" w:eastAsia="Arial" w:hAnsi="Arial" w:cs="Arial"/>
                <w:sz w:val="20"/>
                <w:szCs w:val="20"/>
                <w:lang w:bidi="es-ES"/>
              </w:rPr>
              <w:t>TER</w:t>
            </w:r>
          </w:p>
        </w:tc>
        <w:tc>
          <w:tcPr>
            <w:tcW w:w="2551" w:type="dxa"/>
          </w:tcPr>
          <w:p w14:paraId="4F5B9511" w14:textId="3B183EF4" w:rsidR="005C13E9" w:rsidRPr="001D1CEE" w:rsidRDefault="005C13E9" w:rsidP="009F437A">
            <w:pPr>
              <w:rPr>
                <w:rFonts w:ascii="Arial" w:hAnsi="Arial" w:cs="Arial"/>
                <w:sz w:val="20"/>
                <w:szCs w:val="20"/>
              </w:rPr>
            </w:pPr>
            <w:r w:rsidRPr="00CB3C43">
              <w:rPr>
                <w:rFonts w:ascii="Arial" w:eastAsia="Arial" w:hAnsi="Arial" w:cs="Arial"/>
                <w:sz w:val="20"/>
                <w:szCs w:val="20"/>
                <w:lang w:bidi="es-ES"/>
              </w:rPr>
              <w:t xml:space="preserve">Las condiciones son responsabilidad de las autoridades organizadoras y están disponibles en las páginas web de las regiones. </w:t>
            </w:r>
          </w:p>
        </w:tc>
        <w:tc>
          <w:tcPr>
            <w:tcW w:w="2126" w:type="dxa"/>
          </w:tcPr>
          <w:p w14:paraId="07729C39" w14:textId="77777777" w:rsidR="005C13E9" w:rsidRPr="001D1CEE" w:rsidRDefault="005C13E9" w:rsidP="009F437A">
            <w:pPr>
              <w:rPr>
                <w:rFonts w:ascii="Arial" w:hAnsi="Arial" w:cs="Arial"/>
                <w:sz w:val="20"/>
                <w:szCs w:val="20"/>
              </w:rPr>
            </w:pPr>
          </w:p>
        </w:tc>
      </w:tr>
    </w:tbl>
    <w:p w14:paraId="74419212" w14:textId="77777777" w:rsidR="005C13E9" w:rsidRPr="001D1CEE" w:rsidRDefault="005C13E9" w:rsidP="005C13E9">
      <w:pPr>
        <w:rPr>
          <w:rFonts w:ascii="Arial" w:hAnsi="Arial" w:cs="Arial"/>
          <w:sz w:val="24"/>
          <w:szCs w:val="24"/>
        </w:rPr>
      </w:pPr>
    </w:p>
    <w:p w14:paraId="2F50BA1A" w14:textId="77777777" w:rsidR="005C13E9" w:rsidRPr="000E2CBD" w:rsidRDefault="005C13E9" w:rsidP="000E2CBD">
      <w:pPr>
        <w:pStyle w:val="Titre5"/>
        <w:rPr>
          <w:b w:val="0"/>
        </w:rPr>
      </w:pPr>
      <w:r w:rsidRPr="000E2CBD">
        <w:rPr>
          <w:lang w:bidi="es-ES"/>
        </w:rPr>
        <w:t>Cambios y devoluciones</w:t>
      </w: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5C13E9" w:rsidRPr="001D1CEE" w14:paraId="50BF1050" w14:textId="77777777" w:rsidTr="00AC5634">
        <w:tc>
          <w:tcPr>
            <w:tcW w:w="4390" w:type="dxa"/>
          </w:tcPr>
          <w:p w14:paraId="719FF62C"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es-ES"/>
              </w:rPr>
              <w:t>TGV INOUI</w:t>
            </w:r>
          </w:p>
        </w:tc>
        <w:tc>
          <w:tcPr>
            <w:tcW w:w="4961" w:type="dxa"/>
          </w:tcPr>
          <w:p w14:paraId="20B3EE19"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es-ES"/>
              </w:rPr>
              <w:t>El billete admite cambios (según tarifa vigente en el momento del cambio) y devoluciones:</w:t>
            </w:r>
          </w:p>
          <w:p w14:paraId="31C1EF27"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s-ES"/>
              </w:rPr>
              <w:t xml:space="preserve">Sin cargo hasta 7 días antes de la salida. </w:t>
            </w:r>
          </w:p>
          <w:p w14:paraId="78007C3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s-ES"/>
              </w:rPr>
              <w:t xml:space="preserve">Con un cargo de 19 € a partir de 6 días antes de la salida. </w:t>
            </w:r>
          </w:p>
          <w:p w14:paraId="45AB1E88"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es-ES"/>
              </w:rPr>
              <w:t>Solo es posible un cambio (mismo día, mismo trayecto) a partir de 30 minutos antes de la salida. El billete no admite devoluciones después de 1 cambio.</w:t>
            </w:r>
          </w:p>
        </w:tc>
      </w:tr>
      <w:tr w:rsidR="005C13E9" w:rsidRPr="001D1CEE" w14:paraId="2AE9D47E" w14:textId="77777777" w:rsidTr="00AC5634">
        <w:trPr>
          <w:trHeight w:val="40"/>
        </w:trPr>
        <w:tc>
          <w:tcPr>
            <w:tcW w:w="4390" w:type="dxa"/>
          </w:tcPr>
          <w:p w14:paraId="4CE19CC9" w14:textId="6422A30A" w:rsidR="005C13E9" w:rsidRPr="001D1CEE" w:rsidRDefault="00E140D1" w:rsidP="009F437A">
            <w:pPr>
              <w:rPr>
                <w:rFonts w:ascii="Arial" w:hAnsi="Arial" w:cs="Arial"/>
                <w:sz w:val="20"/>
                <w:szCs w:val="20"/>
              </w:rPr>
            </w:pPr>
            <w:r>
              <w:rPr>
                <w:rFonts w:ascii="Arial" w:eastAsia="Arial" w:hAnsi="Arial" w:cs="Arial"/>
                <w:sz w:val="20"/>
                <w:szCs w:val="20"/>
                <w:lang w:bidi="es-ES"/>
              </w:rPr>
              <w:t xml:space="preserve">INTERCITÉS CON RESERVA OBLIGATORIA E INTERCITÉS SIN RESERVA OBLIGATORIA </w:t>
            </w:r>
          </w:p>
        </w:tc>
        <w:tc>
          <w:tcPr>
            <w:tcW w:w="4961" w:type="dxa"/>
          </w:tcPr>
          <w:p w14:paraId="0648AF0D"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es-ES"/>
              </w:rPr>
              <w:t>El billete admite cambios (según tarifa vigente en el momento del cambio) y devoluciones:</w:t>
            </w:r>
          </w:p>
          <w:p w14:paraId="2D704C02"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s-ES"/>
              </w:rPr>
              <w:t xml:space="preserve">Sin cargo hasta 7 días antes de la salida. </w:t>
            </w:r>
          </w:p>
          <w:p w14:paraId="4820AAB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s-ES"/>
              </w:rPr>
              <w:t xml:space="preserve">Con una retención del 40 % del precio del billete a partir de 6 días antes de la salida (con un límite de 15 €). </w:t>
            </w:r>
          </w:p>
          <w:p w14:paraId="2842EF7A"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es-ES"/>
              </w:rPr>
              <w:t>Solo es posible un cambio (mismo día, mismo trayecto) a partir de 30 minutos antes de la salida. El billete no admite devoluciones después de 1 cambio.</w:t>
            </w:r>
          </w:p>
        </w:tc>
      </w:tr>
      <w:tr w:rsidR="005C13E9" w:rsidRPr="001D1CEE" w14:paraId="531974FE" w14:textId="77777777" w:rsidTr="00AC5634">
        <w:trPr>
          <w:trHeight w:val="40"/>
        </w:trPr>
        <w:tc>
          <w:tcPr>
            <w:tcW w:w="4390" w:type="dxa"/>
          </w:tcPr>
          <w:p w14:paraId="6789AFF3" w14:textId="77777777" w:rsidR="005C13E9" w:rsidRPr="001D1CEE" w:rsidRDefault="005C13E9" w:rsidP="009F437A">
            <w:pPr>
              <w:rPr>
                <w:rFonts w:ascii="Arial" w:hAnsi="Arial" w:cs="Arial"/>
                <w:sz w:val="20"/>
                <w:szCs w:val="20"/>
              </w:rPr>
            </w:pPr>
            <w:r>
              <w:rPr>
                <w:rFonts w:ascii="Arial" w:eastAsia="Arial" w:hAnsi="Arial" w:cs="Arial"/>
                <w:sz w:val="20"/>
                <w:szCs w:val="20"/>
                <w:lang w:bidi="es-ES"/>
              </w:rPr>
              <w:t>TER</w:t>
            </w:r>
          </w:p>
        </w:tc>
        <w:tc>
          <w:tcPr>
            <w:tcW w:w="4961" w:type="dxa"/>
          </w:tcPr>
          <w:p w14:paraId="282FF6BD" w14:textId="77777777" w:rsidR="005C13E9" w:rsidRPr="001D1CEE" w:rsidRDefault="005C13E9" w:rsidP="009F437A">
            <w:pPr>
              <w:rPr>
                <w:rFonts w:ascii="Arial" w:hAnsi="Arial" w:cs="Arial"/>
                <w:sz w:val="20"/>
                <w:szCs w:val="20"/>
              </w:rPr>
            </w:pPr>
            <w:r w:rsidRPr="00CB3C43">
              <w:rPr>
                <w:rFonts w:ascii="Arial" w:eastAsia="Arial" w:hAnsi="Arial" w:cs="Arial"/>
                <w:sz w:val="20"/>
                <w:szCs w:val="20"/>
                <w:lang w:bidi="es-ES"/>
              </w:rPr>
              <w:t>Las condiciones son responsabilidad de las autoridades organizadoras y se comunican en los sitios web de los TER de cada región.</w:t>
            </w:r>
          </w:p>
        </w:tc>
      </w:tr>
    </w:tbl>
    <w:p w14:paraId="12AA274B" w14:textId="77777777" w:rsidR="005C13E9" w:rsidRPr="001D1CEE" w:rsidRDefault="005C13E9" w:rsidP="005C13E9">
      <w:pPr>
        <w:rPr>
          <w:rFonts w:ascii="Arial" w:hAnsi="Arial" w:cs="Arial"/>
          <w:sz w:val="24"/>
          <w:szCs w:val="24"/>
        </w:rPr>
      </w:pPr>
    </w:p>
    <w:p w14:paraId="24B214C1" w14:textId="77777777" w:rsidR="005C13E9" w:rsidRDefault="005C13E9" w:rsidP="005C13E9">
      <w:pPr>
        <w:rPr>
          <w:rFonts w:ascii="Arial" w:hAnsi="Arial" w:cs="Arial"/>
          <w:b/>
          <w:bCs/>
          <w:sz w:val="24"/>
          <w:szCs w:val="24"/>
        </w:rPr>
      </w:pPr>
    </w:p>
    <w:p w14:paraId="75795EA9" w14:textId="77777777" w:rsidR="00431CC7" w:rsidRDefault="00431CC7" w:rsidP="005C13E9">
      <w:pPr>
        <w:rPr>
          <w:rFonts w:ascii="Arial" w:hAnsi="Arial" w:cs="Arial"/>
          <w:b/>
          <w:bCs/>
          <w:sz w:val="24"/>
          <w:szCs w:val="24"/>
        </w:rPr>
      </w:pPr>
    </w:p>
    <w:p w14:paraId="5ED305E8" w14:textId="77777777" w:rsidR="005C13E9" w:rsidRPr="000E2CBD" w:rsidRDefault="005C13E9" w:rsidP="000E2CBD">
      <w:pPr>
        <w:pStyle w:val="Titre5"/>
        <w:rPr>
          <w:b w:val="0"/>
        </w:rPr>
      </w:pPr>
      <w:r w:rsidRPr="000E2CBD">
        <w:rPr>
          <w:lang w:bidi="es-ES"/>
        </w:rPr>
        <w:t>Caso particular de las familias de militares fallecidos en operaciones en el extranjero</w:t>
      </w:r>
    </w:p>
    <w:p w14:paraId="06122B5C" w14:textId="77777777" w:rsidR="005C13E9" w:rsidRPr="001D1CEE" w:rsidRDefault="005C13E9" w:rsidP="005C13E9">
      <w:pPr>
        <w:jc w:val="both"/>
        <w:rPr>
          <w:rFonts w:ascii="Arial" w:hAnsi="Arial" w:cs="Arial"/>
          <w:color w:val="000000" w:themeColor="text1"/>
          <w:sz w:val="24"/>
          <w:szCs w:val="24"/>
        </w:rPr>
      </w:pPr>
      <w:r>
        <w:rPr>
          <w:rFonts w:ascii="Arial" w:eastAsia="Arial" w:hAnsi="Arial" w:cs="Arial"/>
          <w:color w:val="000000" w:themeColor="text1"/>
          <w:sz w:val="24"/>
          <w:szCs w:val="24"/>
          <w:lang w:bidi="es-ES"/>
        </w:rPr>
        <w:t>En este caso concreto, el beneficio de la tarifa Militaire del 75 % se aplica:</w:t>
      </w:r>
    </w:p>
    <w:p w14:paraId="0216226C" w14:textId="18B9DDFC" w:rsidR="005C13E9" w:rsidRPr="001D1CEE"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es-ES"/>
        </w:rPr>
        <w:t>Al cónyuge. </w:t>
      </w:r>
    </w:p>
    <w:p w14:paraId="26332CFA" w14:textId="77777777" w:rsidR="005C13E9" w:rsidRPr="00CB3C43"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es-ES"/>
        </w:rPr>
        <w:t>A los hijos hasta que alcancen la mayoría de edad o finalicen sus estudios (los beneficiarios de entre 4 y 12 años no pueden acumular este descuento con el descuento infantil y se les aplica un precio Militaire para adultos del 75 %).</w:t>
      </w:r>
    </w:p>
    <w:p w14:paraId="6960BB1C" w14:textId="77777777" w:rsidR="0001793D" w:rsidRPr="007D0136" w:rsidRDefault="0001793D" w:rsidP="0001793D">
      <w:pPr>
        <w:jc w:val="both"/>
        <w:rPr>
          <w:rFonts w:ascii="Arial" w:hAnsi="Arial" w:cs="Arial"/>
          <w:color w:val="000000" w:themeColor="text1"/>
          <w:sz w:val="24"/>
          <w:szCs w:val="24"/>
        </w:rPr>
      </w:pPr>
    </w:p>
    <w:p w14:paraId="3EF712FD" w14:textId="1AD0312D" w:rsidR="0001793D" w:rsidRPr="007D0136" w:rsidRDefault="00F72207" w:rsidP="00EB443B">
      <w:pPr>
        <w:pStyle w:val="Titre4"/>
        <w:rPr>
          <w:i/>
        </w:rPr>
      </w:pPr>
      <w:r>
        <w:rPr>
          <w:lang w:bidi="es-ES"/>
        </w:rPr>
        <w:t>Funcionarios de la Policía Nacional francesa</w:t>
      </w:r>
    </w:p>
    <w:p w14:paraId="27EF07B5" w14:textId="77777777" w:rsidR="0099560E" w:rsidRPr="001D1CEE" w:rsidRDefault="0099560E" w:rsidP="0099560E">
      <w:pPr>
        <w:rPr>
          <w:rFonts w:ascii="Arial" w:hAnsi="Arial" w:cs="Arial"/>
          <w:sz w:val="24"/>
          <w:szCs w:val="24"/>
        </w:rPr>
      </w:pPr>
      <w:r w:rsidRPr="001D1CEE">
        <w:rPr>
          <w:rFonts w:ascii="Arial" w:eastAsia="Arial" w:hAnsi="Arial" w:cs="Arial"/>
          <w:sz w:val="24"/>
          <w:szCs w:val="24"/>
          <w:lang w:bidi="es-ES"/>
        </w:rPr>
        <w:t xml:space="preserve">El Ministerio del Interior francés y SNCF han concertado tarifas específicas destinadas a los funcionarios de la Policía Nacional. </w:t>
      </w:r>
    </w:p>
    <w:p w14:paraId="59E2A739" w14:textId="77777777" w:rsidR="0001793D" w:rsidRPr="00214E68" w:rsidRDefault="0001793D" w:rsidP="0001793D">
      <w:pPr>
        <w:rPr>
          <w:rFonts w:ascii="Arial" w:hAnsi="Arial" w:cs="Arial"/>
          <w:sz w:val="24"/>
          <w:szCs w:val="24"/>
        </w:rPr>
      </w:pPr>
    </w:p>
    <w:p w14:paraId="67362CD7" w14:textId="711B9968" w:rsidR="0001793D" w:rsidRPr="007D0136" w:rsidRDefault="003047D0" w:rsidP="00EB443B">
      <w:pPr>
        <w:pStyle w:val="Titre5"/>
      </w:pPr>
      <w:r>
        <w:rPr>
          <w:lang w:bidi="es-ES"/>
        </w:rPr>
        <w:t>Beneficiarios</w:t>
      </w:r>
    </w:p>
    <w:bookmarkEnd w:id="100"/>
    <w:p w14:paraId="0544DA91" w14:textId="77777777" w:rsidR="0069401A" w:rsidRDefault="0069401A" w:rsidP="000E2CBD">
      <w:pPr>
        <w:rPr>
          <w:rFonts w:ascii="Arial" w:hAnsi="Arial" w:cs="Arial"/>
          <w:sz w:val="24"/>
          <w:szCs w:val="24"/>
        </w:rPr>
      </w:pPr>
      <w:r w:rsidRPr="001D1CEE">
        <w:rPr>
          <w:rFonts w:ascii="Arial" w:eastAsia="Arial" w:hAnsi="Arial" w:cs="Arial"/>
          <w:sz w:val="24"/>
          <w:szCs w:val="24"/>
          <w:lang w:bidi="es-ES"/>
        </w:rPr>
        <w:lastRenderedPageBreak/>
        <w:t xml:space="preserve">La tarifa Police National está disponible para los funcionarios de la Policía Nacional que cumplan los requisitos del programa «Voyager et Protéger» y dispongan de una tarjeta «Voyager-Protéger» expedida por los servicios del Ministerio del Interior francés. </w:t>
      </w:r>
    </w:p>
    <w:p w14:paraId="3D819031" w14:textId="77777777" w:rsidR="0069401A" w:rsidRDefault="0069401A" w:rsidP="000E2CBD">
      <w:pPr>
        <w:rPr>
          <w:rFonts w:ascii="Arial" w:hAnsi="Arial" w:cs="Arial"/>
          <w:sz w:val="24"/>
          <w:szCs w:val="24"/>
        </w:rPr>
      </w:pPr>
    </w:p>
    <w:p w14:paraId="2E858563" w14:textId="77777777" w:rsidR="0069401A" w:rsidRDefault="0069401A" w:rsidP="0069401A">
      <w:pPr>
        <w:rPr>
          <w:rFonts w:ascii="Arial" w:hAnsi="Arial" w:cs="Arial"/>
          <w:sz w:val="24"/>
          <w:szCs w:val="24"/>
        </w:rPr>
      </w:pPr>
      <w:r w:rsidRPr="001D1CEE">
        <w:rPr>
          <w:rFonts w:ascii="Arial" w:eastAsia="Arial" w:hAnsi="Arial" w:cs="Arial"/>
          <w:sz w:val="24"/>
          <w:szCs w:val="24"/>
          <w:lang w:bidi="es-ES"/>
        </w:rPr>
        <w:t>Se deberá presentar el original de la tarjeta durante los controles a bordo. Los beneficiarios de la tarifa Police Nationale que no dispongan de un título de transporte o de su tarjeta «Voyager-Protéger» deberán regularizar su situación a bordo del tren. Toda tarjeta «Voyager-Protéger» no válida o utilizada por un tercero se podrá retirar.</w:t>
      </w:r>
    </w:p>
    <w:p w14:paraId="2180ECCA" w14:textId="77777777" w:rsidR="0069401A" w:rsidRPr="001D1CEE" w:rsidRDefault="0069401A" w:rsidP="000E2CBD">
      <w:pPr>
        <w:rPr>
          <w:rFonts w:ascii="Arial" w:hAnsi="Arial" w:cs="Arial"/>
          <w:sz w:val="24"/>
          <w:szCs w:val="24"/>
        </w:rPr>
      </w:pPr>
    </w:p>
    <w:p w14:paraId="31E30CBA" w14:textId="77777777" w:rsidR="00C70E61" w:rsidRPr="000E2CBD" w:rsidRDefault="00C70E61" w:rsidP="000E2CBD">
      <w:pPr>
        <w:pStyle w:val="Titre5"/>
        <w:rPr>
          <w:b w:val="0"/>
        </w:rPr>
      </w:pPr>
      <w:r w:rsidRPr="000E2CBD">
        <w:rPr>
          <w:lang w:bidi="es-ES"/>
        </w:rPr>
        <w:t>Condiciones de aplicación de la tarifa</w:t>
      </w:r>
    </w:p>
    <w:p w14:paraId="3FE65833" w14:textId="620DE236" w:rsidR="00C70E61" w:rsidRDefault="00C70E61" w:rsidP="00C70E61">
      <w:pPr>
        <w:jc w:val="both"/>
        <w:rPr>
          <w:rFonts w:ascii="Arial" w:hAnsi="Arial" w:cs="Arial"/>
          <w:sz w:val="24"/>
          <w:szCs w:val="24"/>
        </w:rPr>
      </w:pPr>
      <w:r>
        <w:rPr>
          <w:rFonts w:ascii="Arial" w:eastAsia="Arial" w:hAnsi="Arial" w:cs="Arial"/>
          <w:sz w:val="24"/>
          <w:szCs w:val="24"/>
          <w:lang w:bidi="es-ES"/>
        </w:rPr>
        <w:t>Los funcionarios de la Policía Nacional francesa se benefician, en todos los trenes TGV INOUI, INTERCITÉS con reserva obligatoria y OUIGO, de un descuento sobre el precio de referencia para los viajes realizados en territorio francés por motivos privados o profesionales.</w:t>
      </w:r>
    </w:p>
    <w:p w14:paraId="02D28475" w14:textId="77777777" w:rsidR="00C70E61" w:rsidRPr="001D1CEE" w:rsidRDefault="00C70E61" w:rsidP="00C70E61">
      <w:pPr>
        <w:jc w:val="both"/>
        <w:rPr>
          <w:rFonts w:ascii="Arial" w:hAnsi="Arial" w:cs="Arial"/>
          <w:sz w:val="24"/>
          <w:szCs w:val="24"/>
        </w:rPr>
      </w:pPr>
    </w:p>
    <w:p w14:paraId="61302D81" w14:textId="77777777" w:rsidR="00C70E61" w:rsidRPr="001D1CEE" w:rsidRDefault="00C70E61" w:rsidP="00C70E61">
      <w:pPr>
        <w:rPr>
          <w:rFonts w:ascii="Arial" w:hAnsi="Arial" w:cs="Arial"/>
          <w:sz w:val="24"/>
          <w:szCs w:val="24"/>
        </w:rPr>
      </w:pPr>
      <w:r w:rsidRPr="001D1CEE">
        <w:rPr>
          <w:rFonts w:ascii="Arial" w:eastAsia="Arial" w:hAnsi="Arial" w:cs="Arial"/>
          <w:sz w:val="24"/>
          <w:szCs w:val="24"/>
          <w:lang w:bidi="es-ES"/>
        </w:rPr>
        <w:t>Precio de referencia y nivel de descuento concedido:</w:t>
      </w:r>
    </w:p>
    <w:p w14:paraId="104EA621" w14:textId="77777777" w:rsidR="00C70E61" w:rsidRPr="001D1CEE" w:rsidRDefault="00C70E61" w:rsidP="00C70E61">
      <w:pPr>
        <w:jc w:val="both"/>
        <w:rPr>
          <w:rFonts w:ascii="Arial" w:hAnsi="Arial" w:cs="Arial"/>
          <w:sz w:val="24"/>
          <w:szCs w:val="24"/>
        </w:rPr>
      </w:pPr>
    </w:p>
    <w:p w14:paraId="3447F88F" w14:textId="77777777" w:rsidR="00C70E61" w:rsidRPr="001D1CEE" w:rsidRDefault="00C70E61" w:rsidP="00C70E61">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C70E61" w:rsidRPr="001D1CEE" w14:paraId="3F00895F" w14:textId="77777777" w:rsidTr="00AC5634">
        <w:tc>
          <w:tcPr>
            <w:tcW w:w="4390" w:type="dxa"/>
          </w:tcPr>
          <w:p w14:paraId="4817651C"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es-ES"/>
              </w:rPr>
              <w:t>Tipo de tren</w:t>
            </w:r>
          </w:p>
        </w:tc>
        <w:tc>
          <w:tcPr>
            <w:tcW w:w="2268" w:type="dxa"/>
          </w:tcPr>
          <w:p w14:paraId="448EB0DF"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es-ES"/>
              </w:rPr>
              <w:t>Precio de referencia</w:t>
            </w:r>
          </w:p>
          <w:p w14:paraId="312442B7"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es-ES"/>
              </w:rPr>
              <w:t>(En 1.ª y 2.ª clase)</w:t>
            </w:r>
          </w:p>
        </w:tc>
        <w:tc>
          <w:tcPr>
            <w:tcW w:w="2409" w:type="dxa"/>
          </w:tcPr>
          <w:p w14:paraId="572028F1"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es-ES"/>
              </w:rPr>
              <w:t>Descuento respecto al precio de referencia</w:t>
            </w:r>
          </w:p>
          <w:p w14:paraId="07CF83D0" w14:textId="77777777" w:rsidR="00C70E61" w:rsidRPr="001D1CEE" w:rsidRDefault="00C70E61" w:rsidP="009F437A">
            <w:pPr>
              <w:rPr>
                <w:rFonts w:ascii="Arial" w:hAnsi="Arial" w:cs="Arial"/>
                <w:sz w:val="20"/>
                <w:szCs w:val="20"/>
              </w:rPr>
            </w:pPr>
          </w:p>
        </w:tc>
      </w:tr>
      <w:tr w:rsidR="00C70E61" w:rsidRPr="001D1CEE" w14:paraId="238BC011" w14:textId="77777777" w:rsidTr="00AC5634">
        <w:tc>
          <w:tcPr>
            <w:tcW w:w="4390" w:type="dxa"/>
          </w:tcPr>
          <w:p w14:paraId="12A2CDF1" w14:textId="5B6E3FD8" w:rsidR="00C70E61" w:rsidRPr="001D1CEE" w:rsidRDefault="00C70E61" w:rsidP="009F437A">
            <w:pPr>
              <w:rPr>
                <w:rFonts w:ascii="Arial" w:hAnsi="Arial" w:cs="Arial"/>
                <w:sz w:val="20"/>
                <w:szCs w:val="20"/>
              </w:rPr>
            </w:pPr>
            <w:r w:rsidRPr="001D1CEE">
              <w:rPr>
                <w:rFonts w:ascii="Arial" w:eastAsia="Arial" w:hAnsi="Arial" w:cs="Arial"/>
                <w:sz w:val="20"/>
                <w:szCs w:val="20"/>
                <w:lang w:bidi="es-ES"/>
              </w:rPr>
              <w:t>10 € en los trenes TGV INOUI e INTERCITÉS con reserva obligatoria</w:t>
            </w:r>
          </w:p>
        </w:tc>
        <w:tc>
          <w:tcPr>
            <w:tcW w:w="2268" w:type="dxa"/>
          </w:tcPr>
          <w:p w14:paraId="0AC35485" w14:textId="013F65B5" w:rsidR="00C70E61" w:rsidRPr="001D1CEE" w:rsidRDefault="00C70E61" w:rsidP="009F437A">
            <w:pPr>
              <w:rPr>
                <w:rFonts w:ascii="Arial" w:hAnsi="Arial" w:cs="Arial"/>
                <w:sz w:val="20"/>
                <w:szCs w:val="20"/>
              </w:rPr>
            </w:pPr>
            <w:r w:rsidRPr="001D1CEE">
              <w:rPr>
                <w:rFonts w:ascii="Arial" w:eastAsia="Arial" w:hAnsi="Arial" w:cs="Arial"/>
                <w:sz w:val="20"/>
                <w:szCs w:val="20"/>
                <w:lang w:bidi="es-ES"/>
              </w:rPr>
              <w:t xml:space="preserve">Precio del TGV INOUI / INTERCITÉS PRO  </w:t>
            </w:r>
          </w:p>
        </w:tc>
        <w:tc>
          <w:tcPr>
            <w:tcW w:w="2409" w:type="dxa"/>
          </w:tcPr>
          <w:p w14:paraId="028E2E1D"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es-ES"/>
              </w:rPr>
              <w:t>Gratis con el pago de una tasa de reserva del 10 % del precio del billete, al precio de referencia.</w:t>
            </w:r>
          </w:p>
        </w:tc>
      </w:tr>
      <w:tr w:rsidR="00C70E61" w:rsidRPr="001D1CEE" w14:paraId="7C7804FC" w14:textId="77777777" w:rsidTr="00AC5634">
        <w:tc>
          <w:tcPr>
            <w:tcW w:w="4390" w:type="dxa"/>
          </w:tcPr>
          <w:p w14:paraId="43540220" w14:textId="77777777" w:rsidR="00C70E61" w:rsidRPr="001D1CEE" w:rsidRDefault="00C70E61" w:rsidP="009F437A">
            <w:pPr>
              <w:rPr>
                <w:rFonts w:ascii="Arial" w:hAnsi="Arial" w:cs="Arial"/>
                <w:sz w:val="20"/>
                <w:szCs w:val="20"/>
              </w:rPr>
            </w:pPr>
            <w:r>
              <w:rPr>
                <w:rFonts w:ascii="Arial" w:eastAsia="Arial" w:hAnsi="Arial" w:cs="Arial"/>
                <w:sz w:val="20"/>
                <w:szCs w:val="20"/>
                <w:lang w:bidi="es-ES"/>
              </w:rPr>
              <w:t>TER</w:t>
            </w:r>
          </w:p>
        </w:tc>
        <w:tc>
          <w:tcPr>
            <w:tcW w:w="2268" w:type="dxa"/>
          </w:tcPr>
          <w:p w14:paraId="08E26E14"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es-ES"/>
              </w:rPr>
              <w:t>Las condiciones son responsabilidad de las autoridades organizadoras y se comunican en las páginas de los sitios web regionales de TER</w:t>
            </w:r>
          </w:p>
        </w:tc>
        <w:tc>
          <w:tcPr>
            <w:tcW w:w="2409" w:type="dxa"/>
          </w:tcPr>
          <w:p w14:paraId="71A5B0AE" w14:textId="77777777" w:rsidR="00C70E61" w:rsidRPr="001D1CEE" w:rsidRDefault="00C70E61" w:rsidP="009F437A">
            <w:pPr>
              <w:rPr>
                <w:rFonts w:ascii="Arial" w:hAnsi="Arial" w:cs="Arial"/>
                <w:sz w:val="20"/>
                <w:szCs w:val="20"/>
              </w:rPr>
            </w:pPr>
          </w:p>
        </w:tc>
      </w:tr>
    </w:tbl>
    <w:p w14:paraId="6AB4C360" w14:textId="77777777" w:rsidR="00C70E61" w:rsidRPr="001D1CEE" w:rsidRDefault="00C70E61" w:rsidP="00C70E61">
      <w:pPr>
        <w:rPr>
          <w:rFonts w:ascii="Arial" w:hAnsi="Arial" w:cs="Arial"/>
          <w:sz w:val="24"/>
          <w:szCs w:val="24"/>
        </w:rPr>
      </w:pPr>
    </w:p>
    <w:p w14:paraId="33B81836" w14:textId="77777777" w:rsidR="00C70E61" w:rsidRDefault="00C70E61" w:rsidP="00C70E61">
      <w:pPr>
        <w:pStyle w:val="Paragraphedeliste"/>
        <w:spacing w:line="240" w:lineRule="exact"/>
        <w:ind w:left="0"/>
        <w:jc w:val="both"/>
        <w:rPr>
          <w:rFonts w:ascii="Arial" w:hAnsi="Arial" w:cs="Arial"/>
          <w:sz w:val="24"/>
          <w:szCs w:val="24"/>
        </w:rPr>
      </w:pPr>
    </w:p>
    <w:p w14:paraId="38859D65" w14:textId="159B7FA2"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es-ES"/>
        </w:rPr>
        <w:t>El descuento solo se concede en 2.ª clase. No obstante, los agentes de policía tienen la posibilidad de viajar en 1.ª clase en los trenes TGV INOUI e INTERCITÉS mediante una tarifa específica cuyo descuento se calcula sobre el precio de referencia de 2.ª clase.</w:t>
      </w:r>
    </w:p>
    <w:p w14:paraId="78F3F3FE" w14:textId="77777777" w:rsidR="00C70E61" w:rsidRPr="001D1CEE" w:rsidRDefault="00C70E61" w:rsidP="00C70E61">
      <w:pPr>
        <w:jc w:val="both"/>
        <w:rPr>
          <w:rFonts w:ascii="Arial" w:hAnsi="Arial" w:cs="Arial"/>
          <w:sz w:val="24"/>
          <w:szCs w:val="24"/>
        </w:rPr>
      </w:pPr>
    </w:p>
    <w:p w14:paraId="41E46257" w14:textId="6BB1600C"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es-ES"/>
        </w:rPr>
        <w:t xml:space="preserve">Al viajar en trenes TGV INOUI o INTERCITÉS, los agentes de policía podrán disfrutar de todos los servicios asociados a la tarifa PRO y, si viajan en 1.ª clase, podrán acceder a las salas Grand Voyageur Le Club. </w:t>
      </w:r>
    </w:p>
    <w:p w14:paraId="719D823D" w14:textId="77777777" w:rsidR="00C70E61" w:rsidRDefault="00C70E61" w:rsidP="00C70E61">
      <w:pPr>
        <w:pStyle w:val="Paragraphedeliste"/>
        <w:jc w:val="both"/>
        <w:rPr>
          <w:rFonts w:ascii="Arial" w:hAnsi="Arial" w:cs="Arial"/>
          <w:sz w:val="24"/>
          <w:szCs w:val="24"/>
        </w:rPr>
      </w:pPr>
    </w:p>
    <w:p w14:paraId="33C1AE89" w14:textId="77777777" w:rsidR="00C70E61" w:rsidRPr="000E2CBD" w:rsidRDefault="00C70E61" w:rsidP="000E2CBD">
      <w:pPr>
        <w:pStyle w:val="Titre5"/>
        <w:rPr>
          <w:b w:val="0"/>
        </w:rPr>
      </w:pPr>
      <w:r w:rsidRPr="000E2CBD">
        <w:rPr>
          <w:lang w:bidi="es-ES"/>
        </w:rPr>
        <w:t>Cambios y devoluciones</w:t>
      </w:r>
    </w:p>
    <w:tbl>
      <w:tblPr>
        <w:tblStyle w:val="Grilledutableau"/>
        <w:tblW w:w="9351" w:type="dxa"/>
        <w:tblLook w:val="04A0" w:firstRow="1" w:lastRow="0" w:firstColumn="1" w:lastColumn="0" w:noHBand="0" w:noVBand="1"/>
      </w:tblPr>
      <w:tblGrid>
        <w:gridCol w:w="4390"/>
        <w:gridCol w:w="4961"/>
      </w:tblGrid>
      <w:tr w:rsidR="00C70E61" w:rsidRPr="001D1CEE" w14:paraId="154966A7" w14:textId="77777777" w:rsidTr="00AC5634">
        <w:tc>
          <w:tcPr>
            <w:tcW w:w="4390" w:type="dxa"/>
            <w:tcBorders>
              <w:top w:val="single" w:sz="4" w:space="0" w:color="auto"/>
              <w:left w:val="single" w:sz="4" w:space="0" w:color="auto"/>
              <w:bottom w:val="single" w:sz="4" w:space="0" w:color="auto"/>
              <w:right w:val="single" w:sz="4" w:space="0" w:color="auto"/>
            </w:tcBorders>
          </w:tcPr>
          <w:p w14:paraId="5B63422A" w14:textId="3C615CCE" w:rsidR="00C70E61" w:rsidRPr="001D1CEE" w:rsidRDefault="00C70E61" w:rsidP="009F437A">
            <w:pPr>
              <w:rPr>
                <w:rFonts w:ascii="Arial" w:hAnsi="Arial" w:cs="Arial"/>
                <w:sz w:val="20"/>
                <w:szCs w:val="20"/>
              </w:rPr>
            </w:pPr>
            <w:r w:rsidRPr="001D1CEE">
              <w:rPr>
                <w:rFonts w:ascii="Arial" w:eastAsia="Arial" w:hAnsi="Arial" w:cs="Arial"/>
                <w:sz w:val="20"/>
                <w:szCs w:val="20"/>
                <w:lang w:bidi="es-ES"/>
              </w:rPr>
              <w:t>10 € en los trenes TGV INOUI e INTERCITÉS con reserva obligatoria</w:t>
            </w:r>
          </w:p>
        </w:tc>
        <w:tc>
          <w:tcPr>
            <w:tcW w:w="4961" w:type="dxa"/>
            <w:tcBorders>
              <w:top w:val="single" w:sz="4" w:space="0" w:color="auto"/>
              <w:left w:val="single" w:sz="4" w:space="0" w:color="auto"/>
              <w:bottom w:val="single" w:sz="4" w:space="0" w:color="auto"/>
              <w:right w:val="single" w:sz="4" w:space="0" w:color="auto"/>
            </w:tcBorders>
          </w:tcPr>
          <w:p w14:paraId="09EE29F7" w14:textId="6C637030" w:rsidR="00C70E61" w:rsidRPr="003568EA" w:rsidRDefault="00C70E61" w:rsidP="009F437A">
            <w:pPr>
              <w:jc w:val="both"/>
              <w:rPr>
                <w:rFonts w:ascii="Arial" w:eastAsia="Times New Roman" w:hAnsi="Arial" w:cs="Arial"/>
                <w:sz w:val="20"/>
                <w:szCs w:val="20"/>
                <w:lang w:eastAsia="fr-FR"/>
              </w:rPr>
            </w:pPr>
            <w:r w:rsidRPr="003568EA">
              <w:rPr>
                <w:rFonts w:ascii="Arial" w:eastAsia="Times New Roman" w:hAnsi="Arial" w:cs="Arial"/>
                <w:sz w:val="20"/>
                <w:szCs w:val="20"/>
                <w:lang w:bidi="es-ES"/>
              </w:rPr>
              <w:t>El billete admite cambios (según tarifa vigente en el momento del cambio) y devoluciones sin cargo hasta 30 minutos después de la salida.</w:t>
            </w:r>
          </w:p>
          <w:p w14:paraId="10CCA101"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es-ES"/>
              </w:rPr>
              <w:t>Solo es posible un cambio (mismo día, mismo trayecto) a partir de 30 minutos antes de la salida. El billete no admite devoluciones después de 1 cambio.</w:t>
            </w:r>
          </w:p>
        </w:tc>
      </w:tr>
      <w:tr w:rsidR="00C70E61" w:rsidRPr="001D1CEE" w14:paraId="6B8F0095" w14:textId="77777777" w:rsidTr="00AC5634">
        <w:tc>
          <w:tcPr>
            <w:tcW w:w="4390" w:type="dxa"/>
            <w:tcBorders>
              <w:top w:val="single" w:sz="4" w:space="0" w:color="auto"/>
              <w:left w:val="single" w:sz="4" w:space="0" w:color="auto"/>
              <w:bottom w:val="single" w:sz="4" w:space="0" w:color="auto"/>
              <w:right w:val="single" w:sz="4" w:space="0" w:color="auto"/>
            </w:tcBorders>
          </w:tcPr>
          <w:p w14:paraId="3BF3CC7D" w14:textId="77777777" w:rsidR="00C70E61" w:rsidRPr="001D1CEE" w:rsidRDefault="00C70E61" w:rsidP="009F437A">
            <w:pPr>
              <w:rPr>
                <w:rFonts w:ascii="Arial" w:hAnsi="Arial" w:cs="Arial"/>
                <w:sz w:val="20"/>
                <w:szCs w:val="20"/>
              </w:rPr>
            </w:pPr>
            <w:r>
              <w:rPr>
                <w:rFonts w:ascii="Arial" w:eastAsia="Arial" w:hAnsi="Arial" w:cs="Arial"/>
                <w:sz w:val="20"/>
                <w:szCs w:val="20"/>
                <w:lang w:bidi="es-ES"/>
              </w:rPr>
              <w:lastRenderedPageBreak/>
              <w:t>TER</w:t>
            </w:r>
          </w:p>
        </w:tc>
        <w:tc>
          <w:tcPr>
            <w:tcW w:w="4961" w:type="dxa"/>
            <w:tcBorders>
              <w:top w:val="single" w:sz="4" w:space="0" w:color="auto"/>
              <w:left w:val="single" w:sz="4" w:space="0" w:color="auto"/>
              <w:bottom w:val="single" w:sz="4" w:space="0" w:color="auto"/>
              <w:right w:val="single" w:sz="4" w:space="0" w:color="auto"/>
            </w:tcBorders>
          </w:tcPr>
          <w:p w14:paraId="12F8BD9E" w14:textId="77777777" w:rsidR="00C70E61" w:rsidRPr="00437207" w:rsidRDefault="00C70E61" w:rsidP="009F437A">
            <w:pPr>
              <w:jc w:val="both"/>
              <w:rPr>
                <w:rFonts w:ascii="Arial" w:eastAsia="Times New Roman" w:hAnsi="Arial" w:cs="Arial"/>
                <w:sz w:val="20"/>
                <w:szCs w:val="20"/>
                <w:highlight w:val="cyan"/>
                <w:lang w:eastAsia="fr-FR"/>
              </w:rPr>
            </w:pPr>
            <w:r w:rsidRPr="00CB3C43">
              <w:rPr>
                <w:rFonts w:ascii="Arial" w:eastAsia="Arial" w:hAnsi="Arial" w:cs="Arial"/>
                <w:sz w:val="20"/>
                <w:szCs w:val="20"/>
                <w:lang w:bidi="es-ES"/>
              </w:rPr>
              <w:t>Las condiciones son responsabilidad de las autoridades organizadoras y se comunican en las páginas de los sitios web regionales de TER</w:t>
            </w:r>
          </w:p>
        </w:tc>
      </w:tr>
      <w:tr w:rsidR="00C70E61" w:rsidRPr="001D1CEE" w14:paraId="3A5E5393" w14:textId="77777777" w:rsidTr="00AC5634">
        <w:tc>
          <w:tcPr>
            <w:tcW w:w="4390" w:type="dxa"/>
            <w:tcBorders>
              <w:top w:val="single" w:sz="4" w:space="0" w:color="auto"/>
            </w:tcBorders>
          </w:tcPr>
          <w:p w14:paraId="68163815" w14:textId="77777777" w:rsidR="00C70E61" w:rsidRPr="001D1CEE" w:rsidRDefault="00C70E61" w:rsidP="009F437A">
            <w:pPr>
              <w:rPr>
                <w:rFonts w:ascii="Arial" w:hAnsi="Arial" w:cs="Arial"/>
                <w:sz w:val="20"/>
                <w:szCs w:val="20"/>
              </w:rPr>
            </w:pPr>
          </w:p>
        </w:tc>
        <w:tc>
          <w:tcPr>
            <w:tcW w:w="4961" w:type="dxa"/>
            <w:tcBorders>
              <w:top w:val="single" w:sz="4" w:space="0" w:color="auto"/>
            </w:tcBorders>
          </w:tcPr>
          <w:p w14:paraId="37726375" w14:textId="77777777" w:rsidR="00C70E61" w:rsidRPr="001D1CEE" w:rsidRDefault="00C70E61" w:rsidP="009F437A">
            <w:pPr>
              <w:rPr>
                <w:rFonts w:ascii="Arial" w:hAnsi="Arial" w:cs="Arial"/>
                <w:sz w:val="20"/>
                <w:szCs w:val="20"/>
              </w:rPr>
            </w:pPr>
          </w:p>
        </w:tc>
      </w:tr>
    </w:tbl>
    <w:p w14:paraId="4FB90099" w14:textId="77777777" w:rsidR="00C70E61" w:rsidRDefault="00C70E61" w:rsidP="00C70E61"/>
    <w:p w14:paraId="4D16BD63" w14:textId="77777777" w:rsidR="0001793D" w:rsidRPr="00F601A4" w:rsidRDefault="0001793D" w:rsidP="0001793D">
      <w:pPr>
        <w:jc w:val="both"/>
        <w:rPr>
          <w:color w:val="000000" w:themeColor="text1"/>
        </w:rPr>
      </w:pPr>
    </w:p>
    <w:p w14:paraId="0554DC8E" w14:textId="3BC9AFF2" w:rsidR="00BB58AD" w:rsidRPr="001F26C3" w:rsidRDefault="00BB58AD" w:rsidP="00334CB6">
      <w:pPr>
        <w:pStyle w:val="Titre3"/>
        <w:ind w:left="993" w:hanging="851"/>
      </w:pPr>
      <w:bookmarkStart w:id="103" w:name="_Toc232074075"/>
      <w:r w:rsidRPr="00EB443B">
        <w:rPr>
          <w:lang w:bidi="es-ES"/>
        </w:rPr>
        <w:t>Familias numerosas</w:t>
      </w:r>
      <w:bookmarkEnd w:id="103"/>
    </w:p>
    <w:p w14:paraId="64F85596" w14:textId="3EA4B060" w:rsidR="00226304" w:rsidRPr="00226304" w:rsidRDefault="00226304" w:rsidP="00EB443B">
      <w:pPr>
        <w:pStyle w:val="Titre4"/>
        <w:rPr>
          <w:i/>
        </w:rPr>
      </w:pPr>
      <w:r w:rsidRPr="00EB443B">
        <w:rPr>
          <w:lang w:bidi="es-ES"/>
        </w:rPr>
        <w:t>Familias con al menos tres hijos, de los cuales al menos uno sea menor de edad.</w:t>
      </w:r>
    </w:p>
    <w:p w14:paraId="25F84332" w14:textId="1ABFF199" w:rsidR="00226304" w:rsidRPr="000E2CBD" w:rsidRDefault="00334B48" w:rsidP="00EB443B">
      <w:pPr>
        <w:pStyle w:val="Titre5"/>
      </w:pPr>
      <w:r w:rsidRPr="00571763">
        <w:rPr>
          <w:lang w:bidi="es-ES"/>
        </w:rPr>
        <w:t>Beneficiarios</w:t>
      </w:r>
    </w:p>
    <w:p w14:paraId="1A642B48"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es-ES"/>
        </w:rPr>
        <w:t xml:space="preserve">La tarifa Familles Nombreuses está disponible para todos los titulares de una tarjeta de descuento Familles Nombreuses válida en el momento del viaje (tarjeta expedida desde enero de 2023 por la Imprimerie Nationale francesa y en la que figura el porcentaje de descuento aplicable). </w:t>
      </w:r>
    </w:p>
    <w:p w14:paraId="0FDD196A" w14:textId="77777777" w:rsidR="00EC341E" w:rsidRPr="00EC341E" w:rsidRDefault="00EC341E" w:rsidP="000E2CBD">
      <w:pPr>
        <w:jc w:val="both"/>
        <w:rPr>
          <w:rFonts w:ascii="Arial" w:hAnsi="Arial" w:cs="Arial"/>
          <w:sz w:val="24"/>
          <w:szCs w:val="24"/>
        </w:rPr>
      </w:pPr>
    </w:p>
    <w:p w14:paraId="3024AA16"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es-ES"/>
        </w:rPr>
        <w:t>Se deberá presentar el original de la tarjeta durante los controles a bordo. Los viajeros sin título de transporte o sin su tarjeta Familles Nombreuses deberán regularizar su situación a bordo del tren.</w:t>
      </w:r>
    </w:p>
    <w:p w14:paraId="4C563AD9" w14:textId="77777777" w:rsidR="00334B48" w:rsidRDefault="00334B48" w:rsidP="00334B48"/>
    <w:p w14:paraId="5CCD6AF4" w14:textId="77777777" w:rsidR="00E26A7D" w:rsidRDefault="00E26A7D" w:rsidP="000E2CBD">
      <w:pPr>
        <w:pStyle w:val="Titre5"/>
      </w:pPr>
      <w:r w:rsidRPr="00597EE2">
        <w:rPr>
          <w:lang w:bidi="es-ES"/>
        </w:rPr>
        <w:t xml:space="preserve">Condiciones de aplicación de la tarifa </w:t>
      </w:r>
    </w:p>
    <w:p w14:paraId="70C58966"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es-ES"/>
        </w:rPr>
        <w:t xml:space="preserve">De conformidad con la normativa, la tarifa Familles Nombreuses solo es válida para viajes por motivos personales (privados, de ocio, etc.) y no se puede aplicar a viajes realizados por motivos profesionales. </w:t>
      </w:r>
    </w:p>
    <w:p w14:paraId="6535015E" w14:textId="77777777" w:rsidR="00E26A7D" w:rsidRPr="00AD0516" w:rsidRDefault="00E26A7D" w:rsidP="000E2CBD">
      <w:pPr>
        <w:jc w:val="both"/>
        <w:rPr>
          <w:rFonts w:ascii="Arial" w:hAnsi="Arial" w:cs="Arial"/>
          <w:sz w:val="24"/>
          <w:szCs w:val="24"/>
        </w:rPr>
      </w:pPr>
    </w:p>
    <w:p w14:paraId="3D8261F8"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es-ES"/>
        </w:rPr>
        <w:t>Los descuentos se aplican de forma ilimitada en todos los trenes nacionales, incluidos los trenes con reserva obligatoria y para todas las categorías de plazas, incluidas las literas.</w:t>
      </w:r>
    </w:p>
    <w:p w14:paraId="4DF5335F" w14:textId="77777777" w:rsidR="00E26A7D" w:rsidRDefault="00E26A7D" w:rsidP="000E2CBD">
      <w:pPr>
        <w:jc w:val="both"/>
        <w:rPr>
          <w:rFonts w:ascii="Arial" w:hAnsi="Arial" w:cs="Arial"/>
          <w:sz w:val="24"/>
          <w:szCs w:val="24"/>
        </w:rPr>
      </w:pPr>
    </w:p>
    <w:p w14:paraId="52C099E7" w14:textId="77777777" w:rsidR="00E26A7D" w:rsidRDefault="00E26A7D" w:rsidP="000E2CBD">
      <w:pPr>
        <w:jc w:val="both"/>
        <w:rPr>
          <w:rFonts w:ascii="Arial" w:hAnsi="Arial" w:cs="Arial"/>
          <w:sz w:val="24"/>
          <w:szCs w:val="24"/>
        </w:rPr>
      </w:pPr>
      <w:r>
        <w:rPr>
          <w:rFonts w:ascii="Arial" w:eastAsia="Arial" w:hAnsi="Arial" w:cs="Arial"/>
          <w:sz w:val="24"/>
          <w:szCs w:val="24"/>
          <w:lang w:bidi="es-ES"/>
        </w:rPr>
        <w:t>Cuando los viajes se realizan en 2.ª clase, el descuento se aplica al precio de referencia.</w:t>
      </w:r>
    </w:p>
    <w:p w14:paraId="41DD1D51" w14:textId="77777777" w:rsidR="00E26A7D" w:rsidRDefault="00E26A7D" w:rsidP="00E26A7D">
      <w:pPr>
        <w:ind w:right="452"/>
        <w:jc w:val="both"/>
        <w:rPr>
          <w:rFonts w:ascii="Arial" w:hAnsi="Arial" w:cs="Arial"/>
          <w:sz w:val="24"/>
          <w:szCs w:val="24"/>
        </w:rPr>
      </w:pPr>
    </w:p>
    <w:p w14:paraId="1846ABFC" w14:textId="77777777" w:rsidR="00642A7A" w:rsidRDefault="00642A7A" w:rsidP="00E26A7D">
      <w:pPr>
        <w:ind w:right="452"/>
        <w:jc w:val="both"/>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E26A7D" w:rsidRPr="001D1CEE" w14:paraId="3807B3A1" w14:textId="77777777" w:rsidTr="00690FF9">
        <w:trPr>
          <w:trHeight w:val="465"/>
        </w:trPr>
        <w:tc>
          <w:tcPr>
            <w:tcW w:w="4390" w:type="dxa"/>
          </w:tcPr>
          <w:p w14:paraId="5ABA8391" w14:textId="77777777" w:rsidR="00E26A7D" w:rsidRPr="001D1CEE" w:rsidRDefault="00E26A7D" w:rsidP="009F437A">
            <w:pPr>
              <w:rPr>
                <w:rFonts w:ascii="Arial" w:hAnsi="Arial" w:cs="Arial"/>
                <w:sz w:val="20"/>
                <w:szCs w:val="20"/>
              </w:rPr>
            </w:pPr>
            <w:r w:rsidRPr="001D1CEE">
              <w:rPr>
                <w:rFonts w:ascii="Arial" w:eastAsia="Arial" w:hAnsi="Arial" w:cs="Arial"/>
                <w:sz w:val="20"/>
                <w:szCs w:val="20"/>
                <w:lang w:bidi="es-ES"/>
              </w:rPr>
              <w:t>Tipo de tren</w:t>
            </w:r>
          </w:p>
        </w:tc>
        <w:tc>
          <w:tcPr>
            <w:tcW w:w="2268" w:type="dxa"/>
          </w:tcPr>
          <w:p w14:paraId="40563508"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es-ES"/>
              </w:rPr>
              <w:t>Precio de referencia</w:t>
            </w:r>
          </w:p>
        </w:tc>
        <w:tc>
          <w:tcPr>
            <w:tcW w:w="2409" w:type="dxa"/>
          </w:tcPr>
          <w:p w14:paraId="463D4833"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es-ES"/>
              </w:rPr>
              <w:t>Descuento respecto al precio de referencia</w:t>
            </w:r>
          </w:p>
        </w:tc>
      </w:tr>
      <w:tr w:rsidR="00E26A7D" w:rsidRPr="001D1CEE" w14:paraId="5277DBC0" w14:textId="77777777" w:rsidTr="00690FF9">
        <w:tc>
          <w:tcPr>
            <w:tcW w:w="4390" w:type="dxa"/>
          </w:tcPr>
          <w:p w14:paraId="1A82FEEF" w14:textId="6EFE88EC" w:rsidR="00E26A7D" w:rsidRPr="001D1CEE" w:rsidRDefault="00E26A7D" w:rsidP="009F437A">
            <w:pPr>
              <w:rPr>
                <w:rFonts w:ascii="Arial" w:hAnsi="Arial" w:cs="Arial"/>
                <w:sz w:val="20"/>
                <w:szCs w:val="20"/>
              </w:rPr>
            </w:pPr>
            <w:r w:rsidRPr="001D1CEE">
              <w:rPr>
                <w:rFonts w:ascii="Arial" w:eastAsia="Arial" w:hAnsi="Arial" w:cs="Arial"/>
                <w:sz w:val="20"/>
                <w:szCs w:val="20"/>
                <w:lang w:bidi="es-ES"/>
              </w:rPr>
              <w:t xml:space="preserve">TGV INOUI e INTERCITÉS  </w:t>
            </w:r>
          </w:p>
        </w:tc>
        <w:tc>
          <w:tcPr>
            <w:tcW w:w="2268" w:type="dxa"/>
          </w:tcPr>
          <w:p w14:paraId="2E7AC954" w14:textId="7ED8860D" w:rsidR="00E26A7D" w:rsidRPr="001D1CEE" w:rsidRDefault="00E26A7D" w:rsidP="009F437A">
            <w:pPr>
              <w:rPr>
                <w:rFonts w:ascii="Arial" w:hAnsi="Arial" w:cs="Arial"/>
                <w:sz w:val="20"/>
                <w:szCs w:val="20"/>
              </w:rPr>
            </w:pPr>
            <w:r w:rsidRPr="001D1CEE">
              <w:rPr>
                <w:rFonts w:ascii="Arial" w:eastAsia="Arial" w:hAnsi="Arial" w:cs="Arial"/>
                <w:sz w:val="20"/>
                <w:szCs w:val="20"/>
                <w:lang w:bidi="es-ES"/>
              </w:rPr>
              <w:t>Precio social de referencia aprobado por el Ministerio de Transporte francés.</w:t>
            </w:r>
          </w:p>
        </w:tc>
        <w:tc>
          <w:tcPr>
            <w:tcW w:w="2409" w:type="dxa"/>
          </w:tcPr>
          <w:p w14:paraId="378A5F54" w14:textId="77777777" w:rsidR="00E26A7D" w:rsidRPr="001D1CEE" w:rsidRDefault="00E26A7D" w:rsidP="009F437A">
            <w:pPr>
              <w:rPr>
                <w:rFonts w:ascii="Arial" w:hAnsi="Arial" w:cs="Arial"/>
                <w:sz w:val="20"/>
                <w:szCs w:val="20"/>
              </w:rPr>
            </w:pPr>
            <w:r>
              <w:rPr>
                <w:rFonts w:ascii="Arial" w:eastAsia="Arial" w:hAnsi="Arial" w:cs="Arial"/>
                <w:sz w:val="20"/>
                <w:szCs w:val="20"/>
                <w:lang w:bidi="es-ES"/>
              </w:rPr>
              <w:t>Dependiendo del nivel de descuento concedido al beneficiario: 30 %, 40 %, 50 %, 75 %.</w:t>
            </w:r>
          </w:p>
        </w:tc>
      </w:tr>
    </w:tbl>
    <w:p w14:paraId="5B364477" w14:textId="77777777" w:rsidR="00E26A7D" w:rsidRDefault="00E26A7D" w:rsidP="00E26A7D">
      <w:pPr>
        <w:ind w:right="452"/>
        <w:jc w:val="both"/>
        <w:rPr>
          <w:rFonts w:ascii="Arial" w:hAnsi="Arial" w:cs="Arial"/>
          <w:sz w:val="24"/>
          <w:szCs w:val="24"/>
        </w:rPr>
      </w:pPr>
    </w:p>
    <w:p w14:paraId="4BED82C4" w14:textId="5368482B" w:rsidR="00E26A7D" w:rsidRDefault="00E26A7D" w:rsidP="000E2CBD">
      <w:pPr>
        <w:jc w:val="both"/>
        <w:rPr>
          <w:rFonts w:ascii="Arial" w:hAnsi="Arial" w:cs="Arial"/>
          <w:sz w:val="24"/>
          <w:szCs w:val="24"/>
        </w:rPr>
      </w:pPr>
      <w:r>
        <w:rPr>
          <w:rFonts w:ascii="Arial" w:eastAsia="Arial" w:hAnsi="Arial" w:cs="Arial"/>
          <w:sz w:val="24"/>
          <w:szCs w:val="24"/>
          <w:lang w:bidi="es-ES"/>
        </w:rPr>
        <w:t>Cuando los viajes se realizan en 1.ª clase, el descuento se aplica al precio de referencia para 2.ª clase, al que se añade la diferencia de precio entre ambas clases.</w:t>
      </w:r>
    </w:p>
    <w:p w14:paraId="71BE6481" w14:textId="77777777" w:rsidR="00E26A7D" w:rsidRDefault="00E26A7D" w:rsidP="00E26A7D">
      <w:pPr>
        <w:ind w:right="452"/>
        <w:jc w:val="both"/>
        <w:rPr>
          <w:rFonts w:ascii="Arial" w:hAnsi="Arial" w:cs="Arial"/>
          <w:sz w:val="24"/>
          <w:szCs w:val="24"/>
        </w:rPr>
      </w:pPr>
    </w:p>
    <w:p w14:paraId="302297C2" w14:textId="77777777" w:rsidR="00E26A7D" w:rsidRDefault="00E26A7D" w:rsidP="00E26A7D">
      <w:pPr>
        <w:ind w:right="452"/>
        <w:jc w:val="both"/>
        <w:rPr>
          <w:rFonts w:ascii="Arial" w:hAnsi="Arial" w:cs="Arial"/>
          <w:sz w:val="24"/>
          <w:szCs w:val="24"/>
        </w:rPr>
      </w:pPr>
    </w:p>
    <w:p w14:paraId="3A24C0B9" w14:textId="77777777" w:rsidR="00E26A7D" w:rsidRDefault="00E26A7D" w:rsidP="000E2CBD">
      <w:pPr>
        <w:pStyle w:val="Titre5"/>
      </w:pPr>
      <w:r>
        <w:rPr>
          <w:lang w:bidi="es-ES"/>
        </w:rPr>
        <w:t>Cambios y devoluciones</w:t>
      </w:r>
    </w:p>
    <w:p w14:paraId="06167219" w14:textId="77777777" w:rsidR="00E26A7D" w:rsidRPr="001D1CEE" w:rsidRDefault="00E26A7D" w:rsidP="00E26A7D">
      <w:pPr>
        <w:rPr>
          <w:rFonts w:ascii="Arial" w:hAnsi="Arial" w:cs="Arial"/>
          <w:sz w:val="24"/>
          <w:szCs w:val="24"/>
        </w:rPr>
      </w:pPr>
      <w:r w:rsidRPr="001D1CEE">
        <w:rPr>
          <w:rFonts w:ascii="Arial" w:eastAsia="Arial" w:hAnsi="Arial" w:cs="Arial"/>
          <w:sz w:val="24"/>
          <w:szCs w:val="24"/>
          <w:lang w:bidi="es-ES"/>
        </w:rPr>
        <w:t>Las condiciones de cambios y devoluciones se describen en la tabla siguiente:</w:t>
      </w:r>
    </w:p>
    <w:p w14:paraId="2623D657" w14:textId="77777777" w:rsidR="00E26A7D" w:rsidRPr="009C02CF" w:rsidRDefault="00E26A7D" w:rsidP="00E26A7D">
      <w:pPr>
        <w:ind w:right="452"/>
        <w:rPr>
          <w:rFonts w:ascii="Arial" w:hAnsi="Arial" w:cs="Arial"/>
          <w:sz w:val="24"/>
          <w:szCs w:val="24"/>
        </w:rPr>
      </w:pP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E26A7D" w:rsidRPr="001D1CEE" w14:paraId="645C5584" w14:textId="77777777" w:rsidTr="00690FF9">
        <w:tc>
          <w:tcPr>
            <w:tcW w:w="4390" w:type="dxa"/>
          </w:tcPr>
          <w:p w14:paraId="5AAEF73A" w14:textId="798FE9CC" w:rsidR="00E26A7D" w:rsidRPr="001D1CEE" w:rsidRDefault="00E26A7D" w:rsidP="009F437A">
            <w:pPr>
              <w:rPr>
                <w:rFonts w:ascii="Arial" w:hAnsi="Arial" w:cs="Arial"/>
                <w:sz w:val="20"/>
                <w:szCs w:val="20"/>
              </w:rPr>
            </w:pPr>
            <w:r w:rsidRPr="001D1CEE">
              <w:rPr>
                <w:rFonts w:ascii="Arial" w:eastAsia="Arial" w:hAnsi="Arial" w:cs="Arial"/>
                <w:sz w:val="20"/>
                <w:szCs w:val="20"/>
                <w:lang w:bidi="es-ES"/>
              </w:rPr>
              <w:t>TGV INOUI</w:t>
            </w:r>
          </w:p>
        </w:tc>
        <w:tc>
          <w:tcPr>
            <w:tcW w:w="4961" w:type="dxa"/>
          </w:tcPr>
          <w:p w14:paraId="054F4191"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es-ES"/>
              </w:rPr>
              <w:t>El billete admite cambios (según tarifa vigente en el momento del cambio) y devoluciones:</w:t>
            </w:r>
          </w:p>
          <w:p w14:paraId="4C9314D1" w14:textId="77777777" w:rsidR="00E26A7D" w:rsidRPr="00A62EAF" w:rsidRDefault="00E26A7D" w:rsidP="00E26A7D">
            <w:pPr>
              <w:pStyle w:val="Paragraphedeliste"/>
              <w:numPr>
                <w:ilvl w:val="0"/>
                <w:numId w:val="199"/>
              </w:numPr>
              <w:rPr>
                <w:rFonts w:ascii="Arial" w:hAnsi="Arial" w:cs="Arial"/>
                <w:sz w:val="20"/>
                <w:szCs w:val="20"/>
              </w:rPr>
            </w:pPr>
            <w:r w:rsidRPr="006C566F">
              <w:rPr>
                <w:rFonts w:ascii="Arial" w:eastAsia="Arial" w:hAnsi="Arial" w:cs="Arial"/>
                <w:sz w:val="20"/>
                <w:szCs w:val="20"/>
                <w:lang w:bidi="es-ES"/>
              </w:rPr>
              <w:lastRenderedPageBreak/>
              <w:t xml:space="preserve">Sin cargo hasta 7 días antes de la salida. </w:t>
            </w:r>
          </w:p>
          <w:p w14:paraId="41927828"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es-ES"/>
              </w:rPr>
              <w:t xml:space="preserve">Con un cargo de 19 € a partir de 6 días antes de la salida. </w:t>
            </w:r>
          </w:p>
          <w:p w14:paraId="2B187564" w14:textId="77777777" w:rsidR="00E26A7D" w:rsidRPr="006C566F" w:rsidRDefault="00E26A7D" w:rsidP="009F437A">
            <w:r w:rsidRPr="00A62EAF">
              <w:rPr>
                <w:rFonts w:ascii="Arial" w:eastAsia="Arial" w:hAnsi="Arial" w:cs="Arial"/>
                <w:sz w:val="20"/>
                <w:szCs w:val="20"/>
                <w:lang w:bidi="es-ES"/>
              </w:rPr>
              <w:t>Solo es posible un cambio (mismo día, mismo trayecto) a partir de 30 minutos antes de la salida. El billete no admite devoluciones después de 1 cambio.</w:t>
            </w:r>
          </w:p>
        </w:tc>
      </w:tr>
      <w:tr w:rsidR="00E26A7D" w:rsidRPr="001D1CEE" w14:paraId="7938F80B" w14:textId="77777777" w:rsidTr="00690FF9">
        <w:trPr>
          <w:trHeight w:val="40"/>
        </w:trPr>
        <w:tc>
          <w:tcPr>
            <w:tcW w:w="4390" w:type="dxa"/>
          </w:tcPr>
          <w:p w14:paraId="4549A123" w14:textId="3851A84B" w:rsidR="00E26A7D" w:rsidRPr="001D1CEE" w:rsidRDefault="00FB3AC0" w:rsidP="009F437A">
            <w:pPr>
              <w:rPr>
                <w:rFonts w:ascii="Arial" w:hAnsi="Arial" w:cs="Arial"/>
                <w:sz w:val="20"/>
                <w:szCs w:val="20"/>
              </w:rPr>
            </w:pPr>
            <w:r>
              <w:rPr>
                <w:rFonts w:ascii="Arial" w:eastAsia="Arial" w:hAnsi="Arial" w:cs="Arial"/>
                <w:sz w:val="20"/>
                <w:szCs w:val="20"/>
                <w:lang w:bidi="es-ES"/>
              </w:rPr>
              <w:lastRenderedPageBreak/>
              <w:t xml:space="preserve">INTERCITÉS CON RESERVA OBLIGATORIA E INTERCITÉS SIN RESERVA OBLIGATORIA </w:t>
            </w:r>
          </w:p>
        </w:tc>
        <w:tc>
          <w:tcPr>
            <w:tcW w:w="4961" w:type="dxa"/>
          </w:tcPr>
          <w:p w14:paraId="34B7A30B"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es-ES"/>
              </w:rPr>
              <w:t>El billete admite cambios (según tarifa vigente en el momento del cambio) y devoluciones únicamente:</w:t>
            </w:r>
          </w:p>
          <w:p w14:paraId="03F6A2FC"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es-ES"/>
              </w:rPr>
              <w:t xml:space="preserve">Sin cargo hasta 7 días antes de la salida. </w:t>
            </w:r>
          </w:p>
          <w:p w14:paraId="27D743B0"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es-ES"/>
              </w:rPr>
              <w:t xml:space="preserve">Con una retención del 40 % del precio a partir de 6 días antes de la salida (con un límite de 15 €). </w:t>
            </w:r>
          </w:p>
          <w:p w14:paraId="084C7BE0" w14:textId="77777777" w:rsidR="00E26A7D" w:rsidRPr="00BB171E" w:rsidRDefault="00E26A7D" w:rsidP="009F437A">
            <w:r w:rsidRPr="00A62EAF">
              <w:rPr>
                <w:rFonts w:ascii="Arial" w:eastAsia="Arial" w:hAnsi="Arial" w:cs="Arial"/>
                <w:sz w:val="20"/>
                <w:szCs w:val="20"/>
                <w:lang w:bidi="es-ES"/>
              </w:rPr>
              <w:t>Solo es posible un cambio (mismo día, mismo trayecto) a partir de 30 minutos antes de la salida. El billete no admite devoluciones después de 1 cambio.</w:t>
            </w:r>
          </w:p>
        </w:tc>
      </w:tr>
    </w:tbl>
    <w:p w14:paraId="1990BCA1" w14:textId="77777777" w:rsidR="00E26A7D" w:rsidRDefault="00E26A7D" w:rsidP="00E26A7D"/>
    <w:p w14:paraId="239DE3C4" w14:textId="6F0FEE39" w:rsidR="00BB58AD" w:rsidRPr="001F26C3" w:rsidRDefault="00BB58AD" w:rsidP="009E58A6">
      <w:pPr>
        <w:pStyle w:val="Titre3"/>
        <w:ind w:left="1985" w:hanging="1134"/>
      </w:pPr>
      <w:bookmarkStart w:id="104" w:name="_Toc232074076"/>
      <w:r w:rsidRPr="001F26C3">
        <w:rPr>
          <w:lang w:bidi="es-ES"/>
        </w:rPr>
        <w:t>Vacaciones anuales</w:t>
      </w:r>
      <w:bookmarkEnd w:id="104"/>
    </w:p>
    <w:p w14:paraId="0A13E459" w14:textId="31F481D9" w:rsidR="00850547" w:rsidRDefault="00850547" w:rsidP="000E2CBD">
      <w:pPr>
        <w:pStyle w:val="Titre4"/>
      </w:pPr>
      <w:r w:rsidRPr="002C5B17">
        <w:rPr>
          <w:lang w:bidi="es-ES"/>
        </w:rPr>
        <w:t xml:space="preserve">Beneficiarios </w:t>
      </w:r>
    </w:p>
    <w:p w14:paraId="3AF55F22" w14:textId="77777777" w:rsidR="00744102" w:rsidRPr="004D57CD" w:rsidRDefault="00744102" w:rsidP="000E2CBD">
      <w:pPr>
        <w:ind w:right="452"/>
        <w:jc w:val="both"/>
        <w:rPr>
          <w:rFonts w:ascii="Arial" w:hAnsi="Arial" w:cs="Arial"/>
          <w:sz w:val="24"/>
          <w:szCs w:val="24"/>
        </w:rPr>
      </w:pPr>
      <w:r w:rsidRPr="004D57CD">
        <w:rPr>
          <w:rFonts w:ascii="Arial" w:eastAsia="Arial" w:hAnsi="Arial" w:cs="Arial"/>
          <w:sz w:val="24"/>
          <w:szCs w:val="24"/>
          <w:lang w:bidi="es-ES"/>
        </w:rPr>
        <w:t xml:space="preserve">Los títulos de transporte de ida y vuelta por vacaciones anuales se expiden una vez al año al mismo beneficiario, en 2.ª clase, para un viaje de ida y vuelta realizado con motivo de las vacaciones anuales retribuidas. </w:t>
      </w:r>
    </w:p>
    <w:p w14:paraId="724F7676" w14:textId="77777777" w:rsidR="00744102" w:rsidRDefault="00744102" w:rsidP="00744102">
      <w:pPr>
        <w:jc w:val="both"/>
        <w:rPr>
          <w:rFonts w:ascii="Arial" w:hAnsi="Arial" w:cs="Arial"/>
          <w:sz w:val="24"/>
          <w:szCs w:val="24"/>
        </w:rPr>
      </w:pPr>
    </w:p>
    <w:p w14:paraId="6D808846"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es-ES"/>
        </w:rPr>
        <w:t xml:space="preserve">Pueden beneficiarse de ellos: </w:t>
      </w:r>
    </w:p>
    <w:p w14:paraId="76F8C58F" w14:textId="77777777" w:rsidR="00744102" w:rsidRPr="004D57CD"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es-ES"/>
        </w:rPr>
        <w:t xml:space="preserve">Asalariados. </w:t>
      </w:r>
    </w:p>
    <w:p w14:paraId="40C000F3"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es-ES"/>
        </w:rPr>
        <w:t>Agricultores.</w:t>
      </w:r>
    </w:p>
    <w:p w14:paraId="20F149D0"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es-ES"/>
        </w:rPr>
        <w:t xml:space="preserve">Demandantes de empleo. </w:t>
      </w:r>
    </w:p>
    <w:p w14:paraId="63A97ABD" w14:textId="77777777" w:rsidR="00744102"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es-ES"/>
        </w:rPr>
        <w:t>Jubilados.</w:t>
      </w:r>
    </w:p>
    <w:p w14:paraId="77D69E1E" w14:textId="77777777" w:rsidR="00744102" w:rsidRDefault="00744102" w:rsidP="00744102">
      <w:pPr>
        <w:jc w:val="both"/>
        <w:rPr>
          <w:rFonts w:ascii="Arial" w:hAnsi="Arial" w:cs="Arial"/>
          <w:sz w:val="24"/>
          <w:szCs w:val="24"/>
        </w:rPr>
      </w:pPr>
    </w:p>
    <w:p w14:paraId="7F7CCF98" w14:textId="21B5CC74" w:rsidR="00744102" w:rsidRPr="00F27183" w:rsidRDefault="00744102" w:rsidP="00744102">
      <w:pPr>
        <w:jc w:val="both"/>
        <w:rPr>
          <w:rStyle w:val="Lienhypertexte"/>
        </w:rPr>
      </w:pPr>
      <w:r>
        <w:rPr>
          <w:rFonts w:ascii="Arial" w:eastAsia="Arial" w:hAnsi="Arial" w:cs="Arial"/>
          <w:sz w:val="24"/>
          <w:szCs w:val="24"/>
          <w:lang w:bidi="es-ES"/>
        </w:rPr>
        <w:t xml:space="preserve">Antes de realizar cualquier solicitud, se debe comprobar la elegibilidad para la tarifa de vacaciones anuales. Información: </w:t>
      </w:r>
      <w:hyperlink r:id="rId63" w:history="1">
        <w:r w:rsidRPr="00F27183">
          <w:rPr>
            <w:rStyle w:val="Lienhypertexte"/>
            <w:lang w:bidi="es-ES"/>
          </w:rPr>
          <w:t>https://www.service-public.fr/particuliers/vosdroits/F2328</w:t>
        </w:r>
      </w:hyperlink>
      <w:r>
        <w:rPr>
          <w:lang w:bidi="es-ES"/>
        </w:rPr>
        <w:t>.</w:t>
      </w:r>
    </w:p>
    <w:p w14:paraId="7234ED3B" w14:textId="77777777" w:rsidR="00744102" w:rsidRDefault="00744102" w:rsidP="00744102">
      <w:pPr>
        <w:jc w:val="both"/>
        <w:rPr>
          <w:rFonts w:ascii="Arial" w:hAnsi="Arial" w:cs="Arial"/>
          <w:sz w:val="24"/>
          <w:szCs w:val="24"/>
        </w:rPr>
      </w:pPr>
    </w:p>
    <w:p w14:paraId="737DE9BD"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es-ES"/>
        </w:rPr>
        <w:t xml:space="preserve">El beneficio de la tarifa también se concede a los siguientes beneficiarios: </w:t>
      </w:r>
    </w:p>
    <w:p w14:paraId="407CFADC"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es-ES"/>
        </w:rPr>
        <w:t>Al cónyuge casado de la persona solicitante, así como a sus hijos menores de 21 años.</w:t>
      </w:r>
    </w:p>
    <w:p w14:paraId="15B0A5DD"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es-ES"/>
        </w:rPr>
        <w:t xml:space="preserve">Al padre o la madre de una persona solicitante soltera, siempre que residan en el domicilio de la persona solicitante. </w:t>
      </w:r>
    </w:p>
    <w:p w14:paraId="34D7BDE4" w14:textId="77777777" w:rsidR="00744102" w:rsidRDefault="00744102" w:rsidP="00744102">
      <w:pPr>
        <w:jc w:val="both"/>
        <w:rPr>
          <w:rFonts w:ascii="Arial" w:hAnsi="Arial" w:cs="Arial"/>
          <w:sz w:val="24"/>
          <w:szCs w:val="24"/>
        </w:rPr>
      </w:pPr>
    </w:p>
    <w:p w14:paraId="539CACE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es-ES"/>
        </w:rPr>
        <w:t xml:space="preserve">El descuento reducción solo se puede conceder una vez al año a una misma persona, ya sea en virtud de una de las categorías enumeradas anteriormente o en calidad de beneficiario. </w:t>
      </w:r>
    </w:p>
    <w:p w14:paraId="3CA28C16" w14:textId="77777777" w:rsidR="00744102" w:rsidRDefault="00744102" w:rsidP="00744102">
      <w:pPr>
        <w:jc w:val="both"/>
        <w:rPr>
          <w:rFonts w:ascii="Arial" w:hAnsi="Arial" w:cs="Arial"/>
          <w:sz w:val="24"/>
          <w:szCs w:val="24"/>
        </w:rPr>
      </w:pPr>
    </w:p>
    <w:p w14:paraId="42E5043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es-ES"/>
        </w:rPr>
        <w:t>La tarifa de ida y vuelta para las vacaciones anuales solo se emite como billete electrónico en trenes con reserva.</w:t>
      </w:r>
    </w:p>
    <w:p w14:paraId="6728BE88" w14:textId="77777777" w:rsidR="006803C6" w:rsidRDefault="006803C6" w:rsidP="006803C6"/>
    <w:p w14:paraId="3031C0CE" w14:textId="77777777" w:rsidR="00ED5B9C" w:rsidRPr="000E2CBD" w:rsidRDefault="00ED5B9C" w:rsidP="000E2CBD">
      <w:pPr>
        <w:pStyle w:val="Titre4"/>
        <w:rPr>
          <w:b w:val="0"/>
        </w:rPr>
      </w:pPr>
      <w:r w:rsidRPr="000E2CBD">
        <w:rPr>
          <w:lang w:bidi="es-ES"/>
        </w:rPr>
        <w:t>Condiciones de aplicación de la tarifa</w:t>
      </w:r>
    </w:p>
    <w:p w14:paraId="799E74CE" w14:textId="77777777" w:rsidR="009D1858" w:rsidRPr="004D57CD" w:rsidRDefault="009D1858" w:rsidP="009D1858">
      <w:pPr>
        <w:ind w:right="452"/>
        <w:jc w:val="both"/>
        <w:rPr>
          <w:rFonts w:ascii="Arial" w:hAnsi="Arial" w:cs="Arial"/>
          <w:sz w:val="24"/>
          <w:szCs w:val="24"/>
        </w:rPr>
      </w:pPr>
      <w:r w:rsidRPr="004D57CD">
        <w:rPr>
          <w:rFonts w:ascii="Arial" w:eastAsia="Arial" w:hAnsi="Arial" w:cs="Arial"/>
          <w:sz w:val="24"/>
          <w:szCs w:val="24"/>
          <w:lang w:bidi="es-ES"/>
        </w:rPr>
        <w:t xml:space="preserve">Se concede un descuento del 25 % en las siguientes condiciones, para cada trayecto de ida y vuelta, en todos los trenes (excepto la red Ile-de-France). </w:t>
      </w:r>
    </w:p>
    <w:p w14:paraId="4EF3EC56" w14:textId="77777777" w:rsidR="009D1858" w:rsidRPr="00E9229B" w:rsidRDefault="009D1858" w:rsidP="009D1858">
      <w:pPr>
        <w:autoSpaceDE w:val="0"/>
        <w:autoSpaceDN w:val="0"/>
        <w:adjustRightInd w:val="0"/>
        <w:ind w:right="452"/>
        <w:jc w:val="both"/>
        <w:textAlignment w:val="center"/>
        <w:rPr>
          <w:rFonts w:ascii="Arial" w:hAnsi="Arial" w:cs="Arial"/>
          <w:sz w:val="24"/>
          <w:szCs w:val="24"/>
        </w:rPr>
      </w:pPr>
      <w:r w:rsidRPr="00E9229B">
        <w:rPr>
          <w:rFonts w:ascii="Arial" w:eastAsia="Arial" w:hAnsi="Arial" w:cs="Arial"/>
          <w:sz w:val="24"/>
          <w:szCs w:val="24"/>
          <w:lang w:bidi="es-ES"/>
        </w:rPr>
        <w:t xml:space="preserve">En los trenes con reserva obligatoria, este descuento se calcula: </w:t>
      </w:r>
    </w:p>
    <w:p w14:paraId="7EBE6F7D" w14:textId="77777777" w:rsidR="009D1858" w:rsidRPr="004D57CD" w:rsidRDefault="009D1858" w:rsidP="009D1858">
      <w:pPr>
        <w:pStyle w:val="Paragraphedeliste"/>
        <w:numPr>
          <w:ilvl w:val="0"/>
          <w:numId w:val="197"/>
        </w:numPr>
        <w:jc w:val="both"/>
        <w:rPr>
          <w:rFonts w:ascii="Arial" w:hAnsi="Arial" w:cs="Arial"/>
          <w:sz w:val="24"/>
          <w:szCs w:val="24"/>
        </w:rPr>
      </w:pPr>
      <w:r>
        <w:rPr>
          <w:rFonts w:ascii="Arial" w:eastAsia="Arial" w:hAnsi="Arial" w:cs="Arial"/>
          <w:sz w:val="24"/>
          <w:szCs w:val="24"/>
          <w:lang w:bidi="es-ES"/>
        </w:rPr>
        <w:t xml:space="preserve">Para 2.ª clase, sobre la tarifa social de referencia. </w:t>
      </w:r>
    </w:p>
    <w:p w14:paraId="6AC7FCDA" w14:textId="76822850" w:rsidR="009D1858" w:rsidRDefault="009D1858" w:rsidP="009D1858">
      <w:pPr>
        <w:pStyle w:val="Paragraphedeliste"/>
        <w:numPr>
          <w:ilvl w:val="0"/>
          <w:numId w:val="197"/>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lastRenderedPageBreak/>
        <w:t xml:space="preserve">Para 1.ª clase, sobre la tarifa social de referencia de 2.ª clase homologado por el ministerio de transportes, incrementada con la diferencia de precio entre la tarifa social de referencia de 1.ª clase y la tarifa social de referencia de 2.ª clase. </w:t>
      </w:r>
    </w:p>
    <w:p w14:paraId="153C2D83" w14:textId="77777777" w:rsidR="009D1858" w:rsidRDefault="009D1858" w:rsidP="009D1858">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En los trenes sin reserva obligatoria, este descuento se calcula sobre la base de la tarifa social de 2.ª clase, independientemente de la clase en la que se viaje.</w:t>
      </w:r>
    </w:p>
    <w:p w14:paraId="40AAA6DF" w14:textId="77777777" w:rsidR="009D1858" w:rsidRPr="00683E61" w:rsidRDefault="009D1858" w:rsidP="009D1858">
      <w:pPr>
        <w:autoSpaceDE w:val="0"/>
        <w:autoSpaceDN w:val="0"/>
        <w:adjustRightInd w:val="0"/>
        <w:ind w:right="452"/>
        <w:jc w:val="both"/>
        <w:textAlignment w:val="center"/>
        <w:rPr>
          <w:rFonts w:ascii="Arial" w:hAnsi="Arial" w:cs="Arial"/>
          <w:sz w:val="24"/>
          <w:szCs w:val="24"/>
        </w:rPr>
      </w:pPr>
    </w:p>
    <w:p w14:paraId="6DD0A043" w14:textId="77777777" w:rsidR="009D1858" w:rsidRPr="00E9229B" w:rsidRDefault="009D1858" w:rsidP="009D1858">
      <w:pPr>
        <w:ind w:right="452"/>
        <w:jc w:val="both"/>
        <w:rPr>
          <w:rFonts w:ascii="Arial" w:hAnsi="Arial" w:cs="Arial"/>
          <w:sz w:val="24"/>
          <w:szCs w:val="24"/>
        </w:rPr>
      </w:pPr>
      <w:r w:rsidRPr="00E9229B">
        <w:rPr>
          <w:rFonts w:ascii="Arial" w:eastAsia="Arial" w:hAnsi="Arial" w:cs="Arial"/>
          <w:sz w:val="24"/>
          <w:szCs w:val="24"/>
          <w:lang w:bidi="es-ES"/>
        </w:rPr>
        <w:t xml:space="preserve">En todos los trenes, se concede un descuento del 25 % sin limitaciones. </w:t>
      </w:r>
    </w:p>
    <w:p w14:paraId="77A10FB7" w14:textId="77777777" w:rsidR="009D1858" w:rsidRDefault="009D1858" w:rsidP="009D1858">
      <w:pPr>
        <w:ind w:right="452"/>
        <w:jc w:val="both"/>
        <w:rPr>
          <w:rFonts w:ascii="Arial" w:hAnsi="Arial" w:cs="Arial"/>
          <w:sz w:val="24"/>
          <w:szCs w:val="24"/>
        </w:rPr>
      </w:pPr>
    </w:p>
    <w:p w14:paraId="78E4D68A" w14:textId="51CB8544" w:rsidR="009D1858" w:rsidRDefault="009D1858" w:rsidP="000E2CBD">
      <w:pPr>
        <w:ind w:right="340"/>
        <w:jc w:val="both"/>
        <w:rPr>
          <w:rFonts w:ascii="Arial" w:hAnsi="Arial" w:cs="Arial"/>
          <w:sz w:val="24"/>
          <w:szCs w:val="24"/>
        </w:rPr>
      </w:pPr>
      <w:r w:rsidRPr="004D57CD">
        <w:rPr>
          <w:rFonts w:ascii="Arial" w:eastAsia="Arial" w:hAnsi="Arial" w:cs="Arial"/>
          <w:sz w:val="24"/>
          <w:szCs w:val="24"/>
          <w:lang w:bidi="es-ES"/>
        </w:rPr>
        <w:t>Los niños de 4 a 11 años inclusive disfrutan de un 50 % de descuento con respecto al precio de los adultos.</w:t>
      </w:r>
    </w:p>
    <w:p w14:paraId="52E0A5F1" w14:textId="77777777" w:rsidR="00CB707E" w:rsidRDefault="00CB707E" w:rsidP="006803C6"/>
    <w:p w14:paraId="79337F8A" w14:textId="77777777" w:rsidR="00CC0176" w:rsidRPr="000E2CBD" w:rsidRDefault="00CC0176" w:rsidP="000E2CBD">
      <w:pPr>
        <w:pStyle w:val="Titre4"/>
      </w:pPr>
      <w:r w:rsidRPr="000E2CBD">
        <w:rPr>
          <w:lang w:bidi="es-ES"/>
        </w:rPr>
        <w:t xml:space="preserve">Ruta y trayecto mínimo </w:t>
      </w:r>
    </w:p>
    <w:p w14:paraId="073DC3EE" w14:textId="77777777" w:rsidR="001137F6" w:rsidRDefault="001137F6" w:rsidP="001137F6">
      <w:pPr>
        <w:ind w:right="452"/>
        <w:jc w:val="both"/>
        <w:rPr>
          <w:rFonts w:ascii="Arial" w:hAnsi="Arial" w:cs="Arial"/>
          <w:sz w:val="24"/>
          <w:szCs w:val="24"/>
        </w:rPr>
      </w:pPr>
      <w:r w:rsidRPr="000E2CBD">
        <w:rPr>
          <w:rFonts w:ascii="Arial" w:eastAsia="Arial" w:hAnsi="Arial" w:cs="Arial"/>
          <w:sz w:val="24"/>
          <w:szCs w:val="24"/>
          <w:lang w:bidi="es-ES"/>
        </w:rPr>
        <w:t xml:space="preserve">Se debe recorrer un mínimo de 200 kilómetros, ida y vuelta incluidas. La ruta debe ser la misma para todos los viajeros. </w:t>
      </w:r>
    </w:p>
    <w:p w14:paraId="3F31EABC" w14:textId="77777777" w:rsidR="001137F6" w:rsidRDefault="001137F6" w:rsidP="001137F6">
      <w:pPr>
        <w:ind w:right="452"/>
        <w:jc w:val="both"/>
        <w:rPr>
          <w:rFonts w:ascii="Arial" w:hAnsi="Arial" w:cs="Arial"/>
          <w:sz w:val="24"/>
          <w:szCs w:val="24"/>
        </w:rPr>
      </w:pPr>
    </w:p>
    <w:p w14:paraId="65467E8B" w14:textId="77777777" w:rsidR="00723A1D" w:rsidRPr="000E2CBD" w:rsidRDefault="00723A1D" w:rsidP="000E2CBD">
      <w:pPr>
        <w:pStyle w:val="Titre4"/>
        <w:rPr>
          <w:b w:val="0"/>
        </w:rPr>
      </w:pPr>
      <w:r w:rsidRPr="000E2CBD">
        <w:rPr>
          <w:lang w:bidi="es-ES"/>
        </w:rPr>
        <w:t xml:space="preserve">Solicitud y justificantes </w:t>
      </w:r>
    </w:p>
    <w:p w14:paraId="2DD9EF6E" w14:textId="527D4A0F" w:rsidR="00C73498" w:rsidRDefault="00C73498" w:rsidP="00C73498">
      <w:pPr>
        <w:ind w:right="452"/>
        <w:rPr>
          <w:rFonts w:ascii="Arial" w:hAnsi="Arial" w:cs="Arial"/>
          <w:sz w:val="24"/>
          <w:szCs w:val="24"/>
        </w:rPr>
      </w:pPr>
      <w:r w:rsidRPr="004D57CD">
        <w:rPr>
          <w:rFonts w:ascii="Arial" w:eastAsia="Arial" w:hAnsi="Arial" w:cs="Arial"/>
          <w:sz w:val="24"/>
          <w:szCs w:val="24"/>
          <w:lang w:bidi="es-ES"/>
        </w:rPr>
        <w:t xml:space="preserve">La solicitud de tarifa de vacaciones anuales debe realizarse mediante el formulario que puede descargarse en la página web de SNCF: </w:t>
      </w:r>
      <w:hyperlink r:id="rId64" w:history="1">
        <w:r w:rsidR="00C13AA1" w:rsidRPr="000E2CBD">
          <w:rPr>
            <w:rStyle w:val="Lienhypertexte"/>
            <w:rFonts w:ascii="Arial" w:eastAsia="Arial" w:hAnsi="Arial" w:cs="Arial"/>
            <w:sz w:val="24"/>
            <w:szCs w:val="24"/>
            <w:lang w:bidi="es-ES"/>
          </w:rPr>
          <w:t>https://www.sncf-voyageurs.com/medias-publics/2024-01/formulaire-conge-annuel.pdf</w:t>
        </w:r>
      </w:hyperlink>
    </w:p>
    <w:p w14:paraId="2CD691BC" w14:textId="77777777" w:rsidR="00C13AA1" w:rsidRDefault="00C13AA1" w:rsidP="00C73498">
      <w:pPr>
        <w:ind w:right="452"/>
        <w:rPr>
          <w:rFonts w:ascii="Arial" w:hAnsi="Arial" w:cs="Arial"/>
          <w:sz w:val="24"/>
          <w:szCs w:val="24"/>
        </w:rPr>
      </w:pPr>
    </w:p>
    <w:p w14:paraId="1CC32103" w14:textId="77777777" w:rsidR="00C73498" w:rsidRDefault="00C73498" w:rsidP="00C73498">
      <w:pPr>
        <w:ind w:right="452"/>
        <w:rPr>
          <w:rFonts w:ascii="Arial" w:hAnsi="Arial" w:cs="Arial"/>
          <w:sz w:val="24"/>
          <w:szCs w:val="24"/>
        </w:rPr>
      </w:pPr>
      <w:r>
        <w:rPr>
          <w:rFonts w:ascii="Arial" w:eastAsia="Arial" w:hAnsi="Arial" w:cs="Arial"/>
          <w:sz w:val="24"/>
          <w:szCs w:val="24"/>
          <w:lang w:bidi="es-ES"/>
        </w:rPr>
        <w:t>Se debe enviar el formulario cumplimentado y firmado a SNCF:</w:t>
      </w:r>
    </w:p>
    <w:p w14:paraId="04D61F99" w14:textId="77777777"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es-ES"/>
        </w:rPr>
        <w:t xml:space="preserve">ya sea que el beneficiario lo entregue en una agencia de viajes autorizada por SNCF; </w:t>
      </w:r>
    </w:p>
    <w:p w14:paraId="2586EA34" w14:textId="25C70904"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es-ES"/>
        </w:rPr>
        <w:t xml:space="preserve">ya sea escaneándolo y enviándolo al agente conversacional (chatbot) TOUTOUI de SNCF </w:t>
      </w:r>
      <w:hyperlink r:id="rId65" w:history="1">
        <w:r w:rsidRPr="00890BA1">
          <w:rPr>
            <w:rStyle w:val="Lienhypertexte"/>
            <w:rFonts w:ascii="Arial" w:eastAsia="Arial" w:hAnsi="Arial" w:cs="Arial"/>
            <w:lang w:bidi="es-ES"/>
          </w:rPr>
          <w:t>https://tout-oui.sncf.com/</w:t>
        </w:r>
      </w:hyperlink>
      <w:r w:rsidRPr="00890BA1">
        <w:rPr>
          <w:rStyle w:val="Lienhypertexte"/>
          <w:lang w:bidi="es-ES"/>
        </w:rPr>
        <w:t xml:space="preserve"> (</w:t>
      </w:r>
      <w:r>
        <w:rPr>
          <w:rFonts w:ascii="Arial" w:eastAsia="Arial" w:hAnsi="Arial" w:cs="Arial"/>
          <w:sz w:val="24"/>
          <w:szCs w:val="24"/>
          <w:lang w:bidi="es-ES"/>
        </w:rPr>
        <w:t>indicando «acheter un billet Congé Annuel» (comprar un billete de vacaciones anuales)).</w:t>
      </w:r>
    </w:p>
    <w:p w14:paraId="27DB9AB0" w14:textId="77777777" w:rsidR="00C73498" w:rsidRDefault="00C73498" w:rsidP="00C73498">
      <w:pPr>
        <w:ind w:right="452"/>
        <w:rPr>
          <w:rFonts w:ascii="Arial" w:hAnsi="Arial" w:cs="Arial"/>
          <w:sz w:val="24"/>
          <w:szCs w:val="24"/>
        </w:rPr>
      </w:pPr>
      <w:r w:rsidRPr="004D57CD">
        <w:rPr>
          <w:rFonts w:ascii="Arial" w:eastAsia="Arial" w:hAnsi="Arial" w:cs="Arial"/>
          <w:sz w:val="24"/>
          <w:szCs w:val="24"/>
          <w:lang w:bidi="es-ES"/>
        </w:rPr>
        <w:t>Las solicitudes deben presentarse al menos 2 días hábiles antes de la salida.</w:t>
      </w:r>
    </w:p>
    <w:p w14:paraId="252DA7DD" w14:textId="77777777" w:rsidR="00C73498" w:rsidRDefault="00C73498" w:rsidP="00C73498">
      <w:pPr>
        <w:ind w:right="452"/>
        <w:rPr>
          <w:rFonts w:ascii="Arial" w:hAnsi="Arial" w:cs="Arial"/>
          <w:sz w:val="24"/>
          <w:szCs w:val="24"/>
        </w:rPr>
      </w:pPr>
    </w:p>
    <w:p w14:paraId="3A135CEF" w14:textId="77777777" w:rsidR="00D70E2A" w:rsidRPr="000E2CBD" w:rsidRDefault="00D70E2A" w:rsidP="000E2CBD">
      <w:pPr>
        <w:pStyle w:val="Titre4"/>
      </w:pPr>
      <w:r w:rsidRPr="000E2CBD">
        <w:rPr>
          <w:lang w:bidi="es-ES"/>
        </w:rPr>
        <w:t>Cambios y devoluciones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0"/>
      </w:tblGrid>
      <w:tr w:rsidR="00D97B02" w:rsidRPr="0069006C" w14:paraId="7606491B"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51AEAAEB" w14:textId="2482EBF4" w:rsidR="00D97B02" w:rsidRPr="0069006C" w:rsidRDefault="00D97B02" w:rsidP="009F437A">
            <w:pPr>
              <w:textAlignment w:val="baseline"/>
              <w:rPr>
                <w:rFonts w:ascii="Times New Roman" w:eastAsia="Times New Roman" w:hAnsi="Times New Roman" w:cs="Times New Roman"/>
                <w:sz w:val="24"/>
                <w:szCs w:val="24"/>
                <w:lang w:eastAsia="fr-FR"/>
              </w:rPr>
            </w:pPr>
            <w:r w:rsidRPr="0069006C">
              <w:rPr>
                <w:rFonts w:ascii="Arial" w:eastAsia="Times New Roman" w:hAnsi="Arial" w:cs="Arial"/>
                <w:sz w:val="20"/>
                <w:szCs w:val="20"/>
                <w:lang w:bidi="es-ES"/>
              </w:rPr>
              <w:t>TGV INOUI</w:t>
            </w:r>
          </w:p>
        </w:tc>
        <w:tc>
          <w:tcPr>
            <w:tcW w:w="4950" w:type="dxa"/>
            <w:tcBorders>
              <w:top w:val="single" w:sz="6" w:space="0" w:color="auto"/>
              <w:left w:val="single" w:sz="6" w:space="0" w:color="auto"/>
              <w:bottom w:val="single" w:sz="6" w:space="0" w:color="auto"/>
              <w:right w:val="single" w:sz="6" w:space="0" w:color="auto"/>
            </w:tcBorders>
            <w:hideMark/>
          </w:tcPr>
          <w:p w14:paraId="34DFCD84"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s-ES"/>
              </w:rPr>
              <w:t>El billete admite cambios (según tarifa vigente en el momento del cambio) y devoluciones:</w:t>
            </w:r>
          </w:p>
          <w:p w14:paraId="08DC1A1F"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es-ES"/>
              </w:rPr>
              <w:t xml:space="preserve">sin cargo antes de la salida, </w:t>
            </w:r>
          </w:p>
          <w:p w14:paraId="7EE2D094"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es-ES"/>
              </w:rPr>
              <w:t xml:space="preserve">Con un cargo de 19 € a partir de 6 días antes de la salida. </w:t>
            </w:r>
          </w:p>
          <w:p w14:paraId="5E68BC3E" w14:textId="77777777" w:rsidR="00D97B02" w:rsidRPr="006208E5" w:rsidRDefault="00D97B02" w:rsidP="009F437A">
            <w:r w:rsidRPr="006208E5">
              <w:rPr>
                <w:rFonts w:ascii="Arial" w:eastAsia="Arial" w:hAnsi="Arial" w:cs="Arial"/>
                <w:sz w:val="20"/>
                <w:szCs w:val="20"/>
                <w:lang w:bidi="es-ES"/>
              </w:rPr>
              <w:t>Solo es posible un cambio (mismo día, mismo trayecto) a partir de 30 minutos antes de la salida. El billete no admite devoluciones después de 1 cambio.</w:t>
            </w:r>
          </w:p>
          <w:p w14:paraId="730A87BD" w14:textId="77777777" w:rsidR="00D97B02" w:rsidRPr="00E9229B" w:rsidRDefault="00D97B02" w:rsidP="009F437A">
            <w:pPr>
              <w:textAlignment w:val="baseline"/>
              <w:rPr>
                <w:rFonts w:ascii="Times New Roman" w:eastAsia="Times New Roman" w:hAnsi="Times New Roman" w:cs="Times New Roman"/>
                <w:sz w:val="24"/>
                <w:szCs w:val="24"/>
                <w:lang w:eastAsia="fr-FR"/>
              </w:rPr>
            </w:pPr>
          </w:p>
        </w:tc>
      </w:tr>
      <w:tr w:rsidR="00D97B02" w:rsidRPr="0069006C" w14:paraId="2880353A"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6A2F7CEE" w14:textId="3B7EE022" w:rsidR="00D97B02" w:rsidRPr="0069006C" w:rsidRDefault="00FB3AC0" w:rsidP="009F437A">
            <w:pPr>
              <w:textAlignment w:val="baseline"/>
              <w:rPr>
                <w:rFonts w:ascii="Times New Roman" w:eastAsia="Times New Roman" w:hAnsi="Times New Roman" w:cs="Times New Roman"/>
                <w:sz w:val="24"/>
                <w:szCs w:val="24"/>
                <w:lang w:eastAsia="fr-FR"/>
              </w:rPr>
            </w:pPr>
            <w:r>
              <w:rPr>
                <w:rFonts w:ascii="Arial" w:eastAsia="Times New Roman" w:hAnsi="Arial" w:cs="Arial"/>
                <w:sz w:val="20"/>
                <w:szCs w:val="20"/>
                <w:lang w:bidi="es-ES"/>
              </w:rPr>
              <w:t>INTERCITÉS CON RESERVA OBLIGATORIA E INTERCITÉS SIN RESERVA OBLIGATORIA  </w:t>
            </w:r>
          </w:p>
        </w:tc>
        <w:tc>
          <w:tcPr>
            <w:tcW w:w="4950" w:type="dxa"/>
            <w:tcBorders>
              <w:top w:val="single" w:sz="6" w:space="0" w:color="auto"/>
              <w:left w:val="single" w:sz="6" w:space="0" w:color="auto"/>
              <w:bottom w:val="single" w:sz="6" w:space="0" w:color="auto"/>
              <w:right w:val="single" w:sz="6" w:space="0" w:color="auto"/>
            </w:tcBorders>
            <w:hideMark/>
          </w:tcPr>
          <w:p w14:paraId="3AD8947F"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s-ES"/>
              </w:rPr>
              <w:t xml:space="preserve">El billete admite cambios (según tarifa vigente en el momento del cambio) y devoluciones: </w:t>
            </w:r>
          </w:p>
          <w:p w14:paraId="21C5A468" w14:textId="77777777" w:rsidR="00D97B02" w:rsidRPr="006208E5"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s-ES"/>
              </w:rPr>
              <w:t>sin cargo antes de la salida,</w:t>
            </w:r>
          </w:p>
          <w:p w14:paraId="3640DC35" w14:textId="77777777" w:rsidR="00D97B02" w:rsidRPr="00E9229B"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s-ES"/>
              </w:rPr>
              <w:t xml:space="preserve">Con una retención del 40 % del precio a partir de 6 días antes de la salida (con un límite de 15 €). </w:t>
            </w:r>
          </w:p>
          <w:p w14:paraId="714CC075" w14:textId="77777777" w:rsidR="00D97B02" w:rsidRPr="006208E5" w:rsidRDefault="00D97B02" w:rsidP="009F437A">
            <w:pPr>
              <w:textAlignment w:val="baseline"/>
              <w:rPr>
                <w:rFonts w:ascii="Times New Roman" w:eastAsia="Times New Roman" w:hAnsi="Times New Roman" w:cs="Times New Roman"/>
                <w:sz w:val="24"/>
                <w:szCs w:val="24"/>
                <w:lang w:eastAsia="fr-FR"/>
              </w:rPr>
            </w:pPr>
            <w:r w:rsidRPr="00E9229B">
              <w:rPr>
                <w:rFonts w:ascii="Arial" w:eastAsia="Arial" w:hAnsi="Arial" w:cs="Arial"/>
                <w:sz w:val="20"/>
                <w:szCs w:val="20"/>
                <w:lang w:bidi="es-ES"/>
              </w:rPr>
              <w:t>Solo es posible un cambio (mismo día, mismo trayecto) a partir de 30 minutos antes de la salida. El billete no admite devoluciones después de 1 cambio.</w:t>
            </w:r>
          </w:p>
        </w:tc>
      </w:tr>
    </w:tbl>
    <w:p w14:paraId="34EC9E30" w14:textId="77777777" w:rsidR="00CC0176" w:rsidRPr="00EB443B" w:rsidRDefault="00CC0176" w:rsidP="000E2CBD"/>
    <w:p w14:paraId="7B37A82C" w14:textId="655BA6AB" w:rsidR="00BB58AD" w:rsidRPr="001F26C3" w:rsidRDefault="00BB58AD" w:rsidP="009E58A6">
      <w:pPr>
        <w:pStyle w:val="Titre3"/>
        <w:ind w:left="1843" w:hanging="928"/>
      </w:pPr>
      <w:bookmarkStart w:id="105" w:name="_Toc232074077"/>
      <w:r w:rsidRPr="001F26C3">
        <w:rPr>
          <w:lang w:bidi="es-ES"/>
        </w:rPr>
        <w:lastRenderedPageBreak/>
        <w:t>Abono de trabajo</w:t>
      </w:r>
      <w:bookmarkEnd w:id="105"/>
    </w:p>
    <w:p w14:paraId="3495A575" w14:textId="5D4EF3F0" w:rsidR="00DA5CEE" w:rsidRPr="00502604" w:rsidRDefault="00DA5CEE" w:rsidP="00EB443B">
      <w:pPr>
        <w:pStyle w:val="Titre4"/>
        <w:rPr>
          <w:i/>
        </w:rPr>
      </w:pPr>
      <w:r w:rsidRPr="00502604">
        <w:rPr>
          <w:lang w:bidi="es-ES"/>
        </w:rPr>
        <w:t xml:space="preserve">Objeto </w:t>
      </w:r>
    </w:p>
    <w:p w14:paraId="6BF956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de trabajo se pueden utilizar en 2.ª clase en todos los trenes nacionales sin reserva obligatoria. Durante su periodo de validez, permiten realizar un número ilimitado de viajes en el trayecto para el que fueron emitidos. </w:t>
      </w:r>
    </w:p>
    <w:p w14:paraId="577DA2F3" w14:textId="01B1E505"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Su validez en los trenes regionales no está garantizada, ya que las autoridades organizadoras de la movilidad regional tienen la facultad de desarrollar abonos no regulados por el Estado en materia de tarifas en las líneas que son de su competencia y, por lo tanto, apartarse de las disposiciones tarifarias aplicables a los servicios de interés nacional. </w:t>
      </w:r>
    </w:p>
    <w:p w14:paraId="09E1284F" w14:textId="5C65C8E2" w:rsidR="00DA5CEE" w:rsidRDefault="00DA5CEE" w:rsidP="00803123">
      <w:pPr>
        <w:suppressAutoHyphens/>
        <w:ind w:right="452"/>
        <w:jc w:val="both"/>
        <w:rPr>
          <w:rFonts w:ascii="Arial" w:hAnsi="Arial" w:cs="Arial"/>
          <w:sz w:val="24"/>
          <w:szCs w:val="24"/>
        </w:rPr>
      </w:pPr>
      <w:r w:rsidRPr="00502604">
        <w:rPr>
          <w:rFonts w:ascii="Arial" w:eastAsia="Arial" w:hAnsi="Arial" w:cs="Arial"/>
          <w:sz w:val="24"/>
          <w:szCs w:val="24"/>
          <w:lang w:bidi="es-ES"/>
        </w:rPr>
        <w:t>La tarifa Abonnement de travail (abono de trabajo) solo se emite como billete electrónico en los trenes con reserva.</w:t>
      </w:r>
    </w:p>
    <w:p w14:paraId="1DD424FC" w14:textId="11A40523" w:rsidR="00DA5CEE" w:rsidRPr="00502604" w:rsidRDefault="00DA5CEE" w:rsidP="00EB443B">
      <w:pPr>
        <w:pStyle w:val="Titre4"/>
        <w:rPr>
          <w:i/>
        </w:rPr>
      </w:pPr>
      <w:r w:rsidRPr="00502604">
        <w:rPr>
          <w:lang w:bidi="es-ES"/>
        </w:rPr>
        <w:t xml:space="preserve">Beneficiarios </w:t>
      </w:r>
    </w:p>
    <w:p w14:paraId="6E9B998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beneficiarios son: </w:t>
      </w:r>
    </w:p>
    <w:p w14:paraId="625EDDC3" w14:textId="11EAE7DA" w:rsidR="00DA5CEE" w:rsidRPr="00502604"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los empleados afiliados a la Seguridad Social o a los regímenes especiales de la seguridad social; </w:t>
      </w:r>
    </w:p>
    <w:p w14:paraId="6C6E615F" w14:textId="0DCF6FBC" w:rsidR="00DA5CEE"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los aprendices remunerados de las profesiones manuales. </w:t>
      </w:r>
    </w:p>
    <w:p w14:paraId="619A6A0D" w14:textId="6D5916E0" w:rsidR="00DA5CEE" w:rsidRPr="00502604" w:rsidRDefault="00DA5CEE" w:rsidP="00EB443B">
      <w:pPr>
        <w:pStyle w:val="Titre4"/>
        <w:rPr>
          <w:i/>
        </w:rPr>
      </w:pPr>
      <w:r w:rsidRPr="00502604">
        <w:rPr>
          <w:lang w:bidi="es-ES"/>
        </w:rPr>
        <w:t xml:space="preserve">Trayecto </w:t>
      </w:r>
    </w:p>
    <w:p w14:paraId="7BE36E5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Se limita al trayecto desde el lugar de residencia al lugar de trabajo y viceversa, y no puede exceder los 75 kilómetros por trayecto. No obstante, en determinados trayectos de más de 75 km, se podrán aplicar tarifas del mismo tipo a iniciativa de determinadas autoridades de transporte. </w:t>
      </w:r>
    </w:p>
    <w:p w14:paraId="5F0C852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Para mejorar las condiciones de transporte y siempre que el nuevo viaje sea igual o más corto, el abonado podrá elegir: </w:t>
      </w:r>
    </w:p>
    <w:p w14:paraId="7E5CEDB9"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como estación de salida, una estación distinta de la que da servicio a su lugar de residencia; </w:t>
      </w:r>
    </w:p>
    <w:p w14:paraId="4E18DA20"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como estación de destino, una estación distinta de la que da servicio a su lugar de trabajo. </w:t>
      </w:r>
    </w:p>
    <w:p w14:paraId="2A74EAA6" w14:textId="06E47C86" w:rsidR="00DA5CEE" w:rsidRPr="00502604" w:rsidRDefault="00DA5CEE" w:rsidP="00EB443B">
      <w:pPr>
        <w:pStyle w:val="Titre4"/>
        <w:rPr>
          <w:i/>
        </w:rPr>
      </w:pPr>
      <w:r w:rsidRPr="00502604">
        <w:rPr>
          <w:lang w:bidi="es-ES"/>
        </w:rPr>
        <w:t xml:space="preserve">Validez </w:t>
      </w:r>
    </w:p>
    <w:p w14:paraId="625AA0CB"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Hay abonos semanales y mensuales: </w:t>
      </w:r>
    </w:p>
    <w:p w14:paraId="49D77851"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los abonos semanales son válidos durante 7 días consecutivos a partir de la fecha indicada por el viajero, incluido ese día; </w:t>
      </w:r>
    </w:p>
    <w:p w14:paraId="6A2F9CD5"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Los abonos mensuales son válidos del primer al último día del mes. Para los trabajadores nocturnos, se reconoce la validez del abono hasta las 9 horas del día siguiente al último día del mes. </w:t>
      </w:r>
    </w:p>
    <w:p w14:paraId="3FA07650" w14:textId="09869F8B" w:rsidR="00DA5CEE" w:rsidRPr="00502604" w:rsidRDefault="00DA5CEE" w:rsidP="00EB443B">
      <w:pPr>
        <w:pStyle w:val="Titre4"/>
        <w:rPr>
          <w:i/>
        </w:rPr>
      </w:pPr>
      <w:r w:rsidRPr="00502604">
        <w:rPr>
          <w:lang w:bidi="es-ES"/>
        </w:rPr>
        <w:t xml:space="preserve">Certificado del empleador </w:t>
      </w:r>
    </w:p>
    <w:p w14:paraId="3BE80A67" w14:textId="2D9132FB" w:rsidR="00510B51" w:rsidRDefault="00DA5CEE" w:rsidP="000E2CBD">
      <w:pPr>
        <w:ind w:right="452"/>
        <w:jc w:val="both"/>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es-ES"/>
        </w:rPr>
        <w:t xml:space="preserve">El certificado del empleador se debe establecer en un formulario proporcionado por SNCF, donde se ha de indicar particularmente que su titular cumple las condiciones exigidas por la tarifa. Durante la validación semestral efectuada por SNCF, el titular deberá demostrar su identidad. El certificado se deberá presentar durante cualquier control, junto con el abono de trabajo. </w:t>
      </w:r>
    </w:p>
    <w:p w14:paraId="19DFEA69" w14:textId="4859E662" w:rsidR="00DA5CEE" w:rsidRPr="00502604" w:rsidRDefault="00DA5CEE" w:rsidP="00EB443B">
      <w:pPr>
        <w:pStyle w:val="Titre4"/>
        <w:rPr>
          <w:i/>
        </w:rPr>
      </w:pPr>
      <w:r w:rsidRPr="00502604">
        <w:rPr>
          <w:lang w:bidi="es-ES"/>
        </w:rPr>
        <w:lastRenderedPageBreak/>
        <w:t xml:space="preserve">Condiciones de emisión </w:t>
      </w:r>
    </w:p>
    <w:p w14:paraId="3E307F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de trabajo se emiten por adelantado o para su uso inmediato. El período de uso se indica en el momento de su emisión. </w:t>
      </w:r>
    </w:p>
    <w:p w14:paraId="65977A8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semanales se emiten, como máximo, un mes antes de la fecha de su validez. </w:t>
      </w:r>
    </w:p>
    <w:p w14:paraId="7F43AB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mensuales se emiten, para un mes en particular, a partir del día 20 del mes anterior a su utilización. </w:t>
      </w:r>
    </w:p>
    <w:p w14:paraId="6216A137" w14:textId="0EAFE4E8" w:rsidR="00DA5CEE" w:rsidRPr="00502604" w:rsidRDefault="00DA5CEE" w:rsidP="00EB443B">
      <w:pPr>
        <w:pStyle w:val="Titre4"/>
        <w:rPr>
          <w:i/>
        </w:rPr>
      </w:pPr>
      <w:r w:rsidRPr="00502604">
        <w:rPr>
          <w:lang w:bidi="es-ES"/>
        </w:rPr>
        <w:t xml:space="preserve">Ascenso de clase </w:t>
      </w:r>
    </w:p>
    <w:p w14:paraId="1933ADD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En determinados trenes sin reserva obligatoria, se autoriza el acceso a 1.ª clase a los titulares de un abono de trabajo, los cuales pueden: </w:t>
      </w:r>
    </w:p>
    <w:p w14:paraId="6EA122C3"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obtener un abono de trabajo válido en dicha clase, cuyo precio equivale al doble del importe del abono de 2.ª clase; </w:t>
      </w:r>
    </w:p>
    <w:p w14:paraId="36BF973D"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o ascender de clase mediante el pago del precio adicional calculado al precio de la tarifa normal o teniendo en cuenta, en su caso, el descuento al que el abonado pueda tener derecho por otra razón. </w:t>
      </w:r>
    </w:p>
    <w:p w14:paraId="6F19D780" w14:textId="12B9377E" w:rsidR="00DA5CEE" w:rsidRPr="00502604" w:rsidRDefault="00DA5CEE" w:rsidP="00EB443B">
      <w:pPr>
        <w:pStyle w:val="Titre4"/>
        <w:rPr>
          <w:i/>
        </w:rPr>
      </w:pPr>
      <w:r w:rsidRPr="00502604">
        <w:rPr>
          <w:lang w:bidi="es-ES"/>
        </w:rPr>
        <w:t xml:space="preserve">Precios </w:t>
      </w:r>
    </w:p>
    <w:p w14:paraId="4D6D294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precios de los abonos de trabajo resultan de la aplicación de las fórmulas algebraicas indicadas en la Lista de precios. </w:t>
      </w:r>
    </w:p>
    <w:p w14:paraId="6FD4A835" w14:textId="48624F56" w:rsidR="00DA5CEE" w:rsidRPr="00502604" w:rsidRDefault="00DA5CEE" w:rsidP="00EB443B">
      <w:pPr>
        <w:pStyle w:val="Titre4"/>
        <w:rPr>
          <w:i/>
        </w:rPr>
      </w:pPr>
      <w:r w:rsidRPr="00502604">
        <w:rPr>
          <w:lang w:bidi="es-ES"/>
        </w:rPr>
        <w:t xml:space="preserve">Utilización de los abonos </w:t>
      </w:r>
    </w:p>
    <w:p w14:paraId="4C45F44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son válidos únicamente para la ruta indicada, son estrictamente personales y deben presentarse siempre que así se solicite. </w:t>
      </w:r>
    </w:p>
    <w:p w14:paraId="32B97840"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Antes de realizar su primer viaje, el abonado deberá indicar con tinta, en el espacio previsto a tal efecto, su nombre y apellidos o el número del certificado del empleador o de la tarjeta TER regional. </w:t>
      </w:r>
    </w:p>
    <w:p w14:paraId="1047000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no necesitan ser validados por el viajero al acceder al andén, salvo los billetes magnéticos los cuales, al no incluir el periodo de uso,  deben ser validados al realizar el primer viaje. </w:t>
      </w:r>
    </w:p>
    <w:p w14:paraId="0ED8B8A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Si la estación de salida no dispone de máquina de validación de billetes, el viajero en posesión de un billete magnético deberá validarlo el primer día de uso, en la estación de salida del viaje de vuelta. </w:t>
      </w:r>
    </w:p>
    <w:p w14:paraId="2B319E2A" w14:textId="539BAF4F"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Cuando el abonado trabaje de noche, podrá hacer validar su abono en </w:t>
      </w:r>
      <w:r>
        <w:rPr>
          <w:rFonts w:ascii="Arial" w:eastAsia="Arial" w:hAnsi="Arial" w:cs="Arial"/>
          <w:color w:val="262626"/>
          <w:sz w:val="24"/>
          <w:szCs w:val="24"/>
          <w:lang w:bidi="es-ES"/>
        </w:rPr>
        <w:t>taquilla de las zonas de venta TGV INOUI</w:t>
      </w:r>
      <w:r w:rsidRPr="00502604">
        <w:rPr>
          <w:rFonts w:ascii="Arial" w:eastAsia="Arial" w:hAnsi="Arial" w:cs="Arial"/>
          <w:sz w:val="24"/>
          <w:szCs w:val="24"/>
          <w:lang w:bidi="es-ES"/>
        </w:rPr>
        <w:t xml:space="preserve">, para poder posponer su uso al final de su validez. </w:t>
      </w:r>
    </w:p>
    <w:p w14:paraId="298D788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El abonado podrá, tanto en el viaje de ida como en el de vuelta, tomar o dejar el tren en una estación intermedia del trayecto para el que haya contratado su abono, renunciando a todo derecho sobre el trayecto no realizado. </w:t>
      </w:r>
    </w:p>
    <w:p w14:paraId="33552FD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El abonado estará en situación irregular si: </w:t>
      </w:r>
    </w:p>
    <w:p w14:paraId="6618A39E"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efectúa otra ruta; </w:t>
      </w:r>
    </w:p>
    <w:p w14:paraId="5A49C8CD"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no puede acreditar su identidad con un documento de identidad original válido con fotografía expedido por una autoridad oficial (no se aceptan copias de los documentos de identidad); </w:t>
      </w:r>
    </w:p>
    <w:p w14:paraId="76D0689E" w14:textId="54369711" w:rsidR="00510B51" w:rsidRDefault="00DA5CEE" w:rsidP="000E2CBD">
      <w:pPr>
        <w:pStyle w:val="Paragraphedeliste"/>
        <w:numPr>
          <w:ilvl w:val="0"/>
          <w:numId w:val="83"/>
        </w:numPr>
        <w:autoSpaceDE w:val="0"/>
        <w:autoSpaceDN w:val="0"/>
        <w:adjustRightInd w:val="0"/>
        <w:ind w:right="452"/>
        <w:jc w:val="both"/>
        <w:textAlignment w:val="center"/>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es-ES"/>
        </w:rPr>
        <w:t xml:space="preserve">o no puede presentar, al mismo tiempo que su abono, el certificado validado por su empleador. </w:t>
      </w:r>
    </w:p>
    <w:p w14:paraId="0879465B" w14:textId="4FE3F23A" w:rsidR="00DA5CEE" w:rsidRPr="00502604" w:rsidRDefault="00DA5CEE" w:rsidP="00EB443B">
      <w:pPr>
        <w:pStyle w:val="Titre4"/>
        <w:rPr>
          <w:i/>
        </w:rPr>
      </w:pPr>
      <w:r w:rsidRPr="00502604">
        <w:rPr>
          <w:lang w:bidi="es-ES"/>
        </w:rPr>
        <w:t xml:space="preserve">Condiciones particulares para tomar determinados trenes </w:t>
      </w:r>
    </w:p>
    <w:p w14:paraId="2F8CC76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lastRenderedPageBreak/>
        <w:t xml:space="preserve">Los abonos solo se pueden utilizar en determinados trenes, cuyo horario se indica en letra pequeña en el Indicador de Horarios. </w:t>
      </w:r>
    </w:p>
    <w:p w14:paraId="46C9C88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Cuando el titular del abono de trabajo toma un tren para el que no está autorizado, se encuentra en una situación irregular. En ciertas rutas, SNCF podrá crear categorías de billetes cuya utilización se limite a los trenes designados que reúnan las condiciones de comienzo y fin de jornada laboral de los abonados. </w:t>
      </w:r>
    </w:p>
    <w:p w14:paraId="461EB949" w14:textId="16BEA102" w:rsidR="00DA5CEE" w:rsidRPr="00107174" w:rsidRDefault="00DA5CEE" w:rsidP="00EB443B">
      <w:pPr>
        <w:pStyle w:val="Titre4"/>
        <w:rPr>
          <w:i/>
        </w:rPr>
      </w:pPr>
      <w:r w:rsidRPr="00107174">
        <w:rPr>
          <w:lang w:bidi="es-ES"/>
        </w:rPr>
        <w:t xml:space="preserve">Utilización de los títulos de transporte como complemento de un abono de trabajo (empalme) </w:t>
      </w:r>
    </w:p>
    <w:p w14:paraId="23B701FC" w14:textId="77777777" w:rsidR="00DA5CEE" w:rsidRPr="00107174" w:rsidRDefault="00DA5CEE" w:rsidP="00803123">
      <w:pPr>
        <w:pStyle w:val="Paragraphedeliste"/>
        <w:ind w:left="0" w:right="452"/>
        <w:jc w:val="both"/>
        <w:rPr>
          <w:rFonts w:ascii="Arial" w:hAnsi="Arial" w:cs="Arial"/>
          <w:sz w:val="24"/>
          <w:szCs w:val="24"/>
        </w:rPr>
      </w:pPr>
      <w:r w:rsidRPr="00107174">
        <w:rPr>
          <w:rFonts w:ascii="Arial" w:eastAsia="Arial" w:hAnsi="Arial" w:cs="Arial"/>
          <w:sz w:val="24"/>
          <w:szCs w:val="24"/>
          <w:lang w:bidi="es-ES"/>
        </w:rPr>
        <w:t>Se autoriza el uso de un abono de trabajo dentro del límite de 75 kilómetros desde una estación ferroviaria de París, como complemento del forfait Navigo, para llegar al límite de la zona tarifaria de Île-de-France Mobilités.</w:t>
      </w:r>
    </w:p>
    <w:p w14:paraId="3ED3D991" w14:textId="77777777" w:rsidR="00DA5CEE" w:rsidRPr="00107174" w:rsidRDefault="00DA5CEE" w:rsidP="00803123">
      <w:pPr>
        <w:ind w:right="452"/>
        <w:jc w:val="both"/>
        <w:rPr>
          <w:rFonts w:ascii="Arial" w:hAnsi="Arial" w:cs="Arial"/>
          <w:sz w:val="24"/>
          <w:szCs w:val="24"/>
        </w:rPr>
      </w:pPr>
      <w:r w:rsidRPr="00107174">
        <w:rPr>
          <w:rFonts w:ascii="Arial" w:eastAsia="Arial" w:hAnsi="Arial" w:cs="Arial"/>
          <w:sz w:val="24"/>
          <w:szCs w:val="24"/>
          <w:lang w:bidi="es-ES"/>
        </w:rPr>
        <w:t xml:space="preserve">Sólo está autorizado el uso simultáneo de títulos válidos de la misma naturaleza: </w:t>
      </w:r>
    </w:p>
    <w:p w14:paraId="604E7248"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es-ES"/>
        </w:rPr>
        <w:t xml:space="preserve">abono de trabajo semanal / abono Navigo semanal; </w:t>
      </w:r>
    </w:p>
    <w:p w14:paraId="3C830F7F"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es-ES"/>
        </w:rPr>
        <w:t xml:space="preserve">abono de trabajo mensual o anual / abono Navigo mensual o anual. </w:t>
      </w:r>
    </w:p>
    <w:p w14:paraId="0AF63EBA" w14:textId="77777777" w:rsidR="00DA5CEE" w:rsidRPr="00502604" w:rsidRDefault="00DA5CEE" w:rsidP="00803123">
      <w:pPr>
        <w:ind w:right="452"/>
        <w:jc w:val="both"/>
        <w:rPr>
          <w:rFonts w:ascii="Arial" w:hAnsi="Arial" w:cs="Arial"/>
          <w:sz w:val="24"/>
          <w:szCs w:val="24"/>
        </w:rPr>
      </w:pPr>
      <w:r w:rsidRPr="00107174">
        <w:rPr>
          <w:rFonts w:ascii="Arial" w:eastAsia="Arial" w:hAnsi="Arial" w:cs="Arial"/>
          <w:sz w:val="24"/>
          <w:szCs w:val="24"/>
          <w:lang w:bidi="es-ES"/>
        </w:rPr>
        <w:t xml:space="preserve">No se permite el uso conjunto de ningún otro título de transporte. </w:t>
      </w:r>
    </w:p>
    <w:p w14:paraId="23D112E7" w14:textId="72996C28" w:rsidR="00DA5CEE" w:rsidRPr="004D6A6D" w:rsidRDefault="00DA5CEE" w:rsidP="00EB443B">
      <w:pPr>
        <w:pStyle w:val="Titre4"/>
        <w:rPr>
          <w:i/>
        </w:rPr>
      </w:pPr>
      <w:r w:rsidRPr="004D6A6D">
        <w:rPr>
          <w:lang w:bidi="es-ES"/>
        </w:rPr>
        <w:t xml:space="preserve">Pérdida o robo de abonos </w:t>
      </w:r>
    </w:p>
    <w:p w14:paraId="26CEFD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En caso de pérdida o robo, los abonos no se reembolsarán, y no se emitirán duplicados. </w:t>
      </w:r>
    </w:p>
    <w:p w14:paraId="6DE52842" w14:textId="0CA5B94C" w:rsidR="00DA5CEE" w:rsidRPr="00F23C4D" w:rsidRDefault="00DA5CEE" w:rsidP="00EB443B">
      <w:pPr>
        <w:pStyle w:val="Titre4"/>
        <w:rPr>
          <w:i/>
        </w:rPr>
      </w:pPr>
      <w:r w:rsidRPr="00F23C4D">
        <w:rPr>
          <w:lang w:bidi="es-ES"/>
        </w:rPr>
        <w:t xml:space="preserve">Cambios y devoluciones </w:t>
      </w:r>
    </w:p>
    <w:p w14:paraId="0B46683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presentados en una estación a más tardar el día anterior al primer día de validez, se canjearán gratuitamente o se reembolsarán, cuando superen el importe indicado en la Lista de precios, previa deducción de una retención, de conformidad con lo estipulado en el capítulo 6 de las Disposiciones Generales, cuyo importe se redondeará al decimal de euro inferior. </w:t>
      </w:r>
    </w:p>
    <w:p w14:paraId="2718996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s-ES"/>
        </w:rPr>
        <w:t xml:space="preserve">Los abonos semanales y mensuales se reembolsarán a la mitad de su precio sólo en caso de enfermedad, despido o cambio forzoso de lugar de trabajo, siempre que se presenten en una estación: </w:t>
      </w:r>
    </w:p>
    <w:p w14:paraId="75C14686"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en las 48 horas siguientes a la fecha de inicio de validez, para abonos semanales; </w:t>
      </w:r>
    </w:p>
    <w:p w14:paraId="12BB8189"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s-ES"/>
        </w:rPr>
        <w:t xml:space="preserve">en los primeros 10 días del mes de uso, para los abonos mensuales. </w:t>
      </w:r>
    </w:p>
    <w:p w14:paraId="213B9540" w14:textId="2FF2180D" w:rsidR="00BB58AD" w:rsidRPr="001F26C3" w:rsidRDefault="00BB58AD" w:rsidP="009E58A6">
      <w:pPr>
        <w:pStyle w:val="Titre3"/>
        <w:ind w:left="1843" w:hanging="992"/>
      </w:pPr>
      <w:bookmarkStart w:id="106" w:name="_Toc232074078"/>
      <w:r w:rsidRPr="001F26C3">
        <w:rPr>
          <w:lang w:bidi="es-ES"/>
        </w:rPr>
        <w:t>Abonos para alumnos, estudiantes y aprendices</w:t>
      </w:r>
      <w:bookmarkEnd w:id="106"/>
    </w:p>
    <w:p w14:paraId="7585E13F" w14:textId="34B06A07" w:rsidR="00C95E9A" w:rsidRPr="00C95E9A" w:rsidRDefault="00C95E9A" w:rsidP="00EB443B">
      <w:pPr>
        <w:pStyle w:val="Titre4"/>
        <w:rPr>
          <w:i/>
        </w:rPr>
      </w:pPr>
      <w:r w:rsidRPr="00C95E9A">
        <w:rPr>
          <w:lang w:bidi="es-ES"/>
        </w:rPr>
        <w:t xml:space="preserve">Beneficiarios </w:t>
      </w:r>
    </w:p>
    <w:p w14:paraId="7C36440E" w14:textId="16A15D04" w:rsidR="003043C5" w:rsidRPr="000260BC" w:rsidRDefault="00844EF8" w:rsidP="003043C5">
      <w:pPr>
        <w:rPr>
          <w:rFonts w:ascii="Arial" w:hAnsi="Arial" w:cs="Arial"/>
          <w:sz w:val="24"/>
          <w:szCs w:val="24"/>
        </w:rPr>
      </w:pPr>
      <w:r>
        <w:rPr>
          <w:rFonts w:ascii="Arial" w:eastAsia="Arial" w:hAnsi="Arial" w:cs="Arial"/>
          <w:sz w:val="24"/>
          <w:szCs w:val="24"/>
          <w:lang w:bidi="es-ES"/>
        </w:rPr>
        <w:t>Salvo que se especifique lo contrario, la tarifa Alumno, estudiante, aprendiz es una tarifa social dirigida a:</w:t>
      </w:r>
    </w:p>
    <w:p w14:paraId="48DDD801"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es-ES"/>
        </w:rPr>
        <w:t>Los alumnos menores de 21 años</w:t>
      </w:r>
    </w:p>
    <w:p w14:paraId="01B46F37"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es-ES"/>
        </w:rPr>
        <w:t>Los estudiantes menores de 26 años</w:t>
      </w:r>
    </w:p>
    <w:p w14:paraId="021B4416"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es-ES"/>
        </w:rPr>
        <w:t>Los aprendices menores de 29 años</w:t>
      </w:r>
    </w:p>
    <w:p w14:paraId="6B0FAED3" w14:textId="174CCE55" w:rsidR="003043C5" w:rsidRPr="000260BC" w:rsidRDefault="003043C5" w:rsidP="003043C5">
      <w:pPr>
        <w:rPr>
          <w:rFonts w:ascii="Arial" w:hAnsi="Arial" w:cs="Arial"/>
          <w:sz w:val="24"/>
          <w:szCs w:val="24"/>
        </w:rPr>
      </w:pPr>
      <w:r>
        <w:rPr>
          <w:rFonts w:ascii="Arial" w:eastAsia="Arial" w:hAnsi="Arial" w:cs="Arial"/>
          <w:sz w:val="24"/>
          <w:szCs w:val="24"/>
          <w:lang w:bidi="es-ES"/>
        </w:rPr>
        <w:t>para permitirles viajar en trenes TGV INOUI o INTERCITÉS entre su domicilio y su lugar de estudio o aprendizaje en Francia.</w:t>
      </w:r>
    </w:p>
    <w:p w14:paraId="53B2B348" w14:textId="77777777" w:rsidR="003043C5" w:rsidRDefault="003043C5" w:rsidP="003043C5"/>
    <w:p w14:paraId="28ACFC16" w14:textId="01E652B6" w:rsidR="003043C5" w:rsidRDefault="003043C5" w:rsidP="003043C5">
      <w:pPr>
        <w:rPr>
          <w:rFonts w:ascii="Arial" w:hAnsi="Arial" w:cs="Arial"/>
          <w:sz w:val="24"/>
          <w:szCs w:val="24"/>
        </w:rPr>
      </w:pPr>
      <w:r w:rsidRPr="00C95E9A">
        <w:rPr>
          <w:rFonts w:ascii="Arial" w:eastAsia="Arial" w:hAnsi="Arial" w:cs="Arial"/>
          <w:sz w:val="24"/>
          <w:szCs w:val="24"/>
          <w:lang w:bidi="es-ES"/>
        </w:rPr>
        <w:t>Para disfrutar de este abono con descuento, los interesados deberán obtener un certificado expedido por el Estado (solicitud que el beneficiario ha de presentar en un sitio web específico).</w:t>
      </w:r>
    </w:p>
    <w:p w14:paraId="5D38E35E" w14:textId="5439CA1F" w:rsidR="00503BC8" w:rsidRDefault="003043C5" w:rsidP="003043C5">
      <w:pPr>
        <w:rPr>
          <w:rFonts w:ascii="Arial" w:hAnsi="Arial" w:cs="Arial"/>
          <w:sz w:val="24"/>
          <w:szCs w:val="24"/>
        </w:rPr>
      </w:pPr>
      <w:r>
        <w:rPr>
          <w:rFonts w:ascii="Arial" w:eastAsia="Arial" w:hAnsi="Arial" w:cs="Arial"/>
          <w:sz w:val="24"/>
          <w:szCs w:val="24"/>
          <w:lang w:bidi="es-ES"/>
        </w:rPr>
        <w:lastRenderedPageBreak/>
        <w:t>El certificado estatal deberá presentarse al comprar los billetes en la estación, y durante los controles a bordo de los trenes.</w:t>
      </w:r>
    </w:p>
    <w:p w14:paraId="5FEFC06E" w14:textId="77777777" w:rsidR="00503BC8" w:rsidRDefault="00503BC8" w:rsidP="00EB443B">
      <w:pPr>
        <w:pStyle w:val="Titre4"/>
        <w:rPr>
          <w:i/>
        </w:rPr>
      </w:pPr>
      <w:r w:rsidRPr="002E31E4">
        <w:rPr>
          <w:lang w:bidi="es-ES"/>
        </w:rPr>
        <w:t>Compra y precios</w:t>
      </w:r>
    </w:p>
    <w:p w14:paraId="0BB62F81" w14:textId="77777777" w:rsidR="00503BC8" w:rsidRDefault="00503BC8" w:rsidP="00503BC8"/>
    <w:p w14:paraId="7B2EE453" w14:textId="6C9BD270" w:rsidR="00503BC8" w:rsidRPr="000260BC" w:rsidRDefault="00503BC8" w:rsidP="00503BC8">
      <w:pPr>
        <w:ind w:right="452"/>
        <w:jc w:val="both"/>
        <w:rPr>
          <w:rFonts w:ascii="Arial" w:hAnsi="Arial" w:cs="Arial"/>
          <w:sz w:val="24"/>
          <w:szCs w:val="24"/>
        </w:rPr>
      </w:pPr>
      <w:r w:rsidRPr="000260BC">
        <w:rPr>
          <w:rFonts w:ascii="Arial" w:eastAsia="Arial" w:hAnsi="Arial" w:cs="Arial"/>
          <w:sz w:val="24"/>
          <w:szCs w:val="24"/>
          <w:lang w:bidi="es-ES"/>
        </w:rPr>
        <w:t>utilizables exclusivamente en los trayectos entre el domicilio y el lugar de estudio (trayecto mencionado en el certificado). Para un trayecto que requiera el uso de varios trenes TGV INOUI o INTERCITÉS, es necesario disponer de un billete válido para cada tren utilizado.</w:t>
      </w:r>
    </w:p>
    <w:p w14:paraId="50FA4627" w14:textId="77777777" w:rsidR="00503BC8" w:rsidRPr="002E31E4" w:rsidRDefault="00503BC8" w:rsidP="00503BC8"/>
    <w:p w14:paraId="3974E718" w14:textId="77777777" w:rsidR="005F526F" w:rsidRDefault="00503BC8" w:rsidP="00503BC8">
      <w:pPr>
        <w:ind w:right="452"/>
        <w:jc w:val="both"/>
        <w:rPr>
          <w:rFonts w:ascii="Arial" w:hAnsi="Arial" w:cs="Arial"/>
          <w:sz w:val="24"/>
          <w:szCs w:val="24"/>
        </w:rPr>
      </w:pPr>
      <w:r>
        <w:rPr>
          <w:rFonts w:ascii="Arial" w:eastAsia="Arial" w:hAnsi="Arial" w:cs="Arial"/>
          <w:sz w:val="24"/>
          <w:szCs w:val="24"/>
          <w:lang w:bidi="es-ES"/>
        </w:rPr>
        <w:t xml:space="preserve">Los billetes para alumnos, estudiantes y aprendices se pueden comprar en la estación en lotes de al menos 10 billetes, que se deberán utilizar en un plazo de 60 días a partir de la fecha de compra del lote (viajes de ida o de vuelta). </w:t>
      </w:r>
    </w:p>
    <w:p w14:paraId="51673B0C" w14:textId="4E143C9D" w:rsidR="00503BC8" w:rsidRPr="00991456" w:rsidRDefault="00503BC8" w:rsidP="000E2CBD">
      <w:pPr>
        <w:ind w:right="452"/>
        <w:jc w:val="both"/>
        <w:rPr>
          <w:rFonts w:ascii="Arial" w:hAnsi="Arial" w:cs="Arial"/>
          <w:sz w:val="24"/>
          <w:szCs w:val="24"/>
        </w:rPr>
      </w:pPr>
      <w:r>
        <w:rPr>
          <w:rFonts w:ascii="Arial" w:eastAsia="Arial" w:hAnsi="Arial" w:cs="Arial"/>
          <w:sz w:val="24"/>
          <w:szCs w:val="24"/>
          <w:lang w:bidi="es-ES"/>
        </w:rPr>
        <w:t>Estos billetes no admiten devoluciones, pero sí cambios gratuitos hasta el día de salida.</w:t>
      </w:r>
    </w:p>
    <w:p w14:paraId="00512E61" w14:textId="77777777" w:rsidR="00503BC8" w:rsidRPr="002E31E4" w:rsidRDefault="00503BC8" w:rsidP="00EB443B">
      <w:pPr>
        <w:pStyle w:val="Titre4"/>
      </w:pPr>
      <w:r w:rsidRPr="002E31E4">
        <w:rPr>
          <w:lang w:bidi="es-ES"/>
        </w:rPr>
        <w:t xml:space="preserve">Validez en los trenes TER </w:t>
      </w:r>
    </w:p>
    <w:p w14:paraId="54C8D4DD" w14:textId="33785C64" w:rsidR="00452C0E" w:rsidRDefault="00452C0E" w:rsidP="00503BC8">
      <w:pPr>
        <w:ind w:right="452"/>
        <w:jc w:val="both"/>
        <w:rPr>
          <w:rFonts w:ascii="Arial" w:hAnsi="Arial" w:cs="Arial"/>
          <w:sz w:val="24"/>
          <w:szCs w:val="24"/>
        </w:rPr>
      </w:pPr>
      <w:r w:rsidRPr="00502604">
        <w:rPr>
          <w:rFonts w:ascii="Arial" w:eastAsia="Arial" w:hAnsi="Arial" w:cs="Arial"/>
          <w:sz w:val="24"/>
          <w:szCs w:val="24"/>
          <w:lang w:bidi="es-ES"/>
        </w:rPr>
        <w:t>Su validez en los trenes regionales no está garantizada, ya que las autoridades organizadoras de la movilidad regional tienen la facultad de desarrollar abonos no regulados por el Estado en materia de tarifas en las líneas que son de su competencia y, por lo tanto, apartarse de las disposiciones tarifarias aplicables a los servicios de interés nacional.</w:t>
      </w:r>
    </w:p>
    <w:p w14:paraId="5193149B" w14:textId="77777777" w:rsidR="00452C0E" w:rsidRDefault="00452C0E" w:rsidP="00503BC8">
      <w:pPr>
        <w:ind w:right="452"/>
        <w:jc w:val="both"/>
        <w:rPr>
          <w:rFonts w:ascii="Arial" w:hAnsi="Arial" w:cs="Arial"/>
          <w:sz w:val="24"/>
          <w:szCs w:val="24"/>
        </w:rPr>
      </w:pPr>
    </w:p>
    <w:p w14:paraId="5943B5BF" w14:textId="02F14C04" w:rsidR="00A70C4A" w:rsidRDefault="00503BC8" w:rsidP="000E2CBD">
      <w:pPr>
        <w:ind w:right="452"/>
        <w:jc w:val="both"/>
        <w:rPr>
          <w:rFonts w:ascii="Arial" w:hAnsi="Arial" w:cs="Arial"/>
          <w:sz w:val="24"/>
          <w:szCs w:val="24"/>
        </w:rPr>
      </w:pPr>
      <w:r>
        <w:rPr>
          <w:rFonts w:ascii="Arial" w:eastAsia="Arial" w:hAnsi="Arial" w:cs="Arial"/>
          <w:sz w:val="24"/>
          <w:szCs w:val="24"/>
          <w:lang w:bidi="es-ES"/>
        </w:rPr>
        <w:t xml:space="preserve">Para estos trenes, los solicitantes deben informarse en la estación o en la página web regional sobre la existencia de una oferta tarifaria regional Elève Etudiant Apprenti y sobre las condiciones de concesión. </w:t>
      </w:r>
    </w:p>
    <w:p w14:paraId="73397864" w14:textId="77777777" w:rsidR="000E2CBD" w:rsidRPr="000E2CBD" w:rsidRDefault="000E2CBD" w:rsidP="000E2CBD">
      <w:pPr>
        <w:ind w:right="452"/>
        <w:jc w:val="both"/>
        <w:rPr>
          <w:rFonts w:ascii="Arial" w:hAnsi="Arial" w:cs="Arial"/>
          <w:sz w:val="24"/>
          <w:szCs w:val="24"/>
        </w:rPr>
      </w:pPr>
    </w:p>
    <w:p w14:paraId="05D97612" w14:textId="4CB2563C" w:rsidR="00BB58AD" w:rsidRPr="001F26C3" w:rsidRDefault="00BB58AD" w:rsidP="009E58A6">
      <w:pPr>
        <w:pStyle w:val="Titre3"/>
        <w:ind w:left="1418" w:hanging="851"/>
      </w:pPr>
      <w:bookmarkStart w:id="107" w:name="_Toc232074079"/>
      <w:r w:rsidRPr="001F26C3">
        <w:rPr>
          <w:lang w:bidi="es-ES"/>
        </w:rPr>
        <w:t>Tarifas Promenade d’enfants para paseos infantiles y equivalentes</w:t>
      </w:r>
      <w:bookmarkEnd w:id="107"/>
    </w:p>
    <w:p w14:paraId="56504DA4" w14:textId="6C5CD5C9" w:rsidR="000C5438" w:rsidRPr="000C5438" w:rsidRDefault="000C5438" w:rsidP="00EB443B">
      <w:pPr>
        <w:pStyle w:val="Titre4"/>
        <w:rPr>
          <w:i/>
        </w:rPr>
      </w:pPr>
      <w:r w:rsidRPr="000C5438">
        <w:rPr>
          <w:lang w:bidi="es-ES"/>
        </w:rPr>
        <w:t xml:space="preserve">Beneficiarios y precio reducido </w:t>
      </w:r>
    </w:p>
    <w:p w14:paraId="39946665" w14:textId="77777777" w:rsidR="00D26BB0" w:rsidRDefault="00D26BB0" w:rsidP="003A65FA">
      <w:pPr>
        <w:ind w:right="452"/>
        <w:jc w:val="both"/>
        <w:rPr>
          <w:rFonts w:ascii="Arial" w:hAnsi="Arial" w:cs="Arial"/>
          <w:sz w:val="24"/>
          <w:szCs w:val="24"/>
        </w:rPr>
      </w:pPr>
    </w:p>
    <w:p w14:paraId="511B8064" w14:textId="3D09A8AC" w:rsidR="00F4083A" w:rsidRDefault="00F4083A" w:rsidP="00803123">
      <w:pPr>
        <w:ind w:right="452"/>
        <w:jc w:val="both"/>
        <w:rPr>
          <w:rFonts w:ascii="Arial" w:hAnsi="Arial" w:cs="Arial"/>
          <w:sz w:val="24"/>
          <w:szCs w:val="24"/>
        </w:rPr>
      </w:pPr>
      <w:r>
        <w:rPr>
          <w:rFonts w:ascii="Arial" w:eastAsia="Arial" w:hAnsi="Arial" w:cs="Arial"/>
          <w:sz w:val="24"/>
          <w:szCs w:val="24"/>
          <w:lang w:bidi="es-ES"/>
        </w:rPr>
        <w:t xml:space="preserve">Las </w:t>
      </w:r>
      <w:hyperlink r:id="rId66" w:history="1">
        <w:r w:rsidRPr="00F4083A">
          <w:rPr>
            <w:rStyle w:val="Lienhypertexte"/>
            <w:rFonts w:ascii="Arial" w:eastAsia="Arial" w:hAnsi="Arial" w:cs="Arial"/>
            <w:sz w:val="24"/>
            <w:szCs w:val="24"/>
            <w:lang w:bidi="es-ES"/>
          </w:rPr>
          <w:t>condiciones generales de venta para grupos y las tarifas Promenade d’enfants</w:t>
        </w:r>
      </w:hyperlink>
      <w:r>
        <w:rPr>
          <w:rFonts w:ascii="Arial" w:eastAsia="Arial" w:hAnsi="Arial" w:cs="Arial"/>
          <w:sz w:val="24"/>
          <w:szCs w:val="24"/>
          <w:lang w:bidi="es-ES"/>
        </w:rPr>
        <w:t xml:space="preserve"> están disponibles en el enlace anterior.</w:t>
      </w:r>
    </w:p>
    <w:p w14:paraId="2CB49ACD" w14:textId="6A05A1F6" w:rsidR="000C5438" w:rsidRPr="000C5438" w:rsidRDefault="000C5438" w:rsidP="00EB443B">
      <w:pPr>
        <w:pStyle w:val="Titre4"/>
        <w:rPr>
          <w:i/>
        </w:rPr>
      </w:pPr>
      <w:r w:rsidRPr="000C5438">
        <w:rPr>
          <w:lang w:bidi="es-ES"/>
        </w:rPr>
        <w:t xml:space="preserve">Período de uso </w:t>
      </w:r>
    </w:p>
    <w:p w14:paraId="27A36E5C"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s-ES"/>
        </w:rPr>
        <w:t xml:space="preserve">Estos títulos de transporte tienen una validez de 72 horas, a partir de la hora de salida del tren tomado (o del primer tren tomado si se utilizan varios trenes) durante el viaje de ida. </w:t>
      </w:r>
    </w:p>
    <w:p w14:paraId="43CD88A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s-ES"/>
        </w:rPr>
        <w:t xml:space="preserve">Esta tarifa solo se ofrece para viajes de ida y vuelta. </w:t>
      </w:r>
    </w:p>
    <w:p w14:paraId="3EFF4DB9" w14:textId="4D640B36" w:rsidR="000C5438" w:rsidRPr="000C5438" w:rsidRDefault="000C5438" w:rsidP="00EB443B">
      <w:pPr>
        <w:pStyle w:val="Titre4"/>
        <w:rPr>
          <w:i/>
        </w:rPr>
      </w:pPr>
      <w:r w:rsidRPr="000C5438">
        <w:rPr>
          <w:lang w:bidi="es-ES"/>
        </w:rPr>
        <w:t xml:space="preserve">Solicitud </w:t>
      </w:r>
    </w:p>
    <w:p w14:paraId="635585C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s-ES"/>
        </w:rPr>
        <w:t xml:space="preserve">SNCF debe recibir la solicitud del título de transporte colectivo al menos 72 horas antes de la recogida del título de transporte. La solicitud ha de incluir la siguiente información: </w:t>
      </w:r>
    </w:p>
    <w:p w14:paraId="62F904E5"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s-ES"/>
        </w:rPr>
        <w:t xml:space="preserve">El nombre y los datos de contacto del Cliente (o, en su caso, la razón social y la dirección postal del Cliente), un número de teléfono móvil y una dirección de correo electrónico válida </w:t>
      </w:r>
    </w:p>
    <w:p w14:paraId="063D9F7C"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s-ES"/>
        </w:rPr>
        <w:lastRenderedPageBreak/>
        <w:t xml:space="preserve">El número y distribución de los viajeros por franjas de edad (niños menores de 12 años, niños menores de 15 años y adultos) </w:t>
      </w:r>
    </w:p>
    <w:p w14:paraId="051C06CE"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s-ES"/>
        </w:rPr>
        <w:t xml:space="preserve">La(s) fecha(s) y hora(s) del viaje deseado </w:t>
      </w:r>
    </w:p>
    <w:p w14:paraId="1F3DCD80"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s-ES"/>
        </w:rPr>
        <w:t xml:space="preserve">La o las prestaciones previstas </w:t>
      </w:r>
    </w:p>
    <w:p w14:paraId="210177FA"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s-ES"/>
        </w:rPr>
        <w:t xml:space="preserve">Una o más soluciones alternativas en caso de que no se pueda satisfacer la solicitud principal. </w:t>
      </w:r>
    </w:p>
    <w:p w14:paraId="50646871" w14:textId="120F07E9" w:rsidR="000C5438" w:rsidRPr="000C5438" w:rsidRDefault="000C5438" w:rsidP="00EB443B">
      <w:pPr>
        <w:pStyle w:val="Titre4"/>
        <w:rPr>
          <w:i/>
        </w:rPr>
      </w:pPr>
      <w:r w:rsidRPr="000C5438">
        <w:rPr>
          <w:lang w:bidi="es-ES"/>
        </w:rPr>
        <w:t xml:space="preserve">Reserva de plazas </w:t>
      </w:r>
    </w:p>
    <w:p w14:paraId="3707A0DA"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s-ES"/>
        </w:rPr>
        <w:t xml:space="preserve">Es de aplicación lo dispuesto en el capítulo 3 de la Gama de Tarifas (Jeunes en groupes). </w:t>
      </w:r>
    </w:p>
    <w:p w14:paraId="3AB290F4" w14:textId="37544B0A" w:rsidR="000C5438" w:rsidRPr="000C5438" w:rsidRDefault="000C5438" w:rsidP="00EB443B">
      <w:pPr>
        <w:pStyle w:val="Titre4"/>
        <w:rPr>
          <w:i/>
        </w:rPr>
      </w:pPr>
      <w:r w:rsidRPr="000C5438">
        <w:rPr>
          <w:lang w:bidi="es-ES"/>
        </w:rPr>
        <w:t xml:space="preserve">Condiciones de reserva </w:t>
      </w:r>
    </w:p>
    <w:p w14:paraId="683E4EA5" w14:textId="71BF637C" w:rsidR="001E1511" w:rsidRDefault="001E1511" w:rsidP="00803123">
      <w:pPr>
        <w:ind w:right="452"/>
        <w:jc w:val="both"/>
        <w:rPr>
          <w:rFonts w:ascii="Arial" w:hAnsi="Arial" w:cs="Arial"/>
          <w:sz w:val="24"/>
          <w:szCs w:val="24"/>
        </w:rPr>
      </w:pPr>
    </w:p>
    <w:p w14:paraId="0699F1BC" w14:textId="19A3A825" w:rsidR="001E1511" w:rsidRPr="001E1511" w:rsidRDefault="001E1511" w:rsidP="001E1511">
      <w:pPr>
        <w:pStyle w:val="Commentaire"/>
        <w:spacing w:line="276" w:lineRule="auto"/>
        <w:jc w:val="both"/>
        <w:rPr>
          <w:rStyle w:val="Lienhypertexte"/>
          <w:rFonts w:ascii="Arial" w:hAnsi="Arial" w:cs="Arial"/>
          <w:color w:val="auto"/>
          <w:sz w:val="24"/>
          <w:szCs w:val="24"/>
          <w:u w:val="none"/>
        </w:rPr>
      </w:pPr>
      <w:r w:rsidRPr="001E1511">
        <w:rPr>
          <w:rFonts w:ascii="Arial" w:eastAsia="Arial" w:hAnsi="Arial" w:cs="Arial"/>
          <w:sz w:val="24"/>
          <w:szCs w:val="24"/>
          <w:lang w:bidi="es-ES"/>
        </w:rPr>
        <w:t xml:space="preserve">Para reservar un viaje en grupo con la tarifa Promenade d’Enfants, el organizador debe enviar una solicitud a la Agencia Groupe SNCF rellenando el formulario disponible en la página web sncf-voyageurs.com: </w:t>
      </w:r>
      <w:hyperlink r:id="rId67" w:history="1">
        <w:r w:rsidR="00B03197" w:rsidRPr="00EC6525">
          <w:rPr>
            <w:rStyle w:val="Lienhypertexte"/>
            <w:rFonts w:ascii="Arial" w:eastAsia="Arial" w:hAnsi="Arial" w:cs="Arial"/>
            <w:sz w:val="24"/>
            <w:szCs w:val="24"/>
            <w:lang w:bidi="es-ES"/>
          </w:rPr>
          <w:t>https://www.sncf-voyageurs.com/fr/voyagez-avec-nous/preparez-votre-voyage/voyagez-en-groupe/</w:t>
        </w:r>
      </w:hyperlink>
      <w:r w:rsidRPr="001E1511">
        <w:rPr>
          <w:rFonts w:ascii="Arial" w:eastAsia="Arial" w:hAnsi="Arial" w:cs="Arial"/>
          <w:sz w:val="24"/>
          <w:szCs w:val="24"/>
          <w:lang w:bidi="es-ES"/>
        </w:rPr>
        <w:t xml:space="preserve"> </w:t>
      </w:r>
    </w:p>
    <w:p w14:paraId="1A93DC3F" w14:textId="77777777" w:rsidR="001E1511" w:rsidRPr="000C5438" w:rsidRDefault="001E1511" w:rsidP="00803123">
      <w:pPr>
        <w:ind w:right="452"/>
        <w:jc w:val="both"/>
        <w:rPr>
          <w:rFonts w:ascii="Arial" w:hAnsi="Arial" w:cs="Arial"/>
          <w:sz w:val="24"/>
          <w:szCs w:val="24"/>
        </w:rPr>
      </w:pPr>
    </w:p>
    <w:p w14:paraId="3A242D61" w14:textId="37CF8404" w:rsidR="000C5438" w:rsidRPr="000C5438" w:rsidRDefault="000C5438" w:rsidP="00EB443B">
      <w:pPr>
        <w:pStyle w:val="Titre4"/>
        <w:rPr>
          <w:i/>
        </w:rPr>
      </w:pPr>
      <w:r w:rsidRPr="000C5438">
        <w:rPr>
          <w:lang w:bidi="es-ES"/>
        </w:rPr>
        <w:t xml:space="preserve">Reembolso </w:t>
      </w:r>
    </w:p>
    <w:p w14:paraId="5F5E4E27" w14:textId="77777777" w:rsidR="00A367CD" w:rsidRDefault="00A367CD" w:rsidP="00A367CD">
      <w:pPr>
        <w:pStyle w:val="Paragraphedeliste"/>
        <w:autoSpaceDE w:val="0"/>
        <w:autoSpaceDN w:val="0"/>
        <w:adjustRightInd w:val="0"/>
        <w:spacing w:after="160"/>
        <w:ind w:right="452"/>
        <w:jc w:val="both"/>
        <w:textAlignment w:val="center"/>
        <w:rPr>
          <w:rFonts w:ascii="Arial" w:hAnsi="Arial" w:cs="Arial"/>
          <w:sz w:val="24"/>
          <w:szCs w:val="24"/>
        </w:rPr>
      </w:pPr>
    </w:p>
    <w:p w14:paraId="15BC52A3" w14:textId="77777777" w:rsidR="00A367CD" w:rsidRPr="00A367CD" w:rsidRDefault="00A367CD" w:rsidP="00A367CD">
      <w:pPr>
        <w:ind w:right="452"/>
        <w:jc w:val="both"/>
        <w:rPr>
          <w:rFonts w:ascii="Arial" w:hAnsi="Arial" w:cs="Arial"/>
          <w:sz w:val="24"/>
          <w:szCs w:val="24"/>
        </w:rPr>
      </w:pPr>
      <w:r w:rsidRPr="00A367CD">
        <w:rPr>
          <w:rFonts w:ascii="Arial" w:eastAsia="Arial" w:hAnsi="Arial" w:cs="Arial"/>
          <w:sz w:val="24"/>
          <w:szCs w:val="24"/>
          <w:lang w:bidi="es-ES"/>
        </w:rPr>
        <w:t xml:space="preserve">Se aplican gastos de retención para la tarifa «Promenade d'enfants». </w:t>
      </w:r>
    </w:p>
    <w:p w14:paraId="74BAFE78" w14:textId="77777777"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A367CD">
        <w:rPr>
          <w:rFonts w:ascii="Arial" w:eastAsia="Arial" w:hAnsi="Arial" w:cs="Arial"/>
          <w:sz w:val="24"/>
          <w:szCs w:val="24"/>
          <w:lang w:bidi="es-ES"/>
        </w:rPr>
        <w:t>Así, en caso de cancelación total o parcial o de modificación de la tipología de pasajeros realizada, se aplicará lo siguiente:</w:t>
      </w:r>
    </w:p>
    <w:p w14:paraId="1FC3948A" w14:textId="77777777" w:rsidR="00AC0576" w:rsidRDefault="00AC0576" w:rsidP="00A367CD">
      <w:pPr>
        <w:autoSpaceDE w:val="0"/>
        <w:autoSpaceDN w:val="0"/>
        <w:adjustRightInd w:val="0"/>
        <w:spacing w:after="160"/>
        <w:ind w:right="452"/>
        <w:jc w:val="both"/>
        <w:textAlignment w:val="center"/>
        <w:rPr>
          <w:rFonts w:ascii="Arial" w:hAnsi="Arial" w:cs="Arial"/>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7"/>
      </w:tblGrid>
      <w:tr w:rsidR="00AC0576" w14:paraId="00211F0C" w14:textId="77777777" w:rsidTr="00690FF9">
        <w:tc>
          <w:tcPr>
            <w:tcW w:w="5126" w:type="dxa"/>
          </w:tcPr>
          <w:p w14:paraId="1D15F09F" w14:textId="721FADF3" w:rsidR="00AC0576" w:rsidRDefault="00C766AC" w:rsidP="00A367CD">
            <w:pPr>
              <w:autoSpaceDE w:val="0"/>
              <w:autoSpaceDN w:val="0"/>
              <w:adjustRightInd w:val="0"/>
              <w:spacing w:after="160"/>
              <w:ind w:right="452"/>
              <w:jc w:val="both"/>
              <w:textAlignment w:val="center"/>
              <w:rPr>
                <w:shd w:val="clear" w:color="auto" w:fill="FAF9F8"/>
              </w:rPr>
            </w:pPr>
            <w:r>
              <w:rPr>
                <w:shd w:val="clear" w:color="auto" w:fill="FAF9F8"/>
                <w:lang w:bidi="es-ES"/>
              </w:rPr>
              <w:t>D es la fecha de circulación del tren correspondiente al primer trayecto del viaje</w:t>
            </w:r>
          </w:p>
        </w:tc>
        <w:tc>
          <w:tcPr>
            <w:tcW w:w="5127" w:type="dxa"/>
          </w:tcPr>
          <w:p w14:paraId="6DBCD415" w14:textId="1429E227"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s-ES"/>
              </w:rPr>
              <w:t>Tipo de retención</w:t>
            </w:r>
          </w:p>
        </w:tc>
      </w:tr>
      <w:tr w:rsidR="00AC0576" w14:paraId="4969CFD2" w14:textId="77777777" w:rsidTr="00690FF9">
        <w:tc>
          <w:tcPr>
            <w:tcW w:w="5126" w:type="dxa"/>
          </w:tcPr>
          <w:p w14:paraId="11B0B4C0" w14:textId="37CDA59A"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s-ES"/>
              </w:rPr>
              <w:t>Antes del pago del saldo en D-60</w:t>
            </w:r>
          </w:p>
        </w:tc>
        <w:tc>
          <w:tcPr>
            <w:tcW w:w="5127" w:type="dxa"/>
          </w:tcPr>
          <w:p w14:paraId="4312F5BB" w14:textId="5E9AE126"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s-ES"/>
              </w:rPr>
              <w:t>0 %</w:t>
            </w:r>
          </w:p>
        </w:tc>
      </w:tr>
      <w:tr w:rsidR="00AC0576" w14:paraId="196B0811" w14:textId="77777777" w:rsidTr="00690FF9">
        <w:tc>
          <w:tcPr>
            <w:tcW w:w="5126" w:type="dxa"/>
          </w:tcPr>
          <w:p w14:paraId="7B5682E0" w14:textId="1B033589"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s-ES"/>
              </w:rPr>
              <w:t>Entre el pago del saldo y D-30</w:t>
            </w:r>
          </w:p>
        </w:tc>
        <w:tc>
          <w:tcPr>
            <w:tcW w:w="5127" w:type="dxa"/>
          </w:tcPr>
          <w:p w14:paraId="40E7D88A" w14:textId="5091D4D2"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s-ES"/>
              </w:rPr>
              <w:t>25 %</w:t>
            </w:r>
          </w:p>
        </w:tc>
      </w:tr>
      <w:tr w:rsidR="00AC0576" w14:paraId="77AB995C" w14:textId="77777777" w:rsidTr="00690FF9">
        <w:tc>
          <w:tcPr>
            <w:tcW w:w="5126" w:type="dxa"/>
          </w:tcPr>
          <w:p w14:paraId="3A21372A" w14:textId="0CD117B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es-ES"/>
              </w:rPr>
              <w:t>Del D-29 al D-8</w:t>
            </w:r>
          </w:p>
        </w:tc>
        <w:tc>
          <w:tcPr>
            <w:tcW w:w="5127" w:type="dxa"/>
          </w:tcPr>
          <w:p w14:paraId="274E0892" w14:textId="243F25BB"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s-ES"/>
              </w:rPr>
              <w:t>50 %</w:t>
            </w:r>
          </w:p>
        </w:tc>
      </w:tr>
      <w:tr w:rsidR="00AC0576" w14:paraId="6C61481D" w14:textId="77777777" w:rsidTr="00690FF9">
        <w:tc>
          <w:tcPr>
            <w:tcW w:w="5126" w:type="dxa"/>
          </w:tcPr>
          <w:p w14:paraId="0D2753D7" w14:textId="2FB99C7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es-ES"/>
              </w:rPr>
              <w:t>A partir del D-7</w:t>
            </w:r>
          </w:p>
        </w:tc>
        <w:tc>
          <w:tcPr>
            <w:tcW w:w="5127" w:type="dxa"/>
          </w:tcPr>
          <w:p w14:paraId="38C8047F" w14:textId="3B87EA38"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s-ES"/>
              </w:rPr>
              <w:t>100 %</w:t>
            </w:r>
          </w:p>
        </w:tc>
      </w:tr>
    </w:tbl>
    <w:p w14:paraId="77F7438B" w14:textId="77777777" w:rsidR="005833A7" w:rsidRPr="00A367CD" w:rsidRDefault="005833A7" w:rsidP="00A367CD">
      <w:pPr>
        <w:autoSpaceDE w:val="0"/>
        <w:autoSpaceDN w:val="0"/>
        <w:adjustRightInd w:val="0"/>
        <w:spacing w:after="160"/>
        <w:ind w:right="452"/>
        <w:jc w:val="both"/>
        <w:textAlignment w:val="center"/>
        <w:rPr>
          <w:shd w:val="clear" w:color="auto" w:fill="FAF9F8"/>
        </w:rPr>
      </w:pPr>
    </w:p>
    <w:p w14:paraId="4387B222" w14:textId="75F26FDB" w:rsidR="00A367CD" w:rsidRPr="00A367CD" w:rsidRDefault="00A367CD" w:rsidP="00A367CD">
      <w:pPr>
        <w:spacing w:line="276" w:lineRule="auto"/>
        <w:ind w:right="452"/>
        <w:jc w:val="both"/>
        <w:rPr>
          <w:rFonts w:ascii="Arial" w:hAnsi="Arial" w:cs="Arial"/>
          <w:sz w:val="24"/>
          <w:szCs w:val="24"/>
        </w:rPr>
      </w:pPr>
      <w:r w:rsidRPr="00A367CD">
        <w:rPr>
          <w:rFonts w:ascii="Arial" w:eastAsia="Arial" w:hAnsi="Arial" w:cs="Arial"/>
          <w:sz w:val="24"/>
          <w:szCs w:val="24"/>
          <w:lang w:bidi="es-ES"/>
        </w:rPr>
        <w:t xml:space="preserve">Las condiciones completas de venta y utilización de la oferta de viajes en grupo están disponibles en Internet: </w:t>
      </w:r>
      <w:hyperlink r:id="rId68" w:history="1">
        <w:r w:rsidR="009F3738" w:rsidRPr="002E7BA9">
          <w:rPr>
            <w:rStyle w:val="Lienhypertexte"/>
            <w:rFonts w:ascii="Arial" w:eastAsia="Arial" w:hAnsi="Arial" w:cs="Arial"/>
            <w:sz w:val="24"/>
            <w:szCs w:val="24"/>
            <w:lang w:bidi="es-ES"/>
          </w:rPr>
          <w:t>https://www.sncf-voyageurs.com/fr/voyagez-avec-nous/preparez-votre-voyage/voyagez-en-groupe/</w:t>
        </w:r>
      </w:hyperlink>
      <w:r w:rsidRPr="00A367CD">
        <w:rPr>
          <w:rFonts w:ascii="Arial" w:eastAsia="Arial" w:hAnsi="Arial" w:cs="Arial"/>
          <w:sz w:val="24"/>
          <w:szCs w:val="24"/>
          <w:lang w:bidi="es-ES"/>
        </w:rPr>
        <w:t xml:space="preserve"> </w:t>
      </w:r>
    </w:p>
    <w:p w14:paraId="7D3CF3F2" w14:textId="77777777" w:rsidR="00457ECC" w:rsidRPr="00A367CD" w:rsidRDefault="00457ECC" w:rsidP="00A367CD">
      <w:pPr>
        <w:spacing w:line="276" w:lineRule="auto"/>
        <w:ind w:right="452"/>
        <w:jc w:val="both"/>
        <w:rPr>
          <w:rStyle w:val="Lienhypertexte"/>
          <w:rFonts w:ascii="Arial" w:hAnsi="Arial" w:cs="Arial"/>
          <w:color w:val="auto"/>
          <w:sz w:val="24"/>
          <w:szCs w:val="24"/>
          <w:u w:val="none"/>
        </w:rPr>
      </w:pPr>
    </w:p>
    <w:p w14:paraId="581CD693" w14:textId="6FC4E884"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622CC6">
        <w:rPr>
          <w:rFonts w:ascii="Arial" w:eastAsia="Arial" w:hAnsi="Arial" w:cs="Arial"/>
          <w:sz w:val="24"/>
          <w:szCs w:val="24"/>
          <w:lang w:bidi="es-ES"/>
        </w:rPr>
        <w:t xml:space="preserve">La finalización del servicio posventa vinculado a la cancelación antes mencionada podrá tener lugar como máximo dos (2) meses después de la fecha de circulación del tren correspondiente al primer trayecto del viaje, previa notificación de la solicitud de cancelación por correo electrónico a la Agencia Groupe SNCF. De lo contrario, la solicitud no se tendrá en cuenta.  </w:t>
      </w:r>
    </w:p>
    <w:p w14:paraId="2477F8EB" w14:textId="77777777" w:rsidR="002904F0" w:rsidRDefault="002904F0" w:rsidP="00A367CD">
      <w:pPr>
        <w:autoSpaceDE w:val="0"/>
        <w:autoSpaceDN w:val="0"/>
        <w:adjustRightInd w:val="0"/>
        <w:spacing w:after="160"/>
        <w:ind w:right="452"/>
        <w:jc w:val="both"/>
        <w:textAlignment w:val="center"/>
        <w:rPr>
          <w:rFonts w:ascii="Arial" w:hAnsi="Arial" w:cs="Arial"/>
          <w:sz w:val="24"/>
          <w:szCs w:val="24"/>
        </w:rPr>
      </w:pPr>
    </w:p>
    <w:p w14:paraId="7397AAAD" w14:textId="6E1D6353" w:rsidR="002904F0" w:rsidRPr="00963548" w:rsidRDefault="002904F0" w:rsidP="009E58A6">
      <w:pPr>
        <w:pStyle w:val="Titre3"/>
        <w:ind w:left="1418" w:hanging="992"/>
      </w:pPr>
      <w:bookmarkStart w:id="108" w:name="_Toc232074080"/>
      <w:r w:rsidRPr="001F26C3">
        <w:rPr>
          <w:lang w:bidi="es-ES"/>
        </w:rPr>
        <w:t>Tarifa Visite aux tombes</w:t>
      </w:r>
      <w:bookmarkEnd w:id="108"/>
      <w:r w:rsidRPr="001F26C3">
        <w:rPr>
          <w:lang w:bidi="es-ES"/>
        </w:rPr>
        <w:t xml:space="preserve"> </w:t>
      </w:r>
    </w:p>
    <w:p w14:paraId="0173F974" w14:textId="77777777" w:rsidR="009046A0" w:rsidRPr="002127C9" w:rsidRDefault="009046A0" w:rsidP="000E2CBD">
      <w:pPr>
        <w:autoSpaceDE w:val="0"/>
        <w:autoSpaceDN w:val="0"/>
        <w:adjustRightInd w:val="0"/>
        <w:spacing w:after="160"/>
        <w:ind w:right="452"/>
        <w:jc w:val="both"/>
        <w:textAlignment w:val="center"/>
        <w:rPr>
          <w:rFonts w:ascii="Helvetica" w:hAnsi="Helvetica" w:cs="Helvetica"/>
          <w:sz w:val="24"/>
          <w:szCs w:val="24"/>
        </w:rPr>
      </w:pPr>
    </w:p>
    <w:p w14:paraId="04A74279" w14:textId="4C2E606A" w:rsidR="00F44168" w:rsidRPr="00963548" w:rsidRDefault="007F5920" w:rsidP="00963548">
      <w:pPr>
        <w:pStyle w:val="Titre4"/>
      </w:pPr>
      <w:r>
        <w:rPr>
          <w:lang w:bidi="es-ES"/>
        </w:rPr>
        <w:t>Beneficiarios</w:t>
      </w:r>
    </w:p>
    <w:p w14:paraId="26595DB8"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 xml:space="preserve">La tarifa Visites aux Tombes está disponible para los hijos y nietos de militares que murieron por Francia y están enterrados en un cementerio, un compartimento o una necrópolis militares mantenidos por el Estado en Francia metropolitana. </w:t>
      </w:r>
    </w:p>
    <w:p w14:paraId="4D6D1A69"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Esta tarifa le permite visitar una vez al año el lugar de sepultura del difunto.</w:t>
      </w:r>
    </w:p>
    <w:p w14:paraId="6D9AFB5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Cuando el lugar de sepultura se encuentra en el extranjero (cementerio militar o campo de concentración), la tarifa Visites aux Tombes solo se aplica a la parte francesa del viaje y se puede conceder a un máximo de dos personas al año pertenecientes a la familia del difunto.</w:t>
      </w:r>
    </w:p>
    <w:p w14:paraId="6CBFE9B4" w14:textId="6DA85613" w:rsidR="00F44168"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Solo se aplica a los trenes TGV INOUI, INTERCITÉS y TER operados por SNCF Voyageurs.</w:t>
      </w:r>
    </w:p>
    <w:p w14:paraId="19759C46" w14:textId="29CF1A5A" w:rsidR="00F44168" w:rsidRDefault="002A6015" w:rsidP="006F12F1">
      <w:pPr>
        <w:pStyle w:val="Titre4"/>
      </w:pPr>
      <w:r>
        <w:rPr>
          <w:lang w:bidi="es-ES"/>
        </w:rPr>
        <w:t>Obtención de derechos</w:t>
      </w:r>
    </w:p>
    <w:p w14:paraId="1DF95F98" w14:textId="77777777" w:rsidR="00747AD9" w:rsidRPr="00963548" w:rsidRDefault="00747AD9" w:rsidP="00963548"/>
    <w:p w14:paraId="50123626"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 xml:space="preserve">Los beneficiarios deben: </w:t>
      </w:r>
    </w:p>
    <w:p w14:paraId="6BBDD887"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 xml:space="preserve">Paso 1: </w:t>
      </w:r>
      <w:r w:rsidRPr="002A6015">
        <w:rPr>
          <w:rFonts w:ascii="Arial" w:eastAsia="Arial" w:hAnsi="Arial" w:cs="Arial"/>
          <w:sz w:val="24"/>
          <w:szCs w:val="24"/>
          <w:lang w:bidi="es-ES"/>
        </w:rPr>
        <w:tab/>
      </w:r>
    </w:p>
    <w:p w14:paraId="65B42572" w14:textId="2CE823A1" w:rsidR="002A6015" w:rsidRPr="002A6015" w:rsidRDefault="002A6015" w:rsidP="00963548">
      <w:pPr>
        <w:jc w:val="both"/>
        <w:rPr>
          <w:rFonts w:ascii="Arial" w:hAnsi="Arial" w:cs="Arial"/>
          <w:sz w:val="24"/>
          <w:szCs w:val="24"/>
        </w:rPr>
      </w:pPr>
      <w:r w:rsidRPr="002A6015">
        <w:rPr>
          <w:rFonts w:ascii="Arial" w:eastAsia="Arial" w:hAnsi="Arial" w:cs="Arial"/>
          <w:sz w:val="24"/>
          <w:szCs w:val="24"/>
          <w:lang w:bidi="es-ES"/>
        </w:rPr>
        <w:t>Ponerse en contacto con la Oficina Nacional para Combatientes y Víctimas de Guerra (ONACVG) – Servicio Departamental de Reconocimiento y Reparación (DRR) en Caen, 11 rue Neuve Bourg l'Abbé / BP 552 / 14037 Caen Cedex Caen (Calvados), ya sea por correo electrónico(</w:t>
      </w:r>
      <w:hyperlink r:id="rId69" w:history="1">
        <w:r w:rsidR="003A6E3E" w:rsidRPr="00963548">
          <w:rPr>
            <w:rFonts w:ascii="Arial" w:eastAsia="Arial" w:hAnsi="Arial" w:cs="Arial"/>
            <w:sz w:val="24"/>
            <w:szCs w:val="24"/>
            <w:lang w:bidi="es-ES"/>
          </w:rPr>
          <w:t>DRR@onacvg.fr</w:t>
        </w:r>
      </w:hyperlink>
      <w:r w:rsidRPr="002A6015">
        <w:rPr>
          <w:rFonts w:ascii="Arial" w:eastAsia="Arial" w:hAnsi="Arial" w:cs="Arial"/>
          <w:sz w:val="24"/>
          <w:szCs w:val="24"/>
          <w:lang w:bidi="es-ES"/>
        </w:rPr>
        <w:t>), por teléfono (02 31 38 45 04) o por correo postal para recibir un formulario de solicitud que deberás cumplimentar y enviar.</w:t>
      </w:r>
    </w:p>
    <w:p w14:paraId="4B0D77DB"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 xml:space="preserve">El ONACVG expedirá al beneficiario un certificado del lugar de inhumación. En caso de entierro en una necrópolis militar, la ONACVG expedirá también un impreso «Visite aux tombes des Militaires Morts pour la France», que el beneficiario deberá presentarlo para su visado en el ayuntamiento de su domicilio. </w:t>
      </w:r>
    </w:p>
    <w:p w14:paraId="7134EC48"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 xml:space="preserve">Paso 2: </w:t>
      </w:r>
      <w:r w:rsidRPr="002A6015">
        <w:rPr>
          <w:rFonts w:ascii="Arial" w:eastAsia="Arial" w:hAnsi="Arial" w:cs="Arial"/>
          <w:sz w:val="24"/>
          <w:szCs w:val="24"/>
          <w:lang w:bidi="es-ES"/>
        </w:rPr>
        <w:tab/>
      </w:r>
    </w:p>
    <w:p w14:paraId="69886877" w14:textId="223BF50E"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 xml:space="preserve">Enviar a SNCF por correo postal (a SNCF OPTIM SERVICES / Pôle Production Voyages Professionnels (PVP), 1-7 place aux Etoiles, 93212 LA PLAINE SAINT DENIS Cedex) o por correo electrónico (pole.ttt@sncf.fr): </w:t>
      </w:r>
    </w:p>
    <w:p w14:paraId="311C94BE" w14:textId="1BD2A32B"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s-ES"/>
        </w:rPr>
        <w:t>El certificado del lugar de enterramiento mencionado anteriormente, obtenido de la ONACGV,</w:t>
      </w:r>
    </w:p>
    <w:p w14:paraId="30830C00" w14:textId="19811616"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s-ES"/>
        </w:rPr>
        <w:t xml:space="preserve">Para los viajes hacia las necrópolis militares, el impreso «Visite aux tombes des Militaires Morts pour la France» entregado por la ONACGV, visado por el ayuntamiento de su domicilio, </w:t>
      </w:r>
    </w:p>
    <w:p w14:paraId="2E7020B6" w14:textId="6AD46EB0" w:rsidR="002A6015" w:rsidRPr="00963548" w:rsidRDefault="002A6015" w:rsidP="0096354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es-ES"/>
        </w:rPr>
        <w:t>Un justificante de parentesco (fotocopia del libro de familia),</w:t>
      </w:r>
    </w:p>
    <w:p w14:paraId="1EA3AF40" w14:textId="0A81E23F" w:rsidR="002A6015" w:rsidRDefault="002A6015" w:rsidP="009F373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es-ES"/>
        </w:rPr>
        <w:t>Comprobante de domicilio.</w:t>
      </w:r>
    </w:p>
    <w:p w14:paraId="70B42C57" w14:textId="77777777" w:rsidR="002A6015" w:rsidRPr="00963548" w:rsidRDefault="002A6015" w:rsidP="00963548">
      <w:pPr>
        <w:pStyle w:val="Paragraphedeliste"/>
        <w:jc w:val="both"/>
        <w:rPr>
          <w:rFonts w:ascii="Arial" w:hAnsi="Arial" w:cs="Arial"/>
          <w:sz w:val="24"/>
          <w:szCs w:val="24"/>
        </w:rPr>
      </w:pPr>
    </w:p>
    <w:p w14:paraId="0886E885"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lastRenderedPageBreak/>
        <w:t>Una vez que SNCF haya abierto los derechos, el beneficiario recibirá por correo un título de circulación, válido para un máximo de un viaje de ida y vuelta al año, en el que se especificarán el lugar de salida, el de llegada y la mención de la tarifa.</w:t>
      </w:r>
    </w:p>
    <w:p w14:paraId="570C48DF" w14:textId="3A92E79F" w:rsidR="00D144E3"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El trayecto cubierto es el que une la estación más cercana al domicilio del beneficiario con la que está más próxima al lugar de inhumación.</w:t>
      </w:r>
    </w:p>
    <w:p w14:paraId="536E0E81" w14:textId="0F82843A" w:rsidR="00F44168" w:rsidRPr="00963548" w:rsidRDefault="002A6015" w:rsidP="00963548">
      <w:pPr>
        <w:pStyle w:val="Titre4"/>
      </w:pPr>
      <w:r>
        <w:rPr>
          <w:lang w:bidi="es-ES"/>
        </w:rPr>
        <w:t>Condiciones de aplicación de la tarifa</w:t>
      </w:r>
    </w:p>
    <w:p w14:paraId="2FE2BBD0" w14:textId="77777777" w:rsidR="00F44168" w:rsidRDefault="00F44168" w:rsidP="00F44168">
      <w:pPr>
        <w:spacing w:after="160" w:line="259" w:lineRule="auto"/>
        <w:rPr>
          <w:rFonts w:ascii="Arial" w:hAnsi="Arial" w:cs="Arial"/>
          <w:sz w:val="24"/>
          <w:szCs w:val="24"/>
        </w:rPr>
      </w:pPr>
    </w:p>
    <w:p w14:paraId="4ABB1CC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El título de circulación permite al beneficiario viajar en 1.ª o 2.ª clase. Es válido hasta el 31 de diciembre del año natural de emisión.</w:t>
      </w:r>
    </w:p>
    <w:p w14:paraId="074AE6FA"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Con este documento, el beneficiario debe comprar su título de transporte:</w:t>
      </w:r>
    </w:p>
    <w:p w14:paraId="5F8BBB4B" w14:textId="674E41E5"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s-ES"/>
        </w:rPr>
        <w:t xml:space="preserve">Si se presenta en la </w:t>
      </w:r>
      <w:r w:rsidR="00B85E20">
        <w:rPr>
          <w:rFonts w:ascii="Arial" w:eastAsia="Arial" w:hAnsi="Arial" w:cs="Arial"/>
          <w:color w:val="262626"/>
          <w:sz w:val="24"/>
          <w:szCs w:val="24"/>
          <w:lang w:bidi="es-ES"/>
        </w:rPr>
        <w:t>taquilla en las zonas de venta de TGV INOUI</w:t>
      </w:r>
      <w:r w:rsidRPr="002A6015">
        <w:rPr>
          <w:rFonts w:ascii="Arial" w:eastAsia="Arial" w:hAnsi="Arial" w:cs="Arial"/>
          <w:sz w:val="24"/>
          <w:szCs w:val="24"/>
          <w:lang w:bidi="es-ES"/>
        </w:rPr>
        <w:t>, o</w:t>
      </w:r>
    </w:p>
    <w:p w14:paraId="0E9D081D" w14:textId="57968A04"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s-ES"/>
        </w:rPr>
        <w:t>Al contactar con el servicio de atención al cliente, marque 3635 (servicio gratuito).</w:t>
      </w:r>
    </w:p>
    <w:p w14:paraId="786F2D30" w14:textId="77777777" w:rsidR="00FE73FE" w:rsidRDefault="00FE73FE" w:rsidP="00FE73FE">
      <w:pPr>
        <w:jc w:val="both"/>
        <w:rPr>
          <w:rFonts w:ascii="Arial" w:hAnsi="Arial" w:cs="Arial"/>
          <w:sz w:val="24"/>
          <w:szCs w:val="24"/>
        </w:rPr>
      </w:pPr>
    </w:p>
    <w:p w14:paraId="394CE82C" w14:textId="709DFFE7" w:rsidR="002A6015" w:rsidRPr="009265D2" w:rsidRDefault="002A6015" w:rsidP="00963548">
      <w:pPr>
        <w:jc w:val="both"/>
        <w:rPr>
          <w:rFonts w:ascii="Arial" w:hAnsi="Arial" w:cs="Arial"/>
          <w:sz w:val="24"/>
          <w:szCs w:val="24"/>
        </w:rPr>
      </w:pPr>
      <w:r w:rsidRPr="009265D2">
        <w:rPr>
          <w:rFonts w:ascii="Arial" w:eastAsia="Arial" w:hAnsi="Arial" w:cs="Arial"/>
          <w:sz w:val="24"/>
          <w:szCs w:val="24"/>
          <w:lang w:bidi="es-ES"/>
        </w:rPr>
        <w:t>El transporte es gratuito, a excepción de las tasas aplicables a los trenes con reserva obligatoria (TGV INOUI o INTERCITES):</w:t>
      </w:r>
    </w:p>
    <w:p w14:paraId="5673BD32" w14:textId="28F3C6DE"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s-ES"/>
        </w:rPr>
        <w:t>2 € en (TGV INOUI período normal e INTERCITÉS),</w:t>
      </w:r>
    </w:p>
    <w:p w14:paraId="312DFF81" w14:textId="50D3058D"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s-ES"/>
        </w:rPr>
        <w:t>16 € (TGV INOUI en hora punta),</w:t>
      </w:r>
    </w:p>
    <w:p w14:paraId="4CAFD79F" w14:textId="014D3F2D" w:rsidR="002A6015" w:rsidRDefault="002A6015" w:rsidP="009F373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s-ES"/>
        </w:rPr>
        <w:t>Existen diversas tarifas, definidas por cada Autoridad Organizadora de la Movilidad Regional (TER con reserva obligatoria), y pueden consultarse en la página web de cada TER regional.</w:t>
      </w:r>
    </w:p>
    <w:p w14:paraId="4C3F5C4E" w14:textId="77777777" w:rsidR="002A6015" w:rsidRPr="002A6015" w:rsidRDefault="002A6015" w:rsidP="00963548">
      <w:pPr>
        <w:pStyle w:val="Paragraphedeliste"/>
        <w:jc w:val="both"/>
        <w:rPr>
          <w:rFonts w:ascii="Arial" w:hAnsi="Arial" w:cs="Arial"/>
          <w:sz w:val="24"/>
          <w:szCs w:val="24"/>
        </w:rPr>
      </w:pPr>
    </w:p>
    <w:p w14:paraId="127E9D39" w14:textId="10EFCDD9" w:rsidR="002A6015"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s-ES"/>
        </w:rPr>
        <w:t>La tarifa Visite aux Tombes no se puede combinar con ninguna otra promoción vigente ni con ninguna tarifa con descuento de SNCF.</w:t>
      </w:r>
    </w:p>
    <w:p w14:paraId="4B8E0880" w14:textId="42362A8E" w:rsidR="000E2CBD" w:rsidRDefault="000E2CBD" w:rsidP="00F44168">
      <w:pPr>
        <w:spacing w:after="160" w:line="259" w:lineRule="auto"/>
        <w:rPr>
          <w:rFonts w:cs="Times New Roman (Titres CS)"/>
          <w:b/>
          <w:caps/>
          <w:color w:val="6E1E78"/>
          <w:sz w:val="56"/>
          <w:szCs w:val="56"/>
        </w:rPr>
      </w:pPr>
      <w:r>
        <w:rPr>
          <w:rFonts w:cs="Times New Roman (Titres CS)"/>
          <w:b/>
          <w:color w:val="6E1E78"/>
          <w:sz w:val="56"/>
          <w:szCs w:val="56"/>
          <w:lang w:bidi="es-ES"/>
        </w:rPr>
        <w:br w:type="page"/>
      </w:r>
    </w:p>
    <w:p w14:paraId="794EE52A" w14:textId="77777777" w:rsidR="00C7363D" w:rsidRDefault="00C7363D">
      <w:pPr>
        <w:spacing w:after="160" w:line="259" w:lineRule="auto"/>
        <w:rPr>
          <w:rFonts w:asciiTheme="majorHAnsi" w:eastAsiaTheme="majorEastAsia" w:hAnsiTheme="majorHAnsi" w:cs="Times New Roman (Titres CS)"/>
          <w:b/>
          <w:caps/>
          <w:color w:val="6E1E78"/>
          <w:sz w:val="56"/>
          <w:szCs w:val="56"/>
        </w:rPr>
      </w:pPr>
    </w:p>
    <w:p w14:paraId="133C9FEF" w14:textId="4539A64D" w:rsidR="00671CA7" w:rsidRPr="00CF55FA" w:rsidRDefault="00A63CF1" w:rsidP="00CF55FA">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09" w:name="_Toc232074081"/>
      <w:r w:rsidRPr="0068396A">
        <w:rPr>
          <w:rFonts w:cs="Times New Roman (Titres CS)"/>
          <w:b/>
          <w:color w:val="6E1E78"/>
          <w:sz w:val="56"/>
          <w:szCs w:val="56"/>
          <w:lang w:bidi="es-ES"/>
        </w:rPr>
        <w:t>VOLUMEN 4 – PERSONAS CON DISCAPACIDAD Y MOVILIDAD REDUCIDA Y SUS CUIDADORES</w:t>
      </w:r>
      <w:bookmarkEnd w:id="109"/>
      <w:r w:rsidRPr="0068396A">
        <w:rPr>
          <w:rFonts w:cs="Times New Roman (Titres CS)"/>
          <w:b/>
          <w:color w:val="6E1E78"/>
          <w:sz w:val="56"/>
          <w:szCs w:val="56"/>
          <w:lang w:bidi="es-ES"/>
        </w:rPr>
        <w:t xml:space="preserve"> </w:t>
      </w:r>
    </w:p>
    <w:p w14:paraId="5BEE3982" w14:textId="4FADB28F" w:rsidR="00671CA7" w:rsidRPr="0088292E" w:rsidRDefault="00BC7F41">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0" w:name="_Toc232074082"/>
      <w:r>
        <w:rPr>
          <w:rFonts w:cs="Times New Roman (Titres CS)"/>
          <w:b/>
          <w:color w:val="A1006B"/>
          <w:sz w:val="48"/>
          <w:lang w:bidi="es-ES"/>
        </w:rPr>
        <w:t>Tarifas</w:t>
      </w:r>
      <w:bookmarkEnd w:id="110"/>
    </w:p>
    <w:p w14:paraId="5D211DC5" w14:textId="77777777" w:rsidR="00671CA7"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 xml:space="preserve">Cualquiera sea la naturaleza de su discapacidad, el viajero discapacitado deberá estar en posesión de un título de transporte emitido según el precio y las condiciones generales aplicables al tren en el que se viaja. </w:t>
      </w:r>
    </w:p>
    <w:p w14:paraId="5A7FFDD5" w14:textId="77777777" w:rsidR="00671CA7" w:rsidRPr="001F26C3" w:rsidRDefault="00671CA7" w:rsidP="00C80810">
      <w:pPr>
        <w:pStyle w:val="Titre3"/>
        <w:numPr>
          <w:ilvl w:val="1"/>
          <w:numId w:val="9"/>
        </w:numPr>
      </w:pPr>
      <w:bookmarkStart w:id="111" w:name="_Toc232074083"/>
      <w:r w:rsidRPr="001F26C3">
        <w:rPr>
          <w:lang w:bidi="es-ES"/>
        </w:rPr>
        <w:t>Titulares de una tarjeta de discapacidad</w:t>
      </w:r>
      <w:bookmarkEnd w:id="111"/>
      <w:r w:rsidRPr="001F26C3">
        <w:rPr>
          <w:lang w:bidi="es-ES"/>
        </w:rPr>
        <w:t xml:space="preserve"> </w:t>
      </w:r>
    </w:p>
    <w:p w14:paraId="7B39CA76"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 xml:space="preserve">Los titulares de una tarjeta de discapacidad (excepto RPG) o de una tarjeta Mobilité Inclusion no disfrutan de ningún descuento especial por su discapacidad. </w:t>
      </w:r>
    </w:p>
    <w:p w14:paraId="73191B42" w14:textId="77777777" w:rsidR="00671CA7" w:rsidRPr="0040200B" w:rsidRDefault="00671CA7" w:rsidP="00C80810">
      <w:pPr>
        <w:pStyle w:val="Titre4"/>
        <w:numPr>
          <w:ilvl w:val="2"/>
          <w:numId w:val="9"/>
        </w:numPr>
        <w:rPr>
          <w:i/>
        </w:rPr>
      </w:pPr>
      <w:r w:rsidRPr="0040200B">
        <w:rPr>
          <w:lang w:bidi="es-ES"/>
        </w:rPr>
        <w:t>Tarifa GUIDE</w:t>
      </w:r>
    </w:p>
    <w:p w14:paraId="25379FB3" w14:textId="3830598D"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Los viajeros titulares de una tarjeta de discapacidad francesa pueden beneficiarse de una tarifa GUIDE para un único viajero mayor de 12 años que les acompañe y les asista en el mismo trayecto nacional, en el mismo tren y en la misma clase. En la siguiente tabla se detallan los precios o descuentos aplicables a las diferentes tarjetas de discapacidad en los trenes TGV INOUI, INTERCITÉS o TER.</w:t>
      </w:r>
    </w:p>
    <w:p w14:paraId="5BCF2512" w14:textId="77777777" w:rsidR="008D6BCC" w:rsidRDefault="008D6BCC" w:rsidP="008D6BCC">
      <w:pPr>
        <w:autoSpaceDE w:val="0"/>
        <w:autoSpaceDN w:val="0"/>
        <w:adjustRightInd w:val="0"/>
        <w:ind w:right="452"/>
        <w:jc w:val="both"/>
        <w:textAlignment w:val="center"/>
        <w:rPr>
          <w:rFonts w:ascii="Arial" w:hAnsi="Arial" w:cs="Arial"/>
          <w:color w:val="000000"/>
          <w:sz w:val="24"/>
          <w:szCs w:val="24"/>
        </w:rPr>
      </w:pPr>
    </w:p>
    <w:p w14:paraId="0761BE9E" w14:textId="04D101E2" w:rsidR="008D6BCC" w:rsidRPr="008D6BCC" w:rsidRDefault="008D6BCC" w:rsidP="008D6BCC">
      <w:pPr>
        <w:autoSpaceDE w:val="0"/>
        <w:autoSpaceDN w:val="0"/>
        <w:adjustRightInd w:val="0"/>
        <w:ind w:right="452"/>
        <w:jc w:val="both"/>
        <w:textAlignment w:val="center"/>
        <w:rPr>
          <w:rFonts w:ascii="Arial" w:hAnsi="Arial" w:cs="Arial"/>
          <w:color w:val="000000"/>
          <w:sz w:val="24"/>
          <w:szCs w:val="24"/>
        </w:rPr>
      </w:pPr>
      <w:r w:rsidRPr="008D6BCC">
        <w:rPr>
          <w:rFonts w:ascii="Arial" w:eastAsia="Arial" w:hAnsi="Arial" w:cs="Arial"/>
          <w:color w:val="000000"/>
          <w:sz w:val="24"/>
          <w:szCs w:val="24"/>
          <w:lang w:bidi="es-ES"/>
        </w:rPr>
        <w:t xml:space="preserve">Para los trenes TGV INOUI, INTERCITÉS y TER en conexión con un TGV INOUI o un tren INTERCITÉS, el viajero puede facilitar la identidad de su guía después de realizar la reserva, únicamente a los agentes de SNCF en la estación y en la tienda, o por teléfono llamando al 3635#45 (servicio gratuito + precio de establecimiento de llamada). Sin embargo, una vez introducida, la identidad del guía no se puede cambiar. </w:t>
      </w:r>
    </w:p>
    <w:p w14:paraId="61F65F1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3AA864A" w14:textId="7D61B801" w:rsidR="00671CA7" w:rsidRPr="00A34F63" w:rsidRDefault="00671CA7" w:rsidP="00671CA7">
      <w:pPr>
        <w:autoSpaceDE w:val="0"/>
        <w:autoSpaceDN w:val="0"/>
        <w:adjustRightInd w:val="0"/>
        <w:ind w:right="452"/>
        <w:jc w:val="both"/>
        <w:textAlignment w:val="center"/>
        <w:rPr>
          <w:rFonts w:ascii="Arial" w:hAnsi="Arial" w:cs="Arial"/>
          <w:bCs/>
          <w:color w:val="000000"/>
          <w:sz w:val="24"/>
          <w:szCs w:val="24"/>
        </w:rPr>
      </w:pPr>
      <w:r w:rsidRPr="00A34F63">
        <w:rPr>
          <w:rFonts w:ascii="Arial" w:eastAsia="Arial" w:hAnsi="Arial" w:cs="Arial"/>
          <w:color w:val="000000"/>
          <w:sz w:val="24"/>
          <w:szCs w:val="24"/>
          <w:lang w:bidi="es-ES"/>
        </w:rPr>
        <w:t>En las tablas siguientes se presenta el cálculo de los precios de las tarifas GUIDE para los titulares de las tarjetas de DISCAPACIDAD según el tipo de tarjeta y tren.</w:t>
      </w:r>
    </w:p>
    <w:p w14:paraId="7FEEA0AB"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0096AD85" w14:textId="6C5D77E6" w:rsidR="00671CA7" w:rsidRPr="0043671D" w:rsidRDefault="00671CA7">
      <w:pPr>
        <w:pStyle w:val="Paragraphedeliste"/>
        <w:numPr>
          <w:ilvl w:val="0"/>
          <w:numId w:val="174"/>
        </w:numPr>
        <w:autoSpaceDE w:val="0"/>
        <w:autoSpaceDN w:val="0"/>
        <w:adjustRightInd w:val="0"/>
        <w:ind w:right="452"/>
        <w:jc w:val="both"/>
        <w:textAlignment w:val="center"/>
        <w:rPr>
          <w:rFonts w:ascii="Arial" w:hAnsi="Arial" w:cs="Arial"/>
          <w:b/>
          <w:bCs/>
          <w:color w:val="000000"/>
          <w:sz w:val="24"/>
          <w:szCs w:val="24"/>
          <w:u w:val="single"/>
        </w:rPr>
      </w:pPr>
      <w:r w:rsidRPr="0043671D">
        <w:rPr>
          <w:rFonts w:ascii="Arial" w:eastAsia="Arial" w:hAnsi="Arial" w:cs="Arial"/>
          <w:b/>
          <w:color w:val="000000"/>
          <w:sz w:val="24"/>
          <w:szCs w:val="24"/>
          <w:u w:val="single"/>
          <w:lang w:bidi="es-ES"/>
        </w:rPr>
        <w:t>Tarjeta francesa de persona con discapacidad expedida antes del 1 de enero de 2017 (en circulación hasta el 31/12/2026)</w:t>
      </w:r>
    </w:p>
    <w:p w14:paraId="2F8B8249"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es-ES"/>
        </w:rPr>
        <w:br/>
      </w:r>
    </w:p>
    <w:p w14:paraId="0C87DA83"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es-ES"/>
        </w:rPr>
        <w:t xml:space="preserve">A1) Para los trenes TGV INOUI: </w:t>
      </w:r>
    </w:p>
    <w:p w14:paraId="5AC5BFB1" w14:textId="77777777" w:rsidR="00DC1B92" w:rsidRDefault="00DC1B92" w:rsidP="00671CA7">
      <w:pPr>
        <w:tabs>
          <w:tab w:val="left" w:pos="1247"/>
        </w:tabs>
        <w:autoSpaceDE w:val="0"/>
        <w:autoSpaceDN w:val="0"/>
        <w:adjustRightInd w:val="0"/>
        <w:ind w:right="452"/>
        <w:jc w:val="both"/>
        <w:textAlignment w:val="center"/>
        <w:rPr>
          <w:rFonts w:ascii="Arial" w:hAnsi="Arial" w:cs="Arial"/>
          <w:b/>
          <w:bCs/>
          <w:sz w:val="24"/>
          <w:szCs w:val="24"/>
        </w:rPr>
      </w:pPr>
    </w:p>
    <w:tbl>
      <w:tblPr>
        <w:tblStyle w:val="Grilledutableau"/>
        <w:tblW w:w="9776" w:type="dxa"/>
        <w:tblLayout w:type="fixed"/>
        <w:tblCellMar>
          <w:top w:w="28" w:type="dxa"/>
          <w:left w:w="57" w:type="dxa"/>
          <w:bottom w:w="28" w:type="dxa"/>
          <w:right w:w="57" w:type="dxa"/>
        </w:tblCellMar>
        <w:tblLook w:val="04A0" w:firstRow="1" w:lastRow="0" w:firstColumn="1" w:lastColumn="0" w:noHBand="0" w:noVBand="1"/>
      </w:tblPr>
      <w:tblGrid>
        <w:gridCol w:w="2238"/>
        <w:gridCol w:w="2435"/>
        <w:gridCol w:w="2693"/>
        <w:gridCol w:w="2410"/>
      </w:tblGrid>
      <w:tr w:rsidR="00E55374" w14:paraId="4D158AA3" w14:textId="77777777" w:rsidTr="00690FF9">
        <w:tc>
          <w:tcPr>
            <w:tcW w:w="2238" w:type="dxa"/>
            <w:tcBorders>
              <w:top w:val="single" w:sz="4" w:space="0" w:color="auto"/>
              <w:left w:val="single" w:sz="4" w:space="0" w:color="auto"/>
              <w:bottom w:val="single" w:sz="4" w:space="0" w:color="auto"/>
              <w:right w:val="single" w:sz="4" w:space="0" w:color="auto"/>
            </w:tcBorders>
            <w:vAlign w:val="center"/>
          </w:tcPr>
          <w:p w14:paraId="66C7AEE3"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es-ES"/>
              </w:rPr>
              <w:t>Tipo de tarjeta</w:t>
            </w:r>
          </w:p>
        </w:tc>
        <w:tc>
          <w:tcPr>
            <w:tcW w:w="2435" w:type="dxa"/>
            <w:tcBorders>
              <w:top w:val="single" w:sz="4" w:space="0" w:color="auto"/>
              <w:left w:val="single" w:sz="4" w:space="0" w:color="auto"/>
              <w:bottom w:val="single" w:sz="4" w:space="0" w:color="auto"/>
              <w:right w:val="single" w:sz="4" w:space="0" w:color="auto"/>
            </w:tcBorders>
          </w:tcPr>
          <w:p w14:paraId="158D1CB3"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6192B786"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549767DF"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es-ES"/>
              </w:rPr>
              <w:t>Mención</w:t>
            </w:r>
          </w:p>
        </w:tc>
        <w:tc>
          <w:tcPr>
            <w:tcW w:w="2693" w:type="dxa"/>
            <w:tcBorders>
              <w:top w:val="single" w:sz="4" w:space="0" w:color="auto"/>
              <w:left w:val="single" w:sz="4" w:space="0" w:color="auto"/>
              <w:bottom w:val="single" w:sz="4" w:space="0" w:color="auto"/>
              <w:right w:val="single" w:sz="4" w:space="0" w:color="auto"/>
            </w:tcBorders>
          </w:tcPr>
          <w:p w14:paraId="4F78A7D5" w14:textId="55A808F1"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es-ES"/>
              </w:rPr>
              <w:t>Período normal en la línea de alta velocidad</w:t>
            </w:r>
          </w:p>
        </w:tc>
        <w:tc>
          <w:tcPr>
            <w:tcW w:w="2410" w:type="dxa"/>
            <w:tcBorders>
              <w:top w:val="single" w:sz="4" w:space="0" w:color="auto"/>
              <w:left w:val="single" w:sz="4" w:space="0" w:color="auto"/>
              <w:bottom w:val="single" w:sz="4" w:space="0" w:color="auto"/>
              <w:right w:val="single" w:sz="4" w:space="0" w:color="auto"/>
            </w:tcBorders>
          </w:tcPr>
          <w:p w14:paraId="62CB7DB4" w14:textId="2A6BDC18"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es-ES"/>
              </w:rPr>
              <w:t>Período punta en la línea de alta velocidad</w:t>
            </w:r>
          </w:p>
        </w:tc>
      </w:tr>
      <w:tr w:rsidR="00E55374" w:rsidRPr="008B140E" w14:paraId="0A2C3622" w14:textId="77777777" w:rsidTr="00690FF9">
        <w:tc>
          <w:tcPr>
            <w:tcW w:w="2238" w:type="dxa"/>
            <w:tcBorders>
              <w:top w:val="single" w:sz="4" w:space="0" w:color="auto"/>
              <w:left w:val="single" w:sz="4" w:space="0" w:color="auto"/>
              <w:bottom w:val="single" w:sz="4" w:space="0" w:color="auto"/>
              <w:right w:val="single" w:sz="4" w:space="0" w:color="auto"/>
            </w:tcBorders>
          </w:tcPr>
          <w:p w14:paraId="74B37529" w14:textId="0421E71B" w:rsidR="00DC1B92" w:rsidRPr="008B140E" w:rsidRDefault="00DC1B92">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s-ES"/>
              </w:rPr>
              <w:lastRenderedPageBreak/>
              <w:t>Tarjeta de discapacidad</w:t>
            </w:r>
            <w:r w:rsidRPr="008B140E">
              <w:rPr>
                <w:rFonts w:ascii="Arial" w:eastAsia="Times New Roman" w:hAnsi="Arial" w:cs="Arial"/>
                <w:lang w:bidi="es-ES"/>
              </w:rPr>
              <w:t xml:space="preserve"> (índice de discapacidad superior o igual al 80 %) </w:t>
            </w:r>
          </w:p>
        </w:tc>
        <w:tc>
          <w:tcPr>
            <w:tcW w:w="2435" w:type="dxa"/>
            <w:tcBorders>
              <w:top w:val="single" w:sz="4" w:space="0" w:color="auto"/>
              <w:left w:val="single" w:sz="4" w:space="0" w:color="auto"/>
              <w:bottom w:val="single" w:sz="4" w:space="0" w:color="auto"/>
              <w:right w:val="single" w:sz="4" w:space="0" w:color="auto"/>
            </w:tcBorders>
          </w:tcPr>
          <w:p w14:paraId="23A29132"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sz w:val="24"/>
                <w:szCs w:val="24"/>
              </w:rPr>
            </w:pPr>
            <w:r w:rsidRPr="008B140E">
              <w:rPr>
                <w:rFonts w:ascii="Arial" w:eastAsia="Times New Roman" w:hAnsi="Arial" w:cs="Arial"/>
                <w:sz w:val="20"/>
                <w:szCs w:val="20"/>
                <w:lang w:bidi="es-ES"/>
              </w:rPr>
              <w:t>Sin</w:t>
            </w:r>
            <w:r w:rsidRPr="008B140E">
              <w:rPr>
                <w:rFonts w:ascii="Arial" w:eastAsia="Times New Roman" w:hAnsi="Arial" w:cs="Arial"/>
                <w:lang w:bidi="es-ES"/>
              </w:rPr>
              <w:t xml:space="preserve"> mención </w:t>
            </w:r>
          </w:p>
          <w:p w14:paraId="2EA8E2D6"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s-ES"/>
              </w:rPr>
              <w:t>Bastón blanco</w:t>
            </w:r>
          </w:p>
        </w:tc>
        <w:tc>
          <w:tcPr>
            <w:tcW w:w="2693" w:type="dxa"/>
            <w:tcBorders>
              <w:top w:val="single" w:sz="4" w:space="0" w:color="auto"/>
              <w:left w:val="single" w:sz="4" w:space="0" w:color="auto"/>
              <w:bottom w:val="single" w:sz="4" w:space="0" w:color="auto"/>
              <w:right w:val="single" w:sz="4" w:space="0" w:color="auto"/>
            </w:tcBorders>
            <w:vAlign w:val="center"/>
          </w:tcPr>
          <w:p w14:paraId="45A27557" w14:textId="23ABB4B4" w:rsidR="00DC1B92" w:rsidRDefault="00DC1B92">
            <w:pPr>
              <w:autoSpaceDE w:val="0"/>
              <w:autoSpaceDN w:val="0"/>
              <w:adjustRightInd w:val="0"/>
              <w:ind w:right="452"/>
              <w:jc w:val="center"/>
              <w:textAlignment w:val="center"/>
              <w:rPr>
                <w:rFonts w:ascii="Arial" w:eastAsia="Times New Roman" w:hAnsi="Arial" w:cs="Arial"/>
                <w:sz w:val="24"/>
                <w:szCs w:val="24"/>
                <w:lang w:eastAsia="fr-FR"/>
              </w:rPr>
            </w:pPr>
            <w:r w:rsidRPr="008B140E">
              <w:rPr>
                <w:rFonts w:ascii="Arial" w:eastAsia="Times New Roman" w:hAnsi="Arial" w:cs="Arial"/>
                <w:sz w:val="24"/>
                <w:szCs w:val="24"/>
                <w:lang w:bidi="es-ES"/>
              </w:rPr>
              <w:t>Precio social de referencia aprobado por el Ministerio de Transporte francés.</w:t>
            </w:r>
          </w:p>
          <w:p w14:paraId="20130403" w14:textId="305C9BD1" w:rsidR="00981A38" w:rsidRPr="008B140E" w:rsidRDefault="00981A38">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48D9985" w14:textId="0D401238" w:rsidR="00DC1B92" w:rsidRPr="008B140E" w:rsidRDefault="00B61F56">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Precio social de referencia aprobado por el Ministerio de Transporte francés.</w:t>
            </w:r>
          </w:p>
        </w:tc>
      </w:tr>
      <w:tr w:rsidR="00E55374" w:rsidRPr="008B140E" w14:paraId="4CD57496" w14:textId="77777777" w:rsidTr="00690FF9">
        <w:tc>
          <w:tcPr>
            <w:tcW w:w="2238" w:type="dxa"/>
            <w:tcBorders>
              <w:top w:val="single" w:sz="4" w:space="0" w:color="auto"/>
              <w:left w:val="single" w:sz="4" w:space="0" w:color="auto"/>
              <w:bottom w:val="single" w:sz="4" w:space="0" w:color="auto"/>
              <w:right w:val="single" w:sz="4" w:space="0" w:color="auto"/>
            </w:tcBorders>
          </w:tcPr>
          <w:p w14:paraId="23752B41" w14:textId="0A7D6A75" w:rsidR="00DC1B92" w:rsidRPr="008B140E" w:rsidRDefault="00DC1B92">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es-ES"/>
              </w:rPr>
              <w:t>Tarjeta de discapacidad</w:t>
            </w:r>
            <w:r w:rsidRPr="008B140E">
              <w:rPr>
                <w:rFonts w:ascii="Arial" w:eastAsia="Times New Roman" w:hAnsi="Arial" w:cs="Arial"/>
                <w:lang w:bidi="es-ES"/>
              </w:rPr>
              <w:t xml:space="preserve"> (índice de discapacidad superior o igual al 80 %) </w:t>
            </w:r>
          </w:p>
        </w:tc>
        <w:tc>
          <w:tcPr>
            <w:tcW w:w="2435" w:type="dxa"/>
            <w:tcBorders>
              <w:top w:val="single" w:sz="4" w:space="0" w:color="auto"/>
              <w:left w:val="single" w:sz="4" w:space="0" w:color="auto"/>
              <w:bottom w:val="single" w:sz="4" w:space="0" w:color="auto"/>
              <w:right w:val="single" w:sz="4" w:space="0" w:color="auto"/>
            </w:tcBorders>
          </w:tcPr>
          <w:p w14:paraId="61092597"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s-ES"/>
              </w:rPr>
              <w:t>Necesitad de acompañamiento</w:t>
            </w:r>
          </w:p>
          <w:p w14:paraId="36F40EE9"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s-ES"/>
              </w:rPr>
              <w:t>Necesitad de acompañamiento para ciegos</w:t>
            </w:r>
          </w:p>
          <w:p w14:paraId="4BECE08D"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s-ES"/>
              </w:rPr>
              <w:t>Estrella verde</w:t>
            </w:r>
          </w:p>
        </w:tc>
        <w:tc>
          <w:tcPr>
            <w:tcW w:w="2693" w:type="dxa"/>
            <w:tcBorders>
              <w:top w:val="single" w:sz="4" w:space="0" w:color="auto"/>
              <w:left w:val="single" w:sz="4" w:space="0" w:color="auto"/>
              <w:bottom w:val="single" w:sz="4" w:space="0" w:color="auto"/>
              <w:right w:val="single" w:sz="4" w:space="0" w:color="auto"/>
            </w:tcBorders>
            <w:vAlign w:val="center"/>
          </w:tcPr>
          <w:p w14:paraId="596F6E3E"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3 € en 2.</w:t>
            </w:r>
            <w:r w:rsidRPr="008B140E">
              <w:rPr>
                <w:rFonts w:ascii="Arial" w:eastAsia="Times New Roman" w:hAnsi="Arial" w:cs="Arial"/>
                <w:sz w:val="24"/>
                <w:szCs w:val="24"/>
                <w:vertAlign w:val="superscript"/>
                <w:lang w:bidi="es-ES"/>
              </w:rPr>
              <w:t>a</w:t>
            </w:r>
          </w:p>
          <w:p w14:paraId="22E52561"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es-ES"/>
              </w:rPr>
              <w:t>y en 1.</w:t>
            </w:r>
            <w:r>
              <w:rPr>
                <w:rFonts w:ascii="Arial" w:eastAsia="Times New Roman" w:hAnsi="Arial" w:cs="Arial"/>
                <w:sz w:val="24"/>
                <w:szCs w:val="24"/>
                <w:vertAlign w:val="superscript"/>
                <w:lang w:bidi="es-ES"/>
              </w:rPr>
              <w:t>a</w:t>
            </w:r>
          </w:p>
        </w:tc>
        <w:tc>
          <w:tcPr>
            <w:tcW w:w="2410" w:type="dxa"/>
            <w:tcBorders>
              <w:top w:val="single" w:sz="4" w:space="0" w:color="auto"/>
              <w:left w:val="single" w:sz="4" w:space="0" w:color="auto"/>
              <w:bottom w:val="single" w:sz="4" w:space="0" w:color="auto"/>
              <w:right w:val="single" w:sz="4" w:space="0" w:color="auto"/>
            </w:tcBorders>
            <w:vAlign w:val="center"/>
          </w:tcPr>
          <w:p w14:paraId="4BD7C072" w14:textId="77777777" w:rsidR="00DC1B92" w:rsidRPr="008B140E" w:rsidRDefault="00DC1B92">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es-ES"/>
              </w:rPr>
              <w:t>10 € en 2.</w:t>
            </w:r>
            <w:r>
              <w:rPr>
                <w:rFonts w:ascii="Arial" w:eastAsia="Times New Roman" w:hAnsi="Arial" w:cs="Arial"/>
                <w:sz w:val="24"/>
                <w:szCs w:val="24"/>
                <w:vertAlign w:val="superscript"/>
                <w:lang w:bidi="es-ES"/>
              </w:rPr>
              <w:t>a</w:t>
            </w:r>
          </w:p>
          <w:p w14:paraId="2EFEB6D2"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es-ES"/>
              </w:rPr>
              <w:t>y en 1.</w:t>
            </w:r>
            <w:r>
              <w:rPr>
                <w:rFonts w:ascii="Arial" w:eastAsia="Times New Roman" w:hAnsi="Arial" w:cs="Arial"/>
                <w:sz w:val="24"/>
                <w:szCs w:val="24"/>
                <w:vertAlign w:val="superscript"/>
                <w:lang w:bidi="es-ES"/>
              </w:rPr>
              <w:t>a</w:t>
            </w:r>
            <w:r>
              <w:rPr>
                <w:rFonts w:ascii="Arial" w:eastAsia="Times New Roman" w:hAnsi="Arial" w:cs="Arial"/>
                <w:sz w:val="24"/>
                <w:szCs w:val="24"/>
                <w:lang w:bidi="es-ES"/>
              </w:rPr>
              <w:t xml:space="preserve"> </w:t>
            </w:r>
          </w:p>
        </w:tc>
      </w:tr>
      <w:tr w:rsidR="00DC1B92" w:rsidRPr="008B140E" w14:paraId="00DA84B7" w14:textId="77777777" w:rsidTr="00690FF9">
        <w:tc>
          <w:tcPr>
            <w:tcW w:w="4673" w:type="dxa"/>
            <w:gridSpan w:val="2"/>
            <w:tcBorders>
              <w:top w:val="single" w:sz="4" w:space="0" w:color="auto"/>
              <w:left w:val="single" w:sz="4" w:space="0" w:color="auto"/>
              <w:bottom w:val="single" w:sz="4" w:space="0" w:color="auto"/>
              <w:right w:val="single" w:sz="4" w:space="0" w:color="auto"/>
            </w:tcBorders>
          </w:tcPr>
          <w:p w14:paraId="4B75EADE"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es-ES"/>
              </w:rPr>
              <w:t>Tarjeta europea de aparcamiento</w:t>
            </w:r>
          </w:p>
        </w:tc>
        <w:tc>
          <w:tcPr>
            <w:tcW w:w="2693" w:type="dxa"/>
            <w:tcBorders>
              <w:top w:val="single" w:sz="4" w:space="0" w:color="auto"/>
              <w:left w:val="single" w:sz="4" w:space="0" w:color="auto"/>
              <w:bottom w:val="single" w:sz="4" w:space="0" w:color="auto"/>
              <w:right w:val="single" w:sz="4" w:space="0" w:color="auto"/>
            </w:tcBorders>
            <w:vAlign w:val="center"/>
          </w:tcPr>
          <w:p w14:paraId="05C01481"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34DF41C6"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3EB2982"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1FA4659A"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r w:rsidR="00DC1B92" w:rsidRPr="008B140E" w14:paraId="35039326" w14:textId="77777777" w:rsidTr="00C80810">
        <w:tc>
          <w:tcPr>
            <w:tcW w:w="4673" w:type="dxa"/>
            <w:gridSpan w:val="2"/>
            <w:tcBorders>
              <w:top w:val="single" w:sz="4" w:space="0" w:color="auto"/>
              <w:left w:val="single" w:sz="4" w:space="0" w:color="auto"/>
              <w:bottom w:val="single" w:sz="4" w:space="0" w:color="auto"/>
              <w:right w:val="single" w:sz="4" w:space="0" w:color="auto"/>
            </w:tcBorders>
          </w:tcPr>
          <w:p w14:paraId="5A2203B2"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es-ES"/>
              </w:rPr>
              <w:t>Tarjeta de prioridad</w:t>
            </w:r>
          </w:p>
        </w:tc>
        <w:tc>
          <w:tcPr>
            <w:tcW w:w="2693" w:type="dxa"/>
            <w:tcBorders>
              <w:top w:val="single" w:sz="4" w:space="0" w:color="auto"/>
              <w:left w:val="single" w:sz="4" w:space="0" w:color="auto"/>
              <w:bottom w:val="single" w:sz="4" w:space="0" w:color="auto"/>
              <w:right w:val="single" w:sz="4" w:space="0" w:color="auto"/>
            </w:tcBorders>
          </w:tcPr>
          <w:p w14:paraId="65F4ABBD"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766D626D"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D65D799"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270CE6EB"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bl>
    <w:p w14:paraId="25F4755B" w14:textId="77777777" w:rsidR="00DC1B92" w:rsidRDefault="00DC1B92" w:rsidP="00671CA7">
      <w:pPr>
        <w:autoSpaceDE w:val="0"/>
        <w:autoSpaceDN w:val="0"/>
        <w:adjustRightInd w:val="0"/>
        <w:ind w:right="452"/>
        <w:jc w:val="both"/>
        <w:textAlignment w:val="center"/>
        <w:rPr>
          <w:rFonts w:ascii="Arial" w:hAnsi="Arial" w:cs="Arial"/>
          <w:sz w:val="24"/>
          <w:szCs w:val="24"/>
        </w:rPr>
      </w:pPr>
    </w:p>
    <w:p w14:paraId="2C34549E" w14:textId="77777777" w:rsidR="00DC1B92" w:rsidRPr="008B140E" w:rsidRDefault="00DC1B92" w:rsidP="00671CA7">
      <w:pPr>
        <w:autoSpaceDE w:val="0"/>
        <w:autoSpaceDN w:val="0"/>
        <w:adjustRightInd w:val="0"/>
        <w:ind w:right="452"/>
        <w:jc w:val="both"/>
        <w:textAlignment w:val="center"/>
        <w:rPr>
          <w:rFonts w:ascii="Arial" w:hAnsi="Arial" w:cs="Arial"/>
          <w:sz w:val="24"/>
          <w:szCs w:val="24"/>
        </w:rPr>
      </w:pPr>
    </w:p>
    <w:p w14:paraId="17A67A40" w14:textId="0954B362"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s-ES"/>
        </w:rPr>
        <w:t xml:space="preserve">A2) Para los trenes INTERCITÉS y TER: </w:t>
      </w:r>
    </w:p>
    <w:tbl>
      <w:tblPr>
        <w:tblStyle w:val="Grilledutableau"/>
        <w:tblpPr w:leftFromText="141" w:rightFromText="141" w:vertAnchor="text" w:horzAnchor="margin" w:tblpY="189"/>
        <w:tblW w:w="0" w:type="auto"/>
        <w:tblLayout w:type="fixed"/>
        <w:tblCellMar>
          <w:left w:w="57" w:type="dxa"/>
          <w:right w:w="57" w:type="dxa"/>
        </w:tblCellMar>
        <w:tblLook w:val="04A0" w:firstRow="1" w:lastRow="0" w:firstColumn="1" w:lastColumn="0" w:noHBand="0" w:noVBand="1"/>
      </w:tblPr>
      <w:tblGrid>
        <w:gridCol w:w="1980"/>
        <w:gridCol w:w="1701"/>
        <w:gridCol w:w="2126"/>
        <w:gridCol w:w="2126"/>
        <w:gridCol w:w="1701"/>
      </w:tblGrid>
      <w:tr w:rsidR="004C30DA" w:rsidRPr="008B140E" w14:paraId="0CB4CBB9"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5269D18F"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b/>
                <w:sz w:val="24"/>
                <w:szCs w:val="24"/>
                <w:lang w:bidi="es-ES"/>
              </w:rPr>
              <w:t>Tipo de tarjeta</w:t>
            </w:r>
          </w:p>
        </w:tc>
        <w:tc>
          <w:tcPr>
            <w:tcW w:w="1701" w:type="dxa"/>
            <w:tcBorders>
              <w:top w:val="single" w:sz="4" w:space="0" w:color="auto"/>
              <w:left w:val="single" w:sz="4" w:space="0" w:color="auto"/>
              <w:bottom w:val="single" w:sz="4" w:space="0" w:color="auto"/>
              <w:right w:val="single" w:sz="4" w:space="0" w:color="auto"/>
            </w:tcBorders>
            <w:noWrap/>
          </w:tcPr>
          <w:p w14:paraId="40994A5E"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b/>
                <w:bCs/>
                <w:sz w:val="24"/>
                <w:szCs w:val="24"/>
                <w:lang w:eastAsia="fr-FR"/>
              </w:rPr>
            </w:pPr>
          </w:p>
          <w:p w14:paraId="53C6D5CF"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s-ES"/>
              </w:rPr>
              <w:t>Mención</w:t>
            </w:r>
          </w:p>
        </w:tc>
        <w:tc>
          <w:tcPr>
            <w:tcW w:w="2126" w:type="dxa"/>
            <w:tcBorders>
              <w:top w:val="single" w:sz="4" w:space="0" w:color="auto"/>
              <w:left w:val="single" w:sz="4" w:space="0" w:color="auto"/>
              <w:bottom w:val="single" w:sz="4" w:space="0" w:color="auto"/>
              <w:right w:val="single" w:sz="4" w:space="0" w:color="auto"/>
            </w:tcBorders>
            <w:noWrap/>
          </w:tcPr>
          <w:p w14:paraId="0E0541FD"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es-ES"/>
              </w:rPr>
              <w:t xml:space="preserve">INTERCITÉS </w:t>
            </w:r>
          </w:p>
          <w:p w14:paraId="7AC14DF0"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con reserva obligatoria</w:t>
            </w:r>
          </w:p>
        </w:tc>
        <w:tc>
          <w:tcPr>
            <w:tcW w:w="2126" w:type="dxa"/>
            <w:tcBorders>
              <w:top w:val="single" w:sz="4" w:space="0" w:color="auto"/>
              <w:left w:val="single" w:sz="4" w:space="0" w:color="auto"/>
              <w:bottom w:val="single" w:sz="4" w:space="0" w:color="auto"/>
              <w:right w:val="single" w:sz="4" w:space="0" w:color="auto"/>
            </w:tcBorders>
            <w:noWrap/>
          </w:tcPr>
          <w:p w14:paraId="64D7F7E1"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es-ES"/>
              </w:rPr>
              <w:t xml:space="preserve">INTERCITÉS </w:t>
            </w:r>
          </w:p>
          <w:p w14:paraId="4C4D7124"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sin reserva obligatoria</w:t>
            </w:r>
          </w:p>
        </w:tc>
        <w:tc>
          <w:tcPr>
            <w:tcW w:w="1701" w:type="dxa"/>
            <w:tcBorders>
              <w:top w:val="single" w:sz="4" w:space="0" w:color="auto"/>
              <w:left w:val="single" w:sz="4" w:space="0" w:color="auto"/>
              <w:bottom w:val="single" w:sz="4" w:space="0" w:color="auto"/>
              <w:right w:val="single" w:sz="4" w:space="0" w:color="auto"/>
            </w:tcBorders>
            <w:noWrap/>
          </w:tcPr>
          <w:p w14:paraId="51FA5C53"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TER</w:t>
            </w:r>
          </w:p>
        </w:tc>
      </w:tr>
      <w:tr w:rsidR="004C30DA" w:rsidRPr="008B140E" w14:paraId="5DAE60F1"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EF83D72" w14:textId="0FAD1B50"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s-ES"/>
              </w:rPr>
              <w:t>Tarjeta de discapacidad</w:t>
            </w:r>
            <w:r w:rsidRPr="008B140E">
              <w:rPr>
                <w:rFonts w:ascii="Arial" w:eastAsia="Times New Roman" w:hAnsi="Arial" w:cs="Arial"/>
                <w:lang w:bidi="es-ES"/>
              </w:rPr>
              <w:t xml:space="preserve"> (índice de discapacidad superior o igual al 80 %) </w:t>
            </w:r>
          </w:p>
        </w:tc>
        <w:tc>
          <w:tcPr>
            <w:tcW w:w="1701" w:type="dxa"/>
            <w:tcBorders>
              <w:top w:val="single" w:sz="4" w:space="0" w:color="auto"/>
              <w:left w:val="single" w:sz="4" w:space="0" w:color="auto"/>
              <w:bottom w:val="single" w:sz="4" w:space="0" w:color="auto"/>
              <w:right w:val="single" w:sz="4" w:space="0" w:color="auto"/>
            </w:tcBorders>
            <w:noWrap/>
          </w:tcPr>
          <w:p w14:paraId="6459EB98"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rPr>
            </w:pPr>
            <w:r w:rsidRPr="008B140E">
              <w:rPr>
                <w:rFonts w:ascii="Arial" w:eastAsia="Times New Roman" w:hAnsi="Arial" w:cs="Arial"/>
                <w:lang w:bidi="es-ES"/>
              </w:rPr>
              <w:t xml:space="preserve">Sin mención </w:t>
            </w:r>
          </w:p>
          <w:p w14:paraId="68B0145C"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s-ES"/>
              </w:rPr>
              <w:t>Bastón blanco</w:t>
            </w:r>
          </w:p>
        </w:tc>
        <w:tc>
          <w:tcPr>
            <w:tcW w:w="2126" w:type="dxa"/>
            <w:tcBorders>
              <w:top w:val="single" w:sz="4" w:space="0" w:color="auto"/>
              <w:left w:val="single" w:sz="4" w:space="0" w:color="auto"/>
              <w:bottom w:val="single" w:sz="4" w:space="0" w:color="auto"/>
              <w:right w:val="single" w:sz="4" w:space="0" w:color="auto"/>
            </w:tcBorders>
            <w:noWrap/>
          </w:tcPr>
          <w:p w14:paraId="460A0E13" w14:textId="7EFD81C9" w:rsidR="004C30DA" w:rsidRPr="008B140E" w:rsidRDefault="00FD255B"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Precio social de referencia aprobado por el Ministerio de Transporte francés.</w:t>
            </w:r>
          </w:p>
        </w:tc>
        <w:tc>
          <w:tcPr>
            <w:tcW w:w="2126" w:type="dxa"/>
            <w:tcBorders>
              <w:top w:val="single" w:sz="4" w:space="0" w:color="auto"/>
              <w:left w:val="single" w:sz="4" w:space="0" w:color="auto"/>
              <w:bottom w:val="single" w:sz="4" w:space="0" w:color="auto"/>
              <w:right w:val="single" w:sz="4" w:space="0" w:color="auto"/>
            </w:tcBorders>
            <w:noWrap/>
          </w:tcPr>
          <w:p w14:paraId="0ACAC406" w14:textId="5E68ED4A"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Precio social de referencia aprobado por el Ministerio de Transporte francés.</w:t>
            </w:r>
          </w:p>
        </w:tc>
        <w:tc>
          <w:tcPr>
            <w:tcW w:w="1701" w:type="dxa"/>
            <w:tcBorders>
              <w:top w:val="single" w:sz="4" w:space="0" w:color="auto"/>
              <w:left w:val="single" w:sz="4" w:space="0" w:color="auto"/>
              <w:bottom w:val="single" w:sz="4" w:space="0" w:color="auto"/>
              <w:right w:val="single" w:sz="4" w:space="0" w:color="auto"/>
            </w:tcBorders>
            <w:noWrap/>
          </w:tcPr>
          <w:p w14:paraId="1FCEDAD8" w14:textId="7A642A3D"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50 % de descuento sobre el precio de referencia social homologado por la región</w:t>
            </w:r>
          </w:p>
        </w:tc>
      </w:tr>
      <w:tr w:rsidR="004C30DA" w:rsidRPr="008B140E" w14:paraId="23891362"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5C9DA8A" w14:textId="6FB557C0" w:rsidR="004C30DA" w:rsidRPr="008B140E" w:rsidRDefault="004C30DA" w:rsidP="004C30DA">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es-ES"/>
              </w:rPr>
              <w:t>Tarjeta de discapacidad</w:t>
            </w:r>
            <w:r w:rsidRPr="008B140E">
              <w:rPr>
                <w:rFonts w:ascii="Arial" w:eastAsia="Times New Roman" w:hAnsi="Arial" w:cs="Arial"/>
                <w:lang w:bidi="es-ES"/>
              </w:rPr>
              <w:t xml:space="preserve"> (índice de discapacidad superior o igual al 80 %) </w:t>
            </w:r>
          </w:p>
        </w:tc>
        <w:tc>
          <w:tcPr>
            <w:tcW w:w="1701" w:type="dxa"/>
            <w:tcBorders>
              <w:top w:val="single" w:sz="4" w:space="0" w:color="auto"/>
              <w:left w:val="single" w:sz="4" w:space="0" w:color="auto"/>
              <w:bottom w:val="single" w:sz="4" w:space="0" w:color="auto"/>
              <w:right w:val="single" w:sz="4" w:space="0" w:color="auto"/>
            </w:tcBorders>
            <w:noWrap/>
          </w:tcPr>
          <w:p w14:paraId="2BD1A392"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s-ES"/>
              </w:rPr>
              <w:t>Necesitad de acompañamiento</w:t>
            </w:r>
          </w:p>
          <w:p w14:paraId="247CDDCD"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s-ES"/>
              </w:rPr>
              <w:t>Necesitad de acompañamiento para ciegos</w:t>
            </w:r>
          </w:p>
          <w:p w14:paraId="6555B911"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s-ES"/>
              </w:rPr>
              <w:t>Estrella verde</w:t>
            </w:r>
          </w:p>
        </w:tc>
        <w:tc>
          <w:tcPr>
            <w:tcW w:w="2126" w:type="dxa"/>
            <w:tcBorders>
              <w:top w:val="single" w:sz="4" w:space="0" w:color="auto"/>
              <w:left w:val="single" w:sz="4" w:space="0" w:color="auto"/>
              <w:bottom w:val="single" w:sz="4" w:space="0" w:color="auto"/>
              <w:right w:val="single" w:sz="4" w:space="0" w:color="auto"/>
            </w:tcBorders>
            <w:noWrap/>
          </w:tcPr>
          <w:p w14:paraId="24A9B8D7" w14:textId="77777777" w:rsidR="004C30DA" w:rsidRPr="008B140E" w:rsidRDefault="004C30DA" w:rsidP="004C30DA">
            <w:pPr>
              <w:autoSpaceDE w:val="0"/>
              <w:autoSpaceDN w:val="0"/>
              <w:adjustRightInd w:val="0"/>
              <w:ind w:left="92" w:right="452"/>
              <w:jc w:val="center"/>
              <w:textAlignment w:val="center"/>
              <w:rPr>
                <w:rFonts w:ascii="Arial" w:hAnsi="Arial" w:cs="Arial"/>
                <w:b/>
                <w:bCs/>
                <w:sz w:val="24"/>
                <w:szCs w:val="24"/>
              </w:rPr>
            </w:pPr>
            <w:r>
              <w:rPr>
                <w:rFonts w:ascii="Arial" w:eastAsia="Times New Roman" w:hAnsi="Arial" w:cs="Arial"/>
                <w:sz w:val="24"/>
                <w:szCs w:val="24"/>
                <w:lang w:bidi="es-ES"/>
              </w:rPr>
              <w:t>3 € en trenes diurnos y 10 € en trenes nocturnos</w:t>
            </w:r>
          </w:p>
        </w:tc>
        <w:tc>
          <w:tcPr>
            <w:tcW w:w="2126" w:type="dxa"/>
            <w:tcBorders>
              <w:top w:val="single" w:sz="4" w:space="0" w:color="auto"/>
              <w:left w:val="single" w:sz="4" w:space="0" w:color="auto"/>
              <w:bottom w:val="single" w:sz="4" w:space="0" w:color="auto"/>
              <w:right w:val="single" w:sz="4" w:space="0" w:color="auto"/>
            </w:tcBorders>
            <w:noWrap/>
          </w:tcPr>
          <w:p w14:paraId="1E24C6A8"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s-ES"/>
              </w:rPr>
              <w:t>Gratuito</w:t>
            </w:r>
          </w:p>
        </w:tc>
        <w:tc>
          <w:tcPr>
            <w:tcW w:w="1701" w:type="dxa"/>
            <w:tcBorders>
              <w:top w:val="single" w:sz="4" w:space="0" w:color="auto"/>
              <w:left w:val="single" w:sz="4" w:space="0" w:color="auto"/>
              <w:bottom w:val="single" w:sz="4" w:space="0" w:color="auto"/>
              <w:right w:val="single" w:sz="4" w:space="0" w:color="auto"/>
            </w:tcBorders>
            <w:noWrap/>
          </w:tcPr>
          <w:p w14:paraId="03E5D781" w14:textId="77777777" w:rsidR="004C30DA" w:rsidRPr="008B140E" w:rsidRDefault="004C30DA" w:rsidP="004C30DA">
            <w:pPr>
              <w:ind w:right="123"/>
              <w:jc w:val="center"/>
              <w:rPr>
                <w:rFonts w:ascii="Arial" w:hAnsi="Arial" w:cs="Arial"/>
                <w:b/>
                <w:bCs/>
                <w:sz w:val="24"/>
                <w:szCs w:val="24"/>
              </w:rPr>
            </w:pPr>
            <w:r w:rsidRPr="008B140E">
              <w:rPr>
                <w:rFonts w:ascii="Arial" w:eastAsia="Times New Roman" w:hAnsi="Arial" w:cs="Arial"/>
                <w:sz w:val="24"/>
                <w:szCs w:val="24"/>
                <w:lang w:bidi="es-ES"/>
              </w:rPr>
              <w:t>Gratuito</w:t>
            </w:r>
          </w:p>
        </w:tc>
      </w:tr>
      <w:tr w:rsidR="004C30DA" w:rsidRPr="008B140E" w14:paraId="0A0F3335"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5CB94DD3"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s-ES"/>
              </w:rPr>
              <w:t>Tarjeta europea de aparcamiento</w:t>
            </w:r>
          </w:p>
        </w:tc>
        <w:tc>
          <w:tcPr>
            <w:tcW w:w="2126" w:type="dxa"/>
            <w:tcBorders>
              <w:top w:val="single" w:sz="4" w:space="0" w:color="auto"/>
              <w:left w:val="single" w:sz="4" w:space="0" w:color="auto"/>
              <w:bottom w:val="single" w:sz="4" w:space="0" w:color="auto"/>
              <w:right w:val="single" w:sz="4" w:space="0" w:color="auto"/>
            </w:tcBorders>
            <w:noWrap/>
          </w:tcPr>
          <w:p w14:paraId="4BEB6C79"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21AD291D"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0B0EF822"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5851E579"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8DD4AD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3C8D0BEC"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r w:rsidR="004C30DA" w:rsidRPr="008B140E" w14:paraId="156EB9F9"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042C1CE6"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s-ES"/>
              </w:rPr>
              <w:t>Tarjeta de prioridad</w:t>
            </w:r>
          </w:p>
        </w:tc>
        <w:tc>
          <w:tcPr>
            <w:tcW w:w="2126" w:type="dxa"/>
            <w:tcBorders>
              <w:top w:val="single" w:sz="4" w:space="0" w:color="auto"/>
              <w:left w:val="single" w:sz="4" w:space="0" w:color="auto"/>
              <w:bottom w:val="single" w:sz="4" w:space="0" w:color="auto"/>
              <w:right w:val="single" w:sz="4" w:space="0" w:color="auto"/>
            </w:tcBorders>
            <w:noWrap/>
          </w:tcPr>
          <w:p w14:paraId="2B5D503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35DB0B59"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2F4F261B"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0A75AC4F"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F6005A6"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No hay descuento</w:t>
            </w:r>
          </w:p>
          <w:p w14:paraId="01C59EEE"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bl>
    <w:p w14:paraId="5FACCF08" w14:textId="77777777" w:rsidR="003A0E59" w:rsidRDefault="003A0E59" w:rsidP="00671CA7">
      <w:pPr>
        <w:autoSpaceDE w:val="0"/>
        <w:autoSpaceDN w:val="0"/>
        <w:adjustRightInd w:val="0"/>
        <w:ind w:right="452"/>
        <w:jc w:val="both"/>
        <w:textAlignment w:val="center"/>
        <w:rPr>
          <w:rFonts w:ascii="Arial" w:hAnsi="Arial" w:cs="Arial"/>
          <w:b/>
          <w:bCs/>
          <w:sz w:val="24"/>
          <w:szCs w:val="24"/>
        </w:rPr>
      </w:pPr>
    </w:p>
    <w:p w14:paraId="085F6D5A" w14:textId="77777777" w:rsidR="003A0E59" w:rsidRPr="008B140E" w:rsidRDefault="003A0E59" w:rsidP="00671CA7">
      <w:pPr>
        <w:autoSpaceDE w:val="0"/>
        <w:autoSpaceDN w:val="0"/>
        <w:adjustRightInd w:val="0"/>
        <w:ind w:right="452"/>
        <w:jc w:val="both"/>
        <w:textAlignment w:val="center"/>
        <w:rPr>
          <w:rFonts w:ascii="Arial" w:hAnsi="Arial" w:cs="Arial"/>
          <w:b/>
          <w:bCs/>
          <w:sz w:val="24"/>
          <w:szCs w:val="24"/>
        </w:rPr>
      </w:pPr>
    </w:p>
    <w:p w14:paraId="68ACBA0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C69977D" w14:textId="2894EC4A" w:rsidR="00671CA7" w:rsidRPr="008B140E"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s-ES"/>
        </w:rPr>
        <w:lastRenderedPageBreak/>
        <w:t>B) Tarjeta Movilidad de Inclusión (CMI) francesa - Desde el 1 de enero de 2017 – Tarjeta en formato ISO</w:t>
      </w:r>
    </w:p>
    <w:p w14:paraId="29E5987D"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817B379" w14:textId="77777777"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s-ES"/>
        </w:rPr>
        <w:t>B1) Para los trenes TGV INOUI</w:t>
      </w:r>
    </w:p>
    <w:p w14:paraId="4C00D1F9" w14:textId="77777777" w:rsidR="00F672CE" w:rsidRPr="008B140E" w:rsidRDefault="00F672CE" w:rsidP="00671CA7">
      <w:pPr>
        <w:autoSpaceDE w:val="0"/>
        <w:autoSpaceDN w:val="0"/>
        <w:adjustRightInd w:val="0"/>
        <w:ind w:right="452"/>
        <w:jc w:val="both"/>
        <w:textAlignment w:val="center"/>
        <w:rPr>
          <w:rFonts w:ascii="Arial" w:hAnsi="Arial" w:cs="Arial"/>
          <w:b/>
          <w:bCs/>
          <w:sz w:val="24"/>
          <w:szCs w:val="2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962"/>
        <w:gridCol w:w="2389"/>
        <w:gridCol w:w="2410"/>
      </w:tblGrid>
      <w:tr w:rsidR="00F672CE" w:rsidRPr="008B140E" w14:paraId="3E285E80" w14:textId="77777777" w:rsidTr="00C80810">
        <w:trPr>
          <w:trHeight w:val="570"/>
        </w:trPr>
        <w:tc>
          <w:tcPr>
            <w:tcW w:w="2157" w:type="dxa"/>
            <w:hideMark/>
          </w:tcPr>
          <w:p w14:paraId="29C84501"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s-ES"/>
              </w:rPr>
              <w:t>Tipo de tarjeta</w:t>
            </w:r>
          </w:p>
        </w:tc>
        <w:tc>
          <w:tcPr>
            <w:tcW w:w="2962" w:type="dxa"/>
            <w:hideMark/>
          </w:tcPr>
          <w:p w14:paraId="030BFBB4" w14:textId="77777777" w:rsidR="00F672CE" w:rsidRPr="008B140E" w:rsidRDefault="00F672CE">
            <w:pPr>
              <w:autoSpaceDE w:val="0"/>
              <w:autoSpaceDN w:val="0"/>
              <w:adjustRightInd w:val="0"/>
              <w:ind w:right="33"/>
              <w:textAlignment w:val="center"/>
              <w:rPr>
                <w:rFonts w:ascii="Arial" w:hAnsi="Arial" w:cs="Arial"/>
                <w:b/>
                <w:bCs/>
                <w:sz w:val="20"/>
                <w:szCs w:val="20"/>
              </w:rPr>
            </w:pPr>
            <w:r w:rsidRPr="008B140E">
              <w:rPr>
                <w:rFonts w:ascii="Arial" w:eastAsia="Arial" w:hAnsi="Arial" w:cs="Arial"/>
                <w:b/>
                <w:sz w:val="20"/>
                <w:szCs w:val="20"/>
                <w:lang w:bidi="es-ES"/>
              </w:rPr>
              <w:t>Mención</w:t>
            </w:r>
          </w:p>
        </w:tc>
        <w:tc>
          <w:tcPr>
            <w:tcW w:w="2389" w:type="dxa"/>
            <w:hideMark/>
          </w:tcPr>
          <w:p w14:paraId="7DC3CEAD" w14:textId="7439ABBF" w:rsidR="00F672CE" w:rsidRPr="008B140E" w:rsidRDefault="00F672CE">
            <w:pPr>
              <w:tabs>
                <w:tab w:val="left" w:pos="1028"/>
              </w:tabs>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es-ES"/>
              </w:rPr>
              <w:t>Período normal en la línea de alta velocidad</w:t>
            </w:r>
          </w:p>
        </w:tc>
        <w:tc>
          <w:tcPr>
            <w:tcW w:w="2410" w:type="dxa"/>
            <w:hideMark/>
          </w:tcPr>
          <w:p w14:paraId="5BDCBC15" w14:textId="637EA88F"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es-ES"/>
              </w:rPr>
              <w:t>Período punta en la línea de alta velocidad</w:t>
            </w:r>
          </w:p>
        </w:tc>
      </w:tr>
      <w:tr w:rsidR="00F672CE" w:rsidRPr="008B140E" w14:paraId="19221514" w14:textId="77777777" w:rsidTr="00C80810">
        <w:trPr>
          <w:trHeight w:val="600"/>
        </w:trPr>
        <w:tc>
          <w:tcPr>
            <w:tcW w:w="2157" w:type="dxa"/>
            <w:hideMark/>
          </w:tcPr>
          <w:p w14:paraId="2DBE2B6B"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s-ES"/>
              </w:rPr>
              <w:t xml:space="preserve">Tarjeta Mobilité Inclusion </w:t>
            </w:r>
          </w:p>
        </w:tc>
        <w:tc>
          <w:tcPr>
            <w:tcW w:w="2962" w:type="dxa"/>
            <w:hideMark/>
          </w:tcPr>
          <w:p w14:paraId="73947651"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es-ES"/>
              </w:rPr>
              <w:t>Discapacidad</w:t>
            </w:r>
          </w:p>
        </w:tc>
        <w:tc>
          <w:tcPr>
            <w:tcW w:w="2389" w:type="dxa"/>
            <w:hideMark/>
          </w:tcPr>
          <w:p w14:paraId="218C0873" w14:textId="0D155EA1" w:rsidR="00F672CE" w:rsidRPr="008B140E" w:rsidRDefault="008E4131">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Times New Roman" w:hAnsi="Arial" w:cs="Arial"/>
                <w:sz w:val="24"/>
                <w:szCs w:val="24"/>
                <w:lang w:bidi="es-ES"/>
              </w:rPr>
              <w:t>Precio social de referencia aprobado por el Ministerio de Transporte francés.</w:t>
            </w:r>
          </w:p>
        </w:tc>
        <w:tc>
          <w:tcPr>
            <w:tcW w:w="2410" w:type="dxa"/>
            <w:hideMark/>
          </w:tcPr>
          <w:p w14:paraId="142CE38B" w14:textId="07DBF074" w:rsidR="00F672CE" w:rsidRPr="008B140E" w:rsidRDefault="008E4131">
            <w:pPr>
              <w:autoSpaceDE w:val="0"/>
              <w:autoSpaceDN w:val="0"/>
              <w:adjustRightInd w:val="0"/>
              <w:ind w:right="120"/>
              <w:jc w:val="center"/>
              <w:textAlignment w:val="center"/>
              <w:rPr>
                <w:rFonts w:ascii="Arial" w:hAnsi="Arial" w:cs="Arial"/>
                <w:sz w:val="24"/>
                <w:szCs w:val="24"/>
              </w:rPr>
            </w:pPr>
            <w:r w:rsidRPr="008B140E">
              <w:rPr>
                <w:rFonts w:ascii="Arial" w:eastAsia="Times New Roman" w:hAnsi="Arial" w:cs="Arial"/>
                <w:sz w:val="24"/>
                <w:szCs w:val="24"/>
                <w:lang w:bidi="es-ES"/>
              </w:rPr>
              <w:t>Precio social de referencia aprobado por el Ministerio de Transporte francés.</w:t>
            </w:r>
          </w:p>
        </w:tc>
      </w:tr>
      <w:tr w:rsidR="00F672CE" w:rsidRPr="008B140E" w14:paraId="0A613A80" w14:textId="77777777" w:rsidTr="00C80810">
        <w:trPr>
          <w:trHeight w:val="2100"/>
        </w:trPr>
        <w:tc>
          <w:tcPr>
            <w:tcW w:w="2157" w:type="dxa"/>
            <w:hideMark/>
          </w:tcPr>
          <w:p w14:paraId="4B8F61FA"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s-ES"/>
              </w:rPr>
              <w:t xml:space="preserve">Tarjeta Mobilité Inclusion </w:t>
            </w:r>
          </w:p>
        </w:tc>
        <w:tc>
          <w:tcPr>
            <w:tcW w:w="2962" w:type="dxa"/>
            <w:hideMark/>
          </w:tcPr>
          <w:p w14:paraId="56AE991F"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es-ES"/>
              </w:rPr>
              <w:t>Discapacidad con la submención:</w:t>
            </w:r>
          </w:p>
          <w:p w14:paraId="03352A49"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eastAsia="Times New Roman" w:hAnsi="Arial" w:cs="Arial"/>
                <w:lang w:eastAsia="fr-FR"/>
              </w:rPr>
            </w:pPr>
            <w:r w:rsidRPr="008B140E">
              <w:rPr>
                <w:rFonts w:ascii="Arial" w:eastAsia="Times New Roman" w:hAnsi="Arial" w:cs="Arial"/>
                <w:lang w:bidi="es-ES"/>
              </w:rPr>
              <w:t>Necesitad de acompañamiento</w:t>
            </w:r>
          </w:p>
          <w:p w14:paraId="29A3D4D7"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8B140E">
              <w:rPr>
                <w:rFonts w:ascii="Arial" w:eastAsia="Times New Roman" w:hAnsi="Arial" w:cs="Arial"/>
                <w:lang w:bidi="es-ES"/>
              </w:rPr>
              <w:t>Necesitad de acompañamiento para ciegos</w:t>
            </w:r>
          </w:p>
        </w:tc>
        <w:tc>
          <w:tcPr>
            <w:tcW w:w="2389" w:type="dxa"/>
            <w:vAlign w:val="center"/>
            <w:hideMark/>
          </w:tcPr>
          <w:p w14:paraId="0D28F6EE" w14:textId="77777777" w:rsidR="00F672CE" w:rsidRPr="008B140E" w:rsidRDefault="00F672CE">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s-ES"/>
              </w:rPr>
              <w:t>3 € en 2.</w:t>
            </w:r>
            <w:r w:rsidRPr="008B140E">
              <w:rPr>
                <w:rFonts w:ascii="Arial" w:eastAsia="Times New Roman" w:hAnsi="Arial" w:cs="Arial"/>
                <w:sz w:val="24"/>
                <w:szCs w:val="24"/>
                <w:vertAlign w:val="superscript"/>
                <w:lang w:bidi="es-ES"/>
              </w:rPr>
              <w:t>a</w:t>
            </w:r>
          </w:p>
          <w:p w14:paraId="7795C32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Pr>
                <w:rFonts w:ascii="Arial" w:eastAsia="Times New Roman" w:hAnsi="Arial" w:cs="Arial"/>
                <w:sz w:val="24"/>
                <w:szCs w:val="24"/>
                <w:lang w:bidi="es-ES"/>
              </w:rPr>
              <w:t>y en 1.</w:t>
            </w:r>
            <w:r>
              <w:rPr>
                <w:rFonts w:ascii="Arial" w:eastAsia="Times New Roman" w:hAnsi="Arial" w:cs="Arial"/>
                <w:sz w:val="24"/>
                <w:szCs w:val="24"/>
                <w:vertAlign w:val="superscript"/>
                <w:lang w:bidi="es-ES"/>
              </w:rPr>
              <w:t>a</w:t>
            </w:r>
          </w:p>
        </w:tc>
        <w:tc>
          <w:tcPr>
            <w:tcW w:w="2410" w:type="dxa"/>
            <w:vAlign w:val="center"/>
            <w:hideMark/>
          </w:tcPr>
          <w:p w14:paraId="476BAB72" w14:textId="77777777" w:rsidR="00F672CE" w:rsidRPr="008B140E" w:rsidRDefault="00F672CE">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es-ES"/>
              </w:rPr>
              <w:t>10 € en 2.</w:t>
            </w:r>
            <w:r>
              <w:rPr>
                <w:rFonts w:ascii="Arial" w:eastAsia="Times New Roman" w:hAnsi="Arial" w:cs="Arial"/>
                <w:sz w:val="24"/>
                <w:szCs w:val="24"/>
                <w:vertAlign w:val="superscript"/>
                <w:lang w:bidi="es-ES"/>
              </w:rPr>
              <w:t>a</w:t>
            </w:r>
          </w:p>
          <w:p w14:paraId="089D01F8" w14:textId="77777777" w:rsidR="00F672CE" w:rsidRPr="008B140E" w:rsidRDefault="00F672CE">
            <w:pPr>
              <w:autoSpaceDE w:val="0"/>
              <w:autoSpaceDN w:val="0"/>
              <w:adjustRightInd w:val="0"/>
              <w:ind w:right="120"/>
              <w:jc w:val="center"/>
              <w:textAlignment w:val="center"/>
              <w:rPr>
                <w:rFonts w:ascii="Arial" w:hAnsi="Arial" w:cs="Arial"/>
                <w:sz w:val="24"/>
                <w:szCs w:val="24"/>
              </w:rPr>
            </w:pPr>
            <w:r>
              <w:rPr>
                <w:rFonts w:ascii="Arial" w:eastAsia="Times New Roman" w:hAnsi="Arial" w:cs="Arial"/>
                <w:sz w:val="24"/>
                <w:szCs w:val="24"/>
                <w:lang w:bidi="es-ES"/>
              </w:rPr>
              <w:t>y en 1.</w:t>
            </w:r>
            <w:r>
              <w:rPr>
                <w:rFonts w:ascii="Arial" w:eastAsia="Times New Roman" w:hAnsi="Arial" w:cs="Arial"/>
                <w:sz w:val="24"/>
                <w:szCs w:val="24"/>
                <w:vertAlign w:val="superscript"/>
                <w:lang w:bidi="es-ES"/>
              </w:rPr>
              <w:t>a</w:t>
            </w:r>
            <w:r>
              <w:rPr>
                <w:rFonts w:ascii="Arial" w:eastAsia="Times New Roman" w:hAnsi="Arial" w:cs="Arial"/>
                <w:sz w:val="24"/>
                <w:szCs w:val="24"/>
                <w:lang w:bidi="es-ES"/>
              </w:rPr>
              <w:t xml:space="preserve"> </w:t>
            </w:r>
          </w:p>
        </w:tc>
      </w:tr>
      <w:tr w:rsidR="00F672CE" w:rsidRPr="008B140E" w14:paraId="79382342" w14:textId="77777777" w:rsidTr="00C80810">
        <w:trPr>
          <w:trHeight w:val="504"/>
        </w:trPr>
        <w:tc>
          <w:tcPr>
            <w:tcW w:w="2157" w:type="dxa"/>
            <w:hideMark/>
          </w:tcPr>
          <w:p w14:paraId="4F0DE4D7"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s-ES"/>
              </w:rPr>
              <w:t xml:space="preserve">Tarjeta Mobilité Inclusion </w:t>
            </w:r>
          </w:p>
        </w:tc>
        <w:tc>
          <w:tcPr>
            <w:tcW w:w="2962" w:type="dxa"/>
            <w:hideMark/>
          </w:tcPr>
          <w:p w14:paraId="6310E99D"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es-ES"/>
              </w:rPr>
              <w:t>Prioridad</w:t>
            </w:r>
          </w:p>
        </w:tc>
        <w:tc>
          <w:tcPr>
            <w:tcW w:w="2389" w:type="dxa"/>
            <w:vAlign w:val="center"/>
            <w:hideMark/>
          </w:tcPr>
          <w:p w14:paraId="1ADF204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es-ES"/>
              </w:rPr>
              <w:t>No hay descuento</w:t>
            </w:r>
          </w:p>
        </w:tc>
        <w:tc>
          <w:tcPr>
            <w:tcW w:w="2410" w:type="dxa"/>
            <w:vAlign w:val="center"/>
            <w:hideMark/>
          </w:tcPr>
          <w:p w14:paraId="7CE50685"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es-ES"/>
              </w:rPr>
              <w:t>No hay descuento</w:t>
            </w:r>
          </w:p>
        </w:tc>
      </w:tr>
      <w:tr w:rsidR="00F672CE" w:rsidRPr="008B140E" w14:paraId="5ECD1F2D" w14:textId="77777777" w:rsidTr="00C80810">
        <w:trPr>
          <w:trHeight w:val="465"/>
        </w:trPr>
        <w:tc>
          <w:tcPr>
            <w:tcW w:w="2157" w:type="dxa"/>
            <w:hideMark/>
          </w:tcPr>
          <w:p w14:paraId="79ADA06C"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s-ES"/>
              </w:rPr>
              <w:t xml:space="preserve">Tarjeta Mobilité Inclusion </w:t>
            </w:r>
          </w:p>
        </w:tc>
        <w:tc>
          <w:tcPr>
            <w:tcW w:w="2962" w:type="dxa"/>
            <w:hideMark/>
          </w:tcPr>
          <w:p w14:paraId="14F03C68"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es-ES"/>
              </w:rPr>
              <w:t>Aparcamiento</w:t>
            </w:r>
          </w:p>
        </w:tc>
        <w:tc>
          <w:tcPr>
            <w:tcW w:w="2389" w:type="dxa"/>
            <w:vAlign w:val="center"/>
            <w:hideMark/>
          </w:tcPr>
          <w:p w14:paraId="5F4A2E48"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es-ES"/>
              </w:rPr>
              <w:t>No hay descuento</w:t>
            </w:r>
          </w:p>
        </w:tc>
        <w:tc>
          <w:tcPr>
            <w:tcW w:w="2410" w:type="dxa"/>
            <w:vAlign w:val="center"/>
            <w:hideMark/>
          </w:tcPr>
          <w:p w14:paraId="3BDE6B74"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es-ES"/>
              </w:rPr>
              <w:t>No hay descuento</w:t>
            </w:r>
          </w:p>
        </w:tc>
      </w:tr>
    </w:tbl>
    <w:p w14:paraId="45CBC46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353A2E5C" w14:textId="0349838A"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s-ES"/>
        </w:rPr>
        <w:t xml:space="preserve">B2) Para los trenes INTERCITÉS y TER: </w:t>
      </w:r>
    </w:p>
    <w:p w14:paraId="0A26CCDE" w14:textId="77777777" w:rsidR="00D45CE7" w:rsidRPr="008B140E" w:rsidRDefault="00D45CE7" w:rsidP="00671CA7">
      <w:pPr>
        <w:autoSpaceDE w:val="0"/>
        <w:autoSpaceDN w:val="0"/>
        <w:adjustRightInd w:val="0"/>
        <w:ind w:right="452"/>
        <w:jc w:val="both"/>
        <w:textAlignment w:val="center"/>
        <w:rPr>
          <w:rFonts w:ascii="Arial" w:hAnsi="Arial" w:cs="Arial"/>
          <w:b/>
          <w:bCs/>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896"/>
        <w:gridCol w:w="1985"/>
        <w:gridCol w:w="1979"/>
        <w:gridCol w:w="1538"/>
      </w:tblGrid>
      <w:tr w:rsidR="00F2767D" w:rsidRPr="008B140E" w14:paraId="5F8C7D6C" w14:textId="77777777" w:rsidTr="009B53C0">
        <w:trPr>
          <w:trHeight w:val="570"/>
        </w:trPr>
        <w:tc>
          <w:tcPr>
            <w:tcW w:w="1378" w:type="dxa"/>
            <w:hideMark/>
          </w:tcPr>
          <w:p w14:paraId="5D61D07C"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s-ES"/>
              </w:rPr>
              <w:t>Tipo de tarjeta</w:t>
            </w:r>
          </w:p>
        </w:tc>
        <w:tc>
          <w:tcPr>
            <w:tcW w:w="2962" w:type="dxa"/>
            <w:hideMark/>
          </w:tcPr>
          <w:p w14:paraId="0C88185D" w14:textId="77777777" w:rsidR="00D45CE7" w:rsidRPr="008B140E" w:rsidRDefault="00D45CE7">
            <w:pPr>
              <w:autoSpaceDE w:val="0"/>
              <w:autoSpaceDN w:val="0"/>
              <w:adjustRightInd w:val="0"/>
              <w:ind w:right="33"/>
              <w:textAlignment w:val="center"/>
              <w:rPr>
                <w:rFonts w:ascii="Arial" w:hAnsi="Arial" w:cs="Arial"/>
                <w:b/>
                <w:bCs/>
                <w:sz w:val="24"/>
                <w:szCs w:val="24"/>
              </w:rPr>
            </w:pPr>
            <w:r w:rsidRPr="008B140E">
              <w:rPr>
                <w:rFonts w:ascii="Arial" w:eastAsia="Arial" w:hAnsi="Arial" w:cs="Arial"/>
                <w:b/>
                <w:sz w:val="24"/>
                <w:szCs w:val="24"/>
                <w:lang w:bidi="es-ES"/>
              </w:rPr>
              <w:t>Mención</w:t>
            </w:r>
          </w:p>
        </w:tc>
        <w:tc>
          <w:tcPr>
            <w:tcW w:w="2119" w:type="dxa"/>
            <w:hideMark/>
          </w:tcPr>
          <w:p w14:paraId="5C1B702A" w14:textId="72085332" w:rsidR="00D45CE7" w:rsidRPr="008B140E" w:rsidRDefault="00E73AF2">
            <w:pPr>
              <w:tabs>
                <w:tab w:val="left" w:pos="1175"/>
                <w:tab w:val="left" w:pos="1317"/>
              </w:tabs>
              <w:autoSpaceDE w:val="0"/>
              <w:autoSpaceDN w:val="0"/>
              <w:adjustRightInd w:val="0"/>
              <w:ind w:right="7"/>
              <w:jc w:val="center"/>
              <w:textAlignment w:val="center"/>
              <w:rPr>
                <w:rFonts w:ascii="Arial" w:hAnsi="Arial" w:cs="Arial"/>
                <w:sz w:val="24"/>
                <w:szCs w:val="24"/>
              </w:rPr>
            </w:pPr>
            <w:r>
              <w:rPr>
                <w:rFonts w:ascii="Arial" w:eastAsia="Arial" w:hAnsi="Arial" w:cs="Arial"/>
                <w:sz w:val="24"/>
                <w:szCs w:val="24"/>
                <w:lang w:bidi="es-ES"/>
              </w:rPr>
              <w:t xml:space="preserve">INTERCITÉS </w:t>
            </w:r>
          </w:p>
          <w:p w14:paraId="23AAE6EF" w14:textId="77777777" w:rsidR="00D45CE7" w:rsidRPr="008B140E" w:rsidRDefault="00D45CE7">
            <w:pPr>
              <w:tabs>
                <w:tab w:val="left" w:pos="1175"/>
                <w:tab w:val="left" w:pos="1317"/>
              </w:tabs>
              <w:autoSpaceDE w:val="0"/>
              <w:autoSpaceDN w:val="0"/>
              <w:adjustRightInd w:val="0"/>
              <w:ind w:right="7"/>
              <w:jc w:val="center"/>
              <w:textAlignment w:val="center"/>
              <w:rPr>
                <w:rFonts w:ascii="Arial" w:hAnsi="Arial" w:cs="Arial"/>
                <w:sz w:val="24"/>
                <w:szCs w:val="24"/>
              </w:rPr>
            </w:pPr>
            <w:r w:rsidRPr="008B140E">
              <w:rPr>
                <w:rFonts w:ascii="Arial" w:eastAsia="Arial" w:hAnsi="Arial" w:cs="Arial"/>
                <w:sz w:val="24"/>
                <w:szCs w:val="24"/>
                <w:lang w:bidi="es-ES"/>
              </w:rPr>
              <w:t>con reserva obligatoria</w:t>
            </w:r>
          </w:p>
        </w:tc>
        <w:tc>
          <w:tcPr>
            <w:tcW w:w="2113" w:type="dxa"/>
            <w:hideMark/>
          </w:tcPr>
          <w:p w14:paraId="6E6A12F9" w14:textId="0A2A5A6D" w:rsidR="00D45CE7" w:rsidRPr="008B140E" w:rsidRDefault="00C379D3">
            <w:pPr>
              <w:autoSpaceDE w:val="0"/>
              <w:autoSpaceDN w:val="0"/>
              <w:adjustRightInd w:val="0"/>
              <w:ind w:right="-57"/>
              <w:jc w:val="center"/>
              <w:textAlignment w:val="center"/>
              <w:rPr>
                <w:rFonts w:ascii="Arial" w:hAnsi="Arial" w:cs="Arial"/>
                <w:sz w:val="24"/>
                <w:szCs w:val="24"/>
              </w:rPr>
            </w:pPr>
            <w:r>
              <w:rPr>
                <w:rFonts w:ascii="Arial" w:eastAsia="Arial" w:hAnsi="Arial" w:cs="Arial"/>
                <w:sz w:val="24"/>
                <w:szCs w:val="24"/>
                <w:lang w:bidi="es-ES"/>
              </w:rPr>
              <w:t>INTERCITÉS sin reserva obligatoria</w:t>
            </w:r>
          </w:p>
        </w:tc>
        <w:tc>
          <w:tcPr>
            <w:tcW w:w="1204" w:type="dxa"/>
            <w:hideMark/>
          </w:tcPr>
          <w:p w14:paraId="7666C47A" w14:textId="77777777" w:rsidR="00D45CE7" w:rsidRPr="008B140E" w:rsidRDefault="00D45CE7">
            <w:pPr>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es-ES"/>
              </w:rPr>
              <w:t>TER</w:t>
            </w:r>
          </w:p>
        </w:tc>
      </w:tr>
      <w:tr w:rsidR="009B53C0" w:rsidRPr="008B140E" w14:paraId="2CB55618" w14:textId="77777777" w:rsidTr="009B53C0">
        <w:trPr>
          <w:trHeight w:val="600"/>
        </w:trPr>
        <w:tc>
          <w:tcPr>
            <w:tcW w:w="1378" w:type="dxa"/>
            <w:hideMark/>
          </w:tcPr>
          <w:p w14:paraId="2BB470E0" w14:textId="77777777" w:rsidR="009B53C0" w:rsidRPr="008B140E" w:rsidRDefault="009B53C0" w:rsidP="009B53C0">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s-ES"/>
              </w:rPr>
              <w:t xml:space="preserve">Tarjeta Mobilité Inclusion </w:t>
            </w:r>
          </w:p>
        </w:tc>
        <w:tc>
          <w:tcPr>
            <w:tcW w:w="2962" w:type="dxa"/>
            <w:hideMark/>
          </w:tcPr>
          <w:p w14:paraId="445B16A5" w14:textId="77777777" w:rsidR="009B53C0" w:rsidRPr="008B140E" w:rsidRDefault="009B53C0" w:rsidP="009B53C0">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lang w:bidi="es-ES"/>
              </w:rPr>
              <w:t>Discapacidad</w:t>
            </w:r>
          </w:p>
        </w:tc>
        <w:tc>
          <w:tcPr>
            <w:tcW w:w="2119" w:type="dxa"/>
            <w:hideMark/>
          </w:tcPr>
          <w:p w14:paraId="7580868A" w14:textId="1BA43AD4" w:rsidR="009B53C0" w:rsidRPr="008B140E" w:rsidRDefault="009B53C0" w:rsidP="009B53C0">
            <w:pPr>
              <w:tabs>
                <w:tab w:val="left" w:pos="1160"/>
              </w:tabs>
              <w:autoSpaceDE w:val="0"/>
              <w:autoSpaceDN w:val="0"/>
              <w:adjustRightInd w:val="0"/>
              <w:ind w:right="149"/>
              <w:jc w:val="center"/>
              <w:textAlignment w:val="center"/>
              <w:rPr>
                <w:rFonts w:ascii="Arial" w:hAnsi="Arial" w:cs="Arial"/>
                <w:sz w:val="24"/>
                <w:szCs w:val="24"/>
              </w:rPr>
            </w:pPr>
            <w:r w:rsidRPr="008B140E">
              <w:rPr>
                <w:rFonts w:ascii="Arial" w:eastAsia="Times New Roman" w:hAnsi="Arial" w:cs="Arial"/>
                <w:sz w:val="24"/>
                <w:szCs w:val="24"/>
                <w:lang w:bidi="es-ES"/>
              </w:rPr>
              <w:t>Precio social de referencia aprobado por el Ministerio de Transporte francés.</w:t>
            </w:r>
          </w:p>
        </w:tc>
        <w:tc>
          <w:tcPr>
            <w:tcW w:w="2113" w:type="dxa"/>
            <w:hideMark/>
          </w:tcPr>
          <w:p w14:paraId="5EB64ABA" w14:textId="0671A2B2" w:rsidR="009B53C0" w:rsidRPr="008B140E" w:rsidRDefault="009B53C0" w:rsidP="009B53C0">
            <w:pPr>
              <w:autoSpaceDE w:val="0"/>
              <w:autoSpaceDN w:val="0"/>
              <w:adjustRightInd w:val="0"/>
              <w:ind w:right="-57"/>
              <w:jc w:val="center"/>
              <w:textAlignment w:val="center"/>
              <w:rPr>
                <w:rFonts w:ascii="Arial" w:hAnsi="Arial" w:cs="Arial"/>
                <w:sz w:val="24"/>
                <w:szCs w:val="24"/>
              </w:rPr>
            </w:pPr>
            <w:r w:rsidRPr="008B140E">
              <w:rPr>
                <w:rFonts w:ascii="Arial" w:eastAsia="Times New Roman" w:hAnsi="Arial" w:cs="Arial"/>
                <w:sz w:val="24"/>
                <w:szCs w:val="24"/>
                <w:lang w:bidi="es-ES"/>
              </w:rPr>
              <w:t>Precio social de referencia aprobado por el Ministerio de Transporte francés.</w:t>
            </w:r>
          </w:p>
        </w:tc>
        <w:tc>
          <w:tcPr>
            <w:tcW w:w="1204" w:type="dxa"/>
          </w:tcPr>
          <w:p w14:paraId="125D9F4F" w14:textId="507B4BAC" w:rsidR="009B53C0" w:rsidRPr="008B140E" w:rsidRDefault="009B53C0" w:rsidP="009B53C0">
            <w:pPr>
              <w:autoSpaceDE w:val="0"/>
              <w:autoSpaceDN w:val="0"/>
              <w:adjustRightInd w:val="0"/>
              <w:jc w:val="center"/>
              <w:textAlignment w:val="center"/>
              <w:rPr>
                <w:rFonts w:ascii="Arial" w:hAnsi="Arial" w:cs="Arial"/>
                <w:sz w:val="24"/>
                <w:szCs w:val="24"/>
              </w:rPr>
            </w:pPr>
            <w:r w:rsidRPr="008B140E">
              <w:rPr>
                <w:rFonts w:ascii="Arial" w:eastAsia="Times New Roman" w:hAnsi="Arial" w:cs="Arial"/>
                <w:sz w:val="24"/>
                <w:szCs w:val="24"/>
                <w:lang w:bidi="es-ES"/>
              </w:rPr>
              <w:t>50 % de descuento sobre el precio de referencia social homologado por la región</w:t>
            </w:r>
          </w:p>
        </w:tc>
      </w:tr>
      <w:tr w:rsidR="00F2767D" w:rsidRPr="00857ADB" w14:paraId="148925CA" w14:textId="77777777" w:rsidTr="009B53C0">
        <w:trPr>
          <w:trHeight w:val="1727"/>
        </w:trPr>
        <w:tc>
          <w:tcPr>
            <w:tcW w:w="1378" w:type="dxa"/>
            <w:hideMark/>
          </w:tcPr>
          <w:p w14:paraId="43B499A1"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s-ES"/>
              </w:rPr>
              <w:t>Tarjeta Mobilité Inclusion</w:t>
            </w:r>
          </w:p>
        </w:tc>
        <w:tc>
          <w:tcPr>
            <w:tcW w:w="2962" w:type="dxa"/>
            <w:hideMark/>
          </w:tcPr>
          <w:p w14:paraId="02769733" w14:textId="77777777" w:rsidR="00D45CE7" w:rsidRPr="00BC43F7" w:rsidRDefault="00D45CE7">
            <w:pPr>
              <w:autoSpaceDE w:val="0"/>
              <w:autoSpaceDN w:val="0"/>
              <w:adjustRightInd w:val="0"/>
              <w:ind w:right="452"/>
              <w:textAlignment w:val="center"/>
              <w:rPr>
                <w:rFonts w:ascii="Arial" w:hAnsi="Arial" w:cs="Arial"/>
                <w:sz w:val="20"/>
                <w:szCs w:val="20"/>
              </w:rPr>
            </w:pPr>
            <w:r w:rsidRPr="00BC43F7">
              <w:rPr>
                <w:rFonts w:ascii="Arial" w:eastAsia="Times New Roman" w:hAnsi="Arial" w:cs="Arial"/>
                <w:lang w:bidi="es-ES"/>
              </w:rPr>
              <w:t>Discapacidad con la submención:</w:t>
            </w:r>
          </w:p>
          <w:p w14:paraId="1A932D9C" w14:textId="77777777" w:rsidR="00D45CE7" w:rsidRPr="00BC43F7" w:rsidRDefault="00D45CE7">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2F627D">
              <w:rPr>
                <w:rFonts w:ascii="Arial" w:eastAsia="Times New Roman" w:hAnsi="Arial" w:cs="Arial"/>
                <w:lang w:bidi="es-ES"/>
              </w:rPr>
              <w:t>Necesitad de acompañamiento</w:t>
            </w:r>
          </w:p>
          <w:p w14:paraId="1B49885A" w14:textId="77777777" w:rsidR="00D45CE7" w:rsidRPr="00BA2DAF" w:rsidRDefault="00D45CE7">
            <w:pPr>
              <w:pStyle w:val="Paragraphedeliste"/>
              <w:numPr>
                <w:ilvl w:val="0"/>
                <w:numId w:val="176"/>
              </w:numPr>
              <w:autoSpaceDE w:val="0"/>
              <w:autoSpaceDN w:val="0"/>
              <w:adjustRightInd w:val="0"/>
              <w:ind w:left="373" w:right="452" w:hanging="202"/>
              <w:textAlignment w:val="center"/>
              <w:rPr>
                <w:rFonts w:ascii="Arial" w:hAnsi="Arial" w:cs="Arial"/>
                <w:color w:val="000000"/>
                <w:sz w:val="20"/>
                <w:szCs w:val="20"/>
              </w:rPr>
            </w:pPr>
            <w:r w:rsidRPr="002F627D">
              <w:rPr>
                <w:rFonts w:ascii="Arial" w:eastAsia="Times New Roman" w:hAnsi="Arial" w:cs="Arial"/>
                <w:lang w:bidi="es-ES"/>
              </w:rPr>
              <w:t>Necesitad de acompañamiento para ciegos</w:t>
            </w:r>
          </w:p>
        </w:tc>
        <w:tc>
          <w:tcPr>
            <w:tcW w:w="2119" w:type="dxa"/>
            <w:hideMark/>
          </w:tcPr>
          <w:p w14:paraId="6F00A488"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Pr>
                <w:rFonts w:ascii="Arial" w:eastAsia="Times New Roman" w:hAnsi="Arial" w:cs="Arial"/>
                <w:sz w:val="24"/>
                <w:szCs w:val="24"/>
                <w:lang w:bidi="es-ES"/>
              </w:rPr>
              <w:t>3 € en trenes diurnos y 10 € en trenes nocturnos</w:t>
            </w:r>
          </w:p>
        </w:tc>
        <w:tc>
          <w:tcPr>
            <w:tcW w:w="2113" w:type="dxa"/>
            <w:hideMark/>
          </w:tcPr>
          <w:p w14:paraId="06B4EC5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B140E">
              <w:rPr>
                <w:rFonts w:ascii="Arial" w:eastAsia="Times New Roman" w:hAnsi="Arial" w:cs="Arial"/>
                <w:sz w:val="24"/>
                <w:szCs w:val="24"/>
                <w:lang w:bidi="es-ES"/>
              </w:rPr>
              <w:t>Gratuito</w:t>
            </w:r>
          </w:p>
        </w:tc>
        <w:tc>
          <w:tcPr>
            <w:tcW w:w="1204" w:type="dxa"/>
            <w:hideMark/>
          </w:tcPr>
          <w:p w14:paraId="65DAC374"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B140E">
              <w:rPr>
                <w:rFonts w:ascii="Arial" w:eastAsia="Times New Roman" w:hAnsi="Arial" w:cs="Arial"/>
                <w:sz w:val="24"/>
                <w:szCs w:val="24"/>
                <w:lang w:bidi="es-ES"/>
              </w:rPr>
              <w:t>Gratuito</w:t>
            </w:r>
          </w:p>
        </w:tc>
      </w:tr>
      <w:tr w:rsidR="00F2767D" w:rsidRPr="00857ADB" w14:paraId="1A66F958" w14:textId="77777777" w:rsidTr="009B53C0">
        <w:trPr>
          <w:trHeight w:val="600"/>
        </w:trPr>
        <w:tc>
          <w:tcPr>
            <w:tcW w:w="1378" w:type="dxa"/>
            <w:hideMark/>
          </w:tcPr>
          <w:p w14:paraId="6C7B7864"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s-ES"/>
              </w:rPr>
              <w:lastRenderedPageBreak/>
              <w:t xml:space="preserve">Tarjeta Mobilité Inclusion </w:t>
            </w:r>
          </w:p>
        </w:tc>
        <w:tc>
          <w:tcPr>
            <w:tcW w:w="2962" w:type="dxa"/>
            <w:hideMark/>
          </w:tcPr>
          <w:p w14:paraId="57C69581"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es-ES"/>
              </w:rPr>
              <w:t>Prioridad</w:t>
            </w:r>
          </w:p>
        </w:tc>
        <w:tc>
          <w:tcPr>
            <w:tcW w:w="2119" w:type="dxa"/>
            <w:hideMark/>
          </w:tcPr>
          <w:p w14:paraId="78625565"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No hay descuento</w:t>
            </w:r>
          </w:p>
        </w:tc>
        <w:tc>
          <w:tcPr>
            <w:tcW w:w="2113" w:type="dxa"/>
            <w:hideMark/>
          </w:tcPr>
          <w:p w14:paraId="6F72F43B"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No hay descuento</w:t>
            </w:r>
          </w:p>
        </w:tc>
        <w:tc>
          <w:tcPr>
            <w:tcW w:w="1204" w:type="dxa"/>
            <w:hideMark/>
          </w:tcPr>
          <w:p w14:paraId="2810750B"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No hay descuento</w:t>
            </w:r>
          </w:p>
        </w:tc>
      </w:tr>
      <w:tr w:rsidR="00F2767D" w:rsidRPr="00857ADB" w14:paraId="56EF3DE6" w14:textId="77777777" w:rsidTr="009B53C0">
        <w:trPr>
          <w:trHeight w:val="465"/>
        </w:trPr>
        <w:tc>
          <w:tcPr>
            <w:tcW w:w="1378" w:type="dxa"/>
            <w:hideMark/>
          </w:tcPr>
          <w:p w14:paraId="7B787058"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s-ES"/>
              </w:rPr>
              <w:t xml:space="preserve">Tarjeta Mobilité Inclusion </w:t>
            </w:r>
          </w:p>
        </w:tc>
        <w:tc>
          <w:tcPr>
            <w:tcW w:w="2962" w:type="dxa"/>
            <w:hideMark/>
          </w:tcPr>
          <w:p w14:paraId="567AD5D4"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es-ES"/>
              </w:rPr>
              <w:t>Aparcamiento</w:t>
            </w:r>
          </w:p>
        </w:tc>
        <w:tc>
          <w:tcPr>
            <w:tcW w:w="2119" w:type="dxa"/>
            <w:hideMark/>
          </w:tcPr>
          <w:p w14:paraId="416A1B94"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No hay descuento</w:t>
            </w:r>
          </w:p>
        </w:tc>
        <w:tc>
          <w:tcPr>
            <w:tcW w:w="2113" w:type="dxa"/>
            <w:hideMark/>
          </w:tcPr>
          <w:p w14:paraId="1EB0D66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No hay descuento</w:t>
            </w:r>
          </w:p>
        </w:tc>
        <w:tc>
          <w:tcPr>
            <w:tcW w:w="1204" w:type="dxa"/>
            <w:hideMark/>
          </w:tcPr>
          <w:p w14:paraId="011D2A5F"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No hay descuento</w:t>
            </w:r>
          </w:p>
        </w:tc>
      </w:tr>
    </w:tbl>
    <w:p w14:paraId="4F811514" w14:textId="77777777" w:rsidR="00D45CE7" w:rsidRDefault="00D45CE7" w:rsidP="00671CA7">
      <w:pPr>
        <w:autoSpaceDE w:val="0"/>
        <w:autoSpaceDN w:val="0"/>
        <w:adjustRightInd w:val="0"/>
        <w:ind w:right="452"/>
        <w:jc w:val="both"/>
        <w:textAlignment w:val="center"/>
        <w:rPr>
          <w:rFonts w:ascii="Arial" w:hAnsi="Arial" w:cs="Arial"/>
          <w:color w:val="000000"/>
          <w:sz w:val="24"/>
          <w:szCs w:val="24"/>
        </w:rPr>
      </w:pPr>
    </w:p>
    <w:p w14:paraId="548DC97C" w14:textId="77777777" w:rsidR="00E07056" w:rsidRPr="00857ADB" w:rsidRDefault="00E07056" w:rsidP="00E07056">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 xml:space="preserve">El viajero discapacitado deberá poder acreditar su identidad ante los agentes de SNCF y presentar el documento requerido para justificar la deducción concedida a su guía. Si no se presenta dicho documento, se considerará que el viajero discapacitado o su guía se encuentran en situación irregular. </w:t>
      </w:r>
    </w:p>
    <w:p w14:paraId="1D4A7EE2"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DF2642A"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Si dos personas discapacitadas, tal como han definido en el presente texto, viajan juntas, no podrán hacer beneficiar una a la otra de la tarifa GUIDE para los guías.</w:t>
      </w:r>
    </w:p>
    <w:p w14:paraId="66F984B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7965338D" w14:textId="39D38EA0" w:rsidR="00671CA7" w:rsidRPr="00F21757" w:rsidRDefault="00671CA7" w:rsidP="00671CA7">
      <w:pPr>
        <w:autoSpaceDE w:val="0"/>
        <w:autoSpaceDN w:val="0"/>
        <w:adjustRightInd w:val="0"/>
        <w:ind w:right="452"/>
        <w:jc w:val="both"/>
        <w:textAlignment w:val="center"/>
        <w:rPr>
          <w:rFonts w:ascii="Arial" w:hAnsi="Arial" w:cs="Arial"/>
          <w:sz w:val="24"/>
          <w:szCs w:val="24"/>
        </w:rPr>
      </w:pPr>
      <w:r w:rsidRPr="00857ADB">
        <w:rPr>
          <w:rFonts w:ascii="Arial" w:eastAsia="Arial" w:hAnsi="Arial" w:cs="Arial"/>
          <w:color w:val="000000"/>
          <w:sz w:val="24"/>
          <w:szCs w:val="24"/>
          <w:lang w:bidi="es-ES"/>
        </w:rPr>
        <w:t>Los perros guía para ciegos y los de asistencia viajan gratis y sin billete. Según disponibilidad, también se pueden reservar plazas «Perros guía / de asistencia » para viajeros acompañados de estos animales (véase el apartado 3.2: plazas de fácil acceso, prioritarias y para perros guía y de asistencia del volumen 4 de las tarifas para viajeros).</w:t>
      </w:r>
    </w:p>
    <w:p w14:paraId="4282939C" w14:textId="03628A49" w:rsidR="00857ADB" w:rsidRDefault="00857ADB" w:rsidP="00690FF9">
      <w:pPr>
        <w:pStyle w:val="Titre4"/>
        <w:numPr>
          <w:ilvl w:val="2"/>
          <w:numId w:val="9"/>
        </w:numPr>
      </w:pPr>
      <w:r w:rsidRPr="00857ADB">
        <w:rPr>
          <w:lang w:bidi="es-ES"/>
        </w:rPr>
        <w:t>Condiciones de cambio y reembolso de tarifa GUIDE</w:t>
      </w:r>
    </w:p>
    <w:p w14:paraId="73288687" w14:textId="77777777" w:rsidR="00FD105C" w:rsidRPr="00963548" w:rsidRDefault="00FD105C" w:rsidP="00963548"/>
    <w:tbl>
      <w:tblPr>
        <w:tblStyle w:val="Grilledutableau"/>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937"/>
      </w:tblGrid>
      <w:tr w:rsidR="00857ADB" w:rsidRPr="00857ADB" w14:paraId="42505221" w14:textId="77777777" w:rsidTr="00C80810">
        <w:tc>
          <w:tcPr>
            <w:tcW w:w="1814" w:type="dxa"/>
          </w:tcPr>
          <w:p w14:paraId="25C0BB71"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es-ES"/>
              </w:rPr>
              <w:t>TGV INOUI</w:t>
            </w:r>
          </w:p>
        </w:tc>
        <w:tc>
          <w:tcPr>
            <w:tcW w:w="7937" w:type="dxa"/>
          </w:tcPr>
          <w:p w14:paraId="6DE3AC20"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El billete admite cambios y devoluciones sin cargo hasta 30 minutos después de la salida.</w:t>
            </w:r>
          </w:p>
          <w:p w14:paraId="524F2BCE" w14:textId="663FF52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es-ES"/>
              </w:rPr>
              <w:t>A partir de 30 minutos antes de la salida, el billete admite cambios 1 vez (cualquier día y trayecto).</w:t>
            </w:r>
          </w:p>
        </w:tc>
      </w:tr>
      <w:tr w:rsidR="00857ADB" w:rsidRPr="00857ADB" w14:paraId="30D43CA2" w14:textId="77777777" w:rsidTr="00C80810">
        <w:tc>
          <w:tcPr>
            <w:tcW w:w="1814" w:type="dxa"/>
          </w:tcPr>
          <w:p w14:paraId="1E6BA318" w14:textId="6BC2EE99"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es-ES"/>
              </w:rPr>
              <w:t xml:space="preserve"> INTERCITÉS con reserva obligatoria</w:t>
            </w:r>
          </w:p>
        </w:tc>
        <w:tc>
          <w:tcPr>
            <w:tcW w:w="7937" w:type="dxa"/>
          </w:tcPr>
          <w:p w14:paraId="225C80CD"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El billete admite cambios y devoluciones sin cargo hasta 30 minutos después de la salida.</w:t>
            </w:r>
          </w:p>
          <w:p w14:paraId="51C5EAF9" w14:textId="30484D6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es-ES"/>
              </w:rPr>
              <w:t>A partir de 30 minutos antes de la salida, el billete admite cambios 1 vez (cualquier día y trayecto).</w:t>
            </w:r>
          </w:p>
        </w:tc>
      </w:tr>
      <w:tr w:rsidR="00857ADB" w:rsidRPr="00857ADB" w14:paraId="4FD6732F" w14:textId="77777777" w:rsidTr="00C80810">
        <w:tc>
          <w:tcPr>
            <w:tcW w:w="1814" w:type="dxa"/>
          </w:tcPr>
          <w:p w14:paraId="5926D516" w14:textId="261589E7"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es-ES"/>
              </w:rPr>
              <w:t xml:space="preserve"> INTERCITÉS sin reserva obligatoria</w:t>
            </w:r>
          </w:p>
        </w:tc>
        <w:tc>
          <w:tcPr>
            <w:tcW w:w="7937" w:type="dxa"/>
          </w:tcPr>
          <w:p w14:paraId="41C99CB6" w14:textId="5E89E263"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Billete canjeable y reembolsable sin cargo hasta la víspera de la salida.</w:t>
            </w:r>
          </w:p>
          <w:p w14:paraId="6E8DC549" w14:textId="352B2BAE" w:rsidR="00857ADB" w:rsidRPr="00857ADB" w:rsidRDefault="00CD0431" w:rsidP="005C5409">
            <w:pPr>
              <w:autoSpaceDE w:val="0"/>
              <w:autoSpaceDN w:val="0"/>
              <w:adjustRightInd w:val="0"/>
              <w:ind w:right="37"/>
              <w:jc w:val="both"/>
              <w:textAlignment w:val="center"/>
              <w:rPr>
                <w:rFonts w:ascii="Arial" w:hAnsi="Arial" w:cs="Arial"/>
                <w:sz w:val="24"/>
                <w:szCs w:val="24"/>
              </w:rPr>
            </w:pPr>
            <w:r>
              <w:rPr>
                <w:rFonts w:ascii="Arial" w:eastAsia="Times New Roman" w:hAnsi="Arial" w:cs="Arial"/>
                <w:sz w:val="24"/>
                <w:szCs w:val="24"/>
                <w:lang w:bidi="es-ES"/>
              </w:rPr>
              <w:t>Billete no canjeable ni reembolsable a partir del día de salida.</w:t>
            </w:r>
          </w:p>
        </w:tc>
      </w:tr>
      <w:tr w:rsidR="00857ADB" w:rsidRPr="00857ADB" w14:paraId="00A2EEC6" w14:textId="77777777" w:rsidTr="00C80810">
        <w:tc>
          <w:tcPr>
            <w:tcW w:w="1814" w:type="dxa"/>
          </w:tcPr>
          <w:p w14:paraId="710DC10A"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es-ES"/>
              </w:rPr>
              <w:t>TER</w:t>
            </w:r>
          </w:p>
        </w:tc>
        <w:tc>
          <w:tcPr>
            <w:tcW w:w="7937" w:type="dxa"/>
          </w:tcPr>
          <w:p w14:paraId="72DE6BC8" w14:textId="1F609F75"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El canje o el reembolso de billetes TER es posible dependiendo de los canales de distribución. </w:t>
            </w:r>
          </w:p>
          <w:p w14:paraId="59D9D3BC" w14:textId="77777777"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Las condiciones están indicadas en el título de transporte. </w:t>
            </w:r>
          </w:p>
          <w:p w14:paraId="149CCBB6" w14:textId="39323A2D"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El billete M o el billete TER impreso no son canjeables. Son reembolsables hasta el día anterior (D-1, a menos que exista una restricción específica para la tarifa en cuestión). </w:t>
            </w:r>
          </w:p>
          <w:p w14:paraId="37B39D36" w14:textId="5E3FB49F" w:rsidR="00857ADB" w:rsidRPr="00857ADB" w:rsidRDefault="009704DE" w:rsidP="005C5409">
            <w:pPr>
              <w:autoSpaceDE w:val="0"/>
              <w:autoSpaceDN w:val="0"/>
              <w:adjustRightInd w:val="0"/>
              <w:ind w:right="37"/>
              <w:jc w:val="both"/>
              <w:textAlignment w:val="center"/>
              <w:rPr>
                <w:rFonts w:ascii="Arial" w:hAnsi="Arial" w:cs="Arial"/>
                <w:sz w:val="24"/>
                <w:szCs w:val="24"/>
              </w:rPr>
            </w:pPr>
            <w:r w:rsidRPr="009704DE">
              <w:rPr>
                <w:rFonts w:ascii="Arial" w:eastAsia="Times New Roman" w:hAnsi="Arial" w:cs="Arial"/>
                <w:sz w:val="24"/>
                <w:szCs w:val="24"/>
                <w:lang w:bidi="es-ES"/>
              </w:rPr>
              <w:t>Algunas Regiones pueden imponer una retención del 10 % o de un importe mínimo para el reembolso de los títulos de transporte.</w:t>
            </w:r>
            <w:r>
              <w:rPr>
                <w:lang w:bidi="es-ES"/>
              </w:rPr>
              <w:t> </w:t>
            </w:r>
          </w:p>
        </w:tc>
      </w:tr>
    </w:tbl>
    <w:p w14:paraId="6257D26C" w14:textId="7CFD0F9B" w:rsidR="00FD105C" w:rsidRPr="00963548" w:rsidRDefault="00FD105C" w:rsidP="00963548">
      <w:pPr>
        <w:pStyle w:val="Titre3"/>
        <w:numPr>
          <w:ilvl w:val="0"/>
          <w:numId w:val="0"/>
        </w:numPr>
        <w:rPr>
          <w:rFonts w:ascii="Arial" w:eastAsiaTheme="minorHAnsi" w:hAnsi="Arial" w:cs="Arial"/>
          <w:b w:val="0"/>
          <w:color w:val="auto"/>
          <w:sz w:val="24"/>
        </w:rPr>
      </w:pPr>
      <w:bookmarkStart w:id="112" w:name="_Toc232074084"/>
      <w:r>
        <w:rPr>
          <w:rFonts w:ascii="Arial" w:eastAsiaTheme="minorHAnsi" w:hAnsi="Arial" w:cs="Arial"/>
          <w:b w:val="0"/>
          <w:color w:val="auto"/>
          <w:sz w:val="24"/>
          <w:lang w:bidi="es-ES"/>
        </w:rPr>
        <w:t>La cancelación o el cambio del billete de un viajero con discapacidad también se aplica al billete del guía que lo acompaña.</w:t>
      </w:r>
      <w:bookmarkEnd w:id="112"/>
    </w:p>
    <w:p w14:paraId="14F5B3C1" w14:textId="508D9346" w:rsidR="00857ADB" w:rsidRPr="00857ADB" w:rsidRDefault="00857ADB" w:rsidP="00690FF9">
      <w:pPr>
        <w:pStyle w:val="Titre3"/>
        <w:numPr>
          <w:ilvl w:val="1"/>
          <w:numId w:val="9"/>
        </w:numPr>
      </w:pPr>
      <w:bookmarkStart w:id="113" w:name="_Toc232074085"/>
      <w:r w:rsidRPr="00857ADB">
        <w:rPr>
          <w:lang w:bidi="es-ES"/>
        </w:rPr>
        <w:t>Personas discapacitadas titulares de una tarjeta de Licenciado y Pensionista de Guerra</w:t>
      </w:r>
      <w:bookmarkEnd w:id="113"/>
      <w:r w:rsidRPr="00857ADB">
        <w:rPr>
          <w:lang w:bidi="es-ES"/>
        </w:rPr>
        <w:t xml:space="preserve"> </w:t>
      </w:r>
    </w:p>
    <w:p w14:paraId="0EB4878B" w14:textId="17738470" w:rsidR="00857ADB" w:rsidRPr="00857ADB" w:rsidRDefault="00857ADB" w:rsidP="00690FF9">
      <w:pPr>
        <w:pStyle w:val="Titre4"/>
        <w:numPr>
          <w:ilvl w:val="2"/>
          <w:numId w:val="9"/>
        </w:numPr>
        <w:rPr>
          <w:i/>
        </w:rPr>
      </w:pPr>
      <w:r w:rsidRPr="00857ADB">
        <w:rPr>
          <w:lang w:bidi="es-ES"/>
        </w:rPr>
        <w:lastRenderedPageBreak/>
        <w:t>Tarifas Réformés et Pensionnés de Guerre</w:t>
      </w:r>
    </w:p>
    <w:p w14:paraId="7CF43AA3"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El viajero titular de una tarjeta de Licenciado y Pensionista de Guerra expedida por la Oficina Nacional de Veteranos (ONAC) disfruta de precios específicos descritos en la siguiente tabla:</w:t>
      </w:r>
    </w:p>
    <w:p w14:paraId="407A8915"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4"/>
      </w:tblGrid>
      <w:tr w:rsidR="00857ADB" w:rsidRPr="00857ADB" w14:paraId="7EC2BAD8" w14:textId="77777777" w:rsidTr="00C80810">
        <w:trPr>
          <w:trHeight w:val="822"/>
        </w:trPr>
        <w:tc>
          <w:tcPr>
            <w:tcW w:w="2402" w:type="dxa"/>
            <w:hideMark/>
          </w:tcPr>
          <w:p w14:paraId="37E9CCDC" w14:textId="77777777" w:rsidR="00857ADB" w:rsidRPr="00857ADB" w:rsidRDefault="00857ADB" w:rsidP="005C5409">
            <w:pPr>
              <w:autoSpaceDE w:val="0"/>
              <w:autoSpaceDN w:val="0"/>
              <w:adjustRightInd w:val="0"/>
              <w:ind w:right="27"/>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Mención en la tarjeta de Licenciado o Pensionista de Guerra</w:t>
            </w:r>
          </w:p>
        </w:tc>
        <w:tc>
          <w:tcPr>
            <w:tcW w:w="7374" w:type="dxa"/>
            <w:hideMark/>
          </w:tcPr>
          <w:p w14:paraId="1F64F2C9" w14:textId="34146071" w:rsidR="00857ADB" w:rsidRPr="00857ADB" w:rsidRDefault="00857ADB" w:rsidP="005C5409">
            <w:pPr>
              <w:tabs>
                <w:tab w:val="left" w:pos="6270"/>
              </w:tabs>
              <w:autoSpaceDE w:val="0"/>
              <w:autoSpaceDN w:val="0"/>
              <w:adjustRightInd w:val="0"/>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Porcentaje de descuento aplicada a la Tarifa STANDARD (en trenes TGV INOUI o INTERCITÉS con RESERVA OBLIGATORIA) o a la TARIFA COMPLETA (en trenes TER o INTERCITÉS con RESERVA OPCIONAL)</w:t>
            </w:r>
          </w:p>
        </w:tc>
      </w:tr>
      <w:tr w:rsidR="00857ADB" w:rsidRPr="00857ADB" w14:paraId="7B5C3D9E" w14:textId="77777777" w:rsidTr="00C80810">
        <w:trPr>
          <w:trHeight w:val="315"/>
        </w:trPr>
        <w:tc>
          <w:tcPr>
            <w:tcW w:w="2402" w:type="dxa"/>
            <w:hideMark/>
          </w:tcPr>
          <w:p w14:paraId="0F86E8A8"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es-ES"/>
              </w:rPr>
              <w:t>Barra azul sencilla</w:t>
            </w:r>
          </w:p>
        </w:tc>
        <w:tc>
          <w:tcPr>
            <w:tcW w:w="7374" w:type="dxa"/>
            <w:noWrap/>
            <w:hideMark/>
          </w:tcPr>
          <w:p w14:paraId="459835FE"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50 %</w:t>
            </w:r>
          </w:p>
        </w:tc>
      </w:tr>
      <w:tr w:rsidR="00857ADB" w:rsidRPr="00857ADB" w14:paraId="5433FD1F" w14:textId="77777777" w:rsidTr="00C80810">
        <w:trPr>
          <w:trHeight w:val="315"/>
        </w:trPr>
        <w:tc>
          <w:tcPr>
            <w:tcW w:w="2402" w:type="dxa"/>
            <w:hideMark/>
          </w:tcPr>
          <w:p w14:paraId="1CB4C944"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es-ES"/>
              </w:rPr>
              <w:t>Barra roja sencilla</w:t>
            </w:r>
          </w:p>
        </w:tc>
        <w:tc>
          <w:tcPr>
            <w:tcW w:w="7374" w:type="dxa"/>
            <w:noWrap/>
            <w:hideMark/>
          </w:tcPr>
          <w:p w14:paraId="5E99FAB6"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75 %</w:t>
            </w:r>
          </w:p>
        </w:tc>
      </w:tr>
      <w:tr w:rsidR="00857ADB" w:rsidRPr="00857ADB" w14:paraId="64920B98" w14:textId="77777777" w:rsidTr="00C80810">
        <w:trPr>
          <w:trHeight w:val="315"/>
        </w:trPr>
        <w:tc>
          <w:tcPr>
            <w:tcW w:w="2402" w:type="dxa"/>
            <w:hideMark/>
          </w:tcPr>
          <w:p w14:paraId="69826267"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es-ES"/>
              </w:rPr>
              <w:t>Doble barra azul</w:t>
            </w:r>
          </w:p>
        </w:tc>
        <w:tc>
          <w:tcPr>
            <w:tcW w:w="7374" w:type="dxa"/>
            <w:hideMark/>
          </w:tcPr>
          <w:p w14:paraId="4A0608F2"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75 %</w:t>
            </w:r>
          </w:p>
        </w:tc>
      </w:tr>
      <w:tr w:rsidR="00857ADB" w:rsidRPr="00857ADB" w14:paraId="2CD99030" w14:textId="77777777" w:rsidTr="00C80810">
        <w:trPr>
          <w:trHeight w:val="315"/>
        </w:trPr>
        <w:tc>
          <w:tcPr>
            <w:tcW w:w="2402" w:type="dxa"/>
            <w:hideMark/>
          </w:tcPr>
          <w:p w14:paraId="51D3C4B2"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es-ES"/>
              </w:rPr>
              <w:t>Doble barra roja</w:t>
            </w:r>
          </w:p>
        </w:tc>
        <w:tc>
          <w:tcPr>
            <w:tcW w:w="7374" w:type="dxa"/>
            <w:hideMark/>
          </w:tcPr>
          <w:p w14:paraId="442DD1E1" w14:textId="77777777" w:rsidR="00857ADB" w:rsidRPr="00857ADB" w:rsidRDefault="00857ADB" w:rsidP="005C5409">
            <w:pPr>
              <w:autoSpaceDE w:val="0"/>
              <w:autoSpaceDN w:val="0"/>
              <w:adjustRightInd w:val="0"/>
              <w:ind w:right="38"/>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75 %</w:t>
            </w:r>
          </w:p>
        </w:tc>
      </w:tr>
    </w:tbl>
    <w:p w14:paraId="2E1B6762" w14:textId="1AD51F93" w:rsidR="00857ADB" w:rsidRPr="00857ADB" w:rsidRDefault="00857ADB" w:rsidP="000C2ACD">
      <w:pPr>
        <w:pStyle w:val="Titre4"/>
        <w:numPr>
          <w:ilvl w:val="2"/>
          <w:numId w:val="9"/>
        </w:numPr>
        <w:rPr>
          <w:i/>
        </w:rPr>
      </w:pPr>
      <w:bookmarkStart w:id="114" w:name="_Hlk69648917"/>
      <w:r w:rsidRPr="00857ADB">
        <w:rPr>
          <w:lang w:bidi="es-ES"/>
        </w:rPr>
        <w:t>La tarifa GUIDE para Licenciado y Pensionista de Guerra</w:t>
      </w:r>
    </w:p>
    <w:p w14:paraId="51F7E53D" w14:textId="4888D26E" w:rsid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El viajero titular de una tarjeta RPG con doble barra azul o doble barra roja puede beneficiar de una tarifa GUIDE RPG a un único viajero mayor de 12 años que le acompañe y le asista en el mismo trayecto, en el mismo tren y en la misma clase (los billetes RPG y Guide RPG deben reservarse conjuntamente).</w:t>
      </w:r>
    </w:p>
    <w:p w14:paraId="35E88CCA" w14:textId="77777777" w:rsidR="000C2ACD" w:rsidRPr="00857ADB" w:rsidRDefault="000C2ACD" w:rsidP="00803123">
      <w:pPr>
        <w:autoSpaceDE w:val="0"/>
        <w:autoSpaceDN w:val="0"/>
        <w:adjustRightInd w:val="0"/>
        <w:ind w:right="452"/>
        <w:jc w:val="both"/>
        <w:textAlignment w:val="center"/>
        <w:rPr>
          <w:rFonts w:ascii="Arial" w:hAnsi="Arial" w:cs="Arial"/>
          <w:color w:val="000000"/>
          <w:sz w:val="24"/>
          <w:szCs w:val="24"/>
        </w:rPr>
      </w:pPr>
    </w:p>
    <w:p w14:paraId="2E223F2F" w14:textId="470C9F65"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En la siguiente tabla se detallan los precios o descuentos aplicables a los guías RPG en los trenes TGV INOUI, INTERCITÉS o TER.</w:t>
      </w:r>
    </w:p>
    <w:p w14:paraId="72DEC8BC"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 xml:space="preserve">Tipo de tarjeta: tarjeta de Licenciado y Pensionista de Guerra </w:t>
      </w:r>
    </w:p>
    <w:p w14:paraId="1845BDD3" w14:textId="77777777" w:rsidR="00A33C61" w:rsidRDefault="00A33C61"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p>
    <w:p w14:paraId="67C7CC41" w14:textId="5D8A28A2" w:rsidR="00857ADB" w:rsidRPr="00857ADB" w:rsidRDefault="00857ADB"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es-ES"/>
        </w:rPr>
        <w:t>Tarjeta de Licenciado y Pensionista de Guerra expedida por la Oficina Nacional de Veteranos (ONAC)</w:t>
      </w:r>
    </w:p>
    <w:p w14:paraId="02DE4547" w14:textId="05BBF13D" w:rsidR="00857ADB" w:rsidRPr="00857ADB"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es-ES"/>
        </w:rPr>
        <w:t>Para TGV INOUI:</w:t>
      </w:r>
    </w:p>
    <w:tbl>
      <w:tblPr>
        <w:tblStyle w:val="Grilledutableau"/>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438"/>
        <w:gridCol w:w="2438"/>
        <w:gridCol w:w="2438"/>
      </w:tblGrid>
      <w:tr w:rsidR="00857ADB" w:rsidRPr="00857ADB" w14:paraId="40B18AF4" w14:textId="77777777" w:rsidTr="000C2ACD">
        <w:tc>
          <w:tcPr>
            <w:tcW w:w="2265" w:type="dxa"/>
            <w:vAlign w:val="center"/>
          </w:tcPr>
          <w:p w14:paraId="241455B0"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Mención</w:t>
            </w:r>
          </w:p>
        </w:tc>
        <w:tc>
          <w:tcPr>
            <w:tcW w:w="2438" w:type="dxa"/>
            <w:vAlign w:val="center"/>
          </w:tcPr>
          <w:p w14:paraId="3B2810D0" w14:textId="0CC499E8"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Período normal en la línea de alta velocidad</w:t>
            </w:r>
          </w:p>
        </w:tc>
        <w:tc>
          <w:tcPr>
            <w:tcW w:w="2438" w:type="dxa"/>
            <w:vAlign w:val="center"/>
          </w:tcPr>
          <w:p w14:paraId="0B19DE2C" w14:textId="6D511E5D" w:rsidR="00857ADB" w:rsidRPr="00857ADB" w:rsidRDefault="00F72A98"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Período punta en la línea de alta velocidad</w:t>
            </w:r>
          </w:p>
        </w:tc>
        <w:tc>
          <w:tcPr>
            <w:tcW w:w="2438" w:type="dxa"/>
            <w:vAlign w:val="center"/>
          </w:tcPr>
          <w:p w14:paraId="7A6CF2F5" w14:textId="0A43FF94" w:rsidR="00857ADB" w:rsidRPr="00857ADB" w:rsidRDefault="00F72A98" w:rsidP="0096705F">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es-ES"/>
              </w:rPr>
              <w:t>Período normal o punta en la línea clásica</w:t>
            </w:r>
          </w:p>
        </w:tc>
      </w:tr>
      <w:tr w:rsidR="00857ADB" w:rsidRPr="00857ADB" w14:paraId="26620261" w14:textId="77777777" w:rsidTr="000C2ACD">
        <w:tc>
          <w:tcPr>
            <w:tcW w:w="2265" w:type="dxa"/>
            <w:vAlign w:val="center"/>
          </w:tcPr>
          <w:p w14:paraId="762C867B" w14:textId="56628171"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 xml:space="preserve">Barra roja sencilla </w:t>
            </w:r>
          </w:p>
        </w:tc>
        <w:tc>
          <w:tcPr>
            <w:tcW w:w="2438" w:type="dxa"/>
            <w:vAlign w:val="center"/>
          </w:tcPr>
          <w:p w14:paraId="253026B4"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No hay descuento</w:t>
            </w:r>
          </w:p>
        </w:tc>
        <w:tc>
          <w:tcPr>
            <w:tcW w:w="2438" w:type="dxa"/>
            <w:vAlign w:val="center"/>
          </w:tcPr>
          <w:p w14:paraId="43499158"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No hay descuento</w:t>
            </w:r>
          </w:p>
        </w:tc>
        <w:tc>
          <w:tcPr>
            <w:tcW w:w="2438" w:type="dxa"/>
            <w:vAlign w:val="center"/>
          </w:tcPr>
          <w:p w14:paraId="7859C185"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No hay descuento</w:t>
            </w:r>
          </w:p>
        </w:tc>
      </w:tr>
      <w:tr w:rsidR="00857ADB" w:rsidRPr="00857ADB" w14:paraId="05E41FCB" w14:textId="77777777" w:rsidTr="000C2ACD">
        <w:trPr>
          <w:trHeight w:val="423"/>
        </w:trPr>
        <w:tc>
          <w:tcPr>
            <w:tcW w:w="2265" w:type="dxa"/>
            <w:vAlign w:val="center"/>
          </w:tcPr>
          <w:p w14:paraId="19020ED8" w14:textId="2BE8F1A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Barra azul sencilla</w:t>
            </w:r>
          </w:p>
        </w:tc>
        <w:tc>
          <w:tcPr>
            <w:tcW w:w="2438" w:type="dxa"/>
            <w:vAlign w:val="center"/>
          </w:tcPr>
          <w:p w14:paraId="7F003281"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No hay descuento</w:t>
            </w:r>
          </w:p>
        </w:tc>
        <w:tc>
          <w:tcPr>
            <w:tcW w:w="2438" w:type="dxa"/>
            <w:vAlign w:val="center"/>
          </w:tcPr>
          <w:p w14:paraId="459E8E5A"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No hay descuento</w:t>
            </w:r>
          </w:p>
        </w:tc>
        <w:tc>
          <w:tcPr>
            <w:tcW w:w="2438" w:type="dxa"/>
            <w:vAlign w:val="center"/>
          </w:tcPr>
          <w:p w14:paraId="6EC7E68A"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No hay descuento</w:t>
            </w:r>
          </w:p>
        </w:tc>
      </w:tr>
      <w:tr w:rsidR="00C0251C" w:rsidRPr="00857ADB" w14:paraId="137B1402" w14:textId="77777777" w:rsidTr="002262EF">
        <w:tc>
          <w:tcPr>
            <w:tcW w:w="2265" w:type="dxa"/>
            <w:vAlign w:val="center"/>
          </w:tcPr>
          <w:p w14:paraId="1BA45257" w14:textId="6C5704FB"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 xml:space="preserve">Doble barra roja </w:t>
            </w:r>
          </w:p>
        </w:tc>
        <w:tc>
          <w:tcPr>
            <w:tcW w:w="2438" w:type="dxa"/>
            <w:vAlign w:val="center"/>
          </w:tcPr>
          <w:p w14:paraId="09F791CD" w14:textId="6DB08AE8"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color w:val="000000"/>
                <w:sz w:val="24"/>
                <w:szCs w:val="24"/>
                <w:lang w:bidi="es-ES"/>
              </w:rPr>
              <w:t>Precio social de referencia aprobado por el Ministerio de Transporte francés.</w:t>
            </w:r>
          </w:p>
        </w:tc>
        <w:tc>
          <w:tcPr>
            <w:tcW w:w="2438" w:type="dxa"/>
          </w:tcPr>
          <w:p w14:paraId="79A10FCE" w14:textId="7DCAF7E5" w:rsidR="00C0251C" w:rsidRPr="00857ADB" w:rsidRDefault="00C0251C" w:rsidP="00C0251C">
            <w:pPr>
              <w:autoSpaceDE w:val="0"/>
              <w:autoSpaceDN w:val="0"/>
              <w:adjustRightInd w:val="0"/>
              <w:ind w:right="89"/>
              <w:textAlignment w:val="center"/>
              <w:rPr>
                <w:rFonts w:ascii="Arial" w:eastAsia="Times New Roman" w:hAnsi="Arial" w:cs="Arial"/>
                <w:sz w:val="24"/>
                <w:szCs w:val="24"/>
                <w:lang w:eastAsia="fr-FR"/>
              </w:rPr>
            </w:pPr>
            <w:r>
              <w:rPr>
                <w:rFonts w:ascii="Arial" w:eastAsia="Times New Roman" w:hAnsi="Arial" w:cs="Arial"/>
                <w:sz w:val="24"/>
                <w:szCs w:val="24"/>
                <w:lang w:bidi="es-ES"/>
              </w:rPr>
              <w:t>Precio social de referencia aprobado por el Ministerio de Transporte francés.</w:t>
            </w:r>
          </w:p>
        </w:tc>
        <w:tc>
          <w:tcPr>
            <w:tcW w:w="2438" w:type="dxa"/>
          </w:tcPr>
          <w:p w14:paraId="32E843BA" w14:textId="65968132"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es-ES"/>
              </w:rPr>
              <w:t>Precio social de referencia aprobado por el Ministerio de Transporte francés.</w:t>
            </w:r>
          </w:p>
        </w:tc>
      </w:tr>
      <w:tr w:rsidR="00857ADB" w:rsidRPr="00857ADB" w14:paraId="7DBCEAC9" w14:textId="77777777" w:rsidTr="000C2ACD">
        <w:tc>
          <w:tcPr>
            <w:tcW w:w="2265" w:type="dxa"/>
            <w:vAlign w:val="center"/>
          </w:tcPr>
          <w:p w14:paraId="73BB579B" w14:textId="6166FE3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s-ES"/>
              </w:rPr>
              <w:t xml:space="preserve">Doble barra azul </w:t>
            </w:r>
          </w:p>
        </w:tc>
        <w:tc>
          <w:tcPr>
            <w:tcW w:w="2438" w:type="dxa"/>
            <w:vAlign w:val="center"/>
          </w:tcPr>
          <w:p w14:paraId="751CCF10" w14:textId="4D6E03E3" w:rsidR="00857ADB" w:rsidRPr="00857ADB" w:rsidRDefault="00857ADB" w:rsidP="005C5409">
            <w:pPr>
              <w:rPr>
                <w:rFonts w:ascii="Arial" w:hAnsi="Arial" w:cs="Arial"/>
                <w:color w:val="000000"/>
                <w:sz w:val="24"/>
                <w:szCs w:val="24"/>
              </w:rPr>
            </w:pPr>
            <w:r w:rsidRPr="00857ADB">
              <w:rPr>
                <w:rFonts w:ascii="Arial" w:eastAsia="Arial" w:hAnsi="Arial" w:cs="Arial"/>
                <w:color w:val="000000"/>
                <w:sz w:val="24"/>
                <w:szCs w:val="24"/>
                <w:lang w:bidi="es-ES"/>
              </w:rPr>
              <w:t>3 € en 2.</w:t>
            </w:r>
            <w:r w:rsidRPr="00857ADB">
              <w:rPr>
                <w:rFonts w:ascii="Arial" w:eastAsia="Arial" w:hAnsi="Arial" w:cs="Arial"/>
                <w:color w:val="000000"/>
                <w:sz w:val="24"/>
                <w:szCs w:val="24"/>
                <w:vertAlign w:val="superscript"/>
                <w:lang w:bidi="es-ES"/>
              </w:rPr>
              <w:t>a</w:t>
            </w:r>
          </w:p>
          <w:p w14:paraId="6D409F75" w14:textId="591EE284" w:rsidR="00857ADB" w:rsidRPr="00857ADB" w:rsidRDefault="00E33ED1" w:rsidP="005C5409">
            <w:pPr>
              <w:rPr>
                <w:rFonts w:ascii="Arial" w:hAnsi="Arial" w:cs="Arial"/>
                <w:color w:val="000000"/>
                <w:sz w:val="24"/>
                <w:szCs w:val="24"/>
              </w:rPr>
            </w:pPr>
            <w:r>
              <w:rPr>
                <w:rFonts w:ascii="Arial" w:eastAsia="Arial" w:hAnsi="Arial" w:cs="Arial"/>
                <w:color w:val="000000"/>
                <w:sz w:val="24"/>
                <w:szCs w:val="24"/>
                <w:lang w:bidi="es-ES"/>
              </w:rPr>
              <w:t>y en 1.</w:t>
            </w:r>
            <w:r>
              <w:rPr>
                <w:rFonts w:ascii="Arial" w:eastAsia="Arial" w:hAnsi="Arial" w:cs="Arial"/>
                <w:color w:val="000000"/>
                <w:sz w:val="24"/>
                <w:szCs w:val="24"/>
                <w:vertAlign w:val="superscript"/>
                <w:lang w:bidi="es-ES"/>
              </w:rPr>
              <w:t>a</w:t>
            </w:r>
            <w:r>
              <w:rPr>
                <w:rFonts w:ascii="Arial" w:eastAsia="Arial" w:hAnsi="Arial" w:cs="Arial"/>
                <w:color w:val="000000"/>
                <w:sz w:val="24"/>
                <w:szCs w:val="24"/>
                <w:lang w:bidi="es-ES"/>
              </w:rPr>
              <w:t xml:space="preserve"> </w:t>
            </w:r>
          </w:p>
        </w:tc>
        <w:tc>
          <w:tcPr>
            <w:tcW w:w="2438" w:type="dxa"/>
            <w:vAlign w:val="center"/>
          </w:tcPr>
          <w:p w14:paraId="182B178F" w14:textId="61BA6835" w:rsidR="00857ADB" w:rsidRPr="006E4BC3" w:rsidRDefault="007B7D08" w:rsidP="0096705F">
            <w:pPr>
              <w:autoSpaceDE w:val="0"/>
              <w:autoSpaceDN w:val="0"/>
              <w:adjustRightInd w:val="0"/>
              <w:ind w:right="89"/>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es-ES"/>
              </w:rPr>
              <w:t>Gratuidad</w:t>
            </w:r>
          </w:p>
        </w:tc>
        <w:tc>
          <w:tcPr>
            <w:tcW w:w="2438" w:type="dxa"/>
            <w:vAlign w:val="center"/>
          </w:tcPr>
          <w:p w14:paraId="483393E1" w14:textId="75D47379" w:rsidR="00857ADB" w:rsidRPr="00857ADB" w:rsidRDefault="007B7D08" w:rsidP="0096705F">
            <w:pPr>
              <w:autoSpaceDE w:val="0"/>
              <w:autoSpaceDN w:val="0"/>
              <w:adjustRightInd w:val="0"/>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es-ES"/>
              </w:rPr>
              <w:t>Gratuidad</w:t>
            </w:r>
          </w:p>
        </w:tc>
      </w:tr>
    </w:tbl>
    <w:p w14:paraId="2A88E159" w14:textId="1106E6D8" w:rsidR="00857ADB" w:rsidRPr="001F2396"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1F2396">
        <w:rPr>
          <w:rFonts w:ascii="Arial" w:eastAsia="Times New Roman" w:hAnsi="Arial" w:cs="Arial"/>
          <w:b/>
          <w:color w:val="000000"/>
          <w:sz w:val="24"/>
          <w:szCs w:val="24"/>
          <w:lang w:bidi="es-ES"/>
        </w:rPr>
        <w:t xml:space="preserve">Para los trenes INTERCITÉS y TER: </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52"/>
        <w:gridCol w:w="3102"/>
        <w:gridCol w:w="1617"/>
      </w:tblGrid>
      <w:tr w:rsidR="004F5D45" w:rsidRPr="00857ADB" w14:paraId="3E784F03" w14:textId="77777777" w:rsidTr="000C2ACD">
        <w:tc>
          <w:tcPr>
            <w:tcW w:w="2263" w:type="dxa"/>
            <w:vAlign w:val="center"/>
          </w:tcPr>
          <w:p w14:paraId="6039D0EC" w14:textId="77777777"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s-ES"/>
              </w:rPr>
              <w:t>Mención</w:t>
            </w:r>
          </w:p>
        </w:tc>
        <w:tc>
          <w:tcPr>
            <w:tcW w:w="2652" w:type="dxa"/>
            <w:vAlign w:val="center"/>
          </w:tcPr>
          <w:p w14:paraId="2510D36A" w14:textId="68A47CC1" w:rsidR="000506EE" w:rsidRPr="00857ADB" w:rsidRDefault="00C379D3" w:rsidP="0096705F">
            <w:pPr>
              <w:autoSpaceDE w:val="0"/>
              <w:autoSpaceDN w:val="0"/>
              <w:adjustRightInd w:val="0"/>
              <w:ind w:right="26"/>
              <w:textAlignment w:val="center"/>
              <w:rPr>
                <w:rFonts w:ascii="Arial" w:hAnsi="Arial" w:cs="Arial"/>
                <w:color w:val="000000"/>
                <w:sz w:val="24"/>
                <w:szCs w:val="24"/>
              </w:rPr>
            </w:pPr>
            <w:r>
              <w:rPr>
                <w:rFonts w:ascii="Arial" w:eastAsia="Arial" w:hAnsi="Arial" w:cs="Arial"/>
                <w:color w:val="000000"/>
                <w:sz w:val="24"/>
                <w:szCs w:val="24"/>
                <w:lang w:bidi="es-ES"/>
              </w:rPr>
              <w:t>INTERCITÉS con reserva obligatoria</w:t>
            </w:r>
          </w:p>
        </w:tc>
        <w:tc>
          <w:tcPr>
            <w:tcW w:w="3102" w:type="dxa"/>
            <w:vAlign w:val="center"/>
          </w:tcPr>
          <w:p w14:paraId="287B2105" w14:textId="4319A8CB" w:rsidR="000506EE" w:rsidRPr="00857ADB" w:rsidRDefault="00C379D3" w:rsidP="005C5409">
            <w:pPr>
              <w:autoSpaceDE w:val="0"/>
              <w:autoSpaceDN w:val="0"/>
              <w:adjustRightInd w:val="0"/>
              <w:ind w:right="32"/>
              <w:textAlignment w:val="center"/>
              <w:rPr>
                <w:rFonts w:ascii="Arial" w:hAnsi="Arial" w:cs="Arial"/>
                <w:color w:val="000000"/>
                <w:sz w:val="24"/>
                <w:szCs w:val="24"/>
              </w:rPr>
            </w:pPr>
            <w:r>
              <w:rPr>
                <w:rFonts w:ascii="Arial" w:eastAsia="Arial" w:hAnsi="Arial" w:cs="Arial"/>
                <w:color w:val="000000"/>
                <w:sz w:val="24"/>
                <w:szCs w:val="24"/>
                <w:lang w:bidi="es-ES"/>
              </w:rPr>
              <w:t>INTERCITÉS sin reserva obligatoria</w:t>
            </w:r>
          </w:p>
        </w:tc>
        <w:tc>
          <w:tcPr>
            <w:tcW w:w="1617" w:type="dxa"/>
            <w:vAlign w:val="center"/>
          </w:tcPr>
          <w:p w14:paraId="16AE7983"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es-ES"/>
              </w:rPr>
              <w:t>TER</w:t>
            </w:r>
          </w:p>
        </w:tc>
      </w:tr>
      <w:tr w:rsidR="004F5D45" w:rsidRPr="00857ADB" w14:paraId="43EE9E1A" w14:textId="77777777" w:rsidTr="000C2ACD">
        <w:tc>
          <w:tcPr>
            <w:tcW w:w="2263" w:type="dxa"/>
            <w:vAlign w:val="center"/>
          </w:tcPr>
          <w:p w14:paraId="287BF750" w14:textId="7B239918"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s-ES"/>
              </w:rPr>
              <w:t xml:space="preserve">Barra roja sencilla </w:t>
            </w:r>
          </w:p>
        </w:tc>
        <w:tc>
          <w:tcPr>
            <w:tcW w:w="2652" w:type="dxa"/>
            <w:vAlign w:val="center"/>
          </w:tcPr>
          <w:p w14:paraId="36CB8E02"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es-ES"/>
              </w:rPr>
              <w:t>No hay descuento</w:t>
            </w:r>
          </w:p>
        </w:tc>
        <w:tc>
          <w:tcPr>
            <w:tcW w:w="3102" w:type="dxa"/>
            <w:vAlign w:val="center"/>
          </w:tcPr>
          <w:p w14:paraId="1E6D23EF"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es-ES"/>
              </w:rPr>
              <w:t>No hay descuento</w:t>
            </w:r>
          </w:p>
        </w:tc>
        <w:tc>
          <w:tcPr>
            <w:tcW w:w="1617" w:type="dxa"/>
            <w:vAlign w:val="center"/>
          </w:tcPr>
          <w:p w14:paraId="5C084291"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es-ES"/>
              </w:rPr>
              <w:t>No hay descuento</w:t>
            </w:r>
          </w:p>
        </w:tc>
      </w:tr>
      <w:tr w:rsidR="004F5D45" w:rsidRPr="00857ADB" w14:paraId="5D5A5343" w14:textId="77777777" w:rsidTr="000C2ACD">
        <w:tc>
          <w:tcPr>
            <w:tcW w:w="2263" w:type="dxa"/>
            <w:vAlign w:val="center"/>
          </w:tcPr>
          <w:p w14:paraId="343414BA" w14:textId="1FB51FD6"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s-ES"/>
              </w:rPr>
              <w:lastRenderedPageBreak/>
              <w:t>Barra azul sencilla</w:t>
            </w:r>
          </w:p>
        </w:tc>
        <w:tc>
          <w:tcPr>
            <w:tcW w:w="2652" w:type="dxa"/>
            <w:vAlign w:val="center"/>
          </w:tcPr>
          <w:p w14:paraId="4D0BEFC6"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es-ES"/>
              </w:rPr>
              <w:t>No hay descuento</w:t>
            </w:r>
          </w:p>
        </w:tc>
        <w:tc>
          <w:tcPr>
            <w:tcW w:w="3102" w:type="dxa"/>
            <w:vAlign w:val="center"/>
          </w:tcPr>
          <w:p w14:paraId="669CC136"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es-ES"/>
              </w:rPr>
              <w:t>No hay descuento</w:t>
            </w:r>
          </w:p>
        </w:tc>
        <w:tc>
          <w:tcPr>
            <w:tcW w:w="1617" w:type="dxa"/>
            <w:vAlign w:val="center"/>
          </w:tcPr>
          <w:p w14:paraId="26AD31C0"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es-ES"/>
              </w:rPr>
              <w:t>No hay descuento</w:t>
            </w:r>
          </w:p>
        </w:tc>
      </w:tr>
      <w:tr w:rsidR="004F5D45" w:rsidRPr="00857ADB" w14:paraId="023BEF11" w14:textId="77777777" w:rsidTr="000C2ACD">
        <w:tc>
          <w:tcPr>
            <w:tcW w:w="2263" w:type="dxa"/>
            <w:vAlign w:val="center"/>
          </w:tcPr>
          <w:p w14:paraId="6D391A3D" w14:textId="3B507C43"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s-ES"/>
              </w:rPr>
              <w:t>Doble barra roja</w:t>
            </w:r>
          </w:p>
        </w:tc>
        <w:tc>
          <w:tcPr>
            <w:tcW w:w="2652" w:type="dxa"/>
            <w:vAlign w:val="center"/>
          </w:tcPr>
          <w:p w14:paraId="42B07B63" w14:textId="725EE170" w:rsidR="000506EE" w:rsidRPr="00857ADB" w:rsidRDefault="000506EE" w:rsidP="0096705F">
            <w:pPr>
              <w:autoSpaceDE w:val="0"/>
              <w:autoSpaceDN w:val="0"/>
              <w:adjustRightInd w:val="0"/>
              <w:ind w:right="26"/>
              <w:textAlignment w:val="center"/>
              <w:rPr>
                <w:rFonts w:ascii="Arial" w:hAnsi="Arial" w:cs="Arial"/>
                <w:color w:val="000000"/>
                <w:sz w:val="24"/>
                <w:szCs w:val="24"/>
              </w:rPr>
            </w:pPr>
            <w:r>
              <w:rPr>
                <w:rFonts w:ascii="Arial" w:eastAsia="Times New Roman" w:hAnsi="Arial" w:cs="Arial"/>
                <w:color w:val="000000"/>
                <w:sz w:val="24"/>
                <w:szCs w:val="24"/>
                <w:lang w:bidi="es-ES"/>
              </w:rPr>
              <w:t>75 % de descuento sobre el precio social de referencia aprobado por el Ministerio de Transporte francés.</w:t>
            </w:r>
          </w:p>
        </w:tc>
        <w:tc>
          <w:tcPr>
            <w:tcW w:w="3102" w:type="dxa"/>
            <w:vAlign w:val="center"/>
          </w:tcPr>
          <w:p w14:paraId="21FF4D57" w14:textId="3CFB88E3" w:rsidR="000506EE" w:rsidRDefault="000506EE" w:rsidP="005C5409">
            <w:pPr>
              <w:autoSpaceDE w:val="0"/>
              <w:autoSpaceDN w:val="0"/>
              <w:adjustRightInd w:val="0"/>
              <w:ind w:right="32"/>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es-ES"/>
              </w:rPr>
              <w:t>75 % de descuento sobre el precio social de referencia aprobado por el Ministerio de Transporte francés.</w:t>
            </w:r>
          </w:p>
          <w:p w14:paraId="7EDE3C1F" w14:textId="10D98D50" w:rsidR="005C2D8D" w:rsidRPr="00857ADB" w:rsidRDefault="005C2D8D" w:rsidP="005C5409">
            <w:pPr>
              <w:autoSpaceDE w:val="0"/>
              <w:autoSpaceDN w:val="0"/>
              <w:adjustRightInd w:val="0"/>
              <w:ind w:right="32"/>
              <w:textAlignment w:val="center"/>
              <w:rPr>
                <w:rFonts w:ascii="Arial" w:hAnsi="Arial" w:cs="Arial"/>
                <w:color w:val="000000"/>
                <w:sz w:val="24"/>
                <w:szCs w:val="24"/>
              </w:rPr>
            </w:pPr>
          </w:p>
        </w:tc>
        <w:tc>
          <w:tcPr>
            <w:tcW w:w="1617" w:type="dxa"/>
            <w:vAlign w:val="center"/>
          </w:tcPr>
          <w:p w14:paraId="2EB57450" w14:textId="18BF4868" w:rsidR="000506EE" w:rsidRPr="00857ADB" w:rsidRDefault="000506EE" w:rsidP="005C5409">
            <w:pPr>
              <w:autoSpaceDE w:val="0"/>
              <w:autoSpaceDN w:val="0"/>
              <w:adjustRightInd w:val="0"/>
              <w:ind w:right="52"/>
              <w:textAlignment w:val="center"/>
              <w:rPr>
                <w:rFonts w:ascii="Arial" w:hAnsi="Arial" w:cs="Arial"/>
                <w:color w:val="000000"/>
                <w:sz w:val="24"/>
                <w:szCs w:val="24"/>
              </w:rPr>
            </w:pPr>
            <w:r>
              <w:rPr>
                <w:rFonts w:ascii="Arial" w:eastAsia="Times New Roman" w:hAnsi="Arial" w:cs="Arial"/>
                <w:color w:val="000000"/>
                <w:sz w:val="24"/>
                <w:szCs w:val="24"/>
                <w:lang w:bidi="es-ES"/>
              </w:rPr>
              <w:t>75 % de descuento sobre el precio de referencia social homologado por la región.</w:t>
            </w:r>
          </w:p>
        </w:tc>
      </w:tr>
      <w:tr w:rsidR="004F5D45" w:rsidRPr="00857ADB" w14:paraId="0B42CEBA" w14:textId="77777777" w:rsidTr="000C2ACD">
        <w:tc>
          <w:tcPr>
            <w:tcW w:w="2263" w:type="dxa"/>
            <w:vAlign w:val="center"/>
          </w:tcPr>
          <w:p w14:paraId="504F1606" w14:textId="6E501210"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s-ES"/>
              </w:rPr>
              <w:t>Doble barra azul</w:t>
            </w:r>
          </w:p>
        </w:tc>
        <w:tc>
          <w:tcPr>
            <w:tcW w:w="2652" w:type="dxa"/>
            <w:vAlign w:val="center"/>
          </w:tcPr>
          <w:p w14:paraId="050CBC87" w14:textId="459CA2F5"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Arial" w:hAnsi="Arial" w:cs="Arial"/>
                <w:color w:val="000000"/>
                <w:sz w:val="24"/>
                <w:szCs w:val="24"/>
                <w:lang w:bidi="es-ES"/>
              </w:rPr>
              <w:t>1,50 €</w:t>
            </w:r>
          </w:p>
        </w:tc>
        <w:tc>
          <w:tcPr>
            <w:tcW w:w="3102" w:type="dxa"/>
            <w:vAlign w:val="center"/>
          </w:tcPr>
          <w:p w14:paraId="79CCA248" w14:textId="529E0995" w:rsidR="000506EE" w:rsidRPr="00857ADB" w:rsidRDefault="00540C35" w:rsidP="005C5409">
            <w:pPr>
              <w:autoSpaceDE w:val="0"/>
              <w:autoSpaceDN w:val="0"/>
              <w:adjustRightInd w:val="0"/>
              <w:ind w:right="32"/>
              <w:textAlignment w:val="center"/>
              <w:rPr>
                <w:rFonts w:ascii="Arial" w:hAnsi="Arial" w:cs="Arial"/>
                <w:color w:val="000000"/>
                <w:sz w:val="24"/>
                <w:szCs w:val="24"/>
              </w:rPr>
            </w:pPr>
            <w:r w:rsidRPr="008B140E">
              <w:rPr>
                <w:rFonts w:ascii="Arial" w:eastAsia="Times New Roman" w:hAnsi="Arial" w:cs="Arial"/>
                <w:sz w:val="24"/>
                <w:szCs w:val="24"/>
                <w:lang w:bidi="es-ES"/>
              </w:rPr>
              <w:t>1,50 €</w:t>
            </w:r>
          </w:p>
        </w:tc>
        <w:tc>
          <w:tcPr>
            <w:tcW w:w="1617" w:type="dxa"/>
            <w:vAlign w:val="center"/>
          </w:tcPr>
          <w:p w14:paraId="3A7A9214"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es-ES"/>
              </w:rPr>
              <w:t>Gratuito</w:t>
            </w:r>
          </w:p>
        </w:tc>
      </w:tr>
    </w:tbl>
    <w:p w14:paraId="5C5849D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42148BFA"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 xml:space="preserve">El viajero Licenciado y Pensionista de Guerra deberá poder acreditar su identidad ante los agentes de SNCF y presentar el documento requerido para justificar la deducción concedida a su Guide RPG. Si no se presenta dicho documento, se considerará que el viajero discapacitado o su guía se encuentran en situación irregular. </w:t>
      </w:r>
    </w:p>
    <w:p w14:paraId="294AC06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33C2F273" w14:textId="1FDFEB86" w:rsidR="00857ADB" w:rsidRPr="00857ADB" w:rsidRDefault="00857ADB" w:rsidP="00A33C61">
      <w:pPr>
        <w:autoSpaceDE w:val="0"/>
        <w:autoSpaceDN w:val="0"/>
        <w:adjustRightInd w:val="0"/>
        <w:ind w:right="452"/>
        <w:jc w:val="both"/>
        <w:textAlignment w:val="center"/>
        <w:rPr>
          <w:rFonts w:ascii="Arial" w:hAnsi="Arial" w:cs="Arial"/>
          <w:color w:val="000000"/>
          <w:sz w:val="24"/>
          <w:szCs w:val="24"/>
        </w:rPr>
      </w:pPr>
    </w:p>
    <w:p w14:paraId="0A5A688A" w14:textId="59F2ED8A" w:rsidR="00857ADB" w:rsidRPr="00857ADB" w:rsidRDefault="00857ADB" w:rsidP="000C2ACD">
      <w:pPr>
        <w:pStyle w:val="Titre4"/>
        <w:numPr>
          <w:ilvl w:val="2"/>
          <w:numId w:val="9"/>
        </w:numPr>
        <w:rPr>
          <w:i/>
        </w:rPr>
      </w:pPr>
      <w:r w:rsidRPr="00857ADB">
        <w:rPr>
          <w:lang w:bidi="es-ES"/>
        </w:rPr>
        <w:t>Condiciones de cambios y devoluciones de las tarifas Licenciado y Pensionista de Guerra y GUIDE Licenciado y Pensionista de Guerra</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77"/>
        <w:gridCol w:w="4260"/>
      </w:tblGrid>
      <w:tr w:rsidR="00857ADB" w:rsidRPr="00857ADB" w14:paraId="4407D6F4" w14:textId="77777777" w:rsidTr="00B43307">
        <w:tc>
          <w:tcPr>
            <w:tcW w:w="1458" w:type="dxa"/>
          </w:tcPr>
          <w:p w14:paraId="647EFF8C"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p>
        </w:tc>
        <w:tc>
          <w:tcPr>
            <w:tcW w:w="3782" w:type="dxa"/>
          </w:tcPr>
          <w:p w14:paraId="771E803D" w14:textId="77777777" w:rsidR="00857ADB" w:rsidRPr="00857ADB" w:rsidRDefault="00857ADB" w:rsidP="00F85583">
            <w:pPr>
              <w:autoSpaceDE w:val="0"/>
              <w:autoSpaceDN w:val="0"/>
              <w:adjustRightInd w:val="0"/>
              <w:ind w:right="114"/>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Licenciados y Pensionistas de Guerra</w:t>
            </w:r>
          </w:p>
        </w:tc>
        <w:tc>
          <w:tcPr>
            <w:tcW w:w="4394" w:type="dxa"/>
          </w:tcPr>
          <w:p w14:paraId="682A90F4" w14:textId="77777777" w:rsidR="00857ADB" w:rsidRPr="00857ADB" w:rsidRDefault="00857ADB" w:rsidP="00803123">
            <w:pPr>
              <w:autoSpaceDE w:val="0"/>
              <w:autoSpaceDN w:val="0"/>
              <w:adjustRightInd w:val="0"/>
              <w:ind w:right="452"/>
              <w:jc w:val="center"/>
              <w:textAlignment w:val="center"/>
              <w:rPr>
                <w:rFonts w:ascii="Arial" w:hAnsi="Arial" w:cs="Arial"/>
                <w:color w:val="000000"/>
                <w:sz w:val="24"/>
                <w:szCs w:val="24"/>
              </w:rPr>
            </w:pPr>
            <w:r w:rsidRPr="00857ADB">
              <w:rPr>
                <w:rFonts w:ascii="Arial" w:eastAsia="Arial" w:hAnsi="Arial" w:cs="Arial"/>
                <w:color w:val="000000"/>
                <w:sz w:val="24"/>
                <w:szCs w:val="24"/>
                <w:lang w:bidi="es-ES"/>
              </w:rPr>
              <w:t>GUÍA RPG</w:t>
            </w:r>
          </w:p>
        </w:tc>
      </w:tr>
      <w:tr w:rsidR="00857ADB" w:rsidRPr="00857ADB" w14:paraId="324D9A35" w14:textId="77777777" w:rsidTr="00B43307">
        <w:tc>
          <w:tcPr>
            <w:tcW w:w="1458" w:type="dxa"/>
          </w:tcPr>
          <w:p w14:paraId="7BCE2135"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t>TGV INOUI</w:t>
            </w:r>
          </w:p>
        </w:tc>
        <w:tc>
          <w:tcPr>
            <w:tcW w:w="3782" w:type="dxa"/>
          </w:tcPr>
          <w:p w14:paraId="2DDCF4E7" w14:textId="6C5B3ADC" w:rsidR="00857ADB" w:rsidRPr="00857ADB" w:rsidRDefault="00B70414" w:rsidP="0052348B">
            <w:pPr>
              <w:autoSpaceDE w:val="0"/>
              <w:autoSpaceDN w:val="0"/>
              <w:adjustRightInd w:val="0"/>
              <w:ind w:right="114"/>
              <w:textAlignment w:val="center"/>
              <w:rPr>
                <w:rFonts w:ascii="Arial" w:hAnsi="Arial" w:cs="Arial"/>
                <w:color w:val="000000"/>
                <w:sz w:val="24"/>
                <w:szCs w:val="24"/>
              </w:rPr>
            </w:pPr>
            <w:r w:rsidRPr="00805A79">
              <w:rPr>
                <w:rFonts w:ascii="Arial" w:eastAsia="Arial" w:hAnsi="Arial" w:cs="Arial"/>
                <w:color w:val="000000"/>
                <w:sz w:val="24"/>
                <w:szCs w:val="24"/>
                <w:lang w:bidi="es-ES"/>
              </w:rPr>
              <w:t>El billete admite cambios (según la tarifa vigente) y devoluciones solo antes de la salida, con un cargo de 19 € a partir de 6 días antes de la salida. A partir de 30 minutos antes de la salida, el billete admite cambios 1 vez (</w:t>
            </w:r>
            <w:r w:rsidR="00C77E2E" w:rsidRPr="000C2ACD">
              <w:rPr>
                <w:rFonts w:ascii="Arial" w:eastAsia="Arial" w:hAnsi="Arial" w:cs="Arial"/>
                <w:color w:val="262626"/>
                <w:sz w:val="24"/>
                <w:szCs w:val="24"/>
                <w:lang w:bidi="es-ES"/>
              </w:rPr>
              <w:t>cualquier día y trayecto</w:t>
            </w:r>
            <w:r w:rsidRPr="00805A79">
              <w:rPr>
                <w:rFonts w:ascii="Arial" w:eastAsia="Arial" w:hAnsi="Arial" w:cs="Arial"/>
                <w:color w:val="000000"/>
                <w:sz w:val="24"/>
                <w:szCs w:val="24"/>
                <w:lang w:bidi="es-ES"/>
              </w:rPr>
              <w:t xml:space="preserve">) y no admite devoluciones después de 1 cambio. </w:t>
            </w:r>
          </w:p>
        </w:tc>
        <w:tc>
          <w:tcPr>
            <w:tcW w:w="4394" w:type="dxa"/>
          </w:tcPr>
          <w:p w14:paraId="76795B44" w14:textId="77777777" w:rsidR="00913E3D"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es-ES"/>
              </w:rPr>
              <w:t>El billete admite cambios y devoluciones sin cargo hasta 30 minutos después de la salida.</w:t>
            </w:r>
          </w:p>
          <w:p w14:paraId="10AC0522" w14:textId="02EDF932" w:rsidR="00857ADB" w:rsidRPr="00857ADB"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es-ES"/>
              </w:rPr>
              <w:t>A partir de 30 minutos antes de la salida, el billete admite cambios y devoluciones 1 vez (cualquier día y trayecto).</w:t>
            </w:r>
          </w:p>
        </w:tc>
      </w:tr>
      <w:tr w:rsidR="00B27B1F" w:rsidRPr="00857ADB" w14:paraId="684D31DC" w14:textId="77777777" w:rsidTr="00B43307">
        <w:tc>
          <w:tcPr>
            <w:tcW w:w="1458" w:type="dxa"/>
          </w:tcPr>
          <w:p w14:paraId="6621A736" w14:textId="1F05D861" w:rsidR="00B27B1F" w:rsidRPr="00857ADB" w:rsidRDefault="00C379D3" w:rsidP="000C2ACD">
            <w:pPr>
              <w:autoSpaceDE w:val="0"/>
              <w:autoSpaceDN w:val="0"/>
              <w:adjustRightInd w:val="0"/>
              <w:ind w:right="54"/>
              <w:textAlignment w:val="center"/>
              <w:rPr>
                <w:rFonts w:ascii="Arial" w:hAnsi="Arial" w:cs="Arial"/>
                <w:color w:val="000000"/>
                <w:sz w:val="24"/>
                <w:szCs w:val="24"/>
              </w:rPr>
            </w:pPr>
            <w:r>
              <w:rPr>
                <w:rFonts w:ascii="Arial" w:eastAsia="Arial" w:hAnsi="Arial" w:cs="Arial"/>
                <w:color w:val="000000"/>
                <w:sz w:val="24"/>
                <w:szCs w:val="24"/>
                <w:lang w:bidi="es-ES"/>
              </w:rPr>
              <w:t xml:space="preserve"> INTERCITÉS con reserva obligatoria e </w:t>
            </w:r>
            <w:r>
              <w:rPr>
                <w:rFonts w:ascii="Arial" w:eastAsia="Arial" w:hAnsi="Arial" w:cs="Arial"/>
                <w:color w:val="000000"/>
                <w:sz w:val="24"/>
                <w:szCs w:val="24"/>
                <w:u w:val="single"/>
                <w:lang w:bidi="es-ES"/>
              </w:rPr>
              <w:t>INTERCITÉS</w:t>
            </w:r>
            <w:r>
              <w:rPr>
                <w:rFonts w:ascii="Arial" w:eastAsia="Arial" w:hAnsi="Arial" w:cs="Arial"/>
                <w:color w:val="000000"/>
                <w:sz w:val="24"/>
                <w:szCs w:val="24"/>
                <w:lang w:bidi="es-ES"/>
              </w:rPr>
              <w:t xml:space="preserve"> sin reserva obligatoria </w:t>
            </w:r>
          </w:p>
        </w:tc>
        <w:tc>
          <w:tcPr>
            <w:tcW w:w="3782" w:type="dxa"/>
          </w:tcPr>
          <w:p w14:paraId="3418B928" w14:textId="3E4AD71B" w:rsidR="00B27B1F" w:rsidRPr="00857ADB" w:rsidRDefault="00B27B1F" w:rsidP="00B27B1F">
            <w:pPr>
              <w:tabs>
                <w:tab w:val="left" w:pos="3438"/>
              </w:tabs>
              <w:autoSpaceDE w:val="0"/>
              <w:autoSpaceDN w:val="0"/>
              <w:adjustRightInd w:val="0"/>
              <w:ind w:right="114"/>
              <w:jc w:val="both"/>
              <w:textAlignment w:val="center"/>
              <w:rPr>
                <w:rFonts w:ascii="Arial" w:hAnsi="Arial" w:cs="Arial"/>
                <w:color w:val="000000"/>
                <w:sz w:val="24"/>
                <w:szCs w:val="24"/>
              </w:rPr>
            </w:pPr>
            <w:r w:rsidRPr="00805A79">
              <w:rPr>
                <w:rFonts w:ascii="Arial" w:eastAsia="Arial" w:hAnsi="Arial" w:cs="Arial"/>
                <w:color w:val="000000"/>
                <w:sz w:val="24"/>
                <w:szCs w:val="24"/>
                <w:lang w:bidi="es-ES"/>
              </w:rPr>
              <w:t>El billete admite cambios (según tarifa vigente) y devoluciones solo antes de la salida: el 40 % del precio desde 6 días antes de la salida (tasa máxima de 15 €). A partir de 30 minutos antes de la salida, el billete admite cambios 1 vez (cualquier día y trayecto) y no admite devoluciones después de 1 cambio.</w:t>
            </w:r>
          </w:p>
        </w:tc>
        <w:tc>
          <w:tcPr>
            <w:tcW w:w="4394" w:type="dxa"/>
          </w:tcPr>
          <w:p w14:paraId="3383F4A5" w14:textId="582B06CA"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805A79">
              <w:rPr>
                <w:rFonts w:ascii="Arial" w:eastAsia="Arial" w:hAnsi="Arial" w:cs="Arial"/>
                <w:color w:val="000000"/>
                <w:sz w:val="24"/>
                <w:szCs w:val="24"/>
                <w:lang w:bidi="es-ES"/>
              </w:rPr>
              <w:t>El billete admite cambios (según tarifa vigente) y devoluciones solo antes de la salida: el 40 % del precio desde 6 días antes de la salida (tasa máxima de 15 €). A partir de 30 minutos antes de la salida, el billete admite cambios 1 vez (cualquier día y trayecto) y no admite devoluciones después de 1 cambio.</w:t>
            </w:r>
          </w:p>
        </w:tc>
      </w:tr>
      <w:tr w:rsidR="00B27B1F" w:rsidRPr="00857ADB" w14:paraId="56553510" w14:textId="77777777" w:rsidTr="00B43307">
        <w:tc>
          <w:tcPr>
            <w:tcW w:w="1458" w:type="dxa"/>
          </w:tcPr>
          <w:p w14:paraId="58BDA755" w14:textId="77777777" w:rsidR="00B27B1F" w:rsidRPr="00857ADB" w:rsidRDefault="00B27B1F" w:rsidP="00B27B1F">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s-ES"/>
              </w:rPr>
              <w:lastRenderedPageBreak/>
              <w:t>TER</w:t>
            </w:r>
          </w:p>
        </w:tc>
        <w:tc>
          <w:tcPr>
            <w:tcW w:w="3782" w:type="dxa"/>
          </w:tcPr>
          <w:p w14:paraId="6804A12D"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El canje o el reembolso de billetes TER es posible dependiendo de los canales de distribución. </w:t>
            </w:r>
          </w:p>
          <w:p w14:paraId="14A831E3"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Las condiciones están indicadas en el título de transporte. </w:t>
            </w:r>
          </w:p>
          <w:p w14:paraId="138E9295" w14:textId="236E3B95"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El billete M o el billete TER impreso no son canjeables. Son reembolsables hasta el día anterior (D-1, a menos que exista una restricción específica para la tarifa en cuestión). </w:t>
            </w:r>
          </w:p>
          <w:p w14:paraId="7EC94EFA" w14:textId="5F9A0BAF" w:rsidR="00B27B1F" w:rsidRPr="00857ADB" w:rsidRDefault="00B27B1F" w:rsidP="00B27B1F">
            <w:pPr>
              <w:autoSpaceDE w:val="0"/>
              <w:autoSpaceDN w:val="0"/>
              <w:adjustRightInd w:val="0"/>
              <w:jc w:val="both"/>
              <w:textAlignment w:val="center"/>
              <w:rPr>
                <w:rFonts w:ascii="Arial" w:hAnsi="Arial" w:cs="Arial"/>
                <w:color w:val="000000"/>
                <w:sz w:val="24"/>
                <w:szCs w:val="24"/>
              </w:rPr>
            </w:pPr>
            <w:r w:rsidRPr="009704DE">
              <w:rPr>
                <w:rFonts w:ascii="Arial" w:eastAsia="Times New Roman" w:hAnsi="Arial" w:cs="Arial"/>
                <w:sz w:val="24"/>
                <w:szCs w:val="24"/>
                <w:lang w:bidi="es-ES"/>
              </w:rPr>
              <w:t>Algunas Regiones pueden imponer una retención del 10 % o de un importe mínimo para el reembolso de los títulos de transporte.</w:t>
            </w:r>
            <w:r>
              <w:rPr>
                <w:lang w:bidi="es-ES"/>
              </w:rPr>
              <w:t> </w:t>
            </w:r>
          </w:p>
        </w:tc>
        <w:tc>
          <w:tcPr>
            <w:tcW w:w="4394" w:type="dxa"/>
          </w:tcPr>
          <w:p w14:paraId="33BF2333"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El canje o el reembolso de billetes TER es posible dependiendo de los canales de distribución. </w:t>
            </w:r>
          </w:p>
          <w:p w14:paraId="46B62136"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Las condiciones están indicadas en el título de transporte. </w:t>
            </w:r>
          </w:p>
          <w:p w14:paraId="5424EB9C"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s-ES"/>
              </w:rPr>
              <w:t xml:space="preserve">El billete M o el billete TER impreso no son canjeables. Son reembolsables hasta el día anterior (D-1, a menos que exista una restricción específica para la tarifa en cuestión). </w:t>
            </w:r>
          </w:p>
          <w:p w14:paraId="0BE7CAA1" w14:textId="276F9518"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9704DE">
              <w:rPr>
                <w:rFonts w:ascii="Arial" w:eastAsia="Times New Roman" w:hAnsi="Arial" w:cs="Arial"/>
                <w:sz w:val="24"/>
                <w:szCs w:val="24"/>
                <w:lang w:bidi="es-ES"/>
              </w:rPr>
              <w:t>Algunas Regiones pueden imponer una retención del 10 % o de un importe mínimo para el reembolso de los títulos de transporte.</w:t>
            </w:r>
            <w:r>
              <w:rPr>
                <w:lang w:bidi="es-ES"/>
              </w:rPr>
              <w:t> </w:t>
            </w:r>
          </w:p>
        </w:tc>
      </w:tr>
    </w:tbl>
    <w:p w14:paraId="51412623" w14:textId="1185BA3C" w:rsidR="2FA3B594" w:rsidRDefault="2FA3B594"/>
    <w:p w14:paraId="356AF333" w14:textId="77777777" w:rsidR="006E4BC3" w:rsidRPr="00183E0A" w:rsidRDefault="006E4BC3" w:rsidP="006E4BC3">
      <w:pPr>
        <w:pStyle w:val="Titre3"/>
        <w:numPr>
          <w:ilvl w:val="0"/>
          <w:numId w:val="0"/>
        </w:numPr>
        <w:rPr>
          <w:rFonts w:ascii="Arial" w:eastAsiaTheme="minorHAnsi" w:hAnsi="Arial" w:cs="Arial"/>
          <w:b w:val="0"/>
          <w:color w:val="auto"/>
          <w:sz w:val="24"/>
        </w:rPr>
      </w:pPr>
      <w:bookmarkStart w:id="115" w:name="_Toc232074086"/>
      <w:r>
        <w:rPr>
          <w:rFonts w:ascii="Arial" w:eastAsiaTheme="minorHAnsi" w:hAnsi="Arial" w:cs="Arial"/>
          <w:b w:val="0"/>
          <w:color w:val="auto"/>
          <w:sz w:val="24"/>
          <w:lang w:bidi="es-ES"/>
        </w:rPr>
        <w:t>La cancelación o el cambio del billete de un viajero con discapacidad también se aplica al billete del guía que lo acompaña.</w:t>
      </w:r>
      <w:bookmarkEnd w:id="115"/>
    </w:p>
    <w:p w14:paraId="1BCB64B8" w14:textId="77777777" w:rsidR="006E4BC3" w:rsidRDefault="006E4BC3"/>
    <w:p w14:paraId="7771A5EB" w14:textId="1570AFF4" w:rsidR="00857ADB" w:rsidRPr="00857ADB" w:rsidRDefault="00857ADB" w:rsidP="00DB2FA3">
      <w:pPr>
        <w:pStyle w:val="Titre3"/>
        <w:numPr>
          <w:ilvl w:val="1"/>
          <w:numId w:val="9"/>
        </w:numPr>
      </w:pPr>
      <w:bookmarkStart w:id="116" w:name="_Toc232074087"/>
      <w:bookmarkEnd w:id="114"/>
      <w:r w:rsidRPr="00857ADB">
        <w:rPr>
          <w:lang w:bidi="es-ES"/>
        </w:rPr>
        <w:t>Viajeros en silla de ruedas</w:t>
      </w:r>
      <w:bookmarkEnd w:id="116"/>
      <w:r w:rsidRPr="00857ADB">
        <w:rPr>
          <w:lang w:bidi="es-ES"/>
        </w:rPr>
        <w:t xml:space="preserve"> </w:t>
      </w:r>
    </w:p>
    <w:p w14:paraId="6E5ADB75" w14:textId="77777777"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es-ES"/>
        </w:rPr>
        <w:t xml:space="preserve">Para poder disfrutar de asientos adaptados en los trenes, los viajeros que utilicen silla de ruedas deben especificarlo al reservar su billete. </w:t>
      </w:r>
    </w:p>
    <w:p w14:paraId="2EA2025A" w14:textId="77777777" w:rsidR="00857ADB" w:rsidRPr="00A33C61" w:rsidRDefault="00857ADB" w:rsidP="00A33C61">
      <w:pPr>
        <w:ind w:right="452"/>
        <w:jc w:val="both"/>
        <w:rPr>
          <w:rFonts w:ascii="Arial" w:hAnsi="Arial" w:cs="Arial"/>
          <w:sz w:val="24"/>
          <w:szCs w:val="24"/>
        </w:rPr>
      </w:pPr>
    </w:p>
    <w:p w14:paraId="18411170" w14:textId="04CFEB0F" w:rsidR="00857ADB" w:rsidRPr="00A33C61" w:rsidRDefault="00EB4F2F" w:rsidP="00A33C61">
      <w:pPr>
        <w:ind w:right="452"/>
        <w:jc w:val="both"/>
        <w:rPr>
          <w:rFonts w:ascii="Arial" w:hAnsi="Arial" w:cs="Arial"/>
          <w:sz w:val="24"/>
          <w:szCs w:val="24"/>
        </w:rPr>
      </w:pPr>
      <w:r w:rsidRPr="00A33C61">
        <w:rPr>
          <w:rFonts w:ascii="Arial" w:eastAsia="Arial" w:hAnsi="Arial" w:cs="Arial"/>
          <w:sz w:val="24"/>
          <w:szCs w:val="24"/>
          <w:lang w:bidi="es-ES"/>
        </w:rPr>
        <w:t>A bordo de los TGV INOUI y en función de la disponibilidad, los viajeros en silla de ruedas son ubicados sistemáticamente en 1.ª clase, en espacios adaptados, a un precio de 2.ª clase. Esta disposición también se aplica al GUÍA del viajero en silla de ruedas.</w:t>
      </w:r>
    </w:p>
    <w:p w14:paraId="1346A7E4" w14:textId="77777777" w:rsidR="00857ADB" w:rsidRPr="00A33C61" w:rsidRDefault="00857ADB" w:rsidP="00A33C61">
      <w:pPr>
        <w:ind w:right="452"/>
        <w:jc w:val="both"/>
        <w:rPr>
          <w:rFonts w:ascii="Arial" w:hAnsi="Arial" w:cs="Arial"/>
          <w:sz w:val="24"/>
          <w:szCs w:val="24"/>
        </w:rPr>
      </w:pPr>
    </w:p>
    <w:p w14:paraId="58DC58B5" w14:textId="43EE259B"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es-ES"/>
        </w:rPr>
        <w:t>El viajero en silla de ruedas que sea titular de una tarjeta de discapacidad o de una tarjeta de Licenciado o Pensionista de Guerra también podrá disfrutar, y hacer disfrutar a otros, de las ventajas mencionadas en los puntos 1.1 y 1.2.</w:t>
      </w:r>
    </w:p>
    <w:p w14:paraId="184405FA" w14:textId="619A84DD" w:rsidR="00857ADB" w:rsidRPr="00857ADB" w:rsidRDefault="00857ADB" w:rsidP="00DB2FA3">
      <w:pPr>
        <w:pStyle w:val="Titre4"/>
        <w:numPr>
          <w:ilvl w:val="2"/>
          <w:numId w:val="9"/>
        </w:numPr>
        <w:rPr>
          <w:i/>
        </w:rPr>
      </w:pPr>
      <w:r w:rsidRPr="00857ADB">
        <w:rPr>
          <w:lang w:bidi="es-ES"/>
        </w:rPr>
        <w:t>Tarifa ACCOMPAGNANT para los acompañantes de los viajeros en silla de ruedas en los TGV</w:t>
      </w:r>
    </w:p>
    <w:p w14:paraId="6FC2F77A" w14:textId="377950E0"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es-ES"/>
        </w:rPr>
        <w:t>Los acompañantes del viajero en silla de ruedas (hasta un máximo de 3 personas) podrán disfrutar de la tarifa reducida ACCOMPAGNANT UFR cuando viajen en 1.ª clase, con una reducción del 30 % sobre el precio de la tarifa Standard de 1.ª clase, sujeto a disponibilidad.</w:t>
      </w:r>
    </w:p>
    <w:p w14:paraId="05DA2A20" w14:textId="135FC1E5" w:rsidR="00D3563B" w:rsidRDefault="00857ADB" w:rsidP="00A33C61">
      <w:pPr>
        <w:ind w:right="452"/>
        <w:jc w:val="both"/>
        <w:rPr>
          <w:rFonts w:ascii="Arial" w:hAnsi="Arial" w:cs="Arial"/>
          <w:sz w:val="24"/>
          <w:szCs w:val="24"/>
        </w:rPr>
      </w:pPr>
      <w:r w:rsidRPr="00A33C61">
        <w:rPr>
          <w:rFonts w:ascii="Arial" w:eastAsia="Arial" w:hAnsi="Arial" w:cs="Arial"/>
          <w:sz w:val="24"/>
          <w:szCs w:val="24"/>
          <w:lang w:bidi="es-ES"/>
        </w:rPr>
        <w:t>Ni el viajero en silla de ruedas ni sus acompañantes deberán presentar documentos justificativos.</w:t>
      </w:r>
    </w:p>
    <w:p w14:paraId="7FC5267D" w14:textId="77777777" w:rsidR="005C3F0C" w:rsidRDefault="005C3F0C" w:rsidP="00A33C61">
      <w:pPr>
        <w:ind w:right="452"/>
        <w:jc w:val="both"/>
        <w:rPr>
          <w:rFonts w:ascii="Arial" w:hAnsi="Arial" w:cs="Arial"/>
          <w:sz w:val="24"/>
          <w:szCs w:val="24"/>
        </w:rPr>
      </w:pPr>
    </w:p>
    <w:p w14:paraId="7DE42AD5" w14:textId="04D54EB6" w:rsidR="005C3F0C" w:rsidRDefault="005C3F0C" w:rsidP="00A33C61">
      <w:pPr>
        <w:ind w:right="452"/>
        <w:jc w:val="both"/>
        <w:rPr>
          <w:rFonts w:ascii="Arial" w:hAnsi="Arial" w:cs="Arial"/>
          <w:sz w:val="24"/>
          <w:szCs w:val="24"/>
        </w:rPr>
      </w:pPr>
      <w:r>
        <w:rPr>
          <w:rFonts w:ascii="Arial" w:eastAsia="Arial" w:hAnsi="Arial" w:cs="Arial"/>
          <w:sz w:val="24"/>
          <w:szCs w:val="24"/>
          <w:lang w:bidi="es-ES"/>
        </w:rPr>
        <w:t xml:space="preserve">Esta tarifa también se aplica a los acompañantes ocasionales de viajeros en silla de ruedas que no posean una tarjeta francesa de discapacidad ni una tarjeta francesa de inclusión para personas con movilidad reducida. </w:t>
      </w:r>
    </w:p>
    <w:p w14:paraId="18D8C488" w14:textId="77777777" w:rsidR="00FF36A8" w:rsidRDefault="00FF36A8" w:rsidP="00A33C61">
      <w:pPr>
        <w:ind w:right="452"/>
        <w:jc w:val="both"/>
        <w:rPr>
          <w:rFonts w:ascii="Arial" w:hAnsi="Arial" w:cs="Arial"/>
          <w:sz w:val="24"/>
          <w:szCs w:val="24"/>
        </w:rPr>
      </w:pPr>
    </w:p>
    <w:p w14:paraId="4E7B6093" w14:textId="10E5C06E" w:rsidR="00FF36A8" w:rsidRDefault="00FF36A8" w:rsidP="00A33C61">
      <w:pPr>
        <w:ind w:right="452"/>
        <w:jc w:val="both"/>
        <w:rPr>
          <w:rFonts w:ascii="Arial" w:hAnsi="Arial" w:cs="Arial"/>
          <w:sz w:val="24"/>
          <w:szCs w:val="24"/>
        </w:rPr>
      </w:pPr>
      <w:r w:rsidRPr="00FF36A8">
        <w:rPr>
          <w:rFonts w:ascii="Arial" w:eastAsia="Arial" w:hAnsi="Arial" w:cs="Arial"/>
          <w:sz w:val="24"/>
          <w:szCs w:val="24"/>
          <w:lang w:bidi="es-ES"/>
        </w:rPr>
        <w:lastRenderedPageBreak/>
        <w:t>Para poder beneficiarse de la tarifa «accompagnant UFR», todos los acompañantes y la persona con discapacidad deben reservar sus asientos al mismo tiempo y viajar juntos en el mismo trayecto. Se colocan en el mismo vagón siempre que sea posible.</w:t>
      </w:r>
    </w:p>
    <w:p w14:paraId="284D79D2" w14:textId="77777777" w:rsidR="003D26CA" w:rsidRDefault="003D26CA" w:rsidP="00A33C61">
      <w:pPr>
        <w:ind w:right="452"/>
        <w:jc w:val="both"/>
        <w:rPr>
          <w:rFonts w:ascii="Arial" w:hAnsi="Arial" w:cs="Arial"/>
          <w:sz w:val="24"/>
          <w:szCs w:val="24"/>
        </w:rPr>
      </w:pPr>
    </w:p>
    <w:p w14:paraId="0D3D8988" w14:textId="05212F4A" w:rsidR="00EF5EBC" w:rsidRPr="00EF5EBC" w:rsidRDefault="00EF5EBC" w:rsidP="00DB2FA3">
      <w:pPr>
        <w:pStyle w:val="Titre4"/>
        <w:numPr>
          <w:ilvl w:val="2"/>
          <w:numId w:val="9"/>
        </w:numPr>
      </w:pPr>
      <w:r w:rsidRPr="00EF5EBC">
        <w:rPr>
          <w:lang w:bidi="es-ES"/>
        </w:rPr>
        <w:t>La tarifa ACCOMPAGNANT para los acompañantes de los viajeros en silla de ruedas en los trenes INTERCITÉS</w:t>
      </w:r>
    </w:p>
    <w:p w14:paraId="0CD1E8F2" w14:textId="44208495"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es-ES"/>
        </w:rPr>
        <w:t>El viajero en silla de ruedas será ubicado en 2.</w:t>
      </w:r>
      <w:r w:rsidRPr="00EF5EBC">
        <w:rPr>
          <w:rFonts w:ascii="Arial" w:eastAsia="Arial" w:hAnsi="Arial" w:cs="Arial"/>
          <w:sz w:val="24"/>
          <w:szCs w:val="24"/>
          <w:vertAlign w:val="superscript"/>
          <w:lang w:bidi="es-ES"/>
        </w:rPr>
        <w:t>ª</w:t>
      </w:r>
      <w:r w:rsidRPr="00EF5EBC">
        <w:rPr>
          <w:rFonts w:ascii="Arial" w:eastAsia="Arial" w:hAnsi="Arial" w:cs="Arial"/>
          <w:sz w:val="24"/>
          <w:szCs w:val="24"/>
          <w:lang w:bidi="es-ES"/>
        </w:rPr>
        <w:t xml:space="preserve"> clase. Los acompañantes del viajero en silla de ruedas (hasta un máximo de 3 personas) disfrutarán automáticamente de la tarifa reducida ACCOMPAGNANT UFR en 2.ª clase, con una reducción del 30 % sobre el precio de la tarifa Standard de 2.ª clase.</w:t>
      </w:r>
    </w:p>
    <w:p w14:paraId="6BE24AC7" w14:textId="77777777"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es-ES"/>
        </w:rPr>
        <w:t>Ni el viajero en silla de ruedas ni sus acompañantes deberán presentar documentos justificativos.</w:t>
      </w:r>
    </w:p>
    <w:p w14:paraId="43911B2B" w14:textId="77777777" w:rsidR="00FF36A8" w:rsidRDefault="00FF36A8" w:rsidP="00EF5EBC">
      <w:pPr>
        <w:ind w:right="452"/>
        <w:jc w:val="both"/>
        <w:rPr>
          <w:rFonts w:ascii="Arial" w:hAnsi="Arial" w:cs="Arial"/>
          <w:sz w:val="24"/>
          <w:szCs w:val="24"/>
        </w:rPr>
      </w:pPr>
    </w:p>
    <w:p w14:paraId="649066E8" w14:textId="4426D3EB" w:rsidR="00FF36A8" w:rsidRPr="00EF5EBC" w:rsidRDefault="00FF36A8" w:rsidP="00EF5EBC">
      <w:pPr>
        <w:ind w:right="452"/>
        <w:jc w:val="both"/>
        <w:rPr>
          <w:rFonts w:ascii="Arial" w:hAnsi="Arial" w:cs="Arial"/>
          <w:sz w:val="24"/>
          <w:szCs w:val="24"/>
        </w:rPr>
      </w:pPr>
      <w:r w:rsidRPr="00FF36A8">
        <w:rPr>
          <w:rFonts w:ascii="Arial" w:eastAsia="Arial" w:hAnsi="Arial" w:cs="Arial"/>
          <w:sz w:val="24"/>
          <w:szCs w:val="24"/>
          <w:lang w:bidi="es-ES"/>
        </w:rPr>
        <w:t>Para poder beneficiarse de la tarifa «accompagnant UFR», todos los acompañantes y la persona con discapacidad deben reservar sus asientos al mismo tiempo y viajar juntos en el mismo trayecto.</w:t>
      </w:r>
    </w:p>
    <w:p w14:paraId="24111655" w14:textId="77777777" w:rsidR="00D3563B" w:rsidRPr="00A33C61" w:rsidRDefault="00D3563B" w:rsidP="00A33C61">
      <w:pPr>
        <w:ind w:right="452"/>
        <w:jc w:val="both"/>
        <w:rPr>
          <w:rFonts w:ascii="Arial" w:hAnsi="Arial" w:cs="Arial"/>
          <w:sz w:val="24"/>
          <w:szCs w:val="24"/>
        </w:rPr>
      </w:pPr>
    </w:p>
    <w:p w14:paraId="73A55546" w14:textId="54248EB6" w:rsidR="00857ADB" w:rsidRPr="00857ADB" w:rsidRDefault="00857ADB" w:rsidP="00DB2FA3">
      <w:pPr>
        <w:pStyle w:val="Titre4"/>
        <w:numPr>
          <w:ilvl w:val="2"/>
          <w:numId w:val="9"/>
        </w:numPr>
        <w:rPr>
          <w:i/>
        </w:rPr>
      </w:pPr>
      <w:r w:rsidRPr="00857ADB">
        <w:rPr>
          <w:lang w:bidi="es-ES"/>
        </w:rPr>
        <w:t>Condiciones de cambio y reembolso de la tarifa ACCOMPAGNANT UFR</w:t>
      </w:r>
    </w:p>
    <w:p w14:paraId="15C215CE" w14:textId="0CAF0209" w:rsidR="2FA3B594" w:rsidRDefault="2FA3B594"/>
    <w:tbl>
      <w:tblPr>
        <w:tblStyle w:val="Grilledutableau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81"/>
      </w:tblGrid>
      <w:tr w:rsidR="00823712" w:rsidRPr="00823712" w14:paraId="3873E359"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6193E909" w14:textId="3421F7A3" w:rsidR="00823712" w:rsidRPr="00823712" w:rsidRDefault="00823712" w:rsidP="00823712">
            <w:pPr>
              <w:autoSpaceDE w:val="0"/>
              <w:autoSpaceDN w:val="0"/>
              <w:adjustRightInd w:val="0"/>
              <w:ind w:right="7"/>
              <w:jc w:val="both"/>
              <w:textAlignment w:val="center"/>
            </w:pPr>
            <w:r w:rsidRPr="00823712">
              <w:rPr>
                <w:rFonts w:ascii="Arial" w:eastAsia="Arial" w:hAnsi="Arial" w:cs="Arial"/>
                <w:color w:val="000000"/>
                <w:sz w:val="24"/>
                <w:szCs w:val="24"/>
                <w:lang w:bidi="es-ES"/>
              </w:rPr>
              <w:t>TGV INOUI e INTERCITÉS</w:t>
            </w:r>
          </w:p>
        </w:tc>
        <w:tc>
          <w:tcPr>
            <w:tcW w:w="7281" w:type="dxa"/>
            <w:tcBorders>
              <w:top w:val="single" w:sz="4" w:space="0" w:color="auto"/>
              <w:left w:val="single" w:sz="4" w:space="0" w:color="auto"/>
              <w:bottom w:val="single" w:sz="4" w:space="0" w:color="auto"/>
              <w:right w:val="single" w:sz="4" w:space="0" w:color="auto"/>
            </w:tcBorders>
            <w:hideMark/>
          </w:tcPr>
          <w:p w14:paraId="025FDEA2" w14:textId="77777777" w:rsidR="00823712" w:rsidRPr="00823712" w:rsidRDefault="00823712" w:rsidP="00823712">
            <w:pPr>
              <w:autoSpaceDE w:val="0"/>
              <w:autoSpaceDN w:val="0"/>
              <w:adjustRightInd w:val="0"/>
              <w:ind w:right="7"/>
              <w:jc w:val="both"/>
              <w:textAlignment w:val="center"/>
              <w:rPr>
                <w:rFonts w:ascii="Arial" w:hAnsi="Arial" w:cs="Arial"/>
                <w:color w:val="000000"/>
                <w:sz w:val="24"/>
                <w:szCs w:val="24"/>
              </w:rPr>
            </w:pPr>
            <w:r w:rsidRPr="00823712">
              <w:rPr>
                <w:rFonts w:ascii="Arial" w:eastAsia="Arial" w:hAnsi="Arial" w:cs="Arial"/>
                <w:color w:val="000000"/>
                <w:sz w:val="24"/>
                <w:szCs w:val="24"/>
                <w:lang w:bidi="es-ES"/>
              </w:rPr>
              <w:t>El billete admite cambios y devoluciones sin cargo hasta 30 minutos después de la salida.</w:t>
            </w:r>
          </w:p>
          <w:p w14:paraId="32EC9098" w14:textId="77777777" w:rsidR="00823712" w:rsidRPr="00823712" w:rsidRDefault="00823712" w:rsidP="00823712">
            <w:r w:rsidRPr="00823712">
              <w:rPr>
                <w:rFonts w:ascii="Arial" w:eastAsia="Arial" w:hAnsi="Arial" w:cs="Arial"/>
                <w:color w:val="000000"/>
                <w:sz w:val="24"/>
                <w:szCs w:val="24"/>
                <w:lang w:bidi="es-ES"/>
              </w:rPr>
              <w:t>A partir de 30 minutos antes de la salida, el billete admite cambios 1 vez (cualquier día y trayecto).</w:t>
            </w:r>
          </w:p>
        </w:tc>
      </w:tr>
      <w:tr w:rsidR="00823712" w:rsidRPr="00823712" w14:paraId="4B055038"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50E5ACCA" w14:textId="77777777" w:rsidR="00823712" w:rsidRPr="00823712" w:rsidRDefault="00823712" w:rsidP="00823712">
            <w:r w:rsidRPr="00823712">
              <w:rPr>
                <w:rFonts w:ascii="Arial" w:eastAsia="Arial" w:hAnsi="Arial" w:cs="Arial"/>
                <w:color w:val="000000"/>
                <w:sz w:val="24"/>
                <w:szCs w:val="24"/>
                <w:lang w:bidi="es-ES"/>
              </w:rPr>
              <w:t>Otros trenes</w:t>
            </w:r>
          </w:p>
        </w:tc>
        <w:tc>
          <w:tcPr>
            <w:tcW w:w="7281" w:type="dxa"/>
            <w:tcBorders>
              <w:top w:val="single" w:sz="4" w:space="0" w:color="auto"/>
              <w:left w:val="single" w:sz="4" w:space="0" w:color="auto"/>
              <w:bottom w:val="single" w:sz="4" w:space="0" w:color="auto"/>
              <w:right w:val="single" w:sz="4" w:space="0" w:color="auto"/>
            </w:tcBorders>
            <w:hideMark/>
          </w:tcPr>
          <w:p w14:paraId="1622AAF6" w14:textId="77777777" w:rsidR="00823712" w:rsidRPr="00823712" w:rsidRDefault="00823712" w:rsidP="00823712">
            <w:r w:rsidRPr="00823712">
              <w:rPr>
                <w:rFonts w:ascii="Arial" w:eastAsia="Arial" w:hAnsi="Arial" w:cs="Arial"/>
                <w:color w:val="000000"/>
                <w:sz w:val="24"/>
                <w:szCs w:val="24"/>
                <w:lang w:bidi="es-ES"/>
              </w:rPr>
              <w:t>No procede.</w:t>
            </w:r>
          </w:p>
        </w:tc>
      </w:tr>
    </w:tbl>
    <w:p w14:paraId="625B6A54" w14:textId="77777777" w:rsidR="00823712" w:rsidRDefault="00823712"/>
    <w:p w14:paraId="0FA579EB" w14:textId="549F66BB" w:rsidR="00857ADB" w:rsidRPr="00857ADB" w:rsidRDefault="00857ADB">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7" w:name="_Toc232074088"/>
      <w:r w:rsidRPr="00857ADB">
        <w:rPr>
          <w:rFonts w:cs="Times New Roman (Titres CS)"/>
          <w:b/>
          <w:color w:val="A1006B"/>
          <w:sz w:val="48"/>
          <w:lang w:bidi="es-ES"/>
        </w:rPr>
        <w:t>El servicio ACCÈS PLUS</w:t>
      </w:r>
      <w:bookmarkEnd w:id="117"/>
    </w:p>
    <w:p w14:paraId="569D8866" w14:textId="77777777" w:rsidR="00D36E83" w:rsidRPr="00D36E83" w:rsidRDefault="00D36E83" w:rsidP="00D36E83">
      <w:pPr>
        <w:ind w:right="452"/>
        <w:jc w:val="both"/>
      </w:pPr>
    </w:p>
    <w:p w14:paraId="5C797580" w14:textId="77777777" w:rsidR="007C0D2B" w:rsidRPr="007C0D2B" w:rsidRDefault="007C0D2B" w:rsidP="007C0D2B">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18" w:name="_Toc232074089"/>
      <w:r w:rsidRPr="007C0D2B">
        <w:rPr>
          <w:rFonts w:asciiTheme="majorHAnsi" w:eastAsiaTheme="majorEastAsia" w:hAnsiTheme="majorHAnsi" w:cstheme="majorBidi"/>
          <w:b/>
          <w:color w:val="CD0037"/>
          <w:sz w:val="36"/>
          <w:lang w:bidi="es-ES"/>
        </w:rPr>
        <w:t>Línea experta ACCÈS PLUS dedicada a viajeros con discapacidad y personas con movilidad reducida</w:t>
      </w:r>
      <w:bookmarkEnd w:id="118"/>
    </w:p>
    <w:p w14:paraId="3A9D8FEF" w14:textId="77777777" w:rsidR="007C0D2B" w:rsidRPr="007C0D2B" w:rsidRDefault="007C0D2B" w:rsidP="007C0D2B">
      <w:pPr>
        <w:ind w:right="452"/>
        <w:jc w:val="both"/>
        <w:rPr>
          <w:rFonts w:ascii="Arial" w:hAnsi="Arial" w:cs="Arial"/>
          <w:sz w:val="24"/>
          <w:szCs w:val="24"/>
        </w:rPr>
      </w:pPr>
    </w:p>
    <w:p w14:paraId="49A794E5" w14:textId="77777777" w:rsidR="007C0D2B" w:rsidRPr="007C0D2B" w:rsidRDefault="007C0D2B" w:rsidP="007C0D2B">
      <w:pPr>
        <w:ind w:right="452"/>
        <w:jc w:val="both"/>
        <w:rPr>
          <w:rFonts w:ascii="Arial" w:hAnsi="Arial" w:cs="Arial"/>
          <w:sz w:val="24"/>
          <w:szCs w:val="24"/>
        </w:rPr>
      </w:pPr>
      <w:r w:rsidRPr="007C0D2B">
        <w:rPr>
          <w:rFonts w:ascii="Arial" w:eastAsia="Arial" w:hAnsi="Arial" w:cs="Arial"/>
          <w:sz w:val="24"/>
          <w:szCs w:val="24"/>
          <w:lang w:bidi="es-ES"/>
        </w:rPr>
        <w:t>Accès Plus es una línea de ayuda especializada dedicada a los viajeros con discapacidad y movilidad reducida:</w:t>
      </w:r>
    </w:p>
    <w:p w14:paraId="3D080390"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es-ES"/>
        </w:rPr>
        <w:t>Marque el 3635 y, a continuación, pulse #45 (servicio gratuito + costo de una llamada).</w:t>
      </w:r>
    </w:p>
    <w:p w14:paraId="777D7424"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es-ES"/>
        </w:rPr>
        <w:t>Todos los días de 8:00 a 20:00.</w:t>
      </w:r>
    </w:p>
    <w:p w14:paraId="22DD7833"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es-ES"/>
        </w:rPr>
        <w:t>Para cualquier información sobre la accesibilidad de nuestros trenes o sobre las ofertas y servicios para facilitar el viaje, para obtener asesoramiento sobre los asientos a bordo, para reservar billetes de tren para personas con discapacidad o movilidad reducida y sus acompañantes.</w:t>
      </w:r>
    </w:p>
    <w:p w14:paraId="5B36EC3F" w14:textId="77777777" w:rsidR="0050294A" w:rsidRDefault="0050294A" w:rsidP="00D36E83">
      <w:pPr>
        <w:ind w:right="452"/>
        <w:jc w:val="both"/>
      </w:pPr>
    </w:p>
    <w:p w14:paraId="019A4FAE" w14:textId="77777777" w:rsidR="008E7697" w:rsidRPr="00D36E83" w:rsidRDefault="008E7697" w:rsidP="00D36E83">
      <w:pPr>
        <w:ind w:right="452"/>
        <w:jc w:val="both"/>
      </w:pPr>
    </w:p>
    <w:p w14:paraId="47EC4371" w14:textId="77777777" w:rsidR="00C61817" w:rsidRPr="00C61817" w:rsidRDefault="00C61817" w:rsidP="00C61817">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19" w:name="_Toc232074090"/>
      <w:r w:rsidRPr="00C61817">
        <w:rPr>
          <w:rFonts w:asciiTheme="majorHAnsi" w:eastAsiaTheme="majorEastAsia" w:hAnsiTheme="majorHAnsi" w:cstheme="majorBidi"/>
          <w:b/>
          <w:color w:val="CD0037"/>
          <w:sz w:val="36"/>
          <w:lang w:bidi="es-ES"/>
        </w:rPr>
        <w:t>El servicio de asistencia a personas discapacitadas y con movilidad reducida</w:t>
      </w:r>
      <w:bookmarkEnd w:id="119"/>
    </w:p>
    <w:p w14:paraId="4DE42463"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s-ES"/>
        </w:rPr>
        <w:t xml:space="preserve">Una persona con movilidad reducida o con discapacidad puede solicitar asistencia gratuita y especializada para subir y bajar del tren. </w:t>
      </w:r>
    </w:p>
    <w:p w14:paraId="4454B7BE" w14:textId="34B64116"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s-ES"/>
        </w:rPr>
        <w:t xml:space="preserve">Las condiciones generales de uso de este servicio de asistencia están disponibles en Internet en la siguiente dirección: </w:t>
      </w:r>
      <w:hyperlink r:id="rId70" w:history="1">
        <w:r w:rsidRPr="00C61817">
          <w:rPr>
            <w:rFonts w:ascii="Arial" w:eastAsia="Arial" w:hAnsi="Arial" w:cs="Arial"/>
            <w:color w:val="0563C1" w:themeColor="hyperlink"/>
            <w:sz w:val="24"/>
            <w:szCs w:val="24"/>
            <w:u w:val="single"/>
            <w:lang w:bidi="es-ES"/>
          </w:rPr>
          <w:t>https://www.sncf-voyageurs.com/fr/voyagez-avec-nous/preparez-votre-voyage/accessibilite/cgu-service-assistance-pmr-psh</w:t>
        </w:r>
        <w:r w:rsidRPr="00C61817">
          <w:rPr>
            <w:rFonts w:ascii="Arial" w:eastAsia="Arial" w:hAnsi="Arial" w:cs="Arial"/>
            <w:color w:val="0563C1" w:themeColor="hyperlink"/>
            <w:sz w:val="24"/>
            <w:szCs w:val="24"/>
            <w:lang w:bidi="es-ES"/>
          </w:rPr>
          <w:t>/</w:t>
        </w:r>
      </w:hyperlink>
    </w:p>
    <w:p w14:paraId="0119BC55" w14:textId="77777777" w:rsidR="00C61817" w:rsidRPr="00C61817" w:rsidRDefault="00C61817" w:rsidP="00C61817">
      <w:pPr>
        <w:ind w:right="452"/>
        <w:jc w:val="both"/>
        <w:rPr>
          <w:rFonts w:ascii="Arial" w:hAnsi="Arial" w:cs="Arial"/>
          <w:sz w:val="24"/>
          <w:szCs w:val="24"/>
        </w:rPr>
      </w:pPr>
    </w:p>
    <w:p w14:paraId="535AC738" w14:textId="77777777" w:rsidR="00C61817" w:rsidRPr="00C61817" w:rsidRDefault="00C61817" w:rsidP="00C61817">
      <w:pPr>
        <w:ind w:right="452"/>
        <w:jc w:val="both"/>
        <w:rPr>
          <w:rFonts w:ascii="Arial" w:hAnsi="Arial" w:cs="Arial"/>
          <w:sz w:val="24"/>
          <w:szCs w:val="24"/>
        </w:rPr>
      </w:pPr>
    </w:p>
    <w:p w14:paraId="5C998DFA"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s-ES"/>
        </w:rPr>
        <w:t xml:space="preserve">El servicio se debe reservar a través de Assist’enGare. </w:t>
      </w:r>
    </w:p>
    <w:p w14:paraId="09E8A4F0" w14:textId="44E07F96" w:rsidR="00C61817" w:rsidRPr="00C61817" w:rsidRDefault="00C61817" w:rsidP="00C61817">
      <w:pPr>
        <w:ind w:right="452"/>
        <w:jc w:val="both"/>
      </w:pPr>
      <w:r w:rsidRPr="00C61817">
        <w:rPr>
          <w:rFonts w:ascii="Arial" w:eastAsia="Arial" w:hAnsi="Arial" w:cs="Arial"/>
          <w:sz w:val="24"/>
          <w:szCs w:val="24"/>
          <w:lang w:bidi="es-ES"/>
        </w:rPr>
        <w:t xml:space="preserve">Consulte toda la información y las modalidades de acceso al servicio en </w:t>
      </w:r>
      <w:hyperlink r:id="rId71" w:history="1">
        <w:r w:rsidRPr="00C61817">
          <w:rPr>
            <w:rFonts w:ascii="Arial" w:eastAsia="Arial" w:hAnsi="Arial" w:cs="Arial"/>
            <w:color w:val="0563C1" w:themeColor="hyperlink"/>
            <w:sz w:val="24"/>
            <w:szCs w:val="24"/>
            <w:u w:val="single"/>
            <w:lang w:bidi="es-ES"/>
          </w:rPr>
          <w:t>https://www.garesetconnexions.sncf/fr/service-client/service-assistance-gare-PMR</w:t>
        </w:r>
      </w:hyperlink>
    </w:p>
    <w:p w14:paraId="3D0C3AFE" w14:textId="77777777" w:rsidR="00C61817" w:rsidRPr="00C61817" w:rsidRDefault="00C61817" w:rsidP="00C61817">
      <w:pPr>
        <w:ind w:right="452"/>
        <w:jc w:val="both"/>
      </w:pPr>
    </w:p>
    <w:p w14:paraId="193FF7C5"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s-ES"/>
        </w:rPr>
        <w:t xml:space="preserve">Una persona con movilidad reducida o una discapacidad que no reserve el servicio de asistencia Accès Plus de acuerdo con las Condiciones Generales de Uso tendrá que subir y bajar del tren bajo su propia responsabilidad y dentro de los tiempos de parada programados del tren. </w:t>
      </w:r>
    </w:p>
    <w:p w14:paraId="4610FDB5" w14:textId="77777777" w:rsidR="00C61817" w:rsidRPr="00C61817" w:rsidRDefault="00C61817" w:rsidP="00C61817">
      <w:pPr>
        <w:ind w:right="452"/>
        <w:jc w:val="both"/>
        <w:rPr>
          <w:rFonts w:ascii="Arial" w:hAnsi="Arial" w:cs="Arial"/>
          <w:sz w:val="24"/>
          <w:szCs w:val="24"/>
        </w:rPr>
      </w:pPr>
    </w:p>
    <w:p w14:paraId="14E1EAFD"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s-ES"/>
        </w:rPr>
        <w:t xml:space="preserve">Se especifica que, a bordo del tren, no se proporciona asistencia personal por parte de ningún agente de SNCF Voyageurs. Por lo tanto, los viajeros deben ser capaces, entre otras cosas, de realizar las acciones más básicas, presentar su título de transporte, seguir las instrucciones del personal, orientarse, etc., ya sea de forma autónoma o con la ayuda de una persona que los acompañe. </w:t>
      </w:r>
    </w:p>
    <w:p w14:paraId="74868A24" w14:textId="77777777" w:rsidR="00D36E83" w:rsidRPr="00D36E83" w:rsidRDefault="00D36E83" w:rsidP="00D36E83">
      <w:pPr>
        <w:ind w:right="452"/>
        <w:jc w:val="both"/>
      </w:pPr>
    </w:p>
    <w:p w14:paraId="38F9DE64" w14:textId="77777777" w:rsidR="007E48DC" w:rsidRPr="007E48DC" w:rsidRDefault="007E48DC"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0" w:name="_Toc232074091"/>
      <w:r w:rsidRPr="007E48DC">
        <w:rPr>
          <w:rFonts w:cs="Times New Roman (Titres CS)"/>
          <w:b/>
          <w:color w:val="A1006B"/>
          <w:sz w:val="48"/>
          <w:lang w:bidi="es-ES"/>
        </w:rPr>
        <w:t>Ubicaciones</w:t>
      </w:r>
      <w:bookmarkEnd w:id="120"/>
      <w:r w:rsidRPr="007E48DC">
        <w:rPr>
          <w:rFonts w:cs="Times New Roman (Titres CS)"/>
          <w:b/>
          <w:color w:val="A1006B"/>
          <w:sz w:val="48"/>
          <w:lang w:bidi="es-ES"/>
        </w:rPr>
        <w:t xml:space="preserve"> </w:t>
      </w:r>
    </w:p>
    <w:p w14:paraId="64D57AAB" w14:textId="77777777" w:rsidR="007E48DC" w:rsidRPr="007E48DC" w:rsidRDefault="007E48DC" w:rsidP="007E48DC">
      <w:pPr>
        <w:ind w:right="452"/>
        <w:jc w:val="both"/>
        <w:rPr>
          <w:rFonts w:ascii="Arial" w:hAnsi="Arial" w:cs="Arial"/>
          <w:sz w:val="24"/>
          <w:szCs w:val="24"/>
        </w:rPr>
      </w:pPr>
    </w:p>
    <w:p w14:paraId="2BF6D10E" w14:textId="77777777" w:rsidR="00F004F6" w:rsidRPr="003450DC" w:rsidRDefault="00F004F6" w:rsidP="00F004F6">
      <w:pPr>
        <w:pStyle w:val="Titre3"/>
        <w:numPr>
          <w:ilvl w:val="1"/>
          <w:numId w:val="43"/>
        </w:numPr>
      </w:pPr>
      <w:bookmarkStart w:id="121" w:name="_Toc232074092"/>
      <w:r w:rsidRPr="003450DC">
        <w:rPr>
          <w:lang w:bidi="es-ES"/>
        </w:rPr>
        <w:t>Espacios reservados UFR (Viajeros en silla de ruedad)</w:t>
      </w:r>
      <w:bookmarkEnd w:id="121"/>
    </w:p>
    <w:p w14:paraId="7BB383D2" w14:textId="77777777" w:rsidR="007E48DC" w:rsidRPr="007E48DC" w:rsidRDefault="007E48DC" w:rsidP="007E48DC">
      <w:pPr>
        <w:ind w:right="452"/>
        <w:jc w:val="both"/>
        <w:rPr>
          <w:rFonts w:ascii="Arial" w:hAnsi="Arial" w:cs="Arial"/>
          <w:sz w:val="24"/>
          <w:szCs w:val="24"/>
        </w:rPr>
      </w:pPr>
    </w:p>
    <w:p w14:paraId="30D4FC76"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t xml:space="preserve">Las plazas para viajeros en silla de ruedas a bordo de los trenes se ofrecen previa reserva sujeta a disponibilidad en el momento de la compra. Las personas en sillas de ruedas no plegables y/o no transferibles deben reservar estas plazas específicas. Si no se reserva dicha plaza, a la persona en silla de ruedas se le denegará el embarque. </w:t>
      </w:r>
    </w:p>
    <w:p w14:paraId="75E6075E" w14:textId="77777777" w:rsidR="007E48DC" w:rsidRPr="007E48DC" w:rsidRDefault="007E48DC" w:rsidP="007E48DC">
      <w:pPr>
        <w:ind w:right="452"/>
        <w:jc w:val="both"/>
        <w:rPr>
          <w:rFonts w:ascii="Arial" w:hAnsi="Arial" w:cs="Arial"/>
          <w:sz w:val="24"/>
          <w:szCs w:val="24"/>
        </w:rPr>
      </w:pPr>
    </w:p>
    <w:p w14:paraId="14B58C73"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t>Los únicos tipos de sillas de ruedas aceptadas son las sillas de ruedas manuales, las sillas de ruedas eléctricas y las sillas de transferencia.</w:t>
      </w:r>
    </w:p>
    <w:p w14:paraId="13D9CF74"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t xml:space="preserve">La silla de ruedas de la persona con discapacidad deberá cumplir la normativa europea STI PMR (anexo al Reglamento (UE) nº 1300/2014 de la Comisión Europea, de 18 de noviembre de 2014, sobre la especificación técnica de interoperabilidad relativa a las personas con movilidad reducida en el sistema ferroviario transeuropeo convencional y de alta velocidad). </w:t>
      </w:r>
    </w:p>
    <w:p w14:paraId="25F8470B"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lastRenderedPageBreak/>
        <w:t>Esta normativa establece que las dimensiones máximas autorizadas para una silla de ruedas manual o eléctrica son 70 cm de ancho, 120 cm de profundidad y 145 cm de altura (con el pasajero incluido), y que el diámetro de giro ha de ser de 1.500 mm.</w:t>
      </w:r>
    </w:p>
    <w:p w14:paraId="40CA49C9"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t>En el caso de una silla de ruedas eléctrica que no requiera asistencia para pasar por un dispositivo de ayuda al embarque y desembarque, el peso de carga para la silla de ruedas y su ocupante (incluyendo el equipaje) ha de ser de 300 kg como máximo.</w:t>
      </w:r>
    </w:p>
    <w:p w14:paraId="2B7D873A"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t xml:space="preserve">Para la silla de ruedas manual, el peso de carga de la silla de ruedas y su ocupante (incluido cualquier equipaje) será de un máximo de 200 kg. </w:t>
      </w:r>
    </w:p>
    <w:p w14:paraId="09B9826E" w14:textId="77777777" w:rsidR="007E48DC" w:rsidRPr="007E48DC" w:rsidRDefault="007E48DC" w:rsidP="007E48DC">
      <w:pPr>
        <w:rPr>
          <w:rFonts w:ascii="Arial" w:hAnsi="Arial" w:cs="Arial"/>
          <w:sz w:val="24"/>
          <w:szCs w:val="24"/>
          <w:shd w:val="clear" w:color="auto" w:fill="FFFFFF"/>
        </w:rPr>
      </w:pPr>
      <w:r w:rsidRPr="007E48DC">
        <w:rPr>
          <w:rFonts w:ascii="Arial" w:eastAsia="Arial" w:hAnsi="Arial" w:cs="Arial"/>
          <w:sz w:val="24"/>
          <w:szCs w:val="24"/>
          <w:shd w:val="clear" w:color="auto" w:fill="FFFFFF"/>
          <w:lang w:bidi="es-ES"/>
        </w:rPr>
        <w:t>A bordo del tren, los pasajeros en silla de ruedas deben bloquear las ruedas de dicha silla durante todo el viaje.</w:t>
      </w:r>
    </w:p>
    <w:p w14:paraId="2CCD7EF1" w14:textId="77777777" w:rsidR="007E48DC" w:rsidRPr="007E48DC" w:rsidRDefault="007E48DC" w:rsidP="007E48DC">
      <w:pPr>
        <w:ind w:right="452"/>
        <w:jc w:val="both"/>
        <w:rPr>
          <w:rFonts w:ascii="Arial" w:hAnsi="Arial" w:cs="Arial"/>
          <w:sz w:val="24"/>
          <w:szCs w:val="24"/>
        </w:rPr>
      </w:pPr>
    </w:p>
    <w:p w14:paraId="628BBA3E"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t>El acceso a los trenes nocturnos INTERCITÉS no es apto para clientes en silla de ruedas, dado que los pasillos y plataformas son demasiado estrechos para que la silla de ruedas pueda desplazarse o guardarse sin plegar. El servicio gratuito Accès Plus está a su disposición llamando al 3635#45 (servicio gratuito, precio de una llamada), para ayudarles a encontrar la solución de transporte adecuada a sus deseos de viaje.</w:t>
      </w:r>
    </w:p>
    <w:p w14:paraId="2574BC6F"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s-ES"/>
        </w:rPr>
        <w:t>Sin embargo, el acceso a los trenes nocturnos INTERCITÉS puede ser posible si se cumplen las siguientes condiciones: el usuario viaja con una silla de ruedas que él mismo ha plegado; el ancho de su silla de ruedas le permite moverse por los pasillos (el ancho de los pasillos en un vagón con asientos es de un máximo de 60 cm y el ancho de los pasillos en un vagón con literas es de un máximo de 54 cm); el usuario puede desplazarse de forma independiente una corta distancia; puede trasladarse por sí mismo y los horarios de salida y llegada de su viaje coinciden con el horario de apertura del servicio de asistencia para personas con movilidad reducida en la estación.</w:t>
      </w:r>
    </w:p>
    <w:p w14:paraId="394B1FE9" w14:textId="77777777" w:rsidR="00D36E83" w:rsidRDefault="00D36E83" w:rsidP="00374763">
      <w:pPr>
        <w:ind w:right="452"/>
        <w:jc w:val="both"/>
        <w:rPr>
          <w:rFonts w:ascii="Arial" w:hAnsi="Arial" w:cs="Arial"/>
          <w:sz w:val="24"/>
          <w:szCs w:val="24"/>
        </w:rPr>
      </w:pPr>
    </w:p>
    <w:p w14:paraId="31656B9F" w14:textId="77777777" w:rsidR="0043755A" w:rsidRPr="006460E2" w:rsidRDefault="0043755A" w:rsidP="0043755A">
      <w:pPr>
        <w:pStyle w:val="Paragraphedeliste"/>
        <w:ind w:left="1800" w:right="452"/>
        <w:jc w:val="both"/>
        <w:rPr>
          <w:rFonts w:asciiTheme="majorHAnsi" w:eastAsiaTheme="majorEastAsia" w:hAnsiTheme="majorHAnsi" w:cstheme="majorBidi"/>
          <w:b/>
          <w:color w:val="CD0037"/>
          <w:sz w:val="40"/>
          <w:szCs w:val="24"/>
        </w:rPr>
      </w:pPr>
      <w:r w:rsidRPr="006460E2">
        <w:rPr>
          <w:rFonts w:asciiTheme="majorHAnsi" w:eastAsiaTheme="majorEastAsia" w:hAnsiTheme="majorHAnsi" w:cstheme="majorBidi"/>
          <w:b/>
          <w:color w:val="CD0037"/>
          <w:sz w:val="40"/>
          <w:szCs w:val="24"/>
          <w:lang w:bidi="es-ES"/>
        </w:rPr>
        <w:t xml:space="preserve">3.2 Plazas prioritarias y plazas «perros guía / perros de asistencia» </w:t>
      </w:r>
    </w:p>
    <w:p w14:paraId="3E6EC152" w14:textId="77777777" w:rsidR="003B1841" w:rsidRPr="00DE0D60" w:rsidRDefault="003B1841" w:rsidP="00374763">
      <w:pPr>
        <w:ind w:right="452"/>
        <w:jc w:val="both"/>
        <w:rPr>
          <w:rFonts w:ascii="Arial" w:hAnsi="Arial" w:cs="Arial"/>
          <w:sz w:val="24"/>
          <w:szCs w:val="24"/>
        </w:rPr>
      </w:pPr>
    </w:p>
    <w:p w14:paraId="39D067CC"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s-ES"/>
        </w:rPr>
        <w:t>Para algunas de ellas se puede reivindicar una «preferencia de ubicación» en el momento de comprar el billete de tren. No obstante, dicha posibilidad dependerá de la disponibilidad al hacer la reserva y no se podrá garantizar. Estas plazas deberán ser reclamadas por los viajeros que realmente las necesiten.</w:t>
      </w:r>
    </w:p>
    <w:p w14:paraId="0B2AD6BA" w14:textId="327FE69C"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s-ES"/>
        </w:rPr>
        <w:t xml:space="preserve">Se trata de las Plazas Prioritarias y las plazas «Perro guía/asistencia», disponibles en 2.ª y 1.ª clase en TGV INOUI (incluidos los trayectos hacia Europa) y en INTERCITÉS. </w:t>
      </w:r>
    </w:p>
    <w:p w14:paraId="057C5A57" w14:textId="77777777" w:rsidR="00E01976" w:rsidRPr="00D8571B" w:rsidRDefault="00E01976" w:rsidP="00E01976">
      <w:pPr>
        <w:ind w:right="452"/>
        <w:jc w:val="both"/>
        <w:rPr>
          <w:rFonts w:ascii="Arial" w:hAnsi="Arial" w:cs="Arial"/>
          <w:sz w:val="24"/>
          <w:szCs w:val="24"/>
        </w:rPr>
      </w:pPr>
    </w:p>
    <w:p w14:paraId="0EA27B00" w14:textId="42989154"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s-ES"/>
        </w:rPr>
        <w:t>Las «Plazas Prioritarias» permiten a los viajeros con movilidad reducida o en situación de discapacidad (PMR/PSH) beneficiarse de una plaza más adecuada (cerca de los aseos, las salidas y bien orientada respecto a las pantallas a bordo, etc.). El acceso a estas plazas no está sujeto a la presentación de una tarjeta de discapacidad ni a una tarifa específica.</w:t>
      </w:r>
    </w:p>
    <w:p w14:paraId="0A5555BE" w14:textId="77777777" w:rsidR="00E01976" w:rsidRPr="00D8571B" w:rsidRDefault="00E01976" w:rsidP="00E01976">
      <w:pPr>
        <w:ind w:right="452"/>
        <w:jc w:val="both"/>
        <w:rPr>
          <w:rFonts w:ascii="Arial" w:hAnsi="Arial" w:cs="Arial"/>
          <w:sz w:val="24"/>
          <w:szCs w:val="24"/>
        </w:rPr>
      </w:pPr>
    </w:p>
    <w:p w14:paraId="06C709FB"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s-ES"/>
        </w:rPr>
        <w:t xml:space="preserve">Las «Plazas para perros guía/de asistencia» permiten a las personas con discapacidad que viajan con un perro guía para ciegos o un perro de asistencia, y que pueden presentar un justificante de discapacidad o tarjeta de prioridad y el certificado de identificación nacional del perro guía o de asistencia, beneficiarse de estas plazas más adecuadas (se recomienda que el perro lleve un arnés, equipado o no con estribos rígidos, un peto o incluso una capa). Estas plazas también están destinadas a cualquier perro guía o de asistencia en adiestramiento, acompañado por el responsable de su educación (educador o familia de acogida). Estas plazas prioritarias «perro guía/asistencia» se ofrecen para reserva a los viajeros </w:t>
      </w:r>
      <w:r w:rsidRPr="00D8571B">
        <w:rPr>
          <w:rFonts w:ascii="Arial" w:eastAsia="Arial" w:hAnsi="Arial" w:cs="Arial"/>
          <w:sz w:val="24"/>
          <w:szCs w:val="24"/>
          <w:lang w:bidi="es-ES"/>
        </w:rPr>
        <w:lastRenderedPageBreak/>
        <w:t xml:space="preserve">acompañados de un perro guía para personas ciegas o de asistencia, sujetas a disponibilidad en el momento de la compra. </w:t>
      </w:r>
    </w:p>
    <w:p w14:paraId="34062CE8" w14:textId="77777777" w:rsidR="00E01976" w:rsidRPr="00DE0D60" w:rsidRDefault="00E01976" w:rsidP="00374763">
      <w:pPr>
        <w:ind w:right="452"/>
        <w:jc w:val="both"/>
        <w:rPr>
          <w:rFonts w:ascii="Arial" w:hAnsi="Arial" w:cs="Arial"/>
          <w:sz w:val="24"/>
          <w:szCs w:val="24"/>
        </w:rPr>
      </w:pPr>
    </w:p>
    <w:p w14:paraId="5978882E" w14:textId="77777777" w:rsidR="00CD4563" w:rsidRPr="00081F67" w:rsidRDefault="00CD4563" w:rsidP="00D6357F">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2" w:name="_Toc232074093"/>
      <w:r>
        <w:rPr>
          <w:rFonts w:cs="Times New Roman (Titres CS)"/>
          <w:b/>
          <w:color w:val="A1006B"/>
          <w:sz w:val="48"/>
          <w:lang w:bidi="es-ES"/>
        </w:rPr>
        <w:t>Materiales y equipaje específicos para personas con movilidad reducida</w:t>
      </w:r>
      <w:bookmarkEnd w:id="122"/>
      <w:r>
        <w:rPr>
          <w:rFonts w:cs="Times New Roman (Titres CS)"/>
          <w:b/>
          <w:color w:val="A1006B"/>
          <w:sz w:val="48"/>
          <w:lang w:bidi="es-ES"/>
        </w:rPr>
        <w:t xml:space="preserve"> </w:t>
      </w:r>
    </w:p>
    <w:p w14:paraId="59149917" w14:textId="02754CE6" w:rsidR="009D498D" w:rsidRPr="00803A97" w:rsidRDefault="009D498D" w:rsidP="009D498D">
      <w:pPr>
        <w:ind w:right="452"/>
        <w:jc w:val="both"/>
        <w:rPr>
          <w:rFonts w:cs="Times New Roman (Titres CS)"/>
          <w:b/>
          <w:color w:val="A1006B"/>
          <w:sz w:val="48"/>
        </w:rPr>
      </w:pPr>
      <w:r>
        <w:rPr>
          <w:rFonts w:ascii="Arial" w:eastAsia="Arial" w:hAnsi="Arial" w:cs="Arial"/>
          <w:sz w:val="24"/>
          <w:szCs w:val="24"/>
          <w:lang w:bidi="es-ES"/>
        </w:rPr>
        <w:t xml:space="preserve">Se especifica que el equipo PMR/PSH utilizado por la persona con discapacidad durante el viaje no se considera equipaje. Sin embargo, cualquier equipo adicional perteneciente a la persona con discapacidad (muletas, bastón, andador, botella de oxígeno adicional, silla de ruedas plegable adicional, etc.) se considera equipaje y no debe medir más de 90 x 130 x 50 cm. </w:t>
      </w:r>
    </w:p>
    <w:p w14:paraId="0641F3B5" w14:textId="77777777" w:rsidR="009D498D" w:rsidRDefault="009D498D" w:rsidP="009D498D">
      <w:pPr>
        <w:ind w:right="452"/>
        <w:jc w:val="both"/>
        <w:rPr>
          <w:rFonts w:ascii="Arial" w:hAnsi="Arial" w:cs="Arial"/>
          <w:bCs/>
          <w:sz w:val="24"/>
          <w:szCs w:val="24"/>
        </w:rPr>
      </w:pPr>
    </w:p>
    <w:p w14:paraId="2B2F0CE5" w14:textId="77777777" w:rsidR="009D498D" w:rsidRDefault="009D498D" w:rsidP="009D498D">
      <w:pPr>
        <w:ind w:right="452"/>
        <w:jc w:val="both"/>
        <w:rPr>
          <w:rFonts w:ascii="Arial" w:hAnsi="Arial" w:cs="Arial"/>
          <w:bCs/>
          <w:sz w:val="24"/>
          <w:szCs w:val="24"/>
        </w:rPr>
      </w:pPr>
      <w:r>
        <w:rPr>
          <w:rFonts w:ascii="Arial" w:eastAsia="Arial" w:hAnsi="Arial" w:cs="Arial"/>
          <w:sz w:val="24"/>
          <w:szCs w:val="24"/>
          <w:lang w:bidi="es-ES"/>
        </w:rPr>
        <w:t>Es posible llevar una bicicleta como equipaje en las condiciones previstas en los artículos 10.2 y 10.3 del Volumen 1 «Disposiciones generales» de las tarifas Voyageurs.</w:t>
      </w:r>
    </w:p>
    <w:p w14:paraId="2DB4DCED" w14:textId="77777777" w:rsidR="0045786A" w:rsidRDefault="0045786A" w:rsidP="009D498D">
      <w:pPr>
        <w:ind w:right="452"/>
        <w:jc w:val="both"/>
        <w:rPr>
          <w:rFonts w:ascii="Arial" w:hAnsi="Arial" w:cs="Arial"/>
          <w:bCs/>
          <w:sz w:val="24"/>
          <w:szCs w:val="24"/>
        </w:rPr>
      </w:pPr>
    </w:p>
    <w:p w14:paraId="470E7220" w14:textId="48E0C461" w:rsidR="009D498D" w:rsidRDefault="009D498D" w:rsidP="009D498D">
      <w:pPr>
        <w:ind w:right="452"/>
        <w:jc w:val="both"/>
        <w:rPr>
          <w:rFonts w:ascii="Arial" w:hAnsi="Arial" w:cs="Arial"/>
          <w:bCs/>
          <w:sz w:val="24"/>
          <w:szCs w:val="24"/>
        </w:rPr>
      </w:pPr>
      <w:r w:rsidRPr="006B2100">
        <w:rPr>
          <w:rFonts w:ascii="Arial" w:eastAsia="Arial" w:hAnsi="Arial" w:cs="Arial"/>
          <w:sz w:val="24"/>
          <w:szCs w:val="24"/>
          <w:lang w:bidi="es-ES"/>
        </w:rPr>
        <w:t xml:space="preserve">Para más información sobre los equipos y equipajes para PMR, consulte la página siguiente: </w:t>
      </w:r>
      <w:r w:rsidRPr="006B2100">
        <w:rPr>
          <w:rFonts w:ascii="Arial" w:eastAsia="Arial" w:hAnsi="Arial" w:cs="Arial"/>
          <w:sz w:val="24"/>
          <w:szCs w:val="24"/>
          <w:lang w:bidi="es-ES"/>
        </w:rPr>
        <w:br/>
      </w:r>
      <w:hyperlink r:id="rId72" w:history="1">
        <w:r w:rsidRPr="00501092">
          <w:rPr>
            <w:rStyle w:val="Lienhypertexte"/>
            <w:rFonts w:ascii="Arial" w:eastAsia="Arial" w:hAnsi="Arial" w:cs="Arial"/>
            <w:sz w:val="24"/>
            <w:szCs w:val="24"/>
            <w:lang w:bidi="es-ES"/>
          </w:rPr>
          <w:t>https://www.sncf-voyageurs.com/fr/voyagez-avec-nous/preparez-votre-voyage/accessibilite/materiels-et-bagages-pmr/</w:t>
        </w:r>
      </w:hyperlink>
      <w:r w:rsidRPr="006B2100">
        <w:rPr>
          <w:rFonts w:ascii="Arial" w:eastAsia="Arial" w:hAnsi="Arial" w:cs="Arial"/>
          <w:sz w:val="24"/>
          <w:szCs w:val="24"/>
          <w:lang w:bidi="es-ES"/>
        </w:rPr>
        <w:t xml:space="preserve">   </w:t>
      </w:r>
    </w:p>
    <w:p w14:paraId="266E26B8" w14:textId="77777777" w:rsidR="0045786A" w:rsidRDefault="0045786A" w:rsidP="009D498D">
      <w:pPr>
        <w:ind w:right="452"/>
        <w:jc w:val="both"/>
        <w:rPr>
          <w:rFonts w:ascii="Arial" w:hAnsi="Arial" w:cs="Arial"/>
          <w:bCs/>
          <w:sz w:val="24"/>
          <w:szCs w:val="24"/>
        </w:rPr>
      </w:pPr>
    </w:p>
    <w:p w14:paraId="3BFAD6AE" w14:textId="77777777" w:rsidR="003C1507" w:rsidRPr="006460E2" w:rsidRDefault="003C1507"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3" w:name="_Toc232074094"/>
      <w:r w:rsidRPr="006460E2">
        <w:rPr>
          <w:rFonts w:cs="Times New Roman (Titres CS)"/>
          <w:b/>
          <w:color w:val="A1006B"/>
          <w:sz w:val="48"/>
          <w:lang w:bidi="es-ES"/>
        </w:rPr>
        <w:t>Perros « guía para ciegos » o « perros de asistencia »</w:t>
      </w:r>
      <w:bookmarkEnd w:id="123"/>
      <w:r w:rsidRPr="006460E2">
        <w:rPr>
          <w:rFonts w:cs="Times New Roman (Titres CS)"/>
          <w:b/>
          <w:color w:val="A1006B"/>
          <w:sz w:val="48"/>
          <w:lang w:bidi="es-ES"/>
        </w:rPr>
        <w:t xml:space="preserve"> </w:t>
      </w:r>
    </w:p>
    <w:p w14:paraId="5E50CA64" w14:textId="77777777" w:rsidR="0045786A" w:rsidRPr="006B2100" w:rsidRDefault="0045786A" w:rsidP="009D498D">
      <w:pPr>
        <w:ind w:right="452"/>
        <w:jc w:val="both"/>
        <w:rPr>
          <w:rFonts w:ascii="Arial" w:hAnsi="Arial" w:cs="Arial"/>
          <w:bCs/>
          <w:sz w:val="24"/>
          <w:szCs w:val="24"/>
        </w:rPr>
      </w:pPr>
    </w:p>
    <w:p w14:paraId="5E328B6D" w14:textId="77777777" w:rsidR="002527FF" w:rsidRPr="006760E8" w:rsidRDefault="002527FF" w:rsidP="002527FF">
      <w:pPr>
        <w:rPr>
          <w:rFonts w:ascii="Arial" w:hAnsi="Arial" w:cs="Arial"/>
          <w:sz w:val="24"/>
          <w:szCs w:val="24"/>
        </w:rPr>
      </w:pPr>
      <w:r w:rsidRPr="006760E8">
        <w:rPr>
          <w:rFonts w:ascii="Arial" w:eastAsia="Arial" w:hAnsi="Arial" w:cs="Arial"/>
          <w:sz w:val="24"/>
          <w:szCs w:val="24"/>
          <w:lang w:bidi="es-ES"/>
        </w:rPr>
        <w:t xml:space="preserve">Los perros denominados «de apoyo emocional» (que pueden tranquilizar o reconfortar con su presencia y que no disponen de un certificado nacional de identificación y entrenamiento) no se consideran «perros de asistencia». </w:t>
      </w:r>
    </w:p>
    <w:p w14:paraId="541BB57B" w14:textId="77777777" w:rsidR="002527FF" w:rsidRPr="00C74D58" w:rsidRDefault="002527FF" w:rsidP="002527FF">
      <w:pPr>
        <w:ind w:right="452"/>
        <w:jc w:val="both"/>
        <w:rPr>
          <w:rFonts w:ascii="Arial" w:hAnsi="Arial" w:cs="Arial"/>
          <w:sz w:val="24"/>
          <w:szCs w:val="24"/>
        </w:rPr>
      </w:pPr>
    </w:p>
    <w:p w14:paraId="460E0434"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es-ES"/>
        </w:rPr>
        <w:t>Las personas con discapacidad titulares de una tarjeta de discapacidad francesa, una tarjeta de prioridad francesa, una Tarjeta Mobilité Inclusion (CMI) francesa o una tarjeta extranjera equivalente pueden viajar, independientemente de su discapacidad, con un perro «guía para ciegos» o «de asistencia», que viaja gratis y sin billete.  Esta disposición también se aplica a las personas jubiladas por motivos de guerra que sean titulares de una tarjeta de discapacidad que les da derecho a un guía gratuito.</w:t>
      </w:r>
    </w:p>
    <w:p w14:paraId="22C41489" w14:textId="77777777" w:rsidR="002527FF" w:rsidRDefault="002527FF" w:rsidP="002527FF">
      <w:pPr>
        <w:ind w:right="452"/>
        <w:jc w:val="both"/>
        <w:rPr>
          <w:rFonts w:ascii="Arial" w:hAnsi="Arial" w:cs="Arial"/>
          <w:sz w:val="24"/>
          <w:szCs w:val="24"/>
        </w:rPr>
      </w:pPr>
      <w:r w:rsidRPr="007C7053">
        <w:rPr>
          <w:rFonts w:ascii="Arial" w:eastAsia="Arial" w:hAnsi="Arial" w:cs="Arial"/>
          <w:sz w:val="24"/>
          <w:szCs w:val="24"/>
          <w:lang w:bidi="es-ES"/>
        </w:rPr>
        <w:t>Para los viajeros extranjeros, el documento justificativo debe ser nominativo para permitir la identificación del titular y debe hacer referencia clara al reconocimiento de una discapacidad.</w:t>
      </w:r>
    </w:p>
    <w:p w14:paraId="575496D9" w14:textId="77777777" w:rsidR="002527FF" w:rsidRDefault="002527FF" w:rsidP="002527FF">
      <w:pPr>
        <w:ind w:right="452"/>
        <w:jc w:val="both"/>
        <w:rPr>
          <w:rFonts w:ascii="Arial" w:hAnsi="Arial" w:cs="Arial"/>
          <w:sz w:val="24"/>
          <w:szCs w:val="24"/>
        </w:rPr>
      </w:pPr>
    </w:p>
    <w:p w14:paraId="632BDCD2"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es-ES"/>
        </w:rPr>
        <w:t>Los perros en entrenamiento como perros guía o de asistencia viajan gratis, siempre y cuando lleven un chaleco de trabajo con la indicación «perro guía en entrenamiento» o el logo del centro de entrenamiento. El acompañante deberá llevar consigo un título de transporte válido, así como su carné de adiestrador de perros guía o de asistencia, y la tarjeta de identificación del perro.</w:t>
      </w:r>
    </w:p>
    <w:p w14:paraId="24C343E6" w14:textId="77777777" w:rsidR="002527FF" w:rsidRDefault="002527FF" w:rsidP="002527FF">
      <w:pPr>
        <w:ind w:right="452"/>
        <w:jc w:val="both"/>
        <w:rPr>
          <w:rFonts w:ascii="Arial" w:hAnsi="Arial" w:cs="Arial"/>
          <w:sz w:val="24"/>
          <w:szCs w:val="24"/>
        </w:rPr>
      </w:pPr>
    </w:p>
    <w:p w14:paraId="72109FB3"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es-ES"/>
        </w:rPr>
        <w:t xml:space="preserve">Los perros «guía para ciegos» o «de asistencia» no están obligados a llevar bozal, siempre y cuando se presente el documento que acredite su adiestramiento (certificado nacional de identificación y entrenamiento del perro expedido por los centros de entrenamiento). Lo </w:t>
      </w:r>
      <w:r>
        <w:rPr>
          <w:rFonts w:ascii="Arial" w:eastAsia="Arial" w:hAnsi="Arial" w:cs="Arial"/>
          <w:sz w:val="24"/>
          <w:szCs w:val="24"/>
          <w:lang w:bidi="es-ES"/>
        </w:rPr>
        <w:lastRenderedPageBreak/>
        <w:t>mismo se aplica a los perros guía o de asistencia en entrenamiento, siempre que se presente el certificado nacional de identificación del perro en entrenamiento.</w:t>
      </w:r>
    </w:p>
    <w:p w14:paraId="02CB8B5E"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es-ES"/>
        </w:rPr>
        <w:t>Los perros denominados «de apoyo emocional» (que pueden tranquilizar o reconfortar con su presencia y que no disponen de un certificado nacional de identificación y entrenamiento) no se consideran «perros guía» ni «perros de asistencia» y, por lo tanto, están sujetos a las tarifas para animales y las condiciones de viaje aplicables al resto de perros.</w:t>
      </w:r>
    </w:p>
    <w:p w14:paraId="122B04B7" w14:textId="103D13AA" w:rsidR="00C379D3" w:rsidRDefault="00C379D3">
      <w:pPr>
        <w:spacing w:after="160" w:line="259" w:lineRule="auto"/>
        <w:rPr>
          <w:rFonts w:asciiTheme="majorHAnsi" w:eastAsiaTheme="majorEastAsia" w:hAnsiTheme="majorHAnsi" w:cs="Times New Roman (Titres CS)"/>
          <w:b/>
          <w:caps/>
          <w:color w:val="6E1E78"/>
          <w:sz w:val="56"/>
          <w:szCs w:val="56"/>
        </w:rPr>
      </w:pPr>
    </w:p>
    <w:p w14:paraId="20741F94" w14:textId="05B658C5" w:rsidR="006812F7" w:rsidRPr="0068396A" w:rsidRDefault="006812F7"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24" w:name="_Toc232074095"/>
      <w:r w:rsidRPr="0068396A">
        <w:rPr>
          <w:rFonts w:cs="Times New Roman (Titres CS)"/>
          <w:b/>
          <w:color w:val="6E1E78"/>
          <w:sz w:val="56"/>
          <w:szCs w:val="56"/>
          <w:lang w:bidi="es-ES"/>
        </w:rPr>
        <w:t>VOLUMEN 5 – SERVICIOS ASOCIADOS AL TRANSPORTE</w:t>
      </w:r>
      <w:bookmarkEnd w:id="124"/>
    </w:p>
    <w:p w14:paraId="303472B5" w14:textId="06A99A7F" w:rsidR="00C74D58" w:rsidRPr="00C74D58" w:rsidRDefault="00C74D58">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25" w:name="_Toc232074096"/>
      <w:r w:rsidRPr="00C74D58">
        <w:rPr>
          <w:rFonts w:cs="Times New Roman (Titres CS)"/>
          <w:b/>
          <w:color w:val="A1006B"/>
          <w:sz w:val="48"/>
          <w:lang w:bidi="es-ES"/>
        </w:rPr>
        <w:t>Reserva de asientos y literas</w:t>
      </w:r>
      <w:bookmarkEnd w:id="125"/>
      <w:r w:rsidRPr="00C74D58">
        <w:rPr>
          <w:rFonts w:cs="Times New Roman (Titres CS)"/>
          <w:b/>
          <w:color w:val="A1006B"/>
          <w:sz w:val="48"/>
          <w:lang w:bidi="es-ES"/>
        </w:rPr>
        <w:t xml:space="preserve"> </w:t>
      </w:r>
    </w:p>
    <w:p w14:paraId="672162B1" w14:textId="784B3E6A" w:rsidR="00C74D58" w:rsidRPr="00DC2872" w:rsidRDefault="00C74D58">
      <w:pPr>
        <w:pStyle w:val="Titre3"/>
        <w:numPr>
          <w:ilvl w:val="1"/>
          <w:numId w:val="89"/>
        </w:numPr>
      </w:pPr>
      <w:bookmarkStart w:id="126" w:name="_Toc232074097"/>
      <w:r w:rsidRPr="00DC2872">
        <w:rPr>
          <w:lang w:bidi="es-ES"/>
        </w:rPr>
        <w:t>Objeto</w:t>
      </w:r>
      <w:bookmarkEnd w:id="126"/>
      <w:r w:rsidRPr="00DC2872">
        <w:rPr>
          <w:lang w:bidi="es-ES"/>
        </w:rPr>
        <w:t xml:space="preserve"> </w:t>
      </w:r>
    </w:p>
    <w:p w14:paraId="06D41172"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La reserva de asientos tiene por cometido permitir al viajero, en el momento de adquirir su título de transporte o cuando disponga de un título de transporte válido para el trayecto en cuestión, asegurarse con antelación, en función de las categorías de asientos ofrecidos en el tren y en la medida de lo posible, de la disponibilidad de:</w:t>
      </w:r>
    </w:p>
    <w:p w14:paraId="10AE0088"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s-ES"/>
        </w:rPr>
        <w:t xml:space="preserve">un asiento; </w:t>
      </w:r>
    </w:p>
    <w:p w14:paraId="7E572B22"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s-ES"/>
        </w:rPr>
        <w:t xml:space="preserve">un asiento en un espacio específico que ofrezca servicios de restauración; </w:t>
      </w:r>
    </w:p>
    <w:p w14:paraId="711EAD5C"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s-ES"/>
        </w:rPr>
        <w:t xml:space="preserve">una litera. </w:t>
      </w:r>
    </w:p>
    <w:p w14:paraId="079EA322" w14:textId="77777777" w:rsidR="008014B8" w:rsidRDefault="008014B8" w:rsidP="00803123">
      <w:pPr>
        <w:ind w:right="452"/>
        <w:jc w:val="both"/>
        <w:rPr>
          <w:rFonts w:ascii="Arial" w:hAnsi="Arial" w:cs="Arial"/>
          <w:sz w:val="24"/>
          <w:szCs w:val="24"/>
        </w:rPr>
      </w:pPr>
    </w:p>
    <w:p w14:paraId="40EDA5EC" w14:textId="155C0E5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 xml:space="preserve">No se consideran asientos los bancos del bar y los asientos plegables. Cualquier información sobre las condiciones de reserva se podrá obtener en los establecimientos abiertos al tráfico de viajeros. </w:t>
      </w:r>
    </w:p>
    <w:p w14:paraId="7803202E" w14:textId="2873DF73"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es-ES"/>
        </w:rPr>
        <w:t xml:space="preserve">Para acceder a determinados trenes, rutas y productos, es necesario reservar asiento. Tal es el caso, en particular, para los trenes TGV INOUI, las plazas acostadas y determinados espacios, así como para el uso de determinados servicios a bordo. </w:t>
      </w:r>
    </w:p>
    <w:p w14:paraId="2AF66F8F" w14:textId="12CB06F3" w:rsid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En algunos casos, que se comunicarán a los clientes, esto se puede aplicar también a los viajes con forfait.</w:t>
      </w:r>
    </w:p>
    <w:p w14:paraId="5194383A" w14:textId="6C546E39" w:rsidR="00714038" w:rsidRPr="00C74D58" w:rsidRDefault="00714038" w:rsidP="00DB2FA3">
      <w:pPr>
        <w:spacing w:before="120"/>
        <w:ind w:right="452"/>
        <w:jc w:val="both"/>
        <w:rPr>
          <w:rFonts w:ascii="Arial" w:hAnsi="Arial" w:cs="Arial"/>
          <w:sz w:val="24"/>
          <w:szCs w:val="24"/>
        </w:rPr>
      </w:pPr>
      <w:r w:rsidRPr="00C74D58">
        <w:rPr>
          <w:rFonts w:ascii="Arial" w:eastAsia="Arial" w:hAnsi="Arial" w:cs="Arial"/>
          <w:sz w:val="24"/>
          <w:szCs w:val="24"/>
          <w:lang w:bidi="es-ES"/>
        </w:rPr>
        <w:t>No se permite la reserva de plazas (asiento o litera) para perros y mascotas pequeñas, ni para el equipaje.</w:t>
      </w:r>
    </w:p>
    <w:p w14:paraId="47C8A6C8" w14:textId="77777777" w:rsidR="00714038" w:rsidRPr="00C74D58" w:rsidRDefault="00714038" w:rsidP="00803123">
      <w:pPr>
        <w:ind w:right="452"/>
        <w:jc w:val="both"/>
        <w:rPr>
          <w:rFonts w:ascii="Arial" w:hAnsi="Arial" w:cs="Arial"/>
          <w:sz w:val="24"/>
          <w:szCs w:val="24"/>
        </w:rPr>
      </w:pPr>
    </w:p>
    <w:p w14:paraId="693E5618" w14:textId="77777777" w:rsidR="004B6582" w:rsidRDefault="004B6582" w:rsidP="00803123">
      <w:pPr>
        <w:ind w:right="452"/>
        <w:rPr>
          <w:rFonts w:ascii="Arial" w:hAnsi="Arial" w:cs="Arial"/>
          <w:b/>
          <w:bCs/>
          <w:sz w:val="24"/>
          <w:szCs w:val="24"/>
          <w:u w:val="single"/>
        </w:rPr>
      </w:pPr>
    </w:p>
    <w:p w14:paraId="4B229BB0" w14:textId="7C9E8AC3" w:rsidR="00C74D58" w:rsidRPr="00DC2872" w:rsidRDefault="00C74D58" w:rsidP="00803123">
      <w:pPr>
        <w:ind w:right="452"/>
        <w:rPr>
          <w:rFonts w:ascii="Arial" w:hAnsi="Arial" w:cs="Arial"/>
          <w:b/>
          <w:bCs/>
          <w:sz w:val="24"/>
          <w:szCs w:val="24"/>
          <w:u w:val="single"/>
        </w:rPr>
      </w:pPr>
      <w:r w:rsidRPr="00DC2872">
        <w:rPr>
          <w:rFonts w:ascii="Arial" w:eastAsia="Arial" w:hAnsi="Arial" w:cs="Arial"/>
          <w:b/>
          <w:sz w:val="24"/>
          <w:szCs w:val="24"/>
          <w:u w:val="single"/>
          <w:lang w:bidi="es-ES"/>
        </w:rPr>
        <w:t xml:space="preserve">Billetes sin asiento asignado </w:t>
      </w:r>
    </w:p>
    <w:p w14:paraId="09BB8782" w14:textId="5EBAC777"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es-ES"/>
        </w:rPr>
        <w:t xml:space="preserve">En determinados trenes con reserva obligatoria se podrán emitir billetes con la mención «SIN ASIENTO ASIGNADO» o «ASIENTO NO ASIGNADO». El número de billetes «SIN ASIENTO ASIGNADO» se determina teniendo en cuenta la cantidad de pasajeros ausentes habitualmente observada, razón por la cual los billetes emitidos con esta mención no contienen ninguna indicación de ubicación. Un billete «SIN ASIENTO ASIGNADO» no garantiza la posibilidad de ocupar un asiento en toda circunstancia. </w:t>
      </w:r>
    </w:p>
    <w:p w14:paraId="7A4A2E29" w14:textId="6239C188"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lastRenderedPageBreak/>
        <w:t xml:space="preserve">El precio de un billete «SANS PLACE ATTRIBUEE» corresponde a la clase utilizada en el TGV INOUI o INTERCITÉS con reserva obligatoria en el que se realiza el viaje. </w:t>
      </w:r>
    </w:p>
    <w:p w14:paraId="0AD9D3FB" w14:textId="6FBEAD7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 xml:space="preserve">El viajero podrá solicitar el/los asiento/s que desee ocupar, ya sea antes (punto 1.2 a continuación) o durante (punto 1.3 a continuación) la apertura de la reserva en la </w:t>
      </w:r>
      <w:r>
        <w:rPr>
          <w:rFonts w:ascii="Arial" w:eastAsia="Arial" w:hAnsi="Arial" w:cs="Arial"/>
          <w:color w:val="262626"/>
          <w:sz w:val="24"/>
          <w:szCs w:val="24"/>
          <w:lang w:bidi="es-ES"/>
        </w:rPr>
        <w:t>taquilla de las zonas de venta de TGV INOUI</w:t>
      </w:r>
      <w:r w:rsidRPr="00C74D58">
        <w:rPr>
          <w:rFonts w:ascii="Arial" w:eastAsia="Arial" w:hAnsi="Arial" w:cs="Arial"/>
          <w:sz w:val="24"/>
          <w:szCs w:val="24"/>
          <w:lang w:bidi="es-ES"/>
        </w:rPr>
        <w:t xml:space="preserve">. </w:t>
      </w:r>
    </w:p>
    <w:p w14:paraId="2BBAE849" w14:textId="4E93A71B" w:rsidR="00BA2BA4" w:rsidRPr="006760E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 xml:space="preserve">Las plazas se asignan en función de la disponibilidad. </w:t>
      </w:r>
    </w:p>
    <w:p w14:paraId="148A832A" w14:textId="77777777" w:rsidR="00BA2BA4" w:rsidRPr="00C74D58" w:rsidRDefault="00BA2BA4" w:rsidP="00803123">
      <w:pPr>
        <w:ind w:right="452"/>
        <w:jc w:val="both"/>
        <w:rPr>
          <w:rFonts w:ascii="Arial" w:hAnsi="Arial" w:cs="Arial"/>
          <w:sz w:val="24"/>
          <w:szCs w:val="24"/>
        </w:rPr>
      </w:pPr>
    </w:p>
    <w:p w14:paraId="72C9C671" w14:textId="4C9A7188" w:rsidR="003759A1" w:rsidRDefault="00C5284F">
      <w:pPr>
        <w:pStyle w:val="Titre3"/>
        <w:numPr>
          <w:ilvl w:val="1"/>
          <w:numId w:val="89"/>
        </w:numPr>
      </w:pPr>
      <w:bookmarkStart w:id="127" w:name="_Toc232074098"/>
      <w:r>
        <w:rPr>
          <w:lang w:bidi="es-ES"/>
        </w:rPr>
        <w:t>Solicitud durante la apertura de la reserva en taquilla</w:t>
      </w:r>
      <w:bookmarkEnd w:id="127"/>
    </w:p>
    <w:p w14:paraId="42D13179" w14:textId="77777777" w:rsidR="00C5284F" w:rsidRDefault="00C5284F" w:rsidP="00C5284F"/>
    <w:p w14:paraId="198BCD21"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es-ES"/>
        </w:rPr>
        <w:t xml:space="preserve">El viajero podrá: </w:t>
      </w:r>
    </w:p>
    <w:p w14:paraId="234926EF"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s-ES"/>
        </w:rPr>
        <w:t xml:space="preserve">Bien solicitar simultáneamente un título de transporte y la reserva de asiento, en cuyo caso se expedirá un título de transporte único que indicará el precio total del viaje, incluido el importe de la reserva, en la clase de coche y para el viaje para el que se solicita la reserva; </w:t>
      </w:r>
    </w:p>
    <w:p w14:paraId="48675E4A"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s-ES"/>
        </w:rPr>
        <w:t xml:space="preserve">Bien presentar un título de transporte válido en la clase y el trayecto para el que se solicita la reserva. En ese caso, se emitirá un título de transporte que indicará únicamente el importe de la reserva. </w:t>
      </w:r>
    </w:p>
    <w:p w14:paraId="409910F4"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es-ES"/>
        </w:rPr>
        <w:t xml:space="preserve">Las reservas de plazas y los títulos de transporte también se pueden solicitar en Internet, por teléfono o con las máquinas expendedoras de billetes de SNCF. </w:t>
      </w:r>
    </w:p>
    <w:p w14:paraId="4C43B2A8" w14:textId="77777777" w:rsidR="00C5284F" w:rsidRPr="00C5284F" w:rsidRDefault="00C5284F" w:rsidP="00DB2FA3"/>
    <w:p w14:paraId="70870BD0" w14:textId="1E104F95" w:rsidR="00C74D58" w:rsidRPr="004B6582" w:rsidRDefault="00C74D58">
      <w:pPr>
        <w:pStyle w:val="Titre3"/>
        <w:numPr>
          <w:ilvl w:val="1"/>
          <w:numId w:val="89"/>
        </w:numPr>
      </w:pPr>
      <w:bookmarkStart w:id="128" w:name="_Toc232074099"/>
      <w:r w:rsidRPr="004B6582">
        <w:rPr>
          <w:lang w:bidi="es-ES"/>
        </w:rPr>
        <w:t>Condiciones de uso de los títulos de transporte con reserva</w:t>
      </w:r>
      <w:bookmarkEnd w:id="128"/>
      <w:r w:rsidRPr="004B6582">
        <w:rPr>
          <w:lang w:bidi="es-ES"/>
        </w:rPr>
        <w:t xml:space="preserve"> </w:t>
      </w:r>
    </w:p>
    <w:p w14:paraId="07DD1B7C"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 xml:space="preserve">En el momento del control a bordo del tren, el ocupante de un asiento reservado deberá estar en condiciones de presentar el título de transporte válido en la clase de coche, el trayecto y la fecha de emisión indicados en la reserva. Las referencias relativas al asiento y al precio total que figuran en el título de transporte deberán corresponder al asiento ocupado por el viajero. </w:t>
      </w:r>
    </w:p>
    <w:p w14:paraId="48740D55" w14:textId="334162D5" w:rsidR="00C74D58" w:rsidRPr="00C74D58" w:rsidRDefault="00F852EC" w:rsidP="00803123">
      <w:pPr>
        <w:ind w:right="452"/>
        <w:jc w:val="both"/>
        <w:rPr>
          <w:rFonts w:ascii="Arial" w:hAnsi="Arial" w:cs="Arial"/>
          <w:sz w:val="24"/>
          <w:szCs w:val="24"/>
        </w:rPr>
      </w:pPr>
      <w:r w:rsidRPr="00C74D58">
        <w:rPr>
          <w:rFonts w:ascii="Arial" w:eastAsia="Arial" w:hAnsi="Arial" w:cs="Arial"/>
          <w:sz w:val="24"/>
          <w:szCs w:val="24"/>
          <w:lang w:bidi="es-ES"/>
        </w:rPr>
        <w:t xml:space="preserve">En su defecto, el personal a cargo del control podrá solicitarle que ceda su asiento a un pasajero que no pueda ocupar el asiento que ha reservado. </w:t>
      </w:r>
    </w:p>
    <w:p w14:paraId="5DB9C5A4" w14:textId="2D4FDFB9" w:rsidR="00C74D58" w:rsidRPr="00C74D58" w:rsidRDefault="005D28AB" w:rsidP="00DB2FA3">
      <w:pPr>
        <w:spacing w:before="120"/>
        <w:ind w:right="452"/>
        <w:jc w:val="both"/>
        <w:rPr>
          <w:rFonts w:ascii="Arial" w:hAnsi="Arial" w:cs="Arial"/>
          <w:sz w:val="24"/>
          <w:szCs w:val="24"/>
        </w:rPr>
      </w:pPr>
      <w:r>
        <w:rPr>
          <w:rFonts w:ascii="Arial" w:eastAsia="Arial" w:hAnsi="Arial" w:cs="Arial"/>
          <w:sz w:val="24"/>
          <w:szCs w:val="24"/>
          <w:lang w:bidi="es-ES"/>
        </w:rPr>
        <w:t xml:space="preserve">SNCF podrá asignar a otros pasajeros las plazas reservadas que no estén ocupadas 15 minutos después de la salida del tren de la estación indicada en el título de transporte. También podrá, si es necesario, ofrecer a los pasajeros que hayan realizado reservas plazas diferentes de las que les fueron asignadas inicialmente. </w:t>
      </w:r>
    </w:p>
    <w:p w14:paraId="3AE002EA" w14:textId="651226FA" w:rsidR="00C74D58" w:rsidRPr="00D271D8" w:rsidRDefault="00C74D58">
      <w:pPr>
        <w:pStyle w:val="Titre3"/>
        <w:numPr>
          <w:ilvl w:val="1"/>
          <w:numId w:val="89"/>
        </w:numPr>
      </w:pPr>
      <w:bookmarkStart w:id="129" w:name="_Toc232074100"/>
      <w:r w:rsidRPr="00D271D8">
        <w:rPr>
          <w:lang w:bidi="es-ES"/>
        </w:rPr>
        <w:t>Ocupación de literas por parte de los niños</w:t>
      </w:r>
      <w:bookmarkEnd w:id="129"/>
      <w:r w:rsidRPr="00D271D8">
        <w:rPr>
          <w:lang w:bidi="es-ES"/>
        </w:rPr>
        <w:t xml:space="preserve"> </w:t>
      </w:r>
    </w:p>
    <w:p w14:paraId="3EDC98C9" w14:textId="6B8693FF"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 xml:space="preserve">Para ocupar una plaza acostada de forma individual, un niño menor de 4 años deberá pagar el Forfait Bambin Nuit (cuyo importe aparece en la Lista de precios, en el Volumen 6). </w:t>
      </w:r>
    </w:p>
    <w:p w14:paraId="2FDE1F54"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 xml:space="preserve">Los niños entre 4 años y 11 años inclusive, dispondrán de una litera individual. El precio por niño corresponde a la mitad del precio abonado por un adulto. </w:t>
      </w:r>
    </w:p>
    <w:p w14:paraId="776497DA"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s-ES"/>
        </w:rPr>
        <w:t xml:space="preserve">Cuando dos niños menores de 4 años ocupen una misma plaza acostada, deberán pagar un único Forfait Bambin Nuit, o una sola reserva de litera para dos. </w:t>
      </w:r>
    </w:p>
    <w:p w14:paraId="4917AE99" w14:textId="73071782" w:rsidR="00C74D58" w:rsidRPr="00D271D8" w:rsidRDefault="00C74D58">
      <w:pPr>
        <w:pStyle w:val="Titre3"/>
        <w:numPr>
          <w:ilvl w:val="1"/>
          <w:numId w:val="89"/>
        </w:numPr>
      </w:pPr>
      <w:bookmarkStart w:id="130" w:name="_Toc232074101"/>
      <w:r w:rsidRPr="00D271D8">
        <w:rPr>
          <w:lang w:bidi="es-ES"/>
        </w:rPr>
        <w:lastRenderedPageBreak/>
        <w:t>Espacio privado en literas de trenes nocturnos nacionales</w:t>
      </w:r>
      <w:bookmarkEnd w:id="130"/>
      <w:r w:rsidRPr="00D271D8">
        <w:rPr>
          <w:lang w:bidi="es-ES"/>
        </w:rPr>
        <w:t xml:space="preserve"> </w:t>
      </w:r>
    </w:p>
    <w:p w14:paraId="18092806" w14:textId="0C14CB95" w:rsidR="00E02982" w:rsidRPr="004236DF" w:rsidRDefault="00CF6DFC" w:rsidP="00E02982">
      <w:pPr>
        <w:pStyle w:val="xmsonormal"/>
        <w:rPr>
          <w:rFonts w:ascii="Arial" w:hAnsi="Arial" w:cs="Arial"/>
          <w:sz w:val="24"/>
          <w:szCs w:val="24"/>
          <w:lang w:eastAsia="en-US"/>
        </w:rPr>
      </w:pPr>
      <w:r>
        <w:rPr>
          <w:rFonts w:ascii="Arial" w:eastAsia="Arial" w:hAnsi="Arial" w:cs="Arial"/>
          <w:sz w:val="24"/>
          <w:szCs w:val="24"/>
          <w:lang w:bidi="es-ES"/>
        </w:rPr>
        <w:t>En las literas de 1.ª y 2.ª clase, es posible privatizar el espacio a partir de una persona que pague,</w:t>
      </w:r>
    </w:p>
    <w:p w14:paraId="7F166738" w14:textId="325124A7" w:rsidR="00E02982" w:rsidRPr="00C74D58" w:rsidRDefault="00E02982" w:rsidP="00E02982">
      <w:pPr>
        <w:ind w:right="452"/>
        <w:jc w:val="both"/>
        <w:rPr>
          <w:rFonts w:ascii="Arial" w:hAnsi="Arial" w:cs="Arial"/>
          <w:sz w:val="24"/>
          <w:szCs w:val="24"/>
        </w:rPr>
      </w:pPr>
      <w:r w:rsidRPr="004236DF">
        <w:rPr>
          <w:rFonts w:ascii="Arial" w:eastAsia="Arial" w:hAnsi="Arial" w:cs="Arial"/>
          <w:sz w:val="24"/>
          <w:szCs w:val="24"/>
          <w:lang w:bidi="es-ES"/>
        </w:rPr>
        <w:t>previo pago de una suma global, cuyo importe se indica en la Lista de precios. Este servicio está disponible en cantidades limitadas, según el perfil de ocupación del tren. </w:t>
      </w:r>
    </w:p>
    <w:p w14:paraId="72BC738F" w14:textId="3E285183" w:rsidR="006811B4" w:rsidRPr="00315CF7" w:rsidRDefault="00F36F6A" w:rsidP="00315CF7">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1" w:name="_Toc232074102"/>
      <w:r w:rsidRPr="00F36F6A">
        <w:rPr>
          <w:rFonts w:cs="Times New Roman (Titres CS)"/>
          <w:b/>
          <w:color w:val="A1006B"/>
          <w:sz w:val="48"/>
          <w:lang w:bidi="es-ES"/>
        </w:rPr>
        <w:t>Servicio Junior &amp; Cie.</w:t>
      </w:r>
      <w:bookmarkEnd w:id="131"/>
    </w:p>
    <w:p w14:paraId="6EAD5942" w14:textId="77777777" w:rsidR="00E00865" w:rsidRDefault="00E00865" w:rsidP="00E00865">
      <w:pPr>
        <w:pStyle w:val="xmsonormal"/>
        <w:rPr>
          <w:rFonts w:ascii="Arial" w:hAnsi="Arial" w:cs="Arial"/>
          <w:sz w:val="24"/>
          <w:szCs w:val="24"/>
          <w:lang w:eastAsia="en-US"/>
        </w:rPr>
      </w:pPr>
      <w:r w:rsidRPr="006D52F6">
        <w:rPr>
          <w:rFonts w:ascii="Arial" w:eastAsia="Arial" w:hAnsi="Arial" w:cs="Arial"/>
          <w:sz w:val="24"/>
          <w:szCs w:val="24"/>
          <w:lang w:bidi="es-ES"/>
        </w:rPr>
        <w:t>El servicio Junior &amp; Cie ofrecido en los trenes TGV INOUI es un servicio de acompañamiento a los niños de 4 a 14 años inclusive, desde la estación de salida hasta la estación de llegada.</w:t>
      </w:r>
    </w:p>
    <w:p w14:paraId="6AE75758" w14:textId="6822401C" w:rsidR="00220346" w:rsidRDefault="00220346">
      <w:pPr>
        <w:pStyle w:val="xmsonormal"/>
        <w:rPr>
          <w:rFonts w:ascii="Arial" w:hAnsi="Arial" w:cs="Arial"/>
          <w:sz w:val="24"/>
          <w:szCs w:val="24"/>
          <w:lang w:eastAsia="en-US"/>
        </w:rPr>
      </w:pPr>
      <w:r w:rsidRPr="00220346">
        <w:rPr>
          <w:rFonts w:ascii="Arial" w:eastAsia="Arial" w:hAnsi="Arial" w:cs="Arial"/>
          <w:sz w:val="24"/>
          <w:szCs w:val="24"/>
          <w:lang w:bidi="es-ES"/>
        </w:rPr>
        <w:t xml:space="preserve">Para más información, las Condiciones generales de venta están disponibles en el sitio web: </w:t>
      </w:r>
      <w:hyperlink r:id="rId73" w:history="1">
        <w:r w:rsidR="006C1A9A" w:rsidRPr="00EF4D1A">
          <w:rPr>
            <w:rStyle w:val="Lienhypertexte"/>
            <w:rFonts w:ascii="Arial" w:eastAsia="Arial" w:hAnsi="Arial" w:cs="Arial"/>
            <w:sz w:val="24"/>
            <w:szCs w:val="24"/>
            <w:lang w:bidi="es-ES"/>
          </w:rPr>
          <w:t>https://www.sncf-voyageurs.com/fr/mentions-legales/conditions-generales-de-vente-du-service-junior-cie/</w:t>
        </w:r>
      </w:hyperlink>
    </w:p>
    <w:p w14:paraId="12A76239" w14:textId="77777777" w:rsidR="00D5561F" w:rsidRPr="00315CF7" w:rsidRDefault="00D5561F" w:rsidP="00D5561F"/>
    <w:p w14:paraId="4CF0C57D" w14:textId="3AD1988C" w:rsidR="00DD39AC" w:rsidRPr="00DD39AC" w:rsidRDefault="00DD39AC">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2" w:name="_Toc232074103"/>
      <w:r w:rsidRPr="00DD39AC">
        <w:rPr>
          <w:rFonts w:cs="Times New Roman (Titres CS)"/>
          <w:b/>
          <w:color w:val="A1006B"/>
          <w:sz w:val="48"/>
          <w:lang w:bidi="es-ES"/>
        </w:rPr>
        <w:t>Perros y otras mascotas pequeñas que acompañen a los viajeros</w:t>
      </w:r>
      <w:bookmarkEnd w:id="132"/>
    </w:p>
    <w:p w14:paraId="4BD5183D" w14:textId="1ABBFC99" w:rsidR="00DD39AC" w:rsidRPr="00DD39AC" w:rsidRDefault="00DD39AC" w:rsidP="00EB443B">
      <w:pPr>
        <w:pStyle w:val="Titre3"/>
        <w:numPr>
          <w:ilvl w:val="1"/>
          <w:numId w:val="99"/>
        </w:numPr>
      </w:pPr>
      <w:bookmarkStart w:id="133" w:name="_Toc232074104"/>
      <w:r w:rsidRPr="00DD39AC">
        <w:rPr>
          <w:lang w:bidi="es-ES"/>
        </w:rPr>
        <w:t>Condiciones de admisión</w:t>
      </w:r>
      <w:bookmarkEnd w:id="133"/>
      <w:r w:rsidRPr="00DD39AC">
        <w:rPr>
          <w:lang w:bidi="es-ES"/>
        </w:rPr>
        <w:t xml:space="preserve"> </w:t>
      </w:r>
    </w:p>
    <w:p w14:paraId="5356436C" w14:textId="77777777"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es-ES"/>
        </w:rPr>
        <w:t xml:space="preserve">Normalmente no se permiten animales en los coches utilizados para el transporte de pasajeros. Sin embargo, se toleran los perros con bozal y atados con correa que acompañen a sus dueños, así como los animales domésticos de pequeño tamaño, debidamente encerrados en un transportín cuyas dimensiones no superen los 45 cm x 30 cm x 25 cm. </w:t>
      </w:r>
    </w:p>
    <w:p w14:paraId="386E1AD6" w14:textId="1B126017" w:rsidR="00ED123D" w:rsidRDefault="00C83226" w:rsidP="00803123">
      <w:pPr>
        <w:ind w:right="452"/>
        <w:jc w:val="both"/>
        <w:rPr>
          <w:rFonts w:ascii="Arial" w:hAnsi="Arial" w:cs="Arial"/>
          <w:sz w:val="24"/>
          <w:szCs w:val="24"/>
        </w:rPr>
      </w:pPr>
      <w:r>
        <w:rPr>
          <w:rFonts w:ascii="Arial" w:eastAsia="Arial" w:hAnsi="Arial" w:cs="Arial"/>
          <w:sz w:val="24"/>
          <w:szCs w:val="24"/>
          <w:lang w:bidi="es-ES"/>
        </w:rPr>
        <w:t>Un transportín puede albergar uno o más animales de pequeño tamaño. Los animales que viajen en transportín no deben sacarse de ellos durante el viaje.</w:t>
      </w:r>
    </w:p>
    <w:p w14:paraId="490FAF1B" w14:textId="431B1B0C" w:rsidR="00DD39AC" w:rsidRPr="00897016" w:rsidRDefault="00A81AB5" w:rsidP="00803123">
      <w:pPr>
        <w:ind w:right="452"/>
        <w:jc w:val="both"/>
        <w:rPr>
          <w:rFonts w:ascii="Arial" w:hAnsi="Arial" w:cs="Arial"/>
          <w:sz w:val="24"/>
          <w:szCs w:val="24"/>
        </w:rPr>
      </w:pPr>
      <w:r>
        <w:rPr>
          <w:rFonts w:ascii="Arial" w:eastAsia="Arial" w:hAnsi="Arial" w:cs="Arial"/>
          <w:sz w:val="24"/>
          <w:szCs w:val="24"/>
          <w:lang w:bidi="es-ES"/>
        </w:rPr>
        <w:t>Si los demás viajeros se oponen a la presencia del animal, y siempre que haya plazas suficientes, se asignará al propietario y a su animal un nuevo asiento en el tren.</w:t>
      </w:r>
    </w:p>
    <w:p w14:paraId="6F063194" w14:textId="3F92F3A6"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es-ES"/>
        </w:rPr>
        <w:t>Los animales autorizados a bordo están bajo la supervisión y responsabilidad del viajero. Queda prohibida la introducción a bordo de los trenes de animales considerados peligrosos.</w:t>
      </w:r>
    </w:p>
    <w:p w14:paraId="4660D079" w14:textId="77777777" w:rsidR="00880D04" w:rsidRDefault="00880D04" w:rsidP="00803123">
      <w:pPr>
        <w:ind w:right="452"/>
        <w:jc w:val="both"/>
        <w:rPr>
          <w:rFonts w:ascii="Arial" w:hAnsi="Arial" w:cs="Arial"/>
          <w:sz w:val="24"/>
          <w:szCs w:val="24"/>
        </w:rPr>
      </w:pPr>
    </w:p>
    <w:p w14:paraId="48551EA1" w14:textId="77777777" w:rsidR="001E4B5D" w:rsidRDefault="001E4B5D" w:rsidP="001E4B5D">
      <w:pPr>
        <w:ind w:right="452"/>
        <w:jc w:val="both"/>
        <w:rPr>
          <w:rFonts w:ascii="Arial" w:hAnsi="Arial" w:cs="Arial"/>
          <w:sz w:val="24"/>
          <w:szCs w:val="24"/>
        </w:rPr>
      </w:pPr>
      <w:r w:rsidRPr="00897016">
        <w:rPr>
          <w:rFonts w:ascii="Arial" w:eastAsia="Arial" w:hAnsi="Arial" w:cs="Arial"/>
          <w:sz w:val="24"/>
          <w:szCs w:val="24"/>
          <w:lang w:bidi="es-ES"/>
        </w:rPr>
        <w:t>Cada viajero podrá llevar un máximo de:</w:t>
      </w:r>
    </w:p>
    <w:p w14:paraId="0484F1B7" w14:textId="77777777" w:rsidR="001E4B5D" w:rsidRPr="00786C76" w:rsidRDefault="001E4B5D" w:rsidP="001E4B5D">
      <w:pPr>
        <w:pStyle w:val="Paragraphedeliste"/>
        <w:numPr>
          <w:ilvl w:val="0"/>
          <w:numId w:val="192"/>
        </w:numPr>
        <w:ind w:left="284" w:right="452" w:hanging="284"/>
        <w:jc w:val="both"/>
        <w:rPr>
          <w:rFonts w:ascii="Arial" w:hAnsi="Arial" w:cs="Arial"/>
          <w:sz w:val="24"/>
          <w:szCs w:val="24"/>
        </w:rPr>
      </w:pPr>
      <w:r w:rsidRPr="59CC893C">
        <w:rPr>
          <w:rFonts w:ascii="Arial" w:eastAsia="Arial" w:hAnsi="Arial" w:cs="Arial"/>
          <w:sz w:val="24"/>
          <w:szCs w:val="24"/>
          <w:lang w:bidi="es-ES"/>
        </w:rPr>
        <w:t>Dos perros.</w:t>
      </w:r>
    </w:p>
    <w:p w14:paraId="7B39AA2E" w14:textId="77C9EE92" w:rsidR="001E4B5D" w:rsidRPr="00786C76" w:rsidRDefault="00BA78BD" w:rsidP="001E4B5D">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es-ES"/>
        </w:rPr>
        <w:t>Una o más mascotas pequeñas encerrados en dos transportines o:</w:t>
      </w:r>
    </w:p>
    <w:p w14:paraId="6E42A975" w14:textId="77777777" w:rsidR="001E4B5D" w:rsidRDefault="001E4B5D" w:rsidP="001E4B5D">
      <w:pPr>
        <w:pStyle w:val="Paragraphedeliste"/>
        <w:numPr>
          <w:ilvl w:val="0"/>
          <w:numId w:val="192"/>
        </w:numPr>
        <w:ind w:left="284" w:right="452" w:hanging="284"/>
        <w:jc w:val="both"/>
        <w:rPr>
          <w:rFonts w:ascii="Arial" w:hAnsi="Arial" w:cs="Arial"/>
          <w:sz w:val="24"/>
          <w:szCs w:val="24"/>
        </w:rPr>
      </w:pPr>
      <w:r w:rsidRPr="50CC59E5">
        <w:rPr>
          <w:rFonts w:ascii="Arial" w:eastAsia="Arial" w:hAnsi="Arial" w:cs="Arial"/>
          <w:sz w:val="24"/>
          <w:szCs w:val="24"/>
          <w:lang w:bidi="es-ES"/>
        </w:rPr>
        <w:t>Un perro y una o más mascotas pequeñas encerrados en un solo transportín.</w:t>
      </w:r>
    </w:p>
    <w:p w14:paraId="16A6CAC8" w14:textId="77777777" w:rsidR="001E4B5D" w:rsidRDefault="001E4B5D" w:rsidP="00803123">
      <w:pPr>
        <w:ind w:right="452"/>
        <w:jc w:val="both"/>
        <w:rPr>
          <w:rFonts w:ascii="Arial" w:hAnsi="Arial" w:cs="Arial"/>
          <w:sz w:val="24"/>
          <w:szCs w:val="24"/>
        </w:rPr>
      </w:pPr>
    </w:p>
    <w:p w14:paraId="5FB521A4" w14:textId="28583B0E" w:rsidR="00965921" w:rsidRDefault="00A7609A" w:rsidP="00B93354">
      <w:pPr>
        <w:spacing w:before="120"/>
        <w:ind w:right="452"/>
        <w:jc w:val="both"/>
        <w:rPr>
          <w:rFonts w:ascii="Arial" w:hAnsi="Arial" w:cs="Arial"/>
          <w:sz w:val="24"/>
          <w:szCs w:val="24"/>
        </w:rPr>
      </w:pPr>
      <w:r w:rsidRPr="00DB2FA3">
        <w:rPr>
          <w:rFonts w:ascii="Arial" w:eastAsia="Arial" w:hAnsi="Arial" w:cs="Arial"/>
          <w:sz w:val="24"/>
          <w:szCs w:val="24"/>
          <w:lang w:bidi="es-ES"/>
        </w:rPr>
        <w:t>A bordo de los trenes nocturnos INTERCITÉS, se admiten perros y mascotas pequeñas en los vagones con asientos, pero están prohibidos en los vagones con literas, salvo que el viajero que lleva al animal haya reservado todo el camarote.</w:t>
      </w:r>
    </w:p>
    <w:p w14:paraId="564F323C" w14:textId="2F932BE6" w:rsidR="006E2C2D" w:rsidRPr="00DB2FA3" w:rsidRDefault="00965921" w:rsidP="00DB2FA3">
      <w:pPr>
        <w:pStyle w:val="Titre3"/>
        <w:numPr>
          <w:ilvl w:val="1"/>
          <w:numId w:val="99"/>
        </w:numPr>
      </w:pPr>
      <w:bookmarkStart w:id="134" w:name="_Toc232074105"/>
      <w:r w:rsidRPr="00DB2FA3">
        <w:rPr>
          <w:lang w:bidi="es-ES"/>
        </w:rPr>
        <w:t>Términos y condiciones de venta y posventa del servicio de transporte de animales domésticos</w:t>
      </w:r>
      <w:bookmarkEnd w:id="134"/>
    </w:p>
    <w:p w14:paraId="448949CC" w14:textId="77777777" w:rsidR="00965921" w:rsidRDefault="00965921" w:rsidP="00FB34B0">
      <w:pPr>
        <w:pStyle w:val="Paragraphedeliste"/>
        <w:spacing w:before="120"/>
        <w:ind w:right="452"/>
        <w:jc w:val="both"/>
        <w:rPr>
          <w:rFonts w:ascii="Arial" w:hAnsi="Arial" w:cs="Arial"/>
          <w:sz w:val="24"/>
          <w:szCs w:val="24"/>
        </w:rPr>
      </w:pPr>
    </w:p>
    <w:p w14:paraId="2AB12EEF" w14:textId="4F6D3623" w:rsidR="00522A6F" w:rsidRPr="00E06A50" w:rsidRDefault="00522A6F" w:rsidP="00522A6F">
      <w:pPr>
        <w:rPr>
          <w:rFonts w:ascii="Arial" w:hAnsi="Arial" w:cs="Arial"/>
          <w:sz w:val="24"/>
        </w:rPr>
      </w:pPr>
      <w:r w:rsidRPr="00E06A50">
        <w:rPr>
          <w:rFonts w:ascii="Arial" w:eastAsia="Arial" w:hAnsi="Arial" w:cs="Arial"/>
          <w:sz w:val="24"/>
          <w:szCs w:val="24"/>
          <w:lang w:bidi="es-ES"/>
        </w:rPr>
        <w:t>Los precios fijos aplicables al transporte de animales acompañados en los trenes TGV INOUI e INTERCITÉS se indican en la Lista de precios. Los importes se cobran por cada tren utilizado por cada perro con correa o por cada transportín.</w:t>
      </w:r>
    </w:p>
    <w:p w14:paraId="70A8F7DE" w14:textId="77777777" w:rsidR="006F6219" w:rsidRDefault="006F6219" w:rsidP="002D6911">
      <w:pPr>
        <w:rPr>
          <w:rFonts w:ascii="Arial" w:hAnsi="Arial" w:cs="Arial"/>
          <w:sz w:val="24"/>
          <w:szCs w:val="24"/>
        </w:rPr>
      </w:pPr>
    </w:p>
    <w:p w14:paraId="65957F79" w14:textId="17F6C324" w:rsidR="002D6911" w:rsidRPr="00603A42" w:rsidRDefault="002D6911" w:rsidP="002D6911">
      <w:pPr>
        <w:rPr>
          <w:rFonts w:ascii="Arial" w:hAnsi="Arial" w:cs="Arial"/>
          <w:sz w:val="24"/>
          <w:szCs w:val="24"/>
        </w:rPr>
      </w:pPr>
      <w:r w:rsidRPr="00603A42">
        <w:rPr>
          <w:rFonts w:ascii="Arial" w:eastAsia="Arial" w:hAnsi="Arial" w:cs="Arial"/>
          <w:sz w:val="24"/>
          <w:szCs w:val="24"/>
          <w:lang w:bidi="es-ES"/>
        </w:rPr>
        <w:t xml:space="preserve">El servicio se añade al billete de su dueño. Independientemente de la tarifa cobrada al viajero, el servicio:  </w:t>
      </w:r>
    </w:p>
    <w:p w14:paraId="33483AD2"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sidRPr="00603A42">
        <w:rPr>
          <w:rFonts w:ascii="Arial" w:eastAsia="Arial" w:hAnsi="Arial" w:cs="Arial"/>
          <w:sz w:val="24"/>
          <w:szCs w:val="24"/>
          <w:lang w:bidi="es-ES"/>
        </w:rPr>
        <w:t>Admite devoluciones sin cargo hasta la hora de salida.</w:t>
      </w:r>
    </w:p>
    <w:p w14:paraId="75055969"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es-ES"/>
        </w:rPr>
        <w:t>No admite devoluciones después de la salida.</w:t>
      </w:r>
    </w:p>
    <w:p w14:paraId="69440A27" w14:textId="77777777" w:rsidR="002D6911"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es-ES"/>
        </w:rPr>
        <w:t>No admite cambios.</w:t>
      </w:r>
    </w:p>
    <w:p w14:paraId="528D8631" w14:textId="77777777" w:rsidR="002852D9" w:rsidRDefault="002852D9" w:rsidP="00FB34B0">
      <w:pPr>
        <w:ind w:right="452"/>
        <w:jc w:val="both"/>
        <w:rPr>
          <w:rFonts w:ascii="Arial" w:hAnsi="Arial" w:cs="Arial"/>
          <w:sz w:val="24"/>
          <w:szCs w:val="24"/>
        </w:rPr>
      </w:pPr>
    </w:p>
    <w:p w14:paraId="2C570B41" w14:textId="77777777" w:rsidR="002852D9" w:rsidRPr="00897016" w:rsidRDefault="002852D9" w:rsidP="002852D9">
      <w:pPr>
        <w:spacing w:before="120"/>
        <w:ind w:right="452"/>
        <w:jc w:val="both"/>
        <w:rPr>
          <w:rFonts w:ascii="Arial" w:hAnsi="Arial" w:cs="Arial"/>
          <w:sz w:val="24"/>
          <w:szCs w:val="24"/>
        </w:rPr>
      </w:pPr>
      <w:r w:rsidRPr="005A2FF9">
        <w:rPr>
          <w:rFonts w:ascii="Arial" w:eastAsia="Times New Roman" w:hAnsi="Arial" w:cs="Arial"/>
          <w:sz w:val="24"/>
          <w:szCs w:val="24"/>
          <w:lang w:bidi="es-ES"/>
        </w:rPr>
        <w:t>No se admiten reservas de plazas (asientos o literas) para el transporte de animales (no deben ocupar las plazas destinadas a los viajeros).</w:t>
      </w:r>
    </w:p>
    <w:p w14:paraId="2FE239B1" w14:textId="77777777" w:rsidR="002852D9" w:rsidRPr="00DB2FA3" w:rsidRDefault="002852D9" w:rsidP="00DB2FA3">
      <w:pPr>
        <w:ind w:right="452"/>
        <w:jc w:val="both"/>
        <w:rPr>
          <w:rFonts w:ascii="Arial" w:hAnsi="Arial" w:cs="Arial"/>
          <w:sz w:val="24"/>
          <w:szCs w:val="24"/>
        </w:rPr>
      </w:pPr>
    </w:p>
    <w:p w14:paraId="1973CD5F" w14:textId="77777777" w:rsidR="002D6911" w:rsidRPr="00DB2FA3" w:rsidRDefault="002D6911" w:rsidP="00DB2FA3">
      <w:pPr>
        <w:pStyle w:val="Paragraphedeliste"/>
        <w:spacing w:before="120"/>
        <w:ind w:right="452"/>
        <w:jc w:val="both"/>
        <w:rPr>
          <w:rFonts w:ascii="Arial" w:hAnsi="Arial" w:cs="Arial"/>
          <w:sz w:val="24"/>
          <w:szCs w:val="24"/>
        </w:rPr>
      </w:pPr>
    </w:p>
    <w:p w14:paraId="1824571D" w14:textId="0D66BB7B" w:rsidR="00A5701B" w:rsidRPr="00A5701B" w:rsidRDefault="00FC2811">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5" w:name="_Toc232074106"/>
      <w:r>
        <w:rPr>
          <w:rFonts w:cs="Times New Roman (Titres CS)"/>
          <w:b/>
          <w:color w:val="A1006B"/>
          <w:sz w:val="48"/>
          <w:lang w:bidi="es-ES"/>
        </w:rPr>
        <w:t>Servicio Mes Bagages</w:t>
      </w:r>
      <w:bookmarkEnd w:id="135"/>
    </w:p>
    <w:p w14:paraId="03B45F9A" w14:textId="73285A44" w:rsidR="00A5701B" w:rsidRDefault="00A5701B" w:rsidP="00803123">
      <w:pPr>
        <w:ind w:right="452"/>
        <w:jc w:val="both"/>
        <w:rPr>
          <w:rFonts w:ascii="Arial" w:hAnsi="Arial" w:cs="Arial"/>
          <w:sz w:val="24"/>
          <w:szCs w:val="24"/>
        </w:rPr>
      </w:pPr>
      <w:r w:rsidRPr="00213A08">
        <w:rPr>
          <w:rFonts w:ascii="Arial" w:eastAsia="Arial" w:hAnsi="Arial" w:cs="Arial"/>
          <w:sz w:val="24"/>
          <w:szCs w:val="24"/>
          <w:lang w:bidi="es-ES"/>
        </w:rPr>
        <w:t>Los viajeros pueden transportar, durante su viaje, objetos o efectos personales como equipaje facturado, que han de confiar a SNCF a cambio de una tarifa en el marco del servicio de equipajes Mes Bagages.</w:t>
      </w:r>
    </w:p>
    <w:p w14:paraId="782BA413" w14:textId="212B031F" w:rsidR="0084764B" w:rsidRPr="004A12A7" w:rsidRDefault="00A76C02" w:rsidP="004A12A7">
      <w:pPr>
        <w:ind w:right="452"/>
        <w:jc w:val="both"/>
        <w:rPr>
          <w:rFonts w:ascii="Arial" w:hAnsi="Arial" w:cs="Arial"/>
          <w:sz w:val="24"/>
          <w:szCs w:val="24"/>
        </w:rPr>
      </w:pPr>
      <w:r>
        <w:rPr>
          <w:rFonts w:ascii="Arial" w:eastAsia="Arial" w:hAnsi="Arial" w:cs="Arial"/>
          <w:sz w:val="24"/>
          <w:szCs w:val="24"/>
          <w:lang w:bidi="es-ES"/>
        </w:rPr>
        <w:t>Para más información, las condiciones generales de venta están disponibles en el sitio web: https://www.sncf-voyageurs.com/fr/mentions-legales/conditions-generales-de-vente-du-service-mes-bagages/</w:t>
      </w:r>
      <w:r w:rsidR="004F2025" w:rsidRPr="004A12A7">
        <w:rPr>
          <w:rFonts w:ascii="Arial" w:eastAsia="Arial" w:hAnsi="Arial" w:cs="Arial"/>
          <w:sz w:val="24"/>
          <w:szCs w:val="24"/>
          <w:lang w:bidi="es-ES"/>
        </w:rPr>
        <w:br w:type="page"/>
      </w:r>
    </w:p>
    <w:p w14:paraId="48BA0052" w14:textId="77777777" w:rsidR="00652F1D" w:rsidRPr="00E76DE9" w:rsidRDefault="00652F1D"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36" w:name="_Toc232074107"/>
      <w:r w:rsidRPr="00E76DE9">
        <w:rPr>
          <w:rFonts w:cs="Times New Roman (Titres CS)"/>
          <w:b/>
          <w:color w:val="6E1E78"/>
          <w:sz w:val="56"/>
          <w:szCs w:val="56"/>
          <w:lang w:bidi="es-ES"/>
        </w:rPr>
        <w:lastRenderedPageBreak/>
        <w:t>VOLUMEN 6 – LISTA DE PRECIOS</w:t>
      </w:r>
      <w:bookmarkEnd w:id="136"/>
    </w:p>
    <w:p w14:paraId="4FD25FDA" w14:textId="77777777" w:rsidR="007B7D8D" w:rsidRPr="007B7D8D" w:rsidRDefault="007B7D8D" w:rsidP="00803123">
      <w:pPr>
        <w:pStyle w:val="Paragraphedeliste"/>
        <w:ind w:right="452"/>
        <w:rPr>
          <w:rFonts w:ascii="Arial" w:hAnsi="Arial" w:cs="Arial"/>
          <w:sz w:val="24"/>
          <w:szCs w:val="24"/>
        </w:rPr>
      </w:pPr>
    </w:p>
    <w:p w14:paraId="40C4DA1B" w14:textId="68FC1B0C" w:rsidR="00F1140E" w:rsidRPr="00F1140E" w:rsidRDefault="0001427F">
      <w:pPr>
        <w:pStyle w:val="Titre2"/>
        <w:keepNext w:val="0"/>
        <w:keepLines w:val="0"/>
        <w:numPr>
          <w:ilvl w:val="0"/>
          <w:numId w:val="118"/>
        </w:numPr>
        <w:autoSpaceDE w:val="0"/>
        <w:autoSpaceDN w:val="0"/>
        <w:adjustRightInd w:val="0"/>
        <w:spacing w:before="240" w:after="120"/>
        <w:ind w:right="452"/>
        <w:textAlignment w:val="center"/>
        <w:rPr>
          <w:rFonts w:cs="Times New Roman (Titres CS)"/>
          <w:b/>
          <w:color w:val="A1006B"/>
          <w:sz w:val="48"/>
        </w:rPr>
      </w:pPr>
      <w:bookmarkStart w:id="137" w:name="_Toc232074108"/>
      <w:r>
        <w:rPr>
          <w:rFonts w:cs="Times New Roman (Titres CS)"/>
          <w:b/>
          <w:color w:val="A1006B"/>
          <w:sz w:val="48"/>
          <w:lang w:bidi="es-ES"/>
        </w:rPr>
        <w:t>Precios especiales</w:t>
      </w:r>
      <w:bookmarkEnd w:id="137"/>
    </w:p>
    <w:p w14:paraId="5367F81D" w14:textId="0B41547A" w:rsidR="00B52087" w:rsidRDefault="00B52087" w:rsidP="00335195">
      <w:pPr>
        <w:autoSpaceDE w:val="0"/>
        <w:autoSpaceDN w:val="0"/>
        <w:adjustRightInd w:val="0"/>
        <w:ind w:right="452"/>
        <w:jc w:val="both"/>
        <w:textAlignment w:val="center"/>
        <w:rPr>
          <w:rFonts w:ascii="Helvetica" w:hAnsi="Helvetica" w:cs="Helvetica"/>
          <w:color w:val="000000"/>
          <w:sz w:val="24"/>
          <w:szCs w:val="24"/>
        </w:rPr>
      </w:pPr>
    </w:p>
    <w:p w14:paraId="42EB8CE7" w14:textId="77777777" w:rsidR="00B953C7" w:rsidRDefault="00B953C7" w:rsidP="00803123">
      <w:pPr>
        <w:ind w:right="452"/>
        <w:rPr>
          <w:rFonts w:ascii="Arial" w:hAnsi="Arial" w:cs="Arial"/>
          <w:sz w:val="24"/>
          <w:szCs w:val="24"/>
        </w:rPr>
      </w:pPr>
    </w:p>
    <w:p w14:paraId="52D2095A" w14:textId="2817637E" w:rsidR="00977C6A" w:rsidRPr="00963548" w:rsidRDefault="00977C6A" w:rsidP="00963548">
      <w:pPr>
        <w:pStyle w:val="Titre3"/>
        <w:numPr>
          <w:ilvl w:val="1"/>
          <w:numId w:val="118"/>
        </w:numPr>
      </w:pPr>
      <w:bookmarkStart w:id="138" w:name="_Toc232074109"/>
      <w:r w:rsidRPr="00977C6A">
        <w:rPr>
          <w:lang w:bidi="es-ES"/>
        </w:rPr>
        <w:t>Importe de la tarifa Bambin para un trayecto directo</w:t>
      </w:r>
      <w:bookmarkEnd w:id="138"/>
      <w:r w:rsidRPr="00977C6A">
        <w:rPr>
          <w:lang w:bidi="es-ES"/>
        </w:rPr>
        <w:t xml:space="preserve"> </w:t>
      </w:r>
    </w:p>
    <w:p w14:paraId="5EBDB5AF" w14:textId="06F81D4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Precio aplicable a los asientos de 2.ª y 1.ª clase: 9 €</w:t>
      </w:r>
    </w:p>
    <w:p w14:paraId="2EEFDB4F" w14:textId="6113329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 xml:space="preserve">Precio aplicable a las literas de 2.ª  y 1.ª clase: 30 € </w:t>
      </w:r>
    </w:p>
    <w:p w14:paraId="42BD2C48" w14:textId="667AE049" w:rsidR="00977C6A" w:rsidRPr="00963548" w:rsidRDefault="00977C6A" w:rsidP="00963548">
      <w:pPr>
        <w:pStyle w:val="Titre3"/>
        <w:numPr>
          <w:ilvl w:val="1"/>
          <w:numId w:val="118"/>
        </w:numPr>
      </w:pPr>
      <w:bookmarkStart w:id="139" w:name="_Toc232074110"/>
      <w:r w:rsidRPr="00977C6A">
        <w:rPr>
          <w:lang w:bidi="es-ES"/>
        </w:rPr>
        <w:t>Importe de la tarifa Bambin para un trayecto con conexión</w:t>
      </w:r>
      <w:bookmarkEnd w:id="139"/>
      <w:r w:rsidRPr="00977C6A">
        <w:rPr>
          <w:lang w:bidi="es-ES"/>
        </w:rPr>
        <w:t xml:space="preserve"> </w:t>
      </w:r>
    </w:p>
    <w:p w14:paraId="6E58A40A" w14:textId="5ED8D942"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Precio aplicable en 2.ª y 1.ª clase en caso de un asiento + un asiento: 9 € para cada trayecto, o sea, 18 €</w:t>
      </w:r>
    </w:p>
    <w:p w14:paraId="04A4C530" w14:textId="7C0168FE"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Precio aplicable en 2.ª y 1.ª clase en caso de un asiento + una litera: 39 € (9 € para el viaje con asiento y 30 € para el viaje con litera)</w:t>
      </w:r>
    </w:p>
    <w:p w14:paraId="402D7E88" w14:textId="551C3B87" w:rsidR="00977C6A" w:rsidRPr="00963548" w:rsidRDefault="00977C6A" w:rsidP="00963548">
      <w:pPr>
        <w:pStyle w:val="Titre3"/>
        <w:numPr>
          <w:ilvl w:val="1"/>
          <w:numId w:val="118"/>
        </w:numPr>
      </w:pPr>
      <w:bookmarkStart w:id="140" w:name="_Toc232074111"/>
      <w:r w:rsidRPr="00977C6A">
        <w:rPr>
          <w:lang w:bidi="es-ES"/>
        </w:rPr>
        <w:t>Perros con correa y otras mascotas pequeñas en transportín que acompañen a los viajeros</w:t>
      </w:r>
      <w:bookmarkEnd w:id="140"/>
      <w:r w:rsidRPr="00977C6A">
        <w:rPr>
          <w:lang w:bidi="es-ES"/>
        </w:rPr>
        <w:t xml:space="preserve"> </w:t>
      </w:r>
    </w:p>
    <w:p w14:paraId="59E06A0C" w14:textId="77777777" w:rsidR="00432EE0" w:rsidRDefault="00432EE0" w:rsidP="00C81B69">
      <w:pPr>
        <w:autoSpaceDE w:val="0"/>
        <w:autoSpaceDN w:val="0"/>
        <w:adjustRightInd w:val="0"/>
        <w:ind w:right="452"/>
        <w:contextualSpacing/>
        <w:textAlignment w:val="center"/>
        <w:rPr>
          <w:rFonts w:ascii="Helvetica" w:hAnsi="Helvetica" w:cs="Helvetica"/>
          <w:color w:val="000000"/>
          <w:sz w:val="24"/>
          <w:szCs w:val="24"/>
        </w:rPr>
      </w:pPr>
    </w:p>
    <w:p w14:paraId="5404377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Las tarifas aplicables al servicio de transporte de animales domésticos se aplican por cada tren en el que se viaje con un perro atado con correa o con un transportín.</w:t>
      </w:r>
    </w:p>
    <w:p w14:paraId="40D1C72C"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bl>
      <w:tblPr>
        <w:tblStyle w:val="Tableausimple1"/>
        <w:tblW w:w="10034" w:type="dxa"/>
        <w:tblLook w:val="04A0" w:firstRow="1" w:lastRow="0" w:firstColumn="1" w:lastColumn="0" w:noHBand="0" w:noVBand="1"/>
      </w:tblPr>
      <w:tblGrid>
        <w:gridCol w:w="4246"/>
        <w:gridCol w:w="1433"/>
        <w:gridCol w:w="1434"/>
        <w:gridCol w:w="1433"/>
        <w:gridCol w:w="1534"/>
      </w:tblGrid>
      <w:tr w:rsidR="003E67EE" w:rsidRPr="003E67EE" w14:paraId="7EFD7C6B" w14:textId="77777777" w:rsidTr="000C5E05">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246" w:type="dxa"/>
            <w:vMerge w:val="restart"/>
            <w:noWrap/>
            <w:hideMark/>
          </w:tcPr>
          <w:p w14:paraId="4AD2BA20" w14:textId="77777777" w:rsidR="003E67EE" w:rsidRPr="003E67EE" w:rsidRDefault="003E67EE" w:rsidP="007A6D3C">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GAMAS DE TRANSPORTISTAS</w:t>
            </w:r>
          </w:p>
        </w:tc>
        <w:tc>
          <w:tcPr>
            <w:tcW w:w="2867" w:type="dxa"/>
            <w:gridSpan w:val="2"/>
            <w:noWrap/>
            <w:hideMark/>
          </w:tcPr>
          <w:p w14:paraId="113B40FC"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es-ES"/>
              </w:rPr>
              <w:t>Trayectos nacionales</w:t>
            </w:r>
          </w:p>
        </w:tc>
        <w:tc>
          <w:tcPr>
            <w:tcW w:w="2921" w:type="dxa"/>
            <w:gridSpan w:val="2"/>
            <w:noWrap/>
            <w:hideMark/>
          </w:tcPr>
          <w:p w14:paraId="2938B17B"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es-ES"/>
              </w:rPr>
              <w:t>Trayectos internacionales</w:t>
            </w:r>
          </w:p>
        </w:tc>
      </w:tr>
      <w:tr w:rsidR="003E67EE" w:rsidRPr="003E67EE" w14:paraId="092AE5F6" w14:textId="77777777" w:rsidTr="007A6D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9B12A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21284FC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s-ES"/>
              </w:rPr>
              <w:t>Animal en transportín</w:t>
            </w:r>
          </w:p>
        </w:tc>
        <w:tc>
          <w:tcPr>
            <w:tcW w:w="1448" w:type="dxa"/>
            <w:hideMark/>
          </w:tcPr>
          <w:p w14:paraId="2289C32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s-ES"/>
              </w:rPr>
              <w:t>Perro con correa</w:t>
            </w:r>
          </w:p>
        </w:tc>
        <w:tc>
          <w:tcPr>
            <w:tcW w:w="1387" w:type="dxa"/>
            <w:hideMark/>
          </w:tcPr>
          <w:p w14:paraId="1A10E060"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s-ES"/>
              </w:rPr>
              <w:t>Animal en transportín</w:t>
            </w:r>
          </w:p>
        </w:tc>
        <w:tc>
          <w:tcPr>
            <w:tcW w:w="1534" w:type="dxa"/>
            <w:hideMark/>
          </w:tcPr>
          <w:p w14:paraId="147C8C9C"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s-ES"/>
              </w:rPr>
              <w:t>Perro con correa</w:t>
            </w:r>
          </w:p>
        </w:tc>
      </w:tr>
      <w:tr w:rsidR="003E67EE" w:rsidRPr="003E67EE" w14:paraId="054F3D8B"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4DC4C510" w14:textId="5E6BA6AD"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INTERCITES DE NUIT</w:t>
            </w:r>
          </w:p>
        </w:tc>
        <w:tc>
          <w:tcPr>
            <w:tcW w:w="2867" w:type="dxa"/>
            <w:gridSpan w:val="2"/>
            <w:hideMark/>
          </w:tcPr>
          <w:p w14:paraId="10C8E795" w14:textId="4A241BF6" w:rsidR="003E67EE" w:rsidRPr="007A6D3C"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14"/>
                <w:szCs w:val="14"/>
              </w:rPr>
            </w:pPr>
            <w:r w:rsidRPr="007A6D3C">
              <w:rPr>
                <w:rFonts w:ascii="Helvetica" w:eastAsia="Helvetica" w:hAnsi="Helvetica" w:cs="Helvetica"/>
                <w:color w:val="000000"/>
                <w:sz w:val="14"/>
                <w:szCs w:val="14"/>
                <w:lang w:bidi="es-ES"/>
              </w:rPr>
              <w:t>Gratis si se reserva un camarote privado. 19 € por un asiento de 2.ª clase</w:t>
            </w:r>
          </w:p>
        </w:tc>
        <w:tc>
          <w:tcPr>
            <w:tcW w:w="2921" w:type="dxa"/>
            <w:gridSpan w:val="2"/>
            <w:vMerge w:val="restart"/>
            <w:noWrap/>
            <w:hideMark/>
          </w:tcPr>
          <w:p w14:paraId="066900C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es-ES"/>
              </w:rPr>
              <w:t>N/A</w:t>
            </w:r>
          </w:p>
        </w:tc>
      </w:tr>
      <w:tr w:rsidR="003E67EE" w:rsidRPr="003E67EE" w14:paraId="1287C7D2"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BF8A4E8" w14:textId="62E61EF3"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INTERCITES DE JOUR</w:t>
            </w:r>
          </w:p>
        </w:tc>
        <w:tc>
          <w:tcPr>
            <w:tcW w:w="0" w:type="dxa"/>
            <w:gridSpan w:val="2"/>
            <w:vMerge w:val="restart"/>
            <w:noWrap/>
            <w:vAlign w:val="center"/>
            <w:hideMark/>
          </w:tcPr>
          <w:p w14:paraId="1CDB46F4" w14:textId="725E0E17"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color w:val="000000"/>
                <w:sz w:val="24"/>
                <w:szCs w:val="24"/>
                <w:lang w:bidi="es-ES"/>
              </w:rPr>
              <w:t>10 €</w:t>
            </w:r>
          </w:p>
        </w:tc>
        <w:tc>
          <w:tcPr>
            <w:tcW w:w="0" w:type="auto"/>
            <w:gridSpan w:val="2"/>
            <w:vMerge/>
            <w:hideMark/>
          </w:tcPr>
          <w:p w14:paraId="233DBCFC"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7C9AA814"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7E098692"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TGV INOUI</w:t>
            </w:r>
          </w:p>
        </w:tc>
        <w:tc>
          <w:tcPr>
            <w:tcW w:w="0" w:type="auto"/>
            <w:gridSpan w:val="2"/>
            <w:vMerge/>
            <w:hideMark/>
          </w:tcPr>
          <w:p w14:paraId="4E7C939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1C36C7C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474A4D64"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542F0D76"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TGV LYRIA</w:t>
            </w:r>
          </w:p>
        </w:tc>
        <w:tc>
          <w:tcPr>
            <w:tcW w:w="0" w:type="auto"/>
            <w:gridSpan w:val="2"/>
            <w:vMerge/>
            <w:hideMark/>
          </w:tcPr>
          <w:p w14:paraId="2C244DFF"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restart"/>
            <w:noWrap/>
            <w:vAlign w:val="center"/>
            <w:hideMark/>
          </w:tcPr>
          <w:p w14:paraId="07D0F938" w14:textId="2DF2525A"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color w:val="000000"/>
                <w:sz w:val="24"/>
                <w:szCs w:val="24"/>
                <w:lang w:bidi="es-ES"/>
              </w:rPr>
              <w:t>10 €</w:t>
            </w:r>
          </w:p>
        </w:tc>
        <w:tc>
          <w:tcPr>
            <w:tcW w:w="1534" w:type="dxa"/>
            <w:vMerge w:val="restart"/>
            <w:noWrap/>
            <w:vAlign w:val="center"/>
            <w:hideMark/>
          </w:tcPr>
          <w:p w14:paraId="76F59B0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color w:val="000000"/>
                <w:sz w:val="24"/>
                <w:szCs w:val="24"/>
                <w:lang w:bidi="es-ES"/>
              </w:rPr>
              <w:t>20 €</w:t>
            </w:r>
          </w:p>
        </w:tc>
      </w:tr>
      <w:tr w:rsidR="003E67EE" w:rsidRPr="003E67EE" w14:paraId="26B9061A"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0887BEF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SNCF-DB EN COOPERACIÓN</w:t>
            </w:r>
          </w:p>
        </w:tc>
        <w:tc>
          <w:tcPr>
            <w:tcW w:w="0" w:type="auto"/>
            <w:gridSpan w:val="2"/>
            <w:vMerge/>
            <w:hideMark/>
          </w:tcPr>
          <w:p w14:paraId="5AB6923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29149C4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6BB33A5"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14147DFC"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232BE006" w14:textId="73E3DB2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TGV INOUI FRANCIA-ITALIA</w:t>
            </w:r>
          </w:p>
        </w:tc>
        <w:tc>
          <w:tcPr>
            <w:tcW w:w="0" w:type="auto"/>
            <w:gridSpan w:val="2"/>
            <w:vMerge/>
            <w:hideMark/>
          </w:tcPr>
          <w:p w14:paraId="653E1215"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1948898C"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0ED17224"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0E5F292D"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131FB25" w14:textId="716C5FB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TGV INOUI FRANCIA-ESPAÑA</w:t>
            </w:r>
          </w:p>
        </w:tc>
        <w:tc>
          <w:tcPr>
            <w:tcW w:w="0" w:type="auto"/>
            <w:gridSpan w:val="2"/>
            <w:vMerge/>
            <w:hideMark/>
          </w:tcPr>
          <w:p w14:paraId="257CA90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3A6D9C0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A06B51F"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2E56B578"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3BB5EB0" w14:textId="50E1E8F6"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TGV INOUI FRANCIA-BRUSELAS</w:t>
            </w:r>
          </w:p>
        </w:tc>
        <w:tc>
          <w:tcPr>
            <w:tcW w:w="0" w:type="dxa"/>
            <w:gridSpan w:val="2"/>
            <w:vMerge w:val="restart"/>
            <w:noWrap/>
            <w:hideMark/>
          </w:tcPr>
          <w:p w14:paraId="762C80B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es-ES"/>
              </w:rPr>
              <w:t>N/A</w:t>
            </w:r>
          </w:p>
        </w:tc>
        <w:tc>
          <w:tcPr>
            <w:tcW w:w="1387" w:type="dxa"/>
            <w:noWrap/>
            <w:vAlign w:val="center"/>
            <w:hideMark/>
          </w:tcPr>
          <w:p w14:paraId="2453EE23" w14:textId="027CB40B"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color w:val="000000"/>
                <w:sz w:val="24"/>
                <w:szCs w:val="24"/>
                <w:lang w:bidi="es-ES"/>
              </w:rPr>
              <w:t>10 €</w:t>
            </w:r>
          </w:p>
        </w:tc>
        <w:tc>
          <w:tcPr>
            <w:tcW w:w="1534" w:type="dxa"/>
            <w:noWrap/>
            <w:vAlign w:val="center"/>
            <w:hideMark/>
          </w:tcPr>
          <w:p w14:paraId="42E38AF5"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color w:val="000000"/>
                <w:sz w:val="24"/>
                <w:szCs w:val="24"/>
                <w:lang w:bidi="es-ES"/>
              </w:rPr>
              <w:t>20 €</w:t>
            </w:r>
          </w:p>
        </w:tc>
      </w:tr>
      <w:tr w:rsidR="003E67EE" w:rsidRPr="003E67EE" w14:paraId="460EAB08"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F7C759D" w14:textId="54D7004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t>TGV INOUI FRANCIA-LUXEMBURGO</w:t>
            </w:r>
          </w:p>
        </w:tc>
        <w:tc>
          <w:tcPr>
            <w:tcW w:w="0" w:type="auto"/>
            <w:gridSpan w:val="2"/>
            <w:vMerge/>
            <w:hideMark/>
          </w:tcPr>
          <w:p w14:paraId="74B8EAA3"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dxa"/>
            <w:gridSpan w:val="2"/>
            <w:vMerge w:val="restart"/>
            <w:noWrap/>
            <w:vAlign w:val="center"/>
            <w:hideMark/>
          </w:tcPr>
          <w:p w14:paraId="750E70EA" w14:textId="676C42F0" w:rsidR="003E67EE" w:rsidRPr="003E67EE" w:rsidRDefault="00D1447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color w:val="000000"/>
                <w:sz w:val="24"/>
                <w:szCs w:val="24"/>
                <w:lang w:bidi="es-ES"/>
              </w:rPr>
              <w:t>10 €</w:t>
            </w:r>
          </w:p>
        </w:tc>
      </w:tr>
      <w:tr w:rsidR="003E67EE" w:rsidRPr="003E67EE" w14:paraId="6D3010D6" w14:textId="77777777" w:rsidTr="000C5E0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3BC42CA5" w14:textId="01ABEEC5"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s-ES"/>
              </w:rPr>
              <w:lastRenderedPageBreak/>
              <w:t>TGV INOUI PARÍS-FRIBURGO</w:t>
            </w:r>
          </w:p>
        </w:tc>
        <w:tc>
          <w:tcPr>
            <w:tcW w:w="0" w:type="auto"/>
            <w:gridSpan w:val="2"/>
            <w:vMerge/>
            <w:hideMark/>
          </w:tcPr>
          <w:p w14:paraId="6FF18E81"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20F4DF87"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37B86ECC" w14:textId="77777777" w:rsidTr="007A6D3C">
        <w:trPr>
          <w:trHeight w:val="6"/>
        </w:trPr>
        <w:tc>
          <w:tcPr>
            <w:cnfStyle w:val="001000000000" w:firstRow="0" w:lastRow="0" w:firstColumn="1" w:lastColumn="0" w:oddVBand="0" w:evenVBand="0" w:oddHBand="0" w:evenHBand="0" w:firstRowFirstColumn="0" w:firstRowLastColumn="0" w:lastRowFirstColumn="0" w:lastRowLastColumn="0"/>
            <w:tcW w:w="0" w:type="dxa"/>
            <w:hideMark/>
          </w:tcPr>
          <w:p w14:paraId="6802D6E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4FFC4599"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448" w:type="dxa"/>
            <w:hideMark/>
          </w:tcPr>
          <w:p w14:paraId="1C06CFF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387" w:type="dxa"/>
            <w:hideMark/>
          </w:tcPr>
          <w:p w14:paraId="4C64A78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534" w:type="dxa"/>
            <w:hideMark/>
          </w:tcPr>
          <w:p w14:paraId="4C7B780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r>
    </w:tbl>
    <w:p w14:paraId="397F622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p w14:paraId="55D33119" w14:textId="77777777" w:rsidR="00432EE0" w:rsidRDefault="00432EE0" w:rsidP="00F57F99">
      <w:pPr>
        <w:autoSpaceDE w:val="0"/>
        <w:autoSpaceDN w:val="0"/>
        <w:adjustRightInd w:val="0"/>
        <w:ind w:right="452"/>
        <w:contextualSpacing/>
        <w:textAlignment w:val="center"/>
        <w:rPr>
          <w:rFonts w:ascii="Helvetica" w:hAnsi="Helvetica" w:cs="Helvetica"/>
          <w:color w:val="000000"/>
          <w:sz w:val="24"/>
          <w:szCs w:val="24"/>
        </w:rPr>
      </w:pPr>
    </w:p>
    <w:p w14:paraId="5ECB7506" w14:textId="7B375A1F" w:rsidR="00977C6A" w:rsidRPr="00963548" w:rsidRDefault="00977C6A" w:rsidP="00963548">
      <w:pPr>
        <w:pStyle w:val="Titre3"/>
        <w:numPr>
          <w:ilvl w:val="1"/>
          <w:numId w:val="118"/>
        </w:numPr>
      </w:pPr>
      <w:bookmarkStart w:id="141" w:name="_Toc232074112"/>
      <w:r w:rsidRPr="00977C6A">
        <w:rPr>
          <w:lang w:bidi="es-ES"/>
        </w:rPr>
        <w:t>Viajeros que no pueden pagar el precio de su billete</w:t>
      </w:r>
      <w:bookmarkEnd w:id="141"/>
      <w:r w:rsidRPr="00977C6A">
        <w:rPr>
          <w:lang w:bidi="es-ES"/>
        </w:rPr>
        <w:t xml:space="preserve"> </w:t>
      </w:r>
    </w:p>
    <w:p w14:paraId="3E55607D" w14:textId="76621985"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 xml:space="preserve">Indemnización por pago en la estación de destino: 10 € </w:t>
      </w:r>
    </w:p>
    <w:p w14:paraId="6C63782B" w14:textId="3B0B0E25" w:rsidR="00977C6A" w:rsidRPr="00963548" w:rsidRDefault="00977C6A" w:rsidP="00963548">
      <w:pPr>
        <w:pStyle w:val="Titre3"/>
        <w:numPr>
          <w:ilvl w:val="1"/>
          <w:numId w:val="118"/>
        </w:numPr>
      </w:pPr>
      <w:bookmarkStart w:id="142" w:name="_Toc232074113"/>
      <w:r w:rsidRPr="00977C6A">
        <w:rPr>
          <w:lang w:bidi="es-ES"/>
        </w:rPr>
        <w:t>Importe por la reserva de plaza en el espacio para bicicletas «Espace Vélo»</w:t>
      </w:r>
      <w:bookmarkEnd w:id="142"/>
    </w:p>
    <w:p w14:paraId="3F0604E1" w14:textId="22A4E299" w:rsidR="00977C6A" w:rsidRPr="00977C6A" w:rsidRDefault="00977C6A" w:rsidP="00803123">
      <w:pPr>
        <w:autoSpaceDE w:val="0"/>
        <w:autoSpaceDN w:val="0"/>
        <w:adjustRightInd w:val="0"/>
        <w:ind w:right="452"/>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 xml:space="preserve">La reserva de una plaza para las bicicletas es obligatoria a bordo de los trenes TGV INOUI e INTERCITÉS diurnos con reserva y de los INTERCITÉS nocturnos. Debe realizarse al mismo tiempo que la compra del billete. </w:t>
      </w:r>
    </w:p>
    <w:p w14:paraId="64F5FDEF" w14:textId="275FB7B9" w:rsidR="00977C6A" w:rsidRPr="00977C6A" w:rsidRDefault="00977C6A">
      <w:pPr>
        <w:numPr>
          <w:ilvl w:val="0"/>
          <w:numId w:val="38"/>
        </w:numPr>
        <w:autoSpaceDE w:val="0"/>
        <w:autoSpaceDN w:val="0"/>
        <w:adjustRightInd w:val="0"/>
        <w:ind w:left="709"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Precio aplicable: 10 € en los trenes TGV INOUI e INTERCITÉS con reserva obligatoria, y 5 € en los trenes INTERCITÉS sin reserva obligatoria.</w:t>
      </w:r>
    </w:p>
    <w:p w14:paraId="5A7B013A" w14:textId="659F78DD" w:rsidR="00977C6A" w:rsidRPr="00963548" w:rsidRDefault="00F234F5" w:rsidP="00963548">
      <w:pPr>
        <w:pStyle w:val="Titre3"/>
        <w:numPr>
          <w:ilvl w:val="1"/>
          <w:numId w:val="118"/>
        </w:numPr>
      </w:pPr>
      <w:bookmarkStart w:id="143" w:name="_Toc232074114"/>
      <w:r>
        <w:rPr>
          <w:lang w:bidi="es-ES"/>
        </w:rPr>
        <w:t>Reserva de asientos y literas</w:t>
      </w:r>
      <w:bookmarkEnd w:id="143"/>
      <w:r>
        <w:rPr>
          <w:lang w:bidi="es-ES"/>
        </w:rPr>
        <w:t xml:space="preserve"> </w:t>
      </w:r>
    </w:p>
    <w:p w14:paraId="3BEB02CF" w14:textId="31ECA541"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 xml:space="preserve">Asientos en un tren INTERCITES: 1,50 € </w:t>
      </w:r>
    </w:p>
    <w:p w14:paraId="07112691" w14:textId="72CB201B"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s-ES"/>
        </w:rPr>
        <w:t>Literas de 1.ª y 2.ª clase, en trenes INTERCITÉS nocturnos, importe por litera y por noche: 19,50 €</w:t>
      </w:r>
    </w:p>
    <w:p w14:paraId="704B2E3F" w14:textId="0BD67B5C" w:rsidR="00AD373F" w:rsidRPr="00963548" w:rsidRDefault="00AD373F" w:rsidP="00963548">
      <w:pPr>
        <w:pStyle w:val="Titre3"/>
        <w:numPr>
          <w:ilvl w:val="1"/>
          <w:numId w:val="118"/>
        </w:numPr>
      </w:pPr>
      <w:bookmarkStart w:id="144" w:name="_Toc232074115"/>
      <w:r>
        <w:rPr>
          <w:lang w:bidi="es-ES"/>
        </w:rPr>
        <w:t>Espacio privado</w:t>
      </w:r>
      <w:bookmarkEnd w:id="144"/>
      <w:r>
        <w:rPr>
          <w:lang w:bidi="es-ES"/>
        </w:rPr>
        <w:t xml:space="preserve"> </w:t>
      </w:r>
    </w:p>
    <w:p w14:paraId="57FA8FBB" w14:textId="77D758D6" w:rsidR="00AD373F"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es-ES"/>
        </w:rPr>
        <w:t>Espacio privado en 2.ª clase, 6 literas, tren nocturno INTERCITES: 150 a 540 €</w:t>
      </w:r>
    </w:p>
    <w:p w14:paraId="5CC5861F" w14:textId="6797DA14" w:rsidR="00AD373F" w:rsidRPr="00977C6A"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es-ES"/>
        </w:rPr>
        <w:t>Espacio privado en 1.ª clase, 4 literas, tren nocturno INTERCITES: 180 a 570 €</w:t>
      </w:r>
    </w:p>
    <w:p w14:paraId="04A57DB3" w14:textId="77777777" w:rsidR="00AD373F" w:rsidRPr="0012157A" w:rsidRDefault="00AD373F" w:rsidP="0012157A"/>
    <w:p w14:paraId="6506B9D7" w14:textId="23497AE4" w:rsidR="00C53A11" w:rsidRDefault="00C53A11" w:rsidP="00803123">
      <w:pPr>
        <w:ind w:right="452"/>
        <w:rPr>
          <w:rFonts w:ascii="Arial" w:hAnsi="Arial" w:cs="Arial"/>
          <w:sz w:val="24"/>
          <w:szCs w:val="24"/>
        </w:rPr>
      </w:pPr>
    </w:p>
    <w:p w14:paraId="54DFC353" w14:textId="51E1D39F" w:rsidR="00620D96" w:rsidRPr="00620D96" w:rsidRDefault="00620D9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45" w:name="_Toc232074116"/>
      <w:r w:rsidRPr="00620D96">
        <w:rPr>
          <w:rFonts w:cs="Times New Roman (Titres CS)"/>
          <w:b/>
          <w:color w:val="A1006B"/>
          <w:sz w:val="48"/>
          <w:lang w:bidi="es-ES"/>
        </w:rPr>
        <w:t>Precios reducidos</w:t>
      </w:r>
      <w:bookmarkEnd w:id="145"/>
    </w:p>
    <w:p w14:paraId="3C376A61" w14:textId="34F8D98A" w:rsidR="00D3201E" w:rsidRDefault="00D3201E" w:rsidP="00803123">
      <w:pPr>
        <w:autoSpaceDE w:val="0"/>
        <w:autoSpaceDN w:val="0"/>
        <w:adjustRightInd w:val="0"/>
        <w:ind w:right="452"/>
        <w:contextualSpacing/>
        <w:textAlignment w:val="center"/>
        <w:rPr>
          <w:rFonts w:ascii="Helvetica" w:hAnsi="Helvetica" w:cs="Helvetica"/>
          <w:color w:val="000000"/>
          <w:sz w:val="24"/>
          <w:szCs w:val="24"/>
        </w:rPr>
      </w:pPr>
    </w:p>
    <w:p w14:paraId="6A1678ED" w14:textId="02C47598" w:rsidR="00D3201E" w:rsidRPr="00D3201E" w:rsidRDefault="00D3201E" w:rsidP="00F57F99">
      <w:pPr>
        <w:pStyle w:val="Titre3"/>
        <w:numPr>
          <w:ilvl w:val="1"/>
          <w:numId w:val="42"/>
        </w:numPr>
      </w:pPr>
      <w:bookmarkStart w:id="146" w:name="_Toc232074117"/>
      <w:r w:rsidRPr="00D3201E">
        <w:rPr>
          <w:lang w:bidi="es-ES"/>
        </w:rPr>
        <w:t>Las TARJETAS AVANTAGE Jeune, Adulte y Senior desde el 17/06/2021</w:t>
      </w:r>
      <w:bookmarkEnd w:id="146"/>
    </w:p>
    <w:p w14:paraId="63A076F5" w14:textId="0889F829"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es-ES"/>
        </w:rPr>
        <w:t xml:space="preserve">Jeune: 49 €  </w:t>
      </w:r>
    </w:p>
    <w:p w14:paraId="1E00871F" w14:textId="3001E715"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es-ES"/>
        </w:rPr>
        <w:t>Senior: 49 €</w:t>
      </w:r>
    </w:p>
    <w:p w14:paraId="154C7C3E" w14:textId="540ACE38"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es-ES"/>
        </w:rPr>
        <w:t xml:space="preserve">Adulto: 49 €  </w:t>
      </w:r>
    </w:p>
    <w:p w14:paraId="49BE55DA" w14:textId="77777777" w:rsidR="00D3201E" w:rsidRPr="00620D96" w:rsidRDefault="00D3201E" w:rsidP="00803123">
      <w:pPr>
        <w:autoSpaceDE w:val="0"/>
        <w:autoSpaceDN w:val="0"/>
        <w:adjustRightInd w:val="0"/>
        <w:ind w:left="360" w:right="452"/>
        <w:contextualSpacing/>
        <w:textAlignment w:val="center"/>
        <w:rPr>
          <w:rFonts w:ascii="Helvetica" w:hAnsi="Helvetica" w:cs="Helvetica"/>
          <w:color w:val="000000"/>
          <w:sz w:val="24"/>
          <w:szCs w:val="24"/>
        </w:rPr>
      </w:pPr>
    </w:p>
    <w:p w14:paraId="25FDD87E" w14:textId="45E00117" w:rsidR="00DA7F4D" w:rsidRDefault="009009CD" w:rsidP="00F57F99">
      <w:pPr>
        <w:pStyle w:val="Titre3"/>
        <w:numPr>
          <w:ilvl w:val="1"/>
          <w:numId w:val="42"/>
        </w:numPr>
      </w:pPr>
      <w:bookmarkStart w:id="147" w:name="_Toc232074118"/>
      <w:r>
        <w:rPr>
          <w:lang w:bidi="es-ES"/>
        </w:rPr>
        <w:t>TARJETA LIBERTÉ</w:t>
      </w:r>
      <w:bookmarkEnd w:id="147"/>
      <w:r>
        <w:rPr>
          <w:lang w:bidi="es-ES"/>
        </w:rPr>
        <w:t xml:space="preserve"> </w:t>
      </w:r>
    </w:p>
    <w:p w14:paraId="2C718080" w14:textId="6DDE1AF5" w:rsidR="00580EDE" w:rsidRPr="00580EDE" w:rsidRDefault="00580EDE" w:rsidP="00803123">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s-ES"/>
        </w:rPr>
        <w:t xml:space="preserve">Precios especiales desde el 29/2/2024: Precio de la tarjeta Liberté válida en toda Francia en 1.ª y 2.ª clase: </w:t>
      </w:r>
    </w:p>
    <w:p w14:paraId="7E4B795F" w14:textId="5E8C88D3" w:rsidR="009E5725" w:rsidRDefault="00580EDE" w:rsidP="009E5725">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s-ES"/>
        </w:rPr>
        <w:lastRenderedPageBreak/>
        <w:t>Precio anual: 349 €</w:t>
      </w:r>
    </w:p>
    <w:p w14:paraId="6A5566B8" w14:textId="77777777" w:rsidR="00D50A3D" w:rsidRDefault="00D50A3D" w:rsidP="00F126BD">
      <w:pPr>
        <w:pStyle w:val="Paragraphedeliste"/>
        <w:autoSpaceDE w:val="0"/>
        <w:autoSpaceDN w:val="0"/>
        <w:adjustRightInd w:val="0"/>
        <w:ind w:right="452"/>
        <w:textAlignment w:val="center"/>
        <w:rPr>
          <w:rFonts w:ascii="Helvetica" w:hAnsi="Helvetica" w:cs="Helvetica"/>
          <w:color w:val="000000"/>
          <w:sz w:val="24"/>
          <w:szCs w:val="24"/>
        </w:rPr>
      </w:pPr>
    </w:p>
    <w:p w14:paraId="5EDE454D" w14:textId="543C9DB6" w:rsidR="00D50A3D" w:rsidRPr="00580EDE" w:rsidRDefault="00D50A3D" w:rsidP="00D50A3D">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s-ES"/>
        </w:rPr>
        <w:t xml:space="preserve">Precios para clientes con una sociedad (o código FCE) a partir del 29-2-2024: Precio de la tarjeta Liberté válida en toda Francia en 1.ª y 2.ª clase: </w:t>
      </w:r>
    </w:p>
    <w:p w14:paraId="51956E9D" w14:textId="71A016E0" w:rsidR="00D50A3D" w:rsidRPr="00F126BD" w:rsidRDefault="00D50A3D" w:rsidP="00D50A3D">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s-ES"/>
        </w:rPr>
        <w:t>Precio anual: 299 €</w:t>
      </w:r>
      <w:r w:rsidRPr="00580EDE">
        <w:rPr>
          <w:rFonts w:ascii="Helvetica" w:eastAsia="Helvetica" w:hAnsi="Helvetica" w:cs="Helvetica"/>
          <w:color w:val="000000"/>
          <w:sz w:val="24"/>
          <w:szCs w:val="24"/>
          <w:lang w:bidi="es-ES"/>
        </w:rPr>
        <w:br/>
      </w:r>
    </w:p>
    <w:p w14:paraId="023D2166" w14:textId="72F3E144" w:rsidR="00F40ED4" w:rsidRPr="00620D96" w:rsidRDefault="00F40ED4" w:rsidP="00F57F99">
      <w:pPr>
        <w:pStyle w:val="Titre3"/>
        <w:numPr>
          <w:ilvl w:val="1"/>
          <w:numId w:val="42"/>
        </w:numPr>
      </w:pPr>
      <w:bookmarkStart w:id="148" w:name="_Toc232074119"/>
      <w:r w:rsidRPr="00620D96">
        <w:rPr>
          <w:lang w:bidi="es-ES"/>
        </w:rPr>
        <w:t>Forfaits y abonos</w:t>
      </w:r>
      <w:bookmarkEnd w:id="148"/>
    </w:p>
    <w:p w14:paraId="7E3703DE" w14:textId="1491AEF8" w:rsidR="00F40ED4" w:rsidRPr="00AC71C6" w:rsidRDefault="00F40ED4" w:rsidP="00F57F99">
      <w:pPr>
        <w:pStyle w:val="Titre4"/>
        <w:numPr>
          <w:ilvl w:val="2"/>
          <w:numId w:val="42"/>
        </w:numPr>
        <w:rPr>
          <w:i/>
        </w:rPr>
      </w:pPr>
      <w:r w:rsidRPr="00AC71C6">
        <w:rPr>
          <w:lang w:bidi="es-ES"/>
        </w:rPr>
        <w:t xml:space="preserve">Forfait semanal o mensual </w:t>
      </w:r>
    </w:p>
    <w:p w14:paraId="1F9C563C" w14:textId="23E0DEC2" w:rsidR="00F40ED4" w:rsidRPr="00AC71C6" w:rsidRDefault="00F40ED4" w:rsidP="00F57F99">
      <w:pPr>
        <w:pStyle w:val="Titre5"/>
        <w:numPr>
          <w:ilvl w:val="0"/>
          <w:numId w:val="45"/>
        </w:numPr>
      </w:pPr>
      <w:r w:rsidRPr="00AC71C6">
        <w:rPr>
          <w:lang w:bidi="es-ES"/>
        </w:rPr>
        <w:t xml:space="preserve"> Forfait semanal o mensual contratado a partir del 1 de abril de 2009 </w:t>
      </w:r>
    </w:p>
    <w:p w14:paraId="4BA50CA5" w14:textId="7CBD2442" w:rsidR="00F40ED4" w:rsidRPr="00AC71C6" w:rsidRDefault="00F40ED4" w:rsidP="00F40ED4">
      <w:pPr>
        <w:ind w:right="452"/>
        <w:jc w:val="both"/>
        <w:rPr>
          <w:rFonts w:ascii="Arial" w:hAnsi="Arial" w:cs="Arial"/>
          <w:sz w:val="24"/>
          <w:szCs w:val="24"/>
        </w:rPr>
      </w:pPr>
      <w:r w:rsidRPr="00AC71C6">
        <w:rPr>
          <w:rFonts w:ascii="Arial" w:eastAsia="Arial" w:hAnsi="Arial" w:cs="Arial"/>
          <w:sz w:val="24"/>
          <w:szCs w:val="24"/>
          <w:lang w:bidi="es-ES"/>
        </w:rPr>
        <w:t xml:space="preserve">Recordatorio: Los Forfaits semanales o mensuales con trayecto determinado contratados a partir del 1 de abril de 2009 ya no se benefician de la reducción progresiva de precios. </w:t>
      </w:r>
    </w:p>
    <w:p w14:paraId="15E2EF69" w14:textId="77777777" w:rsidR="00F40ED4" w:rsidRDefault="00F40ED4" w:rsidP="00F40ED4">
      <w:pPr>
        <w:ind w:right="452"/>
        <w:jc w:val="both"/>
        <w:rPr>
          <w:rFonts w:ascii="Arial" w:hAnsi="Arial" w:cs="Arial"/>
          <w:sz w:val="24"/>
          <w:szCs w:val="24"/>
        </w:rPr>
      </w:pPr>
    </w:p>
    <w:p w14:paraId="3E073DFA" w14:textId="77777777" w:rsidR="00F40ED4" w:rsidRDefault="00F40ED4" w:rsidP="00DB2FA3">
      <w:pPr>
        <w:ind w:right="452"/>
        <w:rPr>
          <w:color w:val="4C4D4F"/>
          <w:w w:val="130"/>
          <w:sz w:val="24"/>
          <w:szCs w:val="24"/>
        </w:rPr>
      </w:pPr>
      <w:r w:rsidRPr="00DB2FA3">
        <w:rPr>
          <w:rFonts w:ascii="Arial" w:eastAsia="Arial" w:hAnsi="Arial" w:cs="Arial"/>
          <w:sz w:val="24"/>
          <w:szCs w:val="24"/>
          <w:lang w:bidi="es-ES"/>
        </w:rPr>
        <w:t>Forfaits mensuales</w:t>
      </w:r>
      <w:r>
        <w:rPr>
          <w:color w:val="4C4D4F"/>
          <w:w w:val="130"/>
          <w:sz w:val="24"/>
          <w:szCs w:val="24"/>
          <w:lang w:bidi="es-ES"/>
        </w:rPr>
        <w:t xml:space="preserve"> – Primer año</w:t>
      </w:r>
    </w:p>
    <w:tbl>
      <w:tblPr>
        <w:tblStyle w:val="Grilledutableau"/>
        <w:tblW w:w="9929" w:type="dxa"/>
        <w:jc w:val="center"/>
        <w:tblLook w:val="04A0" w:firstRow="1" w:lastRow="0" w:firstColumn="1" w:lastColumn="0" w:noHBand="0" w:noVBand="1"/>
      </w:tblPr>
      <w:tblGrid>
        <w:gridCol w:w="2891"/>
        <w:gridCol w:w="1770"/>
        <w:gridCol w:w="1701"/>
        <w:gridCol w:w="1701"/>
        <w:gridCol w:w="1866"/>
      </w:tblGrid>
      <w:tr w:rsidR="00F40ED4" w:rsidRPr="007B35AC" w14:paraId="207B82A2" w14:textId="77777777" w:rsidTr="00727799">
        <w:trPr>
          <w:jc w:val="center"/>
        </w:trPr>
        <w:tc>
          <w:tcPr>
            <w:tcW w:w="2891" w:type="dxa"/>
            <w:tcBorders>
              <w:top w:val="single" w:sz="18" w:space="0" w:color="auto"/>
              <w:left w:val="single" w:sz="18" w:space="0" w:color="auto"/>
              <w:right w:val="single" w:sz="18" w:space="0" w:color="auto"/>
            </w:tcBorders>
          </w:tcPr>
          <w:p w14:paraId="36E16774" w14:textId="77777777" w:rsidR="00F40ED4" w:rsidRPr="007B35AC" w:rsidRDefault="00F40ED4" w:rsidP="00727799">
            <w:pPr>
              <w:pStyle w:val="TableParagraph"/>
              <w:widowControl/>
              <w:spacing w:before="110"/>
              <w:ind w:left="291" w:right="452" w:hanging="256"/>
              <w:jc w:val="center"/>
              <w:rPr>
                <w:b/>
                <w:sz w:val="24"/>
                <w:szCs w:val="24"/>
              </w:rPr>
            </w:pPr>
            <w:r w:rsidRPr="007B35AC">
              <w:rPr>
                <w:rFonts w:eastAsiaTheme="majorEastAsia"/>
                <w:b/>
                <w:sz w:val="24"/>
                <w:szCs w:val="24"/>
                <w:lang w:val="es-ES" w:bidi="es-ES"/>
              </w:rPr>
              <w:t>Distancia (d)</w:t>
            </w:r>
          </w:p>
        </w:tc>
        <w:tc>
          <w:tcPr>
            <w:tcW w:w="3471" w:type="dxa"/>
            <w:gridSpan w:val="2"/>
            <w:tcBorders>
              <w:top w:val="single" w:sz="18" w:space="0" w:color="auto"/>
              <w:left w:val="single" w:sz="18" w:space="0" w:color="auto"/>
              <w:right w:val="single" w:sz="18" w:space="0" w:color="auto"/>
            </w:tcBorders>
          </w:tcPr>
          <w:p w14:paraId="004A997F"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es-ES" w:bidi="es-ES"/>
              </w:rPr>
              <w:t>Precios en 2.ª clase calculados según la fórmula P = a + bd</w:t>
            </w:r>
          </w:p>
        </w:tc>
        <w:tc>
          <w:tcPr>
            <w:tcW w:w="3567" w:type="dxa"/>
            <w:gridSpan w:val="2"/>
            <w:tcBorders>
              <w:top w:val="single" w:sz="18" w:space="0" w:color="auto"/>
              <w:left w:val="single" w:sz="18" w:space="0" w:color="auto"/>
              <w:right w:val="single" w:sz="18" w:space="0" w:color="auto"/>
            </w:tcBorders>
          </w:tcPr>
          <w:p w14:paraId="48EF5422"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es-ES" w:bidi="es-ES"/>
              </w:rPr>
              <w:t>Precios en 1.ª clase calculados según la fórmula P = a + bd</w:t>
            </w:r>
          </w:p>
        </w:tc>
      </w:tr>
      <w:tr w:rsidR="00F40ED4" w14:paraId="37880A94" w14:textId="77777777" w:rsidTr="00727799">
        <w:trPr>
          <w:trHeight w:val="57"/>
          <w:jc w:val="center"/>
        </w:trPr>
        <w:tc>
          <w:tcPr>
            <w:tcW w:w="2891" w:type="dxa"/>
            <w:tcBorders>
              <w:left w:val="single" w:sz="18" w:space="0" w:color="auto"/>
              <w:right w:val="single" w:sz="18" w:space="0" w:color="auto"/>
            </w:tcBorders>
          </w:tcPr>
          <w:p w14:paraId="3D4F4064" w14:textId="77777777" w:rsidR="00F40ED4" w:rsidRDefault="00F40ED4" w:rsidP="00727799">
            <w:pPr>
              <w:ind w:left="291" w:right="452"/>
              <w:jc w:val="both"/>
              <w:rPr>
                <w:rFonts w:ascii="Arial" w:hAnsi="Arial" w:cs="Arial"/>
                <w:sz w:val="24"/>
                <w:szCs w:val="24"/>
              </w:rPr>
            </w:pPr>
          </w:p>
        </w:tc>
        <w:tc>
          <w:tcPr>
            <w:tcW w:w="1770" w:type="dxa"/>
            <w:tcBorders>
              <w:left w:val="single" w:sz="18" w:space="0" w:color="auto"/>
            </w:tcBorders>
          </w:tcPr>
          <w:p w14:paraId="2466175E"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Constante (a)</w:t>
            </w:r>
          </w:p>
        </w:tc>
        <w:tc>
          <w:tcPr>
            <w:tcW w:w="1701" w:type="dxa"/>
            <w:tcBorders>
              <w:right w:val="nil"/>
            </w:tcBorders>
          </w:tcPr>
          <w:p w14:paraId="7B9B3F38"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c>
          <w:tcPr>
            <w:tcW w:w="1701" w:type="dxa"/>
            <w:tcBorders>
              <w:left w:val="single" w:sz="18" w:space="0" w:color="auto"/>
            </w:tcBorders>
          </w:tcPr>
          <w:p w14:paraId="0DD551E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Constante (a)</w:t>
            </w:r>
          </w:p>
        </w:tc>
        <w:tc>
          <w:tcPr>
            <w:tcW w:w="1866" w:type="dxa"/>
            <w:tcBorders>
              <w:right w:val="single" w:sz="18" w:space="0" w:color="auto"/>
            </w:tcBorders>
          </w:tcPr>
          <w:p w14:paraId="4BB345C2"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r>
      <w:tr w:rsidR="00F40ED4" w:rsidRPr="00821D88" w14:paraId="5CF310E6" w14:textId="77777777" w:rsidTr="00727799">
        <w:trPr>
          <w:trHeight w:val="57"/>
          <w:jc w:val="center"/>
        </w:trPr>
        <w:tc>
          <w:tcPr>
            <w:tcW w:w="2891" w:type="dxa"/>
            <w:tcBorders>
              <w:left w:val="single" w:sz="18" w:space="0" w:color="auto"/>
              <w:right w:val="single" w:sz="18" w:space="0" w:color="auto"/>
            </w:tcBorders>
          </w:tcPr>
          <w:p w14:paraId="790AA734"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1 a 6 km</w:t>
            </w:r>
          </w:p>
        </w:tc>
        <w:tc>
          <w:tcPr>
            <w:tcW w:w="1770" w:type="dxa"/>
            <w:tcBorders>
              <w:left w:val="single" w:sz="18" w:space="0" w:color="auto"/>
            </w:tcBorders>
          </w:tcPr>
          <w:p w14:paraId="28BD751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104,5610</w:t>
            </w:r>
          </w:p>
        </w:tc>
        <w:tc>
          <w:tcPr>
            <w:tcW w:w="1701" w:type="dxa"/>
            <w:tcBorders>
              <w:right w:val="nil"/>
            </w:tcBorders>
          </w:tcPr>
          <w:p w14:paraId="0742EA3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0,0000</w:t>
            </w:r>
          </w:p>
        </w:tc>
        <w:tc>
          <w:tcPr>
            <w:tcW w:w="1701" w:type="dxa"/>
            <w:tcBorders>
              <w:left w:val="single" w:sz="18" w:space="0" w:color="auto"/>
            </w:tcBorders>
          </w:tcPr>
          <w:p w14:paraId="2D205CE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158,9327</w:t>
            </w:r>
          </w:p>
        </w:tc>
        <w:tc>
          <w:tcPr>
            <w:tcW w:w="1866" w:type="dxa"/>
            <w:tcBorders>
              <w:right w:val="single" w:sz="18" w:space="0" w:color="auto"/>
            </w:tcBorders>
          </w:tcPr>
          <w:p w14:paraId="4D980B3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0,0000</w:t>
            </w:r>
          </w:p>
        </w:tc>
      </w:tr>
      <w:tr w:rsidR="00F40ED4" w:rsidRPr="00821D88" w14:paraId="006636F6" w14:textId="77777777" w:rsidTr="00727799">
        <w:trPr>
          <w:trHeight w:val="57"/>
          <w:jc w:val="center"/>
        </w:trPr>
        <w:tc>
          <w:tcPr>
            <w:tcW w:w="2891" w:type="dxa"/>
            <w:tcBorders>
              <w:left w:val="single" w:sz="18" w:space="0" w:color="auto"/>
              <w:right w:val="single" w:sz="18" w:space="0" w:color="auto"/>
            </w:tcBorders>
          </w:tcPr>
          <w:p w14:paraId="73DC322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7 a 14 km</w:t>
            </w:r>
          </w:p>
        </w:tc>
        <w:tc>
          <w:tcPr>
            <w:tcW w:w="1770" w:type="dxa"/>
            <w:tcBorders>
              <w:left w:val="single" w:sz="18" w:space="0" w:color="auto"/>
            </w:tcBorders>
          </w:tcPr>
          <w:p w14:paraId="617DD4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46,3607</w:t>
            </w:r>
          </w:p>
        </w:tc>
        <w:tc>
          <w:tcPr>
            <w:tcW w:w="1701" w:type="dxa"/>
            <w:tcBorders>
              <w:right w:val="nil"/>
            </w:tcBorders>
          </w:tcPr>
          <w:p w14:paraId="3349FD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9,6800</w:t>
            </w:r>
          </w:p>
        </w:tc>
        <w:tc>
          <w:tcPr>
            <w:tcW w:w="1701" w:type="dxa"/>
            <w:tcBorders>
              <w:left w:val="single" w:sz="18" w:space="0" w:color="auto"/>
            </w:tcBorders>
          </w:tcPr>
          <w:p w14:paraId="389BB7B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70,4683</w:t>
            </w:r>
          </w:p>
        </w:tc>
        <w:tc>
          <w:tcPr>
            <w:tcW w:w="1866" w:type="dxa"/>
            <w:tcBorders>
              <w:right w:val="single" w:sz="18" w:space="0" w:color="auto"/>
            </w:tcBorders>
          </w:tcPr>
          <w:p w14:paraId="48E47B9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14,7136</w:t>
            </w:r>
          </w:p>
        </w:tc>
      </w:tr>
      <w:tr w:rsidR="00F40ED4" w:rsidRPr="00821D88" w14:paraId="4BBCBCE6" w14:textId="77777777" w:rsidTr="00727799">
        <w:trPr>
          <w:trHeight w:val="57"/>
          <w:jc w:val="center"/>
        </w:trPr>
        <w:tc>
          <w:tcPr>
            <w:tcW w:w="2891" w:type="dxa"/>
            <w:tcBorders>
              <w:left w:val="single" w:sz="18" w:space="0" w:color="auto"/>
              <w:right w:val="single" w:sz="18" w:space="0" w:color="auto"/>
            </w:tcBorders>
          </w:tcPr>
          <w:p w14:paraId="6C572C71"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15 a 43 km</w:t>
            </w:r>
          </w:p>
        </w:tc>
        <w:tc>
          <w:tcPr>
            <w:tcW w:w="1770" w:type="dxa"/>
            <w:tcBorders>
              <w:left w:val="single" w:sz="18" w:space="0" w:color="auto"/>
            </w:tcBorders>
          </w:tcPr>
          <w:p w14:paraId="6750EA4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128,2834</w:t>
            </w:r>
          </w:p>
        </w:tc>
        <w:tc>
          <w:tcPr>
            <w:tcW w:w="1701" w:type="dxa"/>
            <w:tcBorders>
              <w:right w:val="nil"/>
            </w:tcBorders>
          </w:tcPr>
          <w:p w14:paraId="26389E5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3,8301</w:t>
            </w:r>
          </w:p>
        </w:tc>
        <w:tc>
          <w:tcPr>
            <w:tcW w:w="1701" w:type="dxa"/>
            <w:tcBorders>
              <w:left w:val="single" w:sz="18" w:space="0" w:color="auto"/>
            </w:tcBorders>
          </w:tcPr>
          <w:p w14:paraId="651FC67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194,9908</w:t>
            </w:r>
          </w:p>
        </w:tc>
        <w:tc>
          <w:tcPr>
            <w:tcW w:w="1866" w:type="dxa"/>
            <w:tcBorders>
              <w:right w:val="single" w:sz="18" w:space="0" w:color="auto"/>
            </w:tcBorders>
          </w:tcPr>
          <w:p w14:paraId="0F0EF43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5,8218</w:t>
            </w:r>
          </w:p>
        </w:tc>
      </w:tr>
      <w:tr w:rsidR="00F40ED4" w:rsidRPr="00821D88" w14:paraId="18F851B3" w14:textId="77777777" w:rsidTr="00727799">
        <w:trPr>
          <w:trHeight w:val="57"/>
          <w:jc w:val="center"/>
        </w:trPr>
        <w:tc>
          <w:tcPr>
            <w:tcW w:w="2891" w:type="dxa"/>
            <w:tcBorders>
              <w:left w:val="single" w:sz="18" w:space="0" w:color="auto"/>
              <w:right w:val="single" w:sz="18" w:space="0" w:color="auto"/>
            </w:tcBorders>
          </w:tcPr>
          <w:p w14:paraId="22A79D3F"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44 a 64 km</w:t>
            </w:r>
          </w:p>
        </w:tc>
        <w:tc>
          <w:tcPr>
            <w:tcW w:w="1770" w:type="dxa"/>
            <w:tcBorders>
              <w:left w:val="single" w:sz="18" w:space="0" w:color="auto"/>
            </w:tcBorders>
          </w:tcPr>
          <w:p w14:paraId="13483DA0"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207,8382</w:t>
            </w:r>
          </w:p>
        </w:tc>
        <w:tc>
          <w:tcPr>
            <w:tcW w:w="1701" w:type="dxa"/>
            <w:tcBorders>
              <w:right w:val="nil"/>
            </w:tcBorders>
          </w:tcPr>
          <w:p w14:paraId="5570DE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2,0258</w:t>
            </w:r>
          </w:p>
        </w:tc>
        <w:tc>
          <w:tcPr>
            <w:tcW w:w="1701" w:type="dxa"/>
            <w:tcBorders>
              <w:left w:val="single" w:sz="18" w:space="0" w:color="auto"/>
            </w:tcBorders>
          </w:tcPr>
          <w:p w14:paraId="661096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315,9141</w:t>
            </w:r>
          </w:p>
        </w:tc>
        <w:tc>
          <w:tcPr>
            <w:tcW w:w="1866" w:type="dxa"/>
            <w:tcBorders>
              <w:right w:val="single" w:sz="18" w:space="0" w:color="auto"/>
            </w:tcBorders>
          </w:tcPr>
          <w:p w14:paraId="255DC2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3,0792</w:t>
            </w:r>
          </w:p>
        </w:tc>
      </w:tr>
      <w:tr w:rsidR="00F40ED4" w:rsidRPr="00821D88" w14:paraId="6D0B9F50" w14:textId="77777777" w:rsidTr="00727799">
        <w:trPr>
          <w:trHeight w:val="57"/>
          <w:jc w:val="center"/>
        </w:trPr>
        <w:tc>
          <w:tcPr>
            <w:tcW w:w="2891" w:type="dxa"/>
            <w:tcBorders>
              <w:left w:val="single" w:sz="18" w:space="0" w:color="auto"/>
              <w:right w:val="single" w:sz="18" w:space="0" w:color="auto"/>
            </w:tcBorders>
          </w:tcPr>
          <w:p w14:paraId="0962F6CE"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65 a 104 km</w:t>
            </w:r>
          </w:p>
        </w:tc>
        <w:tc>
          <w:tcPr>
            <w:tcW w:w="1770" w:type="dxa"/>
            <w:tcBorders>
              <w:left w:val="single" w:sz="18" w:space="0" w:color="auto"/>
            </w:tcBorders>
          </w:tcPr>
          <w:p w14:paraId="34A2E7D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275,5358</w:t>
            </w:r>
          </w:p>
        </w:tc>
        <w:tc>
          <w:tcPr>
            <w:tcW w:w="1701" w:type="dxa"/>
            <w:tcBorders>
              <w:right w:val="nil"/>
            </w:tcBorders>
          </w:tcPr>
          <w:p w14:paraId="68A52D5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0,9608</w:t>
            </w:r>
          </w:p>
        </w:tc>
        <w:tc>
          <w:tcPr>
            <w:tcW w:w="1701" w:type="dxa"/>
            <w:tcBorders>
              <w:left w:val="single" w:sz="18" w:space="0" w:color="auto"/>
            </w:tcBorders>
          </w:tcPr>
          <w:p w14:paraId="23C98E0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418,8144</w:t>
            </w:r>
          </w:p>
        </w:tc>
        <w:tc>
          <w:tcPr>
            <w:tcW w:w="1866" w:type="dxa"/>
            <w:tcBorders>
              <w:right w:val="single" w:sz="18" w:space="0" w:color="auto"/>
            </w:tcBorders>
          </w:tcPr>
          <w:p w14:paraId="065B0641"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1,4604</w:t>
            </w:r>
          </w:p>
        </w:tc>
      </w:tr>
      <w:tr w:rsidR="00F40ED4" w:rsidRPr="00821D88" w14:paraId="279D136B" w14:textId="77777777" w:rsidTr="00727799">
        <w:trPr>
          <w:trHeight w:val="57"/>
          <w:jc w:val="center"/>
        </w:trPr>
        <w:tc>
          <w:tcPr>
            <w:tcW w:w="2891" w:type="dxa"/>
            <w:tcBorders>
              <w:left w:val="single" w:sz="18" w:space="0" w:color="auto"/>
              <w:right w:val="single" w:sz="18" w:space="0" w:color="auto"/>
            </w:tcBorders>
          </w:tcPr>
          <w:p w14:paraId="71EBA6A3"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105 a 133 km</w:t>
            </w:r>
          </w:p>
        </w:tc>
        <w:tc>
          <w:tcPr>
            <w:tcW w:w="1770" w:type="dxa"/>
            <w:tcBorders>
              <w:left w:val="single" w:sz="18" w:space="0" w:color="auto"/>
            </w:tcBorders>
          </w:tcPr>
          <w:p w14:paraId="7864AEA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280,1155</w:t>
            </w:r>
          </w:p>
        </w:tc>
        <w:tc>
          <w:tcPr>
            <w:tcW w:w="1701" w:type="dxa"/>
            <w:tcBorders>
              <w:right w:val="nil"/>
            </w:tcBorders>
          </w:tcPr>
          <w:p w14:paraId="498E1F9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0,9388</w:t>
            </w:r>
          </w:p>
        </w:tc>
        <w:tc>
          <w:tcPr>
            <w:tcW w:w="1701" w:type="dxa"/>
            <w:tcBorders>
              <w:left w:val="single" w:sz="18" w:space="0" w:color="auto"/>
            </w:tcBorders>
          </w:tcPr>
          <w:p w14:paraId="6C5F41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425,7756</w:t>
            </w:r>
          </w:p>
        </w:tc>
        <w:tc>
          <w:tcPr>
            <w:tcW w:w="1866" w:type="dxa"/>
            <w:tcBorders>
              <w:right w:val="single" w:sz="18" w:space="0" w:color="auto"/>
            </w:tcBorders>
          </w:tcPr>
          <w:p w14:paraId="1D5D83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1,4270</w:t>
            </w:r>
          </w:p>
        </w:tc>
      </w:tr>
      <w:tr w:rsidR="00F40ED4" w:rsidRPr="00821D88" w14:paraId="548251F4" w14:textId="77777777" w:rsidTr="00727799">
        <w:trPr>
          <w:trHeight w:val="57"/>
          <w:jc w:val="center"/>
        </w:trPr>
        <w:tc>
          <w:tcPr>
            <w:tcW w:w="2891" w:type="dxa"/>
            <w:tcBorders>
              <w:left w:val="single" w:sz="18" w:space="0" w:color="auto"/>
              <w:right w:val="single" w:sz="18" w:space="0" w:color="auto"/>
            </w:tcBorders>
          </w:tcPr>
          <w:p w14:paraId="4FFEC48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134 a 199 km</w:t>
            </w:r>
          </w:p>
        </w:tc>
        <w:tc>
          <w:tcPr>
            <w:tcW w:w="1770" w:type="dxa"/>
            <w:tcBorders>
              <w:left w:val="single" w:sz="18" w:space="0" w:color="auto"/>
            </w:tcBorders>
          </w:tcPr>
          <w:p w14:paraId="7BC6C5B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288,9144</w:t>
            </w:r>
          </w:p>
        </w:tc>
        <w:tc>
          <w:tcPr>
            <w:tcW w:w="1701" w:type="dxa"/>
            <w:tcBorders>
              <w:right w:val="nil"/>
            </w:tcBorders>
          </w:tcPr>
          <w:p w14:paraId="139BC05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0,9052</w:t>
            </w:r>
          </w:p>
        </w:tc>
        <w:tc>
          <w:tcPr>
            <w:tcW w:w="1701" w:type="dxa"/>
            <w:tcBorders>
              <w:left w:val="single" w:sz="18" w:space="0" w:color="auto"/>
            </w:tcBorders>
          </w:tcPr>
          <w:p w14:paraId="592DBE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439,1499</w:t>
            </w:r>
          </w:p>
        </w:tc>
        <w:tc>
          <w:tcPr>
            <w:tcW w:w="1866" w:type="dxa"/>
            <w:tcBorders>
              <w:right w:val="single" w:sz="18" w:space="0" w:color="auto"/>
            </w:tcBorders>
          </w:tcPr>
          <w:p w14:paraId="4AE529D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1,3759</w:t>
            </w:r>
          </w:p>
        </w:tc>
      </w:tr>
      <w:tr w:rsidR="00F40ED4" w:rsidRPr="00821D88" w14:paraId="487EF1C3" w14:textId="77777777" w:rsidTr="00727799">
        <w:trPr>
          <w:trHeight w:val="57"/>
          <w:jc w:val="center"/>
        </w:trPr>
        <w:tc>
          <w:tcPr>
            <w:tcW w:w="2891" w:type="dxa"/>
            <w:tcBorders>
              <w:left w:val="single" w:sz="18" w:space="0" w:color="auto"/>
              <w:right w:val="single" w:sz="18" w:space="0" w:color="auto"/>
            </w:tcBorders>
          </w:tcPr>
          <w:p w14:paraId="268ED05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200 a 259 km</w:t>
            </w:r>
          </w:p>
        </w:tc>
        <w:tc>
          <w:tcPr>
            <w:tcW w:w="1770" w:type="dxa"/>
            <w:tcBorders>
              <w:left w:val="single" w:sz="18" w:space="0" w:color="auto"/>
            </w:tcBorders>
          </w:tcPr>
          <w:p w14:paraId="4FDC47A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429,0901</w:t>
            </w:r>
          </w:p>
        </w:tc>
        <w:tc>
          <w:tcPr>
            <w:tcW w:w="1701" w:type="dxa"/>
            <w:tcBorders>
              <w:right w:val="nil"/>
            </w:tcBorders>
          </w:tcPr>
          <w:p w14:paraId="50B53F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0,2007</w:t>
            </w:r>
          </w:p>
        </w:tc>
        <w:tc>
          <w:tcPr>
            <w:tcW w:w="1701" w:type="dxa"/>
            <w:tcBorders>
              <w:left w:val="single" w:sz="18" w:space="0" w:color="auto"/>
            </w:tcBorders>
          </w:tcPr>
          <w:p w14:paraId="545EC5B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652,2170</w:t>
            </w:r>
          </w:p>
        </w:tc>
        <w:tc>
          <w:tcPr>
            <w:tcW w:w="1866" w:type="dxa"/>
            <w:tcBorders>
              <w:right w:val="single" w:sz="18" w:space="0" w:color="auto"/>
            </w:tcBorders>
          </w:tcPr>
          <w:p w14:paraId="52D4CB0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0,3051</w:t>
            </w:r>
          </w:p>
        </w:tc>
      </w:tr>
      <w:tr w:rsidR="00F40ED4" w:rsidRPr="00821D88" w14:paraId="1DF65BDC" w14:textId="77777777" w:rsidTr="00727799">
        <w:trPr>
          <w:trHeight w:val="57"/>
          <w:jc w:val="center"/>
        </w:trPr>
        <w:tc>
          <w:tcPr>
            <w:tcW w:w="2891" w:type="dxa"/>
            <w:tcBorders>
              <w:left w:val="single" w:sz="18" w:space="0" w:color="auto"/>
              <w:right w:val="single" w:sz="18" w:space="0" w:color="auto"/>
            </w:tcBorders>
          </w:tcPr>
          <w:p w14:paraId="490DB495" w14:textId="585E70BE"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260 a 392 km</w:t>
            </w:r>
          </w:p>
        </w:tc>
        <w:tc>
          <w:tcPr>
            <w:tcW w:w="1770" w:type="dxa"/>
            <w:tcBorders>
              <w:left w:val="single" w:sz="18" w:space="0" w:color="auto"/>
            </w:tcBorders>
          </w:tcPr>
          <w:p w14:paraId="2DD5A3C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434,6488</w:t>
            </w:r>
          </w:p>
        </w:tc>
        <w:tc>
          <w:tcPr>
            <w:tcW w:w="1701" w:type="dxa"/>
            <w:tcBorders>
              <w:right w:val="nil"/>
            </w:tcBorders>
          </w:tcPr>
          <w:p w14:paraId="77F9C9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0,1782</w:t>
            </w:r>
          </w:p>
        </w:tc>
        <w:tc>
          <w:tcPr>
            <w:tcW w:w="1701" w:type="dxa"/>
            <w:tcBorders>
              <w:left w:val="single" w:sz="18" w:space="0" w:color="auto"/>
            </w:tcBorders>
          </w:tcPr>
          <w:p w14:paraId="44C6B29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660,6662</w:t>
            </w:r>
          </w:p>
        </w:tc>
        <w:tc>
          <w:tcPr>
            <w:tcW w:w="1866" w:type="dxa"/>
            <w:tcBorders>
              <w:right w:val="single" w:sz="18" w:space="0" w:color="auto"/>
            </w:tcBorders>
          </w:tcPr>
          <w:p w14:paraId="15BD65C8"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0,2709</w:t>
            </w:r>
          </w:p>
        </w:tc>
      </w:tr>
      <w:tr w:rsidR="00F40ED4" w:rsidRPr="00821D88" w14:paraId="12D6FDF1" w14:textId="77777777" w:rsidTr="00727799">
        <w:trPr>
          <w:trHeight w:val="57"/>
          <w:jc w:val="center"/>
        </w:trPr>
        <w:tc>
          <w:tcPr>
            <w:tcW w:w="2891" w:type="dxa"/>
            <w:tcBorders>
              <w:left w:val="single" w:sz="18" w:space="0" w:color="auto"/>
              <w:bottom w:val="single" w:sz="18" w:space="0" w:color="auto"/>
              <w:right w:val="single" w:sz="18" w:space="0" w:color="auto"/>
            </w:tcBorders>
          </w:tcPr>
          <w:p w14:paraId="0F2ED53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s-ES"/>
              </w:rPr>
              <w:t>De 393 a 9.999 km</w:t>
            </w:r>
          </w:p>
        </w:tc>
        <w:tc>
          <w:tcPr>
            <w:tcW w:w="1770" w:type="dxa"/>
            <w:tcBorders>
              <w:left w:val="single" w:sz="18" w:space="0" w:color="auto"/>
              <w:bottom w:val="single" w:sz="18" w:space="0" w:color="auto"/>
            </w:tcBorders>
          </w:tcPr>
          <w:p w14:paraId="12B6BE6E"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438,5910</w:t>
            </w:r>
          </w:p>
        </w:tc>
        <w:tc>
          <w:tcPr>
            <w:tcW w:w="1701" w:type="dxa"/>
            <w:tcBorders>
              <w:bottom w:val="single" w:sz="18" w:space="0" w:color="auto"/>
              <w:right w:val="nil"/>
            </w:tcBorders>
          </w:tcPr>
          <w:p w14:paraId="07B449D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0,1677</w:t>
            </w:r>
          </w:p>
        </w:tc>
        <w:tc>
          <w:tcPr>
            <w:tcW w:w="1701" w:type="dxa"/>
            <w:tcBorders>
              <w:left w:val="single" w:sz="18" w:space="0" w:color="auto"/>
              <w:bottom w:val="single" w:sz="18" w:space="0" w:color="auto"/>
            </w:tcBorders>
          </w:tcPr>
          <w:p w14:paraId="2A80B82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666,6583</w:t>
            </w:r>
          </w:p>
        </w:tc>
        <w:tc>
          <w:tcPr>
            <w:tcW w:w="1866" w:type="dxa"/>
            <w:tcBorders>
              <w:bottom w:val="single" w:sz="18" w:space="0" w:color="auto"/>
              <w:right w:val="single" w:sz="18" w:space="0" w:color="auto"/>
            </w:tcBorders>
          </w:tcPr>
          <w:p w14:paraId="2726B41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s-ES"/>
              </w:rPr>
              <w:t>0,2549</w:t>
            </w:r>
          </w:p>
        </w:tc>
      </w:tr>
    </w:tbl>
    <w:p w14:paraId="5CD8D380" w14:textId="77777777" w:rsidR="00F40ED4" w:rsidRDefault="00F40ED4" w:rsidP="00F40ED4">
      <w:pPr>
        <w:ind w:right="452"/>
        <w:jc w:val="both"/>
        <w:rPr>
          <w:rFonts w:ascii="Arial" w:hAnsi="Arial" w:cs="Arial"/>
          <w:sz w:val="24"/>
          <w:szCs w:val="24"/>
        </w:rPr>
      </w:pPr>
    </w:p>
    <w:p w14:paraId="0536C43F" w14:textId="77777777" w:rsidR="00F40ED4" w:rsidRDefault="00F40ED4" w:rsidP="00DB2FA3">
      <w:pPr>
        <w:ind w:right="452"/>
        <w:rPr>
          <w:color w:val="4C4D4F"/>
          <w:w w:val="130"/>
          <w:sz w:val="24"/>
          <w:szCs w:val="24"/>
        </w:rPr>
      </w:pPr>
      <w:r w:rsidRPr="00DB2FA3">
        <w:rPr>
          <w:rFonts w:ascii="Arial" w:eastAsia="Arial" w:hAnsi="Arial" w:cs="Arial"/>
          <w:sz w:val="24"/>
          <w:szCs w:val="24"/>
          <w:lang w:bidi="es-ES"/>
        </w:rPr>
        <w:t>Forfaits semanales</w:t>
      </w:r>
      <w:r>
        <w:rPr>
          <w:color w:val="4C4D4F"/>
          <w:w w:val="130"/>
          <w:sz w:val="24"/>
          <w:szCs w:val="24"/>
          <w:lang w:bidi="es-ES"/>
        </w:rPr>
        <w:t xml:space="preserve"> – Primer año</w:t>
      </w:r>
    </w:p>
    <w:tbl>
      <w:tblPr>
        <w:tblStyle w:val="Grilledutableau"/>
        <w:tblW w:w="9923" w:type="dxa"/>
        <w:jc w:val="center"/>
        <w:tblLayout w:type="fixed"/>
        <w:tblLook w:val="04A0" w:firstRow="1" w:lastRow="0" w:firstColumn="1" w:lastColumn="0" w:noHBand="0" w:noVBand="1"/>
      </w:tblPr>
      <w:tblGrid>
        <w:gridCol w:w="2915"/>
        <w:gridCol w:w="1670"/>
        <w:gridCol w:w="1795"/>
        <w:gridCol w:w="1677"/>
        <w:gridCol w:w="1866"/>
      </w:tblGrid>
      <w:tr w:rsidR="00F40ED4" w:rsidRPr="007B35AC" w14:paraId="5A302DAD" w14:textId="77777777" w:rsidTr="001277D9">
        <w:trPr>
          <w:jc w:val="center"/>
        </w:trPr>
        <w:tc>
          <w:tcPr>
            <w:tcW w:w="2915" w:type="dxa"/>
            <w:tcBorders>
              <w:top w:val="single" w:sz="18" w:space="0" w:color="auto"/>
              <w:left w:val="single" w:sz="18" w:space="0" w:color="auto"/>
              <w:right w:val="single" w:sz="18" w:space="0" w:color="auto"/>
            </w:tcBorders>
          </w:tcPr>
          <w:p w14:paraId="21136A33" w14:textId="77777777" w:rsidR="00F40ED4" w:rsidRPr="007B35AC" w:rsidRDefault="00F40ED4" w:rsidP="00727799">
            <w:pPr>
              <w:pStyle w:val="TableParagraph"/>
              <w:widowControl/>
              <w:spacing w:before="110"/>
              <w:ind w:left="399" w:right="452" w:hanging="256"/>
              <w:jc w:val="center"/>
              <w:rPr>
                <w:b/>
                <w:sz w:val="24"/>
                <w:szCs w:val="24"/>
              </w:rPr>
            </w:pPr>
            <w:r w:rsidRPr="007B35AC">
              <w:rPr>
                <w:rFonts w:eastAsiaTheme="majorEastAsia"/>
                <w:b/>
                <w:sz w:val="24"/>
                <w:szCs w:val="24"/>
                <w:lang w:val="es-ES" w:bidi="es-ES"/>
              </w:rPr>
              <w:t>Distancia (d)</w:t>
            </w:r>
          </w:p>
        </w:tc>
        <w:tc>
          <w:tcPr>
            <w:tcW w:w="3465" w:type="dxa"/>
            <w:gridSpan w:val="2"/>
            <w:tcBorders>
              <w:top w:val="single" w:sz="18" w:space="0" w:color="auto"/>
              <w:left w:val="single" w:sz="18" w:space="0" w:color="auto"/>
              <w:right w:val="single" w:sz="18" w:space="0" w:color="auto"/>
            </w:tcBorders>
          </w:tcPr>
          <w:p w14:paraId="00DDDAAE"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es-ES" w:bidi="es-ES"/>
              </w:rPr>
              <w:t>Precios en 2.ª clase calculados según la fórmula P = a + bd</w:t>
            </w:r>
          </w:p>
        </w:tc>
        <w:tc>
          <w:tcPr>
            <w:tcW w:w="3543" w:type="dxa"/>
            <w:gridSpan w:val="2"/>
            <w:tcBorders>
              <w:top w:val="single" w:sz="18" w:space="0" w:color="auto"/>
              <w:left w:val="single" w:sz="18" w:space="0" w:color="auto"/>
              <w:right w:val="single" w:sz="18" w:space="0" w:color="auto"/>
            </w:tcBorders>
          </w:tcPr>
          <w:p w14:paraId="5A1B08DF"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es-ES" w:bidi="es-ES"/>
              </w:rPr>
              <w:t>Precios en 1.ª clase calculados según la fórmula P = a + bd</w:t>
            </w:r>
          </w:p>
        </w:tc>
      </w:tr>
      <w:tr w:rsidR="00F40ED4" w14:paraId="333FA7CA" w14:textId="77777777" w:rsidTr="001277D9">
        <w:trPr>
          <w:trHeight w:val="57"/>
          <w:jc w:val="center"/>
        </w:trPr>
        <w:tc>
          <w:tcPr>
            <w:tcW w:w="2915" w:type="dxa"/>
            <w:tcBorders>
              <w:left w:val="single" w:sz="18" w:space="0" w:color="auto"/>
              <w:right w:val="single" w:sz="18" w:space="0" w:color="auto"/>
            </w:tcBorders>
          </w:tcPr>
          <w:p w14:paraId="055522EA" w14:textId="77777777" w:rsidR="00F40ED4" w:rsidRDefault="00F40ED4" w:rsidP="00727799">
            <w:pPr>
              <w:ind w:right="452"/>
              <w:jc w:val="both"/>
              <w:rPr>
                <w:rFonts w:ascii="Arial" w:hAnsi="Arial" w:cs="Arial"/>
                <w:sz w:val="24"/>
                <w:szCs w:val="24"/>
              </w:rPr>
            </w:pPr>
          </w:p>
        </w:tc>
        <w:tc>
          <w:tcPr>
            <w:tcW w:w="1670" w:type="dxa"/>
            <w:tcBorders>
              <w:left w:val="single" w:sz="18" w:space="0" w:color="auto"/>
            </w:tcBorders>
          </w:tcPr>
          <w:p w14:paraId="2E290F0D"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Constante (a)</w:t>
            </w:r>
          </w:p>
        </w:tc>
        <w:tc>
          <w:tcPr>
            <w:tcW w:w="1795" w:type="dxa"/>
            <w:tcBorders>
              <w:right w:val="nil"/>
            </w:tcBorders>
          </w:tcPr>
          <w:p w14:paraId="7833275B"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c>
          <w:tcPr>
            <w:tcW w:w="1677" w:type="dxa"/>
            <w:tcBorders>
              <w:left w:val="single" w:sz="18" w:space="0" w:color="auto"/>
            </w:tcBorders>
          </w:tcPr>
          <w:p w14:paraId="5D79D2C1"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Constante (a)</w:t>
            </w:r>
          </w:p>
        </w:tc>
        <w:tc>
          <w:tcPr>
            <w:tcW w:w="1866" w:type="dxa"/>
            <w:tcBorders>
              <w:right w:val="single" w:sz="18" w:space="0" w:color="auto"/>
            </w:tcBorders>
          </w:tcPr>
          <w:p w14:paraId="25972A5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r>
      <w:tr w:rsidR="00F40ED4" w:rsidRPr="00821D88" w14:paraId="50CE8D6E" w14:textId="77777777" w:rsidTr="001277D9">
        <w:trPr>
          <w:trHeight w:val="57"/>
          <w:jc w:val="center"/>
        </w:trPr>
        <w:tc>
          <w:tcPr>
            <w:tcW w:w="2915" w:type="dxa"/>
            <w:tcBorders>
              <w:left w:val="single" w:sz="18" w:space="0" w:color="auto"/>
              <w:right w:val="single" w:sz="18" w:space="0" w:color="auto"/>
            </w:tcBorders>
          </w:tcPr>
          <w:p w14:paraId="2C14D0F8"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1 a 6 km</w:t>
            </w:r>
          </w:p>
        </w:tc>
        <w:tc>
          <w:tcPr>
            <w:tcW w:w="1670" w:type="dxa"/>
            <w:tcBorders>
              <w:left w:val="single" w:sz="18" w:space="0" w:color="auto"/>
            </w:tcBorders>
          </w:tcPr>
          <w:p w14:paraId="35A172B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28,8588</w:t>
            </w:r>
          </w:p>
        </w:tc>
        <w:tc>
          <w:tcPr>
            <w:tcW w:w="1795" w:type="dxa"/>
            <w:tcBorders>
              <w:right w:val="nil"/>
            </w:tcBorders>
          </w:tcPr>
          <w:p w14:paraId="0DBBA2C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0,0000</w:t>
            </w:r>
          </w:p>
        </w:tc>
        <w:tc>
          <w:tcPr>
            <w:tcW w:w="1677" w:type="dxa"/>
            <w:tcBorders>
              <w:left w:val="single" w:sz="18" w:space="0" w:color="auto"/>
            </w:tcBorders>
          </w:tcPr>
          <w:p w14:paraId="7260E8F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43,8654</w:t>
            </w:r>
          </w:p>
        </w:tc>
        <w:tc>
          <w:tcPr>
            <w:tcW w:w="1866" w:type="dxa"/>
            <w:tcBorders>
              <w:right w:val="single" w:sz="18" w:space="0" w:color="auto"/>
            </w:tcBorders>
          </w:tcPr>
          <w:p w14:paraId="0AD60D72"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0,0000</w:t>
            </w:r>
          </w:p>
        </w:tc>
      </w:tr>
      <w:tr w:rsidR="00F40ED4" w:rsidRPr="00821D88" w14:paraId="6C0642F2" w14:textId="77777777" w:rsidTr="001277D9">
        <w:trPr>
          <w:trHeight w:val="57"/>
          <w:jc w:val="center"/>
        </w:trPr>
        <w:tc>
          <w:tcPr>
            <w:tcW w:w="2915" w:type="dxa"/>
            <w:tcBorders>
              <w:left w:val="single" w:sz="18" w:space="0" w:color="auto"/>
              <w:right w:val="single" w:sz="18" w:space="0" w:color="auto"/>
            </w:tcBorders>
          </w:tcPr>
          <w:p w14:paraId="1F148596"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7 a 14 km</w:t>
            </w:r>
          </w:p>
        </w:tc>
        <w:tc>
          <w:tcPr>
            <w:tcW w:w="1670" w:type="dxa"/>
            <w:tcBorders>
              <w:left w:val="single" w:sz="18" w:space="0" w:color="auto"/>
            </w:tcBorders>
          </w:tcPr>
          <w:p w14:paraId="7155900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12,7956</w:t>
            </w:r>
          </w:p>
        </w:tc>
        <w:tc>
          <w:tcPr>
            <w:tcW w:w="1795" w:type="dxa"/>
            <w:tcBorders>
              <w:right w:val="nil"/>
            </w:tcBorders>
          </w:tcPr>
          <w:p w14:paraId="7A84244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2,6717</w:t>
            </w:r>
          </w:p>
        </w:tc>
        <w:tc>
          <w:tcPr>
            <w:tcW w:w="1677" w:type="dxa"/>
            <w:tcBorders>
              <w:left w:val="single" w:sz="18" w:space="0" w:color="auto"/>
            </w:tcBorders>
          </w:tcPr>
          <w:p w14:paraId="3A70A4D0"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19,4493</w:t>
            </w:r>
          </w:p>
        </w:tc>
        <w:tc>
          <w:tcPr>
            <w:tcW w:w="1866" w:type="dxa"/>
            <w:tcBorders>
              <w:right w:val="single" w:sz="18" w:space="0" w:color="auto"/>
            </w:tcBorders>
          </w:tcPr>
          <w:p w14:paraId="0E6FA47F"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4,0610</w:t>
            </w:r>
          </w:p>
        </w:tc>
      </w:tr>
      <w:tr w:rsidR="00F40ED4" w:rsidRPr="00821D88" w14:paraId="179F5BD9" w14:textId="77777777" w:rsidTr="001277D9">
        <w:trPr>
          <w:trHeight w:val="57"/>
          <w:jc w:val="center"/>
        </w:trPr>
        <w:tc>
          <w:tcPr>
            <w:tcW w:w="2915" w:type="dxa"/>
            <w:tcBorders>
              <w:left w:val="single" w:sz="18" w:space="0" w:color="auto"/>
              <w:right w:val="single" w:sz="18" w:space="0" w:color="auto"/>
            </w:tcBorders>
          </w:tcPr>
          <w:p w14:paraId="4743419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15 a 43 km</w:t>
            </w:r>
          </w:p>
        </w:tc>
        <w:tc>
          <w:tcPr>
            <w:tcW w:w="1670" w:type="dxa"/>
            <w:tcBorders>
              <w:left w:val="single" w:sz="18" w:space="0" w:color="auto"/>
            </w:tcBorders>
          </w:tcPr>
          <w:p w14:paraId="7A3710B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35,4062</w:t>
            </w:r>
          </w:p>
        </w:tc>
        <w:tc>
          <w:tcPr>
            <w:tcW w:w="1795" w:type="dxa"/>
            <w:tcBorders>
              <w:right w:val="nil"/>
            </w:tcBorders>
          </w:tcPr>
          <w:p w14:paraId="2D885F45"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1,0571</w:t>
            </w:r>
          </w:p>
        </w:tc>
        <w:tc>
          <w:tcPr>
            <w:tcW w:w="1677" w:type="dxa"/>
            <w:tcBorders>
              <w:left w:val="single" w:sz="18" w:space="0" w:color="auto"/>
            </w:tcBorders>
          </w:tcPr>
          <w:p w14:paraId="63BBB56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53,8174</w:t>
            </w:r>
          </w:p>
        </w:tc>
        <w:tc>
          <w:tcPr>
            <w:tcW w:w="1866" w:type="dxa"/>
            <w:tcBorders>
              <w:right w:val="single" w:sz="18" w:space="0" w:color="auto"/>
            </w:tcBorders>
          </w:tcPr>
          <w:p w14:paraId="332B1A5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1,6068</w:t>
            </w:r>
          </w:p>
        </w:tc>
      </w:tr>
      <w:tr w:rsidR="00F40ED4" w:rsidRPr="00821D88" w14:paraId="11CC9D4A" w14:textId="77777777" w:rsidTr="001277D9">
        <w:trPr>
          <w:trHeight w:val="57"/>
          <w:jc w:val="center"/>
        </w:trPr>
        <w:tc>
          <w:tcPr>
            <w:tcW w:w="2915" w:type="dxa"/>
            <w:tcBorders>
              <w:left w:val="single" w:sz="18" w:space="0" w:color="auto"/>
              <w:right w:val="single" w:sz="18" w:space="0" w:color="auto"/>
            </w:tcBorders>
          </w:tcPr>
          <w:p w14:paraId="5793433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44 a 64 km</w:t>
            </w:r>
          </w:p>
        </w:tc>
        <w:tc>
          <w:tcPr>
            <w:tcW w:w="1670" w:type="dxa"/>
            <w:tcBorders>
              <w:left w:val="single" w:sz="18" w:space="0" w:color="auto"/>
            </w:tcBorders>
          </w:tcPr>
          <w:p w14:paraId="47855A7C"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57,3633</w:t>
            </w:r>
          </w:p>
        </w:tc>
        <w:tc>
          <w:tcPr>
            <w:tcW w:w="1795" w:type="dxa"/>
            <w:tcBorders>
              <w:right w:val="nil"/>
            </w:tcBorders>
          </w:tcPr>
          <w:p w14:paraId="61ED1CE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0,5591</w:t>
            </w:r>
          </w:p>
        </w:tc>
        <w:tc>
          <w:tcPr>
            <w:tcW w:w="1677" w:type="dxa"/>
            <w:tcBorders>
              <w:left w:val="single" w:sz="18" w:space="0" w:color="auto"/>
            </w:tcBorders>
          </w:tcPr>
          <w:p w14:paraId="607B1CF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87,1922</w:t>
            </w:r>
          </w:p>
        </w:tc>
        <w:tc>
          <w:tcPr>
            <w:tcW w:w="1866" w:type="dxa"/>
            <w:tcBorders>
              <w:right w:val="single" w:sz="18" w:space="0" w:color="auto"/>
            </w:tcBorders>
          </w:tcPr>
          <w:p w14:paraId="6E1409E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0,8498</w:t>
            </w:r>
          </w:p>
        </w:tc>
      </w:tr>
      <w:tr w:rsidR="00F40ED4" w:rsidRPr="00821D88" w14:paraId="4BECB9A1" w14:textId="77777777" w:rsidTr="001277D9">
        <w:trPr>
          <w:trHeight w:val="57"/>
          <w:jc w:val="center"/>
        </w:trPr>
        <w:tc>
          <w:tcPr>
            <w:tcW w:w="2915" w:type="dxa"/>
            <w:tcBorders>
              <w:left w:val="single" w:sz="18" w:space="0" w:color="auto"/>
              <w:right w:val="single" w:sz="18" w:space="0" w:color="auto"/>
            </w:tcBorders>
          </w:tcPr>
          <w:p w14:paraId="71BAE68A"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65 a 104 km</w:t>
            </w:r>
          </w:p>
        </w:tc>
        <w:tc>
          <w:tcPr>
            <w:tcW w:w="1670" w:type="dxa"/>
            <w:tcBorders>
              <w:left w:val="single" w:sz="18" w:space="0" w:color="auto"/>
            </w:tcBorders>
          </w:tcPr>
          <w:p w14:paraId="2A2B20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76,0479</w:t>
            </w:r>
          </w:p>
        </w:tc>
        <w:tc>
          <w:tcPr>
            <w:tcW w:w="1795" w:type="dxa"/>
            <w:tcBorders>
              <w:right w:val="nil"/>
            </w:tcBorders>
          </w:tcPr>
          <w:p w14:paraId="539D504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0,2652</w:t>
            </w:r>
          </w:p>
        </w:tc>
        <w:tc>
          <w:tcPr>
            <w:tcW w:w="1677" w:type="dxa"/>
            <w:tcBorders>
              <w:left w:val="single" w:sz="18" w:space="0" w:color="auto"/>
            </w:tcBorders>
          </w:tcPr>
          <w:p w14:paraId="551D300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115,5928</w:t>
            </w:r>
          </w:p>
        </w:tc>
        <w:tc>
          <w:tcPr>
            <w:tcW w:w="1866" w:type="dxa"/>
            <w:tcBorders>
              <w:right w:val="single" w:sz="18" w:space="0" w:color="auto"/>
            </w:tcBorders>
          </w:tcPr>
          <w:p w14:paraId="5BC9130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0,4031</w:t>
            </w:r>
          </w:p>
        </w:tc>
      </w:tr>
      <w:tr w:rsidR="00F40ED4" w:rsidRPr="00821D88" w14:paraId="63365DD1" w14:textId="77777777" w:rsidTr="001277D9">
        <w:trPr>
          <w:trHeight w:val="57"/>
          <w:jc w:val="center"/>
        </w:trPr>
        <w:tc>
          <w:tcPr>
            <w:tcW w:w="2915" w:type="dxa"/>
            <w:tcBorders>
              <w:left w:val="single" w:sz="18" w:space="0" w:color="auto"/>
              <w:right w:val="single" w:sz="18" w:space="0" w:color="auto"/>
            </w:tcBorders>
          </w:tcPr>
          <w:p w14:paraId="539A4282"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105 a 133 km</w:t>
            </w:r>
          </w:p>
        </w:tc>
        <w:tc>
          <w:tcPr>
            <w:tcW w:w="1670" w:type="dxa"/>
            <w:tcBorders>
              <w:left w:val="single" w:sz="18" w:space="0" w:color="auto"/>
            </w:tcBorders>
          </w:tcPr>
          <w:p w14:paraId="5FF65A1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77,3119</w:t>
            </w:r>
          </w:p>
        </w:tc>
        <w:tc>
          <w:tcPr>
            <w:tcW w:w="1795" w:type="dxa"/>
            <w:tcBorders>
              <w:right w:val="nil"/>
            </w:tcBorders>
          </w:tcPr>
          <w:p w14:paraId="08EA9DD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0,2591</w:t>
            </w:r>
          </w:p>
        </w:tc>
        <w:tc>
          <w:tcPr>
            <w:tcW w:w="1677" w:type="dxa"/>
            <w:tcBorders>
              <w:left w:val="single" w:sz="18" w:space="0" w:color="auto"/>
            </w:tcBorders>
          </w:tcPr>
          <w:p w14:paraId="2BB5FC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117,5141</w:t>
            </w:r>
          </w:p>
        </w:tc>
        <w:tc>
          <w:tcPr>
            <w:tcW w:w="1866" w:type="dxa"/>
            <w:tcBorders>
              <w:right w:val="single" w:sz="18" w:space="0" w:color="auto"/>
            </w:tcBorders>
          </w:tcPr>
          <w:p w14:paraId="7F971CB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0,3938</w:t>
            </w:r>
          </w:p>
        </w:tc>
      </w:tr>
      <w:tr w:rsidR="00F40ED4" w:rsidRPr="00821D88" w14:paraId="2060C74A" w14:textId="77777777" w:rsidTr="001277D9">
        <w:trPr>
          <w:trHeight w:val="57"/>
          <w:jc w:val="center"/>
        </w:trPr>
        <w:tc>
          <w:tcPr>
            <w:tcW w:w="2915" w:type="dxa"/>
            <w:tcBorders>
              <w:left w:val="single" w:sz="18" w:space="0" w:color="auto"/>
              <w:right w:val="single" w:sz="18" w:space="0" w:color="auto"/>
            </w:tcBorders>
          </w:tcPr>
          <w:p w14:paraId="37BA0F24"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134 a 199 km</w:t>
            </w:r>
          </w:p>
        </w:tc>
        <w:tc>
          <w:tcPr>
            <w:tcW w:w="1670" w:type="dxa"/>
            <w:tcBorders>
              <w:left w:val="single" w:sz="18" w:space="0" w:color="auto"/>
            </w:tcBorders>
          </w:tcPr>
          <w:p w14:paraId="77E3A759"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79,7404</w:t>
            </w:r>
          </w:p>
        </w:tc>
        <w:tc>
          <w:tcPr>
            <w:tcW w:w="1795" w:type="dxa"/>
            <w:tcBorders>
              <w:right w:val="nil"/>
            </w:tcBorders>
          </w:tcPr>
          <w:p w14:paraId="73980846"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0,2498</w:t>
            </w:r>
          </w:p>
        </w:tc>
        <w:tc>
          <w:tcPr>
            <w:tcW w:w="1677" w:type="dxa"/>
            <w:tcBorders>
              <w:left w:val="single" w:sz="18" w:space="0" w:color="auto"/>
            </w:tcBorders>
          </w:tcPr>
          <w:p w14:paraId="2A826AE1"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121,2054</w:t>
            </w:r>
          </w:p>
        </w:tc>
        <w:tc>
          <w:tcPr>
            <w:tcW w:w="1866" w:type="dxa"/>
            <w:tcBorders>
              <w:right w:val="single" w:sz="18" w:space="0" w:color="auto"/>
            </w:tcBorders>
          </w:tcPr>
          <w:p w14:paraId="684B008B"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0,3797</w:t>
            </w:r>
          </w:p>
        </w:tc>
      </w:tr>
      <w:tr w:rsidR="00F40ED4" w:rsidRPr="00821D88" w14:paraId="1795E215" w14:textId="77777777" w:rsidTr="001277D9">
        <w:trPr>
          <w:trHeight w:val="57"/>
          <w:jc w:val="center"/>
        </w:trPr>
        <w:tc>
          <w:tcPr>
            <w:tcW w:w="2915" w:type="dxa"/>
            <w:tcBorders>
              <w:left w:val="single" w:sz="18" w:space="0" w:color="auto"/>
              <w:right w:val="single" w:sz="18" w:space="0" w:color="auto"/>
            </w:tcBorders>
          </w:tcPr>
          <w:p w14:paraId="3BCA1FD9"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200 a 259 km</w:t>
            </w:r>
          </w:p>
        </w:tc>
        <w:tc>
          <w:tcPr>
            <w:tcW w:w="1670" w:type="dxa"/>
            <w:tcBorders>
              <w:left w:val="single" w:sz="18" w:space="0" w:color="auto"/>
            </w:tcBorders>
          </w:tcPr>
          <w:p w14:paraId="5434A9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118,4289</w:t>
            </w:r>
          </w:p>
        </w:tc>
        <w:tc>
          <w:tcPr>
            <w:tcW w:w="1795" w:type="dxa"/>
            <w:tcBorders>
              <w:right w:val="nil"/>
            </w:tcBorders>
          </w:tcPr>
          <w:p w14:paraId="036A26C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0,0554</w:t>
            </w:r>
          </w:p>
        </w:tc>
        <w:tc>
          <w:tcPr>
            <w:tcW w:w="1677" w:type="dxa"/>
            <w:tcBorders>
              <w:left w:val="single" w:sz="18" w:space="0" w:color="auto"/>
            </w:tcBorders>
          </w:tcPr>
          <w:p w14:paraId="1A5F62C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180,0119</w:t>
            </w:r>
          </w:p>
        </w:tc>
        <w:tc>
          <w:tcPr>
            <w:tcW w:w="1866" w:type="dxa"/>
            <w:tcBorders>
              <w:right w:val="single" w:sz="18" w:space="0" w:color="auto"/>
            </w:tcBorders>
          </w:tcPr>
          <w:p w14:paraId="585D8A7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0,0842</w:t>
            </w:r>
          </w:p>
        </w:tc>
      </w:tr>
      <w:tr w:rsidR="00F40ED4" w:rsidRPr="00821D88" w14:paraId="4D1935CE" w14:textId="77777777" w:rsidTr="001277D9">
        <w:trPr>
          <w:trHeight w:val="57"/>
          <w:jc w:val="center"/>
        </w:trPr>
        <w:tc>
          <w:tcPr>
            <w:tcW w:w="2915" w:type="dxa"/>
            <w:tcBorders>
              <w:left w:val="single" w:sz="18" w:space="0" w:color="auto"/>
              <w:right w:val="single" w:sz="18" w:space="0" w:color="auto"/>
            </w:tcBorders>
          </w:tcPr>
          <w:p w14:paraId="6C0EF3DA" w14:textId="2866DCFF" w:rsidR="00F40ED4" w:rsidRDefault="00F40ED4" w:rsidP="00727799">
            <w:pPr>
              <w:ind w:right="452"/>
              <w:jc w:val="both"/>
              <w:rPr>
                <w:rFonts w:ascii="Arial" w:hAnsi="Arial" w:cs="Arial"/>
                <w:sz w:val="24"/>
                <w:szCs w:val="24"/>
              </w:rPr>
            </w:pPr>
            <w:r>
              <w:rPr>
                <w:rFonts w:ascii="Arial" w:eastAsia="Arial" w:hAnsi="Arial" w:cs="Arial"/>
                <w:sz w:val="24"/>
                <w:szCs w:val="24"/>
                <w:lang w:bidi="es-ES"/>
              </w:rPr>
              <w:lastRenderedPageBreak/>
              <w:t>De 260 a 392 km</w:t>
            </w:r>
          </w:p>
        </w:tc>
        <w:tc>
          <w:tcPr>
            <w:tcW w:w="1670" w:type="dxa"/>
            <w:tcBorders>
              <w:left w:val="single" w:sz="18" w:space="0" w:color="auto"/>
            </w:tcBorders>
          </w:tcPr>
          <w:p w14:paraId="14ADE33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119,9631</w:t>
            </w:r>
          </w:p>
        </w:tc>
        <w:tc>
          <w:tcPr>
            <w:tcW w:w="1795" w:type="dxa"/>
            <w:tcBorders>
              <w:right w:val="nil"/>
            </w:tcBorders>
          </w:tcPr>
          <w:p w14:paraId="6DF17EF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0,0492</w:t>
            </w:r>
          </w:p>
        </w:tc>
        <w:tc>
          <w:tcPr>
            <w:tcW w:w="1677" w:type="dxa"/>
            <w:tcBorders>
              <w:left w:val="single" w:sz="18" w:space="0" w:color="auto"/>
            </w:tcBorders>
          </w:tcPr>
          <w:p w14:paraId="64A135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182,3439</w:t>
            </w:r>
          </w:p>
        </w:tc>
        <w:tc>
          <w:tcPr>
            <w:tcW w:w="1866" w:type="dxa"/>
            <w:tcBorders>
              <w:right w:val="single" w:sz="18" w:space="0" w:color="auto"/>
            </w:tcBorders>
          </w:tcPr>
          <w:p w14:paraId="17810E95"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0,0748</w:t>
            </w:r>
          </w:p>
        </w:tc>
      </w:tr>
      <w:tr w:rsidR="00F40ED4" w:rsidRPr="00821D88" w14:paraId="4C0A4E46" w14:textId="77777777" w:rsidTr="001277D9">
        <w:trPr>
          <w:trHeight w:val="57"/>
          <w:jc w:val="center"/>
        </w:trPr>
        <w:tc>
          <w:tcPr>
            <w:tcW w:w="2915" w:type="dxa"/>
            <w:tcBorders>
              <w:left w:val="single" w:sz="18" w:space="0" w:color="auto"/>
              <w:bottom w:val="single" w:sz="18" w:space="0" w:color="auto"/>
              <w:right w:val="single" w:sz="18" w:space="0" w:color="auto"/>
            </w:tcBorders>
          </w:tcPr>
          <w:p w14:paraId="5B320B35"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s-ES"/>
              </w:rPr>
              <w:t>De 393 a 9.999 km</w:t>
            </w:r>
          </w:p>
        </w:tc>
        <w:tc>
          <w:tcPr>
            <w:tcW w:w="1670" w:type="dxa"/>
            <w:tcBorders>
              <w:left w:val="single" w:sz="18" w:space="0" w:color="auto"/>
              <w:bottom w:val="single" w:sz="18" w:space="0" w:color="auto"/>
            </w:tcBorders>
          </w:tcPr>
          <w:p w14:paraId="29E4D542"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121,0511</w:t>
            </w:r>
          </w:p>
        </w:tc>
        <w:tc>
          <w:tcPr>
            <w:tcW w:w="1795" w:type="dxa"/>
            <w:tcBorders>
              <w:bottom w:val="single" w:sz="18" w:space="0" w:color="auto"/>
              <w:right w:val="nil"/>
            </w:tcBorders>
          </w:tcPr>
          <w:p w14:paraId="4AD6191F"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s-ES"/>
              </w:rPr>
              <w:t>0,0463</w:t>
            </w:r>
          </w:p>
        </w:tc>
        <w:tc>
          <w:tcPr>
            <w:tcW w:w="1677" w:type="dxa"/>
            <w:tcBorders>
              <w:left w:val="single" w:sz="18" w:space="0" w:color="auto"/>
              <w:bottom w:val="single" w:sz="18" w:space="0" w:color="auto"/>
            </w:tcBorders>
          </w:tcPr>
          <w:p w14:paraId="128E936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183,9977</w:t>
            </w:r>
          </w:p>
        </w:tc>
        <w:tc>
          <w:tcPr>
            <w:tcW w:w="1866" w:type="dxa"/>
            <w:tcBorders>
              <w:bottom w:val="single" w:sz="18" w:space="0" w:color="auto"/>
              <w:right w:val="single" w:sz="18" w:space="0" w:color="auto"/>
            </w:tcBorders>
          </w:tcPr>
          <w:p w14:paraId="02BA9C4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s-ES"/>
              </w:rPr>
              <w:t>0,0704</w:t>
            </w:r>
          </w:p>
        </w:tc>
      </w:tr>
    </w:tbl>
    <w:p w14:paraId="42699E49" w14:textId="77777777" w:rsidR="00F40ED4" w:rsidRDefault="00F40ED4" w:rsidP="00F40ED4">
      <w:pPr>
        <w:ind w:right="452"/>
        <w:jc w:val="both"/>
        <w:rPr>
          <w:rFonts w:ascii="Arial" w:hAnsi="Arial" w:cs="Arial"/>
          <w:sz w:val="24"/>
          <w:szCs w:val="24"/>
        </w:rPr>
      </w:pPr>
    </w:p>
    <w:p w14:paraId="68EA329B" w14:textId="77777777" w:rsidR="00F40ED4" w:rsidRDefault="00F40ED4" w:rsidP="00F40ED4">
      <w:pPr>
        <w:ind w:right="452"/>
        <w:jc w:val="both"/>
        <w:rPr>
          <w:rFonts w:ascii="Arial" w:hAnsi="Arial" w:cs="Arial"/>
          <w:sz w:val="24"/>
          <w:szCs w:val="24"/>
        </w:rPr>
      </w:pPr>
    </w:p>
    <w:p w14:paraId="7BA44736" w14:textId="57CFB9F3" w:rsidR="00F40ED4" w:rsidRPr="001F269B" w:rsidRDefault="00F40ED4" w:rsidP="00F57F99">
      <w:pPr>
        <w:pStyle w:val="Titre5"/>
        <w:numPr>
          <w:ilvl w:val="0"/>
          <w:numId w:val="45"/>
        </w:numPr>
      </w:pPr>
      <w:r w:rsidRPr="001F269B">
        <w:rPr>
          <w:lang w:bidi="es-ES"/>
        </w:rPr>
        <w:t>Forfait semanal o mensual contratado antes del 1 de abril de 2009</w:t>
      </w:r>
    </w:p>
    <w:p w14:paraId="674D738E" w14:textId="77777777" w:rsidR="00F40ED4" w:rsidRDefault="00F40ED4" w:rsidP="00F40ED4">
      <w:pPr>
        <w:ind w:right="452"/>
        <w:jc w:val="both"/>
        <w:rPr>
          <w:rFonts w:ascii="Arial" w:hAnsi="Arial" w:cs="Arial"/>
          <w:sz w:val="24"/>
          <w:szCs w:val="24"/>
        </w:rPr>
      </w:pPr>
    </w:p>
    <w:p w14:paraId="2156EAC0" w14:textId="77777777" w:rsidR="00F40ED4" w:rsidRDefault="00F40ED4" w:rsidP="00DB2FA3">
      <w:pPr>
        <w:ind w:right="452"/>
        <w:rPr>
          <w:color w:val="4C4D4F"/>
          <w:w w:val="130"/>
          <w:sz w:val="24"/>
          <w:szCs w:val="24"/>
        </w:rPr>
      </w:pPr>
      <w:r w:rsidRPr="00DB2FA3">
        <w:rPr>
          <w:rFonts w:ascii="Arial" w:eastAsia="Arial" w:hAnsi="Arial" w:cs="Arial"/>
          <w:sz w:val="24"/>
          <w:szCs w:val="24"/>
          <w:lang w:bidi="es-ES"/>
        </w:rPr>
        <w:t>Forfaits mensuales</w:t>
      </w:r>
    </w:p>
    <w:p w14:paraId="2FC4FD2A" w14:textId="7F7D54C1" w:rsidR="003D645D" w:rsidRDefault="00F40ED4" w:rsidP="00DB2FA3">
      <w:pPr>
        <w:ind w:right="452"/>
        <w:rPr>
          <w:color w:val="4C4D4F"/>
          <w:w w:val="130"/>
          <w:sz w:val="24"/>
          <w:szCs w:val="24"/>
        </w:rPr>
      </w:pPr>
      <w:r w:rsidRPr="00DB2FA3">
        <w:rPr>
          <w:rFonts w:ascii="Arial" w:eastAsia="Arial" w:hAnsi="Arial" w:cs="Arial"/>
          <w:sz w:val="24"/>
          <w:szCs w:val="24"/>
          <w:lang w:bidi="es-ES"/>
        </w:rPr>
        <w:t>Precios en 2.</w:t>
      </w:r>
      <w:r w:rsidRPr="00092506">
        <w:rPr>
          <w:color w:val="4C4D4F"/>
          <w:w w:val="130"/>
          <w:sz w:val="24"/>
          <w:szCs w:val="24"/>
          <w:vertAlign w:val="superscript"/>
          <w:lang w:bidi="es-ES"/>
        </w:rPr>
        <w:t>a</w:t>
      </w:r>
      <w:r w:rsidRPr="009A005A">
        <w:rPr>
          <w:color w:val="4C4D4F"/>
          <w:w w:val="130"/>
          <w:sz w:val="24"/>
          <w:szCs w:val="24"/>
          <w:lang w:bidi="es-ES"/>
        </w:rPr>
        <w:t xml:space="preserve"> clase calculados según la fórmula P = a + bd</w:t>
      </w:r>
    </w:p>
    <w:p w14:paraId="5CC6551E" w14:textId="77777777" w:rsidR="00CF35AB" w:rsidRPr="009A005A" w:rsidRDefault="00CF35AB" w:rsidP="001277D9">
      <w:pPr>
        <w:pStyle w:val="Corpsdetexte"/>
        <w:widowControl/>
        <w:ind w:right="452"/>
        <w:rPr>
          <w:color w:val="4C4D4F"/>
          <w:w w:val="130"/>
          <w:sz w:val="24"/>
          <w:szCs w:val="24"/>
          <w:lang w:val="fr-FR"/>
        </w:rPr>
      </w:pPr>
    </w:p>
    <w:tbl>
      <w:tblPr>
        <w:tblStyle w:val="Grilledutableau"/>
        <w:tblW w:w="6663" w:type="dxa"/>
        <w:jc w:val="center"/>
        <w:tblLook w:val="04A0" w:firstRow="1" w:lastRow="0" w:firstColumn="1" w:lastColumn="0" w:noHBand="0" w:noVBand="1"/>
      </w:tblPr>
      <w:tblGrid>
        <w:gridCol w:w="2461"/>
        <w:gridCol w:w="1769"/>
        <w:gridCol w:w="2433"/>
      </w:tblGrid>
      <w:tr w:rsidR="00CF35AB" w14:paraId="6469CF27" w14:textId="77777777" w:rsidTr="001277D9">
        <w:trPr>
          <w:jc w:val="center"/>
        </w:trPr>
        <w:tc>
          <w:tcPr>
            <w:tcW w:w="2461" w:type="dxa"/>
            <w:tcBorders>
              <w:top w:val="single" w:sz="18" w:space="0" w:color="auto"/>
              <w:left w:val="single" w:sz="18" w:space="0" w:color="auto"/>
              <w:right w:val="single" w:sz="18" w:space="0" w:color="auto"/>
            </w:tcBorders>
          </w:tcPr>
          <w:p w14:paraId="11835612" w14:textId="77777777" w:rsidR="00CF35AB" w:rsidRPr="00D7436B" w:rsidRDefault="00CF35AB"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es-ES"/>
              </w:rPr>
              <w:t>Distancia (d)</w:t>
            </w:r>
          </w:p>
        </w:tc>
        <w:tc>
          <w:tcPr>
            <w:tcW w:w="4202" w:type="dxa"/>
            <w:gridSpan w:val="2"/>
            <w:tcBorders>
              <w:top w:val="single" w:sz="18" w:space="0" w:color="auto"/>
              <w:left w:val="single" w:sz="18" w:space="0" w:color="auto"/>
              <w:right w:val="single" w:sz="18" w:space="0" w:color="auto"/>
            </w:tcBorders>
          </w:tcPr>
          <w:p w14:paraId="34921CDB" w14:textId="546F22D4" w:rsidR="00CF35AB" w:rsidRPr="00D7436B" w:rsidRDefault="00CF35AB" w:rsidP="009C39B0">
            <w:pPr>
              <w:ind w:right="452"/>
              <w:jc w:val="center"/>
              <w:rPr>
                <w:rFonts w:ascii="Arial" w:eastAsiaTheme="majorEastAsia" w:hAnsi="Arial" w:cs="Arial"/>
                <w:b/>
                <w:bCs/>
                <w:sz w:val="24"/>
                <w:szCs w:val="24"/>
              </w:rPr>
            </w:pPr>
            <w:r w:rsidRPr="00BE39E9">
              <w:rPr>
                <w:rFonts w:ascii="Arial" w:eastAsiaTheme="majorEastAsia" w:hAnsi="Arial" w:cs="Arial"/>
                <w:b/>
                <w:sz w:val="24"/>
                <w:szCs w:val="24"/>
                <w:lang w:bidi="es-ES"/>
              </w:rPr>
              <w:t>Forfaits mensuales</w:t>
            </w:r>
          </w:p>
        </w:tc>
      </w:tr>
      <w:tr w:rsidR="00CF35AB" w14:paraId="26E48DD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4A3D03F4" w14:textId="77777777" w:rsidR="00CF35AB" w:rsidRDefault="00CF35AB" w:rsidP="00727799">
            <w:pPr>
              <w:jc w:val="both"/>
              <w:rPr>
                <w:rFonts w:ascii="Arial" w:hAnsi="Arial" w:cs="Arial"/>
                <w:sz w:val="24"/>
                <w:szCs w:val="24"/>
              </w:rPr>
            </w:pPr>
          </w:p>
        </w:tc>
        <w:tc>
          <w:tcPr>
            <w:tcW w:w="1769" w:type="dxa"/>
            <w:tcBorders>
              <w:left w:val="single" w:sz="18" w:space="0" w:color="auto"/>
            </w:tcBorders>
          </w:tcPr>
          <w:p w14:paraId="463F6037" w14:textId="77777777" w:rsidR="00CF35AB" w:rsidRDefault="00CF35AB" w:rsidP="00727799">
            <w:pPr>
              <w:ind w:right="-20"/>
              <w:jc w:val="center"/>
              <w:rPr>
                <w:rFonts w:ascii="Arial" w:hAnsi="Arial" w:cs="Arial"/>
                <w:sz w:val="24"/>
                <w:szCs w:val="24"/>
              </w:rPr>
            </w:pPr>
            <w:r w:rsidRPr="00583095">
              <w:rPr>
                <w:rFonts w:ascii="Arial" w:eastAsia="Arial" w:hAnsi="Arial" w:cs="Arial"/>
                <w:sz w:val="24"/>
                <w:szCs w:val="24"/>
                <w:lang w:bidi="es-ES"/>
              </w:rPr>
              <w:t>Constante (a)</w:t>
            </w:r>
          </w:p>
        </w:tc>
        <w:tc>
          <w:tcPr>
            <w:tcW w:w="2433" w:type="dxa"/>
            <w:tcBorders>
              <w:right w:val="single" w:sz="18" w:space="0" w:color="auto"/>
            </w:tcBorders>
          </w:tcPr>
          <w:p w14:paraId="085B053C" w14:textId="77777777" w:rsidR="00CF35AB" w:rsidRPr="00583095" w:rsidRDefault="00CF35AB"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r>
      <w:tr w:rsidR="00CF35AB" w:rsidRPr="00821D88" w14:paraId="2B25AE0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213530"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1 a 6 km</w:t>
            </w:r>
          </w:p>
        </w:tc>
        <w:tc>
          <w:tcPr>
            <w:tcW w:w="1769" w:type="dxa"/>
            <w:tcBorders>
              <w:left w:val="single" w:sz="18" w:space="0" w:color="auto"/>
            </w:tcBorders>
          </w:tcPr>
          <w:p w14:paraId="7F630CA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81,2783</w:t>
            </w:r>
          </w:p>
        </w:tc>
        <w:tc>
          <w:tcPr>
            <w:tcW w:w="2433" w:type="dxa"/>
            <w:tcBorders>
              <w:right w:val="single" w:sz="18" w:space="0" w:color="auto"/>
            </w:tcBorders>
          </w:tcPr>
          <w:p w14:paraId="15E91DB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0,0000</w:t>
            </w:r>
          </w:p>
        </w:tc>
      </w:tr>
      <w:tr w:rsidR="00CF35AB" w:rsidRPr="00821D88" w14:paraId="3822C8C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5F9307E1"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7 a 14 km</w:t>
            </w:r>
          </w:p>
        </w:tc>
        <w:tc>
          <w:tcPr>
            <w:tcW w:w="1769" w:type="dxa"/>
            <w:tcBorders>
              <w:left w:val="single" w:sz="18" w:space="0" w:color="auto"/>
            </w:tcBorders>
          </w:tcPr>
          <w:p w14:paraId="3093A2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36,8091</w:t>
            </w:r>
          </w:p>
        </w:tc>
        <w:tc>
          <w:tcPr>
            <w:tcW w:w="2433" w:type="dxa"/>
            <w:tcBorders>
              <w:right w:val="single" w:sz="18" w:space="0" w:color="auto"/>
            </w:tcBorders>
          </w:tcPr>
          <w:p w14:paraId="2AD4934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7,3570</w:t>
            </w:r>
          </w:p>
        </w:tc>
      </w:tr>
      <w:tr w:rsidR="00CF35AB" w:rsidRPr="00821D88" w14:paraId="51CC0B9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7C9CA2"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15 a 43 km</w:t>
            </w:r>
          </w:p>
        </w:tc>
        <w:tc>
          <w:tcPr>
            <w:tcW w:w="1769" w:type="dxa"/>
            <w:tcBorders>
              <w:left w:val="single" w:sz="18" w:space="0" w:color="auto"/>
            </w:tcBorders>
          </w:tcPr>
          <w:p w14:paraId="0704A28F"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104,7658</w:t>
            </w:r>
          </w:p>
        </w:tc>
        <w:tc>
          <w:tcPr>
            <w:tcW w:w="2433" w:type="dxa"/>
            <w:tcBorders>
              <w:right w:val="single" w:sz="18" w:space="0" w:color="auto"/>
            </w:tcBorders>
          </w:tcPr>
          <w:p w14:paraId="57DCEF1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2,5097</w:t>
            </w:r>
          </w:p>
        </w:tc>
      </w:tr>
      <w:tr w:rsidR="00CF35AB" w:rsidRPr="00821D88" w14:paraId="5214E65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BE62E80"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44 a 64 km</w:t>
            </w:r>
          </w:p>
        </w:tc>
        <w:tc>
          <w:tcPr>
            <w:tcW w:w="1769" w:type="dxa"/>
            <w:tcBorders>
              <w:left w:val="single" w:sz="18" w:space="0" w:color="auto"/>
            </w:tcBorders>
          </w:tcPr>
          <w:p w14:paraId="0B0CFC0A"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178,1502</w:t>
            </w:r>
          </w:p>
        </w:tc>
        <w:tc>
          <w:tcPr>
            <w:tcW w:w="2433" w:type="dxa"/>
            <w:tcBorders>
              <w:right w:val="single" w:sz="18" w:space="0" w:color="auto"/>
            </w:tcBorders>
          </w:tcPr>
          <w:p w14:paraId="0C2DBF6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0,6951</w:t>
            </w:r>
          </w:p>
        </w:tc>
      </w:tr>
      <w:tr w:rsidR="00CF35AB" w:rsidRPr="00821D88" w14:paraId="2090774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06D4ED6D"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65 a 104 km</w:t>
            </w:r>
          </w:p>
        </w:tc>
        <w:tc>
          <w:tcPr>
            <w:tcW w:w="1769" w:type="dxa"/>
            <w:tcBorders>
              <w:left w:val="single" w:sz="18" w:space="0" w:color="auto"/>
            </w:tcBorders>
          </w:tcPr>
          <w:p w14:paraId="2DE93266"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180,6679</w:t>
            </w:r>
          </w:p>
        </w:tc>
        <w:tc>
          <w:tcPr>
            <w:tcW w:w="2433" w:type="dxa"/>
            <w:tcBorders>
              <w:right w:val="single" w:sz="18" w:space="0" w:color="auto"/>
            </w:tcBorders>
          </w:tcPr>
          <w:p w14:paraId="663F2C3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0,6615</w:t>
            </w:r>
          </w:p>
        </w:tc>
      </w:tr>
      <w:tr w:rsidR="00CF35AB" w:rsidRPr="00821D88" w14:paraId="14ED993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613BA558"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105 a 133 km</w:t>
            </w:r>
          </w:p>
        </w:tc>
        <w:tc>
          <w:tcPr>
            <w:tcW w:w="1769" w:type="dxa"/>
            <w:tcBorders>
              <w:left w:val="single" w:sz="18" w:space="0" w:color="auto"/>
            </w:tcBorders>
          </w:tcPr>
          <w:p w14:paraId="0EA9A4B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172,8812</w:t>
            </w:r>
          </w:p>
        </w:tc>
        <w:tc>
          <w:tcPr>
            <w:tcW w:w="2433" w:type="dxa"/>
            <w:tcBorders>
              <w:right w:val="single" w:sz="18" w:space="0" w:color="auto"/>
            </w:tcBorders>
          </w:tcPr>
          <w:p w14:paraId="1D20F898"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0,7461</w:t>
            </w:r>
          </w:p>
        </w:tc>
      </w:tr>
      <w:tr w:rsidR="00CF35AB" w:rsidRPr="00821D88" w14:paraId="4EF4B8A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7A1B9D15"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134 a 199 km</w:t>
            </w:r>
          </w:p>
        </w:tc>
        <w:tc>
          <w:tcPr>
            <w:tcW w:w="1769" w:type="dxa"/>
            <w:tcBorders>
              <w:left w:val="single" w:sz="18" w:space="0" w:color="auto"/>
            </w:tcBorders>
          </w:tcPr>
          <w:p w14:paraId="20BE492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178,1729</w:t>
            </w:r>
          </w:p>
        </w:tc>
        <w:tc>
          <w:tcPr>
            <w:tcW w:w="2433" w:type="dxa"/>
            <w:tcBorders>
              <w:right w:val="single" w:sz="18" w:space="0" w:color="auto"/>
            </w:tcBorders>
          </w:tcPr>
          <w:p w14:paraId="3F08C83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0,7286</w:t>
            </w:r>
          </w:p>
        </w:tc>
      </w:tr>
      <w:tr w:rsidR="00CF35AB" w:rsidRPr="00821D88" w14:paraId="54030D8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D5D7328"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200 a 259 km</w:t>
            </w:r>
          </w:p>
        </w:tc>
        <w:tc>
          <w:tcPr>
            <w:tcW w:w="1769" w:type="dxa"/>
            <w:tcBorders>
              <w:left w:val="single" w:sz="18" w:space="0" w:color="auto"/>
            </w:tcBorders>
          </w:tcPr>
          <w:p w14:paraId="091B454E"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269,8963</w:t>
            </w:r>
          </w:p>
        </w:tc>
        <w:tc>
          <w:tcPr>
            <w:tcW w:w="2433" w:type="dxa"/>
            <w:tcBorders>
              <w:right w:val="single" w:sz="18" w:space="0" w:color="auto"/>
            </w:tcBorders>
          </w:tcPr>
          <w:p w14:paraId="763E6DB1"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0,2679</w:t>
            </w:r>
          </w:p>
        </w:tc>
      </w:tr>
      <w:tr w:rsidR="00CF35AB" w:rsidRPr="00821D88" w14:paraId="6D67AA1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42A88A7" w14:textId="723DD9E3" w:rsidR="00CF35AB" w:rsidRDefault="00CF35AB" w:rsidP="00727799">
            <w:pPr>
              <w:jc w:val="both"/>
              <w:rPr>
                <w:rFonts w:ascii="Arial" w:hAnsi="Arial" w:cs="Arial"/>
                <w:sz w:val="24"/>
                <w:szCs w:val="24"/>
              </w:rPr>
            </w:pPr>
            <w:r>
              <w:rPr>
                <w:rFonts w:ascii="Arial" w:eastAsia="Arial" w:hAnsi="Arial" w:cs="Arial"/>
                <w:sz w:val="24"/>
                <w:szCs w:val="24"/>
                <w:lang w:bidi="es-ES"/>
              </w:rPr>
              <w:t>De 260 a 392 km</w:t>
            </w:r>
          </w:p>
        </w:tc>
        <w:tc>
          <w:tcPr>
            <w:tcW w:w="1769" w:type="dxa"/>
            <w:tcBorders>
              <w:left w:val="single" w:sz="18" w:space="0" w:color="auto"/>
            </w:tcBorders>
          </w:tcPr>
          <w:p w14:paraId="78B109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287,4034</w:t>
            </w:r>
          </w:p>
        </w:tc>
        <w:tc>
          <w:tcPr>
            <w:tcW w:w="2433" w:type="dxa"/>
            <w:tcBorders>
              <w:right w:val="single" w:sz="18" w:space="0" w:color="auto"/>
            </w:tcBorders>
          </w:tcPr>
          <w:p w14:paraId="3ACD349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0,1995</w:t>
            </w:r>
          </w:p>
        </w:tc>
      </w:tr>
      <w:tr w:rsidR="00CF35AB" w:rsidRPr="00821D88" w14:paraId="2AE48AF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bottom w:val="single" w:sz="18" w:space="0" w:color="auto"/>
              <w:right w:val="single" w:sz="18" w:space="0" w:color="auto"/>
            </w:tcBorders>
          </w:tcPr>
          <w:p w14:paraId="3CF4623C" w14:textId="77777777" w:rsidR="00CF35AB" w:rsidRDefault="00CF35AB" w:rsidP="00727799">
            <w:pPr>
              <w:jc w:val="both"/>
              <w:rPr>
                <w:rFonts w:ascii="Arial" w:hAnsi="Arial" w:cs="Arial"/>
                <w:sz w:val="24"/>
                <w:szCs w:val="24"/>
              </w:rPr>
            </w:pPr>
            <w:r>
              <w:rPr>
                <w:rFonts w:ascii="Arial" w:eastAsia="Arial" w:hAnsi="Arial" w:cs="Arial"/>
                <w:sz w:val="24"/>
                <w:szCs w:val="24"/>
                <w:lang w:bidi="es-ES"/>
              </w:rPr>
              <w:t>De 393 a 9.999 km</w:t>
            </w:r>
          </w:p>
        </w:tc>
        <w:tc>
          <w:tcPr>
            <w:tcW w:w="1769" w:type="dxa"/>
            <w:tcBorders>
              <w:left w:val="single" w:sz="18" w:space="0" w:color="auto"/>
              <w:bottom w:val="single" w:sz="18" w:space="0" w:color="auto"/>
            </w:tcBorders>
          </w:tcPr>
          <w:p w14:paraId="0DE10304"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290,9811</w:t>
            </w:r>
          </w:p>
        </w:tc>
        <w:tc>
          <w:tcPr>
            <w:tcW w:w="2433" w:type="dxa"/>
            <w:tcBorders>
              <w:bottom w:val="single" w:sz="18" w:space="0" w:color="auto"/>
              <w:right w:val="single" w:sz="18" w:space="0" w:color="auto"/>
            </w:tcBorders>
          </w:tcPr>
          <w:p w14:paraId="0C3D68A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s-ES"/>
              </w:rPr>
              <w:t>0,1880</w:t>
            </w:r>
          </w:p>
        </w:tc>
      </w:tr>
    </w:tbl>
    <w:p w14:paraId="1CB4C7DB" w14:textId="77777777" w:rsidR="00F40ED4" w:rsidRDefault="00F40ED4" w:rsidP="00F40ED4">
      <w:pPr>
        <w:ind w:right="452"/>
        <w:jc w:val="both"/>
        <w:rPr>
          <w:rFonts w:ascii="Arial" w:eastAsia="Arial" w:hAnsi="Arial" w:cs="Arial"/>
          <w:color w:val="4C4D4F"/>
          <w:w w:val="130"/>
          <w:sz w:val="24"/>
          <w:szCs w:val="24"/>
        </w:rPr>
      </w:pPr>
    </w:p>
    <w:p w14:paraId="5E63DC05" w14:textId="77777777" w:rsidR="00F40ED4" w:rsidRDefault="00F40ED4" w:rsidP="00F40ED4">
      <w:pPr>
        <w:spacing w:after="160" w:line="259" w:lineRule="auto"/>
        <w:ind w:right="452"/>
        <w:rPr>
          <w:rFonts w:ascii="Arial" w:eastAsia="Arial" w:hAnsi="Arial" w:cs="Arial"/>
          <w:color w:val="4C4D4F"/>
          <w:w w:val="130"/>
          <w:sz w:val="24"/>
          <w:szCs w:val="24"/>
        </w:rPr>
      </w:pPr>
      <w:r>
        <w:rPr>
          <w:color w:val="4C4D4F"/>
          <w:w w:val="130"/>
          <w:sz w:val="24"/>
          <w:szCs w:val="24"/>
          <w:lang w:bidi="es-ES"/>
        </w:rPr>
        <w:br w:type="page"/>
      </w:r>
    </w:p>
    <w:p w14:paraId="37FCA640" w14:textId="77777777" w:rsidR="00F40ED4" w:rsidRPr="00C13086" w:rsidRDefault="00F40ED4" w:rsidP="00DB2FA3">
      <w:pPr>
        <w:ind w:right="452"/>
        <w:rPr>
          <w:color w:val="4C4D4F"/>
          <w:w w:val="130"/>
          <w:sz w:val="24"/>
          <w:szCs w:val="24"/>
        </w:rPr>
      </w:pPr>
      <w:r w:rsidRPr="00DB2FA3">
        <w:rPr>
          <w:rFonts w:ascii="Arial" w:eastAsia="Arial" w:hAnsi="Arial" w:cs="Arial"/>
          <w:sz w:val="24"/>
          <w:szCs w:val="24"/>
          <w:lang w:bidi="es-ES"/>
        </w:rPr>
        <w:lastRenderedPageBreak/>
        <w:t>Precios en 1.ª clase calculados según la fórmula P = a + bd</w:t>
      </w:r>
    </w:p>
    <w:tbl>
      <w:tblPr>
        <w:tblStyle w:val="Grilledutableau"/>
        <w:tblW w:w="7065" w:type="dxa"/>
        <w:jc w:val="center"/>
        <w:tblLook w:val="04A0" w:firstRow="1" w:lastRow="0" w:firstColumn="1" w:lastColumn="0" w:noHBand="0" w:noVBand="1"/>
      </w:tblPr>
      <w:tblGrid>
        <w:gridCol w:w="2671"/>
        <w:gridCol w:w="1842"/>
        <w:gridCol w:w="2552"/>
      </w:tblGrid>
      <w:tr w:rsidR="00EE32D2" w14:paraId="58297707" w14:textId="77777777" w:rsidTr="001277D9">
        <w:trPr>
          <w:jc w:val="center"/>
        </w:trPr>
        <w:tc>
          <w:tcPr>
            <w:tcW w:w="2671" w:type="dxa"/>
            <w:tcBorders>
              <w:top w:val="single" w:sz="18" w:space="0" w:color="auto"/>
              <w:left w:val="single" w:sz="18" w:space="0" w:color="auto"/>
              <w:right w:val="single" w:sz="18" w:space="0" w:color="auto"/>
            </w:tcBorders>
          </w:tcPr>
          <w:p w14:paraId="7282B772" w14:textId="77777777" w:rsidR="00EE32D2" w:rsidRPr="00D7436B" w:rsidRDefault="00EE32D2"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es-ES"/>
              </w:rPr>
              <w:t>Distancia (d)</w:t>
            </w:r>
          </w:p>
        </w:tc>
        <w:tc>
          <w:tcPr>
            <w:tcW w:w="4394" w:type="dxa"/>
            <w:gridSpan w:val="2"/>
            <w:tcBorders>
              <w:top w:val="single" w:sz="18" w:space="0" w:color="auto"/>
              <w:left w:val="single" w:sz="18" w:space="0" w:color="auto"/>
              <w:right w:val="single" w:sz="18" w:space="0" w:color="auto"/>
            </w:tcBorders>
          </w:tcPr>
          <w:p w14:paraId="268BB19C" w14:textId="7328986E" w:rsidR="00EE32D2" w:rsidRPr="00D7436B" w:rsidRDefault="00EE32D2"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es-ES"/>
              </w:rPr>
              <w:t>Forfaits mensuales</w:t>
            </w:r>
          </w:p>
        </w:tc>
      </w:tr>
      <w:tr w:rsidR="00EE32D2" w14:paraId="0D7392C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49C81AB7" w14:textId="77777777" w:rsidR="00EE32D2" w:rsidRDefault="00EE32D2" w:rsidP="00727799">
            <w:pPr>
              <w:ind w:right="452"/>
              <w:jc w:val="both"/>
              <w:rPr>
                <w:rFonts w:ascii="Arial" w:hAnsi="Arial" w:cs="Arial"/>
                <w:sz w:val="24"/>
                <w:szCs w:val="24"/>
              </w:rPr>
            </w:pPr>
          </w:p>
        </w:tc>
        <w:tc>
          <w:tcPr>
            <w:tcW w:w="1842" w:type="dxa"/>
            <w:tcBorders>
              <w:top w:val="single" w:sz="2" w:space="0" w:color="auto"/>
              <w:left w:val="single" w:sz="18" w:space="0" w:color="auto"/>
              <w:bottom w:val="single" w:sz="2" w:space="0" w:color="auto"/>
              <w:right w:val="single" w:sz="2" w:space="0" w:color="auto"/>
            </w:tcBorders>
          </w:tcPr>
          <w:p w14:paraId="0B35A06E" w14:textId="77777777" w:rsidR="00EE32D2" w:rsidRDefault="00EE32D2" w:rsidP="00727799">
            <w:pPr>
              <w:ind w:right="-57"/>
              <w:jc w:val="center"/>
              <w:rPr>
                <w:rFonts w:ascii="Arial" w:hAnsi="Arial" w:cs="Arial"/>
                <w:sz w:val="24"/>
                <w:szCs w:val="24"/>
              </w:rPr>
            </w:pPr>
            <w:r w:rsidRPr="00583095">
              <w:rPr>
                <w:rFonts w:ascii="Arial" w:eastAsia="Arial" w:hAnsi="Arial" w:cs="Arial"/>
                <w:sz w:val="24"/>
                <w:szCs w:val="24"/>
                <w:lang w:bidi="es-ES"/>
              </w:rPr>
              <w:t>Constante (a)</w:t>
            </w:r>
          </w:p>
        </w:tc>
        <w:tc>
          <w:tcPr>
            <w:tcW w:w="2552" w:type="dxa"/>
            <w:tcBorders>
              <w:top w:val="single" w:sz="2" w:space="0" w:color="auto"/>
              <w:left w:val="single" w:sz="2" w:space="0" w:color="auto"/>
              <w:bottom w:val="single" w:sz="2" w:space="0" w:color="auto"/>
              <w:right w:val="single" w:sz="18" w:space="0" w:color="auto"/>
            </w:tcBorders>
          </w:tcPr>
          <w:p w14:paraId="23584C4B" w14:textId="77777777" w:rsidR="00EE32D2" w:rsidRPr="00583095" w:rsidRDefault="00EE32D2"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r>
      <w:tr w:rsidR="00EE32D2" w:rsidRPr="00821D88" w14:paraId="596E7C4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25D33C68"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1 a 6 km</w:t>
            </w:r>
          </w:p>
        </w:tc>
        <w:tc>
          <w:tcPr>
            <w:tcW w:w="1842" w:type="dxa"/>
            <w:tcBorders>
              <w:top w:val="single" w:sz="2" w:space="0" w:color="auto"/>
              <w:left w:val="single" w:sz="18" w:space="0" w:color="auto"/>
              <w:bottom w:val="single" w:sz="2" w:space="0" w:color="auto"/>
              <w:right w:val="single" w:sz="2" w:space="0" w:color="auto"/>
            </w:tcBorders>
          </w:tcPr>
          <w:p w14:paraId="581FE2E6"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123,5430</w:t>
            </w:r>
          </w:p>
        </w:tc>
        <w:tc>
          <w:tcPr>
            <w:tcW w:w="2552" w:type="dxa"/>
            <w:tcBorders>
              <w:top w:val="single" w:sz="2" w:space="0" w:color="auto"/>
              <w:left w:val="single" w:sz="2" w:space="0" w:color="auto"/>
              <w:bottom w:val="single" w:sz="2" w:space="0" w:color="auto"/>
              <w:right w:val="single" w:sz="18" w:space="0" w:color="auto"/>
            </w:tcBorders>
          </w:tcPr>
          <w:p w14:paraId="5A506639"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0,0000</w:t>
            </w:r>
          </w:p>
        </w:tc>
      </w:tr>
      <w:tr w:rsidR="00EE32D2" w:rsidRPr="00821D88" w14:paraId="4B65E31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EA2E5B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7 a 14 km</w:t>
            </w:r>
          </w:p>
        </w:tc>
        <w:tc>
          <w:tcPr>
            <w:tcW w:w="1842" w:type="dxa"/>
            <w:tcBorders>
              <w:top w:val="single" w:sz="2" w:space="0" w:color="auto"/>
              <w:left w:val="single" w:sz="18" w:space="0" w:color="auto"/>
              <w:bottom w:val="single" w:sz="2" w:space="0" w:color="auto"/>
              <w:right w:val="single" w:sz="2" w:space="0" w:color="auto"/>
            </w:tcBorders>
          </w:tcPr>
          <w:p w14:paraId="3B3FDC3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55,9498</w:t>
            </w:r>
          </w:p>
        </w:tc>
        <w:tc>
          <w:tcPr>
            <w:tcW w:w="2552" w:type="dxa"/>
            <w:tcBorders>
              <w:top w:val="single" w:sz="2" w:space="0" w:color="auto"/>
              <w:left w:val="single" w:sz="2" w:space="0" w:color="auto"/>
              <w:bottom w:val="single" w:sz="2" w:space="0" w:color="auto"/>
              <w:right w:val="single" w:sz="18" w:space="0" w:color="auto"/>
            </w:tcBorders>
          </w:tcPr>
          <w:p w14:paraId="1BEF6E44"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11,1826</w:t>
            </w:r>
          </w:p>
        </w:tc>
      </w:tr>
      <w:tr w:rsidR="00EE32D2" w:rsidRPr="00821D88" w14:paraId="76A3073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1EC5F8FF"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15 a 43 km</w:t>
            </w:r>
          </w:p>
        </w:tc>
        <w:tc>
          <w:tcPr>
            <w:tcW w:w="1842" w:type="dxa"/>
            <w:tcBorders>
              <w:top w:val="single" w:sz="2" w:space="0" w:color="auto"/>
              <w:left w:val="single" w:sz="18" w:space="0" w:color="auto"/>
              <w:bottom w:val="single" w:sz="2" w:space="0" w:color="auto"/>
              <w:right w:val="single" w:sz="2" w:space="0" w:color="auto"/>
            </w:tcBorders>
          </w:tcPr>
          <w:p w14:paraId="0296093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159,2440</w:t>
            </w:r>
          </w:p>
        </w:tc>
        <w:tc>
          <w:tcPr>
            <w:tcW w:w="2552" w:type="dxa"/>
            <w:tcBorders>
              <w:top w:val="single" w:sz="2" w:space="0" w:color="auto"/>
              <w:left w:val="single" w:sz="2" w:space="0" w:color="auto"/>
              <w:bottom w:val="single" w:sz="2" w:space="0" w:color="auto"/>
              <w:right w:val="single" w:sz="18" w:space="0" w:color="auto"/>
            </w:tcBorders>
          </w:tcPr>
          <w:p w14:paraId="50EB86E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3,8147</w:t>
            </w:r>
          </w:p>
        </w:tc>
      </w:tr>
      <w:tr w:rsidR="00EE32D2" w:rsidRPr="00821D88" w14:paraId="7BC620E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6757A0E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44 a 64 km</w:t>
            </w:r>
          </w:p>
        </w:tc>
        <w:tc>
          <w:tcPr>
            <w:tcW w:w="1842" w:type="dxa"/>
            <w:tcBorders>
              <w:top w:val="single" w:sz="2" w:space="0" w:color="auto"/>
              <w:left w:val="single" w:sz="18" w:space="0" w:color="auto"/>
              <w:bottom w:val="single" w:sz="2" w:space="0" w:color="auto"/>
              <w:right w:val="single" w:sz="2" w:space="0" w:color="auto"/>
            </w:tcBorders>
          </w:tcPr>
          <w:p w14:paraId="366A2CD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270,7883</w:t>
            </w:r>
          </w:p>
        </w:tc>
        <w:tc>
          <w:tcPr>
            <w:tcW w:w="2552" w:type="dxa"/>
            <w:tcBorders>
              <w:top w:val="single" w:sz="2" w:space="0" w:color="auto"/>
              <w:left w:val="single" w:sz="2" w:space="0" w:color="auto"/>
              <w:bottom w:val="single" w:sz="2" w:space="0" w:color="auto"/>
              <w:right w:val="single" w:sz="18" w:space="0" w:color="auto"/>
            </w:tcBorders>
          </w:tcPr>
          <w:p w14:paraId="22463E0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1,0566</w:t>
            </w:r>
          </w:p>
        </w:tc>
      </w:tr>
      <w:tr w:rsidR="00EE32D2" w:rsidRPr="00821D88" w14:paraId="1FECE0F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AEA1F80"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65 a 104 km</w:t>
            </w:r>
          </w:p>
        </w:tc>
        <w:tc>
          <w:tcPr>
            <w:tcW w:w="1842" w:type="dxa"/>
            <w:tcBorders>
              <w:top w:val="single" w:sz="2" w:space="0" w:color="auto"/>
              <w:left w:val="single" w:sz="18" w:space="0" w:color="auto"/>
              <w:bottom w:val="single" w:sz="2" w:space="0" w:color="auto"/>
              <w:right w:val="single" w:sz="2" w:space="0" w:color="auto"/>
            </w:tcBorders>
          </w:tcPr>
          <w:p w14:paraId="47ED0225"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274,6152</w:t>
            </w:r>
          </w:p>
        </w:tc>
        <w:tc>
          <w:tcPr>
            <w:tcW w:w="2552" w:type="dxa"/>
            <w:tcBorders>
              <w:top w:val="single" w:sz="2" w:space="0" w:color="auto"/>
              <w:left w:val="single" w:sz="2" w:space="0" w:color="auto"/>
              <w:bottom w:val="single" w:sz="2" w:space="0" w:color="auto"/>
              <w:right w:val="single" w:sz="18" w:space="0" w:color="auto"/>
            </w:tcBorders>
          </w:tcPr>
          <w:p w14:paraId="6A78309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1,0055</w:t>
            </w:r>
          </w:p>
        </w:tc>
      </w:tr>
      <w:tr w:rsidR="00EE32D2" w:rsidRPr="00821D88" w14:paraId="2EC5DC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5D7ED126"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105 a 133 km</w:t>
            </w:r>
          </w:p>
        </w:tc>
        <w:tc>
          <w:tcPr>
            <w:tcW w:w="1842" w:type="dxa"/>
            <w:tcBorders>
              <w:top w:val="single" w:sz="2" w:space="0" w:color="auto"/>
              <w:left w:val="single" w:sz="18" w:space="0" w:color="auto"/>
              <w:bottom w:val="single" w:sz="2" w:space="0" w:color="auto"/>
              <w:right w:val="single" w:sz="2" w:space="0" w:color="auto"/>
            </w:tcBorders>
          </w:tcPr>
          <w:p w14:paraId="0E96FF8D"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262,7794</w:t>
            </w:r>
          </w:p>
        </w:tc>
        <w:tc>
          <w:tcPr>
            <w:tcW w:w="2552" w:type="dxa"/>
            <w:tcBorders>
              <w:top w:val="single" w:sz="2" w:space="0" w:color="auto"/>
              <w:left w:val="single" w:sz="2" w:space="0" w:color="auto"/>
              <w:bottom w:val="single" w:sz="2" w:space="0" w:color="auto"/>
              <w:right w:val="single" w:sz="18" w:space="0" w:color="auto"/>
            </w:tcBorders>
          </w:tcPr>
          <w:p w14:paraId="51D68C01"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1,1341</w:t>
            </w:r>
          </w:p>
        </w:tc>
      </w:tr>
      <w:tr w:rsidR="00EE32D2" w:rsidRPr="00821D88" w14:paraId="7EEDC6D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7AEC7C9"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134 a 199 km</w:t>
            </w:r>
          </w:p>
        </w:tc>
        <w:tc>
          <w:tcPr>
            <w:tcW w:w="1842" w:type="dxa"/>
            <w:tcBorders>
              <w:top w:val="single" w:sz="2" w:space="0" w:color="auto"/>
              <w:left w:val="single" w:sz="18" w:space="0" w:color="auto"/>
              <w:bottom w:val="single" w:sz="2" w:space="0" w:color="auto"/>
              <w:right w:val="single" w:sz="2" w:space="0" w:color="auto"/>
            </w:tcBorders>
          </w:tcPr>
          <w:p w14:paraId="3CDC9A74"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270,8228</w:t>
            </w:r>
          </w:p>
        </w:tc>
        <w:tc>
          <w:tcPr>
            <w:tcW w:w="2552" w:type="dxa"/>
            <w:tcBorders>
              <w:top w:val="single" w:sz="2" w:space="0" w:color="auto"/>
              <w:left w:val="single" w:sz="2" w:space="0" w:color="auto"/>
              <w:bottom w:val="single" w:sz="2" w:space="0" w:color="auto"/>
              <w:right w:val="single" w:sz="18" w:space="0" w:color="auto"/>
            </w:tcBorders>
          </w:tcPr>
          <w:p w14:paraId="761E2E93"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1,1074</w:t>
            </w:r>
          </w:p>
        </w:tc>
      </w:tr>
      <w:tr w:rsidR="00EE32D2" w:rsidRPr="00821D88" w14:paraId="48C66B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02F1453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200 a 259 km</w:t>
            </w:r>
          </w:p>
        </w:tc>
        <w:tc>
          <w:tcPr>
            <w:tcW w:w="1842" w:type="dxa"/>
            <w:tcBorders>
              <w:top w:val="single" w:sz="2" w:space="0" w:color="auto"/>
              <w:left w:val="single" w:sz="18" w:space="0" w:color="auto"/>
              <w:bottom w:val="single" w:sz="2" w:space="0" w:color="auto"/>
              <w:right w:val="single" w:sz="2" w:space="0" w:color="auto"/>
            </w:tcBorders>
          </w:tcPr>
          <w:p w14:paraId="27BC92E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410,2423</w:t>
            </w:r>
          </w:p>
        </w:tc>
        <w:tc>
          <w:tcPr>
            <w:tcW w:w="2552" w:type="dxa"/>
            <w:tcBorders>
              <w:top w:val="single" w:sz="2" w:space="0" w:color="auto"/>
              <w:left w:val="single" w:sz="2" w:space="0" w:color="auto"/>
              <w:bottom w:val="single" w:sz="2" w:space="0" w:color="auto"/>
              <w:right w:val="single" w:sz="18" w:space="0" w:color="auto"/>
            </w:tcBorders>
          </w:tcPr>
          <w:p w14:paraId="085BE755"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0,4071</w:t>
            </w:r>
          </w:p>
        </w:tc>
      </w:tr>
      <w:tr w:rsidR="00EE32D2" w:rsidRPr="00821D88" w14:paraId="5F03F3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F1E2789" w14:textId="10C0A314"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260 a 392 km</w:t>
            </w:r>
          </w:p>
        </w:tc>
        <w:tc>
          <w:tcPr>
            <w:tcW w:w="1842" w:type="dxa"/>
            <w:tcBorders>
              <w:top w:val="single" w:sz="2" w:space="0" w:color="auto"/>
              <w:left w:val="single" w:sz="18" w:space="0" w:color="auto"/>
              <w:bottom w:val="single" w:sz="2" w:space="0" w:color="auto"/>
              <w:right w:val="single" w:sz="2" w:space="0" w:color="auto"/>
            </w:tcBorders>
          </w:tcPr>
          <w:p w14:paraId="3EAAD60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436,8532</w:t>
            </w:r>
          </w:p>
        </w:tc>
        <w:tc>
          <w:tcPr>
            <w:tcW w:w="2552" w:type="dxa"/>
            <w:tcBorders>
              <w:top w:val="single" w:sz="2" w:space="0" w:color="auto"/>
              <w:left w:val="single" w:sz="2" w:space="0" w:color="auto"/>
              <w:bottom w:val="single" w:sz="2" w:space="0" w:color="auto"/>
              <w:right w:val="single" w:sz="18" w:space="0" w:color="auto"/>
            </w:tcBorders>
          </w:tcPr>
          <w:p w14:paraId="3AE0D97A"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0,3032</w:t>
            </w:r>
          </w:p>
        </w:tc>
      </w:tr>
      <w:tr w:rsidR="00EE32D2" w:rsidRPr="00821D88" w14:paraId="492DA8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18" w:space="0" w:color="auto"/>
              <w:right w:val="single" w:sz="18" w:space="0" w:color="auto"/>
            </w:tcBorders>
          </w:tcPr>
          <w:p w14:paraId="35A0D7E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s-ES"/>
              </w:rPr>
              <w:t>De 393 a 9.999 km</w:t>
            </w:r>
          </w:p>
        </w:tc>
        <w:tc>
          <w:tcPr>
            <w:tcW w:w="1842" w:type="dxa"/>
            <w:tcBorders>
              <w:top w:val="single" w:sz="2" w:space="0" w:color="auto"/>
              <w:left w:val="single" w:sz="18" w:space="0" w:color="auto"/>
              <w:bottom w:val="single" w:sz="18" w:space="0" w:color="auto"/>
              <w:right w:val="single" w:sz="2" w:space="0" w:color="auto"/>
            </w:tcBorders>
          </w:tcPr>
          <w:p w14:paraId="1FA21D9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s-ES"/>
              </w:rPr>
              <w:t>442,2912</w:t>
            </w:r>
          </w:p>
        </w:tc>
        <w:tc>
          <w:tcPr>
            <w:tcW w:w="2552" w:type="dxa"/>
            <w:tcBorders>
              <w:top w:val="single" w:sz="2" w:space="0" w:color="auto"/>
              <w:left w:val="single" w:sz="2" w:space="0" w:color="auto"/>
              <w:bottom w:val="single" w:sz="18" w:space="0" w:color="auto"/>
              <w:right w:val="single" w:sz="18" w:space="0" w:color="auto"/>
            </w:tcBorders>
          </w:tcPr>
          <w:p w14:paraId="295551BE"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s-ES"/>
              </w:rPr>
              <w:t>0,2858</w:t>
            </w:r>
          </w:p>
        </w:tc>
      </w:tr>
    </w:tbl>
    <w:p w14:paraId="40887112" w14:textId="55991AB7" w:rsidR="2FA3B594" w:rsidRDefault="2FA3B594"/>
    <w:p w14:paraId="77A57B4E" w14:textId="77777777" w:rsidR="00F40ED4" w:rsidRDefault="00F40ED4" w:rsidP="00F40ED4">
      <w:pPr>
        <w:ind w:right="452"/>
        <w:jc w:val="both"/>
        <w:rPr>
          <w:rFonts w:ascii="Arial" w:eastAsia="Arial" w:hAnsi="Arial" w:cs="Arial"/>
          <w:color w:val="4C4D4F"/>
          <w:w w:val="130"/>
          <w:sz w:val="24"/>
          <w:szCs w:val="24"/>
        </w:rPr>
      </w:pPr>
    </w:p>
    <w:p w14:paraId="22784C82" w14:textId="77777777" w:rsidR="00F40ED4" w:rsidRPr="00383E3B" w:rsidRDefault="00F40ED4" w:rsidP="00DB2FA3">
      <w:pPr>
        <w:ind w:right="452"/>
        <w:rPr>
          <w:color w:val="4C4D4F"/>
          <w:w w:val="130"/>
          <w:sz w:val="24"/>
          <w:szCs w:val="24"/>
        </w:rPr>
      </w:pPr>
      <w:r w:rsidRPr="00DB2FA3">
        <w:rPr>
          <w:rFonts w:ascii="Arial" w:eastAsia="Arial" w:hAnsi="Arial" w:cs="Arial"/>
          <w:sz w:val="24"/>
          <w:szCs w:val="24"/>
          <w:lang w:bidi="es-ES"/>
        </w:rPr>
        <w:t>Abonos semanales</w:t>
      </w:r>
    </w:p>
    <w:p w14:paraId="7C1BE3BA" w14:textId="77777777" w:rsidR="00F40ED4" w:rsidRDefault="00F40ED4" w:rsidP="00DB2FA3">
      <w:pPr>
        <w:ind w:right="452"/>
        <w:rPr>
          <w:color w:val="4C4D4F"/>
          <w:w w:val="130"/>
          <w:sz w:val="24"/>
          <w:szCs w:val="24"/>
        </w:rPr>
      </w:pPr>
      <w:r w:rsidRPr="00DB2FA3">
        <w:rPr>
          <w:rFonts w:ascii="Arial" w:eastAsia="Arial" w:hAnsi="Arial" w:cs="Arial"/>
          <w:sz w:val="24"/>
          <w:szCs w:val="24"/>
          <w:lang w:bidi="es-ES"/>
        </w:rPr>
        <w:t>Precios en 2.ª clase calculados según la fórmula P = a + bd</w:t>
      </w:r>
    </w:p>
    <w:tbl>
      <w:tblPr>
        <w:tblStyle w:val="Grilledutableau"/>
        <w:tblW w:w="7490" w:type="dxa"/>
        <w:jc w:val="center"/>
        <w:tblLook w:val="04A0" w:firstRow="1" w:lastRow="0" w:firstColumn="1" w:lastColumn="0" w:noHBand="0" w:noVBand="1"/>
      </w:tblPr>
      <w:tblGrid>
        <w:gridCol w:w="3396"/>
        <w:gridCol w:w="1684"/>
        <w:gridCol w:w="2410"/>
      </w:tblGrid>
      <w:tr w:rsidR="00586660" w14:paraId="09969ED8" w14:textId="77777777" w:rsidTr="001277D9">
        <w:trPr>
          <w:jc w:val="center"/>
        </w:trPr>
        <w:tc>
          <w:tcPr>
            <w:tcW w:w="3396" w:type="dxa"/>
            <w:tcBorders>
              <w:top w:val="single" w:sz="18" w:space="0" w:color="auto"/>
              <w:left w:val="single" w:sz="18" w:space="0" w:color="auto"/>
              <w:right w:val="single" w:sz="18" w:space="0" w:color="auto"/>
            </w:tcBorders>
          </w:tcPr>
          <w:p w14:paraId="54FC41DE" w14:textId="77777777" w:rsidR="00586660" w:rsidRPr="00D7436B" w:rsidRDefault="00586660"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es-ES"/>
              </w:rPr>
              <w:t>Distancia (d)</w:t>
            </w:r>
          </w:p>
        </w:tc>
        <w:tc>
          <w:tcPr>
            <w:tcW w:w="4094" w:type="dxa"/>
            <w:gridSpan w:val="2"/>
            <w:tcBorders>
              <w:top w:val="single" w:sz="18" w:space="0" w:color="auto"/>
              <w:left w:val="single" w:sz="18" w:space="0" w:color="auto"/>
              <w:right w:val="single" w:sz="18" w:space="0" w:color="auto"/>
            </w:tcBorders>
          </w:tcPr>
          <w:p w14:paraId="3ED196E5" w14:textId="5D775EA6" w:rsidR="00586660" w:rsidRPr="00D7436B" w:rsidRDefault="00586660"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es-ES"/>
              </w:rPr>
              <w:t>Abonos semanales</w:t>
            </w:r>
          </w:p>
        </w:tc>
      </w:tr>
      <w:tr w:rsidR="00586660" w14:paraId="15846AC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72587B2A" w14:textId="77777777" w:rsidR="00586660" w:rsidRDefault="00586660" w:rsidP="00727799">
            <w:pPr>
              <w:ind w:right="452"/>
              <w:jc w:val="both"/>
              <w:rPr>
                <w:rFonts w:ascii="Arial" w:hAnsi="Arial" w:cs="Arial"/>
                <w:sz w:val="24"/>
                <w:szCs w:val="24"/>
              </w:rPr>
            </w:pPr>
          </w:p>
        </w:tc>
        <w:tc>
          <w:tcPr>
            <w:tcW w:w="1684" w:type="dxa"/>
            <w:tcBorders>
              <w:top w:val="single" w:sz="2" w:space="0" w:color="auto"/>
              <w:left w:val="single" w:sz="18" w:space="0" w:color="auto"/>
              <w:bottom w:val="single" w:sz="2" w:space="0" w:color="auto"/>
              <w:right w:val="single" w:sz="2" w:space="0" w:color="auto"/>
            </w:tcBorders>
          </w:tcPr>
          <w:p w14:paraId="564E454C" w14:textId="77777777" w:rsidR="00586660" w:rsidRDefault="00586660" w:rsidP="00727799">
            <w:pPr>
              <w:ind w:right="-57"/>
              <w:jc w:val="center"/>
              <w:rPr>
                <w:rFonts w:ascii="Arial" w:hAnsi="Arial" w:cs="Arial"/>
                <w:sz w:val="24"/>
                <w:szCs w:val="24"/>
              </w:rPr>
            </w:pPr>
            <w:r w:rsidRPr="00583095">
              <w:rPr>
                <w:rFonts w:ascii="Arial" w:eastAsia="Arial" w:hAnsi="Arial" w:cs="Arial"/>
                <w:sz w:val="24"/>
                <w:szCs w:val="24"/>
                <w:lang w:bidi="es-ES"/>
              </w:rPr>
              <w:t>Constante (a)</w:t>
            </w:r>
          </w:p>
        </w:tc>
        <w:tc>
          <w:tcPr>
            <w:tcW w:w="2410" w:type="dxa"/>
            <w:tcBorders>
              <w:top w:val="single" w:sz="2" w:space="0" w:color="auto"/>
              <w:left w:val="single" w:sz="2" w:space="0" w:color="auto"/>
              <w:bottom w:val="single" w:sz="2" w:space="0" w:color="auto"/>
              <w:right w:val="single" w:sz="18" w:space="0" w:color="auto"/>
            </w:tcBorders>
          </w:tcPr>
          <w:p w14:paraId="13C55CC3" w14:textId="77777777" w:rsidR="00586660" w:rsidRPr="00583095" w:rsidRDefault="00586660"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r>
      <w:tr w:rsidR="00586660" w:rsidRPr="00821D88" w14:paraId="0D3879A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4000D49"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1 a 6 km</w:t>
            </w:r>
          </w:p>
        </w:tc>
        <w:tc>
          <w:tcPr>
            <w:tcW w:w="1684" w:type="dxa"/>
            <w:tcBorders>
              <w:top w:val="single" w:sz="2" w:space="0" w:color="auto"/>
              <w:left w:val="single" w:sz="18" w:space="0" w:color="auto"/>
              <w:bottom w:val="single" w:sz="2" w:space="0" w:color="auto"/>
              <w:right w:val="single" w:sz="2" w:space="0" w:color="auto"/>
            </w:tcBorders>
          </w:tcPr>
          <w:p w14:paraId="01871E28"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27,0547</w:t>
            </w:r>
          </w:p>
        </w:tc>
        <w:tc>
          <w:tcPr>
            <w:tcW w:w="2410" w:type="dxa"/>
            <w:tcBorders>
              <w:top w:val="single" w:sz="2" w:space="0" w:color="auto"/>
              <w:left w:val="single" w:sz="2" w:space="0" w:color="auto"/>
              <w:bottom w:val="single" w:sz="2" w:space="0" w:color="auto"/>
              <w:right w:val="single" w:sz="18" w:space="0" w:color="auto"/>
            </w:tcBorders>
          </w:tcPr>
          <w:p w14:paraId="379C9622"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0,0000</w:t>
            </w:r>
          </w:p>
        </w:tc>
      </w:tr>
      <w:tr w:rsidR="00586660" w:rsidRPr="00821D88" w14:paraId="2DEBBF6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A9F14A4"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7 a 14 km</w:t>
            </w:r>
          </w:p>
        </w:tc>
        <w:tc>
          <w:tcPr>
            <w:tcW w:w="1684" w:type="dxa"/>
            <w:tcBorders>
              <w:top w:val="single" w:sz="2" w:space="0" w:color="auto"/>
              <w:left w:val="single" w:sz="18" w:space="0" w:color="auto"/>
              <w:bottom w:val="single" w:sz="2" w:space="0" w:color="auto"/>
              <w:right w:val="single" w:sz="2" w:space="0" w:color="auto"/>
            </w:tcBorders>
          </w:tcPr>
          <w:p w14:paraId="004D1CEC"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12,3717</w:t>
            </w:r>
          </w:p>
        </w:tc>
        <w:tc>
          <w:tcPr>
            <w:tcW w:w="2410" w:type="dxa"/>
            <w:tcBorders>
              <w:top w:val="single" w:sz="2" w:space="0" w:color="auto"/>
              <w:left w:val="single" w:sz="2" w:space="0" w:color="auto"/>
              <w:bottom w:val="single" w:sz="2" w:space="0" w:color="auto"/>
              <w:right w:val="single" w:sz="18" w:space="0" w:color="auto"/>
            </w:tcBorders>
          </w:tcPr>
          <w:p w14:paraId="295B482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2,4470</w:t>
            </w:r>
          </w:p>
        </w:tc>
      </w:tr>
      <w:tr w:rsidR="00586660" w:rsidRPr="00821D88" w14:paraId="5AF196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81AECB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15 a 43 km</w:t>
            </w:r>
          </w:p>
        </w:tc>
        <w:tc>
          <w:tcPr>
            <w:tcW w:w="1684" w:type="dxa"/>
            <w:tcBorders>
              <w:top w:val="single" w:sz="2" w:space="0" w:color="auto"/>
              <w:left w:val="single" w:sz="18" w:space="0" w:color="auto"/>
              <w:bottom w:val="single" w:sz="2" w:space="0" w:color="auto"/>
              <w:right w:val="single" w:sz="2" w:space="0" w:color="auto"/>
            </w:tcBorders>
          </w:tcPr>
          <w:p w14:paraId="42F2A9A5"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34,8967</w:t>
            </w:r>
          </w:p>
        </w:tc>
        <w:tc>
          <w:tcPr>
            <w:tcW w:w="2410" w:type="dxa"/>
            <w:tcBorders>
              <w:top w:val="single" w:sz="2" w:space="0" w:color="auto"/>
              <w:left w:val="single" w:sz="2" w:space="0" w:color="auto"/>
              <w:bottom w:val="single" w:sz="2" w:space="0" w:color="auto"/>
              <w:right w:val="single" w:sz="18" w:space="0" w:color="auto"/>
            </w:tcBorders>
          </w:tcPr>
          <w:p w14:paraId="7262FF8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0,8359</w:t>
            </w:r>
          </w:p>
        </w:tc>
      </w:tr>
      <w:tr w:rsidR="00586660" w:rsidRPr="00821D88" w14:paraId="3968D75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12EC41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44 a 64 km</w:t>
            </w:r>
          </w:p>
        </w:tc>
        <w:tc>
          <w:tcPr>
            <w:tcW w:w="1684" w:type="dxa"/>
            <w:tcBorders>
              <w:top w:val="single" w:sz="2" w:space="0" w:color="auto"/>
              <w:left w:val="single" w:sz="18" w:space="0" w:color="auto"/>
              <w:bottom w:val="single" w:sz="2" w:space="0" w:color="auto"/>
              <w:right w:val="single" w:sz="2" w:space="0" w:color="auto"/>
            </w:tcBorders>
          </w:tcPr>
          <w:p w14:paraId="5AF935F1"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59,2535</w:t>
            </w:r>
          </w:p>
        </w:tc>
        <w:tc>
          <w:tcPr>
            <w:tcW w:w="2410" w:type="dxa"/>
            <w:tcBorders>
              <w:top w:val="single" w:sz="2" w:space="0" w:color="auto"/>
              <w:left w:val="single" w:sz="2" w:space="0" w:color="auto"/>
              <w:bottom w:val="single" w:sz="2" w:space="0" w:color="auto"/>
              <w:right w:val="single" w:sz="18" w:space="0" w:color="auto"/>
            </w:tcBorders>
          </w:tcPr>
          <w:p w14:paraId="2597537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0,2330</w:t>
            </w:r>
          </w:p>
        </w:tc>
      </w:tr>
      <w:tr w:rsidR="00586660" w:rsidRPr="00821D88" w14:paraId="5EAF952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618F9EC"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65 a 104 km</w:t>
            </w:r>
          </w:p>
        </w:tc>
        <w:tc>
          <w:tcPr>
            <w:tcW w:w="1684" w:type="dxa"/>
            <w:tcBorders>
              <w:top w:val="single" w:sz="2" w:space="0" w:color="auto"/>
              <w:left w:val="single" w:sz="18" w:space="0" w:color="auto"/>
              <w:bottom w:val="single" w:sz="2" w:space="0" w:color="auto"/>
              <w:right w:val="single" w:sz="2" w:space="0" w:color="auto"/>
            </w:tcBorders>
          </w:tcPr>
          <w:p w14:paraId="28D982DA"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60,0448</w:t>
            </w:r>
          </w:p>
        </w:tc>
        <w:tc>
          <w:tcPr>
            <w:tcW w:w="2410" w:type="dxa"/>
            <w:tcBorders>
              <w:top w:val="single" w:sz="2" w:space="0" w:color="auto"/>
              <w:left w:val="single" w:sz="2" w:space="0" w:color="auto"/>
              <w:bottom w:val="single" w:sz="2" w:space="0" w:color="auto"/>
              <w:right w:val="single" w:sz="18" w:space="0" w:color="auto"/>
            </w:tcBorders>
          </w:tcPr>
          <w:p w14:paraId="3B7DA85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0,2219</w:t>
            </w:r>
          </w:p>
        </w:tc>
      </w:tr>
      <w:tr w:rsidR="00586660" w:rsidRPr="00821D88" w14:paraId="6FEDF00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0F8DB13"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105 a 133 km</w:t>
            </w:r>
          </w:p>
        </w:tc>
        <w:tc>
          <w:tcPr>
            <w:tcW w:w="1684" w:type="dxa"/>
            <w:tcBorders>
              <w:top w:val="single" w:sz="2" w:space="0" w:color="auto"/>
              <w:left w:val="single" w:sz="18" w:space="0" w:color="auto"/>
              <w:bottom w:val="single" w:sz="2" w:space="0" w:color="auto"/>
              <w:right w:val="single" w:sz="2" w:space="0" w:color="auto"/>
            </w:tcBorders>
          </w:tcPr>
          <w:p w14:paraId="2726F47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57,7704</w:t>
            </w:r>
          </w:p>
        </w:tc>
        <w:tc>
          <w:tcPr>
            <w:tcW w:w="2410" w:type="dxa"/>
            <w:tcBorders>
              <w:top w:val="single" w:sz="2" w:space="0" w:color="auto"/>
              <w:left w:val="single" w:sz="2" w:space="0" w:color="auto"/>
              <w:bottom w:val="single" w:sz="2" w:space="0" w:color="auto"/>
              <w:right w:val="single" w:sz="18" w:space="0" w:color="auto"/>
            </w:tcBorders>
          </w:tcPr>
          <w:p w14:paraId="1C7C8458"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0,2472</w:t>
            </w:r>
          </w:p>
        </w:tc>
      </w:tr>
      <w:tr w:rsidR="00586660" w:rsidRPr="00821D88" w14:paraId="6585B15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61DD7AB"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134 a 199 km</w:t>
            </w:r>
          </w:p>
        </w:tc>
        <w:tc>
          <w:tcPr>
            <w:tcW w:w="1684" w:type="dxa"/>
            <w:tcBorders>
              <w:top w:val="single" w:sz="2" w:space="0" w:color="auto"/>
              <w:left w:val="single" w:sz="18" w:space="0" w:color="auto"/>
              <w:bottom w:val="single" w:sz="2" w:space="0" w:color="auto"/>
              <w:right w:val="single" w:sz="2" w:space="0" w:color="auto"/>
            </w:tcBorders>
          </w:tcPr>
          <w:p w14:paraId="5F2E73A6"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59,1532</w:t>
            </w:r>
          </w:p>
        </w:tc>
        <w:tc>
          <w:tcPr>
            <w:tcW w:w="2410" w:type="dxa"/>
            <w:tcBorders>
              <w:top w:val="single" w:sz="2" w:space="0" w:color="auto"/>
              <w:left w:val="single" w:sz="2" w:space="0" w:color="auto"/>
              <w:bottom w:val="single" w:sz="2" w:space="0" w:color="auto"/>
              <w:right w:val="single" w:sz="18" w:space="0" w:color="auto"/>
            </w:tcBorders>
          </w:tcPr>
          <w:p w14:paraId="1417863E"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0,2440</w:t>
            </w:r>
          </w:p>
        </w:tc>
      </w:tr>
      <w:tr w:rsidR="00586660" w:rsidRPr="00821D88" w14:paraId="249857F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54F0647D"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200 a 259 km</w:t>
            </w:r>
          </w:p>
        </w:tc>
        <w:tc>
          <w:tcPr>
            <w:tcW w:w="1684" w:type="dxa"/>
            <w:tcBorders>
              <w:top w:val="single" w:sz="2" w:space="0" w:color="auto"/>
              <w:left w:val="single" w:sz="18" w:space="0" w:color="auto"/>
              <w:bottom w:val="single" w:sz="2" w:space="0" w:color="auto"/>
              <w:right w:val="single" w:sz="2" w:space="0" w:color="auto"/>
            </w:tcBorders>
          </w:tcPr>
          <w:p w14:paraId="3067DEF4"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90,2944</w:t>
            </w:r>
          </w:p>
        </w:tc>
        <w:tc>
          <w:tcPr>
            <w:tcW w:w="2410" w:type="dxa"/>
            <w:tcBorders>
              <w:top w:val="single" w:sz="2" w:space="0" w:color="auto"/>
              <w:left w:val="single" w:sz="2" w:space="0" w:color="auto"/>
              <w:bottom w:val="single" w:sz="2" w:space="0" w:color="auto"/>
              <w:right w:val="single" w:sz="18" w:space="0" w:color="auto"/>
            </w:tcBorders>
          </w:tcPr>
          <w:p w14:paraId="1BE112BB"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0,0877</w:t>
            </w:r>
          </w:p>
        </w:tc>
      </w:tr>
      <w:tr w:rsidR="00586660" w:rsidRPr="00821D88" w14:paraId="6F2500D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373F152" w14:textId="2DC6661F"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260 a 392 km</w:t>
            </w:r>
          </w:p>
        </w:tc>
        <w:tc>
          <w:tcPr>
            <w:tcW w:w="1684" w:type="dxa"/>
            <w:tcBorders>
              <w:top w:val="single" w:sz="2" w:space="0" w:color="auto"/>
              <w:left w:val="single" w:sz="18" w:space="0" w:color="auto"/>
              <w:bottom w:val="single" w:sz="2" w:space="0" w:color="auto"/>
              <w:right w:val="single" w:sz="2" w:space="0" w:color="auto"/>
            </w:tcBorders>
          </w:tcPr>
          <w:p w14:paraId="20C287F7"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95,9675</w:t>
            </w:r>
          </w:p>
        </w:tc>
        <w:tc>
          <w:tcPr>
            <w:tcW w:w="2410" w:type="dxa"/>
            <w:tcBorders>
              <w:top w:val="single" w:sz="2" w:space="0" w:color="auto"/>
              <w:left w:val="single" w:sz="2" w:space="0" w:color="auto"/>
              <w:bottom w:val="single" w:sz="2" w:space="0" w:color="auto"/>
              <w:right w:val="single" w:sz="18" w:space="0" w:color="auto"/>
            </w:tcBorders>
          </w:tcPr>
          <w:p w14:paraId="61E6D27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0,0657</w:t>
            </w:r>
          </w:p>
        </w:tc>
      </w:tr>
      <w:tr w:rsidR="00586660" w:rsidRPr="00821D88" w14:paraId="7001B6E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18" w:space="0" w:color="auto"/>
              <w:right w:val="single" w:sz="18" w:space="0" w:color="auto"/>
            </w:tcBorders>
          </w:tcPr>
          <w:p w14:paraId="799EEBC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s-ES"/>
              </w:rPr>
              <w:t>De 393 a 9.999 km</w:t>
            </w:r>
          </w:p>
        </w:tc>
        <w:tc>
          <w:tcPr>
            <w:tcW w:w="1684" w:type="dxa"/>
            <w:tcBorders>
              <w:top w:val="single" w:sz="2" w:space="0" w:color="auto"/>
              <w:left w:val="single" w:sz="18" w:space="0" w:color="auto"/>
              <w:bottom w:val="single" w:sz="18" w:space="0" w:color="auto"/>
              <w:right w:val="single" w:sz="2" w:space="0" w:color="auto"/>
            </w:tcBorders>
          </w:tcPr>
          <w:p w14:paraId="60240A0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s-ES"/>
              </w:rPr>
              <w:t>102,2509</w:t>
            </w:r>
          </w:p>
        </w:tc>
        <w:tc>
          <w:tcPr>
            <w:tcW w:w="2410" w:type="dxa"/>
            <w:tcBorders>
              <w:top w:val="single" w:sz="2" w:space="0" w:color="auto"/>
              <w:left w:val="single" w:sz="2" w:space="0" w:color="auto"/>
              <w:bottom w:val="single" w:sz="18" w:space="0" w:color="auto"/>
              <w:right w:val="single" w:sz="18" w:space="0" w:color="auto"/>
            </w:tcBorders>
          </w:tcPr>
          <w:p w14:paraId="61A0C71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s-ES"/>
              </w:rPr>
              <w:t>0,0493</w:t>
            </w:r>
          </w:p>
        </w:tc>
      </w:tr>
    </w:tbl>
    <w:p w14:paraId="6249A4B2" w14:textId="3B8A7E01" w:rsidR="2FA3B594" w:rsidRDefault="2FA3B594"/>
    <w:p w14:paraId="0CD3CDE9" w14:textId="77777777" w:rsidR="00F40ED4" w:rsidRDefault="00F40ED4" w:rsidP="00F40ED4">
      <w:pPr>
        <w:ind w:right="452"/>
        <w:jc w:val="both"/>
        <w:rPr>
          <w:rFonts w:ascii="Arial" w:eastAsia="Arial" w:hAnsi="Arial" w:cs="Arial"/>
          <w:color w:val="4C4D4F"/>
          <w:w w:val="130"/>
          <w:sz w:val="24"/>
          <w:szCs w:val="24"/>
        </w:rPr>
      </w:pPr>
    </w:p>
    <w:p w14:paraId="348F2A74" w14:textId="77777777" w:rsidR="00F40ED4" w:rsidRPr="00841506" w:rsidRDefault="00F40ED4" w:rsidP="00DB2FA3">
      <w:pPr>
        <w:ind w:right="452"/>
        <w:rPr>
          <w:color w:val="4C4D4F"/>
          <w:w w:val="130"/>
          <w:sz w:val="24"/>
          <w:szCs w:val="24"/>
        </w:rPr>
      </w:pPr>
      <w:r w:rsidRPr="00DB2FA3">
        <w:rPr>
          <w:rFonts w:ascii="Arial" w:eastAsia="Arial" w:hAnsi="Arial" w:cs="Arial"/>
          <w:sz w:val="24"/>
          <w:szCs w:val="24"/>
          <w:lang w:bidi="es-ES"/>
        </w:rPr>
        <w:t>Precios en 1.ª clase calculados según la fórmula P = a + bd</w:t>
      </w:r>
    </w:p>
    <w:tbl>
      <w:tblPr>
        <w:tblStyle w:val="Grilledutableau"/>
        <w:tblW w:w="7348" w:type="dxa"/>
        <w:jc w:val="center"/>
        <w:tblLook w:val="04A0" w:firstRow="1" w:lastRow="0" w:firstColumn="1" w:lastColumn="0" w:noHBand="0" w:noVBand="1"/>
      </w:tblPr>
      <w:tblGrid>
        <w:gridCol w:w="2850"/>
        <w:gridCol w:w="2089"/>
        <w:gridCol w:w="2409"/>
      </w:tblGrid>
      <w:tr w:rsidR="00E05D60" w14:paraId="5EEFF212" w14:textId="77777777" w:rsidTr="001277D9">
        <w:trPr>
          <w:jc w:val="center"/>
        </w:trPr>
        <w:tc>
          <w:tcPr>
            <w:tcW w:w="2850" w:type="dxa"/>
            <w:tcBorders>
              <w:top w:val="single" w:sz="18" w:space="0" w:color="auto"/>
              <w:left w:val="single" w:sz="18" w:space="0" w:color="auto"/>
              <w:right w:val="single" w:sz="18" w:space="0" w:color="auto"/>
            </w:tcBorders>
          </w:tcPr>
          <w:p w14:paraId="735C7091" w14:textId="77777777" w:rsidR="00E05D60" w:rsidRPr="00D7436B" w:rsidRDefault="00E05D60" w:rsidP="00727799">
            <w:pPr>
              <w:ind w:right="452"/>
              <w:jc w:val="center"/>
              <w:rPr>
                <w:rFonts w:ascii="Arial" w:eastAsiaTheme="majorEastAsia" w:hAnsi="Arial" w:cs="Arial"/>
                <w:b/>
                <w:bCs/>
                <w:sz w:val="24"/>
                <w:szCs w:val="24"/>
              </w:rPr>
            </w:pPr>
            <w:r w:rsidRPr="00D7436B">
              <w:rPr>
                <w:rFonts w:ascii="Arial" w:eastAsiaTheme="majorEastAsia" w:hAnsi="Arial" w:cs="Arial"/>
                <w:b/>
                <w:sz w:val="24"/>
                <w:szCs w:val="24"/>
                <w:lang w:bidi="es-ES"/>
              </w:rPr>
              <w:t>Distancia (d)</w:t>
            </w:r>
          </w:p>
        </w:tc>
        <w:tc>
          <w:tcPr>
            <w:tcW w:w="4498" w:type="dxa"/>
            <w:gridSpan w:val="2"/>
            <w:tcBorders>
              <w:top w:val="single" w:sz="18" w:space="0" w:color="auto"/>
              <w:left w:val="single" w:sz="18" w:space="0" w:color="auto"/>
              <w:right w:val="single" w:sz="18" w:space="0" w:color="auto"/>
            </w:tcBorders>
          </w:tcPr>
          <w:p w14:paraId="61499542" w14:textId="4F736E46" w:rsidR="00E05D60" w:rsidRPr="00D7436B" w:rsidRDefault="00E05D60" w:rsidP="00120C95">
            <w:pPr>
              <w:jc w:val="center"/>
              <w:rPr>
                <w:rFonts w:ascii="Arial" w:eastAsiaTheme="majorEastAsia" w:hAnsi="Arial" w:cs="Arial"/>
                <w:b/>
                <w:bCs/>
                <w:sz w:val="24"/>
                <w:szCs w:val="24"/>
              </w:rPr>
            </w:pPr>
            <w:r w:rsidRPr="00BE39E9">
              <w:rPr>
                <w:rFonts w:ascii="Arial" w:eastAsiaTheme="majorEastAsia" w:hAnsi="Arial" w:cs="Arial"/>
                <w:b/>
                <w:sz w:val="24"/>
                <w:szCs w:val="24"/>
                <w:lang w:bidi="es-ES"/>
              </w:rPr>
              <w:t>Abonos semanales</w:t>
            </w:r>
          </w:p>
        </w:tc>
      </w:tr>
      <w:tr w:rsidR="00E05D60" w14:paraId="4872C74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626885D" w14:textId="77777777" w:rsidR="00E05D60" w:rsidRDefault="00E05D60" w:rsidP="00727799">
            <w:pPr>
              <w:ind w:right="452"/>
              <w:jc w:val="both"/>
              <w:rPr>
                <w:rFonts w:ascii="Arial" w:hAnsi="Arial" w:cs="Arial"/>
                <w:sz w:val="24"/>
                <w:szCs w:val="24"/>
              </w:rPr>
            </w:pPr>
          </w:p>
        </w:tc>
        <w:tc>
          <w:tcPr>
            <w:tcW w:w="2089" w:type="dxa"/>
            <w:tcBorders>
              <w:left w:val="single" w:sz="18" w:space="0" w:color="auto"/>
            </w:tcBorders>
          </w:tcPr>
          <w:p w14:paraId="22F9EC3E" w14:textId="77777777" w:rsidR="00E05D60" w:rsidRDefault="00E05D60" w:rsidP="00727799">
            <w:pPr>
              <w:ind w:right="-57"/>
              <w:jc w:val="center"/>
              <w:rPr>
                <w:rFonts w:ascii="Arial" w:hAnsi="Arial" w:cs="Arial"/>
                <w:sz w:val="24"/>
                <w:szCs w:val="24"/>
              </w:rPr>
            </w:pPr>
            <w:r w:rsidRPr="00583095">
              <w:rPr>
                <w:rFonts w:ascii="Arial" w:eastAsia="Arial" w:hAnsi="Arial" w:cs="Arial"/>
                <w:sz w:val="24"/>
                <w:szCs w:val="24"/>
                <w:lang w:bidi="es-ES"/>
              </w:rPr>
              <w:t>Constante (a)</w:t>
            </w:r>
          </w:p>
        </w:tc>
        <w:tc>
          <w:tcPr>
            <w:tcW w:w="2409" w:type="dxa"/>
            <w:tcBorders>
              <w:right w:val="single" w:sz="18" w:space="0" w:color="auto"/>
            </w:tcBorders>
          </w:tcPr>
          <w:p w14:paraId="68E8DCFD" w14:textId="77777777" w:rsidR="00E05D60" w:rsidRPr="00583095" w:rsidRDefault="00E05D60" w:rsidP="00727799">
            <w:pPr>
              <w:ind w:right="-57"/>
              <w:jc w:val="center"/>
              <w:rPr>
                <w:rFonts w:ascii="Arial" w:hAnsi="Arial" w:cs="Arial"/>
                <w:sz w:val="24"/>
                <w:szCs w:val="24"/>
              </w:rPr>
            </w:pPr>
            <w:r w:rsidRPr="00583095">
              <w:rPr>
                <w:rFonts w:ascii="Arial" w:eastAsia="Arial" w:hAnsi="Arial" w:cs="Arial"/>
                <w:sz w:val="24"/>
                <w:szCs w:val="24"/>
                <w:lang w:bidi="es-ES"/>
              </w:rPr>
              <w:t>Precio por kilómetro (b)</w:t>
            </w:r>
          </w:p>
        </w:tc>
      </w:tr>
      <w:tr w:rsidR="00E05D60" w:rsidRPr="00821D88" w14:paraId="468D6B9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653C1CF"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1 a 6 km</w:t>
            </w:r>
          </w:p>
        </w:tc>
        <w:tc>
          <w:tcPr>
            <w:tcW w:w="2089" w:type="dxa"/>
            <w:tcBorders>
              <w:left w:val="single" w:sz="18" w:space="0" w:color="auto"/>
            </w:tcBorders>
            <w:vAlign w:val="center"/>
          </w:tcPr>
          <w:p w14:paraId="375232B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41,1231</w:t>
            </w:r>
          </w:p>
        </w:tc>
        <w:tc>
          <w:tcPr>
            <w:tcW w:w="2409" w:type="dxa"/>
            <w:tcBorders>
              <w:right w:val="single" w:sz="18" w:space="0" w:color="auto"/>
            </w:tcBorders>
            <w:vAlign w:val="center"/>
          </w:tcPr>
          <w:p w14:paraId="676FC96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0,0000</w:t>
            </w:r>
          </w:p>
        </w:tc>
      </w:tr>
      <w:tr w:rsidR="00E05D60" w:rsidRPr="00821D88" w14:paraId="30CC498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A65B2DC"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7 a 14 km</w:t>
            </w:r>
          </w:p>
        </w:tc>
        <w:tc>
          <w:tcPr>
            <w:tcW w:w="2089" w:type="dxa"/>
            <w:tcBorders>
              <w:left w:val="single" w:sz="18" w:space="0" w:color="auto"/>
            </w:tcBorders>
            <w:vAlign w:val="center"/>
          </w:tcPr>
          <w:p w14:paraId="0F65B976"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18,8050</w:t>
            </w:r>
          </w:p>
        </w:tc>
        <w:tc>
          <w:tcPr>
            <w:tcW w:w="2409" w:type="dxa"/>
            <w:tcBorders>
              <w:right w:val="single" w:sz="18" w:space="0" w:color="auto"/>
            </w:tcBorders>
            <w:vAlign w:val="center"/>
          </w:tcPr>
          <w:p w14:paraId="4C88A26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3,7194</w:t>
            </w:r>
          </w:p>
        </w:tc>
      </w:tr>
      <w:tr w:rsidR="00E05D60" w:rsidRPr="00821D88" w14:paraId="7C86B114"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282C90CA"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15 a 43 km</w:t>
            </w:r>
          </w:p>
        </w:tc>
        <w:tc>
          <w:tcPr>
            <w:tcW w:w="2089" w:type="dxa"/>
            <w:tcBorders>
              <w:left w:val="single" w:sz="18" w:space="0" w:color="auto"/>
            </w:tcBorders>
            <w:vAlign w:val="center"/>
          </w:tcPr>
          <w:p w14:paraId="70E8B83E"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53,0430</w:t>
            </w:r>
          </w:p>
        </w:tc>
        <w:tc>
          <w:tcPr>
            <w:tcW w:w="2409" w:type="dxa"/>
            <w:tcBorders>
              <w:right w:val="single" w:sz="18" w:space="0" w:color="auto"/>
            </w:tcBorders>
            <w:vAlign w:val="center"/>
          </w:tcPr>
          <w:p w14:paraId="2AF10C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1,2706</w:t>
            </w:r>
          </w:p>
        </w:tc>
      </w:tr>
      <w:tr w:rsidR="00E05D60" w:rsidRPr="00821D88" w14:paraId="6DCCC4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6443AB5"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44 a 64 km</w:t>
            </w:r>
          </w:p>
        </w:tc>
        <w:tc>
          <w:tcPr>
            <w:tcW w:w="2089" w:type="dxa"/>
            <w:tcBorders>
              <w:left w:val="single" w:sz="18" w:space="0" w:color="auto"/>
            </w:tcBorders>
            <w:vAlign w:val="center"/>
          </w:tcPr>
          <w:p w14:paraId="5AE49E02"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90,0653</w:t>
            </w:r>
          </w:p>
        </w:tc>
        <w:tc>
          <w:tcPr>
            <w:tcW w:w="2409" w:type="dxa"/>
            <w:tcBorders>
              <w:right w:val="single" w:sz="18" w:space="0" w:color="auto"/>
            </w:tcBorders>
            <w:vAlign w:val="center"/>
          </w:tcPr>
          <w:p w14:paraId="0F8EA140"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0,3542</w:t>
            </w:r>
          </w:p>
        </w:tc>
      </w:tr>
      <w:tr w:rsidR="00E05D60" w:rsidRPr="00821D88" w14:paraId="4E3742D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63A1218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65 a 104 km</w:t>
            </w:r>
          </w:p>
        </w:tc>
        <w:tc>
          <w:tcPr>
            <w:tcW w:w="2089" w:type="dxa"/>
            <w:tcBorders>
              <w:left w:val="single" w:sz="18" w:space="0" w:color="auto"/>
            </w:tcBorders>
            <w:vAlign w:val="center"/>
          </w:tcPr>
          <w:p w14:paraId="1309BA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91,2681</w:t>
            </w:r>
          </w:p>
        </w:tc>
        <w:tc>
          <w:tcPr>
            <w:tcW w:w="2409" w:type="dxa"/>
            <w:tcBorders>
              <w:right w:val="single" w:sz="18" w:space="0" w:color="auto"/>
            </w:tcBorders>
            <w:vAlign w:val="center"/>
          </w:tcPr>
          <w:p w14:paraId="774286B8"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0,3373</w:t>
            </w:r>
          </w:p>
        </w:tc>
      </w:tr>
      <w:tr w:rsidR="00E05D60" w:rsidRPr="00821D88" w14:paraId="62A3C4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90C3801"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105 a 133 km</w:t>
            </w:r>
          </w:p>
        </w:tc>
        <w:tc>
          <w:tcPr>
            <w:tcW w:w="2089" w:type="dxa"/>
            <w:tcBorders>
              <w:left w:val="single" w:sz="18" w:space="0" w:color="auto"/>
            </w:tcBorders>
            <w:vAlign w:val="center"/>
          </w:tcPr>
          <w:p w14:paraId="61A66907"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87,8110</w:t>
            </w:r>
          </w:p>
        </w:tc>
        <w:tc>
          <w:tcPr>
            <w:tcW w:w="2409" w:type="dxa"/>
            <w:tcBorders>
              <w:right w:val="single" w:sz="18" w:space="0" w:color="auto"/>
            </w:tcBorders>
            <w:vAlign w:val="center"/>
          </w:tcPr>
          <w:p w14:paraId="48182D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0,3757</w:t>
            </w:r>
          </w:p>
        </w:tc>
      </w:tr>
      <w:tr w:rsidR="00E05D60" w:rsidRPr="00821D88" w14:paraId="5375295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FC11C86"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134 a 199 km</w:t>
            </w:r>
          </w:p>
        </w:tc>
        <w:tc>
          <w:tcPr>
            <w:tcW w:w="2089" w:type="dxa"/>
            <w:tcBorders>
              <w:left w:val="single" w:sz="18" w:space="0" w:color="auto"/>
            </w:tcBorders>
            <w:vAlign w:val="center"/>
          </w:tcPr>
          <w:p w14:paraId="60DD7D1C"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89,9129</w:t>
            </w:r>
          </w:p>
        </w:tc>
        <w:tc>
          <w:tcPr>
            <w:tcW w:w="2409" w:type="dxa"/>
            <w:tcBorders>
              <w:right w:val="single" w:sz="18" w:space="0" w:color="auto"/>
            </w:tcBorders>
            <w:vAlign w:val="center"/>
          </w:tcPr>
          <w:p w14:paraId="2C15980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0,3709</w:t>
            </w:r>
          </w:p>
        </w:tc>
      </w:tr>
      <w:tr w:rsidR="00E05D60" w:rsidRPr="00821D88" w14:paraId="5069412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0C0CE2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200 a 259 km</w:t>
            </w:r>
          </w:p>
        </w:tc>
        <w:tc>
          <w:tcPr>
            <w:tcW w:w="2089" w:type="dxa"/>
            <w:tcBorders>
              <w:left w:val="single" w:sz="18" w:space="0" w:color="auto"/>
            </w:tcBorders>
            <w:vAlign w:val="center"/>
          </w:tcPr>
          <w:p w14:paraId="00E726BF"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137,2475</w:t>
            </w:r>
          </w:p>
        </w:tc>
        <w:tc>
          <w:tcPr>
            <w:tcW w:w="2409" w:type="dxa"/>
            <w:tcBorders>
              <w:right w:val="single" w:sz="18" w:space="0" w:color="auto"/>
            </w:tcBorders>
            <w:vAlign w:val="center"/>
          </w:tcPr>
          <w:p w14:paraId="3EC616E6"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0,1333</w:t>
            </w:r>
          </w:p>
        </w:tc>
      </w:tr>
      <w:tr w:rsidR="00E05D60" w:rsidRPr="00821D88" w14:paraId="77CBB69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0F58B66" w14:textId="66F9967D"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260 a 392 km</w:t>
            </w:r>
          </w:p>
        </w:tc>
        <w:tc>
          <w:tcPr>
            <w:tcW w:w="2089" w:type="dxa"/>
            <w:tcBorders>
              <w:left w:val="single" w:sz="18" w:space="0" w:color="auto"/>
            </w:tcBorders>
            <w:vAlign w:val="center"/>
          </w:tcPr>
          <w:p w14:paraId="3DCE38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145,8706</w:t>
            </w:r>
          </w:p>
        </w:tc>
        <w:tc>
          <w:tcPr>
            <w:tcW w:w="2409" w:type="dxa"/>
            <w:tcBorders>
              <w:right w:val="single" w:sz="18" w:space="0" w:color="auto"/>
            </w:tcBorders>
            <w:vAlign w:val="center"/>
          </w:tcPr>
          <w:p w14:paraId="2B585BE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0,0999</w:t>
            </w:r>
          </w:p>
        </w:tc>
      </w:tr>
      <w:tr w:rsidR="00E05D60" w:rsidRPr="00821D88" w14:paraId="601FEA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bottom w:val="single" w:sz="18" w:space="0" w:color="auto"/>
              <w:right w:val="single" w:sz="18" w:space="0" w:color="auto"/>
            </w:tcBorders>
          </w:tcPr>
          <w:p w14:paraId="5D28A5B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s-ES"/>
              </w:rPr>
              <w:t>De 393 a 9.999 km</w:t>
            </w:r>
          </w:p>
        </w:tc>
        <w:tc>
          <w:tcPr>
            <w:tcW w:w="2089" w:type="dxa"/>
            <w:tcBorders>
              <w:left w:val="single" w:sz="18" w:space="0" w:color="auto"/>
              <w:bottom w:val="single" w:sz="18" w:space="0" w:color="auto"/>
            </w:tcBorders>
            <w:vAlign w:val="center"/>
          </w:tcPr>
          <w:p w14:paraId="23325AE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s-ES"/>
              </w:rPr>
              <w:t>155,4214</w:t>
            </w:r>
          </w:p>
        </w:tc>
        <w:tc>
          <w:tcPr>
            <w:tcW w:w="2409" w:type="dxa"/>
            <w:tcBorders>
              <w:bottom w:val="single" w:sz="18" w:space="0" w:color="auto"/>
              <w:right w:val="single" w:sz="18" w:space="0" w:color="auto"/>
            </w:tcBorders>
            <w:vAlign w:val="center"/>
          </w:tcPr>
          <w:p w14:paraId="5DD56F6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s-ES"/>
              </w:rPr>
              <w:t>0,0749</w:t>
            </w:r>
          </w:p>
        </w:tc>
      </w:tr>
    </w:tbl>
    <w:p w14:paraId="437EDA1D" w14:textId="77777777" w:rsidR="00F40ED4" w:rsidRDefault="00F40ED4" w:rsidP="00F40ED4">
      <w:pPr>
        <w:ind w:right="452"/>
        <w:jc w:val="both"/>
        <w:rPr>
          <w:rFonts w:ascii="Arial" w:hAnsi="Arial" w:cs="Arial"/>
          <w:sz w:val="24"/>
          <w:szCs w:val="24"/>
        </w:rPr>
      </w:pPr>
    </w:p>
    <w:p w14:paraId="6D5AA040" w14:textId="65E0C1A2" w:rsidR="00C25976" w:rsidRDefault="00C25976" w:rsidP="00C25976">
      <w:pPr>
        <w:ind w:right="452"/>
        <w:jc w:val="both"/>
        <w:rPr>
          <w:rFonts w:ascii="Arial" w:hAnsi="Arial" w:cs="Arial"/>
          <w:sz w:val="24"/>
          <w:szCs w:val="24"/>
        </w:rPr>
      </w:pPr>
    </w:p>
    <w:p w14:paraId="6CC10A37" w14:textId="7A71519E" w:rsidR="003B53E7" w:rsidRDefault="003B53E7" w:rsidP="00C25976">
      <w:pPr>
        <w:ind w:right="452"/>
        <w:jc w:val="both"/>
        <w:rPr>
          <w:rFonts w:ascii="Arial" w:hAnsi="Arial" w:cs="Arial"/>
          <w:sz w:val="24"/>
          <w:szCs w:val="24"/>
        </w:rPr>
      </w:pPr>
    </w:p>
    <w:p w14:paraId="7609675E" w14:textId="68551E92" w:rsidR="003B53E7" w:rsidRDefault="003B53E7" w:rsidP="00C25976">
      <w:pPr>
        <w:ind w:right="452"/>
        <w:jc w:val="both"/>
        <w:rPr>
          <w:rFonts w:ascii="Arial" w:hAnsi="Arial" w:cs="Arial"/>
          <w:sz w:val="24"/>
          <w:szCs w:val="24"/>
        </w:rPr>
      </w:pPr>
    </w:p>
    <w:p w14:paraId="70EFC806" w14:textId="2482B0C4" w:rsidR="003B53E7" w:rsidRDefault="003B53E7" w:rsidP="00C25976">
      <w:pPr>
        <w:ind w:right="452"/>
        <w:jc w:val="both"/>
        <w:rPr>
          <w:rFonts w:ascii="Arial" w:hAnsi="Arial" w:cs="Arial"/>
          <w:sz w:val="24"/>
          <w:szCs w:val="24"/>
        </w:rPr>
      </w:pPr>
    </w:p>
    <w:p w14:paraId="7703AD50" w14:textId="6CCDDB33" w:rsidR="2FA3B594" w:rsidRDefault="2FA3B594"/>
    <w:p w14:paraId="7DD5E15C" w14:textId="305F201A" w:rsidR="00C25976" w:rsidRPr="00926614" w:rsidRDefault="00C25976" w:rsidP="00C25976">
      <w:pPr>
        <w:pStyle w:val="Corpsdetexte"/>
        <w:widowControl/>
        <w:ind w:right="452"/>
        <w:jc w:val="both"/>
        <w:rPr>
          <w:sz w:val="24"/>
          <w:szCs w:val="24"/>
        </w:rPr>
      </w:pPr>
    </w:p>
    <w:p w14:paraId="113372FF" w14:textId="079A58B6" w:rsidR="00C25976" w:rsidRPr="00DB2FA3" w:rsidRDefault="00C25976" w:rsidP="00DB2FA3">
      <w:pPr>
        <w:ind w:right="452"/>
        <w:rPr>
          <w:color w:val="4C4D4F"/>
          <w:w w:val="130"/>
          <w:sz w:val="24"/>
          <w:szCs w:val="24"/>
        </w:rPr>
      </w:pPr>
      <w:r w:rsidRPr="00DB2FA3">
        <w:rPr>
          <w:rFonts w:ascii="Arial" w:eastAsia="Arial" w:hAnsi="Arial" w:cs="Arial"/>
          <w:sz w:val="24"/>
          <w:szCs w:val="24"/>
          <w:lang w:bidi="es-ES"/>
        </w:rPr>
        <w:t xml:space="preserve">Importe de la reserva para viajar en un tren INTERCITÉS con </w:t>
      </w:r>
      <w:r w:rsidR="00CF174D" w:rsidRPr="00DB2FA3">
        <w:rPr>
          <w:color w:val="4C4D4F"/>
          <w:w w:val="130"/>
          <w:sz w:val="24"/>
          <w:szCs w:val="24"/>
          <w:lang w:bidi="es-ES"/>
        </w:rPr>
        <w:t xml:space="preserve">un Forfait semanal o mensual </w:t>
      </w:r>
    </w:p>
    <w:p w14:paraId="7DCF5BC0" w14:textId="1DC0AB05" w:rsidR="00C25976" w:rsidRPr="00926614" w:rsidRDefault="00C25976" w:rsidP="00C25976">
      <w:pPr>
        <w:pStyle w:val="Corpsdetexte"/>
        <w:widowControl/>
        <w:ind w:left="977" w:right="452"/>
        <w:jc w:val="both"/>
        <w:rPr>
          <w:sz w:val="24"/>
          <w:szCs w:val="24"/>
          <w:lang w:val="fr-FR"/>
        </w:rPr>
      </w:pPr>
    </w:p>
    <w:tbl>
      <w:tblPr>
        <w:tblStyle w:val="TableNormal100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89"/>
      </w:tblGrid>
      <w:tr w:rsidR="00C25976" w:rsidRPr="009C54A0" w14:paraId="453F7CD9" w14:textId="77777777" w:rsidTr="00727799">
        <w:trPr>
          <w:trHeight w:val="309"/>
          <w:jc w:val="center"/>
        </w:trPr>
        <w:tc>
          <w:tcPr>
            <w:tcW w:w="8364" w:type="dxa"/>
          </w:tcPr>
          <w:p w14:paraId="16FFE105" w14:textId="00D0870F" w:rsidR="00C25976" w:rsidRPr="009C54A0" w:rsidRDefault="00C25976" w:rsidP="00727799">
            <w:pPr>
              <w:pStyle w:val="TableParagraph"/>
              <w:widowControl/>
              <w:spacing w:before="47"/>
              <w:ind w:left="85" w:right="452"/>
              <w:rPr>
                <w:sz w:val="24"/>
                <w:szCs w:val="24"/>
                <w:lang w:val="fr-FR"/>
              </w:rPr>
            </w:pPr>
            <w:r w:rsidRPr="009C54A0">
              <w:rPr>
                <w:sz w:val="24"/>
                <w:szCs w:val="24"/>
                <w:lang w:val="es-ES" w:bidi="es-ES"/>
              </w:rPr>
              <w:t>Para trayectos INTERCITÉS con asientos</w:t>
            </w:r>
          </w:p>
        </w:tc>
        <w:tc>
          <w:tcPr>
            <w:tcW w:w="1289" w:type="dxa"/>
            <w:shd w:val="clear" w:color="auto" w:fill="DCDDDE"/>
          </w:tcPr>
          <w:p w14:paraId="7168317D" w14:textId="7B9CA49D" w:rsidR="00C25976" w:rsidRPr="009C54A0" w:rsidRDefault="00C25976" w:rsidP="00727799">
            <w:pPr>
              <w:pStyle w:val="TableParagraph"/>
              <w:widowControl/>
              <w:spacing w:before="47"/>
              <w:ind w:right="452"/>
              <w:jc w:val="right"/>
              <w:rPr>
                <w:sz w:val="24"/>
                <w:szCs w:val="24"/>
              </w:rPr>
            </w:pPr>
            <w:r w:rsidRPr="009C54A0">
              <w:rPr>
                <w:sz w:val="24"/>
                <w:szCs w:val="24"/>
                <w:lang w:val="es-ES" w:bidi="es-ES"/>
              </w:rPr>
              <w:t>1,5 €</w:t>
            </w:r>
          </w:p>
        </w:tc>
      </w:tr>
      <w:tr w:rsidR="00EC6647" w:rsidRPr="009C54A0" w14:paraId="3BE6B171" w14:textId="77777777" w:rsidTr="00727799">
        <w:trPr>
          <w:trHeight w:val="309"/>
          <w:jc w:val="center"/>
        </w:trPr>
        <w:tc>
          <w:tcPr>
            <w:tcW w:w="8364" w:type="dxa"/>
          </w:tcPr>
          <w:p w14:paraId="54D7DEA8" w14:textId="140D925A" w:rsidR="00EC6647" w:rsidRPr="009C54A0" w:rsidRDefault="00EC6647" w:rsidP="00727799">
            <w:pPr>
              <w:pStyle w:val="TableParagraph"/>
              <w:widowControl/>
              <w:spacing w:before="47"/>
              <w:ind w:left="85" w:right="452"/>
              <w:rPr>
                <w:sz w:val="24"/>
                <w:szCs w:val="24"/>
                <w:lang w:val="fr-FR"/>
              </w:rPr>
            </w:pPr>
            <w:r>
              <w:rPr>
                <w:sz w:val="24"/>
                <w:szCs w:val="24"/>
                <w:lang w:val="es-ES" w:bidi="es-ES"/>
              </w:rPr>
              <w:t>Para trayectos INTERCITÉS nocturnos con literas</w:t>
            </w:r>
          </w:p>
        </w:tc>
        <w:tc>
          <w:tcPr>
            <w:tcW w:w="1289" w:type="dxa"/>
            <w:shd w:val="clear" w:color="auto" w:fill="DCDDDE"/>
          </w:tcPr>
          <w:p w14:paraId="7885B110" w14:textId="107E2A30" w:rsidR="00E375A6" w:rsidRPr="00315CF7" w:rsidRDefault="00E375A6" w:rsidP="00E375A6">
            <w:pPr>
              <w:pStyle w:val="TableParagraph"/>
              <w:widowControl/>
              <w:spacing w:before="47"/>
              <w:ind w:right="452"/>
              <w:jc w:val="right"/>
              <w:rPr>
                <w:sz w:val="24"/>
                <w:szCs w:val="24"/>
                <w:lang w:val="fr-FR"/>
              </w:rPr>
            </w:pPr>
            <w:r>
              <w:rPr>
                <w:sz w:val="24"/>
                <w:szCs w:val="24"/>
                <w:lang w:val="es-ES" w:bidi="es-ES"/>
              </w:rPr>
              <w:t>19,5 €</w:t>
            </w:r>
          </w:p>
        </w:tc>
      </w:tr>
    </w:tbl>
    <w:p w14:paraId="02F0299D" w14:textId="1BB5C8F9" w:rsidR="00C25976" w:rsidRDefault="00C25976" w:rsidP="00C25976">
      <w:pPr>
        <w:spacing w:after="160" w:line="259" w:lineRule="auto"/>
        <w:rPr>
          <w:rFonts w:asciiTheme="majorHAnsi" w:eastAsiaTheme="majorEastAsia" w:hAnsiTheme="majorHAnsi" w:cstheme="majorBidi"/>
          <w:b/>
          <w:iCs/>
          <w:color w:val="D52B1E"/>
          <w:sz w:val="36"/>
          <w:szCs w:val="24"/>
        </w:rPr>
      </w:pPr>
    </w:p>
    <w:p w14:paraId="52790BA7" w14:textId="1B09F1C2" w:rsidR="00C25976" w:rsidRPr="00995AFA" w:rsidRDefault="00C25976" w:rsidP="00F57F99">
      <w:pPr>
        <w:pStyle w:val="Titre4"/>
        <w:numPr>
          <w:ilvl w:val="2"/>
          <w:numId w:val="42"/>
        </w:numPr>
        <w:rPr>
          <w:i/>
        </w:rPr>
      </w:pPr>
      <w:r w:rsidRPr="00995AFA">
        <w:rPr>
          <w:lang w:bidi="es-ES"/>
        </w:rPr>
        <w:t>Abonos y PASS: Tabla de zonas de equivalencia tarifaria</w:t>
      </w:r>
    </w:p>
    <w:p w14:paraId="08C0F88A" w14:textId="40CF8DCD" w:rsidR="00C25976" w:rsidRDefault="00C25976" w:rsidP="00C25976">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3414"/>
        <w:gridCol w:w="4102"/>
      </w:tblGrid>
      <w:tr w:rsidR="00C25976" w:rsidRPr="006E146A" w14:paraId="5B5B0111" w14:textId="77777777" w:rsidTr="00F57F99">
        <w:tc>
          <w:tcPr>
            <w:tcW w:w="2830" w:type="dxa"/>
          </w:tcPr>
          <w:p w14:paraId="6E0B7BB4" w14:textId="40126B7B"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es-ES" w:bidi="es-ES"/>
              </w:rPr>
              <w:t>Nombre de la zona</w:t>
            </w:r>
          </w:p>
        </w:tc>
        <w:tc>
          <w:tcPr>
            <w:tcW w:w="3544" w:type="dxa"/>
          </w:tcPr>
          <w:p w14:paraId="4995A3B9" w14:textId="54E2A587"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es-ES" w:bidi="es-ES"/>
              </w:rPr>
              <w:t>Estación principal</w:t>
            </w:r>
          </w:p>
        </w:tc>
        <w:tc>
          <w:tcPr>
            <w:tcW w:w="4274" w:type="dxa"/>
          </w:tcPr>
          <w:p w14:paraId="0CB6C973" w14:textId="7279D195"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es-ES" w:bidi="es-ES"/>
              </w:rPr>
              <w:t>Estación secundaria</w:t>
            </w:r>
          </w:p>
        </w:tc>
      </w:tr>
      <w:tr w:rsidR="00C25976" w:rsidRPr="006E146A" w14:paraId="1D6C822F" w14:textId="77777777" w:rsidTr="00F57F99">
        <w:tc>
          <w:tcPr>
            <w:tcW w:w="2830" w:type="dxa"/>
          </w:tcPr>
          <w:p w14:paraId="4D44BD2B" w14:textId="2D78CF70"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es-ES" w:bidi="es-ES"/>
              </w:rPr>
              <w:t>Zona Sur de París</w:t>
            </w:r>
          </w:p>
        </w:tc>
        <w:tc>
          <w:tcPr>
            <w:tcW w:w="3544" w:type="dxa"/>
          </w:tcPr>
          <w:p w14:paraId="611A0C36" w14:textId="2C124218" w:rsidR="00C25976" w:rsidRPr="006E146A" w:rsidRDefault="00C25976" w:rsidP="00727799">
            <w:pPr>
              <w:pStyle w:val="Corpsdetexte"/>
              <w:widowControl/>
              <w:jc w:val="both"/>
              <w:rPr>
                <w:rFonts w:eastAsiaTheme="minorHAnsi"/>
                <w:sz w:val="24"/>
                <w:szCs w:val="24"/>
                <w:lang w:val="fr-FR"/>
              </w:rPr>
            </w:pPr>
            <w:r w:rsidRPr="00E20297">
              <w:rPr>
                <w:sz w:val="24"/>
                <w:szCs w:val="24"/>
                <w:lang w:val="es-ES" w:bidi="es-ES"/>
              </w:rPr>
              <w:t>París Gare de Lyon</w:t>
            </w:r>
          </w:p>
        </w:tc>
        <w:tc>
          <w:tcPr>
            <w:tcW w:w="4274" w:type="dxa"/>
          </w:tcPr>
          <w:p w14:paraId="3F535B8B" w14:textId="312EFD1E" w:rsidR="00C25976" w:rsidRPr="000433A1" w:rsidRDefault="00C25976" w:rsidP="00727799">
            <w:pPr>
              <w:pStyle w:val="TableParagraph"/>
              <w:widowControl/>
              <w:spacing w:before="52"/>
              <w:ind w:left="14"/>
              <w:rPr>
                <w:sz w:val="24"/>
                <w:szCs w:val="24"/>
                <w:lang w:val="fr-FR"/>
              </w:rPr>
            </w:pPr>
            <w:r w:rsidRPr="000433A1">
              <w:rPr>
                <w:sz w:val="24"/>
                <w:szCs w:val="24"/>
                <w:lang w:val="es-ES" w:bidi="es-ES"/>
              </w:rPr>
              <w:t>Aéroport Charles de Gaulle-TGV, Marne-la-Vallée/Chessy,</w:t>
            </w:r>
          </w:p>
          <w:p w14:paraId="7BEBBADC" w14:textId="141CEDE1" w:rsidR="00C25976" w:rsidRPr="00E20297" w:rsidRDefault="00C25976" w:rsidP="00727799">
            <w:pPr>
              <w:pStyle w:val="Corpsdetexte"/>
              <w:widowControl/>
              <w:jc w:val="both"/>
              <w:rPr>
                <w:sz w:val="24"/>
                <w:szCs w:val="24"/>
                <w:lang w:val="fr-FR"/>
              </w:rPr>
            </w:pPr>
            <w:r w:rsidRPr="00E20297">
              <w:rPr>
                <w:sz w:val="24"/>
                <w:szCs w:val="24"/>
                <w:lang w:val="es-ES" w:bidi="es-ES"/>
              </w:rPr>
              <w:t>Massy TGV, Massy Palaiseau</w:t>
            </w:r>
          </w:p>
        </w:tc>
      </w:tr>
      <w:tr w:rsidR="00C25976" w:rsidRPr="006E146A" w14:paraId="5E5077EA" w14:textId="77777777" w:rsidTr="00F57F99">
        <w:tc>
          <w:tcPr>
            <w:tcW w:w="2830" w:type="dxa"/>
          </w:tcPr>
          <w:p w14:paraId="66CB0D14" w14:textId="4DF2D419"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es-ES" w:bidi="es-ES"/>
              </w:rPr>
              <w:t>Zona oeste de París</w:t>
            </w:r>
          </w:p>
        </w:tc>
        <w:tc>
          <w:tcPr>
            <w:tcW w:w="3544" w:type="dxa"/>
          </w:tcPr>
          <w:p w14:paraId="16C1A776" w14:textId="0B810C18" w:rsidR="00C25976" w:rsidRPr="006E146A" w:rsidRDefault="00C25976" w:rsidP="00727799">
            <w:pPr>
              <w:pStyle w:val="Corpsdetexte"/>
              <w:widowControl/>
              <w:jc w:val="both"/>
              <w:rPr>
                <w:rFonts w:eastAsiaTheme="minorHAnsi"/>
                <w:sz w:val="24"/>
                <w:szCs w:val="24"/>
                <w:lang w:val="fr-FR"/>
              </w:rPr>
            </w:pPr>
            <w:r w:rsidRPr="00E20297">
              <w:rPr>
                <w:sz w:val="24"/>
                <w:szCs w:val="24"/>
                <w:lang w:val="es-ES" w:bidi="es-ES"/>
              </w:rPr>
              <w:t>Paris Montparnasse 1-2</w:t>
            </w:r>
          </w:p>
        </w:tc>
        <w:tc>
          <w:tcPr>
            <w:tcW w:w="4274" w:type="dxa"/>
          </w:tcPr>
          <w:p w14:paraId="1E4222A0" w14:textId="1C9621ED" w:rsidR="00C25976" w:rsidRPr="000433A1" w:rsidRDefault="00C25976" w:rsidP="00727799">
            <w:pPr>
              <w:pStyle w:val="TableParagraph"/>
              <w:widowControl/>
              <w:spacing w:before="52"/>
              <w:ind w:left="14"/>
              <w:rPr>
                <w:sz w:val="24"/>
                <w:szCs w:val="24"/>
                <w:lang w:val="fr-FR"/>
              </w:rPr>
            </w:pPr>
            <w:r w:rsidRPr="000433A1">
              <w:rPr>
                <w:sz w:val="24"/>
                <w:szCs w:val="24"/>
                <w:lang w:val="es-ES" w:bidi="es-ES"/>
              </w:rPr>
              <w:t>Aéroport Charles de Gaulle-TGV, Marne La Vallée/Chessy,</w:t>
            </w:r>
          </w:p>
          <w:p w14:paraId="6A3715E9" w14:textId="24D11EBD" w:rsidR="00C25976" w:rsidRPr="000433A1" w:rsidRDefault="00C25976" w:rsidP="00727799">
            <w:pPr>
              <w:pStyle w:val="Corpsdetexte"/>
              <w:widowControl/>
              <w:jc w:val="both"/>
              <w:rPr>
                <w:sz w:val="24"/>
                <w:szCs w:val="24"/>
                <w:lang w:val="fr-FR"/>
              </w:rPr>
            </w:pPr>
            <w:r w:rsidRPr="000433A1">
              <w:rPr>
                <w:sz w:val="24"/>
                <w:szCs w:val="24"/>
                <w:lang w:val="es-ES" w:bidi="es-ES"/>
              </w:rPr>
              <w:t>Massy TGV, Massy Palaiseau, París Montparnasse 3 Vaugirard, París Austerlitz</w:t>
            </w:r>
          </w:p>
        </w:tc>
      </w:tr>
      <w:tr w:rsidR="00C25976" w:rsidRPr="006E146A" w14:paraId="40DD43C9" w14:textId="77777777" w:rsidTr="00F57F99">
        <w:tc>
          <w:tcPr>
            <w:tcW w:w="2830" w:type="dxa"/>
          </w:tcPr>
          <w:p w14:paraId="501537E7" w14:textId="204BB782" w:rsidR="00C25976" w:rsidRPr="00784168" w:rsidRDefault="00C25976" w:rsidP="00727799">
            <w:pPr>
              <w:pStyle w:val="TableParagraph"/>
              <w:widowControl/>
              <w:spacing w:before="0"/>
              <w:ind w:right="-105"/>
              <w:rPr>
                <w:i/>
                <w:sz w:val="24"/>
                <w:szCs w:val="24"/>
                <w:lang w:val="fr-FR"/>
              </w:rPr>
            </w:pPr>
            <w:r w:rsidRPr="00E20297">
              <w:rPr>
                <w:sz w:val="24"/>
                <w:szCs w:val="24"/>
                <w:lang w:val="es-ES" w:bidi="es-ES"/>
              </w:rPr>
              <w:t>Zona norte de París</w:t>
            </w:r>
          </w:p>
        </w:tc>
        <w:tc>
          <w:tcPr>
            <w:tcW w:w="3544" w:type="dxa"/>
          </w:tcPr>
          <w:p w14:paraId="590E8856" w14:textId="0950D803" w:rsidR="00C25976" w:rsidRPr="00784168" w:rsidRDefault="00C25976" w:rsidP="00727799">
            <w:pPr>
              <w:pStyle w:val="TableParagraph"/>
              <w:widowControl/>
              <w:spacing w:before="0"/>
              <w:rPr>
                <w:i/>
                <w:sz w:val="24"/>
                <w:szCs w:val="24"/>
                <w:lang w:val="fr-FR"/>
              </w:rPr>
            </w:pPr>
            <w:r w:rsidRPr="00E20297">
              <w:rPr>
                <w:sz w:val="24"/>
                <w:szCs w:val="24"/>
                <w:lang w:val="es-ES" w:bidi="es-ES"/>
              </w:rPr>
              <w:t>Paris Nord</w:t>
            </w:r>
          </w:p>
        </w:tc>
        <w:tc>
          <w:tcPr>
            <w:tcW w:w="4274" w:type="dxa"/>
          </w:tcPr>
          <w:p w14:paraId="1D9128E8" w14:textId="0A8A71D5" w:rsidR="00C25976" w:rsidRPr="000433A1" w:rsidRDefault="00C25976" w:rsidP="00727799">
            <w:pPr>
              <w:pStyle w:val="TableParagraph"/>
              <w:widowControl/>
              <w:spacing w:before="52"/>
              <w:ind w:left="14"/>
              <w:rPr>
                <w:sz w:val="24"/>
                <w:szCs w:val="24"/>
                <w:lang w:val="fr-FR"/>
              </w:rPr>
            </w:pPr>
            <w:r w:rsidRPr="000433A1">
              <w:rPr>
                <w:sz w:val="24"/>
                <w:szCs w:val="24"/>
                <w:lang w:val="es-ES" w:bidi="es-ES"/>
              </w:rPr>
              <w:t>Aéroport Charles de Gaulle-TGV, Marne La Vallée/Chessy,</w:t>
            </w:r>
          </w:p>
          <w:p w14:paraId="64DB01B4" w14:textId="68329CFC" w:rsidR="00C25976" w:rsidRPr="00E20297" w:rsidRDefault="00C25976" w:rsidP="00727799">
            <w:pPr>
              <w:pStyle w:val="TableParagraph"/>
              <w:widowControl/>
              <w:spacing w:before="52"/>
              <w:ind w:left="14"/>
              <w:rPr>
                <w:sz w:val="24"/>
                <w:szCs w:val="24"/>
                <w:lang w:val="fr-FR"/>
              </w:rPr>
            </w:pPr>
            <w:r w:rsidRPr="00E20297">
              <w:rPr>
                <w:sz w:val="24"/>
                <w:szCs w:val="24"/>
                <w:lang w:val="es-ES" w:bidi="es-ES"/>
              </w:rPr>
              <w:t>Massy TGV, Massy Palaiseau</w:t>
            </w:r>
          </w:p>
        </w:tc>
      </w:tr>
      <w:tr w:rsidR="00C25976" w:rsidRPr="006E146A" w14:paraId="6CE92634" w14:textId="77777777" w:rsidTr="00F57F99">
        <w:tc>
          <w:tcPr>
            <w:tcW w:w="2830" w:type="dxa"/>
          </w:tcPr>
          <w:p w14:paraId="037E575B" w14:textId="2131D7B2" w:rsidR="00C25976" w:rsidRPr="006E146A" w:rsidRDefault="00C25976" w:rsidP="00727799">
            <w:pPr>
              <w:pStyle w:val="TableParagraph"/>
              <w:widowControl/>
              <w:spacing w:before="4"/>
              <w:ind w:right="-105"/>
              <w:rPr>
                <w:i/>
                <w:sz w:val="24"/>
                <w:szCs w:val="24"/>
                <w:lang w:val="fr-FR"/>
              </w:rPr>
            </w:pPr>
            <w:r w:rsidRPr="00E20297">
              <w:rPr>
                <w:sz w:val="24"/>
                <w:szCs w:val="24"/>
                <w:lang w:val="es-ES" w:bidi="es-ES"/>
              </w:rPr>
              <w:t>Zona este de París</w:t>
            </w:r>
          </w:p>
        </w:tc>
        <w:tc>
          <w:tcPr>
            <w:tcW w:w="3544" w:type="dxa"/>
          </w:tcPr>
          <w:p w14:paraId="20E9EFAA" w14:textId="17686FA3" w:rsidR="00C25976" w:rsidRPr="00784168" w:rsidRDefault="00C25976" w:rsidP="00727799">
            <w:pPr>
              <w:pStyle w:val="TableParagraph"/>
              <w:widowControl/>
              <w:spacing w:before="4"/>
              <w:rPr>
                <w:i/>
                <w:sz w:val="24"/>
                <w:szCs w:val="24"/>
                <w:lang w:val="fr-FR"/>
              </w:rPr>
            </w:pPr>
            <w:r w:rsidRPr="00E20297">
              <w:rPr>
                <w:sz w:val="24"/>
                <w:szCs w:val="24"/>
                <w:lang w:val="es-ES" w:bidi="es-ES"/>
              </w:rPr>
              <w:t>Paris Gare de l’Est</w:t>
            </w:r>
          </w:p>
        </w:tc>
        <w:tc>
          <w:tcPr>
            <w:tcW w:w="4274" w:type="dxa"/>
          </w:tcPr>
          <w:p w14:paraId="499C09AD" w14:textId="7E202F2F" w:rsidR="00C25976" w:rsidRPr="000433A1" w:rsidRDefault="00C25976" w:rsidP="00727799">
            <w:pPr>
              <w:pStyle w:val="TableParagraph"/>
              <w:widowControl/>
              <w:spacing w:before="52"/>
              <w:ind w:left="14"/>
              <w:rPr>
                <w:sz w:val="24"/>
                <w:szCs w:val="24"/>
                <w:lang w:val="fr-FR"/>
              </w:rPr>
            </w:pPr>
            <w:r w:rsidRPr="000433A1">
              <w:rPr>
                <w:sz w:val="24"/>
                <w:szCs w:val="24"/>
                <w:lang w:val="es-ES" w:bidi="es-ES"/>
              </w:rPr>
              <w:t>Aéroport Charles de Gaulle-TGV, Marne La Vallée/Chessy,</w:t>
            </w:r>
          </w:p>
          <w:p w14:paraId="022BFF2E" w14:textId="44C8A940" w:rsidR="00C25976" w:rsidRPr="00E20297" w:rsidRDefault="00C25976" w:rsidP="00727799">
            <w:pPr>
              <w:pStyle w:val="TableParagraph"/>
              <w:widowControl/>
              <w:spacing w:before="52"/>
              <w:ind w:left="14"/>
              <w:rPr>
                <w:sz w:val="24"/>
                <w:szCs w:val="24"/>
                <w:lang w:val="fr-FR"/>
              </w:rPr>
            </w:pPr>
            <w:r w:rsidRPr="00E20297">
              <w:rPr>
                <w:sz w:val="24"/>
                <w:szCs w:val="24"/>
                <w:lang w:val="es-ES" w:bidi="es-ES"/>
              </w:rPr>
              <w:t>Massy TGV, Massy Palaiseau</w:t>
            </w:r>
          </w:p>
        </w:tc>
      </w:tr>
      <w:tr w:rsidR="00C25976" w:rsidRPr="006E146A" w14:paraId="4C59C7E4" w14:textId="77777777" w:rsidTr="00F57F99">
        <w:tc>
          <w:tcPr>
            <w:tcW w:w="2830" w:type="dxa"/>
          </w:tcPr>
          <w:p w14:paraId="476B9653" w14:textId="1D9DBAC1" w:rsidR="00C25976" w:rsidRPr="00784168" w:rsidRDefault="00C25976" w:rsidP="00727799">
            <w:pPr>
              <w:pStyle w:val="TableParagraph"/>
              <w:widowControl/>
              <w:spacing w:before="4"/>
              <w:ind w:right="-105"/>
              <w:rPr>
                <w:i/>
                <w:sz w:val="24"/>
                <w:szCs w:val="24"/>
                <w:lang w:val="fr-FR"/>
              </w:rPr>
            </w:pPr>
            <w:r w:rsidRPr="00E20297">
              <w:rPr>
                <w:sz w:val="24"/>
                <w:szCs w:val="24"/>
                <w:lang w:val="es-ES" w:bidi="es-ES"/>
              </w:rPr>
              <w:t>Zona de Lille</w:t>
            </w:r>
          </w:p>
        </w:tc>
        <w:tc>
          <w:tcPr>
            <w:tcW w:w="3544" w:type="dxa"/>
          </w:tcPr>
          <w:p w14:paraId="0572BB42" w14:textId="22C876B8" w:rsidR="00C25976" w:rsidRPr="00784168" w:rsidRDefault="00C25976" w:rsidP="00727799">
            <w:pPr>
              <w:pStyle w:val="TableParagraph"/>
              <w:widowControl/>
              <w:spacing w:before="4"/>
              <w:rPr>
                <w:i/>
                <w:sz w:val="24"/>
                <w:szCs w:val="24"/>
                <w:lang w:val="fr-FR"/>
              </w:rPr>
            </w:pPr>
            <w:r w:rsidRPr="00E20297">
              <w:rPr>
                <w:sz w:val="24"/>
                <w:szCs w:val="24"/>
                <w:lang w:val="es-ES" w:bidi="es-ES"/>
              </w:rPr>
              <w:t>Lille Flandres</w:t>
            </w:r>
          </w:p>
        </w:tc>
        <w:tc>
          <w:tcPr>
            <w:tcW w:w="4274" w:type="dxa"/>
          </w:tcPr>
          <w:p w14:paraId="1D8682EF" w14:textId="4D8139DD" w:rsidR="00C25976" w:rsidRPr="000433A1" w:rsidRDefault="00C25976" w:rsidP="00727799">
            <w:pPr>
              <w:pStyle w:val="TableParagraph"/>
              <w:widowControl/>
              <w:spacing w:before="52"/>
              <w:ind w:left="14"/>
              <w:rPr>
                <w:sz w:val="24"/>
                <w:szCs w:val="24"/>
                <w:lang w:val="fr-FR"/>
              </w:rPr>
            </w:pPr>
            <w:r w:rsidRPr="000433A1">
              <w:rPr>
                <w:sz w:val="24"/>
                <w:szCs w:val="24"/>
                <w:lang w:val="es-ES" w:bidi="es-ES"/>
              </w:rPr>
              <w:t>Lille Europa, Roubaix, Tourcoing, Croix-Wasquehal</w:t>
            </w:r>
          </w:p>
        </w:tc>
      </w:tr>
      <w:tr w:rsidR="00C25976" w:rsidRPr="006E146A" w14:paraId="09B555CC" w14:textId="77777777" w:rsidTr="00F57F99">
        <w:tc>
          <w:tcPr>
            <w:tcW w:w="2830" w:type="dxa"/>
          </w:tcPr>
          <w:p w14:paraId="2B565118" w14:textId="0330DC29" w:rsidR="00C25976" w:rsidRPr="00E20297" w:rsidRDefault="00C25976" w:rsidP="00727799">
            <w:pPr>
              <w:pStyle w:val="TableParagraph"/>
              <w:widowControl/>
              <w:spacing w:before="4"/>
              <w:ind w:right="-105"/>
              <w:rPr>
                <w:sz w:val="24"/>
                <w:szCs w:val="24"/>
                <w:lang w:val="fr-FR"/>
              </w:rPr>
            </w:pPr>
            <w:r w:rsidRPr="00E20297">
              <w:rPr>
                <w:sz w:val="24"/>
                <w:szCs w:val="24"/>
                <w:lang w:val="es-ES" w:bidi="es-ES"/>
              </w:rPr>
              <w:t>Zona de Calais</w:t>
            </w:r>
          </w:p>
        </w:tc>
        <w:tc>
          <w:tcPr>
            <w:tcW w:w="3544" w:type="dxa"/>
          </w:tcPr>
          <w:p w14:paraId="2971C256" w14:textId="7484656B" w:rsidR="00C25976" w:rsidRPr="00E20297" w:rsidRDefault="00C25976" w:rsidP="00727799">
            <w:pPr>
              <w:pStyle w:val="TableParagraph"/>
              <w:widowControl/>
              <w:spacing w:before="4"/>
              <w:rPr>
                <w:sz w:val="24"/>
                <w:szCs w:val="24"/>
                <w:lang w:val="fr-FR"/>
              </w:rPr>
            </w:pPr>
            <w:r w:rsidRPr="00E20297">
              <w:rPr>
                <w:sz w:val="24"/>
                <w:szCs w:val="24"/>
                <w:lang w:val="es-ES" w:bidi="es-ES"/>
              </w:rPr>
              <w:t>Calais Ville</w:t>
            </w:r>
          </w:p>
        </w:tc>
        <w:tc>
          <w:tcPr>
            <w:tcW w:w="4274" w:type="dxa"/>
          </w:tcPr>
          <w:p w14:paraId="0C393510" w14:textId="554890BF" w:rsidR="00C25976" w:rsidRPr="00E20297" w:rsidRDefault="00C25976" w:rsidP="00727799">
            <w:pPr>
              <w:pStyle w:val="TableParagraph"/>
              <w:widowControl/>
              <w:spacing w:before="52"/>
              <w:ind w:left="14"/>
              <w:rPr>
                <w:sz w:val="24"/>
                <w:szCs w:val="24"/>
                <w:lang w:val="fr-FR"/>
              </w:rPr>
            </w:pPr>
            <w:r w:rsidRPr="00E20297">
              <w:rPr>
                <w:sz w:val="24"/>
                <w:szCs w:val="24"/>
                <w:lang w:val="es-ES" w:bidi="es-ES"/>
              </w:rPr>
              <w:t>Calais Frethun</w:t>
            </w:r>
          </w:p>
        </w:tc>
      </w:tr>
      <w:tr w:rsidR="00C25976" w:rsidRPr="006E146A" w14:paraId="554450F9" w14:textId="77777777" w:rsidTr="00F57F99">
        <w:tc>
          <w:tcPr>
            <w:tcW w:w="2830" w:type="dxa"/>
          </w:tcPr>
          <w:p w14:paraId="0CA92251" w14:textId="33CF7F26" w:rsidR="00C25976" w:rsidRPr="00E20297" w:rsidRDefault="00C25976" w:rsidP="00727799">
            <w:pPr>
              <w:pStyle w:val="TableParagraph"/>
              <w:widowControl/>
              <w:spacing w:before="4"/>
              <w:ind w:right="-105"/>
              <w:rPr>
                <w:sz w:val="24"/>
                <w:szCs w:val="24"/>
                <w:lang w:val="fr-FR"/>
              </w:rPr>
            </w:pPr>
            <w:r w:rsidRPr="00E20297">
              <w:rPr>
                <w:w w:val="95"/>
                <w:sz w:val="24"/>
                <w:szCs w:val="24"/>
                <w:lang w:val="es-ES" w:bidi="es-ES"/>
              </w:rPr>
              <w:t>Zona de Lyon</w:t>
            </w:r>
          </w:p>
        </w:tc>
        <w:tc>
          <w:tcPr>
            <w:tcW w:w="3544" w:type="dxa"/>
          </w:tcPr>
          <w:p w14:paraId="4F964189" w14:textId="51A4BC71" w:rsidR="00C25976" w:rsidRPr="00E20297" w:rsidRDefault="00C25976" w:rsidP="00727799">
            <w:pPr>
              <w:pStyle w:val="TableParagraph"/>
              <w:widowControl/>
              <w:spacing w:before="4"/>
              <w:rPr>
                <w:sz w:val="24"/>
                <w:szCs w:val="24"/>
                <w:lang w:val="fr-FR"/>
              </w:rPr>
            </w:pPr>
            <w:r w:rsidRPr="00E20297">
              <w:rPr>
                <w:sz w:val="24"/>
                <w:szCs w:val="24"/>
                <w:lang w:val="es-ES" w:bidi="es-ES"/>
              </w:rPr>
              <w:t>Lyon Part-Dieu</w:t>
            </w:r>
          </w:p>
        </w:tc>
        <w:tc>
          <w:tcPr>
            <w:tcW w:w="4274" w:type="dxa"/>
          </w:tcPr>
          <w:p w14:paraId="525D02E1" w14:textId="5C0E14EF" w:rsidR="00C25976" w:rsidRPr="000433A1" w:rsidRDefault="00C25976" w:rsidP="00727799">
            <w:pPr>
              <w:pStyle w:val="TableParagraph"/>
              <w:widowControl/>
              <w:spacing w:before="52"/>
              <w:ind w:left="14"/>
              <w:rPr>
                <w:sz w:val="24"/>
                <w:szCs w:val="24"/>
                <w:lang w:val="fr-FR"/>
              </w:rPr>
            </w:pPr>
            <w:r w:rsidRPr="000433A1">
              <w:rPr>
                <w:sz w:val="24"/>
                <w:szCs w:val="24"/>
                <w:lang w:val="es-ES" w:bidi="es-ES"/>
              </w:rPr>
              <w:t>Lyon Perrache, Lyon St-Exupéry</w:t>
            </w:r>
          </w:p>
        </w:tc>
      </w:tr>
      <w:tr w:rsidR="00C25976" w:rsidRPr="006E146A" w14:paraId="313B2118" w14:textId="77777777" w:rsidTr="00F57F99">
        <w:tc>
          <w:tcPr>
            <w:tcW w:w="2830" w:type="dxa"/>
          </w:tcPr>
          <w:p w14:paraId="38E33520" w14:textId="6E462C89" w:rsidR="00C25976" w:rsidRPr="00E20297" w:rsidRDefault="00C25976" w:rsidP="00727799">
            <w:pPr>
              <w:pStyle w:val="TableParagraph"/>
              <w:widowControl/>
              <w:spacing w:before="4"/>
              <w:ind w:right="-105"/>
              <w:rPr>
                <w:w w:val="95"/>
                <w:sz w:val="24"/>
                <w:szCs w:val="24"/>
                <w:lang w:val="fr-FR"/>
              </w:rPr>
            </w:pPr>
            <w:r w:rsidRPr="00E20297">
              <w:rPr>
                <w:sz w:val="24"/>
                <w:szCs w:val="24"/>
                <w:lang w:val="es-ES" w:bidi="es-ES"/>
              </w:rPr>
              <w:t>Zona de Valencia</w:t>
            </w:r>
          </w:p>
        </w:tc>
        <w:tc>
          <w:tcPr>
            <w:tcW w:w="3544" w:type="dxa"/>
          </w:tcPr>
          <w:p w14:paraId="7F79F033" w14:textId="2521BA1C" w:rsidR="00C25976" w:rsidRPr="00E20297" w:rsidRDefault="00C25976" w:rsidP="00727799">
            <w:pPr>
              <w:pStyle w:val="TableParagraph"/>
              <w:widowControl/>
              <w:spacing w:before="4"/>
              <w:rPr>
                <w:sz w:val="24"/>
                <w:szCs w:val="24"/>
                <w:lang w:val="fr-FR"/>
              </w:rPr>
            </w:pPr>
            <w:r w:rsidRPr="00E20297">
              <w:rPr>
                <w:w w:val="95"/>
                <w:sz w:val="24"/>
                <w:szCs w:val="24"/>
                <w:lang w:val="es-ES" w:bidi="es-ES"/>
              </w:rPr>
              <w:t>Valence TGV</w:t>
            </w:r>
          </w:p>
        </w:tc>
        <w:tc>
          <w:tcPr>
            <w:tcW w:w="4274" w:type="dxa"/>
          </w:tcPr>
          <w:p w14:paraId="0400E418" w14:textId="484473C2" w:rsidR="00C25976" w:rsidRPr="00E20297" w:rsidRDefault="00C25976" w:rsidP="00727799">
            <w:pPr>
              <w:pStyle w:val="TableParagraph"/>
              <w:widowControl/>
              <w:spacing w:before="52"/>
              <w:rPr>
                <w:sz w:val="24"/>
                <w:szCs w:val="24"/>
                <w:lang w:val="fr-FR"/>
              </w:rPr>
            </w:pPr>
            <w:r w:rsidRPr="00E20297">
              <w:rPr>
                <w:sz w:val="24"/>
                <w:szCs w:val="24"/>
                <w:lang w:val="es-ES" w:bidi="es-ES"/>
              </w:rPr>
              <w:t>Valence-Ville</w:t>
            </w:r>
          </w:p>
        </w:tc>
      </w:tr>
      <w:tr w:rsidR="00C25976" w:rsidRPr="006E146A" w14:paraId="3A57CDF2" w14:textId="77777777" w:rsidTr="00F57F99">
        <w:tc>
          <w:tcPr>
            <w:tcW w:w="2830" w:type="dxa"/>
          </w:tcPr>
          <w:p w14:paraId="44716E49" w14:textId="3A9AD42D" w:rsidR="00C25976" w:rsidRPr="00E20297" w:rsidRDefault="00C25976" w:rsidP="00727799">
            <w:pPr>
              <w:pStyle w:val="TableParagraph"/>
              <w:widowControl/>
              <w:spacing w:before="4"/>
              <w:ind w:right="-105"/>
              <w:rPr>
                <w:sz w:val="24"/>
                <w:szCs w:val="24"/>
                <w:lang w:val="fr-FR"/>
              </w:rPr>
            </w:pPr>
            <w:r w:rsidRPr="00E20297">
              <w:rPr>
                <w:sz w:val="24"/>
                <w:szCs w:val="24"/>
                <w:lang w:val="es-ES" w:bidi="es-ES"/>
              </w:rPr>
              <w:t>Zona de Aviñón</w:t>
            </w:r>
          </w:p>
        </w:tc>
        <w:tc>
          <w:tcPr>
            <w:tcW w:w="3544" w:type="dxa"/>
          </w:tcPr>
          <w:p w14:paraId="4EA0B4D2" w14:textId="5746F593" w:rsidR="00C25976" w:rsidRPr="00E20297" w:rsidRDefault="00C25976" w:rsidP="00727799">
            <w:pPr>
              <w:pStyle w:val="TableParagraph"/>
              <w:widowControl/>
              <w:spacing w:before="4"/>
              <w:rPr>
                <w:w w:val="95"/>
                <w:sz w:val="24"/>
                <w:szCs w:val="24"/>
                <w:lang w:val="fr-FR"/>
              </w:rPr>
            </w:pPr>
            <w:r w:rsidRPr="00E20297">
              <w:rPr>
                <w:w w:val="95"/>
                <w:sz w:val="24"/>
                <w:szCs w:val="24"/>
                <w:lang w:val="es-ES" w:bidi="es-ES"/>
              </w:rPr>
              <w:t>Avignon TGV</w:t>
            </w:r>
          </w:p>
        </w:tc>
        <w:tc>
          <w:tcPr>
            <w:tcW w:w="4274" w:type="dxa"/>
          </w:tcPr>
          <w:p w14:paraId="0645AF04" w14:textId="5AD01E66" w:rsidR="00C25976" w:rsidRPr="00E20297" w:rsidRDefault="00C25976" w:rsidP="00727799">
            <w:pPr>
              <w:pStyle w:val="TableParagraph"/>
              <w:widowControl/>
              <w:spacing w:before="52"/>
              <w:rPr>
                <w:sz w:val="24"/>
                <w:szCs w:val="24"/>
                <w:lang w:val="fr-FR"/>
              </w:rPr>
            </w:pPr>
            <w:r w:rsidRPr="00E20297">
              <w:rPr>
                <w:sz w:val="24"/>
                <w:szCs w:val="24"/>
                <w:lang w:val="es-ES" w:bidi="es-ES"/>
              </w:rPr>
              <w:t>Avignon-Centre</w:t>
            </w:r>
          </w:p>
        </w:tc>
      </w:tr>
      <w:tr w:rsidR="00C25976" w:rsidRPr="006E146A" w14:paraId="2B20F972" w14:textId="77777777" w:rsidTr="00F57F99">
        <w:tc>
          <w:tcPr>
            <w:tcW w:w="2830" w:type="dxa"/>
          </w:tcPr>
          <w:p w14:paraId="55849E2C" w14:textId="1965C137" w:rsidR="00C25976" w:rsidRPr="00E20297" w:rsidRDefault="00C25976" w:rsidP="00727799">
            <w:pPr>
              <w:pStyle w:val="TableParagraph"/>
              <w:widowControl/>
              <w:spacing w:before="4"/>
              <w:ind w:right="-105"/>
              <w:rPr>
                <w:sz w:val="24"/>
                <w:szCs w:val="24"/>
                <w:lang w:val="fr-FR"/>
              </w:rPr>
            </w:pPr>
            <w:r w:rsidRPr="00E20297">
              <w:rPr>
                <w:sz w:val="24"/>
                <w:szCs w:val="24"/>
                <w:lang w:val="es-ES" w:bidi="es-ES"/>
              </w:rPr>
              <w:t>Zona de Marsella</w:t>
            </w:r>
          </w:p>
        </w:tc>
        <w:tc>
          <w:tcPr>
            <w:tcW w:w="3544" w:type="dxa"/>
          </w:tcPr>
          <w:p w14:paraId="5BB4CEFB" w14:textId="1BCD7C98" w:rsidR="00C25976" w:rsidRPr="00E20297" w:rsidRDefault="00C25976" w:rsidP="00727799">
            <w:pPr>
              <w:pStyle w:val="TableParagraph"/>
              <w:widowControl/>
              <w:spacing w:before="4"/>
              <w:rPr>
                <w:w w:val="95"/>
                <w:sz w:val="24"/>
                <w:szCs w:val="24"/>
                <w:lang w:val="fr-FR"/>
              </w:rPr>
            </w:pPr>
            <w:r w:rsidRPr="00E20297">
              <w:rPr>
                <w:sz w:val="24"/>
                <w:szCs w:val="24"/>
                <w:lang w:val="es-ES" w:bidi="es-ES"/>
              </w:rPr>
              <w:t>Marseille St Charles</w:t>
            </w:r>
          </w:p>
        </w:tc>
        <w:tc>
          <w:tcPr>
            <w:tcW w:w="4274" w:type="dxa"/>
          </w:tcPr>
          <w:p w14:paraId="42755A96" w14:textId="49C99829" w:rsidR="00C25976" w:rsidRPr="00E20297" w:rsidRDefault="00C25976" w:rsidP="00727799">
            <w:pPr>
              <w:pStyle w:val="TableParagraph"/>
              <w:widowControl/>
              <w:spacing w:before="52"/>
              <w:rPr>
                <w:sz w:val="24"/>
                <w:szCs w:val="24"/>
                <w:lang w:val="fr-FR"/>
              </w:rPr>
            </w:pPr>
            <w:r w:rsidRPr="00E20297">
              <w:rPr>
                <w:sz w:val="24"/>
                <w:szCs w:val="24"/>
                <w:lang w:val="es-ES" w:bidi="es-ES"/>
              </w:rPr>
              <w:t>Aix en Provence TGV</w:t>
            </w:r>
          </w:p>
        </w:tc>
      </w:tr>
      <w:tr w:rsidR="00C25976" w:rsidRPr="006E146A" w14:paraId="18E5F9A1" w14:textId="77777777" w:rsidTr="00F57F99">
        <w:tc>
          <w:tcPr>
            <w:tcW w:w="2830" w:type="dxa"/>
          </w:tcPr>
          <w:p w14:paraId="2B0E52CC" w14:textId="64382194" w:rsidR="00C25976" w:rsidRPr="00E20297" w:rsidRDefault="00C25976" w:rsidP="00727799">
            <w:pPr>
              <w:pStyle w:val="TableParagraph"/>
              <w:widowControl/>
              <w:spacing w:before="4"/>
              <w:ind w:right="-105"/>
              <w:rPr>
                <w:sz w:val="24"/>
                <w:szCs w:val="24"/>
                <w:lang w:val="fr-FR"/>
              </w:rPr>
            </w:pPr>
            <w:r w:rsidRPr="00E20297">
              <w:rPr>
                <w:w w:val="95"/>
                <w:sz w:val="24"/>
                <w:szCs w:val="24"/>
                <w:lang w:val="es-ES" w:bidi="es-ES"/>
              </w:rPr>
              <w:t>Zona de Reims</w:t>
            </w:r>
          </w:p>
        </w:tc>
        <w:tc>
          <w:tcPr>
            <w:tcW w:w="3544" w:type="dxa"/>
          </w:tcPr>
          <w:p w14:paraId="5F8B216B" w14:textId="6E3BC798" w:rsidR="00C25976" w:rsidRPr="00E20297" w:rsidRDefault="00C25976" w:rsidP="00727799">
            <w:pPr>
              <w:pStyle w:val="TableParagraph"/>
              <w:widowControl/>
              <w:spacing w:before="4"/>
              <w:rPr>
                <w:sz w:val="24"/>
                <w:szCs w:val="24"/>
                <w:lang w:val="fr-FR"/>
              </w:rPr>
            </w:pPr>
            <w:r w:rsidRPr="00E20297">
              <w:rPr>
                <w:w w:val="95"/>
                <w:sz w:val="24"/>
                <w:szCs w:val="24"/>
                <w:lang w:val="es-ES" w:bidi="es-ES"/>
              </w:rPr>
              <w:t>Reims</w:t>
            </w:r>
          </w:p>
        </w:tc>
        <w:tc>
          <w:tcPr>
            <w:tcW w:w="4274" w:type="dxa"/>
          </w:tcPr>
          <w:p w14:paraId="778DE062" w14:textId="69A1031B" w:rsidR="00C25976" w:rsidRPr="00E20297" w:rsidRDefault="00C25976" w:rsidP="00727799">
            <w:pPr>
              <w:pStyle w:val="TableParagraph"/>
              <w:widowControl/>
              <w:spacing w:before="52"/>
              <w:rPr>
                <w:sz w:val="24"/>
                <w:szCs w:val="24"/>
                <w:lang w:val="fr-FR"/>
              </w:rPr>
            </w:pPr>
            <w:r w:rsidRPr="00E20297">
              <w:rPr>
                <w:sz w:val="24"/>
                <w:szCs w:val="24"/>
                <w:lang w:val="es-ES" w:bidi="es-ES"/>
              </w:rPr>
              <w:t>Champagne-Ardenne TGV</w:t>
            </w:r>
          </w:p>
        </w:tc>
      </w:tr>
      <w:tr w:rsidR="00C25976" w:rsidRPr="006E146A" w14:paraId="0E9662DC" w14:textId="77777777" w:rsidTr="00F57F99">
        <w:tc>
          <w:tcPr>
            <w:tcW w:w="2830" w:type="dxa"/>
          </w:tcPr>
          <w:p w14:paraId="49A649DD" w14:textId="6D60FEED" w:rsidR="00C25976" w:rsidRPr="00E20297" w:rsidRDefault="00C25976" w:rsidP="00727799">
            <w:pPr>
              <w:pStyle w:val="TableParagraph"/>
              <w:widowControl/>
              <w:spacing w:before="4"/>
              <w:ind w:right="-105"/>
              <w:rPr>
                <w:w w:val="95"/>
                <w:sz w:val="24"/>
                <w:szCs w:val="24"/>
                <w:lang w:val="fr-FR"/>
              </w:rPr>
            </w:pPr>
            <w:r w:rsidRPr="00E20297">
              <w:rPr>
                <w:sz w:val="24"/>
                <w:szCs w:val="24"/>
                <w:lang w:val="es-ES" w:bidi="es-ES"/>
              </w:rPr>
              <w:t>Zona de Bar-le-Duc</w:t>
            </w:r>
          </w:p>
        </w:tc>
        <w:tc>
          <w:tcPr>
            <w:tcW w:w="3544" w:type="dxa"/>
          </w:tcPr>
          <w:p w14:paraId="0B6C7BDB" w14:textId="2BFE2BAB" w:rsidR="00C25976" w:rsidRPr="00E20297" w:rsidRDefault="00C25976" w:rsidP="00727799">
            <w:pPr>
              <w:pStyle w:val="TableParagraph"/>
              <w:widowControl/>
              <w:spacing w:before="4"/>
              <w:rPr>
                <w:w w:val="95"/>
                <w:sz w:val="24"/>
                <w:szCs w:val="24"/>
                <w:lang w:val="fr-FR"/>
              </w:rPr>
            </w:pPr>
            <w:r w:rsidRPr="00E20297">
              <w:rPr>
                <w:sz w:val="24"/>
                <w:szCs w:val="24"/>
                <w:lang w:val="es-ES" w:bidi="es-ES"/>
              </w:rPr>
              <w:t>Bar-le-Duc</w:t>
            </w:r>
          </w:p>
        </w:tc>
        <w:tc>
          <w:tcPr>
            <w:tcW w:w="4274" w:type="dxa"/>
          </w:tcPr>
          <w:p w14:paraId="5BD8287E" w14:textId="72B58F71" w:rsidR="00C25976" w:rsidRPr="00E20297" w:rsidRDefault="00C25976" w:rsidP="00727799">
            <w:pPr>
              <w:pStyle w:val="TableParagraph"/>
              <w:widowControl/>
              <w:spacing w:before="52"/>
              <w:rPr>
                <w:sz w:val="24"/>
                <w:szCs w:val="24"/>
                <w:lang w:val="fr-FR"/>
              </w:rPr>
            </w:pPr>
            <w:r w:rsidRPr="00E20297">
              <w:rPr>
                <w:sz w:val="24"/>
                <w:szCs w:val="24"/>
                <w:lang w:val="es-ES" w:bidi="es-ES"/>
              </w:rPr>
              <w:t>Meuse TGV</w:t>
            </w:r>
          </w:p>
        </w:tc>
      </w:tr>
      <w:tr w:rsidR="00C25976" w:rsidRPr="006E146A" w14:paraId="44547DBF" w14:textId="77777777" w:rsidTr="00F57F99">
        <w:tc>
          <w:tcPr>
            <w:tcW w:w="2830" w:type="dxa"/>
          </w:tcPr>
          <w:p w14:paraId="3A5B59C7" w14:textId="7C9AFA8C" w:rsidR="00C25976" w:rsidRPr="00E20297" w:rsidRDefault="00C25976" w:rsidP="00727799">
            <w:pPr>
              <w:pStyle w:val="TableParagraph"/>
              <w:widowControl/>
              <w:spacing w:before="4"/>
              <w:ind w:right="-105"/>
              <w:rPr>
                <w:sz w:val="24"/>
                <w:szCs w:val="24"/>
                <w:lang w:val="fr-FR"/>
              </w:rPr>
            </w:pPr>
            <w:r w:rsidRPr="00E20297">
              <w:rPr>
                <w:sz w:val="24"/>
                <w:szCs w:val="24"/>
                <w:lang w:val="es-ES" w:bidi="es-ES"/>
              </w:rPr>
              <w:t>Zona de Lorena</w:t>
            </w:r>
          </w:p>
        </w:tc>
        <w:tc>
          <w:tcPr>
            <w:tcW w:w="3544" w:type="dxa"/>
          </w:tcPr>
          <w:p w14:paraId="5D90088C" w14:textId="45548E4E" w:rsidR="00C25976" w:rsidRPr="00E20297" w:rsidRDefault="00C25976" w:rsidP="00727799">
            <w:pPr>
              <w:pStyle w:val="TableParagraph"/>
              <w:widowControl/>
              <w:spacing w:before="4"/>
              <w:rPr>
                <w:sz w:val="24"/>
                <w:szCs w:val="24"/>
                <w:lang w:val="fr-FR"/>
              </w:rPr>
            </w:pPr>
            <w:r w:rsidRPr="00E20297">
              <w:rPr>
                <w:w w:val="95"/>
                <w:sz w:val="24"/>
                <w:szCs w:val="24"/>
                <w:lang w:val="es-ES" w:bidi="es-ES"/>
              </w:rPr>
              <w:t>Lorraine TGV</w:t>
            </w:r>
          </w:p>
        </w:tc>
        <w:tc>
          <w:tcPr>
            <w:tcW w:w="4274" w:type="dxa"/>
          </w:tcPr>
          <w:p w14:paraId="79A4DA38" w14:textId="64FE182A" w:rsidR="00C25976" w:rsidRPr="00E20297" w:rsidRDefault="00C25976" w:rsidP="00727799">
            <w:pPr>
              <w:pStyle w:val="TableParagraph"/>
              <w:widowControl/>
              <w:spacing w:before="52"/>
              <w:rPr>
                <w:sz w:val="24"/>
                <w:szCs w:val="24"/>
                <w:lang w:val="fr-FR"/>
              </w:rPr>
            </w:pPr>
            <w:r w:rsidRPr="00E20297">
              <w:rPr>
                <w:sz w:val="24"/>
                <w:szCs w:val="24"/>
                <w:lang w:val="es-ES" w:bidi="es-ES"/>
              </w:rPr>
              <w:t>Nancy, Metz</w:t>
            </w:r>
          </w:p>
        </w:tc>
      </w:tr>
      <w:tr w:rsidR="00C25976" w:rsidRPr="006E146A" w14:paraId="1784D39A" w14:textId="77777777" w:rsidTr="00F57F99">
        <w:tc>
          <w:tcPr>
            <w:tcW w:w="2830" w:type="dxa"/>
          </w:tcPr>
          <w:p w14:paraId="7868D556" w14:textId="3D9A6A90" w:rsidR="00C25976" w:rsidRPr="00E20297" w:rsidRDefault="00C25976" w:rsidP="00727799">
            <w:pPr>
              <w:pStyle w:val="TableParagraph"/>
              <w:widowControl/>
              <w:spacing w:before="4"/>
              <w:ind w:right="-105"/>
              <w:rPr>
                <w:sz w:val="24"/>
                <w:szCs w:val="24"/>
                <w:lang w:val="fr-FR"/>
              </w:rPr>
            </w:pPr>
            <w:r w:rsidRPr="00E20297">
              <w:rPr>
                <w:w w:val="95"/>
                <w:sz w:val="24"/>
                <w:szCs w:val="24"/>
                <w:lang w:val="es-ES" w:bidi="es-ES"/>
              </w:rPr>
              <w:t>Zona de Belfort-Montbéliard</w:t>
            </w:r>
          </w:p>
        </w:tc>
        <w:tc>
          <w:tcPr>
            <w:tcW w:w="3544" w:type="dxa"/>
          </w:tcPr>
          <w:p w14:paraId="68CD32FC" w14:textId="06AA2261" w:rsidR="00C25976" w:rsidRPr="00E20297" w:rsidRDefault="00C25976" w:rsidP="00727799">
            <w:pPr>
              <w:pStyle w:val="TableParagraph"/>
              <w:widowControl/>
              <w:spacing w:before="4"/>
              <w:rPr>
                <w:w w:val="95"/>
                <w:sz w:val="24"/>
                <w:szCs w:val="24"/>
                <w:lang w:val="fr-FR"/>
              </w:rPr>
            </w:pPr>
            <w:r w:rsidRPr="00E20297">
              <w:rPr>
                <w:sz w:val="24"/>
                <w:szCs w:val="24"/>
                <w:lang w:val="es-ES" w:bidi="es-ES"/>
              </w:rPr>
              <w:t>Belfort-Montbéliard TGV</w:t>
            </w:r>
          </w:p>
        </w:tc>
        <w:tc>
          <w:tcPr>
            <w:tcW w:w="4274" w:type="dxa"/>
          </w:tcPr>
          <w:p w14:paraId="2329D95F" w14:textId="3416B6FB" w:rsidR="00C25976" w:rsidRPr="00E20297" w:rsidRDefault="00C25976" w:rsidP="00727799">
            <w:pPr>
              <w:pStyle w:val="TableParagraph"/>
              <w:widowControl/>
              <w:spacing w:before="52"/>
              <w:rPr>
                <w:sz w:val="24"/>
                <w:szCs w:val="24"/>
                <w:lang w:val="fr-FR"/>
              </w:rPr>
            </w:pPr>
            <w:r w:rsidRPr="00E20297">
              <w:rPr>
                <w:sz w:val="24"/>
                <w:szCs w:val="24"/>
                <w:lang w:val="es-ES" w:bidi="es-ES"/>
              </w:rPr>
              <w:t>Belfort Ville, Montbéliard</w:t>
            </w:r>
          </w:p>
        </w:tc>
      </w:tr>
      <w:tr w:rsidR="00C25976" w:rsidRPr="006E146A" w14:paraId="219EF934" w14:textId="77777777" w:rsidTr="00F57F99">
        <w:tc>
          <w:tcPr>
            <w:tcW w:w="2830" w:type="dxa"/>
          </w:tcPr>
          <w:p w14:paraId="5DB6765D" w14:textId="12F9A1DD" w:rsidR="00C25976" w:rsidRPr="00E20297" w:rsidRDefault="00C25976" w:rsidP="00727799">
            <w:pPr>
              <w:pStyle w:val="TableParagraph"/>
              <w:widowControl/>
              <w:spacing w:before="4"/>
              <w:ind w:right="-105"/>
              <w:rPr>
                <w:w w:val="95"/>
                <w:sz w:val="24"/>
                <w:szCs w:val="24"/>
                <w:lang w:val="fr-FR"/>
              </w:rPr>
            </w:pPr>
            <w:r w:rsidRPr="00E20297">
              <w:rPr>
                <w:sz w:val="24"/>
                <w:szCs w:val="24"/>
                <w:lang w:val="es-ES" w:bidi="es-ES"/>
              </w:rPr>
              <w:t>Zona de Besanzón</w:t>
            </w:r>
          </w:p>
        </w:tc>
        <w:tc>
          <w:tcPr>
            <w:tcW w:w="3544" w:type="dxa"/>
          </w:tcPr>
          <w:p w14:paraId="3BE7A933" w14:textId="5DD1723B" w:rsidR="00C25976" w:rsidRPr="00E20297" w:rsidRDefault="00C25976" w:rsidP="00727799">
            <w:pPr>
              <w:pStyle w:val="TableParagraph"/>
              <w:widowControl/>
              <w:spacing w:before="4"/>
              <w:rPr>
                <w:sz w:val="24"/>
                <w:szCs w:val="24"/>
                <w:lang w:val="fr-FR"/>
              </w:rPr>
            </w:pPr>
            <w:r w:rsidRPr="00E20297">
              <w:rPr>
                <w:w w:val="90"/>
                <w:sz w:val="24"/>
                <w:szCs w:val="24"/>
                <w:lang w:val="es-ES" w:bidi="es-ES"/>
              </w:rPr>
              <w:t xml:space="preserve">Besançon Franche </w:t>
            </w:r>
            <w:r w:rsidRPr="00E20297">
              <w:rPr>
                <w:sz w:val="24"/>
                <w:szCs w:val="24"/>
                <w:lang w:val="es-ES" w:bidi="es-ES"/>
              </w:rPr>
              <w:t>Comté TGV</w:t>
            </w:r>
          </w:p>
        </w:tc>
        <w:tc>
          <w:tcPr>
            <w:tcW w:w="4274" w:type="dxa"/>
          </w:tcPr>
          <w:p w14:paraId="4152D415" w14:textId="059B5E6C" w:rsidR="00C25976" w:rsidRPr="00E20297" w:rsidRDefault="00C25976" w:rsidP="00727799">
            <w:pPr>
              <w:pStyle w:val="TableParagraph"/>
              <w:widowControl/>
              <w:spacing w:before="52"/>
              <w:rPr>
                <w:sz w:val="24"/>
                <w:szCs w:val="24"/>
                <w:lang w:val="fr-FR"/>
              </w:rPr>
            </w:pPr>
            <w:r w:rsidRPr="00E20297">
              <w:rPr>
                <w:sz w:val="24"/>
                <w:szCs w:val="24"/>
                <w:lang w:val="es-ES" w:bidi="es-ES"/>
              </w:rPr>
              <w:t>Besançon Viotte</w:t>
            </w:r>
          </w:p>
        </w:tc>
      </w:tr>
      <w:tr w:rsidR="00C25976" w:rsidRPr="006E146A" w14:paraId="6C782A1D" w14:textId="77777777" w:rsidTr="00F57F99">
        <w:tc>
          <w:tcPr>
            <w:tcW w:w="2830" w:type="dxa"/>
          </w:tcPr>
          <w:p w14:paraId="6ACB15FB" w14:textId="51A9DA40" w:rsidR="00C25976" w:rsidRPr="00E20297" w:rsidRDefault="00C25976" w:rsidP="00727799">
            <w:pPr>
              <w:pStyle w:val="TableParagraph"/>
              <w:widowControl/>
              <w:spacing w:before="4"/>
              <w:ind w:right="-105"/>
              <w:rPr>
                <w:sz w:val="24"/>
                <w:szCs w:val="24"/>
                <w:lang w:val="fr-FR"/>
              </w:rPr>
            </w:pPr>
            <w:r w:rsidRPr="00E20297">
              <w:rPr>
                <w:sz w:val="24"/>
                <w:szCs w:val="24"/>
                <w:lang w:val="es-ES" w:bidi="es-ES"/>
              </w:rPr>
              <w:t>Zona de Montpellier</w:t>
            </w:r>
          </w:p>
        </w:tc>
        <w:tc>
          <w:tcPr>
            <w:tcW w:w="3544" w:type="dxa"/>
          </w:tcPr>
          <w:p w14:paraId="0C173313" w14:textId="719077EC" w:rsidR="00C25976" w:rsidRPr="00E20297" w:rsidRDefault="00C25976" w:rsidP="00727799">
            <w:pPr>
              <w:pStyle w:val="TableParagraph"/>
              <w:widowControl/>
              <w:spacing w:before="4"/>
              <w:rPr>
                <w:w w:val="90"/>
                <w:sz w:val="24"/>
                <w:szCs w:val="24"/>
                <w:lang w:val="fr-FR"/>
              </w:rPr>
            </w:pPr>
            <w:r w:rsidRPr="00E20297">
              <w:rPr>
                <w:sz w:val="24"/>
                <w:szCs w:val="24"/>
                <w:lang w:val="es-ES" w:bidi="es-ES"/>
              </w:rPr>
              <w:t>Montpellier Saint Roch</w:t>
            </w:r>
          </w:p>
        </w:tc>
        <w:tc>
          <w:tcPr>
            <w:tcW w:w="4274" w:type="dxa"/>
          </w:tcPr>
          <w:p w14:paraId="710F212A" w14:textId="417AA7BB" w:rsidR="00C25976" w:rsidRPr="00E20297" w:rsidRDefault="00C25976" w:rsidP="00727799">
            <w:pPr>
              <w:pStyle w:val="TableParagraph"/>
              <w:widowControl/>
              <w:spacing w:before="52"/>
              <w:rPr>
                <w:sz w:val="24"/>
                <w:szCs w:val="24"/>
                <w:lang w:val="fr-FR"/>
              </w:rPr>
            </w:pPr>
            <w:r w:rsidRPr="00E20297">
              <w:rPr>
                <w:sz w:val="24"/>
                <w:szCs w:val="24"/>
                <w:lang w:val="es-ES" w:bidi="es-ES"/>
              </w:rPr>
              <w:t>Montpellier Sud de France</w:t>
            </w:r>
          </w:p>
        </w:tc>
      </w:tr>
      <w:tr w:rsidR="00C25976" w:rsidRPr="006E146A" w14:paraId="65D942E2" w14:textId="77777777" w:rsidTr="00F57F99">
        <w:tc>
          <w:tcPr>
            <w:tcW w:w="2830" w:type="dxa"/>
          </w:tcPr>
          <w:p w14:paraId="58F47D11" w14:textId="598EA823" w:rsidR="00C25976" w:rsidRPr="00E20297" w:rsidRDefault="00C25976" w:rsidP="00727799">
            <w:pPr>
              <w:pStyle w:val="TableParagraph"/>
              <w:widowControl/>
              <w:spacing w:before="4"/>
              <w:ind w:right="-105"/>
              <w:rPr>
                <w:sz w:val="24"/>
                <w:szCs w:val="24"/>
                <w:lang w:val="fr-FR"/>
              </w:rPr>
            </w:pPr>
            <w:r w:rsidRPr="00E20297">
              <w:rPr>
                <w:sz w:val="24"/>
                <w:szCs w:val="24"/>
                <w:lang w:val="es-ES" w:bidi="es-ES"/>
              </w:rPr>
              <w:lastRenderedPageBreak/>
              <w:t>Zona de Nîmes</w:t>
            </w:r>
          </w:p>
        </w:tc>
        <w:tc>
          <w:tcPr>
            <w:tcW w:w="3544" w:type="dxa"/>
          </w:tcPr>
          <w:p w14:paraId="366EC99F" w14:textId="1F370C41" w:rsidR="00C25976" w:rsidRPr="00E20297" w:rsidRDefault="00C25976" w:rsidP="00727799">
            <w:pPr>
              <w:pStyle w:val="TableParagraph"/>
              <w:widowControl/>
              <w:spacing w:before="4"/>
              <w:rPr>
                <w:sz w:val="24"/>
                <w:szCs w:val="24"/>
                <w:lang w:val="fr-FR"/>
              </w:rPr>
            </w:pPr>
            <w:r w:rsidRPr="00E20297">
              <w:rPr>
                <w:sz w:val="24"/>
                <w:szCs w:val="24"/>
                <w:lang w:val="es-ES" w:bidi="es-ES"/>
              </w:rPr>
              <w:t>Nîmes</w:t>
            </w:r>
          </w:p>
        </w:tc>
        <w:tc>
          <w:tcPr>
            <w:tcW w:w="4274" w:type="dxa"/>
          </w:tcPr>
          <w:p w14:paraId="5339A770" w14:textId="648CD4EF" w:rsidR="00C25976" w:rsidRPr="00E20297" w:rsidRDefault="00C25976" w:rsidP="00727799">
            <w:pPr>
              <w:pStyle w:val="TableParagraph"/>
              <w:widowControl/>
              <w:spacing w:before="52"/>
              <w:rPr>
                <w:sz w:val="24"/>
                <w:szCs w:val="24"/>
                <w:lang w:val="fr-FR"/>
              </w:rPr>
            </w:pPr>
            <w:r w:rsidRPr="00E20297">
              <w:rPr>
                <w:sz w:val="24"/>
                <w:szCs w:val="24"/>
                <w:lang w:val="es-ES" w:bidi="es-ES"/>
              </w:rPr>
              <w:t>Nîmes Pont du Gard</w:t>
            </w:r>
          </w:p>
        </w:tc>
      </w:tr>
    </w:tbl>
    <w:p w14:paraId="35DE05C9" w14:textId="501A53E8" w:rsidR="00C25976" w:rsidRDefault="00C25976" w:rsidP="00F40ED4">
      <w:pPr>
        <w:ind w:right="452"/>
        <w:jc w:val="both"/>
        <w:rPr>
          <w:rFonts w:ascii="Arial" w:hAnsi="Arial" w:cs="Arial"/>
          <w:sz w:val="24"/>
          <w:szCs w:val="24"/>
        </w:rPr>
      </w:pPr>
    </w:p>
    <w:p w14:paraId="583ED445" w14:textId="551F062C" w:rsidR="00B53DF3" w:rsidRPr="00580EDE" w:rsidRDefault="00B53DF3" w:rsidP="00803123">
      <w:pPr>
        <w:autoSpaceDE w:val="0"/>
        <w:autoSpaceDN w:val="0"/>
        <w:adjustRightInd w:val="0"/>
        <w:ind w:right="452"/>
        <w:textAlignment w:val="center"/>
        <w:rPr>
          <w:rFonts w:ascii="Helvetica" w:hAnsi="Helvetica" w:cs="Helvetica"/>
          <w:color w:val="000000"/>
          <w:sz w:val="24"/>
          <w:szCs w:val="24"/>
        </w:rPr>
      </w:pPr>
    </w:p>
    <w:p w14:paraId="6BFF3AA5" w14:textId="454865DF" w:rsidR="006E146A" w:rsidRPr="00B55C25" w:rsidRDefault="00B55C25" w:rsidP="00F57F99">
      <w:pPr>
        <w:pStyle w:val="Titre4"/>
        <w:numPr>
          <w:ilvl w:val="2"/>
          <w:numId w:val="42"/>
        </w:numPr>
        <w:rPr>
          <w:i/>
        </w:rPr>
      </w:pPr>
      <w:r>
        <w:rPr>
          <w:lang w:bidi="es-ES"/>
        </w:rPr>
        <w:t>Abono de trabajo</w:t>
      </w:r>
    </w:p>
    <w:p w14:paraId="343A15D4" w14:textId="77777777" w:rsidR="00063728" w:rsidRPr="00063728" w:rsidRDefault="00063728" w:rsidP="00803123">
      <w:pPr>
        <w:ind w:right="452"/>
        <w:rPr>
          <w:rFonts w:ascii="Arial" w:hAnsi="Arial" w:cs="Arial"/>
          <w:sz w:val="24"/>
          <w:szCs w:val="24"/>
        </w:rPr>
      </w:pPr>
      <w:r w:rsidRPr="00063728">
        <w:rPr>
          <w:rFonts w:ascii="Arial" w:eastAsia="Arial" w:hAnsi="Arial" w:cs="Arial"/>
          <w:sz w:val="24"/>
          <w:szCs w:val="24"/>
          <w:lang w:bidi="es-ES"/>
        </w:rPr>
        <w:t xml:space="preserve">Precio de los abonos semanales en 2.ª clase, calculado según la fórmula P = a + bd </w:t>
      </w:r>
    </w:p>
    <w:p w14:paraId="38715E10" w14:textId="777EB05B" w:rsidR="00DF6EF4" w:rsidRDefault="00DF6EF4" w:rsidP="00803123">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423"/>
        <w:gridCol w:w="3415"/>
      </w:tblGrid>
      <w:tr w:rsidR="005834A9" w14:paraId="77C14EF5" w14:textId="77777777" w:rsidTr="00F57F99">
        <w:tc>
          <w:tcPr>
            <w:tcW w:w="3549" w:type="dxa"/>
          </w:tcPr>
          <w:p w14:paraId="01D71349" w14:textId="798CACF2"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es-ES" w:bidi="es-ES"/>
              </w:rPr>
              <w:t>Distancia (d)</w:t>
            </w:r>
          </w:p>
        </w:tc>
        <w:tc>
          <w:tcPr>
            <w:tcW w:w="3549" w:type="dxa"/>
          </w:tcPr>
          <w:p w14:paraId="330B7C03" w14:textId="21C093FD"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es-ES" w:bidi="es-ES"/>
              </w:rPr>
              <w:t>Constante (a)</w:t>
            </w:r>
          </w:p>
        </w:tc>
        <w:tc>
          <w:tcPr>
            <w:tcW w:w="3550" w:type="dxa"/>
          </w:tcPr>
          <w:p w14:paraId="5AA1442D" w14:textId="0DFB605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s-ES" w:bidi="es-ES"/>
              </w:rPr>
              <w:t>Precio por kilómetro (b)</w:t>
            </w:r>
          </w:p>
        </w:tc>
      </w:tr>
      <w:tr w:rsidR="005834A9" w14:paraId="2C505C6E" w14:textId="77777777" w:rsidTr="00F57F99">
        <w:tc>
          <w:tcPr>
            <w:tcW w:w="3549" w:type="dxa"/>
          </w:tcPr>
          <w:p w14:paraId="4DFEFA53" w14:textId="2B9B7D9B"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es-ES" w:bidi="es-ES"/>
              </w:rPr>
              <w:t>De 1 a 6 km</w:t>
            </w:r>
          </w:p>
        </w:tc>
        <w:tc>
          <w:tcPr>
            <w:tcW w:w="3549" w:type="dxa"/>
          </w:tcPr>
          <w:p w14:paraId="49D61C97" w14:textId="2A53A51F"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s-ES" w:bidi="es-ES"/>
              </w:rPr>
              <w:t>6,30</w:t>
            </w:r>
          </w:p>
        </w:tc>
        <w:tc>
          <w:tcPr>
            <w:tcW w:w="3550" w:type="dxa"/>
          </w:tcPr>
          <w:p w14:paraId="3613AFE9" w14:textId="4D54A9F3"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s-ES" w:bidi="es-ES"/>
              </w:rPr>
              <w:t>0,00</w:t>
            </w:r>
          </w:p>
        </w:tc>
      </w:tr>
      <w:tr w:rsidR="005834A9" w14:paraId="2709BF22" w14:textId="77777777" w:rsidTr="00F57F99">
        <w:tc>
          <w:tcPr>
            <w:tcW w:w="3549" w:type="dxa"/>
          </w:tcPr>
          <w:p w14:paraId="67E4C0EF" w14:textId="2B7DA3DD"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es-ES" w:bidi="es-ES"/>
              </w:rPr>
              <w:t>De 7 a 15 km</w:t>
            </w:r>
          </w:p>
        </w:tc>
        <w:tc>
          <w:tcPr>
            <w:tcW w:w="3549" w:type="dxa"/>
          </w:tcPr>
          <w:p w14:paraId="4DCA86E9" w14:textId="4DC2F2F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s-ES" w:bidi="es-ES"/>
              </w:rPr>
              <w:t>2,67</w:t>
            </w:r>
          </w:p>
        </w:tc>
        <w:tc>
          <w:tcPr>
            <w:tcW w:w="3550" w:type="dxa"/>
          </w:tcPr>
          <w:p w14:paraId="6DA67CAC" w14:textId="51E9A1A6"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s-ES" w:bidi="es-ES"/>
              </w:rPr>
              <w:t>0,5728</w:t>
            </w:r>
          </w:p>
        </w:tc>
      </w:tr>
      <w:tr w:rsidR="00025985" w14:paraId="6D0E9837" w14:textId="77777777" w:rsidTr="00F57F99">
        <w:tc>
          <w:tcPr>
            <w:tcW w:w="3549" w:type="dxa"/>
          </w:tcPr>
          <w:p w14:paraId="3287596D" w14:textId="60550AF8"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es-ES" w:bidi="es-ES"/>
              </w:rPr>
              <w:t>De 16 a 25 km</w:t>
            </w:r>
          </w:p>
        </w:tc>
        <w:tc>
          <w:tcPr>
            <w:tcW w:w="3549" w:type="dxa"/>
          </w:tcPr>
          <w:p w14:paraId="0D7E8796" w14:textId="21E5C31D"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es-ES" w:bidi="es-ES"/>
              </w:rPr>
              <w:t>3,77</w:t>
            </w:r>
          </w:p>
        </w:tc>
        <w:tc>
          <w:tcPr>
            <w:tcW w:w="3550" w:type="dxa"/>
          </w:tcPr>
          <w:p w14:paraId="4A2448ED" w14:textId="0FF68FE4"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es-ES" w:bidi="es-ES"/>
              </w:rPr>
              <w:t>0,5161</w:t>
            </w:r>
          </w:p>
        </w:tc>
      </w:tr>
      <w:tr w:rsidR="00025985" w14:paraId="78CF3DCE" w14:textId="77777777" w:rsidTr="00F57F99">
        <w:tc>
          <w:tcPr>
            <w:tcW w:w="3549" w:type="dxa"/>
          </w:tcPr>
          <w:p w14:paraId="766AC4C2" w14:textId="51BD24A2"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es-ES" w:bidi="es-ES"/>
              </w:rPr>
              <w:t>De 26 a 49 km</w:t>
            </w:r>
          </w:p>
        </w:tc>
        <w:tc>
          <w:tcPr>
            <w:tcW w:w="3549" w:type="dxa"/>
          </w:tcPr>
          <w:p w14:paraId="790B2BBD" w14:textId="4C57F2E1"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es-ES" w:bidi="es-ES"/>
              </w:rPr>
              <w:t>4,76</w:t>
            </w:r>
          </w:p>
        </w:tc>
        <w:tc>
          <w:tcPr>
            <w:tcW w:w="3550" w:type="dxa"/>
          </w:tcPr>
          <w:p w14:paraId="3C99F16A" w14:textId="7AECA112"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es-ES" w:bidi="es-ES"/>
              </w:rPr>
              <w:t>0,4739</w:t>
            </w:r>
          </w:p>
        </w:tc>
      </w:tr>
      <w:tr w:rsidR="00332DC7" w14:paraId="06E4CF6E" w14:textId="77777777" w:rsidTr="00F57F99">
        <w:tc>
          <w:tcPr>
            <w:tcW w:w="3549" w:type="dxa"/>
          </w:tcPr>
          <w:p w14:paraId="3970D359" w14:textId="5CD474EA" w:rsidR="00332DC7" w:rsidRDefault="00332DC7" w:rsidP="00803123">
            <w:pPr>
              <w:pStyle w:val="Corpsdetexte"/>
              <w:widowControl/>
              <w:ind w:right="452"/>
              <w:jc w:val="both"/>
              <w:rPr>
                <w:rFonts w:eastAsiaTheme="minorHAnsi"/>
                <w:sz w:val="24"/>
                <w:szCs w:val="24"/>
                <w:lang w:val="fr-FR"/>
              </w:rPr>
            </w:pPr>
            <w:r>
              <w:rPr>
                <w:rFonts w:eastAsiaTheme="minorHAnsi"/>
                <w:sz w:val="24"/>
                <w:szCs w:val="24"/>
                <w:lang w:val="es-ES" w:bidi="es-ES"/>
              </w:rPr>
              <w:t>De 50 a 75 km</w:t>
            </w:r>
          </w:p>
        </w:tc>
        <w:tc>
          <w:tcPr>
            <w:tcW w:w="3549" w:type="dxa"/>
          </w:tcPr>
          <w:p w14:paraId="3868C4AA" w14:textId="31563B42"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es-ES" w:bidi="es-ES"/>
              </w:rPr>
              <w:t>6,57</w:t>
            </w:r>
          </w:p>
        </w:tc>
        <w:tc>
          <w:tcPr>
            <w:tcW w:w="3550" w:type="dxa"/>
          </w:tcPr>
          <w:p w14:paraId="264D849A" w14:textId="709A571F"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es-ES" w:bidi="es-ES"/>
              </w:rPr>
              <w:t>0,4365</w:t>
            </w:r>
          </w:p>
        </w:tc>
      </w:tr>
    </w:tbl>
    <w:p w14:paraId="124D4B65" w14:textId="77777777" w:rsidR="00FD6FA2" w:rsidRDefault="00FD6FA2" w:rsidP="00803123">
      <w:pPr>
        <w:ind w:right="452"/>
        <w:jc w:val="both"/>
        <w:rPr>
          <w:rFonts w:ascii="Arial" w:hAnsi="Arial" w:cs="Arial"/>
          <w:b/>
          <w:bCs/>
          <w:sz w:val="24"/>
          <w:szCs w:val="24"/>
          <w:u w:val="single"/>
        </w:rPr>
      </w:pPr>
    </w:p>
    <w:p w14:paraId="4CB4DB72" w14:textId="4105B068"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es-ES"/>
        </w:rPr>
        <w:t xml:space="preserve">Precio de los abonos semanales en 1.ª clase </w:t>
      </w:r>
    </w:p>
    <w:p w14:paraId="51538D3D" w14:textId="77777777" w:rsidR="005834A9" w:rsidRPr="0024098F" w:rsidRDefault="005834A9" w:rsidP="00803123">
      <w:pPr>
        <w:ind w:right="452"/>
        <w:jc w:val="both"/>
        <w:rPr>
          <w:rFonts w:ascii="Arial" w:hAnsi="Arial" w:cs="Arial"/>
          <w:sz w:val="24"/>
          <w:szCs w:val="24"/>
        </w:rPr>
      </w:pPr>
      <w:r w:rsidRPr="0024098F">
        <w:rPr>
          <w:rFonts w:ascii="Arial" w:eastAsia="Arial" w:hAnsi="Arial" w:cs="Arial"/>
          <w:sz w:val="24"/>
          <w:szCs w:val="24"/>
          <w:lang w:bidi="es-ES"/>
        </w:rPr>
        <w:t>Coeficiente de proporcionalidad de abono semanal de 1.ª clase / 2 abono semanal de 2.ª clase: 2</w:t>
      </w:r>
    </w:p>
    <w:p w14:paraId="0D5E3B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es-ES"/>
        </w:rPr>
        <w:t xml:space="preserve">Precio de los abonos mensuales en 2.ª clase  </w:t>
      </w:r>
    </w:p>
    <w:p w14:paraId="731A650A" w14:textId="77777777" w:rsidR="005834A9" w:rsidRPr="00332DC7" w:rsidRDefault="005834A9" w:rsidP="00803123">
      <w:pPr>
        <w:ind w:right="452"/>
        <w:jc w:val="both"/>
        <w:rPr>
          <w:rFonts w:ascii="Arial" w:hAnsi="Arial" w:cs="Arial"/>
          <w:sz w:val="24"/>
          <w:szCs w:val="24"/>
        </w:rPr>
      </w:pPr>
      <w:r w:rsidRPr="00332DC7">
        <w:rPr>
          <w:rFonts w:ascii="Arial" w:eastAsia="Arial" w:hAnsi="Arial" w:cs="Arial"/>
          <w:sz w:val="24"/>
          <w:szCs w:val="24"/>
          <w:lang w:bidi="es-ES"/>
        </w:rPr>
        <w:t xml:space="preserve">Coeficiente de proporcionalidad de abono mensual de 2.ª clase /  abono semanal de 2.ª clase: 3,60  </w:t>
      </w:r>
    </w:p>
    <w:p w14:paraId="56A323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es-ES"/>
        </w:rPr>
        <w:t xml:space="preserve">Precio de los abonos mensuales en 1.ª clase  </w:t>
      </w:r>
    </w:p>
    <w:p w14:paraId="4ECFB168" w14:textId="1C8AB880" w:rsidR="003467A1" w:rsidRPr="006A25B3" w:rsidRDefault="005834A9" w:rsidP="006A25B3">
      <w:pPr>
        <w:ind w:right="452"/>
        <w:jc w:val="both"/>
        <w:rPr>
          <w:rFonts w:ascii="Arial" w:hAnsi="Arial" w:cs="Arial"/>
          <w:sz w:val="24"/>
          <w:szCs w:val="24"/>
        </w:rPr>
      </w:pPr>
      <w:r w:rsidRPr="00332DC7">
        <w:rPr>
          <w:rFonts w:ascii="Arial" w:eastAsia="Arial" w:hAnsi="Arial" w:cs="Arial"/>
          <w:sz w:val="24"/>
          <w:szCs w:val="24"/>
          <w:lang w:bidi="es-ES"/>
        </w:rPr>
        <w:t xml:space="preserve">Coeficiente de proporcionalidad de abono mensual de 1.ª clase /  abono mensual de 2.ª clase: 2  </w:t>
      </w:r>
    </w:p>
    <w:p w14:paraId="457A08BD" w14:textId="0A6A0758" w:rsidR="002F1DCF" w:rsidRPr="002F1DCF" w:rsidRDefault="002F1DCF" w:rsidP="00F57F99">
      <w:pPr>
        <w:pStyle w:val="Titre3"/>
        <w:numPr>
          <w:ilvl w:val="1"/>
          <w:numId w:val="42"/>
        </w:numPr>
      </w:pPr>
      <w:bookmarkStart w:id="149" w:name="_Toc232074120"/>
      <w:r w:rsidRPr="002F1DCF">
        <w:rPr>
          <w:lang w:bidi="es-ES"/>
        </w:rPr>
        <w:t>Tarifas sociales y concertadas</w:t>
      </w:r>
      <w:bookmarkEnd w:id="149"/>
      <w:r w:rsidRPr="002F1DCF">
        <w:rPr>
          <w:lang w:bidi="es-ES"/>
        </w:rPr>
        <w:t xml:space="preserve"> </w:t>
      </w:r>
    </w:p>
    <w:p w14:paraId="2E0EC4ED" w14:textId="7DAD6501" w:rsidR="002F1DCF" w:rsidRPr="002F1DCF" w:rsidRDefault="002F1DCF" w:rsidP="00F57F99">
      <w:pPr>
        <w:pStyle w:val="Titre4"/>
        <w:numPr>
          <w:ilvl w:val="2"/>
          <w:numId w:val="42"/>
        </w:numPr>
        <w:rPr>
          <w:i/>
        </w:rPr>
      </w:pPr>
      <w:r w:rsidRPr="002F1DCF">
        <w:rPr>
          <w:lang w:bidi="es-ES"/>
        </w:rPr>
        <w:t xml:space="preserve">Billete de ida y vuelta popular </w:t>
      </w:r>
    </w:p>
    <w:p w14:paraId="07A582BB" w14:textId="77777777" w:rsidR="002F1DCF" w:rsidRPr="002F1DCF" w:rsidRDefault="002F1DCF" w:rsidP="00D90769">
      <w:pPr>
        <w:ind w:right="452"/>
        <w:jc w:val="both"/>
        <w:rPr>
          <w:rFonts w:ascii="Arial" w:hAnsi="Arial" w:cs="Arial"/>
          <w:sz w:val="24"/>
          <w:szCs w:val="24"/>
        </w:rPr>
      </w:pPr>
      <w:r w:rsidRPr="002F1DCF">
        <w:rPr>
          <w:rFonts w:ascii="Arial" w:eastAsia="Arial" w:hAnsi="Arial" w:cs="Arial"/>
          <w:sz w:val="24"/>
          <w:szCs w:val="24"/>
          <w:lang w:bidi="es-ES"/>
        </w:rPr>
        <w:t>Límite del subsidio o del ingreso abonado a los solicitantes de empleo, prejubilados o empleados que cesen</w:t>
      </w:r>
      <w:r>
        <w:rPr>
          <w:lang w:bidi="es-ES"/>
        </w:rPr>
        <w:t xml:space="preserve"> </w:t>
      </w:r>
      <w:r w:rsidRPr="002F1DCF">
        <w:rPr>
          <w:rFonts w:ascii="Arial" w:eastAsia="Arial" w:hAnsi="Arial" w:cs="Arial"/>
          <w:sz w:val="24"/>
          <w:szCs w:val="24"/>
          <w:lang w:bidi="es-ES"/>
        </w:rPr>
        <w:t xml:space="preserve">anticipadamente su actividad, que no deberá superarse para poder disfrutar de estos billetes </w:t>
      </w:r>
    </w:p>
    <w:p w14:paraId="559270C0" w14:textId="6C08DAF9"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es-ES"/>
        </w:rPr>
        <w:t>Al día: 286 € (El doble del límite máximo de las cotizaciones de la Seguridad Social)</w:t>
      </w:r>
    </w:p>
    <w:p w14:paraId="33CC5A82" w14:textId="2AC56404"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es-ES"/>
        </w:rPr>
        <w:t>Al mes: 5178 € (el doble del límite máximo de las cotizaciones de la Seguridad Social)</w:t>
      </w:r>
    </w:p>
    <w:p w14:paraId="41B8FC47" w14:textId="1FBCCFF6" w:rsidR="002F1DCF" w:rsidRDefault="002F1DCF" w:rsidP="00F57F99">
      <w:pPr>
        <w:pStyle w:val="Titre4"/>
        <w:numPr>
          <w:ilvl w:val="2"/>
          <w:numId w:val="42"/>
        </w:numPr>
        <w:rPr>
          <w:i/>
        </w:rPr>
      </w:pPr>
      <w:r w:rsidRPr="006208CE">
        <w:rPr>
          <w:lang w:bidi="es-ES"/>
        </w:rPr>
        <w:t xml:space="preserve">Guías para licenciados y pensionistas de guerra, acompañantes de civiles discapacitados que disfrutan del transporte gratuito </w:t>
      </w:r>
    </w:p>
    <w:p w14:paraId="75B06780" w14:textId="77777777" w:rsidR="00861397" w:rsidRPr="00315CF7" w:rsidRDefault="00861397" w:rsidP="00315CF7">
      <w:pPr>
        <w:rPr>
          <w:i/>
        </w:rPr>
      </w:pPr>
    </w:p>
    <w:p w14:paraId="70B2FB78" w14:textId="77777777"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es-ES"/>
        </w:rPr>
        <w:t xml:space="preserve">Excepto los guías de licenciados y pensionistas de guerra que se benefician de lo dispuesto en el artículo 18 del Código de Pensiones de Invalidez Militar. </w:t>
      </w:r>
    </w:p>
    <w:p w14:paraId="1D6615F8" w14:textId="029F0795"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es-ES"/>
        </w:rPr>
        <w:t>Importes, por plaza, cobrados en las rutas directas operadas por TGV INOUI:</w:t>
      </w:r>
    </w:p>
    <w:p w14:paraId="706589CE" w14:textId="28199B56" w:rsidR="002F1DCF" w:rsidRDefault="004937F8">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1.ª y 2.ª clase en periodo normal (PN): 3 €</w:t>
      </w:r>
    </w:p>
    <w:p w14:paraId="098DDF49" w14:textId="2EC300DA" w:rsidR="00B52BF7" w:rsidRDefault="00B52BF7" w:rsidP="00B52BF7">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1.</w:t>
      </w:r>
      <w:r>
        <w:rPr>
          <w:rFonts w:ascii="Arial" w:eastAsia="Arial" w:hAnsi="Arial" w:cs="Arial"/>
          <w:sz w:val="24"/>
          <w:szCs w:val="24"/>
          <w:vertAlign w:val="superscript"/>
          <w:lang w:bidi="es-ES"/>
        </w:rPr>
        <w:t>a</w:t>
      </w:r>
      <w:r>
        <w:rPr>
          <w:rFonts w:ascii="Arial" w:eastAsia="Arial" w:hAnsi="Arial" w:cs="Arial"/>
          <w:sz w:val="24"/>
          <w:szCs w:val="24"/>
          <w:lang w:bidi="es-ES"/>
        </w:rPr>
        <w:t xml:space="preserve"> y 2.</w:t>
      </w:r>
      <w:r>
        <w:rPr>
          <w:rFonts w:ascii="Arial" w:eastAsia="Arial" w:hAnsi="Arial" w:cs="Arial"/>
          <w:sz w:val="24"/>
          <w:szCs w:val="24"/>
          <w:vertAlign w:val="superscript"/>
          <w:lang w:bidi="es-ES"/>
        </w:rPr>
        <w:t>a</w:t>
      </w:r>
      <w:r>
        <w:rPr>
          <w:rFonts w:ascii="Arial" w:eastAsia="Arial" w:hAnsi="Arial" w:cs="Arial"/>
          <w:sz w:val="24"/>
          <w:szCs w:val="24"/>
          <w:lang w:bidi="es-ES"/>
        </w:rPr>
        <w:t xml:space="preserve"> clase en hora punta (PP): 10 €</w:t>
      </w:r>
    </w:p>
    <w:p w14:paraId="4C878F10" w14:textId="3E38482C" w:rsidR="00430756" w:rsidRDefault="00430756" w:rsidP="000E59B1">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Para los trenes INTERCITÉS:</w:t>
      </w:r>
    </w:p>
    <w:p w14:paraId="48D3293F" w14:textId="167017EF" w:rsidR="00745B72" w:rsidRDefault="00745B72" w:rsidP="00745B72">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1.ª y 2.ª clase (trenes diurnos y asiento en tren nocturno): 3 €</w:t>
      </w:r>
    </w:p>
    <w:p w14:paraId="73AB8FB3" w14:textId="5D539EA3" w:rsidR="00430756" w:rsidRPr="00F57F99" w:rsidRDefault="00D93000" w:rsidP="00F57F99">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1.</w:t>
      </w:r>
      <w:r>
        <w:rPr>
          <w:rFonts w:ascii="Arial" w:eastAsia="Arial" w:hAnsi="Arial" w:cs="Arial"/>
          <w:sz w:val="24"/>
          <w:szCs w:val="24"/>
          <w:vertAlign w:val="superscript"/>
          <w:lang w:bidi="es-ES"/>
        </w:rPr>
        <w:t>a</w:t>
      </w:r>
      <w:r>
        <w:rPr>
          <w:rFonts w:ascii="Arial" w:eastAsia="Arial" w:hAnsi="Arial" w:cs="Arial"/>
          <w:sz w:val="24"/>
          <w:szCs w:val="24"/>
          <w:lang w:bidi="es-ES"/>
        </w:rPr>
        <w:t xml:space="preserve"> y 2.</w:t>
      </w:r>
      <w:r>
        <w:rPr>
          <w:rFonts w:ascii="Arial" w:eastAsia="Arial" w:hAnsi="Arial" w:cs="Arial"/>
          <w:sz w:val="24"/>
          <w:szCs w:val="24"/>
          <w:vertAlign w:val="superscript"/>
          <w:lang w:bidi="es-ES"/>
        </w:rPr>
        <w:t>a</w:t>
      </w:r>
      <w:r>
        <w:rPr>
          <w:rFonts w:ascii="Arial" w:eastAsia="Arial" w:hAnsi="Arial" w:cs="Arial"/>
          <w:sz w:val="24"/>
          <w:szCs w:val="24"/>
          <w:lang w:bidi="es-ES"/>
        </w:rPr>
        <w:t xml:space="preserve"> clase (trenes nocturnos): 10 €</w:t>
      </w:r>
    </w:p>
    <w:p w14:paraId="438D944F" w14:textId="110FB1F1" w:rsidR="00A42343" w:rsidRPr="001D1DFE" w:rsidRDefault="00D90769">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0" w:name="_Toc232074121"/>
      <w:r>
        <w:rPr>
          <w:rFonts w:cs="Times New Roman (Titres CS)"/>
          <w:b/>
          <w:color w:val="A1006B"/>
          <w:sz w:val="48"/>
          <w:lang w:bidi="es-ES"/>
        </w:rPr>
        <w:lastRenderedPageBreak/>
        <w:t>Cambios y devoluciones, y justificante de los billetes</w:t>
      </w:r>
      <w:bookmarkEnd w:id="150"/>
    </w:p>
    <w:p w14:paraId="2A7F7D07" w14:textId="328D24E7" w:rsidR="00515AB2" w:rsidRPr="0094570A" w:rsidRDefault="00515AB2" w:rsidP="00F57F99">
      <w:pPr>
        <w:pStyle w:val="Titre3"/>
        <w:numPr>
          <w:ilvl w:val="1"/>
          <w:numId w:val="118"/>
        </w:numPr>
      </w:pPr>
      <w:bookmarkStart w:id="151" w:name="_Toc232074122"/>
      <w:r w:rsidRPr="00E21381">
        <w:rPr>
          <w:lang w:bidi="es-ES"/>
        </w:rPr>
        <w:t>Cambio y reembolso de títulos de transporte en trenes con reserva obligatoria</w:t>
      </w:r>
      <w:bookmarkEnd w:id="151"/>
      <w:r w:rsidRPr="00E21381">
        <w:rPr>
          <w:lang w:bidi="es-ES"/>
        </w:rPr>
        <w:t xml:space="preserve"> </w:t>
      </w:r>
    </w:p>
    <w:p w14:paraId="691DB2E1" w14:textId="7DCC3366" w:rsidR="00202FED" w:rsidRPr="0094570A" w:rsidRDefault="00202FED" w:rsidP="00F57F99">
      <w:pPr>
        <w:pStyle w:val="Titre4"/>
        <w:numPr>
          <w:ilvl w:val="2"/>
          <w:numId w:val="118"/>
        </w:numPr>
      </w:pPr>
      <w:r w:rsidRPr="0094570A">
        <w:rPr>
          <w:lang w:bidi="es-ES"/>
        </w:rPr>
        <w:t>Billetes emitidos con la tarifa Standard Seconde y Première, Avantage con una tarjeta Avantage o Liberté, Congé Annuel, Familles Nombreuses, Réformés Pensionnés de Guerre, Familles Militaires</w:t>
      </w:r>
    </w:p>
    <w:p w14:paraId="336447DE" w14:textId="77777777" w:rsidR="00202FED" w:rsidRDefault="00202FED" w:rsidP="00202FED">
      <w:pPr>
        <w:autoSpaceDE w:val="0"/>
        <w:autoSpaceDN w:val="0"/>
        <w:adjustRightInd w:val="0"/>
        <w:ind w:right="452"/>
        <w:jc w:val="both"/>
        <w:textAlignment w:val="center"/>
        <w:rPr>
          <w:rFonts w:ascii="Arial" w:hAnsi="Arial" w:cs="Arial"/>
          <w:sz w:val="24"/>
          <w:szCs w:val="24"/>
        </w:rPr>
      </w:pPr>
    </w:p>
    <w:tbl>
      <w:tblPr>
        <w:tblStyle w:val="Grilledutableau"/>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34"/>
      </w:tblGrid>
      <w:tr w:rsidR="004C134A" w:rsidRPr="00B357AD" w14:paraId="3EC7B90F" w14:textId="77777777" w:rsidTr="00F57F99">
        <w:trPr>
          <w:jc w:val="center"/>
        </w:trPr>
        <w:tc>
          <w:tcPr>
            <w:tcW w:w="4957" w:type="dxa"/>
          </w:tcPr>
          <w:p w14:paraId="3BAC462E" w14:textId="3AFBCA7E" w:rsidR="004C134A" w:rsidRPr="00B357AD" w:rsidRDefault="004C134A" w:rsidP="0080312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es-ES"/>
              </w:rPr>
              <w:t>TGV INOUI</w:t>
            </w:r>
          </w:p>
        </w:tc>
        <w:tc>
          <w:tcPr>
            <w:tcW w:w="5534" w:type="dxa"/>
          </w:tcPr>
          <w:p w14:paraId="5B0D1FE3" w14:textId="585358C4" w:rsidR="004C134A" w:rsidRPr="00B357AD" w:rsidRDefault="004D2360" w:rsidP="0080312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es-ES"/>
              </w:rPr>
              <w:t xml:space="preserve"> INTERCITÉS </w:t>
            </w:r>
            <w:r w:rsidRPr="00B357AD">
              <w:rPr>
                <w:rFonts w:ascii="Arial" w:eastAsia="Arial" w:hAnsi="Arial" w:cs="Arial"/>
                <w:color w:val="262626"/>
                <w:sz w:val="24"/>
                <w:szCs w:val="24"/>
                <w:lang w:bidi="es-ES"/>
              </w:rPr>
              <w:t>con reserva obligatoria</w:t>
            </w:r>
          </w:p>
        </w:tc>
      </w:tr>
      <w:tr w:rsidR="004C134A" w:rsidRPr="00B357AD" w14:paraId="3A55B606" w14:textId="77777777" w:rsidTr="00F57F99">
        <w:trPr>
          <w:jc w:val="center"/>
        </w:trPr>
        <w:tc>
          <w:tcPr>
            <w:tcW w:w="4957" w:type="dxa"/>
          </w:tcPr>
          <w:p w14:paraId="192A709A" w14:textId="29A8149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s-ES"/>
              </w:rPr>
              <w:t>El billete admite cambios y devoluciones sin cargo hasta 7 días antes de la salida.</w:t>
            </w:r>
          </w:p>
          <w:p w14:paraId="335EABE2" w14:textId="65E21C8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s-ES"/>
              </w:rPr>
              <w:t>A partir de 6 días antes de la salida, con una retención de 19 €.</w:t>
            </w:r>
          </w:p>
          <w:p w14:paraId="510DB58D" w14:textId="77777777" w:rsidR="004C134A"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es-ES"/>
              </w:rPr>
              <w:t>El billete no admite cambios ni devoluciones después de la salida.</w:t>
            </w:r>
          </w:p>
          <w:p w14:paraId="04DD17FE" w14:textId="1081346B" w:rsidR="004C134A" w:rsidRPr="006E5A1C"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tc>
        <w:tc>
          <w:tcPr>
            <w:tcW w:w="5534" w:type="dxa"/>
          </w:tcPr>
          <w:p w14:paraId="7ADEE645" w14:textId="2E6E8BEB" w:rsidR="004C134A" w:rsidRPr="005A4743"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5A4743">
              <w:rPr>
                <w:rFonts w:ascii="Arial" w:eastAsia="Arial" w:hAnsi="Arial" w:cs="Arial"/>
                <w:color w:val="262626"/>
                <w:sz w:val="24"/>
                <w:szCs w:val="24"/>
                <w:lang w:bidi="es-ES"/>
              </w:rPr>
              <w:t xml:space="preserve">El billete admite cambios y devoluciones sin cargo hasta 7 días antes de la salida. A partir de 6 días antes de la salida: retención del 40% del precio del billete, hasta un máximo de 15 €. </w:t>
            </w:r>
          </w:p>
          <w:p w14:paraId="5434CD4A" w14:textId="77777777" w:rsidR="004C134A" w:rsidRPr="00B357AD"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s-ES"/>
              </w:rPr>
              <w:t>El billete no admite cambios ni devoluciones después de la salida.</w:t>
            </w:r>
          </w:p>
          <w:p w14:paraId="1AC77D01" w14:textId="47C49ED9" w:rsidR="004C134A" w:rsidRPr="006E5A1C" w:rsidRDefault="004C134A">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B357AD">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tc>
      </w:tr>
    </w:tbl>
    <w:p w14:paraId="1EAA02A2" w14:textId="259A963F" w:rsidR="00515AB2" w:rsidRPr="0094570A" w:rsidRDefault="00515AB2" w:rsidP="00F57F99">
      <w:pPr>
        <w:pStyle w:val="Titre4"/>
        <w:numPr>
          <w:ilvl w:val="2"/>
          <w:numId w:val="118"/>
        </w:numPr>
      </w:pPr>
      <w:r w:rsidRPr="0094570A">
        <w:rPr>
          <w:lang w:bidi="es-ES"/>
        </w:rPr>
        <w:t>Billetes emitidos con la tarifa PRO SECONDE, Business Première, Flex Première, OPTIMUM, OPTIMUM PLUS, Liberté con una tarjeta Liberté, PASS, Forfait, Militaire:</w:t>
      </w:r>
    </w:p>
    <w:tbl>
      <w:tblPr>
        <w:tblStyle w:val="Grilledutableau"/>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7849E4" w:rsidRPr="00B357AD" w14:paraId="06DF77D5" w14:textId="77777777" w:rsidTr="00F57F99">
        <w:trPr>
          <w:jc w:val="center"/>
        </w:trPr>
        <w:tc>
          <w:tcPr>
            <w:tcW w:w="4962" w:type="dxa"/>
          </w:tcPr>
          <w:p w14:paraId="6E4ABC44" w14:textId="21CFD335" w:rsidR="007849E4" w:rsidRPr="00B357AD" w:rsidRDefault="007849E4" w:rsidP="007F6FF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es-ES"/>
              </w:rPr>
              <w:t>TGV INOUI</w:t>
            </w:r>
          </w:p>
        </w:tc>
        <w:tc>
          <w:tcPr>
            <w:tcW w:w="5528" w:type="dxa"/>
          </w:tcPr>
          <w:p w14:paraId="44256BD2" w14:textId="5F6E32FA" w:rsidR="007849E4" w:rsidRPr="00B357AD" w:rsidRDefault="004D2360" w:rsidP="007F6FF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es-ES"/>
              </w:rPr>
              <w:t xml:space="preserve">INTERCITÉS </w:t>
            </w:r>
            <w:r>
              <w:rPr>
                <w:rFonts w:ascii="Arial" w:eastAsia="Arial" w:hAnsi="Arial" w:cs="Arial"/>
                <w:color w:val="262626"/>
                <w:sz w:val="24"/>
                <w:szCs w:val="24"/>
                <w:lang w:bidi="es-ES"/>
              </w:rPr>
              <w:t>con reserva obligatoria</w:t>
            </w:r>
          </w:p>
        </w:tc>
      </w:tr>
      <w:tr w:rsidR="007849E4" w:rsidRPr="00B357AD" w14:paraId="11C231CE" w14:textId="77777777" w:rsidTr="00F57F99">
        <w:trPr>
          <w:jc w:val="center"/>
        </w:trPr>
        <w:tc>
          <w:tcPr>
            <w:tcW w:w="4962" w:type="dxa"/>
          </w:tcPr>
          <w:p w14:paraId="46E0231C" w14:textId="77777777" w:rsidR="006E5A1C" w:rsidRPr="007D0136" w:rsidRDefault="006E5A1C">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es-ES"/>
              </w:rPr>
              <w:t>El billete admite cambios y devoluciones sin cargo hasta 30 minutos después de la salida.</w:t>
            </w:r>
          </w:p>
          <w:p w14:paraId="3FADC220" w14:textId="21A68959" w:rsidR="007849E4" w:rsidRPr="006E5A1C" w:rsidRDefault="007849E4">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F5074E">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tc>
        <w:tc>
          <w:tcPr>
            <w:tcW w:w="5528" w:type="dxa"/>
          </w:tcPr>
          <w:p w14:paraId="5F9A3B0F" w14:textId="77777777" w:rsidR="00737BE2" w:rsidRPr="007D0136" w:rsidRDefault="00737BE2">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es-ES"/>
              </w:rPr>
              <w:t>El billete admite cambios y devoluciones sin cargo hasta 30 minutos después de la salida.</w:t>
            </w:r>
          </w:p>
          <w:p w14:paraId="048A858E" w14:textId="0CEFDDB9" w:rsidR="007849E4" w:rsidRPr="006E5A1C" w:rsidRDefault="00737BE2">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F5074E">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tc>
      </w:tr>
    </w:tbl>
    <w:p w14:paraId="302E1CC3" w14:textId="77777777" w:rsidR="00EF4ED1" w:rsidRDefault="00EF4ED1" w:rsidP="002540EE">
      <w:pPr>
        <w:spacing w:line="276" w:lineRule="auto"/>
        <w:jc w:val="both"/>
        <w:rPr>
          <w:rFonts w:ascii="Arial" w:hAnsi="Arial" w:cs="Arial"/>
          <w:color w:val="262626"/>
          <w:sz w:val="24"/>
          <w:szCs w:val="24"/>
        </w:rPr>
      </w:pPr>
    </w:p>
    <w:p w14:paraId="55E93D72" w14:textId="3682C6EE" w:rsidR="00EF4ED1" w:rsidRDefault="00EF4ED1" w:rsidP="00EF4ED1">
      <w:pPr>
        <w:autoSpaceDE w:val="0"/>
        <w:autoSpaceDN w:val="0"/>
        <w:adjustRightInd w:val="0"/>
        <w:ind w:right="452"/>
        <w:jc w:val="both"/>
        <w:rPr>
          <w:rFonts w:ascii="Arial" w:hAnsi="Arial" w:cs="Arial"/>
          <w:color w:val="262626"/>
          <w:sz w:val="24"/>
          <w:szCs w:val="24"/>
        </w:rPr>
      </w:pPr>
      <w:r w:rsidRPr="00A830F4">
        <w:rPr>
          <w:rFonts w:ascii="Arial" w:eastAsia="Arial" w:hAnsi="Arial" w:cs="Arial"/>
          <w:color w:val="262626"/>
          <w:sz w:val="24"/>
          <w:szCs w:val="24"/>
          <w:lang w:bidi="es-ES"/>
        </w:rPr>
        <w:lastRenderedPageBreak/>
        <w:t xml:space="preserve">Los viajeros con un billete de tarifa PRO SECONDE, Flex Première, OPTIMUM, OPTIMUM PLUS, Liberté con una tarjeta Liberté, PASS, Forfait semanal o mensual o Militaire pueden cambiar su billete el día de la salida: el billete se podrá canjear por el de otro tren, incluso completo, siempre que el cambio se realice el día de salida, en el mismo trayecto. </w:t>
      </w:r>
    </w:p>
    <w:p w14:paraId="7E8CCC04" w14:textId="77777777" w:rsidR="000E2CF2" w:rsidRDefault="000E2CF2" w:rsidP="00EF4ED1">
      <w:pPr>
        <w:autoSpaceDE w:val="0"/>
        <w:autoSpaceDN w:val="0"/>
        <w:adjustRightInd w:val="0"/>
        <w:ind w:right="452"/>
        <w:jc w:val="both"/>
        <w:rPr>
          <w:rFonts w:ascii="Arial" w:hAnsi="Arial" w:cs="Arial"/>
          <w:color w:val="262626"/>
          <w:sz w:val="24"/>
          <w:szCs w:val="24"/>
        </w:rPr>
      </w:pPr>
    </w:p>
    <w:p w14:paraId="1D020E5F" w14:textId="47E0B6EF" w:rsidR="002540EE" w:rsidRDefault="002540EE" w:rsidP="002540EE">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es-ES"/>
        </w:rPr>
        <w:t xml:space="preserve">Cabe destacar que el cambio para un tren completo es posible sin garantía de asiento, dentro del límite del número máximo de plazas de pie. Al viajero se le puede negar el cambio por un tren completo, especialmente en caso de sobrecarga que ponga en peligro la seguridad de los pasajeros. </w:t>
      </w:r>
    </w:p>
    <w:p w14:paraId="7D1ECFF5" w14:textId="77777777" w:rsidR="000E2CF2" w:rsidRPr="002F548E" w:rsidRDefault="000E2CF2" w:rsidP="002540EE">
      <w:pPr>
        <w:spacing w:line="276" w:lineRule="auto"/>
        <w:jc w:val="both"/>
        <w:rPr>
          <w:rFonts w:ascii="Arial" w:hAnsi="Arial" w:cs="Arial"/>
          <w:sz w:val="24"/>
          <w:szCs w:val="24"/>
        </w:rPr>
      </w:pPr>
    </w:p>
    <w:p w14:paraId="3D82993A" w14:textId="52165C58"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es-ES"/>
        </w:rPr>
        <w:t>Los viajeros con un billete con tarifa PRO SECONDE, Flex Première, OPTIMUM, OPTIMUM PLUS, Liberté con una tarjeta Liberté pueden cambiar su billete el día de la salida en los trenes OUIGO sin cargo, solo el día de la salida y en el mismo trayecto, utilizando la aplicación TGV INOUI PRO. </w:t>
      </w:r>
    </w:p>
    <w:p w14:paraId="563D18B7" w14:textId="77777777"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es-ES"/>
        </w:rPr>
        <w:t>Los pasajeros con un abono MAX ACTIF o MAX ACTIF+ no pueden beneficiarse de esta oferta. </w:t>
      </w:r>
    </w:p>
    <w:p w14:paraId="66F715B3" w14:textId="18BB6777" w:rsidR="00695CB6" w:rsidRPr="006A25B3" w:rsidRDefault="000E2CF2" w:rsidP="006A25B3">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es-ES"/>
        </w:rPr>
        <w:t>Una vez canjeado el billete por un tren OUIGO, el pasajero queda sujeto a las Condiciones generales de venta de OUIGO. Los billetes de OUIGO no admiten cambios ni devoluciones. </w:t>
      </w:r>
    </w:p>
    <w:p w14:paraId="4BE4B532" w14:textId="77777777" w:rsidR="00695CB6" w:rsidRPr="00695CB6" w:rsidRDefault="00695CB6" w:rsidP="0094570A"/>
    <w:p w14:paraId="6C7BA6EE" w14:textId="5A6E7106" w:rsidR="008E30EA" w:rsidRDefault="008E30EA" w:rsidP="00F57F99">
      <w:pPr>
        <w:pStyle w:val="Titre3"/>
        <w:numPr>
          <w:ilvl w:val="1"/>
          <w:numId w:val="118"/>
        </w:numPr>
      </w:pPr>
      <w:bookmarkStart w:id="152" w:name="_Toc232074123"/>
      <w:r w:rsidRPr="0094570A">
        <w:rPr>
          <w:lang w:bidi="es-ES"/>
        </w:rPr>
        <w:t>Cambio y reembolso de títulos de transporte en trenes INTERCITÉS sin reserva obligatoria</w:t>
      </w:r>
      <w:bookmarkEnd w:id="152"/>
      <w:r w:rsidRPr="0094570A">
        <w:rPr>
          <w:lang w:bidi="es-ES"/>
        </w:rPr>
        <w:t xml:space="preserve"> </w:t>
      </w:r>
    </w:p>
    <w:p w14:paraId="215F465B" w14:textId="77777777" w:rsidR="00101E67" w:rsidRDefault="00101E67" w:rsidP="00101E67"/>
    <w:p w14:paraId="779DFFFC" w14:textId="3EE18B8A" w:rsidR="00101E67" w:rsidRPr="00CA6777" w:rsidRDefault="00101E67" w:rsidP="00F57F99">
      <w:pPr>
        <w:pStyle w:val="Titre4"/>
        <w:numPr>
          <w:ilvl w:val="2"/>
          <w:numId w:val="118"/>
        </w:numPr>
        <w:rPr>
          <w:i/>
        </w:rPr>
      </w:pPr>
      <w:r w:rsidRPr="00CA6777">
        <w:rPr>
          <w:lang w:bidi="es-ES"/>
        </w:rPr>
        <w:t xml:space="preserve">Billetes emitidos con la tarifa Standard Seconde, Vacaciones anuales, tarifa Avantage con una tarjeta Avantage o Liberté, Famille Nombreuse, Réformé Pensionné de Guerre, Famille Militaire </w:t>
      </w:r>
    </w:p>
    <w:p w14:paraId="03726B66" w14:textId="77777777" w:rsidR="00101E67" w:rsidRDefault="00101E67" w:rsidP="00101E6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6080"/>
      </w:tblGrid>
      <w:tr w:rsidR="008E119E" w:rsidRPr="005E7D04" w14:paraId="138B4666" w14:textId="77777777" w:rsidTr="00690FF9">
        <w:trPr>
          <w:jc w:val="center"/>
        </w:trPr>
        <w:tc>
          <w:tcPr>
            <w:tcW w:w="4248" w:type="dxa"/>
          </w:tcPr>
          <w:p w14:paraId="5C8F97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es-ES"/>
              </w:rPr>
              <w:t>Tarifas</w:t>
            </w:r>
          </w:p>
        </w:tc>
        <w:tc>
          <w:tcPr>
            <w:tcW w:w="6208" w:type="dxa"/>
          </w:tcPr>
          <w:p w14:paraId="0BA9FE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es-ES"/>
              </w:rPr>
              <w:t>Condiciones de posventa</w:t>
            </w:r>
          </w:p>
        </w:tc>
      </w:tr>
      <w:tr w:rsidR="008E119E" w:rsidRPr="003B3341" w14:paraId="3E97A8B5" w14:textId="77777777" w:rsidTr="00690FF9">
        <w:trPr>
          <w:jc w:val="center"/>
        </w:trPr>
        <w:tc>
          <w:tcPr>
            <w:tcW w:w="4248" w:type="dxa"/>
            <w:vAlign w:val="center"/>
          </w:tcPr>
          <w:p w14:paraId="042E2D61" w14:textId="0FC0A255" w:rsidR="008E119E" w:rsidRPr="0012157A" w:rsidRDefault="008C2113" w:rsidP="00A722D0">
            <w:pPr>
              <w:rPr>
                <w:rFonts w:ascii="Arial" w:hAnsi="Arial" w:cs="Arial"/>
                <w:b/>
                <w:bCs/>
                <w:sz w:val="36"/>
                <w:szCs w:val="36"/>
              </w:rPr>
            </w:pPr>
            <w:r w:rsidRPr="0012157A">
              <w:rPr>
                <w:rFonts w:ascii="Arial" w:eastAsia="Arial" w:hAnsi="Arial" w:cs="Arial"/>
                <w:b/>
                <w:sz w:val="24"/>
                <w:szCs w:val="24"/>
                <w:lang w:bidi="es-ES"/>
              </w:rPr>
              <w:t>Seconde, Vacaciones auales, tarifa Avantage con una tarjeta Avantage o Liberté, Famille Nombreuse, Réformé Pensionné de guerre, Famille Militaire</w:t>
            </w:r>
          </w:p>
        </w:tc>
        <w:tc>
          <w:tcPr>
            <w:tcW w:w="6208" w:type="dxa"/>
            <w:vAlign w:val="center"/>
          </w:tcPr>
          <w:p w14:paraId="1C4158B7" w14:textId="77777777" w:rsidR="004D2901" w:rsidRPr="005A4743"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5A4743">
              <w:rPr>
                <w:rFonts w:ascii="Arial" w:eastAsia="Arial" w:hAnsi="Arial" w:cs="Arial"/>
                <w:color w:val="262626"/>
                <w:sz w:val="24"/>
                <w:szCs w:val="24"/>
                <w:lang w:bidi="es-ES"/>
              </w:rPr>
              <w:t xml:space="preserve">El billete admite cambios y devoluciones sin cargo hasta 7 días antes de la salida. A partir de 6 días antes de la salida: retención del 40% del precio del billete, hasta un máximo de 15 €. </w:t>
            </w:r>
          </w:p>
          <w:p w14:paraId="11F526B8" w14:textId="77777777" w:rsidR="004D2901" w:rsidRPr="00B357AD"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B357AD">
              <w:rPr>
                <w:rFonts w:ascii="Arial" w:eastAsia="Arial" w:hAnsi="Arial" w:cs="Arial"/>
                <w:color w:val="262626"/>
                <w:sz w:val="24"/>
                <w:szCs w:val="24"/>
                <w:lang w:bidi="es-ES"/>
              </w:rPr>
              <w:t>El billete no admite cambios ni devoluciones después de la salida.</w:t>
            </w:r>
          </w:p>
          <w:p w14:paraId="72479122" w14:textId="6C205D4F" w:rsidR="008E119E" w:rsidRPr="0012157A" w:rsidRDefault="004D2901" w:rsidP="004D2901">
            <w:pPr>
              <w:rPr>
                <w:rFonts w:ascii="Arial" w:hAnsi="Arial" w:cs="Arial"/>
                <w:color w:val="262626"/>
                <w:sz w:val="24"/>
                <w:szCs w:val="24"/>
              </w:rPr>
            </w:pPr>
            <w:r w:rsidRPr="00B357AD">
              <w:rPr>
                <w:rFonts w:ascii="Arial" w:eastAsia="Arial" w:hAnsi="Arial" w:cs="Arial"/>
                <w:color w:val="262626"/>
                <w:sz w:val="24"/>
                <w:szCs w:val="24"/>
                <w:lang w:bidi="es-ES"/>
              </w:rPr>
              <w:t>A partir de 30 minutos antes de la salida, el billete admite cambios 1 vez como máximo (cualquier día y trayecto) y no admite devoluciones después de 1 cambio.</w:t>
            </w:r>
          </w:p>
        </w:tc>
      </w:tr>
    </w:tbl>
    <w:p w14:paraId="09513CDF" w14:textId="77777777" w:rsidR="00CA6777" w:rsidRPr="0094570A" w:rsidRDefault="00CA6777" w:rsidP="00F57F99">
      <w:pPr>
        <w:pStyle w:val="Titre4"/>
        <w:numPr>
          <w:ilvl w:val="2"/>
          <w:numId w:val="118"/>
        </w:numPr>
      </w:pPr>
      <w:r w:rsidRPr="0094570A">
        <w:rPr>
          <w:lang w:bidi="es-ES"/>
        </w:rPr>
        <w:lastRenderedPageBreak/>
        <w:t>Billetes emitidos con la tarifa Super Flex, Liberté, las tarifas flexibles de las tarjetas Avantage, Militaires y acompañantes de personas con discapacidad</w:t>
      </w:r>
    </w:p>
    <w:p w14:paraId="0C98E000" w14:textId="77777777" w:rsidR="00CA6777" w:rsidRPr="0094570A" w:rsidRDefault="00CA6777" w:rsidP="00CA677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6074"/>
      </w:tblGrid>
      <w:tr w:rsidR="00CA6777" w:rsidRPr="004D7722" w14:paraId="5FA69BA7" w14:textId="77777777" w:rsidTr="00690FF9">
        <w:trPr>
          <w:jc w:val="center"/>
        </w:trPr>
        <w:tc>
          <w:tcPr>
            <w:tcW w:w="4248" w:type="dxa"/>
          </w:tcPr>
          <w:p w14:paraId="5FD62130"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es-ES"/>
              </w:rPr>
              <w:t>Tarifas</w:t>
            </w:r>
          </w:p>
        </w:tc>
        <w:tc>
          <w:tcPr>
            <w:tcW w:w="6208" w:type="dxa"/>
          </w:tcPr>
          <w:p w14:paraId="34C40954"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es-ES"/>
              </w:rPr>
              <w:t>Condiciones de posventa</w:t>
            </w:r>
          </w:p>
        </w:tc>
      </w:tr>
      <w:tr w:rsidR="00CA6777" w:rsidRPr="004D7722" w14:paraId="2C12B600" w14:textId="77777777" w:rsidTr="00690FF9">
        <w:trPr>
          <w:jc w:val="center"/>
        </w:trPr>
        <w:tc>
          <w:tcPr>
            <w:tcW w:w="4248" w:type="dxa"/>
            <w:vAlign w:val="center"/>
          </w:tcPr>
          <w:p w14:paraId="15AE4218" w14:textId="77777777" w:rsidR="00CA6777" w:rsidRPr="004D7722" w:rsidRDefault="00CA6777" w:rsidP="0051305A">
            <w:pPr>
              <w:rPr>
                <w:rFonts w:ascii="Arial" w:hAnsi="Arial" w:cs="Arial"/>
                <w:b/>
                <w:bCs/>
                <w:sz w:val="24"/>
                <w:szCs w:val="24"/>
              </w:rPr>
            </w:pPr>
            <w:r w:rsidRPr="004D7722">
              <w:rPr>
                <w:rFonts w:ascii="Arial" w:eastAsia="Arial" w:hAnsi="Arial" w:cs="Arial"/>
                <w:b/>
                <w:sz w:val="24"/>
                <w:szCs w:val="24"/>
                <w:lang w:bidi="es-ES"/>
              </w:rPr>
              <w:t xml:space="preserve">Superflex, Liberté, </w:t>
            </w:r>
          </w:p>
          <w:p w14:paraId="592A3FD3" w14:textId="77777777" w:rsidR="00CA6777" w:rsidRPr="004D7722" w:rsidRDefault="00CA6777">
            <w:pPr>
              <w:rPr>
                <w:rFonts w:ascii="Arial" w:hAnsi="Arial" w:cs="Arial"/>
                <w:b/>
                <w:bCs/>
                <w:sz w:val="24"/>
                <w:szCs w:val="24"/>
              </w:rPr>
            </w:pPr>
            <w:r w:rsidRPr="004D7722">
              <w:rPr>
                <w:rFonts w:ascii="Arial" w:eastAsia="Arial" w:hAnsi="Arial" w:cs="Arial"/>
                <w:b/>
                <w:sz w:val="24"/>
                <w:szCs w:val="24"/>
                <w:lang w:bidi="es-ES"/>
              </w:rPr>
              <w:t xml:space="preserve">tarifa flexible de las tarjetas Avantage, Militaires, acompañantes de personas con discapacidad </w:t>
            </w:r>
          </w:p>
        </w:tc>
        <w:tc>
          <w:tcPr>
            <w:tcW w:w="6208" w:type="dxa"/>
            <w:vAlign w:val="center"/>
          </w:tcPr>
          <w:p w14:paraId="44DF68D4" w14:textId="7C54EA8B" w:rsidR="00CA6777" w:rsidRPr="004D7722" w:rsidRDefault="00CA6777">
            <w:pPr>
              <w:rPr>
                <w:rFonts w:ascii="Arial" w:hAnsi="Arial" w:cs="Arial"/>
                <w:sz w:val="24"/>
                <w:szCs w:val="24"/>
              </w:rPr>
            </w:pPr>
            <w:r w:rsidRPr="004D7722">
              <w:rPr>
                <w:rFonts w:ascii="Arial" w:eastAsia="Arial" w:hAnsi="Arial" w:cs="Arial"/>
                <w:sz w:val="24"/>
                <w:szCs w:val="24"/>
                <w:lang w:bidi="es-ES"/>
              </w:rPr>
              <w:t xml:space="preserve">Billete flexible válido 1 día para un trayecto en tren INTERCITÉS sin reserva obligatoria, el día de circulación del tren indicado en el billete y en la misma ruta. </w:t>
            </w:r>
          </w:p>
          <w:p w14:paraId="49C56B6D" w14:textId="77777777" w:rsidR="00CA6777" w:rsidRPr="004D7722" w:rsidRDefault="00CA6777">
            <w:pPr>
              <w:rPr>
                <w:rFonts w:ascii="Arial" w:hAnsi="Arial" w:cs="Arial"/>
                <w:sz w:val="24"/>
                <w:szCs w:val="24"/>
              </w:rPr>
            </w:pPr>
            <w:r w:rsidRPr="004D7722">
              <w:rPr>
                <w:rFonts w:ascii="Arial" w:eastAsia="Arial" w:hAnsi="Arial" w:cs="Arial"/>
                <w:sz w:val="24"/>
                <w:szCs w:val="24"/>
                <w:lang w:bidi="es-ES"/>
              </w:rPr>
              <w:t xml:space="preserve">No hay garantía de asiento si se toma otro tren el día en cuestión. </w:t>
            </w:r>
          </w:p>
          <w:p w14:paraId="35B70958" w14:textId="77777777" w:rsidR="00CA6777" w:rsidRPr="004D7722" w:rsidRDefault="00CA6777">
            <w:pPr>
              <w:rPr>
                <w:rFonts w:ascii="Arial" w:hAnsi="Arial" w:cs="Arial"/>
                <w:sz w:val="24"/>
                <w:szCs w:val="24"/>
              </w:rPr>
            </w:pPr>
            <w:r w:rsidRPr="004D7722">
              <w:rPr>
                <w:rFonts w:ascii="Arial" w:eastAsia="Arial" w:hAnsi="Arial" w:cs="Arial"/>
                <w:sz w:val="24"/>
                <w:szCs w:val="24"/>
                <w:lang w:bidi="es-ES"/>
              </w:rPr>
              <w:t>Cambio y reembolso sin cargo antes del Día D.</w:t>
            </w:r>
          </w:p>
          <w:p w14:paraId="49EE3927" w14:textId="77777777" w:rsidR="00CA6777" w:rsidRPr="004D7722" w:rsidRDefault="00CA6777">
            <w:pPr>
              <w:rPr>
                <w:rFonts w:ascii="Arial" w:hAnsi="Arial" w:cs="Arial"/>
                <w:sz w:val="24"/>
                <w:szCs w:val="24"/>
              </w:rPr>
            </w:pPr>
            <w:r w:rsidRPr="004D7722">
              <w:rPr>
                <w:rFonts w:ascii="Arial" w:eastAsia="Arial" w:hAnsi="Arial" w:cs="Arial"/>
                <w:sz w:val="24"/>
                <w:szCs w:val="24"/>
                <w:lang w:bidi="es-ES"/>
              </w:rPr>
              <w:t>- No admite cambios ni devoluciones a partir del día D.</w:t>
            </w:r>
          </w:p>
          <w:p w14:paraId="5313723F" w14:textId="77777777" w:rsidR="00CA6777" w:rsidRPr="004D7722" w:rsidRDefault="00CA6777">
            <w:pPr>
              <w:rPr>
                <w:rFonts w:ascii="Arial" w:hAnsi="Arial" w:cs="Arial"/>
                <w:sz w:val="24"/>
                <w:szCs w:val="24"/>
              </w:rPr>
            </w:pPr>
          </w:p>
        </w:tc>
      </w:tr>
    </w:tbl>
    <w:p w14:paraId="11CA07C2" w14:textId="12ADA54A" w:rsidR="007F182F" w:rsidRPr="0094570A" w:rsidRDefault="007F182F" w:rsidP="00F57F99">
      <w:pPr>
        <w:pStyle w:val="Titre3"/>
        <w:numPr>
          <w:ilvl w:val="1"/>
          <w:numId w:val="118"/>
        </w:numPr>
        <w:rPr>
          <w:i/>
        </w:rPr>
      </w:pPr>
      <w:bookmarkStart w:id="153" w:name="_Toc232074124"/>
      <w:r w:rsidRPr="0094570A">
        <w:rPr>
          <w:lang w:bidi="es-ES"/>
        </w:rPr>
        <w:t>Reembolso de la tarifa Bambin</w:t>
      </w:r>
      <w:bookmarkEnd w:id="153"/>
      <w:r w:rsidRPr="0094570A">
        <w:rPr>
          <w:lang w:bidi="es-ES"/>
        </w:rPr>
        <w:t xml:space="preserve"> </w:t>
      </w:r>
    </w:p>
    <w:p w14:paraId="0E9860EA" w14:textId="4F059A1C" w:rsidR="007F182F" w:rsidRP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es-ES"/>
        </w:rPr>
        <w:t>Reembolsable sin cargo hasta la salida. A partir de 30 minutos antes de la salida, el cambio es posible una vez como máximo, sólo para el mismo día y el mismo trayecto. Después del cambio, el billete no es reembolsable.</w:t>
      </w:r>
    </w:p>
    <w:p w14:paraId="06CAB6C5" w14:textId="77777777" w:rsid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es-ES"/>
        </w:rPr>
        <w:t>No reembolsable después de la salida</w:t>
      </w:r>
    </w:p>
    <w:p w14:paraId="56BEB770" w14:textId="77777777" w:rsidR="00D94AF4" w:rsidRDefault="00D94AF4" w:rsidP="001E2F4D">
      <w:pPr>
        <w:autoSpaceDE w:val="0"/>
        <w:autoSpaceDN w:val="0"/>
        <w:adjustRightInd w:val="0"/>
        <w:ind w:left="360" w:right="452"/>
        <w:contextualSpacing/>
        <w:jc w:val="both"/>
        <w:textAlignment w:val="center"/>
        <w:rPr>
          <w:rFonts w:ascii="Arial" w:hAnsi="Arial" w:cs="Arial"/>
          <w:color w:val="000000"/>
          <w:sz w:val="24"/>
          <w:szCs w:val="24"/>
        </w:rPr>
      </w:pPr>
    </w:p>
    <w:p w14:paraId="32995C3E" w14:textId="47FEF241" w:rsidR="00FD3F6D" w:rsidRPr="00D42E5F" w:rsidRDefault="00FD3F6D" w:rsidP="001E2F4D">
      <w:pPr>
        <w:autoSpaceDE w:val="0"/>
        <w:autoSpaceDN w:val="0"/>
        <w:adjustRightInd w:val="0"/>
        <w:ind w:right="452"/>
        <w:contextualSpacing/>
        <w:jc w:val="both"/>
        <w:textAlignment w:val="center"/>
        <w:rPr>
          <w:rFonts w:ascii="Arial" w:hAnsi="Arial" w:cs="Arial"/>
          <w:color w:val="000000"/>
          <w:sz w:val="24"/>
          <w:szCs w:val="24"/>
        </w:rPr>
      </w:pPr>
      <w:r w:rsidRPr="00B3F48A">
        <w:rPr>
          <w:rFonts w:ascii="Arial" w:eastAsia="Arial" w:hAnsi="Arial" w:cs="Arial"/>
          <w:color w:val="000000" w:themeColor="text1"/>
          <w:sz w:val="24"/>
          <w:szCs w:val="24"/>
          <w:lang w:bidi="es-ES"/>
        </w:rPr>
        <w:t xml:space="preserve">Cabe destacar que a partir del 10 de enero de 2024, el forfait Bambin no es reembolsable si se vendió junto con un billete NO FLEX para adultos.   </w:t>
      </w:r>
    </w:p>
    <w:p w14:paraId="29D25B2A" w14:textId="19832394" w:rsidR="007F182F" w:rsidRPr="0094570A" w:rsidRDefault="007F182F" w:rsidP="00F57F99">
      <w:pPr>
        <w:pStyle w:val="Titre3"/>
        <w:numPr>
          <w:ilvl w:val="1"/>
          <w:numId w:val="118"/>
        </w:numPr>
        <w:rPr>
          <w:i/>
        </w:rPr>
      </w:pPr>
      <w:bookmarkStart w:id="154" w:name="_Toc232074125"/>
      <w:r w:rsidRPr="0094570A">
        <w:rPr>
          <w:lang w:bidi="es-ES"/>
        </w:rPr>
        <w:t>Reembolso de los títulos de transporte para animales domésticos</w:t>
      </w:r>
      <w:bookmarkEnd w:id="154"/>
      <w:r w:rsidRPr="0094570A">
        <w:rPr>
          <w:lang w:bidi="es-ES"/>
        </w:rPr>
        <w:t xml:space="preserve">  </w:t>
      </w:r>
    </w:p>
    <w:p w14:paraId="06002B8F" w14:textId="069CE2D0" w:rsidR="007F182F" w:rsidRPr="007F182F"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es-ES"/>
        </w:rPr>
        <w:t xml:space="preserve">Título de transporte reembolsable sin cargo hasta la hora de salida. </w:t>
      </w:r>
    </w:p>
    <w:p w14:paraId="15055965" w14:textId="4BB5EB53" w:rsidR="002613A7"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es-ES"/>
        </w:rPr>
        <w:t>Título no reembolsable después de la salida.</w:t>
      </w:r>
    </w:p>
    <w:p w14:paraId="0943252D" w14:textId="77777777" w:rsidR="002613A7" w:rsidRDefault="002613A7">
      <w:pPr>
        <w:numPr>
          <w:ilvl w:val="0"/>
          <w:numId w:val="120"/>
        </w:numPr>
        <w:autoSpaceDE w:val="0"/>
        <w:autoSpaceDN w:val="0"/>
        <w:adjustRightInd w:val="0"/>
        <w:ind w:right="452"/>
        <w:contextualSpacing/>
        <w:textAlignment w:val="center"/>
        <w:rPr>
          <w:rFonts w:ascii="Arial" w:hAnsi="Arial" w:cs="Arial"/>
          <w:color w:val="000000"/>
          <w:sz w:val="24"/>
          <w:szCs w:val="24"/>
        </w:rPr>
      </w:pPr>
      <w:r>
        <w:rPr>
          <w:rFonts w:ascii="Arial" w:eastAsia="Arial" w:hAnsi="Arial" w:cs="Arial"/>
          <w:color w:val="000000"/>
          <w:sz w:val="24"/>
          <w:szCs w:val="24"/>
          <w:lang w:bidi="es-ES"/>
        </w:rPr>
        <w:t>El título no admite cambios.</w:t>
      </w:r>
    </w:p>
    <w:p w14:paraId="53D42CAB" w14:textId="77777777" w:rsidR="00B50640" w:rsidRDefault="00B50640" w:rsidP="00B50640">
      <w:pPr>
        <w:autoSpaceDE w:val="0"/>
        <w:autoSpaceDN w:val="0"/>
        <w:adjustRightInd w:val="0"/>
        <w:ind w:right="452"/>
        <w:contextualSpacing/>
        <w:textAlignment w:val="center"/>
        <w:rPr>
          <w:rFonts w:ascii="Arial" w:hAnsi="Arial" w:cs="Arial"/>
          <w:color w:val="000000"/>
          <w:sz w:val="24"/>
          <w:szCs w:val="24"/>
        </w:rPr>
      </w:pPr>
    </w:p>
    <w:p w14:paraId="535041B3" w14:textId="410233BD" w:rsidR="007F182F" w:rsidRPr="0094570A" w:rsidRDefault="007F182F" w:rsidP="00F57F99">
      <w:pPr>
        <w:pStyle w:val="Titre3"/>
        <w:numPr>
          <w:ilvl w:val="1"/>
          <w:numId w:val="118"/>
        </w:numPr>
      </w:pPr>
      <w:bookmarkStart w:id="155" w:name="_Toc232074126"/>
      <w:r w:rsidRPr="0094570A">
        <w:rPr>
          <w:lang w:bidi="es-ES"/>
        </w:rPr>
        <w:t>Validez de los bonos de viaje y vales de caja</w:t>
      </w:r>
      <w:bookmarkEnd w:id="155"/>
      <w:r w:rsidRPr="0094570A">
        <w:rPr>
          <w:lang w:bidi="es-ES"/>
        </w:rPr>
        <w:t xml:space="preserve"> </w:t>
      </w:r>
    </w:p>
    <w:p w14:paraId="48F549A4" w14:textId="0C87A4E4" w:rsidR="007F182F" w:rsidRPr="008B4224"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es-ES"/>
        </w:rPr>
        <w:t xml:space="preserve">Los bonos de viaje emitidos por SNCF tienen una validez de 1 año. </w:t>
      </w:r>
    </w:p>
    <w:p w14:paraId="0516FBB6" w14:textId="4ACD8064" w:rsidR="007F182F"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es-ES"/>
        </w:rPr>
        <w:t>Los vales de caja emitidos por SNCF (herramientas de venta) tienen una validez de 2 meses.</w:t>
      </w:r>
    </w:p>
    <w:p w14:paraId="69760F4D" w14:textId="77777777" w:rsidR="009860CD" w:rsidRPr="005F4FFC" w:rsidRDefault="009860CD" w:rsidP="00FE1224">
      <w:pPr>
        <w:rPr>
          <w:rFonts w:ascii="Arial" w:hAnsi="Arial" w:cs="Arial"/>
          <w:sz w:val="24"/>
          <w:szCs w:val="24"/>
        </w:rPr>
      </w:pPr>
    </w:p>
    <w:p w14:paraId="4B835B9F" w14:textId="36196341" w:rsidR="00B01B44" w:rsidRPr="00F96230" w:rsidRDefault="00B01B44" w:rsidP="0052348B">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6" w:name="_Toc232074127"/>
      <w:r w:rsidRPr="00F96230">
        <w:rPr>
          <w:rFonts w:cs="Times New Roman (Titres CS)"/>
          <w:b/>
          <w:color w:val="A1006B"/>
          <w:sz w:val="48"/>
          <w:lang w:bidi="es-ES"/>
        </w:rPr>
        <w:t>Regularización de viajeros en situación irregular</w:t>
      </w:r>
      <w:bookmarkEnd w:id="156"/>
    </w:p>
    <w:p w14:paraId="095EBB7B" w14:textId="10DDCF2C" w:rsidR="00B01B44" w:rsidRPr="006901E1" w:rsidRDefault="00B01B44" w:rsidP="00F57F99">
      <w:pPr>
        <w:pStyle w:val="Titre3"/>
        <w:numPr>
          <w:ilvl w:val="1"/>
          <w:numId w:val="118"/>
        </w:numPr>
      </w:pPr>
      <w:bookmarkStart w:id="157" w:name="_Toc232074128"/>
      <w:r w:rsidRPr="006901E1">
        <w:rPr>
          <w:lang w:bidi="es-ES"/>
        </w:rPr>
        <w:lastRenderedPageBreak/>
        <w:t>Caso general de baremos de regularización por actividad</w:t>
      </w:r>
      <w:bookmarkEnd w:id="157"/>
    </w:p>
    <w:p w14:paraId="124B1F06" w14:textId="4D1DFFAA"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es-ES"/>
        </w:rPr>
        <w:t>Las tablas figuran en el Anexo 4 del Volumen 7 de las Tarifas SNCF Voyageurs.</w:t>
      </w:r>
    </w:p>
    <w:p w14:paraId="66F1EBA4" w14:textId="52484A19" w:rsidR="00B01B44" w:rsidRPr="007A2414" w:rsidRDefault="00B01B44" w:rsidP="00F57F99">
      <w:pPr>
        <w:pStyle w:val="Titre3"/>
        <w:numPr>
          <w:ilvl w:val="1"/>
          <w:numId w:val="118"/>
        </w:numPr>
      </w:pPr>
      <w:bookmarkStart w:id="158" w:name="_Toc232074129"/>
      <w:r w:rsidRPr="007A2414">
        <w:rPr>
          <w:lang w:bidi="es-ES"/>
        </w:rPr>
        <w:t>Importes de la comisión de tramitación en caso de acta de infracción</w:t>
      </w:r>
      <w:bookmarkEnd w:id="158"/>
    </w:p>
    <w:p w14:paraId="69E9D0D6" w14:textId="3398A04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es-ES"/>
        </w:rPr>
        <w:t>El importe de la comisión de tramitación es de 50 €.</w:t>
      </w:r>
    </w:p>
    <w:p w14:paraId="49FD8EEA" w14:textId="5B9D4197" w:rsidR="00B01B44" w:rsidRPr="00F24FA1" w:rsidRDefault="00B01B44" w:rsidP="00F57F99">
      <w:pPr>
        <w:pStyle w:val="Titre3"/>
        <w:numPr>
          <w:ilvl w:val="1"/>
          <w:numId w:val="118"/>
        </w:numPr>
      </w:pPr>
      <w:bookmarkStart w:id="159" w:name="_Toc232074130"/>
      <w:r w:rsidRPr="00F24FA1">
        <w:rPr>
          <w:lang w:bidi="es-ES"/>
        </w:rPr>
        <w:t>Casos particulares</w:t>
      </w:r>
      <w:bookmarkEnd w:id="159"/>
    </w:p>
    <w:p w14:paraId="1F607370" w14:textId="7777777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es-ES"/>
        </w:rPr>
        <w:t xml:space="preserve">Aplicación de una cantidad fija en las siguientes situaciones </w:t>
      </w:r>
    </w:p>
    <w:p w14:paraId="52394DA7" w14:textId="0149873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s-ES"/>
        </w:rPr>
        <w:t>Pase de billete no validado: 5 €</w:t>
      </w:r>
    </w:p>
    <w:p w14:paraId="7B64E1D2" w14:textId="7CD5A830"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s-ES"/>
        </w:rPr>
        <w:t>Unión de tarifas no autorizada: 35 €</w:t>
      </w:r>
    </w:p>
    <w:p w14:paraId="5552B184" w14:textId="40761DA9"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s-ES"/>
        </w:rPr>
        <w:t>Reservas no válidas para clientes de PASS, Forfait semanal o mensual y abonados MAX ACTIF / MAX ACTIF+: 20 €</w:t>
      </w:r>
    </w:p>
    <w:p w14:paraId="69741D2C" w14:textId="53ECDE1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s-ES"/>
        </w:rPr>
        <w:t>Acceso sin título de transporte en zona de acceso no libre: 50 €</w:t>
      </w:r>
    </w:p>
    <w:p w14:paraId="26900E75" w14:textId="4111B083" w:rsidR="00B01B44" w:rsidRPr="00FC300D"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s-ES"/>
        </w:rPr>
        <w:t>Fecha no registrada en el Pass Inter / FIP: 50 €</w:t>
      </w:r>
    </w:p>
    <w:p w14:paraId="1B0C9263" w14:textId="0AA1F43E"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es-ES"/>
        </w:rPr>
        <w:t>1 bulto excedente o no conforme: 50 €</w:t>
      </w:r>
    </w:p>
    <w:p w14:paraId="4C58AAF8" w14:textId="022392F1"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es-ES"/>
        </w:rPr>
        <w:t>2 bultos excedentes o no conformes: 100 €</w:t>
      </w:r>
    </w:p>
    <w:p w14:paraId="00A3BF1E" w14:textId="268483D9"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es-ES"/>
        </w:rPr>
        <w:t>3 bultos (o más) excedentes o no conformes: 150 €</w:t>
      </w:r>
    </w:p>
    <w:p w14:paraId="7F876070" w14:textId="4C0554D7" w:rsidR="00B01B44" w:rsidRPr="00863FD5" w:rsidRDefault="00B01B44" w:rsidP="00F57F99">
      <w:pPr>
        <w:pStyle w:val="Titre3"/>
        <w:numPr>
          <w:ilvl w:val="1"/>
          <w:numId w:val="118"/>
        </w:numPr>
      </w:pPr>
      <w:bookmarkStart w:id="160" w:name="_Toc232074131"/>
      <w:r w:rsidRPr="00863FD5">
        <w:rPr>
          <w:lang w:bidi="es-ES"/>
        </w:rPr>
        <w:t>Líneas en las que no se aplica la tarifa de a bordo</w:t>
      </w:r>
      <w:bookmarkEnd w:id="160"/>
      <w:r w:rsidRPr="00863FD5">
        <w:rPr>
          <w:lang w:bidi="es-ES"/>
        </w:rPr>
        <w:t xml:space="preserve"> </w:t>
      </w:r>
    </w:p>
    <w:p w14:paraId="562528EF" w14:textId="5DB3AE75" w:rsidR="004D2360" w:rsidRDefault="006A25B3" w:rsidP="006A25B3">
      <w:pPr>
        <w:ind w:right="452"/>
      </w:pPr>
      <w:bookmarkStart w:id="161" w:name="_Hlk213247235"/>
      <w:r>
        <w:rPr>
          <w:rFonts w:ascii="Arial" w:eastAsia="Arial" w:hAnsi="Arial" w:cs="Arial"/>
          <w:sz w:val="24"/>
          <w:szCs w:val="24"/>
          <w:lang w:bidi="es-ES"/>
        </w:rPr>
        <w:t>La tarifa de a bordo no es aplicable en caso de regularización de un viajero en situación irregular en las líneas Kruth - Mulhouse y en los trenes TER sin asistencia sistemática.</w:t>
      </w:r>
    </w:p>
    <w:p w14:paraId="3887608B" w14:textId="6A86FE81" w:rsidR="006732B6" w:rsidRPr="00F57F99" w:rsidRDefault="00F57F99" w:rsidP="006732B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62" w:name="_Toc232074132"/>
      <w:bookmarkEnd w:id="161"/>
      <w:r>
        <w:rPr>
          <w:rFonts w:cs="Times New Roman (Titres CS)"/>
          <w:b/>
          <w:color w:val="A1006B"/>
          <w:sz w:val="48"/>
          <w:lang w:bidi="es-ES"/>
        </w:rPr>
        <w:t>Comprobante de compra</w:t>
      </w:r>
      <w:bookmarkEnd w:id="162"/>
    </w:p>
    <w:p w14:paraId="52592FBD" w14:textId="487AAF1A" w:rsidR="00F35940" w:rsidRPr="0061447C" w:rsidRDefault="0007798B" w:rsidP="0007798B">
      <w:pPr>
        <w:pStyle w:val="NormalWeb"/>
        <w:shd w:val="clear" w:color="auto" w:fill="FFFFFF"/>
        <w:rPr>
          <w:rFonts w:ascii="Arial" w:hAnsi="Arial" w:cs="Arial"/>
          <w:color w:val="000000"/>
          <w:sz w:val="23"/>
          <w:szCs w:val="23"/>
          <w:shd w:val="clear" w:color="auto" w:fill="FFFFFF"/>
        </w:rPr>
      </w:pPr>
      <w:r w:rsidRPr="0061447C">
        <w:rPr>
          <w:rFonts w:ascii="Arial" w:eastAsia="Arial" w:hAnsi="Arial" w:cs="Arial"/>
          <w:color w:val="000000"/>
          <w:sz w:val="23"/>
          <w:szCs w:val="23"/>
          <w:shd w:val="clear" w:color="auto" w:fill="FFFFFF"/>
          <w:lang w:bidi="es-ES"/>
        </w:rPr>
        <w:t xml:space="preserve">Tras la compra de un título de transporte, se podrá entregar al viajero un comprobante de compra, que incluirá la información relativa al viaje. Los clientes que hayan comprado su billete pueden solicitarlo en la estación o en el sitio web de SNCF Voyageurs en el siguiente enlace: </w:t>
      </w:r>
      <w:hyperlink r:id="rId74" w:history="1">
        <w:r w:rsidRPr="0061447C">
          <w:rPr>
            <w:rStyle w:val="Lienhypertexte"/>
            <w:rFonts w:ascii="Arial" w:eastAsia="Arial" w:hAnsi="Arial" w:cs="Arial"/>
            <w:sz w:val="23"/>
            <w:szCs w:val="23"/>
            <w:shd w:val="clear" w:color="auto" w:fill="FFFFFF"/>
            <w:lang w:bidi="es-ES"/>
          </w:rPr>
          <w:t>https://www.sncf-voyageurs.com/fr/dossier-voyageur/</w:t>
        </w:r>
      </w:hyperlink>
      <w:r w:rsidRPr="0061447C">
        <w:rPr>
          <w:rFonts w:ascii="Arial" w:eastAsia="Arial" w:hAnsi="Arial" w:cs="Arial"/>
          <w:color w:val="000000"/>
          <w:sz w:val="23"/>
          <w:szCs w:val="23"/>
          <w:shd w:val="clear" w:color="auto" w:fill="FFFFFF"/>
          <w:lang w:bidi="es-ES"/>
        </w:rPr>
        <w:t>  </w:t>
      </w:r>
    </w:p>
    <w:p w14:paraId="06B947E1" w14:textId="5D779BA3" w:rsidR="0007798B" w:rsidRDefault="0007798B" w:rsidP="00F57F99">
      <w:pPr>
        <w:pStyle w:val="Titre3"/>
        <w:numPr>
          <w:ilvl w:val="1"/>
          <w:numId w:val="118"/>
        </w:numPr>
      </w:pPr>
      <w:r w:rsidRPr="0052348B">
        <w:rPr>
          <w:lang w:bidi="es-ES"/>
        </w:rPr>
        <w:t xml:space="preserve">  </w:t>
      </w:r>
      <w:bookmarkStart w:id="163" w:name="_Toc232074133"/>
      <w:r w:rsidRPr="0052348B">
        <w:rPr>
          <w:lang w:bidi="es-ES"/>
        </w:rPr>
        <w:t>Solicitud de factura para viajes internacionales entre Francia y España operados por TGV INOUI</w:t>
      </w:r>
      <w:bookmarkEnd w:id="163"/>
      <w:r w:rsidRPr="0052348B">
        <w:rPr>
          <w:lang w:bidi="es-ES"/>
        </w:rPr>
        <w:t> </w:t>
      </w:r>
    </w:p>
    <w:p w14:paraId="07034D01" w14:textId="77777777" w:rsidR="0007798B" w:rsidRPr="0007798B" w:rsidRDefault="0007798B" w:rsidP="0052348B"/>
    <w:p w14:paraId="0D0736D1" w14:textId="778C5D85" w:rsidR="0007798B" w:rsidRPr="0061447C" w:rsidRDefault="0007798B" w:rsidP="0007798B">
      <w:pPr>
        <w:pStyle w:val="elementtoproof"/>
        <w:shd w:val="clear" w:color="auto" w:fill="FFFFFF"/>
        <w:rPr>
          <w:rFonts w:ascii="Arial" w:hAnsi="Arial" w:cs="Arial"/>
        </w:rPr>
      </w:pPr>
      <w:r w:rsidRPr="0061447C">
        <w:rPr>
          <w:rFonts w:ascii="Arial" w:eastAsia="Arial" w:hAnsi="Arial" w:cs="Arial"/>
          <w:color w:val="000000"/>
          <w:sz w:val="23"/>
          <w:szCs w:val="23"/>
          <w:lang w:bidi="es-ES"/>
        </w:rPr>
        <w:t xml:space="preserve">Para todos los viajes internacionales realizados entre Francia y España de los que SNCF Voyageurs sea el transportista, se podrá realizar una solicitud de facturación haciendo clic en el siguiente enlace: </w:t>
      </w:r>
      <w:hyperlink r:id="rId75" w:history="1">
        <w:r w:rsidRPr="0061447C">
          <w:rPr>
            <w:rStyle w:val="Lienhypertexte"/>
            <w:rFonts w:ascii="Arial" w:eastAsia="Arial" w:hAnsi="Arial" w:cs="Arial"/>
            <w:sz w:val="23"/>
            <w:szCs w:val="23"/>
            <w:lang w:bidi="es-ES"/>
          </w:rPr>
          <w:t>https://www.sncf-voyageurs.com/fr/voyagez-avec-nous/en-europe/tgv-inoui-espagne/votre-facture-pour-un-trajet-france-espagne/</w:t>
        </w:r>
      </w:hyperlink>
      <w:r w:rsidRPr="0061447C">
        <w:rPr>
          <w:rFonts w:ascii="Arial" w:eastAsia="Arial" w:hAnsi="Arial" w:cs="Arial"/>
          <w:color w:val="000000"/>
          <w:sz w:val="23"/>
          <w:szCs w:val="23"/>
          <w:lang w:bidi="es-ES"/>
        </w:rPr>
        <w:t>. </w:t>
      </w:r>
    </w:p>
    <w:p w14:paraId="285BBE9A" w14:textId="77777777" w:rsidR="0007798B" w:rsidRDefault="0007798B" w:rsidP="0052348B"/>
    <w:p w14:paraId="31BEC5CC" w14:textId="5BBD267E" w:rsidR="00C60921" w:rsidRDefault="00C60921" w:rsidP="00F57F99">
      <w:pPr>
        <w:pStyle w:val="Titre3"/>
        <w:numPr>
          <w:ilvl w:val="1"/>
          <w:numId w:val="118"/>
        </w:numPr>
      </w:pPr>
      <w:bookmarkStart w:id="164" w:name="_Toc232074134"/>
      <w:r w:rsidRPr="00F126BD">
        <w:rPr>
          <w:lang w:bidi="es-ES"/>
        </w:rPr>
        <w:lastRenderedPageBreak/>
        <w:t>Comprobante de compra para los trayectos domésticos en Italia operados por TGV INOUI</w:t>
      </w:r>
      <w:bookmarkEnd w:id="164"/>
      <w:r w:rsidRPr="00F126BD">
        <w:rPr>
          <w:lang w:bidi="es-ES"/>
        </w:rPr>
        <w:t xml:space="preserve"> </w:t>
      </w:r>
    </w:p>
    <w:p w14:paraId="4EF0F720" w14:textId="77777777" w:rsidR="00C60921" w:rsidRPr="00C60921" w:rsidRDefault="00C60921" w:rsidP="00C60921"/>
    <w:p w14:paraId="333C4790" w14:textId="36BCE3EE" w:rsidR="007B0E40" w:rsidRDefault="00C60921" w:rsidP="006A25B3">
      <w:pPr>
        <w:rPr>
          <w:rFonts w:asciiTheme="majorHAnsi" w:eastAsiaTheme="majorEastAsia" w:hAnsiTheme="majorHAnsi" w:cs="Times New Roman (Titres CS)"/>
          <w:b/>
          <w:caps/>
          <w:color w:val="6E1E78"/>
          <w:sz w:val="56"/>
          <w:szCs w:val="56"/>
        </w:rPr>
      </w:pPr>
      <w:r w:rsidRPr="0061447C">
        <w:rPr>
          <w:rFonts w:ascii="Arial" w:eastAsia="Arial" w:hAnsi="Arial" w:cs="Arial"/>
          <w:lang w:bidi="es-ES"/>
        </w:rPr>
        <w:t xml:space="preserve">Para viajes domésticos en Italia, el comprobante de compra (recibo fiscal o factura) se puede solicitar en el siguiente enlace: </w:t>
      </w:r>
      <w:hyperlink r:id="rId76" w:history="1">
        <w:r w:rsidR="00052197" w:rsidRPr="0061447C">
          <w:rPr>
            <w:rStyle w:val="Lienhypertexte"/>
            <w:rFonts w:ascii="Arial" w:eastAsia="Arial" w:hAnsi="Arial" w:cs="Arial"/>
            <w:lang w:bidi="es-ES"/>
          </w:rPr>
          <w:t>https://sncf-voyageurs.com/fr/voyagez-avec-nous/en-europe/tgv-inoui-italie/votre-formulaire-de-facture-pour-un-trajet-en-italie</w:t>
        </w:r>
      </w:hyperlink>
      <w:r w:rsidR="007B0E40">
        <w:rPr>
          <w:rFonts w:cs="Times New Roman (Titres CS)"/>
          <w:b/>
          <w:color w:val="6E1E78"/>
          <w:sz w:val="56"/>
          <w:szCs w:val="56"/>
          <w:lang w:bidi="es-ES"/>
        </w:rPr>
        <w:br w:type="page"/>
      </w:r>
    </w:p>
    <w:p w14:paraId="1F45DAB3" w14:textId="562A0E03" w:rsidR="004F2025" w:rsidRPr="00E76DE9" w:rsidRDefault="004F2025" w:rsidP="00803123">
      <w:pPr>
        <w:pStyle w:val="Titre1"/>
        <w:keepNext w:val="0"/>
        <w:keepLines w:val="0"/>
        <w:autoSpaceDE w:val="0"/>
        <w:autoSpaceDN w:val="0"/>
        <w:adjustRightInd w:val="0"/>
        <w:ind w:right="452"/>
        <w:textAlignment w:val="center"/>
        <w:rPr>
          <w:rFonts w:cs="Times New Roman (Titres CS)"/>
          <w:b/>
          <w:caps/>
          <w:color w:val="6E1E78"/>
          <w:sz w:val="56"/>
          <w:szCs w:val="56"/>
        </w:rPr>
      </w:pPr>
      <w:bookmarkStart w:id="165" w:name="_Toc232074135"/>
      <w:r w:rsidRPr="00E76DE9">
        <w:rPr>
          <w:rFonts w:cs="Times New Roman (Titres CS)"/>
          <w:b/>
          <w:color w:val="6E1E78"/>
          <w:sz w:val="56"/>
          <w:szCs w:val="56"/>
          <w:lang w:bidi="es-ES"/>
        </w:rPr>
        <w:lastRenderedPageBreak/>
        <w:t>VOLUMEN 7 – ANEXOS</w:t>
      </w:r>
      <w:bookmarkEnd w:id="165"/>
    </w:p>
    <w:p w14:paraId="5018EC4A" w14:textId="2C31E2F0" w:rsidR="004F2025" w:rsidRDefault="004F2025" w:rsidP="00803123">
      <w:pPr>
        <w:ind w:right="452"/>
        <w:jc w:val="both"/>
        <w:rPr>
          <w:rFonts w:ascii="Helvetica" w:hAnsi="Helvetica" w:cs="Helvetica"/>
          <w:sz w:val="24"/>
          <w:szCs w:val="24"/>
        </w:rPr>
      </w:pPr>
    </w:p>
    <w:p w14:paraId="10F0D01D" w14:textId="3A6A3E67" w:rsidR="00427E0D" w:rsidRPr="00C92A9F" w:rsidRDefault="00427E0D"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6" w:name="_Toc232074136"/>
      <w:r w:rsidRPr="00C92A9F">
        <w:rPr>
          <w:rFonts w:cs="Times New Roman (Titres CS)"/>
          <w:b/>
          <w:color w:val="A1006B"/>
          <w:sz w:val="48"/>
          <w:lang w:bidi="es-ES"/>
        </w:rPr>
        <w:t>Anexo 1: Números de teléfono y precios de las comunicaciones de los servicios</w:t>
      </w:r>
      <w:bookmarkEnd w:id="166"/>
    </w:p>
    <w:p w14:paraId="086BDC89" w14:textId="69BBCB12"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es-ES"/>
        </w:rPr>
        <w:t>Servicio de atención al cliente al 3635 (servicio gratuito + precio de una llamada)</w:t>
      </w:r>
    </w:p>
    <w:p w14:paraId="2CF8339C" w14:textId="62B9F645"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es-ES"/>
        </w:rPr>
        <w:t>Atención al cliente en el 00 33 1 84 94 3635 (servicio gratuito + precio de una llamada) para llamadas realizadas desde el extranjero. Para cualquier información, reserva de billetes o servicios (Accès+, Junior et Cie, Bagages, Pro)</w:t>
      </w:r>
    </w:p>
    <w:p w14:paraId="48E0B838" w14:textId="77777777"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es-ES"/>
        </w:rPr>
        <w:t>Para el seguimiento de su pedido y reclamaciones, puede contactar con nosotros llamando al 3635 (servicio gratuito + precio de una llamada).</w:t>
      </w:r>
    </w:p>
    <w:p w14:paraId="0D844BD5" w14:textId="77777777" w:rsidR="0076044F" w:rsidRDefault="0076044F" w:rsidP="00923745">
      <w:pPr>
        <w:autoSpaceDE w:val="0"/>
        <w:autoSpaceDN w:val="0"/>
        <w:adjustRightInd w:val="0"/>
        <w:ind w:right="452"/>
        <w:jc w:val="both"/>
        <w:textAlignment w:val="center"/>
        <w:rPr>
          <w:rFonts w:ascii="Arial" w:hAnsi="Arial" w:cs="Arial"/>
          <w:sz w:val="24"/>
          <w:szCs w:val="24"/>
        </w:rPr>
      </w:pPr>
    </w:p>
    <w:p w14:paraId="5A7726D6" w14:textId="3B1AC856" w:rsidR="007B6CA8" w:rsidRDefault="00E51F2F" w:rsidP="00923745">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Agencia para grupos: Para realizar el seguimiento de sus expedientes, preguntas o información sobre la oferta para grupos, puede ponerse en contacto con nosotros:</w:t>
      </w:r>
    </w:p>
    <w:p w14:paraId="00972A74" w14:textId="41E01AA5"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Por teléfono, llamando al 3635 (pulse 2 y, luego, 5) (servicio gratuito + precio de establecimiento de llamada local)</w:t>
      </w:r>
    </w:p>
    <w:p w14:paraId="3B902331" w14:textId="01704D63"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A través del formulario de contacto disponible en nuestro sitio web</w:t>
      </w:r>
    </w:p>
    <w:p w14:paraId="3E8FF774" w14:textId="0C97A7EB" w:rsidR="0037480F" w:rsidRPr="00F57F99" w:rsidRDefault="0037480F" w:rsidP="00F57F99">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De lunes a viernes, de 8:30 a 18:00 horas, excepto festivos</w:t>
      </w:r>
    </w:p>
    <w:p w14:paraId="1030E84E" w14:textId="77777777" w:rsidR="0076044F" w:rsidRDefault="0076044F" w:rsidP="00505BBC">
      <w:pPr>
        <w:autoSpaceDE w:val="0"/>
        <w:autoSpaceDN w:val="0"/>
        <w:adjustRightInd w:val="0"/>
        <w:ind w:right="452"/>
        <w:jc w:val="both"/>
        <w:textAlignment w:val="center"/>
        <w:rPr>
          <w:rFonts w:ascii="Arial" w:hAnsi="Arial" w:cs="Arial"/>
          <w:sz w:val="24"/>
          <w:szCs w:val="24"/>
        </w:rPr>
      </w:pPr>
    </w:p>
    <w:p w14:paraId="70E0A342" w14:textId="1FD02BE6" w:rsidR="00505BBC" w:rsidRDefault="00505BBC" w:rsidP="00505BBC">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Línea experta Accès Plus dedicada a viajeros con discapacidad y movilidad reducida:</w:t>
      </w:r>
    </w:p>
    <w:p w14:paraId="74E40945"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es-ES"/>
        </w:rPr>
        <w:t>Marque el 3635 y, a continuación, pulse #45 (servicio gratuito + costo de una llamada).</w:t>
      </w:r>
    </w:p>
    <w:p w14:paraId="6B44844A" w14:textId="77777777" w:rsidR="00505BBC"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es-ES"/>
        </w:rPr>
        <w:t>Todos los días de 8:00 a 20:00.</w:t>
      </w:r>
    </w:p>
    <w:p w14:paraId="3E93FE33"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s-ES"/>
        </w:rPr>
        <w:t>Para cualquier información sobre la accesibilidad de nuestros trenes o sobre las ofertas y servicios para facilitar el viaje, para obtener asesoramiento sobre los asientos a bordo, para reservar billetes de tren para personas con discapacidad o movilidad reducida y sus acompañantes.</w:t>
      </w:r>
    </w:p>
    <w:p w14:paraId="39B5FF5E" w14:textId="77777777" w:rsidR="00734D58" w:rsidRDefault="00734D58" w:rsidP="00923745">
      <w:pPr>
        <w:autoSpaceDE w:val="0"/>
        <w:autoSpaceDN w:val="0"/>
        <w:adjustRightInd w:val="0"/>
        <w:ind w:right="452"/>
        <w:jc w:val="both"/>
        <w:textAlignment w:val="center"/>
        <w:rPr>
          <w:rFonts w:ascii="Arial" w:hAnsi="Arial" w:cs="Arial"/>
          <w:sz w:val="24"/>
          <w:szCs w:val="24"/>
        </w:rPr>
      </w:pPr>
    </w:p>
    <w:p w14:paraId="5737EB8B" w14:textId="17541368" w:rsidR="00A52A83" w:rsidRDefault="00A52A83" w:rsidP="00803123">
      <w:pPr>
        <w:ind w:right="452"/>
        <w:jc w:val="both"/>
        <w:rPr>
          <w:rFonts w:ascii="Helvetica" w:hAnsi="Helvetica" w:cs="Helvetica"/>
          <w:sz w:val="24"/>
          <w:szCs w:val="24"/>
        </w:rPr>
      </w:pPr>
    </w:p>
    <w:p w14:paraId="3BFDB079" w14:textId="4E7F4298" w:rsidR="003E4304" w:rsidRPr="00AC114B" w:rsidRDefault="003E430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7" w:name="_Toc232074137"/>
      <w:r w:rsidRPr="00AC114B">
        <w:rPr>
          <w:rFonts w:cs="Times New Roman (Titres CS)"/>
          <w:b/>
          <w:color w:val="A1006B"/>
          <w:sz w:val="48"/>
          <w:lang w:bidi="es-ES"/>
        </w:rPr>
        <w:t>Anexo 2: Estaciones situadas fuera del territorio francés a las que se aplican estos precios y condiciones de aplicación</w:t>
      </w:r>
      <w:bookmarkEnd w:id="167"/>
    </w:p>
    <w:p w14:paraId="7D645444" w14:textId="388F339F" w:rsidR="00A52A83" w:rsidRDefault="00A52A83" w:rsidP="00803123">
      <w:pPr>
        <w:ind w:right="452"/>
        <w:jc w:val="both"/>
        <w:rPr>
          <w:rFonts w:ascii="Helvetica" w:hAnsi="Helvetica" w:cs="Helvetica"/>
          <w:sz w:val="24"/>
          <w:szCs w:val="24"/>
        </w:rPr>
      </w:pPr>
    </w:p>
    <w:p w14:paraId="2AC0ECB2"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s-ES"/>
        </w:rPr>
        <w:t>Trayectos con las estaciones suizas de Genève-Eaux-Vives, La Plaine, Le Locle, Le Locle-Col-des-Roches, Satigny, Vallorbe, Vernier-Meyrin</w:t>
      </w:r>
    </w:p>
    <w:p w14:paraId="46453577"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s-ES"/>
        </w:rPr>
        <w:t xml:space="preserve">El transporte de pasajeros, equipaje y perros acompañados en las rutas entre las estaciones SNCF, por una parte, y las mencionadas estaciones suizas, por otra parte, se rige por el convenio internacional de 3 de junio de 1999, que entró en vigor el 1 de julio de 2006, relativo al transporte ferroviario internacional (COTIF), y por las reglas uniformes CIV anejas al mismo; los precios en esos tramos de línea se calculan según la Gama de tarifas o las tarifas reducidas de SNCF, y sobre la distancia de un extremo a otro, utilizando las tablas de distancias. </w:t>
      </w:r>
    </w:p>
    <w:p w14:paraId="6820F709"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s-ES"/>
        </w:rPr>
        <w:t xml:space="preserve">Trayectos con la estación de Ventimiglia </w:t>
      </w:r>
    </w:p>
    <w:p w14:paraId="53B2082F"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s-ES"/>
        </w:rPr>
        <w:lastRenderedPageBreak/>
        <w:t xml:space="preserve">El transporte de pasajeros, equipaje y perros acompañados en los trayectos entre estaciones SNCF y Ventimiglia se rige por el convenio internacional de 3 de junio de 1999, que entró en vigor el 1 de julio de 2006, relativo al transporte ferroviario internacional (COTIF), y por las reglas uniformes CIV anejas al mismo; los precios en este tramo de línea se calculan según la Gama de tarifas o las tarifas reducidas de SNCF, y sobre la distancia de un extremo a otro, utilizando las tablas de distancias. Sin embargo, en el caso de los abonos, el precio corresponderá a la suma de las partes de SNCF relativas a cada una de las distancias desde la estación francesa hasta el punto fronterizo de Ventimiglia, por una parte, y desde el punto fronterizo de Ventimiglia hasta el estación de Ventimiglia, por otra parte. </w:t>
      </w:r>
    </w:p>
    <w:p w14:paraId="6FF0CCD6"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s-ES"/>
        </w:rPr>
        <w:t xml:space="preserve">Trayectos entre las estaciones SNCF de la línea Niza-Limone-Confine y otras estaciones SNCF a través de Ventimiglia-frontière - Piène-frontière o viceversa </w:t>
      </w:r>
    </w:p>
    <w:p w14:paraId="03EF1ED0"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s-ES"/>
        </w:rPr>
        <w:t xml:space="preserve">El transporte de pasajeros, equipaje y perros acompañados en estos trayectos se rige por el convenio internacional de 9 de mayo de 1980, que entró en vigor el 1 de julio de 2006, relativo al transporte ferroviario internacional (COTIF), y por las reglas uniformes CIV anejas al mismo; los precios en el tramo de línea Ventimiglia-Stazione - Pliene-frontière o viceversa, en territorio italiano, se calculan según la Gama de tarifas o las tarifas reducidas de SNCF, y sobre la distancia de un extremo a otro, utilizando las tablas de distancias. Sin embargo, en el caso de los abonos, el precio corresponde a la suma de las partes de SNCF relativas, por una parte, a la distancia total del trayecto que debe realizarse en territorio francés y, por otra parte, a la distancia relativa al trayecto de tránsito italiano desde la frontera de Ventimiglia hasta la frontera de Piene o viceversa. </w:t>
      </w:r>
    </w:p>
    <w:p w14:paraId="077DC8CA"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s-ES"/>
        </w:rPr>
        <w:t xml:space="preserve">Trayectos desde o hacia Hendaya/Irún, Cerbère/Port-Bou </w:t>
      </w:r>
    </w:p>
    <w:p w14:paraId="7F8C9BD6"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s-ES"/>
        </w:rPr>
        <w:t xml:space="preserve">El transporte de pasajeros, equipaje y perros acompañados en los trayectos entre las estaciones de SNCF, por una parte, y las estaciones españolas de Irún o Port-Bou, por otra parte, se rigen por el convenio internacional de 9 de mayo de 1980, relativo al transporte ferroviario internacional (COTIF), y por las reglas uniformes CIV anejas al mismo; los precios en este tramo de línea se calculan en función de la Gama de tarifas o de las tarifas reducidas de SNCF, y sobre la distancia de un extremo a otro, utilizando las tablas de distancias. </w:t>
      </w:r>
    </w:p>
    <w:p w14:paraId="5043524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s-ES"/>
        </w:rPr>
        <w:t xml:space="preserve">Los billetes de ida y vuelta se establecen, para la ida, hasta Irún o Port-Bou y, para la vuelta, respectivamente hasta la salida de Hendaya o de Cerbère, según el caso. </w:t>
      </w:r>
    </w:p>
    <w:p w14:paraId="41B78F0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s-ES"/>
        </w:rPr>
        <w:t xml:space="preserve">Las estaciones de Hendaya o de Cerbère pueden emitir billetes de ida y vuelta, válidos para la ida, con destino a todas las estaciones de SNCF y, para la vuelta, a Irún o Port-Bou respectivamente, según los casos. </w:t>
      </w:r>
    </w:p>
    <w:p w14:paraId="39F6222F" w14:textId="4BE167AC" w:rsidR="00C20403" w:rsidRDefault="00C20403" w:rsidP="00803123">
      <w:pPr>
        <w:ind w:right="452"/>
        <w:jc w:val="both"/>
        <w:rPr>
          <w:rFonts w:ascii="Arial" w:hAnsi="Arial" w:cs="Arial"/>
          <w:sz w:val="24"/>
          <w:szCs w:val="24"/>
        </w:rPr>
      </w:pPr>
      <w:r w:rsidRPr="00495F51">
        <w:rPr>
          <w:rFonts w:ascii="Arial" w:eastAsia="Arial" w:hAnsi="Arial" w:cs="Arial"/>
          <w:sz w:val="24"/>
          <w:szCs w:val="24"/>
          <w:lang w:bidi="es-ES"/>
        </w:rPr>
        <w:t>En el caso de un billete de ida y vuelta, el precio se aplicará a la media de las distancias de ambos trayectos, de ida y de vuelta, redondeada al kilómetro siguiente cuando la media dé una fracción de medio kilómetro.</w:t>
      </w:r>
    </w:p>
    <w:p w14:paraId="4240A69C" w14:textId="77777777" w:rsidR="00006995" w:rsidRDefault="00006995" w:rsidP="00006995">
      <w:pPr>
        <w:ind w:right="452"/>
        <w:jc w:val="both"/>
        <w:rPr>
          <w:rFonts w:ascii="Arial" w:hAnsi="Arial" w:cs="Arial"/>
          <w:b/>
          <w:bCs/>
          <w:sz w:val="24"/>
          <w:szCs w:val="24"/>
          <w:u w:val="single"/>
        </w:rPr>
      </w:pPr>
    </w:p>
    <w:p w14:paraId="4551357A" w14:textId="65A5F8FA" w:rsidR="00933AAA" w:rsidRPr="003F2FAA" w:rsidRDefault="00933AAA"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8" w:name="_Toc232074138"/>
      <w:r w:rsidRPr="003F2FAA">
        <w:rPr>
          <w:rFonts w:cs="Times New Roman (Titres CS)"/>
          <w:b/>
          <w:color w:val="A1006B"/>
          <w:sz w:val="48"/>
          <w:lang w:bidi="es-ES"/>
        </w:rPr>
        <w:t>Anexo 3: Baremos de regularización</w:t>
      </w:r>
      <w:bookmarkEnd w:id="168"/>
    </w:p>
    <w:p w14:paraId="7EBED11C" w14:textId="7B820044" w:rsidR="00BE72C2" w:rsidRPr="00460D45" w:rsidRDefault="00BE72C2" w:rsidP="00803123">
      <w:pPr>
        <w:ind w:right="452"/>
        <w:rPr>
          <w:rFonts w:asciiTheme="majorHAnsi" w:eastAsiaTheme="majorEastAsia" w:hAnsiTheme="majorHAnsi" w:cstheme="majorBidi"/>
          <w:b/>
          <w:color w:val="CD0037"/>
          <w:sz w:val="40"/>
          <w:szCs w:val="24"/>
        </w:rPr>
      </w:pPr>
      <w:r w:rsidRPr="00460D45">
        <w:rPr>
          <w:rFonts w:asciiTheme="majorHAnsi" w:eastAsiaTheme="majorEastAsia" w:hAnsiTheme="majorHAnsi" w:cstheme="majorBidi"/>
          <w:b/>
          <w:color w:val="CD0037"/>
          <w:sz w:val="40"/>
          <w:szCs w:val="24"/>
          <w:lang w:bidi="es-ES"/>
        </w:rPr>
        <w:t>Baremos de regularización de TGV</w:t>
      </w:r>
    </w:p>
    <w:p w14:paraId="79691688" w14:textId="77777777" w:rsidR="00BE72C2" w:rsidRPr="00BE72C2" w:rsidRDefault="00BE72C2" w:rsidP="00803123">
      <w:pPr>
        <w:suppressAutoHyphens/>
        <w:autoSpaceDE w:val="0"/>
        <w:autoSpaceDN w:val="0"/>
        <w:adjustRightInd w:val="0"/>
        <w:ind w:right="452"/>
        <w:jc w:val="both"/>
        <w:textAlignment w:val="center"/>
        <w:rPr>
          <w:rFonts w:ascii="Arial" w:hAnsi="Arial" w:cs="Arial"/>
          <w:color w:val="000000"/>
          <w:sz w:val="24"/>
          <w:szCs w:val="20"/>
        </w:rPr>
      </w:pPr>
      <w:r w:rsidRPr="00BE72C2">
        <w:rPr>
          <w:rFonts w:ascii="Arial" w:eastAsia="Arial" w:hAnsi="Arial" w:cs="Arial"/>
          <w:color w:val="000000"/>
          <w:sz w:val="24"/>
          <w:szCs w:val="20"/>
          <w:lang w:bidi="es-ES"/>
        </w:rPr>
        <w:t>Los baremos indicados incluyen las tasas de a bordo y las multas fijas.</w:t>
      </w:r>
    </w:p>
    <w:p w14:paraId="4F9246E2" w14:textId="79AF69D9" w:rsidR="00BE72C2" w:rsidRPr="00BE72C2" w:rsidRDefault="00BE72C2" w:rsidP="00803123">
      <w:pPr>
        <w:ind w:right="452"/>
        <w:rPr>
          <w:rFonts w:asciiTheme="majorHAnsi" w:eastAsiaTheme="majorEastAsia" w:hAnsiTheme="majorHAnsi" w:cstheme="majorBidi"/>
          <w:b/>
          <w:color w:val="6E1E78"/>
          <w:sz w:val="28"/>
          <w:szCs w:val="24"/>
        </w:rPr>
      </w:pPr>
    </w:p>
    <w:tbl>
      <w:tblPr>
        <w:tblStyle w:val="Grilledutableau"/>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1134"/>
        <w:gridCol w:w="1134"/>
        <w:gridCol w:w="1134"/>
        <w:gridCol w:w="1134"/>
        <w:gridCol w:w="1134"/>
        <w:gridCol w:w="1062"/>
      </w:tblGrid>
      <w:tr w:rsidR="003F5895" w:rsidRPr="00A467FF" w14:paraId="20A48296" w14:textId="77777777" w:rsidTr="005042B7">
        <w:trPr>
          <w:trHeight w:val="300"/>
        </w:trPr>
        <w:tc>
          <w:tcPr>
            <w:tcW w:w="2405" w:type="dxa"/>
            <w:noWrap/>
            <w:hideMark/>
          </w:tcPr>
          <w:p w14:paraId="6E41BDB2" w14:textId="597C9E58" w:rsidR="003F5895" w:rsidRPr="00A467FF" w:rsidRDefault="00AB6528" w:rsidP="0091006A">
            <w:pPr>
              <w:ind w:right="-20"/>
              <w:jc w:val="both"/>
              <w:rPr>
                <w:rFonts w:ascii="Arial" w:hAnsi="Arial" w:cs="Arial"/>
                <w:sz w:val="24"/>
                <w:szCs w:val="24"/>
              </w:rPr>
            </w:pPr>
            <w:r w:rsidRPr="00BE72C2">
              <w:rPr>
                <w:rFonts w:asciiTheme="majorHAnsi" w:eastAsiaTheme="majorEastAsia" w:hAnsiTheme="majorHAnsi" w:cstheme="majorBidi"/>
                <w:b/>
                <w:color w:val="6E1E78"/>
                <w:sz w:val="28"/>
                <w:szCs w:val="24"/>
                <w:lang w:bidi="es-ES"/>
              </w:rPr>
              <w:t>Segunda clase</w:t>
            </w:r>
          </w:p>
        </w:tc>
        <w:tc>
          <w:tcPr>
            <w:tcW w:w="1276" w:type="dxa"/>
            <w:noWrap/>
            <w:hideMark/>
          </w:tcPr>
          <w:p w14:paraId="6B17526B" w14:textId="77777777" w:rsidR="003F5895" w:rsidRPr="00A467FF" w:rsidRDefault="003F5895" w:rsidP="0091006A">
            <w:pPr>
              <w:ind w:right="-6"/>
              <w:jc w:val="both"/>
              <w:rPr>
                <w:rFonts w:ascii="Arial" w:hAnsi="Arial" w:cs="Arial"/>
                <w:sz w:val="24"/>
                <w:szCs w:val="24"/>
              </w:rPr>
            </w:pPr>
            <w:r w:rsidRPr="00A467FF">
              <w:rPr>
                <w:rFonts w:ascii="Arial" w:eastAsia="Arial" w:hAnsi="Arial" w:cs="Arial"/>
                <w:sz w:val="24"/>
                <w:szCs w:val="24"/>
                <w:lang w:bidi="es-ES"/>
              </w:rPr>
              <w:t>Hasta 100 km</w:t>
            </w:r>
          </w:p>
        </w:tc>
        <w:tc>
          <w:tcPr>
            <w:tcW w:w="1134" w:type="dxa"/>
            <w:noWrap/>
            <w:hideMark/>
          </w:tcPr>
          <w:p w14:paraId="78C1BD57" w14:textId="34633FD4" w:rsidR="003F5895" w:rsidRPr="00A467FF" w:rsidRDefault="003F5895" w:rsidP="0091006A">
            <w:pPr>
              <w:tabs>
                <w:tab w:val="left" w:pos="327"/>
              </w:tabs>
              <w:ind w:right="-30"/>
              <w:jc w:val="both"/>
              <w:rPr>
                <w:rFonts w:ascii="Arial" w:hAnsi="Arial" w:cs="Arial"/>
                <w:sz w:val="24"/>
                <w:szCs w:val="24"/>
              </w:rPr>
            </w:pPr>
            <w:r w:rsidRPr="00A467FF">
              <w:rPr>
                <w:rFonts w:ascii="Arial" w:eastAsia="Arial" w:hAnsi="Arial" w:cs="Arial"/>
                <w:sz w:val="24"/>
                <w:szCs w:val="24"/>
                <w:lang w:bidi="es-ES"/>
              </w:rPr>
              <w:t>De 101 a 200 km</w:t>
            </w:r>
          </w:p>
        </w:tc>
        <w:tc>
          <w:tcPr>
            <w:tcW w:w="1134" w:type="dxa"/>
            <w:noWrap/>
            <w:hideMark/>
          </w:tcPr>
          <w:p w14:paraId="3B89B727" w14:textId="5E948500"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es-ES"/>
              </w:rPr>
              <w:t>De 201 a 300 km</w:t>
            </w:r>
          </w:p>
        </w:tc>
        <w:tc>
          <w:tcPr>
            <w:tcW w:w="1134" w:type="dxa"/>
            <w:noWrap/>
            <w:hideMark/>
          </w:tcPr>
          <w:p w14:paraId="2D443972" w14:textId="02BF3ACE" w:rsidR="003F5895" w:rsidRPr="00A467FF" w:rsidRDefault="003F5895" w:rsidP="0091006A">
            <w:pPr>
              <w:tabs>
                <w:tab w:val="left" w:pos="203"/>
                <w:tab w:val="left" w:pos="345"/>
              </w:tabs>
              <w:jc w:val="both"/>
              <w:rPr>
                <w:rFonts w:ascii="Arial" w:hAnsi="Arial" w:cs="Arial"/>
                <w:sz w:val="24"/>
                <w:szCs w:val="24"/>
              </w:rPr>
            </w:pPr>
            <w:r w:rsidRPr="00A467FF">
              <w:rPr>
                <w:rFonts w:ascii="Arial" w:eastAsia="Arial" w:hAnsi="Arial" w:cs="Arial"/>
                <w:sz w:val="24"/>
                <w:szCs w:val="24"/>
                <w:lang w:bidi="es-ES"/>
              </w:rPr>
              <w:t>De 301 a 400 km</w:t>
            </w:r>
          </w:p>
        </w:tc>
        <w:tc>
          <w:tcPr>
            <w:tcW w:w="1134" w:type="dxa"/>
            <w:noWrap/>
            <w:hideMark/>
          </w:tcPr>
          <w:p w14:paraId="2D5CA1EF" w14:textId="7D3F903A"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es-ES"/>
              </w:rPr>
              <w:t>De 401 a 600 km</w:t>
            </w:r>
          </w:p>
        </w:tc>
        <w:tc>
          <w:tcPr>
            <w:tcW w:w="1134" w:type="dxa"/>
            <w:noWrap/>
            <w:hideMark/>
          </w:tcPr>
          <w:p w14:paraId="55BD074B" w14:textId="329062D2" w:rsidR="003F5895" w:rsidRPr="00A467FF" w:rsidRDefault="003F5895" w:rsidP="0091006A">
            <w:pPr>
              <w:ind w:right="-19"/>
              <w:jc w:val="both"/>
              <w:rPr>
                <w:rFonts w:ascii="Arial" w:hAnsi="Arial" w:cs="Arial"/>
                <w:sz w:val="24"/>
                <w:szCs w:val="24"/>
              </w:rPr>
            </w:pPr>
            <w:r w:rsidRPr="00A467FF">
              <w:rPr>
                <w:rFonts w:ascii="Arial" w:eastAsia="Arial" w:hAnsi="Arial" w:cs="Arial"/>
                <w:sz w:val="24"/>
                <w:szCs w:val="24"/>
                <w:lang w:bidi="es-ES"/>
              </w:rPr>
              <w:t>De 601 a 800 km</w:t>
            </w:r>
          </w:p>
        </w:tc>
        <w:tc>
          <w:tcPr>
            <w:tcW w:w="1062" w:type="dxa"/>
            <w:noWrap/>
            <w:hideMark/>
          </w:tcPr>
          <w:p w14:paraId="4FCDAE4C" w14:textId="682BF365" w:rsidR="003F5895" w:rsidRPr="00A467FF" w:rsidRDefault="003F5895" w:rsidP="0091006A">
            <w:pPr>
              <w:ind w:right="56"/>
              <w:jc w:val="both"/>
              <w:rPr>
                <w:rFonts w:ascii="Arial" w:hAnsi="Arial" w:cs="Arial"/>
                <w:sz w:val="24"/>
                <w:szCs w:val="24"/>
              </w:rPr>
            </w:pPr>
            <w:r w:rsidRPr="00A467FF">
              <w:rPr>
                <w:rFonts w:ascii="Arial" w:eastAsia="Arial" w:hAnsi="Arial" w:cs="Arial"/>
                <w:sz w:val="24"/>
                <w:szCs w:val="24"/>
                <w:lang w:bidi="es-ES"/>
              </w:rPr>
              <w:t>Más de 800 km</w:t>
            </w:r>
          </w:p>
        </w:tc>
      </w:tr>
      <w:tr w:rsidR="006F06B0" w:rsidRPr="00A467FF" w14:paraId="3DBC579C" w14:textId="77777777" w:rsidTr="005042B7">
        <w:trPr>
          <w:trHeight w:val="300"/>
        </w:trPr>
        <w:tc>
          <w:tcPr>
            <w:tcW w:w="2405" w:type="dxa"/>
            <w:noWrap/>
          </w:tcPr>
          <w:p w14:paraId="5C4E0808" w14:textId="5D5969C8" w:rsidR="006F06B0" w:rsidRPr="00A467FF" w:rsidRDefault="00A467FF" w:rsidP="0091006A">
            <w:pPr>
              <w:jc w:val="both"/>
              <w:rPr>
                <w:rFonts w:ascii="Arial" w:hAnsi="Arial" w:cs="Arial"/>
                <w:sz w:val="24"/>
                <w:szCs w:val="24"/>
              </w:rPr>
            </w:pPr>
            <w:r w:rsidRPr="00A467FF">
              <w:rPr>
                <w:rFonts w:ascii="Arial" w:eastAsia="Arial" w:hAnsi="Arial" w:cs="Arial"/>
                <w:sz w:val="24"/>
                <w:szCs w:val="24"/>
                <w:lang w:bidi="es-ES"/>
              </w:rPr>
              <w:t>Baremo excepcional</w:t>
            </w:r>
          </w:p>
        </w:tc>
        <w:tc>
          <w:tcPr>
            <w:tcW w:w="1276" w:type="dxa"/>
            <w:noWrap/>
            <w:vAlign w:val="center"/>
          </w:tcPr>
          <w:p w14:paraId="3896F053" w14:textId="0806CE05"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es-ES"/>
              </w:rPr>
              <w:t>28 €</w:t>
            </w:r>
          </w:p>
        </w:tc>
        <w:tc>
          <w:tcPr>
            <w:tcW w:w="1134" w:type="dxa"/>
            <w:noWrap/>
            <w:vAlign w:val="center"/>
          </w:tcPr>
          <w:p w14:paraId="118E7CB1" w14:textId="7925531D" w:rsidR="006F06B0" w:rsidRPr="00A467FF" w:rsidRDefault="00295039" w:rsidP="0091006A">
            <w:pPr>
              <w:ind w:right="-30"/>
              <w:jc w:val="center"/>
              <w:rPr>
                <w:rFonts w:ascii="Arial" w:hAnsi="Arial" w:cs="Arial"/>
                <w:sz w:val="24"/>
                <w:szCs w:val="24"/>
              </w:rPr>
            </w:pPr>
            <w:r>
              <w:rPr>
                <w:rFonts w:ascii="Arial" w:eastAsia="Arial" w:hAnsi="Arial" w:cs="Arial"/>
                <w:sz w:val="24"/>
                <w:szCs w:val="24"/>
                <w:lang w:bidi="es-ES"/>
              </w:rPr>
              <w:t>56 €</w:t>
            </w:r>
          </w:p>
        </w:tc>
        <w:tc>
          <w:tcPr>
            <w:tcW w:w="1134" w:type="dxa"/>
            <w:noWrap/>
            <w:vAlign w:val="center"/>
          </w:tcPr>
          <w:p w14:paraId="2252524B" w14:textId="1AA00411" w:rsidR="006F06B0" w:rsidRPr="00A467FF" w:rsidRDefault="00295039" w:rsidP="0091006A">
            <w:pPr>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4B2BBF5E" w14:textId="07A3D23B"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99 €</w:t>
            </w:r>
          </w:p>
        </w:tc>
        <w:tc>
          <w:tcPr>
            <w:tcW w:w="1134" w:type="dxa"/>
            <w:noWrap/>
            <w:vAlign w:val="center"/>
          </w:tcPr>
          <w:p w14:paraId="685954DC" w14:textId="07C8B72D" w:rsidR="006F06B0" w:rsidRPr="00A467FF" w:rsidRDefault="002A62B3" w:rsidP="0091006A">
            <w:pPr>
              <w:jc w:val="center"/>
              <w:rPr>
                <w:rFonts w:ascii="Arial" w:hAnsi="Arial" w:cs="Arial"/>
                <w:sz w:val="24"/>
                <w:szCs w:val="24"/>
              </w:rPr>
            </w:pPr>
            <w:r>
              <w:rPr>
                <w:rFonts w:ascii="Arial" w:eastAsia="Arial" w:hAnsi="Arial" w:cs="Arial"/>
                <w:sz w:val="24"/>
                <w:szCs w:val="24"/>
                <w:lang w:bidi="es-ES"/>
              </w:rPr>
              <w:t>127 €</w:t>
            </w:r>
          </w:p>
        </w:tc>
        <w:tc>
          <w:tcPr>
            <w:tcW w:w="1134" w:type="dxa"/>
            <w:noWrap/>
            <w:vAlign w:val="center"/>
          </w:tcPr>
          <w:p w14:paraId="46196259" w14:textId="3A27F943"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es-ES"/>
              </w:rPr>
              <w:t>140 €</w:t>
            </w:r>
          </w:p>
        </w:tc>
        <w:tc>
          <w:tcPr>
            <w:tcW w:w="1062" w:type="dxa"/>
            <w:noWrap/>
            <w:vAlign w:val="center"/>
          </w:tcPr>
          <w:p w14:paraId="56DED5C9" w14:textId="5510B7B8"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es-ES"/>
              </w:rPr>
              <w:t>164 €</w:t>
            </w:r>
          </w:p>
        </w:tc>
      </w:tr>
      <w:tr w:rsidR="006F06B0" w:rsidRPr="00A467FF" w14:paraId="7436019A" w14:textId="77777777" w:rsidTr="005042B7">
        <w:trPr>
          <w:trHeight w:val="300"/>
        </w:trPr>
        <w:tc>
          <w:tcPr>
            <w:tcW w:w="2405" w:type="dxa"/>
            <w:noWrap/>
          </w:tcPr>
          <w:p w14:paraId="2C8E53AE" w14:textId="3832B700"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es-ES"/>
              </w:rPr>
              <w:t>Baremo excepcional reducido</w:t>
            </w:r>
          </w:p>
        </w:tc>
        <w:tc>
          <w:tcPr>
            <w:tcW w:w="1276" w:type="dxa"/>
            <w:noWrap/>
            <w:vAlign w:val="center"/>
          </w:tcPr>
          <w:p w14:paraId="6B2D024A" w14:textId="6FB560C8" w:rsidR="006F06B0" w:rsidRPr="00A467FF" w:rsidRDefault="0080679C" w:rsidP="0091006A">
            <w:pPr>
              <w:ind w:right="-6"/>
              <w:jc w:val="center"/>
              <w:rPr>
                <w:rFonts w:ascii="Arial" w:hAnsi="Arial" w:cs="Arial"/>
                <w:sz w:val="24"/>
                <w:szCs w:val="24"/>
              </w:rPr>
            </w:pPr>
            <w:r>
              <w:rPr>
                <w:rFonts w:ascii="Arial" w:eastAsia="Arial" w:hAnsi="Arial" w:cs="Arial"/>
                <w:sz w:val="24"/>
                <w:szCs w:val="24"/>
                <w:lang w:bidi="es-ES"/>
              </w:rPr>
              <w:t>21 €</w:t>
            </w:r>
          </w:p>
        </w:tc>
        <w:tc>
          <w:tcPr>
            <w:tcW w:w="1134" w:type="dxa"/>
            <w:noWrap/>
            <w:vAlign w:val="center"/>
          </w:tcPr>
          <w:p w14:paraId="38BDC70C" w14:textId="2A9256DC" w:rsidR="006F06B0" w:rsidRPr="00A467FF" w:rsidRDefault="008B5271" w:rsidP="0091006A">
            <w:pPr>
              <w:ind w:right="-30"/>
              <w:jc w:val="center"/>
              <w:rPr>
                <w:rFonts w:ascii="Arial" w:hAnsi="Arial" w:cs="Arial"/>
                <w:sz w:val="24"/>
                <w:szCs w:val="24"/>
              </w:rPr>
            </w:pPr>
            <w:r>
              <w:rPr>
                <w:rFonts w:ascii="Arial" w:eastAsia="Arial" w:hAnsi="Arial" w:cs="Arial"/>
                <w:sz w:val="24"/>
                <w:szCs w:val="24"/>
                <w:lang w:bidi="es-ES"/>
              </w:rPr>
              <w:t>42 €</w:t>
            </w:r>
          </w:p>
        </w:tc>
        <w:tc>
          <w:tcPr>
            <w:tcW w:w="1134" w:type="dxa"/>
            <w:noWrap/>
            <w:vAlign w:val="center"/>
          </w:tcPr>
          <w:p w14:paraId="6389DC11" w14:textId="4B1AEF64" w:rsidR="006F06B0" w:rsidRPr="00A467FF" w:rsidRDefault="00295039" w:rsidP="0091006A">
            <w:pPr>
              <w:jc w:val="center"/>
              <w:rPr>
                <w:rFonts w:ascii="Arial" w:hAnsi="Arial" w:cs="Arial"/>
                <w:sz w:val="24"/>
                <w:szCs w:val="24"/>
              </w:rPr>
            </w:pPr>
            <w:r>
              <w:rPr>
                <w:rFonts w:ascii="Arial" w:eastAsia="Arial" w:hAnsi="Arial" w:cs="Arial"/>
                <w:sz w:val="24"/>
                <w:szCs w:val="24"/>
                <w:lang w:bidi="es-ES"/>
              </w:rPr>
              <w:t>56 €</w:t>
            </w:r>
          </w:p>
        </w:tc>
        <w:tc>
          <w:tcPr>
            <w:tcW w:w="1134" w:type="dxa"/>
            <w:noWrap/>
            <w:vAlign w:val="center"/>
          </w:tcPr>
          <w:p w14:paraId="3ACC67AB" w14:textId="3439FB7A" w:rsidR="006F06B0" w:rsidRPr="00A467FF" w:rsidRDefault="00F82873"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74 €</w:t>
            </w:r>
          </w:p>
        </w:tc>
        <w:tc>
          <w:tcPr>
            <w:tcW w:w="1134" w:type="dxa"/>
            <w:noWrap/>
            <w:vAlign w:val="center"/>
          </w:tcPr>
          <w:p w14:paraId="4EB1EFC0" w14:textId="635EB561" w:rsidR="006F06B0" w:rsidRPr="00A467FF" w:rsidRDefault="00DD0929" w:rsidP="0091006A">
            <w:pPr>
              <w:jc w:val="center"/>
              <w:rPr>
                <w:rFonts w:ascii="Arial" w:hAnsi="Arial" w:cs="Arial"/>
                <w:sz w:val="24"/>
                <w:szCs w:val="24"/>
              </w:rPr>
            </w:pPr>
            <w:r>
              <w:rPr>
                <w:rFonts w:ascii="Arial" w:eastAsia="Arial" w:hAnsi="Arial" w:cs="Arial"/>
                <w:sz w:val="24"/>
                <w:szCs w:val="24"/>
                <w:lang w:bidi="es-ES"/>
              </w:rPr>
              <w:t>95 €</w:t>
            </w:r>
          </w:p>
        </w:tc>
        <w:tc>
          <w:tcPr>
            <w:tcW w:w="1134" w:type="dxa"/>
            <w:noWrap/>
            <w:vAlign w:val="center"/>
          </w:tcPr>
          <w:p w14:paraId="1B47706B" w14:textId="43613337" w:rsidR="006F06B0" w:rsidRPr="00A467FF" w:rsidRDefault="0080679C" w:rsidP="0091006A">
            <w:pPr>
              <w:ind w:right="-19"/>
              <w:jc w:val="center"/>
              <w:rPr>
                <w:rFonts w:ascii="Arial" w:hAnsi="Arial" w:cs="Arial"/>
                <w:sz w:val="24"/>
                <w:szCs w:val="24"/>
              </w:rPr>
            </w:pPr>
            <w:r>
              <w:rPr>
                <w:rFonts w:ascii="Arial" w:eastAsia="Arial" w:hAnsi="Arial" w:cs="Arial"/>
                <w:sz w:val="24"/>
                <w:szCs w:val="24"/>
                <w:lang w:bidi="es-ES"/>
              </w:rPr>
              <w:t>105 €</w:t>
            </w:r>
          </w:p>
        </w:tc>
        <w:tc>
          <w:tcPr>
            <w:tcW w:w="1062" w:type="dxa"/>
            <w:noWrap/>
            <w:vAlign w:val="center"/>
          </w:tcPr>
          <w:p w14:paraId="1EB08048" w14:textId="7F43BA03"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es-ES"/>
              </w:rPr>
              <w:t>123 €</w:t>
            </w:r>
          </w:p>
        </w:tc>
      </w:tr>
      <w:tr w:rsidR="006F06B0" w:rsidRPr="00A467FF" w14:paraId="5CE5FDC9" w14:textId="77777777" w:rsidTr="005042B7">
        <w:trPr>
          <w:trHeight w:val="300"/>
        </w:trPr>
        <w:tc>
          <w:tcPr>
            <w:tcW w:w="2405" w:type="dxa"/>
            <w:noWrap/>
          </w:tcPr>
          <w:p w14:paraId="10CC040D" w14:textId="7E5ED906"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es-ES"/>
              </w:rPr>
              <w:lastRenderedPageBreak/>
              <w:t>Baremo de a bordo</w:t>
            </w:r>
          </w:p>
        </w:tc>
        <w:tc>
          <w:tcPr>
            <w:tcW w:w="1276" w:type="dxa"/>
            <w:noWrap/>
            <w:vAlign w:val="center"/>
          </w:tcPr>
          <w:p w14:paraId="7DC41ACB" w14:textId="466EA757"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es-ES"/>
              </w:rPr>
              <w:t>38 €</w:t>
            </w:r>
          </w:p>
        </w:tc>
        <w:tc>
          <w:tcPr>
            <w:tcW w:w="1134" w:type="dxa"/>
            <w:noWrap/>
            <w:vAlign w:val="center"/>
          </w:tcPr>
          <w:p w14:paraId="6744E72A" w14:textId="02F68AD1" w:rsidR="006F06B0" w:rsidRPr="00A467FF" w:rsidRDefault="00DD0929" w:rsidP="0091006A">
            <w:pPr>
              <w:ind w:right="-30"/>
              <w:jc w:val="center"/>
              <w:rPr>
                <w:rFonts w:ascii="Arial" w:hAnsi="Arial" w:cs="Arial"/>
                <w:sz w:val="24"/>
                <w:szCs w:val="24"/>
              </w:rPr>
            </w:pPr>
            <w:r>
              <w:rPr>
                <w:rFonts w:ascii="Arial" w:eastAsia="Arial" w:hAnsi="Arial" w:cs="Arial"/>
                <w:sz w:val="24"/>
                <w:szCs w:val="24"/>
                <w:lang w:bidi="es-ES"/>
              </w:rPr>
              <w:t>66 €</w:t>
            </w:r>
          </w:p>
        </w:tc>
        <w:tc>
          <w:tcPr>
            <w:tcW w:w="1134" w:type="dxa"/>
            <w:noWrap/>
            <w:vAlign w:val="center"/>
          </w:tcPr>
          <w:p w14:paraId="59651531" w14:textId="51F5D8F3" w:rsidR="006F06B0" w:rsidRPr="00A467FF" w:rsidRDefault="00DD0929" w:rsidP="0091006A">
            <w:pPr>
              <w:jc w:val="center"/>
              <w:rPr>
                <w:rFonts w:ascii="Arial" w:hAnsi="Arial" w:cs="Arial"/>
                <w:sz w:val="24"/>
                <w:szCs w:val="24"/>
              </w:rPr>
            </w:pPr>
            <w:r>
              <w:rPr>
                <w:rFonts w:ascii="Arial" w:eastAsia="Arial" w:hAnsi="Arial" w:cs="Arial"/>
                <w:sz w:val="24"/>
                <w:szCs w:val="24"/>
                <w:lang w:bidi="es-ES"/>
              </w:rPr>
              <w:t>85 €</w:t>
            </w:r>
          </w:p>
        </w:tc>
        <w:tc>
          <w:tcPr>
            <w:tcW w:w="1134" w:type="dxa"/>
            <w:noWrap/>
            <w:vAlign w:val="center"/>
          </w:tcPr>
          <w:p w14:paraId="15EAD7F6" w14:textId="4829B31E"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109 €</w:t>
            </w:r>
          </w:p>
        </w:tc>
        <w:tc>
          <w:tcPr>
            <w:tcW w:w="1134" w:type="dxa"/>
            <w:noWrap/>
            <w:vAlign w:val="center"/>
          </w:tcPr>
          <w:p w14:paraId="6D6BC611" w14:textId="5F90D690" w:rsidR="006F06B0" w:rsidRPr="00A467FF" w:rsidRDefault="002A62B3" w:rsidP="0091006A">
            <w:pPr>
              <w:jc w:val="center"/>
              <w:rPr>
                <w:rFonts w:ascii="Arial" w:hAnsi="Arial" w:cs="Arial"/>
                <w:sz w:val="24"/>
                <w:szCs w:val="24"/>
              </w:rPr>
            </w:pPr>
            <w:r>
              <w:rPr>
                <w:rFonts w:ascii="Arial" w:eastAsia="Arial" w:hAnsi="Arial" w:cs="Arial"/>
                <w:sz w:val="24"/>
                <w:szCs w:val="24"/>
                <w:lang w:bidi="es-ES"/>
              </w:rPr>
              <w:t>137 €</w:t>
            </w:r>
          </w:p>
        </w:tc>
        <w:tc>
          <w:tcPr>
            <w:tcW w:w="1134" w:type="dxa"/>
            <w:noWrap/>
            <w:vAlign w:val="center"/>
          </w:tcPr>
          <w:p w14:paraId="5A9A61E0" w14:textId="52844EEB"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es-ES"/>
              </w:rPr>
              <w:t>150 €</w:t>
            </w:r>
          </w:p>
        </w:tc>
        <w:tc>
          <w:tcPr>
            <w:tcW w:w="1062" w:type="dxa"/>
            <w:noWrap/>
            <w:vAlign w:val="center"/>
          </w:tcPr>
          <w:p w14:paraId="6FA9B732" w14:textId="5C45398C"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es-ES"/>
              </w:rPr>
              <w:t>174 €</w:t>
            </w:r>
          </w:p>
        </w:tc>
      </w:tr>
      <w:tr w:rsidR="00155784" w:rsidRPr="00A467FF" w14:paraId="1334AB6E" w14:textId="77777777" w:rsidTr="005042B7">
        <w:trPr>
          <w:trHeight w:val="300"/>
        </w:trPr>
        <w:tc>
          <w:tcPr>
            <w:tcW w:w="2405" w:type="dxa"/>
            <w:noWrap/>
          </w:tcPr>
          <w:p w14:paraId="3335C1E0" w14:textId="388BB6BC"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es-ES"/>
              </w:rPr>
              <w:t>Baremo de a bordo reducido</w:t>
            </w:r>
          </w:p>
        </w:tc>
        <w:tc>
          <w:tcPr>
            <w:tcW w:w="1276" w:type="dxa"/>
            <w:noWrap/>
            <w:vAlign w:val="center"/>
          </w:tcPr>
          <w:p w14:paraId="305B7928" w14:textId="7B8A00AB"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es-ES"/>
              </w:rPr>
              <w:t>29 €</w:t>
            </w:r>
          </w:p>
        </w:tc>
        <w:tc>
          <w:tcPr>
            <w:tcW w:w="1134" w:type="dxa"/>
            <w:noWrap/>
            <w:vAlign w:val="center"/>
          </w:tcPr>
          <w:p w14:paraId="4043B1A6" w14:textId="38D469D5" w:rsidR="00155784" w:rsidRPr="00A467FF" w:rsidRDefault="0096238B" w:rsidP="0091006A">
            <w:pPr>
              <w:ind w:right="-30"/>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0002F70A" w14:textId="47ECEFC3" w:rsidR="00155784" w:rsidRPr="00A467FF" w:rsidRDefault="0058567C" w:rsidP="0091006A">
            <w:pPr>
              <w:jc w:val="center"/>
              <w:rPr>
                <w:rFonts w:ascii="Arial" w:hAnsi="Arial" w:cs="Arial"/>
                <w:sz w:val="24"/>
                <w:szCs w:val="24"/>
              </w:rPr>
            </w:pPr>
            <w:r>
              <w:rPr>
                <w:rFonts w:ascii="Arial" w:eastAsia="Arial" w:hAnsi="Arial" w:cs="Arial"/>
                <w:sz w:val="24"/>
                <w:szCs w:val="24"/>
                <w:lang w:bidi="es-ES"/>
              </w:rPr>
              <w:t>64 €</w:t>
            </w:r>
          </w:p>
        </w:tc>
        <w:tc>
          <w:tcPr>
            <w:tcW w:w="1134" w:type="dxa"/>
            <w:noWrap/>
            <w:vAlign w:val="center"/>
          </w:tcPr>
          <w:p w14:paraId="0CCBE3EC" w14:textId="7A8676AB" w:rsidR="00155784" w:rsidRPr="00A467FF" w:rsidRDefault="0096238B"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82 €</w:t>
            </w:r>
          </w:p>
        </w:tc>
        <w:tc>
          <w:tcPr>
            <w:tcW w:w="1134" w:type="dxa"/>
            <w:noWrap/>
            <w:vAlign w:val="center"/>
          </w:tcPr>
          <w:p w14:paraId="04F38B70" w14:textId="67B6EE72" w:rsidR="00155784" w:rsidRPr="00A467FF" w:rsidRDefault="0096238B" w:rsidP="0091006A">
            <w:pPr>
              <w:jc w:val="center"/>
              <w:rPr>
                <w:rFonts w:ascii="Arial" w:hAnsi="Arial" w:cs="Arial"/>
                <w:sz w:val="24"/>
                <w:szCs w:val="24"/>
              </w:rPr>
            </w:pPr>
            <w:r>
              <w:rPr>
                <w:rFonts w:ascii="Arial" w:eastAsia="Arial" w:hAnsi="Arial" w:cs="Arial"/>
                <w:sz w:val="24"/>
                <w:szCs w:val="24"/>
                <w:lang w:bidi="es-ES"/>
              </w:rPr>
              <w:t>103 €</w:t>
            </w:r>
          </w:p>
        </w:tc>
        <w:tc>
          <w:tcPr>
            <w:tcW w:w="1134" w:type="dxa"/>
            <w:noWrap/>
            <w:vAlign w:val="center"/>
          </w:tcPr>
          <w:p w14:paraId="0E38F991" w14:textId="7500BDB2" w:rsidR="00155784" w:rsidRPr="00A467FF" w:rsidRDefault="002A62B3" w:rsidP="0091006A">
            <w:pPr>
              <w:ind w:right="-19"/>
              <w:jc w:val="center"/>
              <w:rPr>
                <w:rFonts w:ascii="Arial" w:hAnsi="Arial" w:cs="Arial"/>
                <w:sz w:val="24"/>
                <w:szCs w:val="24"/>
              </w:rPr>
            </w:pPr>
            <w:r>
              <w:rPr>
                <w:rFonts w:ascii="Arial" w:eastAsia="Arial" w:hAnsi="Arial" w:cs="Arial"/>
                <w:sz w:val="24"/>
                <w:szCs w:val="24"/>
                <w:lang w:bidi="es-ES"/>
              </w:rPr>
              <w:t>113 €</w:t>
            </w:r>
          </w:p>
        </w:tc>
        <w:tc>
          <w:tcPr>
            <w:tcW w:w="1062" w:type="dxa"/>
            <w:noWrap/>
            <w:vAlign w:val="center"/>
          </w:tcPr>
          <w:p w14:paraId="3ACADAB2" w14:textId="75F0612A"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es-ES"/>
              </w:rPr>
              <w:t>131 €</w:t>
            </w:r>
          </w:p>
        </w:tc>
      </w:tr>
      <w:tr w:rsidR="00155784" w:rsidRPr="00A467FF" w14:paraId="2161C272" w14:textId="77777777" w:rsidTr="005042B7">
        <w:trPr>
          <w:trHeight w:val="300"/>
        </w:trPr>
        <w:tc>
          <w:tcPr>
            <w:tcW w:w="2405" w:type="dxa"/>
            <w:noWrap/>
          </w:tcPr>
          <w:p w14:paraId="4AC70B84" w14:textId="671E6775"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es-ES"/>
              </w:rPr>
              <w:t>Baremo de control</w:t>
            </w:r>
          </w:p>
        </w:tc>
        <w:tc>
          <w:tcPr>
            <w:tcW w:w="1276" w:type="dxa"/>
            <w:noWrap/>
            <w:vAlign w:val="center"/>
          </w:tcPr>
          <w:p w14:paraId="5111A450" w14:textId="10A4E53C"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es-ES"/>
              </w:rPr>
              <w:t>78 €</w:t>
            </w:r>
          </w:p>
        </w:tc>
        <w:tc>
          <w:tcPr>
            <w:tcW w:w="1134" w:type="dxa"/>
            <w:noWrap/>
            <w:vAlign w:val="center"/>
          </w:tcPr>
          <w:p w14:paraId="2CD97757" w14:textId="387A4FDF" w:rsidR="00155784" w:rsidRPr="00A467FF" w:rsidRDefault="002A62B3" w:rsidP="0091006A">
            <w:pPr>
              <w:ind w:right="-30"/>
              <w:jc w:val="center"/>
              <w:rPr>
                <w:rFonts w:ascii="Arial" w:hAnsi="Arial" w:cs="Arial"/>
                <w:sz w:val="24"/>
                <w:szCs w:val="24"/>
              </w:rPr>
            </w:pPr>
            <w:r>
              <w:rPr>
                <w:rFonts w:ascii="Arial" w:eastAsia="Arial" w:hAnsi="Arial" w:cs="Arial"/>
                <w:sz w:val="24"/>
                <w:szCs w:val="24"/>
                <w:lang w:bidi="es-ES"/>
              </w:rPr>
              <w:t>106 €</w:t>
            </w:r>
          </w:p>
        </w:tc>
        <w:tc>
          <w:tcPr>
            <w:tcW w:w="1134" w:type="dxa"/>
            <w:noWrap/>
            <w:vAlign w:val="center"/>
          </w:tcPr>
          <w:p w14:paraId="2DC41C20" w14:textId="6FEAA6CB" w:rsidR="00155784" w:rsidRPr="00A467FF" w:rsidRDefault="002A62B3" w:rsidP="0091006A">
            <w:pPr>
              <w:jc w:val="center"/>
              <w:rPr>
                <w:rFonts w:ascii="Arial" w:hAnsi="Arial" w:cs="Arial"/>
                <w:sz w:val="24"/>
                <w:szCs w:val="24"/>
              </w:rPr>
            </w:pPr>
            <w:r>
              <w:rPr>
                <w:rFonts w:ascii="Arial" w:eastAsia="Arial" w:hAnsi="Arial" w:cs="Arial"/>
                <w:sz w:val="24"/>
                <w:szCs w:val="24"/>
                <w:lang w:bidi="es-ES"/>
              </w:rPr>
              <w:t>125 €</w:t>
            </w:r>
          </w:p>
        </w:tc>
        <w:tc>
          <w:tcPr>
            <w:tcW w:w="1134" w:type="dxa"/>
            <w:noWrap/>
            <w:vAlign w:val="center"/>
          </w:tcPr>
          <w:p w14:paraId="5777B118" w14:textId="42504CBC" w:rsidR="00155784"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149 €</w:t>
            </w:r>
          </w:p>
        </w:tc>
        <w:tc>
          <w:tcPr>
            <w:tcW w:w="1134" w:type="dxa"/>
            <w:noWrap/>
            <w:vAlign w:val="center"/>
          </w:tcPr>
          <w:p w14:paraId="25D1CBC6" w14:textId="180DB29C" w:rsidR="00155784" w:rsidRPr="00A467FF" w:rsidRDefault="002A62B3" w:rsidP="0091006A">
            <w:pPr>
              <w:jc w:val="center"/>
              <w:rPr>
                <w:rFonts w:ascii="Arial" w:hAnsi="Arial" w:cs="Arial"/>
                <w:sz w:val="24"/>
                <w:szCs w:val="24"/>
              </w:rPr>
            </w:pPr>
            <w:r>
              <w:rPr>
                <w:rFonts w:ascii="Arial" w:eastAsia="Arial" w:hAnsi="Arial" w:cs="Arial"/>
                <w:sz w:val="24"/>
                <w:szCs w:val="24"/>
                <w:lang w:bidi="es-ES"/>
              </w:rPr>
              <w:t>177 €</w:t>
            </w:r>
          </w:p>
        </w:tc>
        <w:tc>
          <w:tcPr>
            <w:tcW w:w="1134" w:type="dxa"/>
            <w:noWrap/>
            <w:vAlign w:val="center"/>
          </w:tcPr>
          <w:p w14:paraId="7C832D8A" w14:textId="6089BDB2"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es-ES"/>
              </w:rPr>
              <w:t>190 €</w:t>
            </w:r>
          </w:p>
        </w:tc>
        <w:tc>
          <w:tcPr>
            <w:tcW w:w="1062" w:type="dxa"/>
            <w:noWrap/>
            <w:vAlign w:val="center"/>
          </w:tcPr>
          <w:p w14:paraId="4F76F354" w14:textId="62A7BAE8"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es-ES"/>
              </w:rPr>
              <w:t>214 €</w:t>
            </w:r>
          </w:p>
        </w:tc>
      </w:tr>
      <w:tr w:rsidR="00155784" w:rsidRPr="00A467FF" w14:paraId="792CA580" w14:textId="77777777" w:rsidTr="005042B7">
        <w:trPr>
          <w:trHeight w:val="300"/>
        </w:trPr>
        <w:tc>
          <w:tcPr>
            <w:tcW w:w="2405" w:type="dxa"/>
            <w:noWrap/>
          </w:tcPr>
          <w:p w14:paraId="7BB93E4F" w14:textId="23CBE64B" w:rsidR="00155784" w:rsidRPr="00155784" w:rsidRDefault="00A842DC" w:rsidP="0091006A">
            <w:pPr>
              <w:jc w:val="both"/>
              <w:rPr>
                <w:rFonts w:ascii="Arial" w:hAnsi="Arial" w:cs="Arial"/>
                <w:sz w:val="24"/>
                <w:szCs w:val="24"/>
              </w:rPr>
            </w:pPr>
            <w:r w:rsidRPr="00A842DC">
              <w:rPr>
                <w:rFonts w:ascii="Arial" w:eastAsia="Arial" w:hAnsi="Arial" w:cs="Arial"/>
                <w:sz w:val="24"/>
                <w:szCs w:val="24"/>
                <w:lang w:bidi="es-ES"/>
              </w:rPr>
              <w:t>Baremo de control – Multa fija</w:t>
            </w:r>
          </w:p>
        </w:tc>
        <w:tc>
          <w:tcPr>
            <w:tcW w:w="1276" w:type="dxa"/>
            <w:noWrap/>
            <w:vAlign w:val="center"/>
          </w:tcPr>
          <w:p w14:paraId="0C98477A" w14:textId="5778E41E"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es-ES"/>
              </w:rPr>
              <w:t>78 €</w:t>
            </w:r>
          </w:p>
        </w:tc>
        <w:tc>
          <w:tcPr>
            <w:tcW w:w="1134" w:type="dxa"/>
            <w:noWrap/>
            <w:vAlign w:val="center"/>
          </w:tcPr>
          <w:p w14:paraId="48FAC0A7" w14:textId="1F3F4A41" w:rsidR="00155784" w:rsidRPr="00A467FF" w:rsidRDefault="00357C12" w:rsidP="0091006A">
            <w:pPr>
              <w:ind w:right="-30"/>
              <w:jc w:val="center"/>
              <w:rPr>
                <w:rFonts w:ascii="Arial" w:hAnsi="Arial" w:cs="Arial"/>
                <w:sz w:val="24"/>
                <w:szCs w:val="24"/>
              </w:rPr>
            </w:pPr>
            <w:r>
              <w:rPr>
                <w:rFonts w:ascii="Arial" w:eastAsia="Arial" w:hAnsi="Arial" w:cs="Arial"/>
                <w:sz w:val="24"/>
                <w:szCs w:val="24"/>
                <w:lang w:bidi="es-ES"/>
              </w:rPr>
              <w:t>78 €</w:t>
            </w:r>
          </w:p>
        </w:tc>
        <w:tc>
          <w:tcPr>
            <w:tcW w:w="1134" w:type="dxa"/>
            <w:noWrap/>
            <w:vAlign w:val="center"/>
          </w:tcPr>
          <w:p w14:paraId="56BD9C63" w14:textId="5A106B5D" w:rsidR="00155784" w:rsidRPr="00A467FF" w:rsidRDefault="00357C12" w:rsidP="0091006A">
            <w:pPr>
              <w:jc w:val="center"/>
              <w:rPr>
                <w:rFonts w:ascii="Arial" w:hAnsi="Arial" w:cs="Arial"/>
                <w:sz w:val="24"/>
                <w:szCs w:val="24"/>
              </w:rPr>
            </w:pPr>
            <w:r>
              <w:rPr>
                <w:rFonts w:ascii="Arial" w:eastAsia="Arial" w:hAnsi="Arial" w:cs="Arial"/>
                <w:sz w:val="24"/>
                <w:szCs w:val="24"/>
                <w:lang w:bidi="es-ES"/>
              </w:rPr>
              <w:t>69 €</w:t>
            </w:r>
          </w:p>
        </w:tc>
        <w:tc>
          <w:tcPr>
            <w:tcW w:w="1134" w:type="dxa"/>
            <w:noWrap/>
            <w:vAlign w:val="center"/>
          </w:tcPr>
          <w:p w14:paraId="43255403" w14:textId="42F3C12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74 €</w:t>
            </w:r>
          </w:p>
        </w:tc>
        <w:tc>
          <w:tcPr>
            <w:tcW w:w="1134" w:type="dxa"/>
            <w:noWrap/>
            <w:vAlign w:val="center"/>
          </w:tcPr>
          <w:p w14:paraId="0A14CCF6" w14:textId="15F354C0" w:rsidR="00155784" w:rsidRPr="00A467FF" w:rsidRDefault="00357C12" w:rsidP="0091006A">
            <w:pPr>
              <w:jc w:val="center"/>
              <w:rPr>
                <w:rFonts w:ascii="Arial" w:hAnsi="Arial" w:cs="Arial"/>
                <w:sz w:val="24"/>
                <w:szCs w:val="24"/>
              </w:rPr>
            </w:pPr>
            <w:r>
              <w:rPr>
                <w:rFonts w:ascii="Arial" w:eastAsia="Arial" w:hAnsi="Arial" w:cs="Arial"/>
                <w:sz w:val="24"/>
                <w:szCs w:val="24"/>
                <w:lang w:bidi="es-ES"/>
              </w:rPr>
              <w:t>78 €</w:t>
            </w:r>
          </w:p>
        </w:tc>
        <w:tc>
          <w:tcPr>
            <w:tcW w:w="1134" w:type="dxa"/>
            <w:noWrap/>
            <w:vAlign w:val="center"/>
          </w:tcPr>
          <w:p w14:paraId="5B07B2FC" w14:textId="2D8C72FC"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es-ES"/>
              </w:rPr>
              <w:t>63 €</w:t>
            </w:r>
          </w:p>
        </w:tc>
        <w:tc>
          <w:tcPr>
            <w:tcW w:w="1062" w:type="dxa"/>
            <w:noWrap/>
            <w:vAlign w:val="center"/>
          </w:tcPr>
          <w:p w14:paraId="516A6189" w14:textId="0024078A" w:rsidR="00155784" w:rsidRPr="00A467FF" w:rsidRDefault="00357C12" w:rsidP="0091006A">
            <w:pPr>
              <w:ind w:right="56"/>
              <w:jc w:val="center"/>
              <w:rPr>
                <w:rFonts w:ascii="Arial" w:hAnsi="Arial" w:cs="Arial"/>
                <w:sz w:val="24"/>
                <w:szCs w:val="24"/>
              </w:rPr>
            </w:pPr>
            <w:r>
              <w:rPr>
                <w:rFonts w:ascii="Arial" w:eastAsia="Arial" w:hAnsi="Arial" w:cs="Arial"/>
                <w:sz w:val="24"/>
                <w:szCs w:val="24"/>
                <w:lang w:bidi="es-ES"/>
              </w:rPr>
              <w:t>74 €</w:t>
            </w:r>
          </w:p>
        </w:tc>
      </w:tr>
      <w:tr w:rsidR="00155784" w:rsidRPr="00A467FF" w14:paraId="46B6EE58" w14:textId="77777777" w:rsidTr="005042B7">
        <w:trPr>
          <w:trHeight w:val="300"/>
        </w:trPr>
        <w:tc>
          <w:tcPr>
            <w:tcW w:w="2405" w:type="dxa"/>
            <w:noWrap/>
          </w:tcPr>
          <w:p w14:paraId="08C12322" w14:textId="30938548"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es-ES"/>
              </w:rPr>
              <w:t>Baremo de control – Pago insuficiente</w:t>
            </w:r>
          </w:p>
        </w:tc>
        <w:tc>
          <w:tcPr>
            <w:tcW w:w="1276" w:type="dxa"/>
            <w:noWrap/>
            <w:vAlign w:val="center"/>
          </w:tcPr>
          <w:p w14:paraId="746D7D21" w14:textId="49951C08"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es-ES"/>
              </w:rPr>
              <w:t>0 €</w:t>
            </w:r>
          </w:p>
        </w:tc>
        <w:tc>
          <w:tcPr>
            <w:tcW w:w="1134" w:type="dxa"/>
            <w:noWrap/>
            <w:vAlign w:val="center"/>
          </w:tcPr>
          <w:p w14:paraId="27665A85" w14:textId="68DC5738" w:rsidR="00155784" w:rsidRPr="00A467FF" w:rsidRDefault="00D26A39" w:rsidP="0091006A">
            <w:pPr>
              <w:ind w:right="-30"/>
              <w:jc w:val="center"/>
              <w:rPr>
                <w:rFonts w:ascii="Arial" w:hAnsi="Arial" w:cs="Arial"/>
                <w:sz w:val="24"/>
                <w:szCs w:val="24"/>
              </w:rPr>
            </w:pPr>
            <w:r>
              <w:rPr>
                <w:rFonts w:ascii="Arial" w:eastAsia="Arial" w:hAnsi="Arial" w:cs="Arial"/>
                <w:sz w:val="24"/>
                <w:szCs w:val="24"/>
                <w:lang w:bidi="es-ES"/>
              </w:rPr>
              <w:t>28 €</w:t>
            </w:r>
          </w:p>
        </w:tc>
        <w:tc>
          <w:tcPr>
            <w:tcW w:w="1134" w:type="dxa"/>
            <w:noWrap/>
            <w:vAlign w:val="center"/>
          </w:tcPr>
          <w:p w14:paraId="1CAB59CA" w14:textId="0141F262" w:rsidR="00155784" w:rsidRPr="00A467FF" w:rsidRDefault="00357C12" w:rsidP="0091006A">
            <w:pPr>
              <w:jc w:val="center"/>
              <w:rPr>
                <w:rFonts w:ascii="Arial" w:hAnsi="Arial" w:cs="Arial"/>
                <w:sz w:val="24"/>
                <w:szCs w:val="24"/>
              </w:rPr>
            </w:pPr>
            <w:r>
              <w:rPr>
                <w:rFonts w:ascii="Arial" w:eastAsia="Arial" w:hAnsi="Arial" w:cs="Arial"/>
                <w:sz w:val="24"/>
                <w:szCs w:val="24"/>
                <w:lang w:bidi="es-ES"/>
              </w:rPr>
              <w:t>56 €</w:t>
            </w:r>
          </w:p>
        </w:tc>
        <w:tc>
          <w:tcPr>
            <w:tcW w:w="1134" w:type="dxa"/>
            <w:noWrap/>
            <w:vAlign w:val="center"/>
          </w:tcPr>
          <w:p w14:paraId="74A05A12" w14:textId="3DD8675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46AC4D83" w14:textId="63D69B28" w:rsidR="00155784" w:rsidRPr="00A467FF" w:rsidRDefault="00D26A39" w:rsidP="0091006A">
            <w:pPr>
              <w:jc w:val="center"/>
              <w:rPr>
                <w:rFonts w:ascii="Arial" w:hAnsi="Arial" w:cs="Arial"/>
                <w:sz w:val="24"/>
                <w:szCs w:val="24"/>
              </w:rPr>
            </w:pPr>
            <w:r>
              <w:rPr>
                <w:rFonts w:ascii="Arial" w:eastAsia="Arial" w:hAnsi="Arial" w:cs="Arial"/>
                <w:sz w:val="24"/>
                <w:szCs w:val="24"/>
                <w:lang w:bidi="es-ES"/>
              </w:rPr>
              <w:t>99 €</w:t>
            </w:r>
          </w:p>
        </w:tc>
        <w:tc>
          <w:tcPr>
            <w:tcW w:w="1134" w:type="dxa"/>
            <w:noWrap/>
            <w:vAlign w:val="center"/>
          </w:tcPr>
          <w:p w14:paraId="5B2686DC" w14:textId="320042F4" w:rsidR="00155784" w:rsidRPr="00A467FF" w:rsidRDefault="00D26A39" w:rsidP="0091006A">
            <w:pPr>
              <w:ind w:right="-19"/>
              <w:jc w:val="center"/>
              <w:rPr>
                <w:rFonts w:ascii="Arial" w:hAnsi="Arial" w:cs="Arial"/>
                <w:sz w:val="24"/>
                <w:szCs w:val="24"/>
              </w:rPr>
            </w:pPr>
            <w:r>
              <w:rPr>
                <w:rFonts w:ascii="Arial" w:eastAsia="Arial" w:hAnsi="Arial" w:cs="Arial"/>
                <w:sz w:val="24"/>
                <w:szCs w:val="24"/>
                <w:lang w:bidi="es-ES"/>
              </w:rPr>
              <w:t>127 €</w:t>
            </w:r>
          </w:p>
        </w:tc>
        <w:tc>
          <w:tcPr>
            <w:tcW w:w="1062" w:type="dxa"/>
            <w:noWrap/>
            <w:vAlign w:val="center"/>
          </w:tcPr>
          <w:p w14:paraId="701091D1" w14:textId="4F154AC7" w:rsidR="00155784" w:rsidRPr="00A467FF" w:rsidRDefault="00D26A39" w:rsidP="0091006A">
            <w:pPr>
              <w:ind w:right="56"/>
              <w:jc w:val="center"/>
              <w:rPr>
                <w:rFonts w:ascii="Arial" w:hAnsi="Arial" w:cs="Arial"/>
                <w:sz w:val="24"/>
                <w:szCs w:val="24"/>
              </w:rPr>
            </w:pPr>
            <w:r>
              <w:rPr>
                <w:rFonts w:ascii="Arial" w:eastAsia="Arial" w:hAnsi="Arial" w:cs="Arial"/>
                <w:sz w:val="24"/>
                <w:szCs w:val="24"/>
                <w:lang w:bidi="es-ES"/>
              </w:rPr>
              <w:t>140 €</w:t>
            </w:r>
          </w:p>
        </w:tc>
      </w:tr>
      <w:tr w:rsidR="00155784" w:rsidRPr="00A467FF" w14:paraId="3EE0B877" w14:textId="77777777" w:rsidTr="005042B7">
        <w:trPr>
          <w:trHeight w:val="300"/>
        </w:trPr>
        <w:tc>
          <w:tcPr>
            <w:tcW w:w="2405" w:type="dxa"/>
            <w:noWrap/>
          </w:tcPr>
          <w:p w14:paraId="03BA31B4" w14:textId="59AA05C7"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es-ES"/>
              </w:rPr>
              <w:t>Baremo de control incrementado</w:t>
            </w:r>
          </w:p>
        </w:tc>
        <w:tc>
          <w:tcPr>
            <w:tcW w:w="1276" w:type="dxa"/>
            <w:noWrap/>
            <w:vAlign w:val="center"/>
          </w:tcPr>
          <w:p w14:paraId="19117FDD" w14:textId="1C265265" w:rsidR="00155784" w:rsidRPr="00A467FF" w:rsidRDefault="00A90056" w:rsidP="0091006A">
            <w:pPr>
              <w:ind w:right="-6"/>
              <w:jc w:val="center"/>
              <w:rPr>
                <w:rFonts w:ascii="Arial" w:hAnsi="Arial" w:cs="Arial"/>
                <w:sz w:val="24"/>
                <w:szCs w:val="24"/>
              </w:rPr>
            </w:pPr>
            <w:r>
              <w:rPr>
                <w:rFonts w:ascii="Arial" w:eastAsia="Arial" w:hAnsi="Arial" w:cs="Arial"/>
                <w:sz w:val="24"/>
                <w:szCs w:val="24"/>
                <w:lang w:bidi="es-ES"/>
              </w:rPr>
              <w:t>150 €</w:t>
            </w:r>
          </w:p>
        </w:tc>
        <w:tc>
          <w:tcPr>
            <w:tcW w:w="1134" w:type="dxa"/>
            <w:noWrap/>
            <w:vAlign w:val="center"/>
          </w:tcPr>
          <w:p w14:paraId="4F6300F9" w14:textId="74D9F376" w:rsidR="00155784" w:rsidRPr="00A467FF" w:rsidRDefault="00A90056" w:rsidP="0091006A">
            <w:pPr>
              <w:ind w:right="-30"/>
              <w:jc w:val="center"/>
              <w:rPr>
                <w:rFonts w:ascii="Arial" w:hAnsi="Arial" w:cs="Arial"/>
                <w:sz w:val="24"/>
                <w:szCs w:val="24"/>
              </w:rPr>
            </w:pPr>
            <w:r>
              <w:rPr>
                <w:rFonts w:ascii="Arial" w:eastAsia="Arial" w:hAnsi="Arial" w:cs="Arial"/>
                <w:sz w:val="24"/>
                <w:szCs w:val="24"/>
                <w:lang w:bidi="es-ES"/>
              </w:rPr>
              <w:t>178 €</w:t>
            </w:r>
          </w:p>
        </w:tc>
        <w:tc>
          <w:tcPr>
            <w:tcW w:w="1134" w:type="dxa"/>
            <w:noWrap/>
            <w:vAlign w:val="center"/>
          </w:tcPr>
          <w:p w14:paraId="2429396F" w14:textId="573C5FF3" w:rsidR="00155784" w:rsidRPr="00A467FF" w:rsidRDefault="00A90056" w:rsidP="0091006A">
            <w:pPr>
              <w:jc w:val="center"/>
              <w:rPr>
                <w:rFonts w:ascii="Arial" w:hAnsi="Arial" w:cs="Arial"/>
                <w:sz w:val="24"/>
                <w:szCs w:val="24"/>
              </w:rPr>
            </w:pPr>
            <w:r>
              <w:rPr>
                <w:rFonts w:ascii="Arial" w:eastAsia="Arial" w:hAnsi="Arial" w:cs="Arial"/>
                <w:sz w:val="24"/>
                <w:szCs w:val="24"/>
                <w:lang w:bidi="es-ES"/>
              </w:rPr>
              <w:t>206 €</w:t>
            </w:r>
          </w:p>
        </w:tc>
        <w:tc>
          <w:tcPr>
            <w:tcW w:w="1134" w:type="dxa"/>
            <w:noWrap/>
            <w:vAlign w:val="center"/>
          </w:tcPr>
          <w:p w14:paraId="5C8D1D28" w14:textId="3F9E044B" w:rsidR="00155784" w:rsidRPr="00A467FF" w:rsidRDefault="00A90056"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225 €</w:t>
            </w:r>
          </w:p>
        </w:tc>
        <w:tc>
          <w:tcPr>
            <w:tcW w:w="1134" w:type="dxa"/>
            <w:noWrap/>
            <w:vAlign w:val="center"/>
          </w:tcPr>
          <w:p w14:paraId="2CA46C76" w14:textId="6B04759C" w:rsidR="00155784" w:rsidRPr="00A467FF" w:rsidRDefault="00A90056" w:rsidP="0091006A">
            <w:pPr>
              <w:jc w:val="center"/>
              <w:rPr>
                <w:rFonts w:ascii="Arial" w:hAnsi="Arial" w:cs="Arial"/>
                <w:sz w:val="24"/>
                <w:szCs w:val="24"/>
              </w:rPr>
            </w:pPr>
            <w:r>
              <w:rPr>
                <w:rFonts w:ascii="Arial" w:eastAsia="Arial" w:hAnsi="Arial" w:cs="Arial"/>
                <w:sz w:val="24"/>
                <w:szCs w:val="24"/>
                <w:lang w:bidi="es-ES"/>
              </w:rPr>
              <w:t>249 €</w:t>
            </w:r>
          </w:p>
        </w:tc>
        <w:tc>
          <w:tcPr>
            <w:tcW w:w="1134" w:type="dxa"/>
            <w:noWrap/>
            <w:vAlign w:val="center"/>
          </w:tcPr>
          <w:p w14:paraId="3AE1B80B" w14:textId="2C177DC0" w:rsidR="00155784" w:rsidRPr="00A467FF" w:rsidRDefault="00A90056" w:rsidP="0091006A">
            <w:pPr>
              <w:ind w:right="-19"/>
              <w:jc w:val="center"/>
              <w:rPr>
                <w:rFonts w:ascii="Arial" w:hAnsi="Arial" w:cs="Arial"/>
                <w:sz w:val="24"/>
                <w:szCs w:val="24"/>
              </w:rPr>
            </w:pPr>
            <w:r>
              <w:rPr>
                <w:rFonts w:ascii="Arial" w:eastAsia="Arial" w:hAnsi="Arial" w:cs="Arial"/>
                <w:sz w:val="24"/>
                <w:szCs w:val="24"/>
                <w:lang w:bidi="es-ES"/>
              </w:rPr>
              <w:t>277 €</w:t>
            </w:r>
          </w:p>
        </w:tc>
        <w:tc>
          <w:tcPr>
            <w:tcW w:w="1062" w:type="dxa"/>
            <w:noWrap/>
            <w:vAlign w:val="center"/>
          </w:tcPr>
          <w:p w14:paraId="005E5B49" w14:textId="1C3FF3B0" w:rsidR="00155784" w:rsidRPr="00A467FF" w:rsidRDefault="00BE7482" w:rsidP="0091006A">
            <w:pPr>
              <w:ind w:right="56"/>
              <w:jc w:val="center"/>
              <w:rPr>
                <w:rFonts w:ascii="Arial" w:hAnsi="Arial" w:cs="Arial"/>
                <w:sz w:val="24"/>
                <w:szCs w:val="24"/>
              </w:rPr>
            </w:pPr>
            <w:r>
              <w:rPr>
                <w:rFonts w:ascii="Arial" w:eastAsia="Arial" w:hAnsi="Arial" w:cs="Arial"/>
                <w:sz w:val="24"/>
                <w:szCs w:val="24"/>
                <w:lang w:bidi="es-ES"/>
              </w:rPr>
              <w:t>290 €</w:t>
            </w:r>
          </w:p>
        </w:tc>
      </w:tr>
      <w:tr w:rsidR="00F50C76" w:rsidRPr="00A467FF" w14:paraId="7CE7009F" w14:textId="77777777" w:rsidTr="005042B7">
        <w:trPr>
          <w:trHeight w:val="300"/>
        </w:trPr>
        <w:tc>
          <w:tcPr>
            <w:tcW w:w="2405" w:type="dxa"/>
            <w:noWrap/>
          </w:tcPr>
          <w:p w14:paraId="4B87C3E1" w14:textId="0F772A0B" w:rsidR="00F50C76" w:rsidRPr="00155784" w:rsidRDefault="00F50C76" w:rsidP="0091006A">
            <w:pPr>
              <w:jc w:val="both"/>
              <w:rPr>
                <w:rFonts w:ascii="Arial" w:hAnsi="Arial" w:cs="Arial"/>
                <w:sz w:val="24"/>
                <w:szCs w:val="24"/>
              </w:rPr>
            </w:pPr>
            <w:r w:rsidRPr="00EF4995">
              <w:rPr>
                <w:rFonts w:ascii="Arial" w:eastAsia="Arial" w:hAnsi="Arial" w:cs="Arial"/>
                <w:sz w:val="24"/>
                <w:szCs w:val="24"/>
                <w:lang w:bidi="es-ES"/>
              </w:rPr>
              <w:t>Baremo de control incrementado – Multa fija</w:t>
            </w:r>
          </w:p>
        </w:tc>
        <w:tc>
          <w:tcPr>
            <w:tcW w:w="1276" w:type="dxa"/>
            <w:noWrap/>
            <w:vAlign w:val="center"/>
          </w:tcPr>
          <w:p w14:paraId="7C618EEA" w14:textId="4BA3AA6B" w:rsidR="00F50C76" w:rsidRPr="00A467FF" w:rsidRDefault="00F50C76" w:rsidP="0091006A">
            <w:pPr>
              <w:ind w:right="-6"/>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45B4A7BC" w14:textId="60CDA0E3" w:rsidR="00F50C76" w:rsidRPr="00A467FF" w:rsidRDefault="00F50C76" w:rsidP="0091006A">
            <w:pPr>
              <w:ind w:right="-30"/>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3E93B389" w14:textId="4BA21262"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435B5940" w14:textId="23A8255A" w:rsidR="00F50C76" w:rsidRPr="00A467FF" w:rsidRDefault="00F50C76" w:rsidP="0091006A">
            <w:pPr>
              <w:tabs>
                <w:tab w:val="left" w:pos="203"/>
                <w:tab w:val="left" w:pos="345"/>
              </w:tabs>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227BB4DC" w14:textId="04ADA8D1"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7ED60FC5" w14:textId="15321978" w:rsidR="00F50C76" w:rsidRPr="00A467FF" w:rsidRDefault="00F50C76" w:rsidP="0091006A">
            <w:pPr>
              <w:ind w:right="-19"/>
              <w:jc w:val="center"/>
              <w:rPr>
                <w:rFonts w:ascii="Arial" w:hAnsi="Arial" w:cs="Arial"/>
                <w:sz w:val="24"/>
                <w:szCs w:val="24"/>
              </w:rPr>
            </w:pPr>
            <w:r w:rsidRPr="00504155">
              <w:rPr>
                <w:rFonts w:ascii="Arial" w:eastAsia="Arial" w:hAnsi="Arial" w:cs="Arial"/>
                <w:sz w:val="24"/>
                <w:szCs w:val="24"/>
                <w:lang w:bidi="es-ES"/>
              </w:rPr>
              <w:t>150 €</w:t>
            </w:r>
          </w:p>
        </w:tc>
        <w:tc>
          <w:tcPr>
            <w:tcW w:w="1062" w:type="dxa"/>
            <w:vAlign w:val="center"/>
          </w:tcPr>
          <w:p w14:paraId="5834CE9B" w14:textId="3E07C545" w:rsidR="00F50C76" w:rsidRPr="00A467FF" w:rsidRDefault="00F50C76" w:rsidP="0091006A">
            <w:pPr>
              <w:ind w:right="56"/>
              <w:jc w:val="center"/>
              <w:rPr>
                <w:rFonts w:ascii="Arial" w:hAnsi="Arial" w:cs="Arial"/>
                <w:sz w:val="24"/>
                <w:szCs w:val="24"/>
              </w:rPr>
            </w:pPr>
            <w:r w:rsidRPr="00504155">
              <w:rPr>
                <w:rFonts w:ascii="Arial" w:eastAsia="Arial" w:hAnsi="Arial" w:cs="Arial"/>
                <w:sz w:val="24"/>
                <w:szCs w:val="24"/>
                <w:lang w:bidi="es-ES"/>
              </w:rPr>
              <w:t>150 €</w:t>
            </w:r>
          </w:p>
        </w:tc>
      </w:tr>
      <w:tr w:rsidR="00155784" w:rsidRPr="00A467FF" w14:paraId="5D607BFD" w14:textId="77777777" w:rsidTr="005042B7">
        <w:trPr>
          <w:trHeight w:val="300"/>
        </w:trPr>
        <w:tc>
          <w:tcPr>
            <w:tcW w:w="2405" w:type="dxa"/>
            <w:noWrap/>
          </w:tcPr>
          <w:p w14:paraId="2FA62F57" w14:textId="2F0EAF2F" w:rsidR="00155784" w:rsidRPr="00155784" w:rsidRDefault="009F62A5" w:rsidP="0091006A">
            <w:pPr>
              <w:jc w:val="both"/>
              <w:rPr>
                <w:rFonts w:ascii="Arial" w:hAnsi="Arial" w:cs="Arial"/>
                <w:sz w:val="24"/>
                <w:szCs w:val="24"/>
              </w:rPr>
            </w:pPr>
            <w:r w:rsidRPr="009F62A5">
              <w:rPr>
                <w:rFonts w:ascii="Arial" w:eastAsia="Arial" w:hAnsi="Arial" w:cs="Arial"/>
                <w:sz w:val="24"/>
                <w:szCs w:val="24"/>
                <w:lang w:bidi="es-ES"/>
              </w:rPr>
              <w:t>Baremo de control incrementado – Cobro insuficiente</w:t>
            </w:r>
          </w:p>
        </w:tc>
        <w:tc>
          <w:tcPr>
            <w:tcW w:w="1276" w:type="dxa"/>
            <w:noWrap/>
            <w:vAlign w:val="center"/>
          </w:tcPr>
          <w:p w14:paraId="1572F626" w14:textId="4B27B624" w:rsidR="00155784" w:rsidRPr="00A467FF" w:rsidRDefault="00504155" w:rsidP="0091006A">
            <w:pPr>
              <w:ind w:right="-6"/>
              <w:jc w:val="center"/>
              <w:rPr>
                <w:rFonts w:ascii="Arial" w:hAnsi="Arial" w:cs="Arial"/>
                <w:sz w:val="24"/>
                <w:szCs w:val="24"/>
              </w:rPr>
            </w:pPr>
            <w:r>
              <w:rPr>
                <w:rFonts w:ascii="Arial" w:eastAsia="Arial" w:hAnsi="Arial" w:cs="Arial"/>
                <w:sz w:val="24"/>
                <w:szCs w:val="24"/>
                <w:lang w:bidi="es-ES"/>
              </w:rPr>
              <w:t>0 €</w:t>
            </w:r>
          </w:p>
        </w:tc>
        <w:tc>
          <w:tcPr>
            <w:tcW w:w="1134" w:type="dxa"/>
            <w:noWrap/>
            <w:vAlign w:val="center"/>
          </w:tcPr>
          <w:p w14:paraId="7659C59A" w14:textId="3EAEF5FC" w:rsidR="00155784" w:rsidRPr="00A467FF" w:rsidRDefault="006370A1" w:rsidP="0091006A">
            <w:pPr>
              <w:ind w:right="-30"/>
              <w:jc w:val="center"/>
              <w:rPr>
                <w:rFonts w:ascii="Arial" w:hAnsi="Arial" w:cs="Arial"/>
                <w:sz w:val="24"/>
                <w:szCs w:val="24"/>
              </w:rPr>
            </w:pPr>
            <w:r>
              <w:rPr>
                <w:rFonts w:ascii="Arial" w:eastAsia="Arial" w:hAnsi="Arial" w:cs="Arial"/>
                <w:sz w:val="24"/>
                <w:szCs w:val="24"/>
                <w:lang w:bidi="es-ES"/>
              </w:rPr>
              <w:t>28 €</w:t>
            </w:r>
          </w:p>
        </w:tc>
        <w:tc>
          <w:tcPr>
            <w:tcW w:w="1134" w:type="dxa"/>
            <w:noWrap/>
            <w:vAlign w:val="center"/>
          </w:tcPr>
          <w:p w14:paraId="6CFE8ED1" w14:textId="5C745E9C" w:rsidR="00155784" w:rsidRPr="00A467FF" w:rsidRDefault="00BE7482" w:rsidP="0091006A">
            <w:pPr>
              <w:jc w:val="center"/>
              <w:rPr>
                <w:rFonts w:ascii="Arial" w:hAnsi="Arial" w:cs="Arial"/>
                <w:sz w:val="24"/>
                <w:szCs w:val="24"/>
              </w:rPr>
            </w:pPr>
            <w:r>
              <w:rPr>
                <w:rFonts w:ascii="Arial" w:eastAsia="Arial" w:hAnsi="Arial" w:cs="Arial"/>
                <w:sz w:val="24"/>
                <w:szCs w:val="24"/>
                <w:lang w:bidi="es-ES"/>
              </w:rPr>
              <w:t>56 €</w:t>
            </w:r>
          </w:p>
        </w:tc>
        <w:tc>
          <w:tcPr>
            <w:tcW w:w="1134" w:type="dxa"/>
            <w:noWrap/>
            <w:vAlign w:val="center"/>
          </w:tcPr>
          <w:p w14:paraId="7CB9DB16" w14:textId="775E5EEF" w:rsidR="00155784" w:rsidRPr="00A467FF" w:rsidRDefault="00BE7482"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0116E23E" w14:textId="7B610F32" w:rsidR="00155784" w:rsidRPr="00A467FF" w:rsidRDefault="006370A1" w:rsidP="0091006A">
            <w:pPr>
              <w:jc w:val="center"/>
              <w:rPr>
                <w:rFonts w:ascii="Arial" w:hAnsi="Arial" w:cs="Arial"/>
                <w:sz w:val="24"/>
                <w:szCs w:val="24"/>
              </w:rPr>
            </w:pPr>
            <w:r>
              <w:rPr>
                <w:rFonts w:ascii="Arial" w:eastAsia="Arial" w:hAnsi="Arial" w:cs="Arial"/>
                <w:sz w:val="24"/>
                <w:szCs w:val="24"/>
                <w:lang w:bidi="es-ES"/>
              </w:rPr>
              <w:t>99 €</w:t>
            </w:r>
          </w:p>
        </w:tc>
        <w:tc>
          <w:tcPr>
            <w:tcW w:w="1134" w:type="dxa"/>
            <w:noWrap/>
            <w:vAlign w:val="center"/>
          </w:tcPr>
          <w:p w14:paraId="65F212C1" w14:textId="41255B1A" w:rsidR="00155784" w:rsidRPr="00A467FF" w:rsidRDefault="006370A1" w:rsidP="0091006A">
            <w:pPr>
              <w:ind w:right="-19"/>
              <w:jc w:val="center"/>
              <w:rPr>
                <w:rFonts w:ascii="Arial" w:hAnsi="Arial" w:cs="Arial"/>
                <w:sz w:val="24"/>
                <w:szCs w:val="24"/>
              </w:rPr>
            </w:pPr>
            <w:r>
              <w:rPr>
                <w:rFonts w:ascii="Arial" w:eastAsia="Arial" w:hAnsi="Arial" w:cs="Arial"/>
                <w:sz w:val="24"/>
                <w:szCs w:val="24"/>
                <w:lang w:bidi="es-ES"/>
              </w:rPr>
              <w:t>127 €</w:t>
            </w:r>
          </w:p>
        </w:tc>
        <w:tc>
          <w:tcPr>
            <w:tcW w:w="1062" w:type="dxa"/>
            <w:noWrap/>
            <w:vAlign w:val="center"/>
          </w:tcPr>
          <w:p w14:paraId="12C652BB" w14:textId="5124C1D8" w:rsidR="00155784" w:rsidRPr="00A467FF" w:rsidRDefault="006370A1" w:rsidP="0091006A">
            <w:pPr>
              <w:ind w:right="56"/>
              <w:jc w:val="center"/>
              <w:rPr>
                <w:rFonts w:ascii="Arial" w:hAnsi="Arial" w:cs="Arial"/>
                <w:sz w:val="24"/>
                <w:szCs w:val="24"/>
              </w:rPr>
            </w:pPr>
            <w:r>
              <w:rPr>
                <w:rFonts w:ascii="Arial" w:eastAsia="Arial" w:hAnsi="Arial" w:cs="Arial"/>
                <w:sz w:val="24"/>
                <w:szCs w:val="24"/>
                <w:lang w:bidi="es-ES"/>
              </w:rPr>
              <w:t>140 €</w:t>
            </w:r>
          </w:p>
        </w:tc>
      </w:tr>
      <w:tr w:rsidR="00235D86" w:rsidRPr="00A467FF" w14:paraId="24FDEFDB" w14:textId="77777777" w:rsidTr="005042B7">
        <w:trPr>
          <w:trHeight w:val="300"/>
        </w:trPr>
        <w:tc>
          <w:tcPr>
            <w:tcW w:w="2405" w:type="dxa"/>
            <w:noWrap/>
          </w:tcPr>
          <w:p w14:paraId="4FB5AE8B" w14:textId="236A05C7" w:rsidR="00235D86" w:rsidRPr="009F62A5" w:rsidRDefault="00235D86" w:rsidP="0091006A">
            <w:pPr>
              <w:jc w:val="both"/>
              <w:rPr>
                <w:rFonts w:ascii="Arial" w:hAnsi="Arial" w:cs="Arial"/>
                <w:sz w:val="24"/>
                <w:szCs w:val="24"/>
              </w:rPr>
            </w:pPr>
            <w:r>
              <w:rPr>
                <w:rFonts w:ascii="Arial" w:eastAsia="Arial" w:hAnsi="Arial" w:cs="Arial"/>
                <w:sz w:val="24"/>
                <w:szCs w:val="24"/>
                <w:lang w:bidi="es-ES"/>
              </w:rPr>
              <w:t xml:space="preserve">Baremo de control infantil </w:t>
            </w:r>
          </w:p>
        </w:tc>
        <w:tc>
          <w:tcPr>
            <w:tcW w:w="1276" w:type="dxa"/>
            <w:noWrap/>
            <w:vAlign w:val="center"/>
          </w:tcPr>
          <w:p w14:paraId="07F5FC51" w14:textId="5C6CA082" w:rsidR="00235D86" w:rsidRDefault="00262ECF" w:rsidP="0091006A">
            <w:pPr>
              <w:ind w:right="-6"/>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02DD5F89" w14:textId="6350283B" w:rsidR="00235D86" w:rsidRDefault="00262ECF" w:rsidP="0091006A">
            <w:pPr>
              <w:ind w:right="-30"/>
              <w:jc w:val="center"/>
              <w:rPr>
                <w:rFonts w:ascii="Arial" w:hAnsi="Arial" w:cs="Arial"/>
                <w:sz w:val="24"/>
                <w:szCs w:val="24"/>
              </w:rPr>
            </w:pPr>
            <w:r>
              <w:rPr>
                <w:rFonts w:ascii="Arial" w:eastAsia="Arial" w:hAnsi="Arial" w:cs="Arial"/>
                <w:sz w:val="24"/>
                <w:szCs w:val="24"/>
                <w:lang w:bidi="es-ES"/>
              </w:rPr>
              <w:t>64 €</w:t>
            </w:r>
          </w:p>
        </w:tc>
        <w:tc>
          <w:tcPr>
            <w:tcW w:w="1134" w:type="dxa"/>
            <w:noWrap/>
            <w:vAlign w:val="center"/>
          </w:tcPr>
          <w:p w14:paraId="01A6AF6A" w14:textId="0A2D6DAA" w:rsidR="00235D86" w:rsidRDefault="002850CF" w:rsidP="0091006A">
            <w:pPr>
              <w:jc w:val="center"/>
              <w:rPr>
                <w:rFonts w:ascii="Arial" w:hAnsi="Arial" w:cs="Arial"/>
                <w:sz w:val="24"/>
                <w:szCs w:val="24"/>
              </w:rPr>
            </w:pPr>
            <w:r>
              <w:rPr>
                <w:rFonts w:ascii="Arial" w:eastAsia="Arial" w:hAnsi="Arial" w:cs="Arial"/>
                <w:sz w:val="24"/>
                <w:szCs w:val="24"/>
                <w:lang w:bidi="es-ES"/>
              </w:rPr>
              <w:t>78 €</w:t>
            </w:r>
          </w:p>
        </w:tc>
        <w:tc>
          <w:tcPr>
            <w:tcW w:w="1134" w:type="dxa"/>
            <w:noWrap/>
            <w:vAlign w:val="center"/>
          </w:tcPr>
          <w:p w14:paraId="72A4222A" w14:textId="0BD4BF58" w:rsidR="00235D86" w:rsidRDefault="002850CF"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88 €</w:t>
            </w:r>
          </w:p>
        </w:tc>
        <w:tc>
          <w:tcPr>
            <w:tcW w:w="1134" w:type="dxa"/>
            <w:noWrap/>
            <w:vAlign w:val="center"/>
          </w:tcPr>
          <w:p w14:paraId="1DBF9FFD" w14:textId="2639C347" w:rsidR="00235D86" w:rsidRDefault="006665BE" w:rsidP="0091006A">
            <w:pPr>
              <w:jc w:val="center"/>
              <w:rPr>
                <w:rFonts w:ascii="Arial" w:hAnsi="Arial" w:cs="Arial"/>
                <w:sz w:val="24"/>
                <w:szCs w:val="24"/>
              </w:rPr>
            </w:pPr>
            <w:r>
              <w:rPr>
                <w:rFonts w:ascii="Arial" w:eastAsia="Arial" w:hAnsi="Arial" w:cs="Arial"/>
                <w:sz w:val="24"/>
                <w:szCs w:val="24"/>
                <w:lang w:bidi="es-ES"/>
              </w:rPr>
              <w:t>100 €</w:t>
            </w:r>
          </w:p>
        </w:tc>
        <w:tc>
          <w:tcPr>
            <w:tcW w:w="1134" w:type="dxa"/>
            <w:noWrap/>
            <w:vAlign w:val="center"/>
          </w:tcPr>
          <w:p w14:paraId="5B696195" w14:textId="7BBD495D" w:rsidR="00235D86" w:rsidRDefault="006665BE" w:rsidP="0091006A">
            <w:pPr>
              <w:ind w:right="-19"/>
              <w:jc w:val="center"/>
              <w:rPr>
                <w:rFonts w:ascii="Arial" w:hAnsi="Arial" w:cs="Arial"/>
                <w:sz w:val="24"/>
                <w:szCs w:val="24"/>
              </w:rPr>
            </w:pPr>
            <w:r>
              <w:rPr>
                <w:rFonts w:ascii="Arial" w:eastAsia="Arial" w:hAnsi="Arial" w:cs="Arial"/>
                <w:sz w:val="24"/>
                <w:szCs w:val="24"/>
                <w:lang w:bidi="es-ES"/>
              </w:rPr>
              <w:t>114 €</w:t>
            </w:r>
          </w:p>
        </w:tc>
        <w:tc>
          <w:tcPr>
            <w:tcW w:w="1062" w:type="dxa"/>
            <w:noWrap/>
            <w:vAlign w:val="center"/>
          </w:tcPr>
          <w:p w14:paraId="74D18591" w14:textId="27B4700B" w:rsidR="00235D86" w:rsidRDefault="006665BE" w:rsidP="0091006A">
            <w:pPr>
              <w:ind w:right="56"/>
              <w:jc w:val="center"/>
              <w:rPr>
                <w:rFonts w:ascii="Arial" w:hAnsi="Arial" w:cs="Arial"/>
                <w:sz w:val="24"/>
                <w:szCs w:val="24"/>
              </w:rPr>
            </w:pPr>
            <w:r>
              <w:rPr>
                <w:rFonts w:ascii="Arial" w:eastAsia="Arial" w:hAnsi="Arial" w:cs="Arial"/>
                <w:sz w:val="24"/>
                <w:szCs w:val="24"/>
                <w:lang w:bidi="es-ES"/>
              </w:rPr>
              <w:t>120 €</w:t>
            </w:r>
          </w:p>
        </w:tc>
      </w:tr>
      <w:tr w:rsidR="00235D86" w:rsidRPr="00A467FF" w14:paraId="4D934708" w14:textId="77777777" w:rsidTr="005042B7">
        <w:trPr>
          <w:trHeight w:val="300"/>
        </w:trPr>
        <w:tc>
          <w:tcPr>
            <w:tcW w:w="2405" w:type="dxa"/>
            <w:noWrap/>
          </w:tcPr>
          <w:p w14:paraId="5C249445" w14:textId="41BC6A83" w:rsidR="00235D86" w:rsidRPr="009F62A5" w:rsidRDefault="00235D86" w:rsidP="0091006A">
            <w:pPr>
              <w:jc w:val="both"/>
              <w:rPr>
                <w:rFonts w:ascii="Arial" w:hAnsi="Arial" w:cs="Arial"/>
                <w:sz w:val="24"/>
                <w:szCs w:val="24"/>
              </w:rPr>
            </w:pPr>
            <w:r>
              <w:rPr>
                <w:rFonts w:ascii="Arial" w:eastAsia="Arial" w:hAnsi="Arial" w:cs="Arial"/>
                <w:sz w:val="24"/>
                <w:szCs w:val="24"/>
                <w:lang w:bidi="es-ES"/>
              </w:rPr>
              <w:t>Baremo de control infantil – Multa fija</w:t>
            </w:r>
          </w:p>
        </w:tc>
        <w:tc>
          <w:tcPr>
            <w:tcW w:w="1276" w:type="dxa"/>
            <w:noWrap/>
            <w:vAlign w:val="center"/>
          </w:tcPr>
          <w:p w14:paraId="0259071E" w14:textId="48F0704D" w:rsidR="00235D86" w:rsidRDefault="0089071F" w:rsidP="0091006A">
            <w:pPr>
              <w:ind w:right="-6"/>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2C72BA87" w14:textId="4B110E31" w:rsidR="00235D86" w:rsidRDefault="0089071F" w:rsidP="0091006A">
            <w:pPr>
              <w:ind w:right="-30"/>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486AA277" w14:textId="685A4DEF" w:rsidR="00235D86" w:rsidRDefault="0089071F" w:rsidP="0091006A">
            <w:pPr>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3DE77C68" w14:textId="6B6CA562" w:rsidR="00235D86" w:rsidRDefault="00634FC5"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749C7F10" w14:textId="42119F75" w:rsidR="00235D86" w:rsidRDefault="00634FC5" w:rsidP="0091006A">
            <w:pPr>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32C38E7C" w14:textId="391F12E9" w:rsidR="00235D86" w:rsidRDefault="00FA60EF" w:rsidP="0091006A">
            <w:pPr>
              <w:ind w:right="-19"/>
              <w:jc w:val="center"/>
              <w:rPr>
                <w:rFonts w:ascii="Arial" w:hAnsi="Arial" w:cs="Arial"/>
                <w:sz w:val="24"/>
                <w:szCs w:val="24"/>
              </w:rPr>
            </w:pPr>
            <w:r>
              <w:rPr>
                <w:rFonts w:ascii="Arial" w:eastAsia="Arial" w:hAnsi="Arial" w:cs="Arial"/>
                <w:sz w:val="24"/>
                <w:szCs w:val="24"/>
                <w:lang w:bidi="es-ES"/>
              </w:rPr>
              <w:t>50 €</w:t>
            </w:r>
          </w:p>
        </w:tc>
        <w:tc>
          <w:tcPr>
            <w:tcW w:w="1062" w:type="dxa"/>
            <w:noWrap/>
            <w:vAlign w:val="center"/>
          </w:tcPr>
          <w:p w14:paraId="133E06B0" w14:textId="78255274" w:rsidR="00235D86" w:rsidRDefault="00FA60EF" w:rsidP="0091006A">
            <w:pPr>
              <w:ind w:right="56"/>
              <w:jc w:val="center"/>
              <w:rPr>
                <w:rFonts w:ascii="Arial" w:hAnsi="Arial" w:cs="Arial"/>
                <w:sz w:val="24"/>
                <w:szCs w:val="24"/>
              </w:rPr>
            </w:pPr>
            <w:r>
              <w:rPr>
                <w:rFonts w:ascii="Arial" w:eastAsia="Arial" w:hAnsi="Arial" w:cs="Arial"/>
                <w:sz w:val="24"/>
                <w:szCs w:val="24"/>
                <w:lang w:bidi="es-ES"/>
              </w:rPr>
              <w:t>50 €</w:t>
            </w:r>
          </w:p>
        </w:tc>
      </w:tr>
      <w:tr w:rsidR="00235D86" w:rsidRPr="00A467FF" w14:paraId="3F588F84" w14:textId="77777777" w:rsidTr="005042B7">
        <w:trPr>
          <w:trHeight w:val="300"/>
        </w:trPr>
        <w:tc>
          <w:tcPr>
            <w:tcW w:w="2405" w:type="dxa"/>
            <w:noWrap/>
          </w:tcPr>
          <w:p w14:paraId="7B9B6D4A" w14:textId="2921BAE1" w:rsidR="00235D86" w:rsidRPr="009F62A5" w:rsidRDefault="00235D86" w:rsidP="0091006A">
            <w:pPr>
              <w:jc w:val="both"/>
              <w:rPr>
                <w:rFonts w:ascii="Arial" w:hAnsi="Arial" w:cs="Arial"/>
                <w:sz w:val="24"/>
                <w:szCs w:val="24"/>
              </w:rPr>
            </w:pPr>
            <w:r>
              <w:rPr>
                <w:rFonts w:ascii="Arial" w:eastAsia="Arial" w:hAnsi="Arial" w:cs="Arial"/>
                <w:sz w:val="24"/>
                <w:szCs w:val="24"/>
                <w:lang w:bidi="es-ES"/>
              </w:rPr>
              <w:t>Baremo de control infantil Cobro insuficiente</w:t>
            </w:r>
          </w:p>
        </w:tc>
        <w:tc>
          <w:tcPr>
            <w:tcW w:w="1276" w:type="dxa"/>
            <w:noWrap/>
            <w:vAlign w:val="center"/>
          </w:tcPr>
          <w:p w14:paraId="14BCA825" w14:textId="4AD915DD" w:rsidR="00235D86" w:rsidRDefault="0089071F" w:rsidP="0091006A">
            <w:pPr>
              <w:ind w:right="-6"/>
              <w:jc w:val="center"/>
              <w:rPr>
                <w:rFonts w:ascii="Arial" w:hAnsi="Arial" w:cs="Arial"/>
                <w:sz w:val="24"/>
                <w:szCs w:val="24"/>
              </w:rPr>
            </w:pPr>
            <w:r>
              <w:rPr>
                <w:rFonts w:ascii="Arial" w:eastAsia="Arial" w:hAnsi="Arial" w:cs="Arial"/>
                <w:sz w:val="24"/>
                <w:szCs w:val="24"/>
                <w:lang w:bidi="es-ES"/>
              </w:rPr>
              <w:t>0 €</w:t>
            </w:r>
          </w:p>
        </w:tc>
        <w:tc>
          <w:tcPr>
            <w:tcW w:w="1134" w:type="dxa"/>
            <w:noWrap/>
            <w:vAlign w:val="center"/>
          </w:tcPr>
          <w:p w14:paraId="248B5B73" w14:textId="229A5A3A" w:rsidR="00235D86" w:rsidRDefault="00F157CA" w:rsidP="0091006A">
            <w:pPr>
              <w:ind w:right="-30"/>
              <w:jc w:val="center"/>
              <w:rPr>
                <w:rFonts w:ascii="Arial" w:hAnsi="Arial" w:cs="Arial"/>
                <w:sz w:val="24"/>
                <w:szCs w:val="24"/>
              </w:rPr>
            </w:pPr>
            <w:r>
              <w:rPr>
                <w:rFonts w:ascii="Arial" w:eastAsia="Arial" w:hAnsi="Arial" w:cs="Arial"/>
                <w:sz w:val="24"/>
                <w:szCs w:val="24"/>
                <w:lang w:bidi="es-ES"/>
              </w:rPr>
              <w:t>14 €</w:t>
            </w:r>
          </w:p>
        </w:tc>
        <w:tc>
          <w:tcPr>
            <w:tcW w:w="1134" w:type="dxa"/>
            <w:noWrap/>
            <w:vAlign w:val="center"/>
          </w:tcPr>
          <w:p w14:paraId="1140139C" w14:textId="503B2831" w:rsidR="00235D86" w:rsidRDefault="00C37237" w:rsidP="0091006A">
            <w:pPr>
              <w:jc w:val="center"/>
              <w:rPr>
                <w:rFonts w:ascii="Arial" w:hAnsi="Arial" w:cs="Arial"/>
                <w:sz w:val="24"/>
                <w:szCs w:val="24"/>
              </w:rPr>
            </w:pPr>
            <w:r>
              <w:rPr>
                <w:rFonts w:ascii="Arial" w:eastAsia="Arial" w:hAnsi="Arial" w:cs="Arial"/>
                <w:sz w:val="24"/>
                <w:szCs w:val="24"/>
                <w:lang w:bidi="es-ES"/>
              </w:rPr>
              <w:t>28 €</w:t>
            </w:r>
          </w:p>
        </w:tc>
        <w:tc>
          <w:tcPr>
            <w:tcW w:w="1134" w:type="dxa"/>
            <w:noWrap/>
            <w:vAlign w:val="center"/>
          </w:tcPr>
          <w:p w14:paraId="623D106D" w14:textId="0881C39C" w:rsidR="00235D86" w:rsidRDefault="00C37237" w:rsidP="0091006A">
            <w:pPr>
              <w:tabs>
                <w:tab w:val="left" w:pos="203"/>
                <w:tab w:val="left" w:pos="345"/>
              </w:tabs>
              <w:jc w:val="center"/>
              <w:rPr>
                <w:rFonts w:ascii="Arial" w:hAnsi="Arial" w:cs="Arial"/>
                <w:sz w:val="24"/>
                <w:szCs w:val="24"/>
              </w:rPr>
            </w:pPr>
            <w:r>
              <w:rPr>
                <w:rFonts w:ascii="Arial" w:eastAsia="Arial" w:hAnsi="Arial" w:cs="Arial"/>
                <w:sz w:val="24"/>
                <w:szCs w:val="24"/>
                <w:lang w:bidi="es-ES"/>
              </w:rPr>
              <w:t>38 €</w:t>
            </w:r>
          </w:p>
        </w:tc>
        <w:tc>
          <w:tcPr>
            <w:tcW w:w="1134" w:type="dxa"/>
            <w:noWrap/>
            <w:vAlign w:val="center"/>
          </w:tcPr>
          <w:p w14:paraId="5BAC0DBF" w14:textId="5248D80C" w:rsidR="00235D86" w:rsidRDefault="00634FC5" w:rsidP="0091006A">
            <w:pPr>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729844A8" w14:textId="7539E90C" w:rsidR="00235D86" w:rsidRDefault="00FA60EF" w:rsidP="0091006A">
            <w:pPr>
              <w:ind w:right="-19"/>
              <w:jc w:val="center"/>
              <w:rPr>
                <w:rFonts w:ascii="Arial" w:hAnsi="Arial" w:cs="Arial"/>
                <w:sz w:val="24"/>
                <w:szCs w:val="24"/>
              </w:rPr>
            </w:pPr>
            <w:r>
              <w:rPr>
                <w:rFonts w:ascii="Arial" w:eastAsia="Arial" w:hAnsi="Arial" w:cs="Arial"/>
                <w:sz w:val="24"/>
                <w:szCs w:val="24"/>
                <w:lang w:bidi="es-ES"/>
              </w:rPr>
              <w:t>64 €</w:t>
            </w:r>
          </w:p>
        </w:tc>
        <w:tc>
          <w:tcPr>
            <w:tcW w:w="1062" w:type="dxa"/>
            <w:noWrap/>
            <w:vAlign w:val="center"/>
          </w:tcPr>
          <w:p w14:paraId="568ECCED" w14:textId="49AE6619" w:rsidR="00235D86" w:rsidRDefault="00FA60EF" w:rsidP="0091006A">
            <w:pPr>
              <w:ind w:right="56"/>
              <w:jc w:val="center"/>
              <w:rPr>
                <w:rFonts w:ascii="Arial" w:hAnsi="Arial" w:cs="Arial"/>
                <w:sz w:val="24"/>
                <w:szCs w:val="24"/>
              </w:rPr>
            </w:pPr>
            <w:r>
              <w:rPr>
                <w:rFonts w:ascii="Arial" w:eastAsia="Arial" w:hAnsi="Arial" w:cs="Arial"/>
                <w:sz w:val="24"/>
                <w:szCs w:val="24"/>
                <w:lang w:bidi="es-ES"/>
              </w:rPr>
              <w:t>70 €</w:t>
            </w:r>
          </w:p>
        </w:tc>
      </w:tr>
    </w:tbl>
    <w:p w14:paraId="4485778B" w14:textId="77A42008" w:rsidR="001E3729" w:rsidRPr="00600F51" w:rsidRDefault="001E3729" w:rsidP="00803123">
      <w:pPr>
        <w:ind w:right="452"/>
        <w:rPr>
          <w:rFonts w:asciiTheme="majorHAnsi" w:eastAsiaTheme="majorEastAsia" w:hAnsiTheme="majorHAnsi" w:cstheme="majorBidi"/>
          <w:b/>
          <w:color w:val="6E1E78"/>
          <w:sz w:val="28"/>
          <w:szCs w:val="24"/>
        </w:rPr>
      </w:pPr>
    </w:p>
    <w:p w14:paraId="01E014DA" w14:textId="77777777" w:rsidR="00E5790B" w:rsidRDefault="00E5790B" w:rsidP="00803123">
      <w:pPr>
        <w:ind w:right="452"/>
        <w:rPr>
          <w:rFonts w:asciiTheme="majorHAnsi" w:eastAsiaTheme="majorEastAsia" w:hAnsiTheme="majorHAnsi" w:cstheme="majorBidi"/>
          <w:b/>
          <w:color w:val="6E1E78"/>
          <w:sz w:val="28"/>
          <w:szCs w:val="24"/>
        </w:rPr>
      </w:pPr>
    </w:p>
    <w:p w14:paraId="70EE9177" w14:textId="77777777" w:rsidR="00B93D48" w:rsidRDefault="00B93D48" w:rsidP="00803123">
      <w:pPr>
        <w:ind w:right="452"/>
        <w:rPr>
          <w:rFonts w:asciiTheme="majorHAnsi" w:eastAsiaTheme="majorEastAsia" w:hAnsiTheme="majorHAnsi" w:cstheme="majorBidi"/>
          <w:b/>
          <w:color w:val="6E1E78"/>
          <w:sz w:val="28"/>
          <w:szCs w:val="24"/>
        </w:rPr>
      </w:pPr>
    </w:p>
    <w:p w14:paraId="03B35501" w14:textId="77777777" w:rsidR="00B93D48" w:rsidRDefault="00B93D48" w:rsidP="00803123">
      <w:pPr>
        <w:ind w:right="452"/>
        <w:rPr>
          <w:rFonts w:asciiTheme="majorHAnsi" w:eastAsiaTheme="majorEastAsia" w:hAnsiTheme="majorHAnsi" w:cstheme="majorBidi"/>
          <w:b/>
          <w:color w:val="6E1E78"/>
          <w:sz w:val="28"/>
          <w:szCs w:val="24"/>
        </w:rPr>
      </w:pPr>
    </w:p>
    <w:p w14:paraId="0F7D99AD" w14:textId="77777777" w:rsidR="00E5790B" w:rsidRPr="00600F51" w:rsidRDefault="00E5790B" w:rsidP="00803123">
      <w:pPr>
        <w:ind w:right="452"/>
        <w:rPr>
          <w:rFonts w:asciiTheme="majorHAnsi" w:eastAsiaTheme="majorEastAsia" w:hAnsiTheme="majorHAnsi" w:cstheme="majorBidi"/>
          <w:b/>
          <w:color w:val="6E1E78"/>
          <w:sz w:val="28"/>
          <w:szCs w:val="24"/>
        </w:rPr>
      </w:pPr>
    </w:p>
    <w:tbl>
      <w:tblPr>
        <w:tblStyle w:val="Grilledutableau"/>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086"/>
        <w:gridCol w:w="982"/>
        <w:gridCol w:w="982"/>
        <w:gridCol w:w="982"/>
        <w:gridCol w:w="985"/>
        <w:gridCol w:w="992"/>
        <w:gridCol w:w="1208"/>
        <w:gridCol w:w="25"/>
      </w:tblGrid>
      <w:tr w:rsidR="005042B7" w:rsidRPr="00A467FF" w14:paraId="1C07FC9A" w14:textId="77777777" w:rsidTr="00BA32E8">
        <w:trPr>
          <w:trHeight w:val="35"/>
        </w:trPr>
        <w:tc>
          <w:tcPr>
            <w:tcW w:w="1850" w:type="dxa"/>
            <w:noWrap/>
            <w:hideMark/>
          </w:tcPr>
          <w:p w14:paraId="724C8922" w14:textId="6E6DD1C2" w:rsidR="001E3729" w:rsidRPr="00A467FF" w:rsidRDefault="00AB6528" w:rsidP="0091006A">
            <w:pPr>
              <w:tabs>
                <w:tab w:val="left" w:pos="1156"/>
              </w:tabs>
              <w:ind w:right="-20"/>
              <w:jc w:val="both"/>
              <w:rPr>
                <w:rFonts w:ascii="Arial" w:hAnsi="Arial" w:cs="Arial"/>
                <w:sz w:val="24"/>
                <w:szCs w:val="24"/>
              </w:rPr>
            </w:pPr>
            <w:r w:rsidRPr="001E3729">
              <w:rPr>
                <w:rFonts w:asciiTheme="majorHAnsi" w:eastAsiaTheme="majorEastAsia" w:hAnsiTheme="majorHAnsi" w:cstheme="majorBidi"/>
                <w:b/>
                <w:color w:val="6E1E78"/>
                <w:sz w:val="28"/>
                <w:szCs w:val="24"/>
                <w:lang w:bidi="es-ES"/>
              </w:rPr>
              <w:t>Primera clase</w:t>
            </w:r>
          </w:p>
        </w:tc>
        <w:tc>
          <w:tcPr>
            <w:tcW w:w="1086" w:type="dxa"/>
            <w:noWrap/>
            <w:hideMark/>
          </w:tcPr>
          <w:p w14:paraId="7D35C8DF"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es-ES"/>
              </w:rPr>
              <w:t>Hasta 100 km</w:t>
            </w:r>
          </w:p>
        </w:tc>
        <w:tc>
          <w:tcPr>
            <w:tcW w:w="982" w:type="dxa"/>
            <w:noWrap/>
            <w:hideMark/>
          </w:tcPr>
          <w:p w14:paraId="13680608"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es-ES"/>
              </w:rPr>
              <w:t>De 101 a 200 km</w:t>
            </w:r>
          </w:p>
        </w:tc>
        <w:tc>
          <w:tcPr>
            <w:tcW w:w="982" w:type="dxa"/>
            <w:noWrap/>
            <w:hideMark/>
          </w:tcPr>
          <w:p w14:paraId="18BC0D7E" w14:textId="77777777" w:rsidR="001E3729" w:rsidRPr="00A467FF" w:rsidRDefault="001E3729" w:rsidP="0091006A">
            <w:pPr>
              <w:ind w:right="-24"/>
              <w:jc w:val="both"/>
              <w:rPr>
                <w:rFonts w:ascii="Arial" w:hAnsi="Arial" w:cs="Arial"/>
                <w:sz w:val="24"/>
                <w:szCs w:val="24"/>
              </w:rPr>
            </w:pPr>
            <w:r w:rsidRPr="00A467FF">
              <w:rPr>
                <w:rFonts w:ascii="Arial" w:eastAsia="Arial" w:hAnsi="Arial" w:cs="Arial"/>
                <w:sz w:val="24"/>
                <w:szCs w:val="24"/>
                <w:lang w:bidi="es-ES"/>
              </w:rPr>
              <w:t>De 201 a 300 km</w:t>
            </w:r>
          </w:p>
        </w:tc>
        <w:tc>
          <w:tcPr>
            <w:tcW w:w="982" w:type="dxa"/>
            <w:noWrap/>
            <w:hideMark/>
          </w:tcPr>
          <w:p w14:paraId="015E512D" w14:textId="77777777" w:rsidR="001E3729" w:rsidRPr="00A467FF" w:rsidRDefault="001E3729" w:rsidP="0091006A">
            <w:pPr>
              <w:tabs>
                <w:tab w:val="left" w:pos="487"/>
              </w:tabs>
              <w:jc w:val="both"/>
              <w:rPr>
                <w:rFonts w:ascii="Arial" w:hAnsi="Arial" w:cs="Arial"/>
                <w:sz w:val="24"/>
                <w:szCs w:val="24"/>
              </w:rPr>
            </w:pPr>
            <w:r w:rsidRPr="00A467FF">
              <w:rPr>
                <w:rFonts w:ascii="Arial" w:eastAsia="Arial" w:hAnsi="Arial" w:cs="Arial"/>
                <w:sz w:val="24"/>
                <w:szCs w:val="24"/>
                <w:lang w:bidi="es-ES"/>
              </w:rPr>
              <w:t>De 301 a 400 km</w:t>
            </w:r>
          </w:p>
        </w:tc>
        <w:tc>
          <w:tcPr>
            <w:tcW w:w="985" w:type="dxa"/>
            <w:noWrap/>
            <w:hideMark/>
          </w:tcPr>
          <w:p w14:paraId="1A5CD9E1" w14:textId="77777777" w:rsidR="001E3729" w:rsidRPr="00A467FF" w:rsidRDefault="001E3729" w:rsidP="0039269B">
            <w:pPr>
              <w:tabs>
                <w:tab w:val="left" w:pos="421"/>
              </w:tabs>
              <w:jc w:val="both"/>
              <w:rPr>
                <w:rFonts w:ascii="Arial" w:hAnsi="Arial" w:cs="Arial"/>
                <w:sz w:val="24"/>
                <w:szCs w:val="24"/>
              </w:rPr>
            </w:pPr>
            <w:r w:rsidRPr="00A467FF">
              <w:rPr>
                <w:rFonts w:ascii="Arial" w:eastAsia="Arial" w:hAnsi="Arial" w:cs="Arial"/>
                <w:sz w:val="24"/>
                <w:szCs w:val="24"/>
                <w:lang w:bidi="es-ES"/>
              </w:rPr>
              <w:t>De 401 a 600 km</w:t>
            </w:r>
          </w:p>
        </w:tc>
        <w:tc>
          <w:tcPr>
            <w:tcW w:w="992" w:type="dxa"/>
            <w:noWrap/>
            <w:hideMark/>
          </w:tcPr>
          <w:p w14:paraId="771F5EDC" w14:textId="05649492" w:rsidR="001E3729" w:rsidRPr="00A467FF" w:rsidRDefault="001E3729" w:rsidP="0039269B">
            <w:pPr>
              <w:jc w:val="both"/>
              <w:rPr>
                <w:rFonts w:ascii="Arial" w:hAnsi="Arial" w:cs="Arial"/>
                <w:sz w:val="24"/>
                <w:szCs w:val="24"/>
              </w:rPr>
            </w:pPr>
            <w:r w:rsidRPr="00A467FF">
              <w:rPr>
                <w:rFonts w:ascii="Arial" w:eastAsia="Arial" w:hAnsi="Arial" w:cs="Arial"/>
                <w:sz w:val="24"/>
                <w:szCs w:val="24"/>
                <w:lang w:bidi="es-ES"/>
              </w:rPr>
              <w:t>De 601 a 800 km</w:t>
            </w:r>
          </w:p>
        </w:tc>
        <w:tc>
          <w:tcPr>
            <w:tcW w:w="1233" w:type="dxa"/>
            <w:gridSpan w:val="2"/>
            <w:noWrap/>
            <w:hideMark/>
          </w:tcPr>
          <w:p w14:paraId="09870643" w14:textId="7EA44E8C" w:rsidR="001E3729" w:rsidRPr="00A467FF" w:rsidRDefault="001E3729" w:rsidP="0039269B">
            <w:pPr>
              <w:ind w:right="56"/>
              <w:jc w:val="both"/>
              <w:rPr>
                <w:rFonts w:ascii="Arial" w:hAnsi="Arial" w:cs="Arial"/>
                <w:sz w:val="24"/>
                <w:szCs w:val="24"/>
              </w:rPr>
            </w:pPr>
            <w:r w:rsidRPr="00A467FF">
              <w:rPr>
                <w:rFonts w:ascii="Arial" w:eastAsia="Arial" w:hAnsi="Arial" w:cs="Arial"/>
                <w:sz w:val="24"/>
                <w:szCs w:val="24"/>
                <w:lang w:bidi="es-ES"/>
              </w:rPr>
              <w:t>Más de 800 km</w:t>
            </w:r>
          </w:p>
        </w:tc>
      </w:tr>
      <w:tr w:rsidR="005042B7" w:rsidRPr="00A467FF" w14:paraId="786F8C93" w14:textId="77777777" w:rsidTr="00BA32E8">
        <w:trPr>
          <w:trHeight w:val="35"/>
        </w:trPr>
        <w:tc>
          <w:tcPr>
            <w:tcW w:w="1850" w:type="dxa"/>
            <w:noWrap/>
          </w:tcPr>
          <w:p w14:paraId="797265A0" w14:textId="77777777" w:rsidR="001E3729" w:rsidRPr="00A467FF" w:rsidRDefault="001E3729" w:rsidP="0091006A">
            <w:pPr>
              <w:tabs>
                <w:tab w:val="left" w:pos="1156"/>
              </w:tabs>
              <w:ind w:right="-20"/>
              <w:jc w:val="both"/>
              <w:rPr>
                <w:rFonts w:ascii="Arial" w:hAnsi="Arial" w:cs="Arial"/>
                <w:sz w:val="24"/>
                <w:szCs w:val="24"/>
              </w:rPr>
            </w:pPr>
            <w:r w:rsidRPr="00A467FF">
              <w:rPr>
                <w:rFonts w:ascii="Arial" w:eastAsia="Arial" w:hAnsi="Arial" w:cs="Arial"/>
                <w:sz w:val="24"/>
                <w:szCs w:val="24"/>
                <w:lang w:bidi="es-ES"/>
              </w:rPr>
              <w:t>Baremo excepcional</w:t>
            </w:r>
          </w:p>
        </w:tc>
        <w:tc>
          <w:tcPr>
            <w:tcW w:w="1086" w:type="dxa"/>
            <w:noWrap/>
            <w:vAlign w:val="center"/>
          </w:tcPr>
          <w:p w14:paraId="34B1A87B" w14:textId="6E1E7D21" w:rsidR="001E3729" w:rsidRPr="00A467FF" w:rsidRDefault="00C34775" w:rsidP="0091006A">
            <w:pPr>
              <w:jc w:val="center"/>
              <w:rPr>
                <w:rFonts w:ascii="Arial" w:hAnsi="Arial" w:cs="Arial"/>
                <w:sz w:val="24"/>
                <w:szCs w:val="24"/>
              </w:rPr>
            </w:pPr>
            <w:r>
              <w:rPr>
                <w:rFonts w:ascii="Arial" w:eastAsia="Arial" w:hAnsi="Arial" w:cs="Arial"/>
                <w:sz w:val="24"/>
                <w:szCs w:val="24"/>
                <w:lang w:bidi="es-ES"/>
              </w:rPr>
              <w:t>39 €</w:t>
            </w:r>
          </w:p>
        </w:tc>
        <w:tc>
          <w:tcPr>
            <w:tcW w:w="982" w:type="dxa"/>
            <w:noWrap/>
            <w:vAlign w:val="center"/>
          </w:tcPr>
          <w:p w14:paraId="1E994C2E" w14:textId="22B34B16" w:rsidR="001E3729" w:rsidRPr="00A467FF" w:rsidRDefault="00C34775" w:rsidP="0091006A">
            <w:pPr>
              <w:jc w:val="center"/>
              <w:rPr>
                <w:rFonts w:ascii="Arial" w:hAnsi="Arial" w:cs="Arial"/>
                <w:sz w:val="24"/>
                <w:szCs w:val="24"/>
              </w:rPr>
            </w:pPr>
            <w:r>
              <w:rPr>
                <w:rFonts w:ascii="Arial" w:eastAsia="Arial" w:hAnsi="Arial" w:cs="Arial"/>
                <w:sz w:val="24"/>
                <w:szCs w:val="24"/>
                <w:lang w:bidi="es-ES"/>
              </w:rPr>
              <w:t>67 €</w:t>
            </w:r>
          </w:p>
        </w:tc>
        <w:tc>
          <w:tcPr>
            <w:tcW w:w="982" w:type="dxa"/>
            <w:noWrap/>
            <w:vAlign w:val="center"/>
          </w:tcPr>
          <w:p w14:paraId="7A0C3DD9" w14:textId="628E4C06" w:rsidR="001E3729" w:rsidRPr="00A467FF" w:rsidRDefault="00D74DCA" w:rsidP="0091006A">
            <w:pPr>
              <w:ind w:right="-24"/>
              <w:jc w:val="center"/>
              <w:rPr>
                <w:rFonts w:ascii="Arial" w:hAnsi="Arial" w:cs="Arial"/>
                <w:sz w:val="24"/>
                <w:szCs w:val="24"/>
              </w:rPr>
            </w:pPr>
            <w:r>
              <w:rPr>
                <w:rFonts w:ascii="Arial" w:eastAsia="Arial" w:hAnsi="Arial" w:cs="Arial"/>
                <w:sz w:val="24"/>
                <w:szCs w:val="24"/>
                <w:lang w:bidi="es-ES"/>
              </w:rPr>
              <w:t>105 €</w:t>
            </w:r>
          </w:p>
        </w:tc>
        <w:tc>
          <w:tcPr>
            <w:tcW w:w="982" w:type="dxa"/>
            <w:noWrap/>
            <w:vAlign w:val="center"/>
          </w:tcPr>
          <w:p w14:paraId="42ADB66D" w14:textId="08075AF9" w:rsidR="001E3729" w:rsidRPr="00A467FF" w:rsidRDefault="00CA685A" w:rsidP="0091006A">
            <w:pPr>
              <w:tabs>
                <w:tab w:val="left" w:pos="487"/>
              </w:tabs>
              <w:jc w:val="center"/>
              <w:rPr>
                <w:rFonts w:ascii="Arial" w:hAnsi="Arial" w:cs="Arial"/>
                <w:sz w:val="24"/>
                <w:szCs w:val="24"/>
              </w:rPr>
            </w:pPr>
            <w:r>
              <w:rPr>
                <w:rFonts w:ascii="Arial" w:eastAsia="Arial" w:hAnsi="Arial" w:cs="Arial"/>
                <w:sz w:val="24"/>
                <w:szCs w:val="24"/>
                <w:lang w:bidi="es-ES"/>
              </w:rPr>
              <w:t>140 €</w:t>
            </w:r>
          </w:p>
        </w:tc>
        <w:tc>
          <w:tcPr>
            <w:tcW w:w="985" w:type="dxa"/>
            <w:noWrap/>
            <w:vAlign w:val="center"/>
          </w:tcPr>
          <w:p w14:paraId="1D3C5289" w14:textId="1D39BF4D" w:rsidR="001E3729" w:rsidRPr="00A467FF" w:rsidRDefault="00CA685A" w:rsidP="0039269B">
            <w:pPr>
              <w:tabs>
                <w:tab w:val="left" w:pos="421"/>
              </w:tabs>
              <w:jc w:val="center"/>
              <w:rPr>
                <w:rFonts w:ascii="Arial" w:hAnsi="Arial" w:cs="Arial"/>
                <w:sz w:val="24"/>
                <w:szCs w:val="24"/>
              </w:rPr>
            </w:pPr>
            <w:r>
              <w:rPr>
                <w:rFonts w:ascii="Arial" w:eastAsia="Arial" w:hAnsi="Arial" w:cs="Arial"/>
                <w:sz w:val="24"/>
                <w:szCs w:val="24"/>
                <w:lang w:bidi="es-ES"/>
              </w:rPr>
              <w:t>182 €</w:t>
            </w:r>
          </w:p>
        </w:tc>
        <w:tc>
          <w:tcPr>
            <w:tcW w:w="992" w:type="dxa"/>
            <w:noWrap/>
            <w:vAlign w:val="center"/>
          </w:tcPr>
          <w:p w14:paraId="2E370A91" w14:textId="24288CDC" w:rsidR="001E3729" w:rsidRPr="00A467FF" w:rsidRDefault="00C34775" w:rsidP="0039269B">
            <w:pPr>
              <w:jc w:val="center"/>
              <w:rPr>
                <w:rFonts w:ascii="Arial" w:hAnsi="Arial" w:cs="Arial"/>
                <w:sz w:val="24"/>
                <w:szCs w:val="24"/>
              </w:rPr>
            </w:pPr>
            <w:r>
              <w:rPr>
                <w:rFonts w:ascii="Arial" w:eastAsia="Arial" w:hAnsi="Arial" w:cs="Arial"/>
                <w:sz w:val="24"/>
                <w:szCs w:val="24"/>
                <w:lang w:bidi="es-ES"/>
              </w:rPr>
              <w:t>195 €</w:t>
            </w:r>
          </w:p>
        </w:tc>
        <w:tc>
          <w:tcPr>
            <w:tcW w:w="1233" w:type="dxa"/>
            <w:gridSpan w:val="2"/>
            <w:noWrap/>
            <w:vAlign w:val="center"/>
          </w:tcPr>
          <w:p w14:paraId="109D2A61" w14:textId="42B0AA9D" w:rsidR="001E3729" w:rsidRPr="00A467FF" w:rsidRDefault="00CA685A" w:rsidP="0039269B">
            <w:pPr>
              <w:ind w:right="56"/>
              <w:jc w:val="center"/>
              <w:rPr>
                <w:rFonts w:ascii="Arial" w:hAnsi="Arial" w:cs="Arial"/>
                <w:sz w:val="24"/>
                <w:szCs w:val="24"/>
              </w:rPr>
            </w:pPr>
            <w:r>
              <w:rPr>
                <w:rFonts w:ascii="Arial" w:eastAsia="Arial" w:hAnsi="Arial" w:cs="Arial"/>
                <w:sz w:val="24"/>
                <w:szCs w:val="24"/>
                <w:lang w:bidi="es-ES"/>
              </w:rPr>
              <w:t>236 €</w:t>
            </w:r>
          </w:p>
        </w:tc>
      </w:tr>
      <w:tr w:rsidR="005042B7" w:rsidRPr="00A467FF" w14:paraId="1ECF4CE8" w14:textId="77777777" w:rsidTr="00BA32E8">
        <w:trPr>
          <w:trHeight w:val="35"/>
        </w:trPr>
        <w:tc>
          <w:tcPr>
            <w:tcW w:w="1850" w:type="dxa"/>
            <w:noWrap/>
          </w:tcPr>
          <w:p w14:paraId="6A70CC3A"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es-ES"/>
              </w:rPr>
              <w:t>Baremo excepcional reducido</w:t>
            </w:r>
          </w:p>
        </w:tc>
        <w:tc>
          <w:tcPr>
            <w:tcW w:w="1086" w:type="dxa"/>
            <w:noWrap/>
            <w:vAlign w:val="center"/>
          </w:tcPr>
          <w:p w14:paraId="0457AB69" w14:textId="0E8E28F2" w:rsidR="001E3729" w:rsidRPr="00A467FF" w:rsidRDefault="001F43ED" w:rsidP="0091006A">
            <w:pPr>
              <w:jc w:val="center"/>
              <w:rPr>
                <w:rFonts w:ascii="Arial" w:hAnsi="Arial" w:cs="Arial"/>
                <w:sz w:val="24"/>
                <w:szCs w:val="24"/>
              </w:rPr>
            </w:pPr>
            <w:r>
              <w:rPr>
                <w:rFonts w:ascii="Arial" w:eastAsia="Arial" w:hAnsi="Arial" w:cs="Arial"/>
                <w:sz w:val="24"/>
                <w:szCs w:val="24"/>
                <w:lang w:bidi="es-ES"/>
              </w:rPr>
              <w:t>29 €</w:t>
            </w:r>
          </w:p>
        </w:tc>
        <w:tc>
          <w:tcPr>
            <w:tcW w:w="982" w:type="dxa"/>
            <w:noWrap/>
            <w:vAlign w:val="center"/>
          </w:tcPr>
          <w:p w14:paraId="3257828F" w14:textId="7EC59291" w:rsidR="001E3729" w:rsidRPr="00A467FF" w:rsidRDefault="001F43ED" w:rsidP="0091006A">
            <w:pPr>
              <w:jc w:val="center"/>
              <w:rPr>
                <w:rFonts w:ascii="Arial" w:hAnsi="Arial" w:cs="Arial"/>
                <w:sz w:val="24"/>
                <w:szCs w:val="24"/>
              </w:rPr>
            </w:pPr>
            <w:r>
              <w:rPr>
                <w:rFonts w:ascii="Arial" w:eastAsia="Arial" w:hAnsi="Arial" w:cs="Arial"/>
                <w:sz w:val="24"/>
                <w:szCs w:val="24"/>
                <w:lang w:bidi="es-ES"/>
              </w:rPr>
              <w:t>50 €</w:t>
            </w:r>
          </w:p>
        </w:tc>
        <w:tc>
          <w:tcPr>
            <w:tcW w:w="982" w:type="dxa"/>
            <w:noWrap/>
            <w:vAlign w:val="center"/>
          </w:tcPr>
          <w:p w14:paraId="62387041" w14:textId="7C94CFE4" w:rsidR="001E3729" w:rsidRPr="00A467FF" w:rsidRDefault="001F43ED" w:rsidP="0091006A">
            <w:pPr>
              <w:ind w:right="-24"/>
              <w:jc w:val="center"/>
              <w:rPr>
                <w:rFonts w:ascii="Arial" w:hAnsi="Arial" w:cs="Arial"/>
                <w:sz w:val="24"/>
                <w:szCs w:val="24"/>
              </w:rPr>
            </w:pPr>
            <w:r>
              <w:rPr>
                <w:rFonts w:ascii="Arial" w:eastAsia="Arial" w:hAnsi="Arial" w:cs="Arial"/>
                <w:sz w:val="24"/>
                <w:szCs w:val="24"/>
                <w:lang w:bidi="es-ES"/>
              </w:rPr>
              <w:t>79 €</w:t>
            </w:r>
          </w:p>
        </w:tc>
        <w:tc>
          <w:tcPr>
            <w:tcW w:w="982" w:type="dxa"/>
            <w:noWrap/>
            <w:vAlign w:val="center"/>
          </w:tcPr>
          <w:p w14:paraId="2A375252" w14:textId="73F84A8C" w:rsidR="001E3729" w:rsidRPr="00A467FF" w:rsidRDefault="000A768D" w:rsidP="0091006A">
            <w:pPr>
              <w:tabs>
                <w:tab w:val="left" w:pos="487"/>
              </w:tabs>
              <w:jc w:val="center"/>
              <w:rPr>
                <w:rFonts w:ascii="Arial" w:hAnsi="Arial" w:cs="Arial"/>
                <w:sz w:val="24"/>
                <w:szCs w:val="24"/>
              </w:rPr>
            </w:pPr>
            <w:r>
              <w:rPr>
                <w:rFonts w:ascii="Arial" w:eastAsia="Arial" w:hAnsi="Arial" w:cs="Arial"/>
                <w:sz w:val="24"/>
                <w:szCs w:val="24"/>
                <w:lang w:bidi="es-ES"/>
              </w:rPr>
              <w:t>105 €</w:t>
            </w:r>
          </w:p>
        </w:tc>
        <w:tc>
          <w:tcPr>
            <w:tcW w:w="985" w:type="dxa"/>
            <w:noWrap/>
            <w:vAlign w:val="center"/>
          </w:tcPr>
          <w:p w14:paraId="275DCC10" w14:textId="11B99D88" w:rsidR="001E3729" w:rsidRPr="00A467FF" w:rsidRDefault="00426C7D" w:rsidP="0039269B">
            <w:pPr>
              <w:tabs>
                <w:tab w:val="left" w:pos="421"/>
              </w:tabs>
              <w:jc w:val="center"/>
              <w:rPr>
                <w:rFonts w:ascii="Arial" w:hAnsi="Arial" w:cs="Arial"/>
                <w:sz w:val="24"/>
                <w:szCs w:val="24"/>
              </w:rPr>
            </w:pPr>
            <w:r>
              <w:rPr>
                <w:rFonts w:ascii="Arial" w:eastAsia="Arial" w:hAnsi="Arial" w:cs="Arial"/>
                <w:sz w:val="24"/>
                <w:szCs w:val="24"/>
                <w:lang w:bidi="es-ES"/>
              </w:rPr>
              <w:t>137 €</w:t>
            </w:r>
          </w:p>
        </w:tc>
        <w:tc>
          <w:tcPr>
            <w:tcW w:w="992" w:type="dxa"/>
            <w:noWrap/>
            <w:vAlign w:val="center"/>
          </w:tcPr>
          <w:p w14:paraId="546A4519" w14:textId="18DD26CD" w:rsidR="001E3729" w:rsidRPr="00A467FF" w:rsidRDefault="00426C7D" w:rsidP="0039269B">
            <w:pPr>
              <w:jc w:val="center"/>
              <w:rPr>
                <w:rFonts w:ascii="Arial" w:hAnsi="Arial" w:cs="Arial"/>
                <w:sz w:val="24"/>
                <w:szCs w:val="24"/>
              </w:rPr>
            </w:pPr>
            <w:r>
              <w:rPr>
                <w:rFonts w:ascii="Arial" w:eastAsia="Arial" w:hAnsi="Arial" w:cs="Arial"/>
                <w:sz w:val="24"/>
                <w:szCs w:val="24"/>
                <w:lang w:bidi="es-ES"/>
              </w:rPr>
              <w:t>146 €</w:t>
            </w:r>
          </w:p>
        </w:tc>
        <w:tc>
          <w:tcPr>
            <w:tcW w:w="1233" w:type="dxa"/>
            <w:gridSpan w:val="2"/>
            <w:noWrap/>
            <w:vAlign w:val="center"/>
          </w:tcPr>
          <w:p w14:paraId="0BE9AE45" w14:textId="77264961" w:rsidR="001E3729" w:rsidRPr="00A467FF" w:rsidRDefault="00426C7D" w:rsidP="0039269B">
            <w:pPr>
              <w:ind w:right="56"/>
              <w:jc w:val="center"/>
              <w:rPr>
                <w:rFonts w:ascii="Arial" w:hAnsi="Arial" w:cs="Arial"/>
                <w:sz w:val="24"/>
                <w:szCs w:val="24"/>
              </w:rPr>
            </w:pPr>
            <w:r>
              <w:rPr>
                <w:rFonts w:ascii="Arial" w:eastAsia="Arial" w:hAnsi="Arial" w:cs="Arial"/>
                <w:sz w:val="24"/>
                <w:szCs w:val="24"/>
                <w:lang w:bidi="es-ES"/>
              </w:rPr>
              <w:t>177 €</w:t>
            </w:r>
          </w:p>
        </w:tc>
      </w:tr>
      <w:tr w:rsidR="005042B7" w:rsidRPr="00A467FF" w14:paraId="4DED6DE5" w14:textId="77777777" w:rsidTr="00BA32E8">
        <w:trPr>
          <w:trHeight w:val="35"/>
        </w:trPr>
        <w:tc>
          <w:tcPr>
            <w:tcW w:w="1850" w:type="dxa"/>
            <w:noWrap/>
          </w:tcPr>
          <w:p w14:paraId="11C630D5"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es-ES"/>
              </w:rPr>
              <w:t>Baremo de a bordo</w:t>
            </w:r>
          </w:p>
        </w:tc>
        <w:tc>
          <w:tcPr>
            <w:tcW w:w="1086" w:type="dxa"/>
            <w:noWrap/>
            <w:vAlign w:val="center"/>
          </w:tcPr>
          <w:p w14:paraId="7B4C18F7" w14:textId="12DA1650" w:rsidR="001E3729" w:rsidRPr="00A467FF" w:rsidRDefault="001F43ED" w:rsidP="0091006A">
            <w:pPr>
              <w:jc w:val="center"/>
              <w:rPr>
                <w:rFonts w:ascii="Arial" w:hAnsi="Arial" w:cs="Arial"/>
                <w:sz w:val="24"/>
                <w:szCs w:val="24"/>
              </w:rPr>
            </w:pPr>
            <w:r>
              <w:rPr>
                <w:rFonts w:ascii="Arial" w:eastAsia="Arial" w:hAnsi="Arial" w:cs="Arial"/>
                <w:sz w:val="24"/>
                <w:szCs w:val="24"/>
                <w:lang w:bidi="es-ES"/>
              </w:rPr>
              <w:t>49 €</w:t>
            </w:r>
          </w:p>
        </w:tc>
        <w:tc>
          <w:tcPr>
            <w:tcW w:w="982" w:type="dxa"/>
            <w:noWrap/>
            <w:vAlign w:val="center"/>
          </w:tcPr>
          <w:p w14:paraId="3166C7C6" w14:textId="5396A924" w:rsidR="001E3729" w:rsidRPr="00A467FF" w:rsidRDefault="001F43ED" w:rsidP="0091006A">
            <w:pPr>
              <w:jc w:val="center"/>
              <w:rPr>
                <w:rFonts w:ascii="Arial" w:hAnsi="Arial" w:cs="Arial"/>
                <w:sz w:val="24"/>
                <w:szCs w:val="24"/>
              </w:rPr>
            </w:pPr>
            <w:r>
              <w:rPr>
                <w:rFonts w:ascii="Arial" w:eastAsia="Arial" w:hAnsi="Arial" w:cs="Arial"/>
                <w:sz w:val="24"/>
                <w:szCs w:val="24"/>
                <w:lang w:bidi="es-ES"/>
              </w:rPr>
              <w:t>77 €</w:t>
            </w:r>
          </w:p>
        </w:tc>
        <w:tc>
          <w:tcPr>
            <w:tcW w:w="982" w:type="dxa"/>
            <w:noWrap/>
            <w:vAlign w:val="center"/>
          </w:tcPr>
          <w:p w14:paraId="4F0ABD23" w14:textId="55E3BF1D"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es-ES"/>
              </w:rPr>
              <w:t>115 €</w:t>
            </w:r>
          </w:p>
        </w:tc>
        <w:tc>
          <w:tcPr>
            <w:tcW w:w="982" w:type="dxa"/>
            <w:noWrap/>
            <w:vAlign w:val="center"/>
          </w:tcPr>
          <w:p w14:paraId="6A06C91F" w14:textId="1D27B11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es-ES"/>
              </w:rPr>
              <w:t>150 €</w:t>
            </w:r>
          </w:p>
        </w:tc>
        <w:tc>
          <w:tcPr>
            <w:tcW w:w="985" w:type="dxa"/>
            <w:noWrap/>
            <w:vAlign w:val="center"/>
          </w:tcPr>
          <w:p w14:paraId="215E8933" w14:textId="16C1E5B3" w:rsidR="001E3729" w:rsidRPr="00A467FF" w:rsidRDefault="001F43ED" w:rsidP="0039269B">
            <w:pPr>
              <w:tabs>
                <w:tab w:val="left" w:pos="421"/>
              </w:tabs>
              <w:jc w:val="center"/>
              <w:rPr>
                <w:rFonts w:ascii="Arial" w:hAnsi="Arial" w:cs="Arial"/>
                <w:sz w:val="24"/>
                <w:szCs w:val="24"/>
              </w:rPr>
            </w:pPr>
            <w:r>
              <w:rPr>
                <w:rFonts w:ascii="Arial" w:eastAsia="Arial" w:hAnsi="Arial" w:cs="Arial"/>
                <w:sz w:val="24"/>
                <w:szCs w:val="24"/>
                <w:lang w:bidi="es-ES"/>
              </w:rPr>
              <w:t>192 €</w:t>
            </w:r>
          </w:p>
        </w:tc>
        <w:tc>
          <w:tcPr>
            <w:tcW w:w="992" w:type="dxa"/>
            <w:noWrap/>
            <w:vAlign w:val="center"/>
          </w:tcPr>
          <w:p w14:paraId="42C22253" w14:textId="2795C0CC" w:rsidR="001E3729" w:rsidRPr="00A467FF" w:rsidRDefault="00AE3568" w:rsidP="0039269B">
            <w:pPr>
              <w:jc w:val="center"/>
              <w:rPr>
                <w:rFonts w:ascii="Arial" w:hAnsi="Arial" w:cs="Arial"/>
                <w:sz w:val="24"/>
                <w:szCs w:val="24"/>
              </w:rPr>
            </w:pPr>
            <w:r>
              <w:rPr>
                <w:rFonts w:ascii="Arial" w:eastAsia="Arial" w:hAnsi="Arial" w:cs="Arial"/>
                <w:sz w:val="24"/>
                <w:szCs w:val="24"/>
                <w:lang w:bidi="es-ES"/>
              </w:rPr>
              <w:t>205 €</w:t>
            </w:r>
          </w:p>
        </w:tc>
        <w:tc>
          <w:tcPr>
            <w:tcW w:w="1233" w:type="dxa"/>
            <w:gridSpan w:val="2"/>
            <w:noWrap/>
            <w:vAlign w:val="center"/>
          </w:tcPr>
          <w:p w14:paraId="2CAB97DB" w14:textId="37121180"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es-ES"/>
              </w:rPr>
              <w:t>246 €</w:t>
            </w:r>
          </w:p>
        </w:tc>
      </w:tr>
      <w:tr w:rsidR="005042B7" w:rsidRPr="00A467FF" w14:paraId="3E055506" w14:textId="77777777" w:rsidTr="00BA32E8">
        <w:trPr>
          <w:trHeight w:val="35"/>
        </w:trPr>
        <w:tc>
          <w:tcPr>
            <w:tcW w:w="1850" w:type="dxa"/>
            <w:noWrap/>
          </w:tcPr>
          <w:p w14:paraId="289DD305"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es-ES"/>
              </w:rPr>
              <w:t>Baremo de a bordo reducido</w:t>
            </w:r>
          </w:p>
        </w:tc>
        <w:tc>
          <w:tcPr>
            <w:tcW w:w="1086" w:type="dxa"/>
            <w:noWrap/>
            <w:vAlign w:val="center"/>
          </w:tcPr>
          <w:p w14:paraId="49B51EB6" w14:textId="1F79D58F" w:rsidR="001E3729" w:rsidRPr="00A467FF" w:rsidRDefault="00AE3568" w:rsidP="0091006A">
            <w:pPr>
              <w:jc w:val="center"/>
              <w:rPr>
                <w:rFonts w:ascii="Arial" w:hAnsi="Arial" w:cs="Arial"/>
                <w:sz w:val="24"/>
                <w:szCs w:val="24"/>
              </w:rPr>
            </w:pPr>
            <w:r>
              <w:rPr>
                <w:rFonts w:ascii="Arial" w:eastAsia="Arial" w:hAnsi="Arial" w:cs="Arial"/>
                <w:sz w:val="24"/>
                <w:szCs w:val="24"/>
                <w:lang w:bidi="es-ES"/>
              </w:rPr>
              <w:t>42 €</w:t>
            </w:r>
          </w:p>
        </w:tc>
        <w:tc>
          <w:tcPr>
            <w:tcW w:w="982" w:type="dxa"/>
            <w:noWrap/>
            <w:vAlign w:val="center"/>
          </w:tcPr>
          <w:p w14:paraId="4468194A" w14:textId="36F475DB" w:rsidR="001E3729" w:rsidRPr="00A467FF" w:rsidRDefault="00AE3568" w:rsidP="0091006A">
            <w:pPr>
              <w:jc w:val="center"/>
              <w:rPr>
                <w:rFonts w:ascii="Arial" w:hAnsi="Arial" w:cs="Arial"/>
                <w:sz w:val="24"/>
                <w:szCs w:val="24"/>
              </w:rPr>
            </w:pPr>
            <w:r>
              <w:rPr>
                <w:rFonts w:ascii="Arial" w:eastAsia="Arial" w:hAnsi="Arial" w:cs="Arial"/>
                <w:sz w:val="24"/>
                <w:szCs w:val="24"/>
                <w:lang w:bidi="es-ES"/>
              </w:rPr>
              <w:t>82 €</w:t>
            </w:r>
          </w:p>
        </w:tc>
        <w:tc>
          <w:tcPr>
            <w:tcW w:w="982" w:type="dxa"/>
            <w:noWrap/>
            <w:vAlign w:val="center"/>
          </w:tcPr>
          <w:p w14:paraId="689EF84F" w14:textId="64634ECB" w:rsidR="001E3729" w:rsidRPr="00A467FF" w:rsidRDefault="00AE3568" w:rsidP="0091006A">
            <w:pPr>
              <w:ind w:right="-24"/>
              <w:jc w:val="center"/>
              <w:rPr>
                <w:rFonts w:ascii="Arial" w:hAnsi="Arial" w:cs="Arial"/>
                <w:sz w:val="24"/>
                <w:szCs w:val="24"/>
              </w:rPr>
            </w:pPr>
            <w:r>
              <w:rPr>
                <w:rFonts w:ascii="Arial" w:eastAsia="Arial" w:hAnsi="Arial" w:cs="Arial"/>
                <w:sz w:val="24"/>
                <w:szCs w:val="24"/>
                <w:lang w:bidi="es-ES"/>
              </w:rPr>
              <w:t>104 €</w:t>
            </w:r>
          </w:p>
        </w:tc>
        <w:tc>
          <w:tcPr>
            <w:tcW w:w="982" w:type="dxa"/>
            <w:noWrap/>
            <w:vAlign w:val="center"/>
          </w:tcPr>
          <w:p w14:paraId="35A8D307" w14:textId="1B1C706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es-ES"/>
              </w:rPr>
              <w:t>120 €</w:t>
            </w:r>
          </w:p>
        </w:tc>
        <w:tc>
          <w:tcPr>
            <w:tcW w:w="985" w:type="dxa"/>
            <w:noWrap/>
            <w:vAlign w:val="center"/>
          </w:tcPr>
          <w:p w14:paraId="28B495B3" w14:textId="22DBE8E2" w:rsidR="001E3729" w:rsidRPr="00A467FF" w:rsidRDefault="000049D0" w:rsidP="0039269B">
            <w:pPr>
              <w:tabs>
                <w:tab w:val="left" w:pos="421"/>
              </w:tabs>
              <w:jc w:val="center"/>
              <w:rPr>
                <w:rFonts w:ascii="Arial" w:hAnsi="Arial" w:cs="Arial"/>
                <w:sz w:val="24"/>
                <w:szCs w:val="24"/>
              </w:rPr>
            </w:pPr>
            <w:r>
              <w:rPr>
                <w:rFonts w:ascii="Arial" w:eastAsia="Arial" w:hAnsi="Arial" w:cs="Arial"/>
                <w:sz w:val="24"/>
                <w:szCs w:val="24"/>
                <w:lang w:bidi="es-ES"/>
              </w:rPr>
              <w:t>152 €</w:t>
            </w:r>
          </w:p>
        </w:tc>
        <w:tc>
          <w:tcPr>
            <w:tcW w:w="992" w:type="dxa"/>
            <w:noWrap/>
            <w:vAlign w:val="center"/>
          </w:tcPr>
          <w:p w14:paraId="32DFCBEB" w14:textId="1A496B87" w:rsidR="001E3729" w:rsidRPr="00A467FF" w:rsidRDefault="000049D0" w:rsidP="0039269B">
            <w:pPr>
              <w:jc w:val="center"/>
              <w:rPr>
                <w:rFonts w:ascii="Arial" w:hAnsi="Arial" w:cs="Arial"/>
                <w:sz w:val="24"/>
                <w:szCs w:val="24"/>
              </w:rPr>
            </w:pPr>
            <w:r>
              <w:rPr>
                <w:rFonts w:ascii="Arial" w:eastAsia="Arial" w:hAnsi="Arial" w:cs="Arial"/>
                <w:sz w:val="24"/>
                <w:szCs w:val="24"/>
                <w:lang w:bidi="es-ES"/>
              </w:rPr>
              <w:t>158 €</w:t>
            </w:r>
          </w:p>
        </w:tc>
        <w:tc>
          <w:tcPr>
            <w:tcW w:w="1233" w:type="dxa"/>
            <w:gridSpan w:val="2"/>
            <w:noWrap/>
            <w:vAlign w:val="center"/>
          </w:tcPr>
          <w:p w14:paraId="4E9ED2AF" w14:textId="6578F854"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es-ES"/>
              </w:rPr>
              <w:t>186 €</w:t>
            </w:r>
          </w:p>
        </w:tc>
      </w:tr>
      <w:tr w:rsidR="005042B7" w:rsidRPr="00A467FF" w14:paraId="110F72A1" w14:textId="77777777" w:rsidTr="00BA32E8">
        <w:trPr>
          <w:trHeight w:val="35"/>
        </w:trPr>
        <w:tc>
          <w:tcPr>
            <w:tcW w:w="1850" w:type="dxa"/>
            <w:noWrap/>
          </w:tcPr>
          <w:p w14:paraId="6D9B8BA9"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es-ES"/>
              </w:rPr>
              <w:t>Baremo de control</w:t>
            </w:r>
          </w:p>
        </w:tc>
        <w:tc>
          <w:tcPr>
            <w:tcW w:w="1086" w:type="dxa"/>
            <w:noWrap/>
            <w:vAlign w:val="center"/>
          </w:tcPr>
          <w:p w14:paraId="0349D35A" w14:textId="4B36289A" w:rsidR="001E3729" w:rsidRPr="00A467FF" w:rsidRDefault="00163429" w:rsidP="0091006A">
            <w:pPr>
              <w:jc w:val="center"/>
              <w:rPr>
                <w:rFonts w:ascii="Arial" w:hAnsi="Arial" w:cs="Arial"/>
                <w:sz w:val="24"/>
                <w:szCs w:val="24"/>
              </w:rPr>
            </w:pPr>
            <w:r>
              <w:rPr>
                <w:rFonts w:ascii="Arial" w:eastAsia="Arial" w:hAnsi="Arial" w:cs="Arial"/>
                <w:sz w:val="24"/>
                <w:szCs w:val="24"/>
                <w:lang w:bidi="es-ES"/>
              </w:rPr>
              <w:t>89 €</w:t>
            </w:r>
          </w:p>
        </w:tc>
        <w:tc>
          <w:tcPr>
            <w:tcW w:w="982" w:type="dxa"/>
            <w:noWrap/>
            <w:vAlign w:val="center"/>
          </w:tcPr>
          <w:p w14:paraId="423DC809" w14:textId="77C07242" w:rsidR="001E3729" w:rsidRPr="00A467FF" w:rsidRDefault="000049D0" w:rsidP="0091006A">
            <w:pPr>
              <w:jc w:val="center"/>
              <w:rPr>
                <w:rFonts w:ascii="Arial" w:hAnsi="Arial" w:cs="Arial"/>
                <w:sz w:val="24"/>
                <w:szCs w:val="24"/>
              </w:rPr>
            </w:pPr>
            <w:r>
              <w:rPr>
                <w:rFonts w:ascii="Arial" w:eastAsia="Arial" w:hAnsi="Arial" w:cs="Arial"/>
                <w:sz w:val="24"/>
                <w:szCs w:val="24"/>
                <w:lang w:bidi="es-ES"/>
              </w:rPr>
              <w:t>117 €</w:t>
            </w:r>
          </w:p>
        </w:tc>
        <w:tc>
          <w:tcPr>
            <w:tcW w:w="982" w:type="dxa"/>
            <w:noWrap/>
            <w:vAlign w:val="center"/>
          </w:tcPr>
          <w:p w14:paraId="572FDEC8" w14:textId="2CEC57C5"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es-ES"/>
              </w:rPr>
              <w:t>155 €</w:t>
            </w:r>
          </w:p>
        </w:tc>
        <w:tc>
          <w:tcPr>
            <w:tcW w:w="982" w:type="dxa"/>
            <w:noWrap/>
            <w:vAlign w:val="center"/>
          </w:tcPr>
          <w:p w14:paraId="62828382" w14:textId="01EFFBE8"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es-ES"/>
              </w:rPr>
              <w:t>190 €</w:t>
            </w:r>
          </w:p>
        </w:tc>
        <w:tc>
          <w:tcPr>
            <w:tcW w:w="985" w:type="dxa"/>
            <w:noWrap/>
            <w:vAlign w:val="center"/>
          </w:tcPr>
          <w:p w14:paraId="43FBFECC" w14:textId="0037365A" w:rsidR="001E3729" w:rsidRPr="00A467FF" w:rsidRDefault="00163429" w:rsidP="0039269B">
            <w:pPr>
              <w:tabs>
                <w:tab w:val="left" w:pos="421"/>
              </w:tabs>
              <w:jc w:val="center"/>
              <w:rPr>
                <w:rFonts w:ascii="Arial" w:hAnsi="Arial" w:cs="Arial"/>
                <w:sz w:val="24"/>
                <w:szCs w:val="24"/>
              </w:rPr>
            </w:pPr>
            <w:r>
              <w:rPr>
                <w:rFonts w:ascii="Arial" w:eastAsia="Arial" w:hAnsi="Arial" w:cs="Arial"/>
                <w:sz w:val="24"/>
                <w:szCs w:val="24"/>
                <w:lang w:bidi="es-ES"/>
              </w:rPr>
              <w:t>232 €</w:t>
            </w:r>
          </w:p>
        </w:tc>
        <w:tc>
          <w:tcPr>
            <w:tcW w:w="992" w:type="dxa"/>
            <w:noWrap/>
            <w:vAlign w:val="center"/>
          </w:tcPr>
          <w:p w14:paraId="356AB984" w14:textId="0C02E149" w:rsidR="001E3729" w:rsidRPr="00A467FF" w:rsidRDefault="000049D0" w:rsidP="0039269B">
            <w:pPr>
              <w:jc w:val="center"/>
              <w:rPr>
                <w:rFonts w:ascii="Arial" w:hAnsi="Arial" w:cs="Arial"/>
                <w:sz w:val="24"/>
                <w:szCs w:val="24"/>
              </w:rPr>
            </w:pPr>
            <w:r>
              <w:rPr>
                <w:rFonts w:ascii="Arial" w:eastAsia="Arial" w:hAnsi="Arial" w:cs="Arial"/>
                <w:sz w:val="24"/>
                <w:szCs w:val="24"/>
                <w:lang w:bidi="es-ES"/>
              </w:rPr>
              <w:t>245 €</w:t>
            </w:r>
          </w:p>
        </w:tc>
        <w:tc>
          <w:tcPr>
            <w:tcW w:w="1233" w:type="dxa"/>
            <w:gridSpan w:val="2"/>
            <w:noWrap/>
            <w:vAlign w:val="center"/>
          </w:tcPr>
          <w:p w14:paraId="5A5BDBE3" w14:textId="65896C3C"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es-ES"/>
              </w:rPr>
              <w:t>286 €</w:t>
            </w:r>
          </w:p>
        </w:tc>
      </w:tr>
      <w:tr w:rsidR="005042B7" w:rsidRPr="00A467FF" w14:paraId="285F9977" w14:textId="77777777" w:rsidTr="00BA32E8">
        <w:trPr>
          <w:trHeight w:val="35"/>
        </w:trPr>
        <w:tc>
          <w:tcPr>
            <w:tcW w:w="1850" w:type="dxa"/>
            <w:noWrap/>
          </w:tcPr>
          <w:p w14:paraId="18AD31D4" w14:textId="77777777" w:rsidR="001E3729" w:rsidRPr="00155784" w:rsidRDefault="001E3729" w:rsidP="0091006A">
            <w:pPr>
              <w:tabs>
                <w:tab w:val="left" w:pos="1156"/>
              </w:tabs>
              <w:ind w:right="-20"/>
              <w:jc w:val="both"/>
              <w:rPr>
                <w:rFonts w:ascii="Arial" w:hAnsi="Arial" w:cs="Arial"/>
                <w:sz w:val="24"/>
                <w:szCs w:val="24"/>
              </w:rPr>
            </w:pPr>
            <w:r w:rsidRPr="00A842DC">
              <w:rPr>
                <w:rFonts w:ascii="Arial" w:eastAsia="Arial" w:hAnsi="Arial" w:cs="Arial"/>
                <w:sz w:val="24"/>
                <w:szCs w:val="24"/>
                <w:lang w:bidi="es-ES"/>
              </w:rPr>
              <w:t>Baremo de control – Multa fija</w:t>
            </w:r>
          </w:p>
        </w:tc>
        <w:tc>
          <w:tcPr>
            <w:tcW w:w="1086" w:type="dxa"/>
            <w:noWrap/>
            <w:vAlign w:val="center"/>
          </w:tcPr>
          <w:p w14:paraId="475D535A" w14:textId="640A14E8" w:rsidR="001E3729" w:rsidRPr="00A467FF" w:rsidRDefault="00163429" w:rsidP="0091006A">
            <w:pPr>
              <w:jc w:val="center"/>
              <w:rPr>
                <w:rFonts w:ascii="Arial" w:hAnsi="Arial" w:cs="Arial"/>
                <w:sz w:val="24"/>
                <w:szCs w:val="24"/>
              </w:rPr>
            </w:pPr>
            <w:r>
              <w:rPr>
                <w:rFonts w:ascii="Arial" w:eastAsia="Arial" w:hAnsi="Arial" w:cs="Arial"/>
                <w:sz w:val="24"/>
                <w:szCs w:val="24"/>
                <w:lang w:bidi="es-ES"/>
              </w:rPr>
              <w:t>89 €</w:t>
            </w:r>
          </w:p>
        </w:tc>
        <w:tc>
          <w:tcPr>
            <w:tcW w:w="982" w:type="dxa"/>
            <w:noWrap/>
            <w:vAlign w:val="center"/>
          </w:tcPr>
          <w:p w14:paraId="62538C85" w14:textId="7A8756FE" w:rsidR="001E3729" w:rsidRPr="00A467FF" w:rsidRDefault="00163429" w:rsidP="0091006A">
            <w:pPr>
              <w:jc w:val="center"/>
              <w:rPr>
                <w:rFonts w:ascii="Arial" w:hAnsi="Arial" w:cs="Arial"/>
                <w:sz w:val="24"/>
                <w:szCs w:val="24"/>
              </w:rPr>
            </w:pPr>
            <w:r>
              <w:rPr>
                <w:rFonts w:ascii="Arial" w:eastAsia="Arial" w:hAnsi="Arial" w:cs="Arial"/>
                <w:sz w:val="24"/>
                <w:szCs w:val="24"/>
                <w:lang w:bidi="es-ES"/>
              </w:rPr>
              <w:t>78 €</w:t>
            </w:r>
          </w:p>
        </w:tc>
        <w:tc>
          <w:tcPr>
            <w:tcW w:w="982" w:type="dxa"/>
            <w:noWrap/>
            <w:vAlign w:val="center"/>
          </w:tcPr>
          <w:p w14:paraId="3A42A894" w14:textId="35214962" w:rsidR="001E3729" w:rsidRPr="00A467FF" w:rsidRDefault="00163429" w:rsidP="0091006A">
            <w:pPr>
              <w:ind w:right="-24"/>
              <w:jc w:val="center"/>
              <w:rPr>
                <w:rFonts w:ascii="Arial" w:hAnsi="Arial" w:cs="Arial"/>
                <w:sz w:val="24"/>
                <w:szCs w:val="24"/>
              </w:rPr>
            </w:pPr>
            <w:r>
              <w:rPr>
                <w:rFonts w:ascii="Arial" w:eastAsia="Arial" w:hAnsi="Arial" w:cs="Arial"/>
                <w:sz w:val="24"/>
                <w:szCs w:val="24"/>
                <w:lang w:bidi="es-ES"/>
              </w:rPr>
              <w:t>88 €</w:t>
            </w:r>
          </w:p>
        </w:tc>
        <w:tc>
          <w:tcPr>
            <w:tcW w:w="982" w:type="dxa"/>
            <w:noWrap/>
            <w:vAlign w:val="center"/>
          </w:tcPr>
          <w:p w14:paraId="2A49FC93" w14:textId="5908F8DC"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es-ES"/>
              </w:rPr>
              <w:t>85 €</w:t>
            </w:r>
          </w:p>
        </w:tc>
        <w:tc>
          <w:tcPr>
            <w:tcW w:w="985" w:type="dxa"/>
            <w:noWrap/>
            <w:vAlign w:val="center"/>
          </w:tcPr>
          <w:p w14:paraId="736B5FD4" w14:textId="6ABCB26E" w:rsidR="001E3729" w:rsidRPr="00A467FF" w:rsidRDefault="00C371C7" w:rsidP="0039269B">
            <w:pPr>
              <w:tabs>
                <w:tab w:val="left" w:pos="421"/>
              </w:tabs>
              <w:jc w:val="center"/>
              <w:rPr>
                <w:rFonts w:ascii="Arial" w:hAnsi="Arial" w:cs="Arial"/>
                <w:sz w:val="24"/>
                <w:szCs w:val="24"/>
              </w:rPr>
            </w:pPr>
            <w:r>
              <w:rPr>
                <w:rFonts w:ascii="Arial" w:eastAsia="Arial" w:hAnsi="Arial" w:cs="Arial"/>
                <w:sz w:val="24"/>
                <w:szCs w:val="24"/>
                <w:lang w:bidi="es-ES"/>
              </w:rPr>
              <w:t>92 €</w:t>
            </w:r>
          </w:p>
        </w:tc>
        <w:tc>
          <w:tcPr>
            <w:tcW w:w="992" w:type="dxa"/>
            <w:noWrap/>
            <w:vAlign w:val="center"/>
          </w:tcPr>
          <w:p w14:paraId="79482C57" w14:textId="483FFBF8" w:rsidR="001E3729" w:rsidRPr="00A467FF" w:rsidRDefault="005D75CD" w:rsidP="0039269B">
            <w:pPr>
              <w:jc w:val="center"/>
              <w:rPr>
                <w:rFonts w:ascii="Arial" w:hAnsi="Arial" w:cs="Arial"/>
                <w:sz w:val="24"/>
                <w:szCs w:val="24"/>
              </w:rPr>
            </w:pPr>
            <w:r>
              <w:rPr>
                <w:rFonts w:ascii="Arial" w:eastAsia="Arial" w:hAnsi="Arial" w:cs="Arial"/>
                <w:sz w:val="24"/>
                <w:szCs w:val="24"/>
                <w:lang w:bidi="es-ES"/>
              </w:rPr>
              <w:t>63 €</w:t>
            </w:r>
          </w:p>
        </w:tc>
        <w:tc>
          <w:tcPr>
            <w:tcW w:w="1233" w:type="dxa"/>
            <w:gridSpan w:val="2"/>
            <w:noWrap/>
            <w:vAlign w:val="center"/>
          </w:tcPr>
          <w:p w14:paraId="60DA0E33" w14:textId="59B23016" w:rsidR="001E3729" w:rsidRPr="00A467FF" w:rsidRDefault="005D75CD" w:rsidP="0039269B">
            <w:pPr>
              <w:ind w:right="56"/>
              <w:jc w:val="center"/>
              <w:rPr>
                <w:rFonts w:ascii="Arial" w:hAnsi="Arial" w:cs="Arial"/>
                <w:sz w:val="24"/>
                <w:szCs w:val="24"/>
              </w:rPr>
            </w:pPr>
            <w:r>
              <w:rPr>
                <w:rFonts w:ascii="Arial" w:eastAsia="Arial" w:hAnsi="Arial" w:cs="Arial"/>
                <w:sz w:val="24"/>
                <w:szCs w:val="24"/>
                <w:lang w:bidi="es-ES"/>
              </w:rPr>
              <w:t>91 €</w:t>
            </w:r>
          </w:p>
        </w:tc>
      </w:tr>
      <w:tr w:rsidR="005042B7" w:rsidRPr="00A467FF" w14:paraId="0348E9F8" w14:textId="77777777" w:rsidTr="00BA32E8">
        <w:trPr>
          <w:trHeight w:val="35"/>
        </w:trPr>
        <w:tc>
          <w:tcPr>
            <w:tcW w:w="1850" w:type="dxa"/>
            <w:noWrap/>
          </w:tcPr>
          <w:p w14:paraId="768F2306"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es-ES"/>
              </w:rPr>
              <w:t>Baremo de control – Pago insuficiente</w:t>
            </w:r>
          </w:p>
        </w:tc>
        <w:tc>
          <w:tcPr>
            <w:tcW w:w="1086" w:type="dxa"/>
            <w:noWrap/>
            <w:vAlign w:val="center"/>
          </w:tcPr>
          <w:p w14:paraId="6C3F913E" w14:textId="315333EC" w:rsidR="001E3729" w:rsidRPr="00A467FF" w:rsidRDefault="000049D0" w:rsidP="0091006A">
            <w:pPr>
              <w:jc w:val="center"/>
              <w:rPr>
                <w:rFonts w:ascii="Arial" w:hAnsi="Arial" w:cs="Arial"/>
                <w:sz w:val="24"/>
                <w:szCs w:val="24"/>
              </w:rPr>
            </w:pPr>
            <w:r>
              <w:rPr>
                <w:rFonts w:ascii="Arial" w:eastAsia="Arial" w:hAnsi="Arial" w:cs="Arial"/>
                <w:sz w:val="24"/>
                <w:szCs w:val="24"/>
                <w:lang w:bidi="es-ES"/>
              </w:rPr>
              <w:t>0 €</w:t>
            </w:r>
          </w:p>
        </w:tc>
        <w:tc>
          <w:tcPr>
            <w:tcW w:w="982" w:type="dxa"/>
            <w:noWrap/>
            <w:vAlign w:val="center"/>
          </w:tcPr>
          <w:p w14:paraId="5DB3DF4C" w14:textId="23EB916A" w:rsidR="001E3729" w:rsidRPr="00A467FF" w:rsidRDefault="005D75CD" w:rsidP="0091006A">
            <w:pPr>
              <w:jc w:val="center"/>
              <w:rPr>
                <w:rFonts w:ascii="Arial" w:hAnsi="Arial" w:cs="Arial"/>
                <w:sz w:val="24"/>
                <w:szCs w:val="24"/>
              </w:rPr>
            </w:pPr>
            <w:r>
              <w:rPr>
                <w:rFonts w:ascii="Arial" w:eastAsia="Arial" w:hAnsi="Arial" w:cs="Arial"/>
                <w:sz w:val="24"/>
                <w:szCs w:val="24"/>
                <w:lang w:bidi="es-ES"/>
              </w:rPr>
              <w:t>39 €</w:t>
            </w:r>
          </w:p>
        </w:tc>
        <w:tc>
          <w:tcPr>
            <w:tcW w:w="982" w:type="dxa"/>
            <w:noWrap/>
            <w:vAlign w:val="center"/>
          </w:tcPr>
          <w:p w14:paraId="588A567A" w14:textId="1F3645AF" w:rsidR="001E3729" w:rsidRPr="00A467FF" w:rsidRDefault="005D75CD" w:rsidP="0091006A">
            <w:pPr>
              <w:ind w:right="-24"/>
              <w:jc w:val="center"/>
              <w:rPr>
                <w:rFonts w:ascii="Arial" w:hAnsi="Arial" w:cs="Arial"/>
                <w:sz w:val="24"/>
                <w:szCs w:val="24"/>
              </w:rPr>
            </w:pPr>
            <w:r>
              <w:rPr>
                <w:rFonts w:ascii="Arial" w:eastAsia="Arial" w:hAnsi="Arial" w:cs="Arial"/>
                <w:sz w:val="24"/>
                <w:szCs w:val="24"/>
                <w:lang w:bidi="es-ES"/>
              </w:rPr>
              <w:t>67 €</w:t>
            </w:r>
          </w:p>
        </w:tc>
        <w:tc>
          <w:tcPr>
            <w:tcW w:w="982" w:type="dxa"/>
            <w:noWrap/>
            <w:vAlign w:val="center"/>
          </w:tcPr>
          <w:p w14:paraId="4E24676D" w14:textId="001C0A91" w:rsidR="001E3729" w:rsidRPr="00A467FF" w:rsidRDefault="00CC2F94" w:rsidP="0091006A">
            <w:pPr>
              <w:tabs>
                <w:tab w:val="left" w:pos="487"/>
              </w:tabs>
              <w:jc w:val="center"/>
              <w:rPr>
                <w:rFonts w:ascii="Arial" w:hAnsi="Arial" w:cs="Arial"/>
                <w:sz w:val="24"/>
                <w:szCs w:val="24"/>
              </w:rPr>
            </w:pPr>
            <w:r>
              <w:rPr>
                <w:rFonts w:ascii="Arial" w:eastAsia="Arial" w:hAnsi="Arial" w:cs="Arial"/>
                <w:sz w:val="24"/>
                <w:szCs w:val="24"/>
                <w:lang w:bidi="es-ES"/>
              </w:rPr>
              <w:t>105 €</w:t>
            </w:r>
          </w:p>
        </w:tc>
        <w:tc>
          <w:tcPr>
            <w:tcW w:w="985" w:type="dxa"/>
            <w:noWrap/>
            <w:vAlign w:val="center"/>
          </w:tcPr>
          <w:p w14:paraId="65A0AA05" w14:textId="4ECE14CC" w:rsidR="001E3729" w:rsidRPr="00A467FF" w:rsidRDefault="00CC2F94" w:rsidP="0039269B">
            <w:pPr>
              <w:tabs>
                <w:tab w:val="left" w:pos="421"/>
              </w:tabs>
              <w:jc w:val="center"/>
              <w:rPr>
                <w:rFonts w:ascii="Arial" w:hAnsi="Arial" w:cs="Arial"/>
                <w:sz w:val="24"/>
                <w:szCs w:val="24"/>
              </w:rPr>
            </w:pPr>
            <w:r>
              <w:rPr>
                <w:rFonts w:ascii="Arial" w:eastAsia="Arial" w:hAnsi="Arial" w:cs="Arial"/>
                <w:sz w:val="24"/>
                <w:szCs w:val="24"/>
                <w:lang w:bidi="es-ES"/>
              </w:rPr>
              <w:t>140 €</w:t>
            </w:r>
          </w:p>
        </w:tc>
        <w:tc>
          <w:tcPr>
            <w:tcW w:w="992" w:type="dxa"/>
            <w:noWrap/>
            <w:vAlign w:val="center"/>
          </w:tcPr>
          <w:p w14:paraId="5FA77175" w14:textId="5300B1D2" w:rsidR="001E3729" w:rsidRPr="00A467FF" w:rsidRDefault="00CC2F94" w:rsidP="0039269B">
            <w:pPr>
              <w:jc w:val="center"/>
              <w:rPr>
                <w:rFonts w:ascii="Arial" w:hAnsi="Arial" w:cs="Arial"/>
                <w:sz w:val="24"/>
                <w:szCs w:val="24"/>
              </w:rPr>
            </w:pPr>
            <w:r>
              <w:rPr>
                <w:rFonts w:ascii="Arial" w:eastAsia="Arial" w:hAnsi="Arial" w:cs="Arial"/>
                <w:sz w:val="24"/>
                <w:szCs w:val="24"/>
                <w:lang w:bidi="es-ES"/>
              </w:rPr>
              <w:t>182 €</w:t>
            </w:r>
          </w:p>
        </w:tc>
        <w:tc>
          <w:tcPr>
            <w:tcW w:w="1233" w:type="dxa"/>
            <w:gridSpan w:val="2"/>
            <w:noWrap/>
            <w:vAlign w:val="center"/>
          </w:tcPr>
          <w:p w14:paraId="35B88812" w14:textId="5CB2BA1A"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es-ES"/>
              </w:rPr>
              <w:t>195 €</w:t>
            </w:r>
          </w:p>
        </w:tc>
      </w:tr>
      <w:tr w:rsidR="005042B7" w:rsidRPr="00A467FF" w14:paraId="1D4CA961" w14:textId="77777777" w:rsidTr="00BA32E8">
        <w:trPr>
          <w:trHeight w:val="35"/>
        </w:trPr>
        <w:tc>
          <w:tcPr>
            <w:tcW w:w="1850" w:type="dxa"/>
            <w:noWrap/>
          </w:tcPr>
          <w:p w14:paraId="1F4470E4"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es-ES"/>
              </w:rPr>
              <w:lastRenderedPageBreak/>
              <w:t>Baremo de control incrementado</w:t>
            </w:r>
          </w:p>
        </w:tc>
        <w:tc>
          <w:tcPr>
            <w:tcW w:w="1086" w:type="dxa"/>
            <w:noWrap/>
            <w:vAlign w:val="center"/>
          </w:tcPr>
          <w:p w14:paraId="1FAB8B3D" w14:textId="4A00DFAC" w:rsidR="001E3729" w:rsidRPr="00A467FF" w:rsidRDefault="000049D0" w:rsidP="0091006A">
            <w:pPr>
              <w:jc w:val="center"/>
              <w:rPr>
                <w:rFonts w:ascii="Arial" w:hAnsi="Arial" w:cs="Arial"/>
                <w:sz w:val="24"/>
                <w:szCs w:val="24"/>
              </w:rPr>
            </w:pPr>
            <w:r>
              <w:rPr>
                <w:rFonts w:ascii="Arial" w:eastAsia="Arial" w:hAnsi="Arial" w:cs="Arial"/>
                <w:sz w:val="24"/>
                <w:szCs w:val="24"/>
                <w:lang w:bidi="es-ES"/>
              </w:rPr>
              <w:t>150 €</w:t>
            </w:r>
          </w:p>
        </w:tc>
        <w:tc>
          <w:tcPr>
            <w:tcW w:w="982" w:type="dxa"/>
            <w:noWrap/>
            <w:vAlign w:val="center"/>
          </w:tcPr>
          <w:p w14:paraId="13095451" w14:textId="4F9A581A" w:rsidR="001E3729" w:rsidRPr="00A467FF" w:rsidRDefault="000049D0" w:rsidP="0091006A">
            <w:pPr>
              <w:jc w:val="center"/>
              <w:rPr>
                <w:rFonts w:ascii="Arial" w:hAnsi="Arial" w:cs="Arial"/>
                <w:sz w:val="24"/>
                <w:szCs w:val="24"/>
              </w:rPr>
            </w:pPr>
            <w:r>
              <w:rPr>
                <w:rFonts w:ascii="Arial" w:eastAsia="Arial" w:hAnsi="Arial" w:cs="Arial"/>
                <w:sz w:val="24"/>
                <w:szCs w:val="24"/>
                <w:lang w:bidi="es-ES"/>
              </w:rPr>
              <w:t>189 €</w:t>
            </w:r>
          </w:p>
        </w:tc>
        <w:tc>
          <w:tcPr>
            <w:tcW w:w="982" w:type="dxa"/>
            <w:noWrap/>
            <w:vAlign w:val="center"/>
          </w:tcPr>
          <w:p w14:paraId="67F460E5" w14:textId="6F32C36C"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es-ES"/>
              </w:rPr>
              <w:t>217 €</w:t>
            </w:r>
          </w:p>
        </w:tc>
        <w:tc>
          <w:tcPr>
            <w:tcW w:w="982" w:type="dxa"/>
            <w:noWrap/>
            <w:vAlign w:val="center"/>
          </w:tcPr>
          <w:p w14:paraId="2536173F" w14:textId="097FE83F" w:rsidR="001E3729" w:rsidRPr="00A467FF" w:rsidRDefault="00E1554C" w:rsidP="0091006A">
            <w:pPr>
              <w:tabs>
                <w:tab w:val="left" w:pos="487"/>
              </w:tabs>
              <w:jc w:val="center"/>
              <w:rPr>
                <w:rFonts w:ascii="Arial" w:hAnsi="Arial" w:cs="Arial"/>
                <w:sz w:val="24"/>
                <w:szCs w:val="24"/>
              </w:rPr>
            </w:pPr>
            <w:r>
              <w:rPr>
                <w:rFonts w:ascii="Arial" w:eastAsia="Arial" w:hAnsi="Arial" w:cs="Arial"/>
                <w:sz w:val="24"/>
                <w:szCs w:val="24"/>
                <w:lang w:bidi="es-ES"/>
              </w:rPr>
              <w:t>255 €</w:t>
            </w:r>
          </w:p>
        </w:tc>
        <w:tc>
          <w:tcPr>
            <w:tcW w:w="985" w:type="dxa"/>
            <w:noWrap/>
            <w:vAlign w:val="center"/>
          </w:tcPr>
          <w:p w14:paraId="27268E80" w14:textId="0AFD5C7B" w:rsidR="001E3729" w:rsidRPr="00A467FF" w:rsidRDefault="0095121D" w:rsidP="0039269B">
            <w:pPr>
              <w:tabs>
                <w:tab w:val="left" w:pos="421"/>
              </w:tabs>
              <w:jc w:val="center"/>
              <w:rPr>
                <w:rFonts w:ascii="Arial" w:hAnsi="Arial" w:cs="Arial"/>
                <w:sz w:val="24"/>
                <w:szCs w:val="24"/>
              </w:rPr>
            </w:pPr>
            <w:r>
              <w:rPr>
                <w:rFonts w:ascii="Arial" w:eastAsia="Arial" w:hAnsi="Arial" w:cs="Arial"/>
                <w:sz w:val="24"/>
                <w:szCs w:val="24"/>
                <w:lang w:bidi="es-ES"/>
              </w:rPr>
              <w:t>290 €</w:t>
            </w:r>
          </w:p>
        </w:tc>
        <w:tc>
          <w:tcPr>
            <w:tcW w:w="992" w:type="dxa"/>
            <w:noWrap/>
            <w:vAlign w:val="center"/>
          </w:tcPr>
          <w:p w14:paraId="0D358A56" w14:textId="34D198E0" w:rsidR="001E3729" w:rsidRPr="00A467FF" w:rsidRDefault="00E1554C" w:rsidP="0039269B">
            <w:pPr>
              <w:jc w:val="center"/>
              <w:rPr>
                <w:rFonts w:ascii="Arial" w:hAnsi="Arial" w:cs="Arial"/>
                <w:sz w:val="24"/>
                <w:szCs w:val="24"/>
              </w:rPr>
            </w:pPr>
            <w:r>
              <w:rPr>
                <w:rFonts w:ascii="Arial" w:eastAsia="Arial" w:hAnsi="Arial" w:cs="Arial"/>
                <w:sz w:val="24"/>
                <w:szCs w:val="24"/>
                <w:lang w:bidi="es-ES"/>
              </w:rPr>
              <w:t>332 €</w:t>
            </w:r>
          </w:p>
        </w:tc>
        <w:tc>
          <w:tcPr>
            <w:tcW w:w="1233" w:type="dxa"/>
            <w:gridSpan w:val="2"/>
            <w:noWrap/>
            <w:vAlign w:val="center"/>
          </w:tcPr>
          <w:p w14:paraId="5A08C3CE" w14:textId="7B3D966D" w:rsidR="001E3729" w:rsidRPr="00A467FF" w:rsidRDefault="00E1554C" w:rsidP="0039269B">
            <w:pPr>
              <w:ind w:right="56"/>
              <w:jc w:val="center"/>
              <w:rPr>
                <w:rFonts w:ascii="Arial" w:hAnsi="Arial" w:cs="Arial"/>
                <w:sz w:val="24"/>
                <w:szCs w:val="24"/>
              </w:rPr>
            </w:pPr>
            <w:r>
              <w:rPr>
                <w:rFonts w:ascii="Arial" w:eastAsia="Arial" w:hAnsi="Arial" w:cs="Arial"/>
                <w:sz w:val="24"/>
                <w:szCs w:val="24"/>
                <w:lang w:bidi="es-ES"/>
              </w:rPr>
              <w:t>345 €</w:t>
            </w:r>
          </w:p>
        </w:tc>
      </w:tr>
      <w:tr w:rsidR="005042B7" w:rsidRPr="00A467FF" w14:paraId="2BC1A788" w14:textId="77777777" w:rsidTr="00BA32E8">
        <w:trPr>
          <w:trHeight w:val="35"/>
        </w:trPr>
        <w:tc>
          <w:tcPr>
            <w:tcW w:w="1850" w:type="dxa"/>
            <w:noWrap/>
          </w:tcPr>
          <w:p w14:paraId="210AA52A" w14:textId="77777777" w:rsidR="00F50C76" w:rsidRPr="00155784" w:rsidRDefault="00F50C76" w:rsidP="0091006A">
            <w:pPr>
              <w:tabs>
                <w:tab w:val="left" w:pos="1156"/>
              </w:tabs>
              <w:ind w:right="-20"/>
              <w:jc w:val="both"/>
              <w:rPr>
                <w:rFonts w:ascii="Arial" w:hAnsi="Arial" w:cs="Arial"/>
                <w:sz w:val="24"/>
                <w:szCs w:val="24"/>
              </w:rPr>
            </w:pPr>
            <w:r w:rsidRPr="00EF4995">
              <w:rPr>
                <w:rFonts w:ascii="Arial" w:eastAsia="Arial" w:hAnsi="Arial" w:cs="Arial"/>
                <w:sz w:val="24"/>
                <w:szCs w:val="24"/>
                <w:lang w:bidi="es-ES"/>
              </w:rPr>
              <w:t>Baremo de control incrementado – Multa fija</w:t>
            </w:r>
          </w:p>
        </w:tc>
        <w:tc>
          <w:tcPr>
            <w:tcW w:w="1086" w:type="dxa"/>
            <w:noWrap/>
            <w:vAlign w:val="center"/>
          </w:tcPr>
          <w:p w14:paraId="702B9128" w14:textId="6783F804"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s-ES"/>
              </w:rPr>
              <w:t>150 €</w:t>
            </w:r>
          </w:p>
        </w:tc>
        <w:tc>
          <w:tcPr>
            <w:tcW w:w="982" w:type="dxa"/>
            <w:vAlign w:val="center"/>
          </w:tcPr>
          <w:p w14:paraId="526C8C0A" w14:textId="4CCE93E9"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s-ES"/>
              </w:rPr>
              <w:t>150 €</w:t>
            </w:r>
          </w:p>
        </w:tc>
        <w:tc>
          <w:tcPr>
            <w:tcW w:w="982" w:type="dxa"/>
            <w:vAlign w:val="center"/>
          </w:tcPr>
          <w:p w14:paraId="294533AD" w14:textId="2C0D1F0C" w:rsidR="00F50C76" w:rsidRPr="00A467FF" w:rsidRDefault="00F50C76" w:rsidP="0091006A">
            <w:pPr>
              <w:ind w:right="-24"/>
              <w:jc w:val="center"/>
              <w:rPr>
                <w:rFonts w:ascii="Arial" w:hAnsi="Arial" w:cs="Arial"/>
                <w:sz w:val="24"/>
                <w:szCs w:val="24"/>
              </w:rPr>
            </w:pPr>
            <w:r w:rsidRPr="00504155">
              <w:rPr>
                <w:rFonts w:ascii="Arial" w:eastAsia="Arial" w:hAnsi="Arial" w:cs="Arial"/>
                <w:sz w:val="24"/>
                <w:szCs w:val="24"/>
                <w:lang w:bidi="es-ES"/>
              </w:rPr>
              <w:t>150 €</w:t>
            </w:r>
          </w:p>
        </w:tc>
        <w:tc>
          <w:tcPr>
            <w:tcW w:w="982" w:type="dxa"/>
            <w:vAlign w:val="center"/>
          </w:tcPr>
          <w:p w14:paraId="5EDC37BB" w14:textId="0E6CDB31" w:rsidR="00F50C76" w:rsidRPr="00A467FF" w:rsidRDefault="00F50C76" w:rsidP="0091006A">
            <w:pPr>
              <w:tabs>
                <w:tab w:val="left" w:pos="487"/>
              </w:tabs>
              <w:jc w:val="center"/>
              <w:rPr>
                <w:rFonts w:ascii="Arial" w:hAnsi="Arial" w:cs="Arial"/>
                <w:sz w:val="24"/>
                <w:szCs w:val="24"/>
              </w:rPr>
            </w:pPr>
            <w:r w:rsidRPr="00504155">
              <w:rPr>
                <w:rFonts w:ascii="Arial" w:eastAsia="Arial" w:hAnsi="Arial" w:cs="Arial"/>
                <w:sz w:val="24"/>
                <w:szCs w:val="24"/>
                <w:lang w:bidi="es-ES"/>
              </w:rPr>
              <w:t>150 €</w:t>
            </w:r>
          </w:p>
        </w:tc>
        <w:tc>
          <w:tcPr>
            <w:tcW w:w="985" w:type="dxa"/>
            <w:vAlign w:val="center"/>
          </w:tcPr>
          <w:p w14:paraId="4152F081" w14:textId="01219363" w:rsidR="00F50C76" w:rsidRPr="00A467FF" w:rsidRDefault="00F50C76" w:rsidP="0039269B">
            <w:pPr>
              <w:tabs>
                <w:tab w:val="left" w:pos="421"/>
              </w:tabs>
              <w:jc w:val="center"/>
              <w:rPr>
                <w:rFonts w:ascii="Arial" w:hAnsi="Arial" w:cs="Arial"/>
                <w:sz w:val="24"/>
                <w:szCs w:val="24"/>
              </w:rPr>
            </w:pPr>
            <w:r w:rsidRPr="00504155">
              <w:rPr>
                <w:rFonts w:ascii="Arial" w:eastAsia="Arial" w:hAnsi="Arial" w:cs="Arial"/>
                <w:sz w:val="24"/>
                <w:szCs w:val="24"/>
                <w:lang w:bidi="es-ES"/>
              </w:rPr>
              <w:t>150 €</w:t>
            </w:r>
          </w:p>
        </w:tc>
        <w:tc>
          <w:tcPr>
            <w:tcW w:w="992" w:type="dxa"/>
            <w:vAlign w:val="center"/>
          </w:tcPr>
          <w:p w14:paraId="25E14A19" w14:textId="001FF35E" w:rsidR="00F50C76" w:rsidRPr="00A467FF" w:rsidRDefault="00F50C76" w:rsidP="0039269B">
            <w:pPr>
              <w:jc w:val="center"/>
              <w:rPr>
                <w:rFonts w:ascii="Arial" w:hAnsi="Arial" w:cs="Arial"/>
                <w:sz w:val="24"/>
                <w:szCs w:val="24"/>
              </w:rPr>
            </w:pPr>
            <w:r w:rsidRPr="00504155">
              <w:rPr>
                <w:rFonts w:ascii="Arial" w:eastAsia="Arial" w:hAnsi="Arial" w:cs="Arial"/>
                <w:sz w:val="24"/>
                <w:szCs w:val="24"/>
                <w:lang w:bidi="es-ES"/>
              </w:rPr>
              <w:t>150 €</w:t>
            </w:r>
          </w:p>
        </w:tc>
        <w:tc>
          <w:tcPr>
            <w:tcW w:w="1233" w:type="dxa"/>
            <w:gridSpan w:val="2"/>
            <w:vAlign w:val="center"/>
          </w:tcPr>
          <w:p w14:paraId="306EF534" w14:textId="64C80BAE" w:rsidR="00F50C76" w:rsidRPr="00A467FF" w:rsidRDefault="00F50C76" w:rsidP="0039269B">
            <w:pPr>
              <w:ind w:right="56"/>
              <w:jc w:val="center"/>
              <w:rPr>
                <w:rFonts w:ascii="Arial" w:hAnsi="Arial" w:cs="Arial"/>
                <w:sz w:val="24"/>
                <w:szCs w:val="24"/>
              </w:rPr>
            </w:pPr>
            <w:r w:rsidRPr="00504155">
              <w:rPr>
                <w:rFonts w:ascii="Arial" w:eastAsia="Arial" w:hAnsi="Arial" w:cs="Arial"/>
                <w:sz w:val="24"/>
                <w:szCs w:val="24"/>
                <w:lang w:bidi="es-ES"/>
              </w:rPr>
              <w:t>150 €</w:t>
            </w:r>
          </w:p>
        </w:tc>
      </w:tr>
      <w:tr w:rsidR="005042B7" w:rsidRPr="00A467FF" w14:paraId="65D95E8F" w14:textId="77777777" w:rsidTr="00BA32E8">
        <w:trPr>
          <w:trHeight w:val="35"/>
        </w:trPr>
        <w:tc>
          <w:tcPr>
            <w:tcW w:w="1850" w:type="dxa"/>
            <w:noWrap/>
          </w:tcPr>
          <w:p w14:paraId="3F44C581" w14:textId="77777777" w:rsidR="001E3729" w:rsidRPr="00155784" w:rsidRDefault="001E3729" w:rsidP="0091006A">
            <w:pPr>
              <w:tabs>
                <w:tab w:val="left" w:pos="1156"/>
              </w:tabs>
              <w:ind w:right="-20"/>
              <w:jc w:val="both"/>
              <w:rPr>
                <w:rFonts w:ascii="Arial" w:hAnsi="Arial" w:cs="Arial"/>
                <w:sz w:val="24"/>
                <w:szCs w:val="24"/>
              </w:rPr>
            </w:pPr>
            <w:r w:rsidRPr="009F62A5">
              <w:rPr>
                <w:rFonts w:ascii="Arial" w:eastAsia="Arial" w:hAnsi="Arial" w:cs="Arial"/>
                <w:sz w:val="24"/>
                <w:szCs w:val="24"/>
                <w:lang w:bidi="es-ES"/>
              </w:rPr>
              <w:t>Baremo de control incrementado – Cobro insuficiente</w:t>
            </w:r>
          </w:p>
        </w:tc>
        <w:tc>
          <w:tcPr>
            <w:tcW w:w="1086" w:type="dxa"/>
            <w:noWrap/>
            <w:vAlign w:val="center"/>
          </w:tcPr>
          <w:p w14:paraId="4C59A913" w14:textId="6974EFD4" w:rsidR="001E3729" w:rsidRPr="00A467FF" w:rsidRDefault="00E1554C" w:rsidP="0091006A">
            <w:pPr>
              <w:jc w:val="center"/>
              <w:rPr>
                <w:rFonts w:ascii="Arial" w:hAnsi="Arial" w:cs="Arial"/>
                <w:sz w:val="24"/>
                <w:szCs w:val="24"/>
              </w:rPr>
            </w:pPr>
            <w:r>
              <w:rPr>
                <w:rFonts w:ascii="Arial" w:eastAsia="Arial" w:hAnsi="Arial" w:cs="Arial"/>
                <w:sz w:val="24"/>
                <w:szCs w:val="24"/>
                <w:lang w:bidi="es-ES"/>
              </w:rPr>
              <w:t>0 €</w:t>
            </w:r>
          </w:p>
        </w:tc>
        <w:tc>
          <w:tcPr>
            <w:tcW w:w="982" w:type="dxa"/>
            <w:noWrap/>
            <w:vAlign w:val="center"/>
          </w:tcPr>
          <w:p w14:paraId="26B8151F" w14:textId="04C0D767" w:rsidR="001E3729" w:rsidRPr="00A467FF" w:rsidRDefault="0095121D" w:rsidP="0091006A">
            <w:pPr>
              <w:jc w:val="center"/>
              <w:rPr>
                <w:rFonts w:ascii="Arial" w:hAnsi="Arial" w:cs="Arial"/>
                <w:sz w:val="24"/>
                <w:szCs w:val="24"/>
              </w:rPr>
            </w:pPr>
            <w:r>
              <w:rPr>
                <w:rFonts w:ascii="Arial" w:eastAsia="Arial" w:hAnsi="Arial" w:cs="Arial"/>
                <w:sz w:val="24"/>
                <w:szCs w:val="24"/>
                <w:lang w:bidi="es-ES"/>
              </w:rPr>
              <w:t>39 €</w:t>
            </w:r>
          </w:p>
        </w:tc>
        <w:tc>
          <w:tcPr>
            <w:tcW w:w="982" w:type="dxa"/>
            <w:noWrap/>
            <w:vAlign w:val="center"/>
          </w:tcPr>
          <w:p w14:paraId="7F0F0A38" w14:textId="75142B02" w:rsidR="001E3729" w:rsidRPr="00A467FF" w:rsidRDefault="0095121D" w:rsidP="0091006A">
            <w:pPr>
              <w:ind w:right="-24"/>
              <w:jc w:val="center"/>
              <w:rPr>
                <w:rFonts w:ascii="Arial" w:hAnsi="Arial" w:cs="Arial"/>
                <w:sz w:val="24"/>
                <w:szCs w:val="24"/>
              </w:rPr>
            </w:pPr>
            <w:r>
              <w:rPr>
                <w:rFonts w:ascii="Arial" w:eastAsia="Arial" w:hAnsi="Arial" w:cs="Arial"/>
                <w:sz w:val="24"/>
                <w:szCs w:val="24"/>
                <w:lang w:bidi="es-ES"/>
              </w:rPr>
              <w:t>67 €</w:t>
            </w:r>
          </w:p>
        </w:tc>
        <w:tc>
          <w:tcPr>
            <w:tcW w:w="982" w:type="dxa"/>
            <w:noWrap/>
            <w:vAlign w:val="center"/>
          </w:tcPr>
          <w:p w14:paraId="7F07FCE0" w14:textId="21C2EC75" w:rsidR="001E3729" w:rsidRPr="00A467FF" w:rsidRDefault="0064668E" w:rsidP="0091006A">
            <w:pPr>
              <w:tabs>
                <w:tab w:val="left" w:pos="487"/>
              </w:tabs>
              <w:jc w:val="center"/>
              <w:rPr>
                <w:rFonts w:ascii="Arial" w:hAnsi="Arial" w:cs="Arial"/>
                <w:sz w:val="24"/>
                <w:szCs w:val="24"/>
              </w:rPr>
            </w:pPr>
            <w:r>
              <w:rPr>
                <w:rFonts w:ascii="Arial" w:eastAsia="Arial" w:hAnsi="Arial" w:cs="Arial"/>
                <w:sz w:val="24"/>
                <w:szCs w:val="24"/>
                <w:lang w:bidi="es-ES"/>
              </w:rPr>
              <w:t>105 €</w:t>
            </w:r>
          </w:p>
        </w:tc>
        <w:tc>
          <w:tcPr>
            <w:tcW w:w="985" w:type="dxa"/>
            <w:noWrap/>
            <w:vAlign w:val="center"/>
          </w:tcPr>
          <w:p w14:paraId="707D2B5D" w14:textId="4DF5FA60" w:rsidR="001E3729" w:rsidRPr="00A467FF" w:rsidRDefault="0064668E" w:rsidP="0039269B">
            <w:pPr>
              <w:tabs>
                <w:tab w:val="left" w:pos="421"/>
              </w:tabs>
              <w:jc w:val="center"/>
              <w:rPr>
                <w:rFonts w:ascii="Arial" w:hAnsi="Arial" w:cs="Arial"/>
                <w:sz w:val="24"/>
                <w:szCs w:val="24"/>
              </w:rPr>
            </w:pPr>
            <w:r>
              <w:rPr>
                <w:rFonts w:ascii="Arial" w:eastAsia="Arial" w:hAnsi="Arial" w:cs="Arial"/>
                <w:sz w:val="24"/>
                <w:szCs w:val="24"/>
                <w:lang w:bidi="es-ES"/>
              </w:rPr>
              <w:t>140 €</w:t>
            </w:r>
          </w:p>
        </w:tc>
        <w:tc>
          <w:tcPr>
            <w:tcW w:w="992" w:type="dxa"/>
            <w:noWrap/>
            <w:vAlign w:val="center"/>
          </w:tcPr>
          <w:p w14:paraId="0CF570B8" w14:textId="709325B7" w:rsidR="001E3729" w:rsidRPr="00A467FF" w:rsidRDefault="0064668E" w:rsidP="0039269B">
            <w:pPr>
              <w:jc w:val="center"/>
              <w:rPr>
                <w:rFonts w:ascii="Arial" w:hAnsi="Arial" w:cs="Arial"/>
                <w:sz w:val="24"/>
                <w:szCs w:val="24"/>
              </w:rPr>
            </w:pPr>
            <w:r>
              <w:rPr>
                <w:rFonts w:ascii="Arial" w:eastAsia="Arial" w:hAnsi="Arial" w:cs="Arial"/>
                <w:sz w:val="24"/>
                <w:szCs w:val="24"/>
                <w:lang w:bidi="es-ES"/>
              </w:rPr>
              <w:t>182 €</w:t>
            </w:r>
          </w:p>
        </w:tc>
        <w:tc>
          <w:tcPr>
            <w:tcW w:w="1233" w:type="dxa"/>
            <w:gridSpan w:val="2"/>
            <w:noWrap/>
            <w:vAlign w:val="center"/>
          </w:tcPr>
          <w:p w14:paraId="3EF205E8" w14:textId="581ACC73"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es-ES"/>
              </w:rPr>
              <w:t>195 €</w:t>
            </w:r>
          </w:p>
        </w:tc>
      </w:tr>
      <w:tr w:rsidR="005042B7" w:rsidRPr="00A467FF" w14:paraId="5EFB319D" w14:textId="77777777" w:rsidTr="00BA32E8">
        <w:trPr>
          <w:trHeight w:val="35"/>
        </w:trPr>
        <w:tc>
          <w:tcPr>
            <w:tcW w:w="1850" w:type="dxa"/>
            <w:noWrap/>
          </w:tcPr>
          <w:p w14:paraId="6AEDB7C8" w14:textId="45B1D612"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es-ES"/>
              </w:rPr>
              <w:t>Baremo de control infantil</w:t>
            </w:r>
          </w:p>
        </w:tc>
        <w:tc>
          <w:tcPr>
            <w:tcW w:w="1086" w:type="dxa"/>
            <w:noWrap/>
            <w:vAlign w:val="center"/>
          </w:tcPr>
          <w:p w14:paraId="3CB05B95" w14:textId="2833A0B2" w:rsidR="008E13DC" w:rsidRDefault="009C174A" w:rsidP="0091006A">
            <w:pPr>
              <w:jc w:val="center"/>
              <w:rPr>
                <w:rFonts w:ascii="Arial" w:hAnsi="Arial" w:cs="Arial"/>
                <w:sz w:val="24"/>
                <w:szCs w:val="24"/>
              </w:rPr>
            </w:pPr>
            <w:r>
              <w:rPr>
                <w:rFonts w:ascii="Arial" w:eastAsia="Arial" w:hAnsi="Arial" w:cs="Arial"/>
                <w:sz w:val="24"/>
                <w:szCs w:val="24"/>
                <w:lang w:bidi="es-ES"/>
              </w:rPr>
              <w:t>50 €</w:t>
            </w:r>
          </w:p>
        </w:tc>
        <w:tc>
          <w:tcPr>
            <w:tcW w:w="982" w:type="dxa"/>
            <w:noWrap/>
            <w:vAlign w:val="center"/>
          </w:tcPr>
          <w:p w14:paraId="54B63A92" w14:textId="17223212" w:rsidR="008E13DC" w:rsidRDefault="009C174A" w:rsidP="0091006A">
            <w:pPr>
              <w:jc w:val="center"/>
              <w:rPr>
                <w:rFonts w:ascii="Arial" w:hAnsi="Arial" w:cs="Arial"/>
                <w:sz w:val="24"/>
                <w:szCs w:val="24"/>
              </w:rPr>
            </w:pPr>
            <w:r>
              <w:rPr>
                <w:rFonts w:ascii="Arial" w:eastAsia="Arial" w:hAnsi="Arial" w:cs="Arial"/>
                <w:sz w:val="24"/>
                <w:szCs w:val="24"/>
                <w:lang w:bidi="es-ES"/>
              </w:rPr>
              <w:t>70 €</w:t>
            </w:r>
          </w:p>
        </w:tc>
        <w:tc>
          <w:tcPr>
            <w:tcW w:w="982" w:type="dxa"/>
            <w:noWrap/>
            <w:vAlign w:val="center"/>
          </w:tcPr>
          <w:p w14:paraId="6DF1CBE7" w14:textId="6ED7A345" w:rsidR="008E13DC" w:rsidRDefault="0095121D" w:rsidP="0091006A">
            <w:pPr>
              <w:ind w:right="-24"/>
              <w:jc w:val="center"/>
              <w:rPr>
                <w:rFonts w:ascii="Arial" w:hAnsi="Arial" w:cs="Arial"/>
                <w:sz w:val="24"/>
                <w:szCs w:val="24"/>
              </w:rPr>
            </w:pPr>
            <w:r>
              <w:rPr>
                <w:rFonts w:ascii="Arial" w:eastAsia="Arial" w:hAnsi="Arial" w:cs="Arial"/>
                <w:sz w:val="24"/>
                <w:szCs w:val="24"/>
                <w:lang w:bidi="es-ES"/>
              </w:rPr>
              <w:t>84 €</w:t>
            </w:r>
          </w:p>
        </w:tc>
        <w:tc>
          <w:tcPr>
            <w:tcW w:w="982" w:type="dxa"/>
            <w:noWrap/>
            <w:vAlign w:val="center"/>
          </w:tcPr>
          <w:p w14:paraId="70284717" w14:textId="3FBA6F0E"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es-ES"/>
              </w:rPr>
              <w:t>103 €</w:t>
            </w:r>
          </w:p>
        </w:tc>
        <w:tc>
          <w:tcPr>
            <w:tcW w:w="985" w:type="dxa"/>
            <w:noWrap/>
            <w:vAlign w:val="center"/>
          </w:tcPr>
          <w:p w14:paraId="543C2608" w14:textId="6E433D75"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es-ES"/>
              </w:rPr>
              <w:t>120 €</w:t>
            </w:r>
          </w:p>
        </w:tc>
        <w:tc>
          <w:tcPr>
            <w:tcW w:w="992" w:type="dxa"/>
            <w:noWrap/>
            <w:vAlign w:val="center"/>
          </w:tcPr>
          <w:p w14:paraId="228BD14E" w14:textId="24999563" w:rsidR="008E13DC" w:rsidRDefault="00215E97" w:rsidP="0039269B">
            <w:pPr>
              <w:jc w:val="center"/>
              <w:rPr>
                <w:rFonts w:ascii="Arial" w:hAnsi="Arial" w:cs="Arial"/>
                <w:sz w:val="24"/>
                <w:szCs w:val="24"/>
              </w:rPr>
            </w:pPr>
            <w:r>
              <w:rPr>
                <w:rFonts w:ascii="Arial" w:eastAsia="Arial" w:hAnsi="Arial" w:cs="Arial"/>
                <w:sz w:val="24"/>
                <w:szCs w:val="24"/>
                <w:lang w:bidi="es-ES"/>
              </w:rPr>
              <w:t>141 €</w:t>
            </w:r>
          </w:p>
        </w:tc>
        <w:tc>
          <w:tcPr>
            <w:tcW w:w="1233" w:type="dxa"/>
            <w:gridSpan w:val="2"/>
            <w:noWrap/>
            <w:vAlign w:val="center"/>
          </w:tcPr>
          <w:p w14:paraId="68E9735A" w14:textId="55C93A30" w:rsidR="008E13DC" w:rsidRDefault="00215E97" w:rsidP="0039269B">
            <w:pPr>
              <w:ind w:right="56"/>
              <w:jc w:val="center"/>
              <w:rPr>
                <w:rFonts w:ascii="Arial" w:hAnsi="Arial" w:cs="Arial"/>
                <w:sz w:val="24"/>
                <w:szCs w:val="24"/>
              </w:rPr>
            </w:pPr>
            <w:r>
              <w:rPr>
                <w:rFonts w:ascii="Arial" w:eastAsia="Arial" w:hAnsi="Arial" w:cs="Arial"/>
                <w:sz w:val="24"/>
                <w:szCs w:val="24"/>
                <w:lang w:bidi="es-ES"/>
              </w:rPr>
              <w:t>148 €</w:t>
            </w:r>
          </w:p>
        </w:tc>
      </w:tr>
      <w:tr w:rsidR="005042B7" w:rsidRPr="00A467FF" w14:paraId="4970BFE8" w14:textId="77777777" w:rsidTr="00BA32E8">
        <w:trPr>
          <w:trHeight w:val="35"/>
        </w:trPr>
        <w:tc>
          <w:tcPr>
            <w:tcW w:w="1850" w:type="dxa"/>
            <w:noWrap/>
          </w:tcPr>
          <w:p w14:paraId="259AC876" w14:textId="4CDCDCD1"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es-ES"/>
              </w:rPr>
              <w:t>Baremo de control infantil – Multa fija</w:t>
            </w:r>
          </w:p>
        </w:tc>
        <w:tc>
          <w:tcPr>
            <w:tcW w:w="1086" w:type="dxa"/>
            <w:noWrap/>
            <w:vAlign w:val="center"/>
          </w:tcPr>
          <w:p w14:paraId="3E092F48" w14:textId="3F3C04A2" w:rsidR="008E13DC" w:rsidRDefault="009C174A" w:rsidP="0091006A">
            <w:pPr>
              <w:jc w:val="center"/>
              <w:rPr>
                <w:rFonts w:ascii="Arial" w:hAnsi="Arial" w:cs="Arial"/>
                <w:sz w:val="24"/>
                <w:szCs w:val="24"/>
              </w:rPr>
            </w:pPr>
            <w:r>
              <w:rPr>
                <w:rFonts w:ascii="Arial" w:eastAsia="Arial" w:hAnsi="Arial" w:cs="Arial"/>
                <w:sz w:val="24"/>
                <w:szCs w:val="24"/>
                <w:lang w:bidi="es-ES"/>
              </w:rPr>
              <w:t>50 €</w:t>
            </w:r>
          </w:p>
        </w:tc>
        <w:tc>
          <w:tcPr>
            <w:tcW w:w="982" w:type="dxa"/>
            <w:noWrap/>
            <w:vAlign w:val="center"/>
          </w:tcPr>
          <w:p w14:paraId="0167C3E3" w14:textId="7C8AA219" w:rsidR="008E13DC" w:rsidRDefault="009C174A" w:rsidP="0091006A">
            <w:pPr>
              <w:jc w:val="center"/>
              <w:rPr>
                <w:rFonts w:ascii="Arial" w:hAnsi="Arial" w:cs="Arial"/>
                <w:sz w:val="24"/>
                <w:szCs w:val="24"/>
              </w:rPr>
            </w:pPr>
            <w:r>
              <w:rPr>
                <w:rFonts w:ascii="Arial" w:eastAsia="Arial" w:hAnsi="Arial" w:cs="Arial"/>
                <w:sz w:val="24"/>
                <w:szCs w:val="24"/>
                <w:lang w:bidi="es-ES"/>
              </w:rPr>
              <w:t>50 €</w:t>
            </w:r>
          </w:p>
        </w:tc>
        <w:tc>
          <w:tcPr>
            <w:tcW w:w="982" w:type="dxa"/>
            <w:noWrap/>
            <w:vAlign w:val="center"/>
          </w:tcPr>
          <w:p w14:paraId="04D29012" w14:textId="6D79A4D2" w:rsidR="008E13DC" w:rsidRDefault="009C174A" w:rsidP="0091006A">
            <w:pPr>
              <w:ind w:right="-24"/>
              <w:jc w:val="center"/>
              <w:rPr>
                <w:rFonts w:ascii="Arial" w:hAnsi="Arial" w:cs="Arial"/>
                <w:sz w:val="24"/>
                <w:szCs w:val="24"/>
              </w:rPr>
            </w:pPr>
            <w:r>
              <w:rPr>
                <w:rFonts w:ascii="Arial" w:eastAsia="Arial" w:hAnsi="Arial" w:cs="Arial"/>
                <w:sz w:val="24"/>
                <w:szCs w:val="24"/>
                <w:lang w:bidi="es-ES"/>
              </w:rPr>
              <w:t>50 €</w:t>
            </w:r>
          </w:p>
        </w:tc>
        <w:tc>
          <w:tcPr>
            <w:tcW w:w="982" w:type="dxa"/>
            <w:noWrap/>
            <w:vAlign w:val="center"/>
          </w:tcPr>
          <w:p w14:paraId="1CEDA349" w14:textId="6EB50359"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es-ES"/>
              </w:rPr>
              <w:t>50 €</w:t>
            </w:r>
          </w:p>
        </w:tc>
        <w:tc>
          <w:tcPr>
            <w:tcW w:w="985" w:type="dxa"/>
            <w:noWrap/>
            <w:vAlign w:val="center"/>
          </w:tcPr>
          <w:p w14:paraId="639DF4F4" w14:textId="314E5F4D"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es-ES"/>
              </w:rPr>
              <w:t>50 €</w:t>
            </w:r>
          </w:p>
        </w:tc>
        <w:tc>
          <w:tcPr>
            <w:tcW w:w="992" w:type="dxa"/>
            <w:noWrap/>
            <w:vAlign w:val="center"/>
          </w:tcPr>
          <w:p w14:paraId="3DCB0F7E" w14:textId="26AACB17" w:rsidR="008E13DC" w:rsidRDefault="00215E97" w:rsidP="0039269B">
            <w:pPr>
              <w:jc w:val="center"/>
              <w:rPr>
                <w:rFonts w:ascii="Arial" w:hAnsi="Arial" w:cs="Arial"/>
                <w:sz w:val="24"/>
                <w:szCs w:val="24"/>
              </w:rPr>
            </w:pPr>
            <w:r>
              <w:rPr>
                <w:rFonts w:ascii="Arial" w:eastAsia="Arial" w:hAnsi="Arial" w:cs="Arial"/>
                <w:sz w:val="24"/>
                <w:szCs w:val="24"/>
                <w:lang w:bidi="es-ES"/>
              </w:rPr>
              <w:t>50 €</w:t>
            </w:r>
          </w:p>
        </w:tc>
        <w:tc>
          <w:tcPr>
            <w:tcW w:w="1233" w:type="dxa"/>
            <w:gridSpan w:val="2"/>
            <w:noWrap/>
            <w:vAlign w:val="center"/>
          </w:tcPr>
          <w:p w14:paraId="321E24A6" w14:textId="013DFB17" w:rsidR="008E13DC" w:rsidRDefault="00215E97" w:rsidP="0039269B">
            <w:pPr>
              <w:ind w:right="56"/>
              <w:jc w:val="center"/>
              <w:rPr>
                <w:rFonts w:ascii="Arial" w:hAnsi="Arial" w:cs="Arial"/>
                <w:sz w:val="24"/>
                <w:szCs w:val="24"/>
              </w:rPr>
            </w:pPr>
            <w:r>
              <w:rPr>
                <w:rFonts w:ascii="Arial" w:eastAsia="Arial" w:hAnsi="Arial" w:cs="Arial"/>
                <w:sz w:val="24"/>
                <w:szCs w:val="24"/>
                <w:lang w:bidi="es-ES"/>
              </w:rPr>
              <w:t>50 €</w:t>
            </w:r>
          </w:p>
        </w:tc>
      </w:tr>
      <w:tr w:rsidR="005042B7" w:rsidRPr="00A467FF" w14:paraId="07DE8462" w14:textId="77777777" w:rsidTr="00BA32E8">
        <w:trPr>
          <w:trHeight w:val="35"/>
        </w:trPr>
        <w:tc>
          <w:tcPr>
            <w:tcW w:w="1850" w:type="dxa"/>
            <w:noWrap/>
          </w:tcPr>
          <w:p w14:paraId="1AE1221F" w14:textId="73A7B685"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es-ES"/>
              </w:rPr>
              <w:t>Baremo de control infantil Cobro insuficiente</w:t>
            </w:r>
          </w:p>
        </w:tc>
        <w:tc>
          <w:tcPr>
            <w:tcW w:w="1086" w:type="dxa"/>
            <w:noWrap/>
            <w:vAlign w:val="center"/>
          </w:tcPr>
          <w:p w14:paraId="49E6C6BE" w14:textId="41D64AA4" w:rsidR="008E13DC" w:rsidRDefault="009C174A" w:rsidP="0091006A">
            <w:pPr>
              <w:jc w:val="center"/>
              <w:rPr>
                <w:rFonts w:ascii="Arial" w:hAnsi="Arial" w:cs="Arial"/>
                <w:sz w:val="24"/>
                <w:szCs w:val="24"/>
              </w:rPr>
            </w:pPr>
            <w:r>
              <w:rPr>
                <w:rFonts w:ascii="Arial" w:eastAsia="Arial" w:hAnsi="Arial" w:cs="Arial"/>
                <w:sz w:val="24"/>
                <w:szCs w:val="24"/>
                <w:lang w:bidi="es-ES"/>
              </w:rPr>
              <w:t>0 €</w:t>
            </w:r>
          </w:p>
        </w:tc>
        <w:tc>
          <w:tcPr>
            <w:tcW w:w="982" w:type="dxa"/>
            <w:noWrap/>
            <w:vAlign w:val="center"/>
          </w:tcPr>
          <w:p w14:paraId="35634BCE" w14:textId="23CA1962" w:rsidR="008E13DC" w:rsidRDefault="009C174A" w:rsidP="0091006A">
            <w:pPr>
              <w:jc w:val="center"/>
              <w:rPr>
                <w:rFonts w:ascii="Arial" w:hAnsi="Arial" w:cs="Arial"/>
                <w:sz w:val="24"/>
                <w:szCs w:val="24"/>
              </w:rPr>
            </w:pPr>
            <w:r>
              <w:rPr>
                <w:rFonts w:ascii="Arial" w:eastAsia="Arial" w:hAnsi="Arial" w:cs="Arial"/>
                <w:sz w:val="24"/>
                <w:szCs w:val="24"/>
                <w:lang w:bidi="es-ES"/>
              </w:rPr>
              <w:t>20 €</w:t>
            </w:r>
          </w:p>
        </w:tc>
        <w:tc>
          <w:tcPr>
            <w:tcW w:w="982" w:type="dxa"/>
            <w:noWrap/>
            <w:vAlign w:val="center"/>
          </w:tcPr>
          <w:p w14:paraId="3D5FDD13" w14:textId="7BCE724D" w:rsidR="008E13DC" w:rsidRDefault="00376555" w:rsidP="0091006A">
            <w:pPr>
              <w:ind w:right="-24"/>
              <w:jc w:val="center"/>
              <w:rPr>
                <w:rFonts w:ascii="Arial" w:hAnsi="Arial" w:cs="Arial"/>
                <w:sz w:val="24"/>
                <w:szCs w:val="24"/>
              </w:rPr>
            </w:pPr>
            <w:r>
              <w:rPr>
                <w:rFonts w:ascii="Arial" w:eastAsia="Arial" w:hAnsi="Arial" w:cs="Arial"/>
                <w:sz w:val="24"/>
                <w:szCs w:val="24"/>
                <w:lang w:bidi="es-ES"/>
              </w:rPr>
              <w:t>34 €</w:t>
            </w:r>
          </w:p>
        </w:tc>
        <w:tc>
          <w:tcPr>
            <w:tcW w:w="982" w:type="dxa"/>
            <w:noWrap/>
            <w:vAlign w:val="center"/>
          </w:tcPr>
          <w:p w14:paraId="21B1076F" w14:textId="45D2077A" w:rsidR="008E13DC" w:rsidRDefault="00376555" w:rsidP="0091006A">
            <w:pPr>
              <w:tabs>
                <w:tab w:val="left" w:pos="487"/>
              </w:tabs>
              <w:jc w:val="center"/>
              <w:rPr>
                <w:rFonts w:ascii="Arial" w:hAnsi="Arial" w:cs="Arial"/>
                <w:sz w:val="24"/>
                <w:szCs w:val="24"/>
              </w:rPr>
            </w:pPr>
            <w:r>
              <w:rPr>
                <w:rFonts w:ascii="Arial" w:eastAsia="Arial" w:hAnsi="Arial" w:cs="Arial"/>
                <w:sz w:val="24"/>
                <w:szCs w:val="24"/>
                <w:lang w:bidi="es-ES"/>
              </w:rPr>
              <w:t>53 €</w:t>
            </w:r>
          </w:p>
        </w:tc>
        <w:tc>
          <w:tcPr>
            <w:tcW w:w="985" w:type="dxa"/>
            <w:noWrap/>
            <w:vAlign w:val="center"/>
          </w:tcPr>
          <w:p w14:paraId="1F76E586" w14:textId="25759C9A"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es-ES"/>
              </w:rPr>
              <w:t>70 €</w:t>
            </w:r>
          </w:p>
        </w:tc>
        <w:tc>
          <w:tcPr>
            <w:tcW w:w="992" w:type="dxa"/>
            <w:noWrap/>
            <w:vAlign w:val="center"/>
          </w:tcPr>
          <w:p w14:paraId="2F500200" w14:textId="2C058C26" w:rsidR="008E13DC" w:rsidRDefault="00CC357B" w:rsidP="0039269B">
            <w:pPr>
              <w:jc w:val="center"/>
              <w:rPr>
                <w:rFonts w:ascii="Arial" w:hAnsi="Arial" w:cs="Arial"/>
                <w:sz w:val="24"/>
                <w:szCs w:val="24"/>
              </w:rPr>
            </w:pPr>
            <w:r>
              <w:rPr>
                <w:rFonts w:ascii="Arial" w:eastAsia="Arial" w:hAnsi="Arial" w:cs="Arial"/>
                <w:sz w:val="24"/>
                <w:szCs w:val="24"/>
                <w:lang w:bidi="es-ES"/>
              </w:rPr>
              <w:t>91 €</w:t>
            </w:r>
          </w:p>
        </w:tc>
        <w:tc>
          <w:tcPr>
            <w:tcW w:w="1233" w:type="dxa"/>
            <w:gridSpan w:val="2"/>
            <w:noWrap/>
            <w:vAlign w:val="center"/>
          </w:tcPr>
          <w:p w14:paraId="2B6975F2" w14:textId="4CAB6897" w:rsidR="008E13DC" w:rsidRDefault="00376555" w:rsidP="0039269B">
            <w:pPr>
              <w:ind w:right="56"/>
              <w:jc w:val="center"/>
              <w:rPr>
                <w:rFonts w:ascii="Arial" w:hAnsi="Arial" w:cs="Arial"/>
                <w:sz w:val="24"/>
                <w:szCs w:val="24"/>
              </w:rPr>
            </w:pPr>
            <w:r>
              <w:rPr>
                <w:rFonts w:ascii="Arial" w:eastAsia="Arial" w:hAnsi="Arial" w:cs="Arial"/>
                <w:sz w:val="24"/>
                <w:szCs w:val="24"/>
                <w:lang w:bidi="es-ES"/>
              </w:rPr>
              <w:t>98 €</w:t>
            </w:r>
          </w:p>
        </w:tc>
      </w:tr>
      <w:tr w:rsidR="00BA32E8" w:rsidRPr="002F0164" w14:paraId="70A5A524" w14:textId="77777777" w:rsidTr="00BA32E8">
        <w:tblPrEx>
          <w:jc w:val="center"/>
        </w:tblPrEx>
        <w:trPr>
          <w:gridAfter w:val="1"/>
          <w:wAfter w:w="25" w:type="dxa"/>
          <w:trHeight w:val="35"/>
          <w:jc w:val="center"/>
        </w:trPr>
        <w:tc>
          <w:tcPr>
            <w:tcW w:w="1850" w:type="dxa"/>
            <w:noWrap/>
            <w:hideMark/>
          </w:tcPr>
          <w:p w14:paraId="194B128F" w14:textId="77777777" w:rsidR="00250135" w:rsidRPr="00FA322E" w:rsidRDefault="00250135">
            <w:pPr>
              <w:ind w:right="452"/>
              <w:jc w:val="both"/>
              <w:rPr>
                <w:rFonts w:ascii="Arial" w:hAnsi="Arial" w:cs="Arial"/>
                <w:bCs/>
                <w:sz w:val="26"/>
                <w:szCs w:val="26"/>
              </w:rPr>
            </w:pPr>
            <w:r w:rsidRPr="00FA322E">
              <w:rPr>
                <w:rFonts w:asciiTheme="majorHAnsi" w:eastAsiaTheme="majorEastAsia" w:hAnsiTheme="majorHAnsi" w:cstheme="majorBidi"/>
                <w:b/>
                <w:color w:val="6E1E78"/>
                <w:sz w:val="26"/>
                <w:szCs w:val="26"/>
                <w:lang w:bidi="es-ES"/>
              </w:rPr>
              <w:t>Clase OPTIMUM PLUS</w:t>
            </w:r>
          </w:p>
        </w:tc>
        <w:tc>
          <w:tcPr>
            <w:tcW w:w="1086" w:type="dxa"/>
            <w:noWrap/>
            <w:hideMark/>
          </w:tcPr>
          <w:p w14:paraId="7013A68D" w14:textId="77777777" w:rsidR="00250135" w:rsidRPr="002F0164" w:rsidRDefault="00250135">
            <w:pPr>
              <w:ind w:right="-53"/>
              <w:jc w:val="both"/>
              <w:rPr>
                <w:rFonts w:ascii="Arial" w:hAnsi="Arial" w:cs="Arial"/>
                <w:bCs/>
                <w:sz w:val="24"/>
              </w:rPr>
            </w:pPr>
            <w:r w:rsidRPr="002F0164">
              <w:rPr>
                <w:rFonts w:ascii="Arial" w:eastAsia="Arial" w:hAnsi="Arial" w:cs="Arial"/>
                <w:sz w:val="24"/>
                <w:lang w:bidi="es-ES"/>
              </w:rPr>
              <w:t>Hasta 100 km</w:t>
            </w:r>
          </w:p>
        </w:tc>
        <w:tc>
          <w:tcPr>
            <w:tcW w:w="982" w:type="dxa"/>
            <w:noWrap/>
            <w:hideMark/>
          </w:tcPr>
          <w:p w14:paraId="3CE96EAD" w14:textId="77777777" w:rsidR="00250135" w:rsidRPr="002F0164" w:rsidRDefault="00250135">
            <w:pPr>
              <w:jc w:val="both"/>
              <w:rPr>
                <w:rFonts w:ascii="Arial" w:hAnsi="Arial" w:cs="Arial"/>
                <w:bCs/>
                <w:sz w:val="24"/>
              </w:rPr>
            </w:pPr>
            <w:r w:rsidRPr="002F0164">
              <w:rPr>
                <w:rFonts w:ascii="Arial" w:eastAsia="Arial" w:hAnsi="Arial" w:cs="Arial"/>
                <w:sz w:val="24"/>
                <w:lang w:bidi="es-ES"/>
              </w:rPr>
              <w:t>De 101 a 200 km</w:t>
            </w:r>
          </w:p>
        </w:tc>
        <w:tc>
          <w:tcPr>
            <w:tcW w:w="982" w:type="dxa"/>
            <w:noWrap/>
            <w:hideMark/>
          </w:tcPr>
          <w:p w14:paraId="6247BBA3" w14:textId="77777777" w:rsidR="00250135" w:rsidRPr="002F0164" w:rsidRDefault="00250135">
            <w:pPr>
              <w:tabs>
                <w:tab w:val="left" w:pos="398"/>
              </w:tabs>
              <w:jc w:val="both"/>
              <w:rPr>
                <w:rFonts w:ascii="Arial" w:hAnsi="Arial" w:cs="Arial"/>
                <w:bCs/>
                <w:sz w:val="24"/>
              </w:rPr>
            </w:pPr>
            <w:r w:rsidRPr="002F0164">
              <w:rPr>
                <w:rFonts w:ascii="Arial" w:eastAsia="Arial" w:hAnsi="Arial" w:cs="Arial"/>
                <w:sz w:val="24"/>
                <w:lang w:bidi="es-ES"/>
              </w:rPr>
              <w:t>De 201 a 300 km</w:t>
            </w:r>
          </w:p>
        </w:tc>
        <w:tc>
          <w:tcPr>
            <w:tcW w:w="982" w:type="dxa"/>
            <w:noWrap/>
            <w:hideMark/>
          </w:tcPr>
          <w:p w14:paraId="74F63F6B" w14:textId="77777777" w:rsidR="00250135" w:rsidRPr="002F0164" w:rsidRDefault="00250135">
            <w:pPr>
              <w:jc w:val="both"/>
              <w:rPr>
                <w:rFonts w:ascii="Arial" w:hAnsi="Arial" w:cs="Arial"/>
                <w:bCs/>
                <w:sz w:val="24"/>
              </w:rPr>
            </w:pPr>
            <w:r w:rsidRPr="002F0164">
              <w:rPr>
                <w:rFonts w:ascii="Arial" w:eastAsia="Arial" w:hAnsi="Arial" w:cs="Arial"/>
                <w:sz w:val="24"/>
                <w:lang w:bidi="es-ES"/>
              </w:rPr>
              <w:t>De 301 a 400 km</w:t>
            </w:r>
          </w:p>
        </w:tc>
        <w:tc>
          <w:tcPr>
            <w:tcW w:w="985" w:type="dxa"/>
            <w:noWrap/>
            <w:hideMark/>
          </w:tcPr>
          <w:p w14:paraId="25EBD898" w14:textId="77777777" w:rsidR="00250135" w:rsidRPr="002F0164" w:rsidRDefault="00250135">
            <w:pPr>
              <w:ind w:right="3"/>
              <w:jc w:val="both"/>
              <w:rPr>
                <w:rFonts w:ascii="Arial" w:hAnsi="Arial" w:cs="Arial"/>
                <w:bCs/>
                <w:sz w:val="24"/>
              </w:rPr>
            </w:pPr>
            <w:r w:rsidRPr="002F0164">
              <w:rPr>
                <w:rFonts w:ascii="Arial" w:eastAsia="Arial" w:hAnsi="Arial" w:cs="Arial"/>
                <w:sz w:val="24"/>
                <w:lang w:bidi="es-ES"/>
              </w:rPr>
              <w:t>De 401 a 600 km</w:t>
            </w:r>
          </w:p>
        </w:tc>
        <w:tc>
          <w:tcPr>
            <w:tcW w:w="992" w:type="dxa"/>
            <w:noWrap/>
            <w:hideMark/>
          </w:tcPr>
          <w:p w14:paraId="63E10846" w14:textId="77777777" w:rsidR="00250135" w:rsidRPr="002F0164" w:rsidRDefault="00250135">
            <w:pPr>
              <w:tabs>
                <w:tab w:val="left" w:pos="454"/>
              </w:tabs>
              <w:ind w:right="10"/>
              <w:jc w:val="both"/>
              <w:rPr>
                <w:rFonts w:ascii="Arial" w:hAnsi="Arial" w:cs="Arial"/>
                <w:bCs/>
                <w:sz w:val="24"/>
              </w:rPr>
            </w:pPr>
            <w:r w:rsidRPr="002F0164">
              <w:rPr>
                <w:rFonts w:ascii="Arial" w:eastAsia="Arial" w:hAnsi="Arial" w:cs="Arial"/>
                <w:sz w:val="24"/>
                <w:lang w:bidi="es-ES"/>
              </w:rPr>
              <w:t>De 601 a 800 km</w:t>
            </w:r>
          </w:p>
        </w:tc>
        <w:tc>
          <w:tcPr>
            <w:tcW w:w="1208" w:type="dxa"/>
          </w:tcPr>
          <w:p w14:paraId="4B074317" w14:textId="77777777" w:rsidR="00250135" w:rsidRPr="002F0164" w:rsidRDefault="00250135">
            <w:pPr>
              <w:tabs>
                <w:tab w:val="left" w:pos="454"/>
              </w:tabs>
              <w:ind w:right="10"/>
              <w:jc w:val="both"/>
              <w:rPr>
                <w:rFonts w:ascii="Arial" w:hAnsi="Arial" w:cs="Arial"/>
                <w:bCs/>
                <w:sz w:val="24"/>
              </w:rPr>
            </w:pPr>
            <w:r>
              <w:rPr>
                <w:rFonts w:ascii="Arial" w:eastAsia="Arial" w:hAnsi="Arial" w:cs="Arial"/>
                <w:sz w:val="24"/>
                <w:lang w:bidi="es-ES"/>
              </w:rPr>
              <w:t>Más de 800 km</w:t>
            </w:r>
          </w:p>
        </w:tc>
      </w:tr>
      <w:tr w:rsidR="00BA32E8" w:rsidRPr="002F0164" w14:paraId="6771D089" w14:textId="77777777" w:rsidTr="00BA32E8">
        <w:tblPrEx>
          <w:jc w:val="center"/>
        </w:tblPrEx>
        <w:trPr>
          <w:gridAfter w:val="1"/>
          <w:wAfter w:w="25" w:type="dxa"/>
          <w:trHeight w:val="35"/>
          <w:jc w:val="center"/>
        </w:trPr>
        <w:tc>
          <w:tcPr>
            <w:tcW w:w="1850" w:type="dxa"/>
            <w:noWrap/>
          </w:tcPr>
          <w:p w14:paraId="1DBD437A" w14:textId="77777777" w:rsidR="00250135" w:rsidRPr="002F0164" w:rsidRDefault="00250135">
            <w:pPr>
              <w:jc w:val="both"/>
              <w:rPr>
                <w:rFonts w:ascii="Arial" w:hAnsi="Arial" w:cs="Arial"/>
                <w:bCs/>
                <w:sz w:val="24"/>
              </w:rPr>
            </w:pPr>
            <w:r w:rsidRPr="002F0164">
              <w:rPr>
                <w:rFonts w:ascii="Arial" w:eastAsia="Arial" w:hAnsi="Arial" w:cs="Arial"/>
                <w:sz w:val="24"/>
                <w:lang w:bidi="es-ES"/>
              </w:rPr>
              <w:t>Baremo excepcional</w:t>
            </w:r>
          </w:p>
        </w:tc>
        <w:tc>
          <w:tcPr>
            <w:tcW w:w="1086" w:type="dxa"/>
            <w:noWrap/>
            <w:vAlign w:val="center"/>
          </w:tcPr>
          <w:p w14:paraId="00D25A4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s-ES"/>
              </w:rPr>
              <w:t>80 €</w:t>
            </w:r>
          </w:p>
        </w:tc>
        <w:tc>
          <w:tcPr>
            <w:tcW w:w="982" w:type="dxa"/>
            <w:noWrap/>
            <w:vAlign w:val="center"/>
          </w:tcPr>
          <w:p w14:paraId="20DEA0DA" w14:textId="77777777" w:rsidR="00250135" w:rsidRPr="002F0164" w:rsidRDefault="00250135">
            <w:pPr>
              <w:jc w:val="center"/>
              <w:rPr>
                <w:rFonts w:ascii="Arial" w:hAnsi="Arial" w:cs="Arial"/>
                <w:bCs/>
                <w:sz w:val="24"/>
              </w:rPr>
            </w:pPr>
            <w:r w:rsidRPr="002F0164">
              <w:rPr>
                <w:rFonts w:ascii="Arial" w:eastAsia="Arial" w:hAnsi="Arial" w:cs="Arial"/>
                <w:sz w:val="24"/>
                <w:lang w:bidi="es-ES"/>
              </w:rPr>
              <w:t>100 €</w:t>
            </w:r>
          </w:p>
        </w:tc>
        <w:tc>
          <w:tcPr>
            <w:tcW w:w="982" w:type="dxa"/>
            <w:noWrap/>
            <w:vAlign w:val="center"/>
          </w:tcPr>
          <w:p w14:paraId="17CD88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es-ES"/>
              </w:rPr>
              <w:t>150 €</w:t>
            </w:r>
          </w:p>
        </w:tc>
        <w:tc>
          <w:tcPr>
            <w:tcW w:w="982" w:type="dxa"/>
            <w:noWrap/>
            <w:vAlign w:val="center"/>
          </w:tcPr>
          <w:p w14:paraId="42EB995D"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es-ES"/>
              </w:rPr>
              <w:t>170 €</w:t>
            </w:r>
          </w:p>
        </w:tc>
        <w:tc>
          <w:tcPr>
            <w:tcW w:w="985" w:type="dxa"/>
            <w:noWrap/>
            <w:vAlign w:val="center"/>
          </w:tcPr>
          <w:p w14:paraId="6367584A" w14:textId="77777777" w:rsidR="00250135" w:rsidRPr="002F0164" w:rsidRDefault="00250135">
            <w:pPr>
              <w:ind w:right="3"/>
              <w:jc w:val="center"/>
              <w:rPr>
                <w:rFonts w:ascii="Arial" w:hAnsi="Arial" w:cs="Arial"/>
                <w:bCs/>
                <w:sz w:val="24"/>
              </w:rPr>
            </w:pPr>
            <w:r>
              <w:rPr>
                <w:rFonts w:ascii="Arial" w:eastAsia="Arial" w:hAnsi="Arial" w:cs="Arial"/>
                <w:sz w:val="24"/>
                <w:lang w:bidi="es-ES"/>
              </w:rPr>
              <w:t>200 €</w:t>
            </w:r>
          </w:p>
        </w:tc>
        <w:tc>
          <w:tcPr>
            <w:tcW w:w="992" w:type="dxa"/>
            <w:noWrap/>
            <w:vAlign w:val="center"/>
          </w:tcPr>
          <w:p w14:paraId="0EB30CC4"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230 €</w:t>
            </w:r>
          </w:p>
        </w:tc>
        <w:tc>
          <w:tcPr>
            <w:tcW w:w="1208" w:type="dxa"/>
            <w:vAlign w:val="center"/>
          </w:tcPr>
          <w:p w14:paraId="05FD74AD"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260 €</w:t>
            </w:r>
          </w:p>
        </w:tc>
      </w:tr>
      <w:tr w:rsidR="00BA32E8" w:rsidRPr="002F0164" w14:paraId="3B00AAB2" w14:textId="77777777" w:rsidTr="00BA32E8">
        <w:tblPrEx>
          <w:jc w:val="center"/>
        </w:tblPrEx>
        <w:trPr>
          <w:gridAfter w:val="1"/>
          <w:wAfter w:w="25" w:type="dxa"/>
          <w:trHeight w:val="35"/>
          <w:jc w:val="center"/>
        </w:trPr>
        <w:tc>
          <w:tcPr>
            <w:tcW w:w="1850" w:type="dxa"/>
            <w:noWrap/>
          </w:tcPr>
          <w:p w14:paraId="145A00BF" w14:textId="77777777" w:rsidR="00250135" w:rsidRPr="002F0164" w:rsidRDefault="00250135">
            <w:pPr>
              <w:jc w:val="both"/>
              <w:rPr>
                <w:rFonts w:ascii="Arial" w:hAnsi="Arial" w:cs="Arial"/>
                <w:bCs/>
                <w:sz w:val="24"/>
              </w:rPr>
            </w:pPr>
            <w:r w:rsidRPr="002F0164">
              <w:rPr>
                <w:rFonts w:ascii="Arial" w:eastAsia="Arial" w:hAnsi="Arial" w:cs="Arial"/>
                <w:sz w:val="24"/>
                <w:lang w:bidi="es-ES"/>
              </w:rPr>
              <w:t>Baremo de a bordo</w:t>
            </w:r>
          </w:p>
        </w:tc>
        <w:tc>
          <w:tcPr>
            <w:tcW w:w="1086" w:type="dxa"/>
            <w:noWrap/>
            <w:vAlign w:val="center"/>
          </w:tcPr>
          <w:p w14:paraId="5BDB6538" w14:textId="77777777" w:rsidR="00250135" w:rsidRPr="002F0164" w:rsidRDefault="00250135">
            <w:pPr>
              <w:ind w:right="-53"/>
              <w:jc w:val="center"/>
              <w:rPr>
                <w:rFonts w:ascii="Arial" w:hAnsi="Arial" w:cs="Arial"/>
                <w:bCs/>
                <w:sz w:val="24"/>
              </w:rPr>
            </w:pPr>
            <w:r>
              <w:rPr>
                <w:rFonts w:ascii="Arial" w:eastAsia="Arial" w:hAnsi="Arial" w:cs="Arial"/>
                <w:sz w:val="24"/>
                <w:lang w:bidi="es-ES"/>
              </w:rPr>
              <w:t>90 €</w:t>
            </w:r>
          </w:p>
        </w:tc>
        <w:tc>
          <w:tcPr>
            <w:tcW w:w="982" w:type="dxa"/>
            <w:noWrap/>
            <w:vAlign w:val="center"/>
          </w:tcPr>
          <w:p w14:paraId="0AC6FA47" w14:textId="77777777" w:rsidR="00250135" w:rsidRPr="002F0164" w:rsidRDefault="00250135">
            <w:pPr>
              <w:jc w:val="center"/>
              <w:rPr>
                <w:rFonts w:ascii="Arial" w:hAnsi="Arial" w:cs="Arial"/>
                <w:bCs/>
                <w:sz w:val="24"/>
              </w:rPr>
            </w:pPr>
            <w:r>
              <w:rPr>
                <w:rFonts w:ascii="Arial" w:eastAsia="Arial" w:hAnsi="Arial" w:cs="Arial"/>
                <w:sz w:val="24"/>
                <w:lang w:bidi="es-ES"/>
              </w:rPr>
              <w:t>110 €</w:t>
            </w:r>
          </w:p>
        </w:tc>
        <w:tc>
          <w:tcPr>
            <w:tcW w:w="982" w:type="dxa"/>
            <w:noWrap/>
            <w:vAlign w:val="center"/>
          </w:tcPr>
          <w:p w14:paraId="0E7C1C9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s-ES"/>
              </w:rPr>
              <w:t>160 €</w:t>
            </w:r>
          </w:p>
        </w:tc>
        <w:tc>
          <w:tcPr>
            <w:tcW w:w="982" w:type="dxa"/>
            <w:noWrap/>
            <w:vAlign w:val="center"/>
          </w:tcPr>
          <w:p w14:paraId="4A624398"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es-ES"/>
              </w:rPr>
              <w:t>180 €</w:t>
            </w:r>
          </w:p>
        </w:tc>
        <w:tc>
          <w:tcPr>
            <w:tcW w:w="985" w:type="dxa"/>
            <w:noWrap/>
            <w:vAlign w:val="center"/>
          </w:tcPr>
          <w:p w14:paraId="36C7FD87" w14:textId="77777777" w:rsidR="00250135" w:rsidRPr="002F0164" w:rsidRDefault="00250135">
            <w:pPr>
              <w:ind w:right="3"/>
              <w:jc w:val="center"/>
              <w:rPr>
                <w:rFonts w:ascii="Arial" w:hAnsi="Arial" w:cs="Arial"/>
                <w:bCs/>
                <w:sz w:val="24"/>
              </w:rPr>
            </w:pPr>
            <w:r>
              <w:rPr>
                <w:rFonts w:ascii="Arial" w:eastAsia="Arial" w:hAnsi="Arial" w:cs="Arial"/>
                <w:sz w:val="24"/>
                <w:lang w:bidi="es-ES"/>
              </w:rPr>
              <w:t>210 €</w:t>
            </w:r>
          </w:p>
        </w:tc>
        <w:tc>
          <w:tcPr>
            <w:tcW w:w="992" w:type="dxa"/>
            <w:noWrap/>
            <w:vAlign w:val="center"/>
          </w:tcPr>
          <w:p w14:paraId="3155FFAE"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240 €</w:t>
            </w:r>
          </w:p>
        </w:tc>
        <w:tc>
          <w:tcPr>
            <w:tcW w:w="1208" w:type="dxa"/>
            <w:vAlign w:val="center"/>
          </w:tcPr>
          <w:p w14:paraId="4B3E95AB"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270 €</w:t>
            </w:r>
          </w:p>
        </w:tc>
      </w:tr>
      <w:tr w:rsidR="00BA32E8" w:rsidRPr="002F0164" w14:paraId="023927D1" w14:textId="77777777" w:rsidTr="00BA32E8">
        <w:tblPrEx>
          <w:jc w:val="center"/>
        </w:tblPrEx>
        <w:trPr>
          <w:gridAfter w:val="1"/>
          <w:wAfter w:w="25" w:type="dxa"/>
          <w:trHeight w:val="35"/>
          <w:jc w:val="center"/>
        </w:trPr>
        <w:tc>
          <w:tcPr>
            <w:tcW w:w="1850" w:type="dxa"/>
            <w:noWrap/>
          </w:tcPr>
          <w:p w14:paraId="23A145E2" w14:textId="77777777" w:rsidR="00250135" w:rsidRPr="002F0164" w:rsidRDefault="00250135">
            <w:pPr>
              <w:jc w:val="both"/>
              <w:rPr>
                <w:rFonts w:ascii="Arial" w:hAnsi="Arial" w:cs="Arial"/>
                <w:bCs/>
                <w:sz w:val="24"/>
              </w:rPr>
            </w:pPr>
            <w:r w:rsidRPr="002F0164">
              <w:rPr>
                <w:rFonts w:ascii="Arial" w:eastAsia="Arial" w:hAnsi="Arial" w:cs="Arial"/>
                <w:sz w:val="24"/>
                <w:lang w:bidi="es-ES"/>
              </w:rPr>
              <w:t>Baremo de control</w:t>
            </w:r>
          </w:p>
        </w:tc>
        <w:tc>
          <w:tcPr>
            <w:tcW w:w="1086" w:type="dxa"/>
            <w:noWrap/>
            <w:vAlign w:val="center"/>
          </w:tcPr>
          <w:p w14:paraId="7D02B30F" w14:textId="77777777" w:rsidR="00250135" w:rsidRPr="002F0164" w:rsidRDefault="00250135">
            <w:pPr>
              <w:ind w:right="-53"/>
              <w:jc w:val="center"/>
              <w:rPr>
                <w:rFonts w:ascii="Arial" w:hAnsi="Arial" w:cs="Arial"/>
                <w:bCs/>
                <w:sz w:val="24"/>
              </w:rPr>
            </w:pPr>
            <w:r>
              <w:rPr>
                <w:rFonts w:ascii="Arial" w:eastAsia="Arial" w:hAnsi="Arial" w:cs="Arial"/>
                <w:sz w:val="24"/>
                <w:lang w:bidi="es-ES"/>
              </w:rPr>
              <w:t>130 €</w:t>
            </w:r>
          </w:p>
        </w:tc>
        <w:tc>
          <w:tcPr>
            <w:tcW w:w="982" w:type="dxa"/>
            <w:noWrap/>
            <w:vAlign w:val="center"/>
          </w:tcPr>
          <w:p w14:paraId="6B9C3CFC" w14:textId="77777777" w:rsidR="00250135" w:rsidRPr="002F0164" w:rsidRDefault="00250135">
            <w:pPr>
              <w:jc w:val="center"/>
              <w:rPr>
                <w:rFonts w:ascii="Arial" w:hAnsi="Arial" w:cs="Arial"/>
                <w:bCs/>
                <w:sz w:val="24"/>
              </w:rPr>
            </w:pPr>
            <w:r w:rsidRPr="002F0164">
              <w:rPr>
                <w:rFonts w:ascii="Arial" w:eastAsia="Arial" w:hAnsi="Arial" w:cs="Arial"/>
                <w:sz w:val="24"/>
                <w:lang w:bidi="es-ES"/>
              </w:rPr>
              <w:t>150 €</w:t>
            </w:r>
          </w:p>
        </w:tc>
        <w:tc>
          <w:tcPr>
            <w:tcW w:w="982" w:type="dxa"/>
            <w:noWrap/>
            <w:vAlign w:val="center"/>
          </w:tcPr>
          <w:p w14:paraId="63DC772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s-ES"/>
              </w:rPr>
              <w:t>200 €</w:t>
            </w:r>
          </w:p>
        </w:tc>
        <w:tc>
          <w:tcPr>
            <w:tcW w:w="982" w:type="dxa"/>
            <w:noWrap/>
            <w:vAlign w:val="center"/>
          </w:tcPr>
          <w:p w14:paraId="1BD4B4EB"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s-ES"/>
              </w:rPr>
              <w:t>220 €</w:t>
            </w:r>
          </w:p>
        </w:tc>
        <w:tc>
          <w:tcPr>
            <w:tcW w:w="985" w:type="dxa"/>
            <w:noWrap/>
            <w:vAlign w:val="center"/>
          </w:tcPr>
          <w:p w14:paraId="4A2D5E5B" w14:textId="77777777" w:rsidR="00250135" w:rsidRPr="002F0164" w:rsidRDefault="00250135">
            <w:pPr>
              <w:ind w:right="3"/>
              <w:jc w:val="center"/>
              <w:rPr>
                <w:rFonts w:ascii="Arial" w:hAnsi="Arial" w:cs="Arial"/>
                <w:bCs/>
                <w:sz w:val="24"/>
              </w:rPr>
            </w:pPr>
            <w:r>
              <w:rPr>
                <w:rFonts w:ascii="Arial" w:eastAsia="Arial" w:hAnsi="Arial" w:cs="Arial"/>
                <w:sz w:val="24"/>
                <w:lang w:bidi="es-ES"/>
              </w:rPr>
              <w:t>250 €</w:t>
            </w:r>
          </w:p>
        </w:tc>
        <w:tc>
          <w:tcPr>
            <w:tcW w:w="992" w:type="dxa"/>
            <w:noWrap/>
            <w:vAlign w:val="center"/>
          </w:tcPr>
          <w:p w14:paraId="4989B1BC"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es-ES"/>
              </w:rPr>
              <w:t>280 €</w:t>
            </w:r>
          </w:p>
        </w:tc>
        <w:tc>
          <w:tcPr>
            <w:tcW w:w="1208" w:type="dxa"/>
            <w:vAlign w:val="center"/>
          </w:tcPr>
          <w:p w14:paraId="4274499F"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310 €</w:t>
            </w:r>
          </w:p>
        </w:tc>
      </w:tr>
      <w:tr w:rsidR="00BA32E8" w:rsidRPr="002F0164" w14:paraId="1274E4D5" w14:textId="77777777" w:rsidTr="00BA32E8">
        <w:tblPrEx>
          <w:jc w:val="center"/>
        </w:tblPrEx>
        <w:trPr>
          <w:gridAfter w:val="1"/>
          <w:wAfter w:w="25" w:type="dxa"/>
          <w:trHeight w:val="35"/>
          <w:jc w:val="center"/>
        </w:trPr>
        <w:tc>
          <w:tcPr>
            <w:tcW w:w="1850" w:type="dxa"/>
            <w:noWrap/>
          </w:tcPr>
          <w:p w14:paraId="65B9223D" w14:textId="77777777" w:rsidR="00250135" w:rsidRPr="002F0164" w:rsidRDefault="00250135">
            <w:pPr>
              <w:jc w:val="both"/>
              <w:rPr>
                <w:rFonts w:ascii="Arial" w:hAnsi="Arial" w:cs="Arial"/>
                <w:bCs/>
                <w:sz w:val="24"/>
              </w:rPr>
            </w:pPr>
            <w:r w:rsidRPr="002F0164">
              <w:rPr>
                <w:rFonts w:ascii="Arial" w:eastAsia="Arial" w:hAnsi="Arial" w:cs="Arial"/>
                <w:sz w:val="24"/>
                <w:lang w:bidi="es-ES"/>
              </w:rPr>
              <w:t>Baremo de control – Multa fija</w:t>
            </w:r>
          </w:p>
        </w:tc>
        <w:tc>
          <w:tcPr>
            <w:tcW w:w="1086" w:type="dxa"/>
            <w:noWrap/>
            <w:vAlign w:val="center"/>
          </w:tcPr>
          <w:p w14:paraId="0A63698A"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s-ES"/>
              </w:rPr>
              <w:t>89 €</w:t>
            </w:r>
          </w:p>
        </w:tc>
        <w:tc>
          <w:tcPr>
            <w:tcW w:w="982" w:type="dxa"/>
            <w:noWrap/>
            <w:vAlign w:val="center"/>
          </w:tcPr>
          <w:p w14:paraId="22D4826A" w14:textId="77777777" w:rsidR="00250135" w:rsidRPr="002F0164" w:rsidRDefault="00250135">
            <w:pPr>
              <w:jc w:val="center"/>
              <w:rPr>
                <w:rFonts w:ascii="Arial" w:hAnsi="Arial" w:cs="Arial"/>
                <w:bCs/>
                <w:sz w:val="24"/>
              </w:rPr>
            </w:pPr>
            <w:r w:rsidRPr="002F0164">
              <w:rPr>
                <w:rFonts w:ascii="Arial" w:eastAsia="Arial" w:hAnsi="Arial" w:cs="Arial"/>
                <w:sz w:val="24"/>
                <w:lang w:bidi="es-ES"/>
              </w:rPr>
              <w:t>70 €</w:t>
            </w:r>
          </w:p>
        </w:tc>
        <w:tc>
          <w:tcPr>
            <w:tcW w:w="982" w:type="dxa"/>
            <w:noWrap/>
            <w:vAlign w:val="center"/>
          </w:tcPr>
          <w:p w14:paraId="4D9BE796"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s-ES"/>
              </w:rPr>
              <w:t>100 €</w:t>
            </w:r>
          </w:p>
        </w:tc>
        <w:tc>
          <w:tcPr>
            <w:tcW w:w="982" w:type="dxa"/>
            <w:noWrap/>
            <w:vAlign w:val="center"/>
          </w:tcPr>
          <w:p w14:paraId="71103F7A"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s-ES"/>
              </w:rPr>
              <w:t>70 €</w:t>
            </w:r>
          </w:p>
        </w:tc>
        <w:tc>
          <w:tcPr>
            <w:tcW w:w="985" w:type="dxa"/>
            <w:noWrap/>
            <w:vAlign w:val="center"/>
          </w:tcPr>
          <w:p w14:paraId="1760314B" w14:textId="77777777" w:rsidR="00250135" w:rsidRPr="002F0164" w:rsidRDefault="00250135">
            <w:pPr>
              <w:ind w:right="3"/>
              <w:jc w:val="center"/>
              <w:rPr>
                <w:rFonts w:ascii="Arial" w:hAnsi="Arial" w:cs="Arial"/>
                <w:bCs/>
                <w:sz w:val="24"/>
              </w:rPr>
            </w:pPr>
            <w:r>
              <w:rPr>
                <w:rFonts w:ascii="Arial" w:eastAsia="Arial" w:hAnsi="Arial" w:cs="Arial"/>
                <w:sz w:val="24"/>
                <w:lang w:bidi="es-ES"/>
              </w:rPr>
              <w:t>80 €</w:t>
            </w:r>
          </w:p>
        </w:tc>
        <w:tc>
          <w:tcPr>
            <w:tcW w:w="992" w:type="dxa"/>
            <w:noWrap/>
            <w:vAlign w:val="center"/>
          </w:tcPr>
          <w:p w14:paraId="604FDB64"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es-ES"/>
              </w:rPr>
              <w:t>80 €</w:t>
            </w:r>
          </w:p>
        </w:tc>
        <w:tc>
          <w:tcPr>
            <w:tcW w:w="1208" w:type="dxa"/>
            <w:vAlign w:val="center"/>
          </w:tcPr>
          <w:p w14:paraId="72A080AA"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es-ES"/>
              </w:rPr>
              <w:t>80 €</w:t>
            </w:r>
          </w:p>
        </w:tc>
      </w:tr>
      <w:tr w:rsidR="00BA32E8" w:rsidRPr="002F0164" w14:paraId="3379372D" w14:textId="77777777" w:rsidTr="00BA32E8">
        <w:tblPrEx>
          <w:jc w:val="center"/>
        </w:tblPrEx>
        <w:trPr>
          <w:gridAfter w:val="1"/>
          <w:wAfter w:w="25" w:type="dxa"/>
          <w:trHeight w:val="35"/>
          <w:jc w:val="center"/>
        </w:trPr>
        <w:tc>
          <w:tcPr>
            <w:tcW w:w="1850" w:type="dxa"/>
            <w:noWrap/>
          </w:tcPr>
          <w:p w14:paraId="297B8896" w14:textId="77777777" w:rsidR="00250135" w:rsidRPr="002F0164" w:rsidRDefault="00250135">
            <w:pPr>
              <w:jc w:val="both"/>
              <w:rPr>
                <w:rFonts w:ascii="Arial" w:hAnsi="Arial" w:cs="Arial"/>
                <w:bCs/>
                <w:sz w:val="24"/>
              </w:rPr>
            </w:pPr>
            <w:r w:rsidRPr="002F0164">
              <w:rPr>
                <w:rFonts w:ascii="Arial" w:eastAsia="Arial" w:hAnsi="Arial" w:cs="Arial"/>
                <w:sz w:val="24"/>
                <w:lang w:bidi="es-ES"/>
              </w:rPr>
              <w:t>Baremo de control – Pago insuficiente</w:t>
            </w:r>
          </w:p>
        </w:tc>
        <w:tc>
          <w:tcPr>
            <w:tcW w:w="1086" w:type="dxa"/>
            <w:noWrap/>
            <w:vAlign w:val="center"/>
          </w:tcPr>
          <w:p w14:paraId="0333A7B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s-ES"/>
              </w:rPr>
              <w:t>0 €</w:t>
            </w:r>
          </w:p>
        </w:tc>
        <w:tc>
          <w:tcPr>
            <w:tcW w:w="982" w:type="dxa"/>
            <w:noWrap/>
            <w:vAlign w:val="center"/>
          </w:tcPr>
          <w:p w14:paraId="6FB65E1D" w14:textId="77777777" w:rsidR="00250135" w:rsidRPr="002F0164" w:rsidRDefault="00250135">
            <w:pPr>
              <w:jc w:val="center"/>
              <w:rPr>
                <w:rFonts w:ascii="Arial" w:hAnsi="Arial" w:cs="Arial"/>
                <w:bCs/>
                <w:sz w:val="24"/>
              </w:rPr>
            </w:pPr>
            <w:r>
              <w:rPr>
                <w:rFonts w:ascii="Arial" w:eastAsia="Arial" w:hAnsi="Arial" w:cs="Arial"/>
                <w:sz w:val="24"/>
                <w:lang w:bidi="es-ES"/>
              </w:rPr>
              <w:t>80 €</w:t>
            </w:r>
          </w:p>
        </w:tc>
        <w:tc>
          <w:tcPr>
            <w:tcW w:w="982" w:type="dxa"/>
            <w:noWrap/>
            <w:vAlign w:val="center"/>
          </w:tcPr>
          <w:p w14:paraId="42456CAF"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s-ES"/>
              </w:rPr>
              <w:t>100 €</w:t>
            </w:r>
          </w:p>
        </w:tc>
        <w:tc>
          <w:tcPr>
            <w:tcW w:w="982" w:type="dxa"/>
            <w:noWrap/>
            <w:vAlign w:val="center"/>
          </w:tcPr>
          <w:p w14:paraId="7C674093"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s-ES"/>
              </w:rPr>
              <w:t>150 €</w:t>
            </w:r>
          </w:p>
        </w:tc>
        <w:tc>
          <w:tcPr>
            <w:tcW w:w="985" w:type="dxa"/>
            <w:noWrap/>
            <w:vAlign w:val="center"/>
          </w:tcPr>
          <w:p w14:paraId="202540CA" w14:textId="77777777" w:rsidR="00250135" w:rsidRPr="002F0164" w:rsidRDefault="00250135">
            <w:pPr>
              <w:ind w:right="3"/>
              <w:jc w:val="center"/>
              <w:rPr>
                <w:rFonts w:ascii="Arial" w:hAnsi="Arial" w:cs="Arial"/>
                <w:bCs/>
                <w:sz w:val="24"/>
              </w:rPr>
            </w:pPr>
            <w:r w:rsidRPr="002F0164">
              <w:rPr>
                <w:rFonts w:ascii="Arial" w:eastAsia="Arial" w:hAnsi="Arial" w:cs="Arial"/>
                <w:sz w:val="24"/>
                <w:lang w:bidi="es-ES"/>
              </w:rPr>
              <w:t>170 €</w:t>
            </w:r>
          </w:p>
        </w:tc>
        <w:tc>
          <w:tcPr>
            <w:tcW w:w="992" w:type="dxa"/>
            <w:noWrap/>
            <w:vAlign w:val="center"/>
          </w:tcPr>
          <w:p w14:paraId="503342C0"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200 €</w:t>
            </w:r>
          </w:p>
        </w:tc>
        <w:tc>
          <w:tcPr>
            <w:tcW w:w="1208" w:type="dxa"/>
            <w:vAlign w:val="center"/>
          </w:tcPr>
          <w:p w14:paraId="59949085"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230 €</w:t>
            </w:r>
          </w:p>
        </w:tc>
      </w:tr>
      <w:tr w:rsidR="00BA32E8" w:rsidRPr="002F0164" w14:paraId="43C38D07" w14:textId="77777777" w:rsidTr="00BA32E8">
        <w:tblPrEx>
          <w:jc w:val="center"/>
        </w:tblPrEx>
        <w:trPr>
          <w:gridAfter w:val="1"/>
          <w:wAfter w:w="25" w:type="dxa"/>
          <w:trHeight w:val="35"/>
          <w:jc w:val="center"/>
        </w:trPr>
        <w:tc>
          <w:tcPr>
            <w:tcW w:w="1850" w:type="dxa"/>
            <w:noWrap/>
          </w:tcPr>
          <w:p w14:paraId="4C4692A9" w14:textId="77777777" w:rsidR="00250135" w:rsidRPr="002F0164" w:rsidRDefault="00250135">
            <w:pPr>
              <w:jc w:val="both"/>
              <w:rPr>
                <w:rFonts w:ascii="Arial" w:hAnsi="Arial" w:cs="Arial"/>
                <w:bCs/>
                <w:sz w:val="24"/>
              </w:rPr>
            </w:pPr>
            <w:r w:rsidRPr="002F0164">
              <w:rPr>
                <w:rFonts w:ascii="Arial" w:eastAsia="Arial" w:hAnsi="Arial" w:cs="Arial"/>
                <w:sz w:val="24"/>
                <w:lang w:bidi="es-ES"/>
              </w:rPr>
              <w:t>Baremo de control incrementado</w:t>
            </w:r>
          </w:p>
        </w:tc>
        <w:tc>
          <w:tcPr>
            <w:tcW w:w="1086" w:type="dxa"/>
            <w:noWrap/>
            <w:vAlign w:val="center"/>
          </w:tcPr>
          <w:p w14:paraId="4A754B04"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s-ES"/>
              </w:rPr>
              <w:t>190 €</w:t>
            </w:r>
          </w:p>
        </w:tc>
        <w:tc>
          <w:tcPr>
            <w:tcW w:w="982" w:type="dxa"/>
            <w:noWrap/>
            <w:vAlign w:val="center"/>
          </w:tcPr>
          <w:p w14:paraId="10CBA854" w14:textId="77777777" w:rsidR="00250135" w:rsidRPr="002F0164" w:rsidRDefault="00250135">
            <w:pPr>
              <w:jc w:val="center"/>
              <w:rPr>
                <w:rFonts w:ascii="Arial" w:hAnsi="Arial" w:cs="Arial"/>
                <w:bCs/>
                <w:sz w:val="24"/>
              </w:rPr>
            </w:pPr>
            <w:r>
              <w:rPr>
                <w:rFonts w:ascii="Arial" w:eastAsia="Arial" w:hAnsi="Arial" w:cs="Arial"/>
                <w:sz w:val="24"/>
                <w:lang w:bidi="es-ES"/>
              </w:rPr>
              <w:t>230 €</w:t>
            </w:r>
          </w:p>
        </w:tc>
        <w:tc>
          <w:tcPr>
            <w:tcW w:w="982" w:type="dxa"/>
            <w:noWrap/>
            <w:vAlign w:val="center"/>
          </w:tcPr>
          <w:p w14:paraId="70056A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es-ES"/>
              </w:rPr>
              <w:t>250 €</w:t>
            </w:r>
          </w:p>
        </w:tc>
        <w:tc>
          <w:tcPr>
            <w:tcW w:w="982" w:type="dxa"/>
            <w:noWrap/>
            <w:vAlign w:val="center"/>
          </w:tcPr>
          <w:p w14:paraId="1AC4E54E"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s-ES"/>
              </w:rPr>
              <w:t>300 €</w:t>
            </w:r>
          </w:p>
        </w:tc>
        <w:tc>
          <w:tcPr>
            <w:tcW w:w="985" w:type="dxa"/>
            <w:noWrap/>
            <w:vAlign w:val="center"/>
          </w:tcPr>
          <w:p w14:paraId="0E9DA41A" w14:textId="77777777" w:rsidR="00250135" w:rsidRPr="002F0164" w:rsidRDefault="00250135">
            <w:pPr>
              <w:ind w:right="3"/>
              <w:jc w:val="center"/>
              <w:rPr>
                <w:rFonts w:ascii="Arial" w:hAnsi="Arial" w:cs="Arial"/>
                <w:bCs/>
                <w:sz w:val="24"/>
              </w:rPr>
            </w:pPr>
            <w:r>
              <w:rPr>
                <w:rFonts w:ascii="Arial" w:eastAsia="Arial" w:hAnsi="Arial" w:cs="Arial"/>
                <w:sz w:val="24"/>
                <w:lang w:bidi="es-ES"/>
              </w:rPr>
              <w:t>320 €</w:t>
            </w:r>
          </w:p>
        </w:tc>
        <w:tc>
          <w:tcPr>
            <w:tcW w:w="992" w:type="dxa"/>
            <w:noWrap/>
            <w:vAlign w:val="center"/>
          </w:tcPr>
          <w:p w14:paraId="50AD26DA"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350 €</w:t>
            </w:r>
          </w:p>
        </w:tc>
        <w:tc>
          <w:tcPr>
            <w:tcW w:w="1208" w:type="dxa"/>
            <w:vAlign w:val="center"/>
          </w:tcPr>
          <w:p w14:paraId="1DB855E2"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s-ES"/>
              </w:rPr>
              <w:t>370 €</w:t>
            </w:r>
          </w:p>
        </w:tc>
      </w:tr>
      <w:tr w:rsidR="00BA32E8" w:rsidRPr="002F0164" w14:paraId="6E92EE8A" w14:textId="77777777" w:rsidTr="00BA32E8">
        <w:tblPrEx>
          <w:jc w:val="center"/>
        </w:tblPrEx>
        <w:trPr>
          <w:gridAfter w:val="1"/>
          <w:wAfter w:w="25" w:type="dxa"/>
          <w:trHeight w:val="35"/>
          <w:jc w:val="center"/>
        </w:trPr>
        <w:tc>
          <w:tcPr>
            <w:tcW w:w="1850" w:type="dxa"/>
            <w:noWrap/>
          </w:tcPr>
          <w:p w14:paraId="40061BC9"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es-ES"/>
              </w:rPr>
              <w:t>Baremo de control incrementado – Multa fija</w:t>
            </w:r>
          </w:p>
        </w:tc>
        <w:tc>
          <w:tcPr>
            <w:tcW w:w="1086" w:type="dxa"/>
            <w:noWrap/>
            <w:vAlign w:val="center"/>
          </w:tcPr>
          <w:p w14:paraId="4564CA7B" w14:textId="77777777" w:rsidR="00250135" w:rsidRPr="002F0164" w:rsidRDefault="00250135" w:rsidP="00250135">
            <w:pPr>
              <w:ind w:right="-53"/>
              <w:jc w:val="center"/>
              <w:rPr>
                <w:rFonts w:ascii="Arial" w:hAnsi="Arial" w:cs="Arial"/>
                <w:bCs/>
                <w:sz w:val="24"/>
              </w:rPr>
            </w:pPr>
            <w:r w:rsidRPr="002F0164">
              <w:rPr>
                <w:rFonts w:ascii="Arial" w:eastAsia="Arial" w:hAnsi="Arial" w:cs="Arial"/>
                <w:sz w:val="24"/>
                <w:lang w:bidi="es-ES"/>
              </w:rPr>
              <w:t>150 €</w:t>
            </w:r>
          </w:p>
        </w:tc>
        <w:tc>
          <w:tcPr>
            <w:tcW w:w="982" w:type="dxa"/>
            <w:vAlign w:val="center"/>
          </w:tcPr>
          <w:p w14:paraId="46B8B011" w14:textId="77777777" w:rsidR="00250135" w:rsidRPr="002F0164" w:rsidRDefault="00250135" w:rsidP="00250135">
            <w:pPr>
              <w:jc w:val="center"/>
              <w:rPr>
                <w:rFonts w:ascii="Arial" w:hAnsi="Arial" w:cs="Arial"/>
                <w:bCs/>
                <w:sz w:val="24"/>
              </w:rPr>
            </w:pPr>
            <w:r w:rsidRPr="002F0164">
              <w:rPr>
                <w:rFonts w:ascii="Arial" w:eastAsia="Arial" w:hAnsi="Arial" w:cs="Arial"/>
                <w:sz w:val="24"/>
                <w:lang w:bidi="es-ES"/>
              </w:rPr>
              <w:t>150 €</w:t>
            </w:r>
          </w:p>
        </w:tc>
        <w:tc>
          <w:tcPr>
            <w:tcW w:w="982" w:type="dxa"/>
            <w:vAlign w:val="center"/>
          </w:tcPr>
          <w:p w14:paraId="36475EC8" w14:textId="77777777" w:rsidR="00250135" w:rsidRPr="002F0164" w:rsidRDefault="00250135" w:rsidP="00250135">
            <w:pPr>
              <w:tabs>
                <w:tab w:val="left" w:pos="398"/>
              </w:tabs>
              <w:jc w:val="center"/>
              <w:rPr>
                <w:rFonts w:ascii="Arial" w:hAnsi="Arial" w:cs="Arial"/>
                <w:bCs/>
                <w:sz w:val="24"/>
              </w:rPr>
            </w:pPr>
            <w:r w:rsidRPr="002F0164">
              <w:rPr>
                <w:rFonts w:ascii="Arial" w:eastAsia="Arial" w:hAnsi="Arial" w:cs="Arial"/>
                <w:sz w:val="24"/>
                <w:lang w:bidi="es-ES"/>
              </w:rPr>
              <w:t>150 €</w:t>
            </w:r>
          </w:p>
        </w:tc>
        <w:tc>
          <w:tcPr>
            <w:tcW w:w="982" w:type="dxa"/>
            <w:vAlign w:val="center"/>
          </w:tcPr>
          <w:p w14:paraId="6B0BF9FE" w14:textId="77777777" w:rsidR="00250135" w:rsidRPr="002F0164" w:rsidRDefault="00250135" w:rsidP="00250135">
            <w:pPr>
              <w:tabs>
                <w:tab w:val="left" w:pos="429"/>
              </w:tabs>
              <w:ind w:right="18"/>
              <w:jc w:val="center"/>
              <w:rPr>
                <w:rFonts w:ascii="Arial" w:hAnsi="Arial" w:cs="Arial"/>
                <w:bCs/>
                <w:sz w:val="24"/>
              </w:rPr>
            </w:pPr>
            <w:r w:rsidRPr="002F0164">
              <w:rPr>
                <w:rFonts w:ascii="Arial" w:eastAsia="Arial" w:hAnsi="Arial" w:cs="Arial"/>
                <w:sz w:val="24"/>
                <w:lang w:bidi="es-ES"/>
              </w:rPr>
              <w:t>150 €</w:t>
            </w:r>
          </w:p>
        </w:tc>
        <w:tc>
          <w:tcPr>
            <w:tcW w:w="985" w:type="dxa"/>
            <w:vAlign w:val="center"/>
          </w:tcPr>
          <w:p w14:paraId="45826F39"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es-ES"/>
              </w:rPr>
              <w:t>150 €</w:t>
            </w:r>
          </w:p>
        </w:tc>
        <w:tc>
          <w:tcPr>
            <w:tcW w:w="992" w:type="dxa"/>
            <w:vAlign w:val="center"/>
          </w:tcPr>
          <w:p w14:paraId="37F1B18D" w14:textId="77777777"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es-ES"/>
              </w:rPr>
              <w:t>150 €</w:t>
            </w:r>
          </w:p>
        </w:tc>
        <w:tc>
          <w:tcPr>
            <w:tcW w:w="1208" w:type="dxa"/>
            <w:vAlign w:val="center"/>
          </w:tcPr>
          <w:p w14:paraId="4E3551E0" w14:textId="0CF52F1B"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es-ES"/>
              </w:rPr>
              <w:t>150 €</w:t>
            </w:r>
          </w:p>
        </w:tc>
      </w:tr>
      <w:tr w:rsidR="005042B7" w:rsidRPr="002F0164" w14:paraId="6D87CA39" w14:textId="77777777" w:rsidTr="00BA32E8">
        <w:tblPrEx>
          <w:jc w:val="center"/>
        </w:tblPrEx>
        <w:trPr>
          <w:gridAfter w:val="1"/>
          <w:wAfter w:w="25" w:type="dxa"/>
          <w:trHeight w:val="35"/>
          <w:jc w:val="center"/>
        </w:trPr>
        <w:tc>
          <w:tcPr>
            <w:tcW w:w="1850" w:type="dxa"/>
            <w:noWrap/>
          </w:tcPr>
          <w:p w14:paraId="15D6211E"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es-ES"/>
              </w:rPr>
              <w:t>Baremo de control incrementado – Cobro insuficiente</w:t>
            </w:r>
          </w:p>
        </w:tc>
        <w:tc>
          <w:tcPr>
            <w:tcW w:w="1086" w:type="dxa"/>
            <w:noWrap/>
            <w:vAlign w:val="center"/>
          </w:tcPr>
          <w:p w14:paraId="52C12E79" w14:textId="77777777" w:rsidR="00250135" w:rsidRPr="002F0164" w:rsidRDefault="00250135" w:rsidP="00250135">
            <w:pPr>
              <w:ind w:right="-53"/>
              <w:jc w:val="center"/>
              <w:rPr>
                <w:rFonts w:ascii="Arial" w:hAnsi="Arial" w:cs="Arial"/>
                <w:bCs/>
                <w:sz w:val="24"/>
              </w:rPr>
            </w:pPr>
            <w:r>
              <w:rPr>
                <w:rFonts w:ascii="Arial" w:eastAsia="Arial" w:hAnsi="Arial" w:cs="Arial"/>
                <w:sz w:val="24"/>
                <w:lang w:bidi="es-ES"/>
              </w:rPr>
              <w:t>40 €</w:t>
            </w:r>
          </w:p>
        </w:tc>
        <w:tc>
          <w:tcPr>
            <w:tcW w:w="982" w:type="dxa"/>
            <w:noWrap/>
            <w:vAlign w:val="center"/>
          </w:tcPr>
          <w:p w14:paraId="5820C919" w14:textId="77777777" w:rsidR="00250135" w:rsidRPr="002F0164" w:rsidRDefault="00250135" w:rsidP="00250135">
            <w:pPr>
              <w:jc w:val="center"/>
              <w:rPr>
                <w:rFonts w:ascii="Arial" w:hAnsi="Arial" w:cs="Arial"/>
                <w:bCs/>
                <w:sz w:val="24"/>
              </w:rPr>
            </w:pPr>
            <w:r>
              <w:rPr>
                <w:rFonts w:ascii="Arial" w:eastAsia="Arial" w:hAnsi="Arial" w:cs="Arial"/>
                <w:sz w:val="24"/>
                <w:lang w:bidi="es-ES"/>
              </w:rPr>
              <w:t>80 €</w:t>
            </w:r>
          </w:p>
        </w:tc>
        <w:tc>
          <w:tcPr>
            <w:tcW w:w="982" w:type="dxa"/>
            <w:noWrap/>
            <w:vAlign w:val="center"/>
          </w:tcPr>
          <w:p w14:paraId="7CCFA88F" w14:textId="77777777" w:rsidR="00250135" w:rsidRPr="002F0164" w:rsidRDefault="00250135" w:rsidP="00250135">
            <w:pPr>
              <w:tabs>
                <w:tab w:val="left" w:pos="398"/>
              </w:tabs>
              <w:jc w:val="center"/>
              <w:rPr>
                <w:rFonts w:ascii="Arial" w:hAnsi="Arial" w:cs="Arial"/>
                <w:bCs/>
                <w:sz w:val="24"/>
              </w:rPr>
            </w:pPr>
            <w:r>
              <w:rPr>
                <w:rFonts w:ascii="Arial" w:eastAsia="Arial" w:hAnsi="Arial" w:cs="Arial"/>
                <w:sz w:val="24"/>
                <w:lang w:bidi="es-ES"/>
              </w:rPr>
              <w:t>100 €</w:t>
            </w:r>
          </w:p>
        </w:tc>
        <w:tc>
          <w:tcPr>
            <w:tcW w:w="982" w:type="dxa"/>
            <w:noWrap/>
            <w:vAlign w:val="center"/>
          </w:tcPr>
          <w:p w14:paraId="4582660B" w14:textId="77777777" w:rsidR="00250135" w:rsidRPr="002F0164" w:rsidRDefault="00250135" w:rsidP="00250135">
            <w:pPr>
              <w:tabs>
                <w:tab w:val="left" w:pos="429"/>
              </w:tabs>
              <w:ind w:right="18"/>
              <w:jc w:val="center"/>
              <w:rPr>
                <w:rFonts w:ascii="Arial" w:hAnsi="Arial" w:cs="Arial"/>
                <w:bCs/>
                <w:sz w:val="24"/>
              </w:rPr>
            </w:pPr>
            <w:r>
              <w:rPr>
                <w:rFonts w:ascii="Arial" w:eastAsia="Arial" w:hAnsi="Arial" w:cs="Arial"/>
                <w:sz w:val="24"/>
                <w:lang w:bidi="es-ES"/>
              </w:rPr>
              <w:t>150 €</w:t>
            </w:r>
          </w:p>
        </w:tc>
        <w:tc>
          <w:tcPr>
            <w:tcW w:w="985" w:type="dxa"/>
            <w:noWrap/>
            <w:vAlign w:val="center"/>
          </w:tcPr>
          <w:p w14:paraId="369183A5"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es-ES"/>
              </w:rPr>
              <w:t>170 €</w:t>
            </w:r>
          </w:p>
        </w:tc>
        <w:tc>
          <w:tcPr>
            <w:tcW w:w="992" w:type="dxa"/>
            <w:noWrap/>
            <w:vAlign w:val="center"/>
          </w:tcPr>
          <w:p w14:paraId="07742E02" w14:textId="77777777"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es-ES"/>
              </w:rPr>
              <w:t>200 €</w:t>
            </w:r>
          </w:p>
        </w:tc>
        <w:tc>
          <w:tcPr>
            <w:tcW w:w="1208" w:type="dxa"/>
            <w:vAlign w:val="center"/>
          </w:tcPr>
          <w:p w14:paraId="4CAB9534" w14:textId="435858FF"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es-ES"/>
              </w:rPr>
              <w:t>220 €</w:t>
            </w:r>
          </w:p>
        </w:tc>
      </w:tr>
    </w:tbl>
    <w:p w14:paraId="0F828BF6" w14:textId="77777777" w:rsidR="00E5790B" w:rsidRDefault="00E5790B" w:rsidP="00803123">
      <w:pPr>
        <w:ind w:right="452"/>
        <w:rPr>
          <w:rFonts w:asciiTheme="majorHAnsi" w:eastAsiaTheme="majorEastAsia" w:hAnsiTheme="majorHAnsi" w:cstheme="majorBidi"/>
          <w:b/>
          <w:color w:val="CD0037"/>
          <w:sz w:val="40"/>
          <w:szCs w:val="24"/>
        </w:rPr>
      </w:pPr>
    </w:p>
    <w:p w14:paraId="195C5246" w14:textId="77777777" w:rsidR="00E5790B" w:rsidRDefault="00E5790B" w:rsidP="00803123">
      <w:pPr>
        <w:ind w:right="452"/>
        <w:rPr>
          <w:rFonts w:asciiTheme="majorHAnsi" w:eastAsiaTheme="majorEastAsia" w:hAnsiTheme="majorHAnsi" w:cstheme="majorBidi"/>
          <w:b/>
          <w:color w:val="CD0037"/>
          <w:sz w:val="40"/>
          <w:szCs w:val="24"/>
        </w:rPr>
      </w:pPr>
    </w:p>
    <w:p w14:paraId="2A31EC96" w14:textId="2BBEFEF9" w:rsidR="005B30BE" w:rsidRDefault="00460D45" w:rsidP="00803123">
      <w:pPr>
        <w:ind w:right="452"/>
        <w:rPr>
          <w:rFonts w:asciiTheme="majorHAnsi" w:eastAsiaTheme="majorEastAsia" w:hAnsiTheme="majorHAnsi" w:cstheme="majorBidi"/>
          <w:b/>
          <w:color w:val="CD0037"/>
          <w:sz w:val="40"/>
          <w:szCs w:val="24"/>
        </w:rPr>
      </w:pPr>
      <w:r w:rsidRPr="005B30BE">
        <w:rPr>
          <w:rFonts w:asciiTheme="majorHAnsi" w:eastAsiaTheme="majorEastAsia" w:hAnsiTheme="majorHAnsi" w:cstheme="majorBidi"/>
          <w:b/>
          <w:color w:val="CD0037"/>
          <w:sz w:val="40"/>
          <w:szCs w:val="24"/>
          <w:lang w:bidi="es-ES"/>
        </w:rPr>
        <w:t xml:space="preserve">Baremos de regularización de INTERCITÉS diurnos con reserva obligatoria </w:t>
      </w:r>
    </w:p>
    <w:p w14:paraId="5DA7CF19" w14:textId="77777777" w:rsidR="00182E6A" w:rsidRPr="005B30BE" w:rsidRDefault="00182E6A" w:rsidP="00803123">
      <w:pPr>
        <w:ind w:right="452"/>
        <w:rPr>
          <w:rFonts w:asciiTheme="majorHAnsi" w:eastAsiaTheme="majorEastAsia" w:hAnsiTheme="majorHAnsi" w:cstheme="majorBidi"/>
          <w:b/>
          <w:color w:val="CD0037"/>
          <w:sz w:val="40"/>
          <w:szCs w:val="24"/>
        </w:rPr>
      </w:pPr>
    </w:p>
    <w:p w14:paraId="584DEE2A" w14:textId="77777777" w:rsidR="005B30BE" w:rsidRDefault="005B30BE" w:rsidP="00803123">
      <w:pPr>
        <w:suppressAutoHyphens/>
        <w:autoSpaceDE w:val="0"/>
        <w:autoSpaceDN w:val="0"/>
        <w:adjustRightInd w:val="0"/>
        <w:ind w:right="452"/>
        <w:jc w:val="both"/>
        <w:textAlignment w:val="center"/>
        <w:rPr>
          <w:rFonts w:ascii="Arial" w:hAnsi="Arial" w:cs="Arial"/>
          <w:color w:val="000000"/>
          <w:sz w:val="24"/>
          <w:szCs w:val="20"/>
        </w:rPr>
      </w:pPr>
      <w:r w:rsidRPr="005B30BE">
        <w:rPr>
          <w:rFonts w:ascii="Arial" w:eastAsia="Arial" w:hAnsi="Arial" w:cs="Arial"/>
          <w:color w:val="000000"/>
          <w:sz w:val="24"/>
          <w:szCs w:val="20"/>
          <w:lang w:bidi="es-ES"/>
        </w:rPr>
        <w:t>Los baremos indicados incluyen las tasas de a bordo y las multas fijas.</w:t>
      </w:r>
    </w:p>
    <w:p w14:paraId="694AFA7E"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134"/>
        <w:gridCol w:w="1134"/>
        <w:gridCol w:w="1134"/>
        <w:gridCol w:w="1134"/>
        <w:gridCol w:w="1134"/>
        <w:gridCol w:w="1134"/>
      </w:tblGrid>
      <w:tr w:rsidR="00D97ECE" w:rsidRPr="005362CC" w14:paraId="19230EB3" w14:textId="77777777" w:rsidTr="00BA32E8">
        <w:trPr>
          <w:trHeight w:val="300"/>
          <w:jc w:val="center"/>
        </w:trPr>
        <w:tc>
          <w:tcPr>
            <w:tcW w:w="3255" w:type="dxa"/>
            <w:noWrap/>
            <w:hideMark/>
          </w:tcPr>
          <w:p w14:paraId="7C78A30A" w14:textId="77777777" w:rsidR="00D97ECE" w:rsidRPr="005362CC" w:rsidRDefault="00D97ECE" w:rsidP="009726B7">
            <w:pPr>
              <w:ind w:right="-3"/>
              <w:jc w:val="both"/>
              <w:rPr>
                <w:rFonts w:ascii="Arial" w:hAnsi="Arial" w:cs="Arial"/>
                <w:sz w:val="24"/>
                <w:szCs w:val="24"/>
              </w:rPr>
            </w:pPr>
            <w:r w:rsidRPr="005B30BE">
              <w:rPr>
                <w:rFonts w:asciiTheme="majorHAnsi" w:eastAsiaTheme="majorEastAsia" w:hAnsiTheme="majorHAnsi" w:cstheme="majorBidi"/>
                <w:b/>
                <w:color w:val="6E1E78"/>
                <w:sz w:val="28"/>
                <w:szCs w:val="24"/>
                <w:lang w:bidi="es-ES"/>
              </w:rPr>
              <w:t>Segunda clase</w:t>
            </w:r>
          </w:p>
        </w:tc>
        <w:tc>
          <w:tcPr>
            <w:tcW w:w="1134" w:type="dxa"/>
            <w:noWrap/>
            <w:hideMark/>
          </w:tcPr>
          <w:p w14:paraId="3B13ACB8" w14:textId="77777777" w:rsidR="00D97ECE" w:rsidRPr="00AE22F0" w:rsidRDefault="00D97ECE" w:rsidP="00AE22F0">
            <w:pPr>
              <w:ind w:right="34"/>
              <w:jc w:val="center"/>
              <w:rPr>
                <w:rFonts w:ascii="Arial" w:hAnsi="Arial" w:cs="Arial"/>
              </w:rPr>
            </w:pPr>
            <w:r w:rsidRPr="00AE22F0">
              <w:rPr>
                <w:rFonts w:ascii="Arial" w:eastAsia="Arial" w:hAnsi="Arial" w:cs="Arial"/>
                <w:lang w:bidi="es-ES"/>
              </w:rPr>
              <w:t>Hasta 100 km</w:t>
            </w:r>
          </w:p>
        </w:tc>
        <w:tc>
          <w:tcPr>
            <w:tcW w:w="1134" w:type="dxa"/>
            <w:noWrap/>
            <w:hideMark/>
          </w:tcPr>
          <w:p w14:paraId="7CD5F2DF" w14:textId="1F7A3872" w:rsidR="00D97ECE" w:rsidRPr="00AE22F0" w:rsidRDefault="00D97ECE" w:rsidP="00AE22F0">
            <w:pPr>
              <w:tabs>
                <w:tab w:val="left" w:pos="398"/>
              </w:tabs>
              <w:jc w:val="center"/>
              <w:rPr>
                <w:rFonts w:ascii="Arial" w:hAnsi="Arial" w:cs="Arial"/>
              </w:rPr>
            </w:pPr>
            <w:r w:rsidRPr="00AE22F0">
              <w:rPr>
                <w:rFonts w:ascii="Arial" w:eastAsia="Arial" w:hAnsi="Arial" w:cs="Arial"/>
                <w:lang w:bidi="es-ES"/>
              </w:rPr>
              <w:t>De 101 a 200 km</w:t>
            </w:r>
          </w:p>
        </w:tc>
        <w:tc>
          <w:tcPr>
            <w:tcW w:w="1134" w:type="dxa"/>
            <w:noWrap/>
            <w:hideMark/>
          </w:tcPr>
          <w:p w14:paraId="36D341A9" w14:textId="02194BB6" w:rsidR="00D97ECE" w:rsidRPr="00AE22F0" w:rsidRDefault="00D97ECE" w:rsidP="00AE22F0">
            <w:pPr>
              <w:tabs>
                <w:tab w:val="left" w:pos="398"/>
              </w:tabs>
              <w:jc w:val="center"/>
              <w:rPr>
                <w:rFonts w:ascii="Arial" w:hAnsi="Arial" w:cs="Arial"/>
              </w:rPr>
            </w:pPr>
            <w:r w:rsidRPr="00AE22F0">
              <w:rPr>
                <w:rFonts w:ascii="Arial" w:eastAsia="Arial" w:hAnsi="Arial" w:cs="Arial"/>
                <w:lang w:bidi="es-ES"/>
              </w:rPr>
              <w:t>De 201 a 300 km</w:t>
            </w:r>
          </w:p>
        </w:tc>
        <w:tc>
          <w:tcPr>
            <w:tcW w:w="1134" w:type="dxa"/>
            <w:noWrap/>
            <w:hideMark/>
          </w:tcPr>
          <w:p w14:paraId="618AB28E" w14:textId="2ED43127" w:rsidR="00D97ECE" w:rsidRPr="00AE22F0" w:rsidRDefault="00D97ECE" w:rsidP="00AE22F0">
            <w:pPr>
              <w:tabs>
                <w:tab w:val="left" w:pos="398"/>
              </w:tabs>
              <w:jc w:val="center"/>
              <w:rPr>
                <w:rFonts w:ascii="Arial" w:hAnsi="Arial" w:cs="Arial"/>
              </w:rPr>
            </w:pPr>
            <w:r w:rsidRPr="00AE22F0">
              <w:rPr>
                <w:rFonts w:ascii="Arial" w:eastAsia="Arial" w:hAnsi="Arial" w:cs="Arial"/>
                <w:lang w:bidi="es-ES"/>
              </w:rPr>
              <w:t>De 301 a 400 km</w:t>
            </w:r>
          </w:p>
        </w:tc>
        <w:tc>
          <w:tcPr>
            <w:tcW w:w="1134" w:type="dxa"/>
            <w:noWrap/>
            <w:hideMark/>
          </w:tcPr>
          <w:p w14:paraId="20F0DA57" w14:textId="1D6E7771" w:rsidR="00D97ECE" w:rsidRPr="00AE22F0" w:rsidRDefault="00D97ECE" w:rsidP="00AE22F0">
            <w:pPr>
              <w:tabs>
                <w:tab w:val="left" w:pos="398"/>
              </w:tabs>
              <w:jc w:val="center"/>
              <w:rPr>
                <w:rFonts w:ascii="Arial" w:hAnsi="Arial" w:cs="Arial"/>
              </w:rPr>
            </w:pPr>
            <w:r w:rsidRPr="00AE22F0">
              <w:rPr>
                <w:rFonts w:ascii="Arial" w:eastAsia="Arial" w:hAnsi="Arial" w:cs="Arial"/>
                <w:lang w:bidi="es-ES"/>
              </w:rPr>
              <w:t>De 401 a 600 km</w:t>
            </w:r>
          </w:p>
        </w:tc>
        <w:tc>
          <w:tcPr>
            <w:tcW w:w="1134" w:type="dxa"/>
            <w:noWrap/>
            <w:hideMark/>
          </w:tcPr>
          <w:p w14:paraId="52F4EC88" w14:textId="31E8EE76" w:rsidR="00D97ECE" w:rsidRPr="00AE22F0" w:rsidRDefault="00D97ECE" w:rsidP="00AE22F0">
            <w:pPr>
              <w:tabs>
                <w:tab w:val="left" w:pos="398"/>
              </w:tabs>
              <w:jc w:val="center"/>
              <w:rPr>
                <w:rFonts w:ascii="Arial" w:hAnsi="Arial" w:cs="Arial"/>
              </w:rPr>
            </w:pPr>
            <w:r w:rsidRPr="00AE22F0">
              <w:rPr>
                <w:rFonts w:ascii="Arial" w:eastAsia="Arial" w:hAnsi="Arial" w:cs="Arial"/>
                <w:lang w:bidi="es-ES"/>
              </w:rPr>
              <w:t>De 601 a 800 km</w:t>
            </w:r>
          </w:p>
        </w:tc>
      </w:tr>
      <w:tr w:rsidR="00D97ECE" w:rsidRPr="005362CC" w14:paraId="2DEDE794" w14:textId="77777777" w:rsidTr="00BA32E8">
        <w:trPr>
          <w:trHeight w:val="300"/>
          <w:jc w:val="center"/>
        </w:trPr>
        <w:tc>
          <w:tcPr>
            <w:tcW w:w="3255" w:type="dxa"/>
            <w:noWrap/>
          </w:tcPr>
          <w:p w14:paraId="70F7B514" w14:textId="6BAC9185"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excepcional para adultos</w:t>
            </w:r>
          </w:p>
        </w:tc>
        <w:tc>
          <w:tcPr>
            <w:tcW w:w="1134" w:type="dxa"/>
            <w:noWrap/>
            <w:vAlign w:val="center"/>
          </w:tcPr>
          <w:p w14:paraId="69EAA81D" w14:textId="50FFDCF7"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25 €</w:t>
            </w:r>
          </w:p>
        </w:tc>
        <w:tc>
          <w:tcPr>
            <w:tcW w:w="1134" w:type="dxa"/>
            <w:noWrap/>
            <w:vAlign w:val="center"/>
          </w:tcPr>
          <w:p w14:paraId="6A405772" w14:textId="02CCE346"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s-ES"/>
              </w:rPr>
              <w:t>40 €</w:t>
            </w:r>
          </w:p>
        </w:tc>
        <w:tc>
          <w:tcPr>
            <w:tcW w:w="1134" w:type="dxa"/>
            <w:noWrap/>
            <w:vAlign w:val="center"/>
          </w:tcPr>
          <w:p w14:paraId="4167945E" w14:textId="0937AB5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s-ES"/>
              </w:rPr>
              <w:t>50 €</w:t>
            </w:r>
          </w:p>
        </w:tc>
        <w:tc>
          <w:tcPr>
            <w:tcW w:w="1134" w:type="dxa"/>
            <w:noWrap/>
            <w:vAlign w:val="center"/>
          </w:tcPr>
          <w:p w14:paraId="3DB3BFD4" w14:textId="37B57B0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s-ES"/>
              </w:rPr>
              <w:t>70 €</w:t>
            </w:r>
          </w:p>
        </w:tc>
        <w:tc>
          <w:tcPr>
            <w:tcW w:w="1134" w:type="dxa"/>
            <w:noWrap/>
            <w:vAlign w:val="center"/>
          </w:tcPr>
          <w:p w14:paraId="33D2EE26" w14:textId="483CC7F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s-ES"/>
              </w:rPr>
              <w:t>90 €</w:t>
            </w:r>
          </w:p>
        </w:tc>
        <w:tc>
          <w:tcPr>
            <w:tcW w:w="1134" w:type="dxa"/>
            <w:noWrap/>
            <w:vAlign w:val="center"/>
          </w:tcPr>
          <w:p w14:paraId="3E07023E" w14:textId="5ED148BE"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s-ES"/>
              </w:rPr>
              <w:t>110 €</w:t>
            </w:r>
          </w:p>
        </w:tc>
      </w:tr>
      <w:tr w:rsidR="00FE5611" w:rsidRPr="005362CC" w14:paraId="11A0927E" w14:textId="77777777" w:rsidTr="00BA32E8">
        <w:trPr>
          <w:trHeight w:val="300"/>
          <w:jc w:val="center"/>
        </w:trPr>
        <w:tc>
          <w:tcPr>
            <w:tcW w:w="3255" w:type="dxa"/>
            <w:noWrap/>
          </w:tcPr>
          <w:p w14:paraId="19508DA5" w14:textId="17020CFC" w:rsidR="00FE5611" w:rsidRPr="005362CC" w:rsidRDefault="00F965C1" w:rsidP="009726B7">
            <w:pPr>
              <w:ind w:right="-3"/>
              <w:jc w:val="both"/>
              <w:rPr>
                <w:rFonts w:ascii="Arial" w:hAnsi="Arial" w:cs="Arial"/>
                <w:sz w:val="24"/>
                <w:szCs w:val="24"/>
              </w:rPr>
            </w:pPr>
            <w:r>
              <w:rPr>
                <w:rFonts w:ascii="Arial" w:eastAsia="Arial" w:hAnsi="Arial" w:cs="Arial"/>
                <w:sz w:val="24"/>
                <w:szCs w:val="24"/>
                <w:lang w:bidi="es-ES"/>
              </w:rPr>
              <w:t>Baremo excepcional infantil</w:t>
            </w:r>
          </w:p>
        </w:tc>
        <w:tc>
          <w:tcPr>
            <w:tcW w:w="1134" w:type="dxa"/>
            <w:noWrap/>
            <w:vAlign w:val="center"/>
          </w:tcPr>
          <w:p w14:paraId="4256B2EE" w14:textId="2CC38E7E" w:rsidR="00FE5611" w:rsidRPr="005362CC" w:rsidRDefault="00470D44" w:rsidP="009726B7">
            <w:pPr>
              <w:ind w:right="34"/>
              <w:jc w:val="center"/>
              <w:rPr>
                <w:rFonts w:ascii="Arial" w:hAnsi="Arial" w:cs="Arial"/>
                <w:sz w:val="24"/>
                <w:szCs w:val="24"/>
              </w:rPr>
            </w:pPr>
            <w:r>
              <w:rPr>
                <w:rFonts w:ascii="Arial" w:eastAsia="Arial" w:hAnsi="Arial" w:cs="Arial"/>
                <w:sz w:val="24"/>
                <w:szCs w:val="24"/>
                <w:lang w:bidi="es-ES"/>
              </w:rPr>
              <w:t>13 €</w:t>
            </w:r>
          </w:p>
        </w:tc>
        <w:tc>
          <w:tcPr>
            <w:tcW w:w="1134" w:type="dxa"/>
            <w:noWrap/>
            <w:vAlign w:val="center"/>
          </w:tcPr>
          <w:p w14:paraId="131B32F3" w14:textId="6E3FBDB4" w:rsidR="00FE5611" w:rsidRDefault="00470D44" w:rsidP="009726B7">
            <w:pPr>
              <w:tabs>
                <w:tab w:val="left" w:pos="571"/>
              </w:tabs>
              <w:ind w:right="33"/>
              <w:jc w:val="center"/>
              <w:rPr>
                <w:rFonts w:ascii="Arial" w:hAnsi="Arial" w:cs="Arial"/>
                <w:sz w:val="24"/>
                <w:szCs w:val="24"/>
              </w:rPr>
            </w:pPr>
            <w:r>
              <w:rPr>
                <w:rFonts w:ascii="Arial" w:eastAsia="Arial" w:hAnsi="Arial" w:cs="Arial"/>
                <w:sz w:val="24"/>
                <w:szCs w:val="24"/>
                <w:lang w:bidi="es-ES"/>
              </w:rPr>
              <w:t>20 €</w:t>
            </w:r>
          </w:p>
        </w:tc>
        <w:tc>
          <w:tcPr>
            <w:tcW w:w="1134" w:type="dxa"/>
            <w:noWrap/>
            <w:vAlign w:val="center"/>
          </w:tcPr>
          <w:p w14:paraId="157E49A1" w14:textId="2AC165EA" w:rsidR="00FE5611" w:rsidRPr="005362CC" w:rsidRDefault="007727F1" w:rsidP="009726B7">
            <w:pPr>
              <w:ind w:right="24"/>
              <w:jc w:val="center"/>
              <w:rPr>
                <w:rFonts w:ascii="Arial" w:hAnsi="Arial" w:cs="Arial"/>
                <w:sz w:val="24"/>
                <w:szCs w:val="24"/>
              </w:rPr>
            </w:pPr>
            <w:r>
              <w:rPr>
                <w:rFonts w:ascii="Arial" w:eastAsia="Arial" w:hAnsi="Arial" w:cs="Arial"/>
                <w:sz w:val="24"/>
                <w:szCs w:val="24"/>
                <w:lang w:bidi="es-ES"/>
              </w:rPr>
              <w:t>25 €</w:t>
            </w:r>
          </w:p>
        </w:tc>
        <w:tc>
          <w:tcPr>
            <w:tcW w:w="1134" w:type="dxa"/>
            <w:noWrap/>
            <w:vAlign w:val="center"/>
          </w:tcPr>
          <w:p w14:paraId="28DB658E" w14:textId="3630CAD3" w:rsidR="00FE5611" w:rsidRDefault="007727F1" w:rsidP="009726B7">
            <w:pPr>
              <w:ind w:right="30"/>
              <w:jc w:val="center"/>
              <w:rPr>
                <w:rFonts w:ascii="Arial" w:hAnsi="Arial" w:cs="Arial"/>
                <w:sz w:val="24"/>
                <w:szCs w:val="24"/>
              </w:rPr>
            </w:pPr>
            <w:r>
              <w:rPr>
                <w:rFonts w:ascii="Arial" w:eastAsia="Arial" w:hAnsi="Arial" w:cs="Arial"/>
                <w:sz w:val="24"/>
                <w:szCs w:val="24"/>
                <w:lang w:bidi="es-ES"/>
              </w:rPr>
              <w:t>35 €</w:t>
            </w:r>
          </w:p>
        </w:tc>
        <w:tc>
          <w:tcPr>
            <w:tcW w:w="1134" w:type="dxa"/>
            <w:noWrap/>
            <w:vAlign w:val="center"/>
          </w:tcPr>
          <w:p w14:paraId="03D3B7AE" w14:textId="0D554E63" w:rsidR="00FE5611" w:rsidRPr="005362CC" w:rsidRDefault="007727F1" w:rsidP="009726B7">
            <w:pPr>
              <w:ind w:right="36"/>
              <w:jc w:val="center"/>
              <w:rPr>
                <w:rFonts w:ascii="Arial" w:hAnsi="Arial" w:cs="Arial"/>
                <w:sz w:val="24"/>
                <w:szCs w:val="24"/>
              </w:rPr>
            </w:pPr>
            <w:r>
              <w:rPr>
                <w:rFonts w:ascii="Arial" w:eastAsia="Arial" w:hAnsi="Arial" w:cs="Arial"/>
                <w:sz w:val="24"/>
                <w:szCs w:val="24"/>
                <w:lang w:bidi="es-ES"/>
              </w:rPr>
              <w:t>45 €</w:t>
            </w:r>
          </w:p>
        </w:tc>
        <w:tc>
          <w:tcPr>
            <w:tcW w:w="1134" w:type="dxa"/>
            <w:noWrap/>
            <w:vAlign w:val="center"/>
          </w:tcPr>
          <w:p w14:paraId="6C3A3F70" w14:textId="7EFE32CE" w:rsidR="00FE5611" w:rsidRDefault="007727F1" w:rsidP="009726B7">
            <w:pPr>
              <w:ind w:right="28"/>
              <w:jc w:val="center"/>
              <w:rPr>
                <w:rFonts w:ascii="Arial" w:hAnsi="Arial" w:cs="Arial"/>
                <w:sz w:val="24"/>
                <w:szCs w:val="24"/>
              </w:rPr>
            </w:pPr>
            <w:r>
              <w:rPr>
                <w:rFonts w:ascii="Arial" w:eastAsia="Arial" w:hAnsi="Arial" w:cs="Arial"/>
                <w:sz w:val="24"/>
                <w:szCs w:val="24"/>
                <w:lang w:bidi="es-ES"/>
              </w:rPr>
              <w:t>55 €</w:t>
            </w:r>
          </w:p>
        </w:tc>
      </w:tr>
      <w:tr w:rsidR="00D97ECE" w:rsidRPr="005362CC" w14:paraId="4A397E0C" w14:textId="77777777" w:rsidTr="00BA32E8">
        <w:trPr>
          <w:trHeight w:val="300"/>
          <w:jc w:val="center"/>
        </w:trPr>
        <w:tc>
          <w:tcPr>
            <w:tcW w:w="3255" w:type="dxa"/>
            <w:noWrap/>
          </w:tcPr>
          <w:p w14:paraId="1AD9F78D" w14:textId="45267272"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excepcional reducido para adultos</w:t>
            </w:r>
          </w:p>
        </w:tc>
        <w:tc>
          <w:tcPr>
            <w:tcW w:w="1134" w:type="dxa"/>
            <w:noWrap/>
            <w:vAlign w:val="center"/>
          </w:tcPr>
          <w:p w14:paraId="36FAAD72" w14:textId="1DE08953"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19 €</w:t>
            </w:r>
          </w:p>
        </w:tc>
        <w:tc>
          <w:tcPr>
            <w:tcW w:w="1134" w:type="dxa"/>
            <w:noWrap/>
            <w:vAlign w:val="center"/>
          </w:tcPr>
          <w:p w14:paraId="49DCC45B" w14:textId="4A0108FF"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s-ES"/>
              </w:rPr>
              <w:t>30 €</w:t>
            </w:r>
          </w:p>
        </w:tc>
        <w:tc>
          <w:tcPr>
            <w:tcW w:w="1134" w:type="dxa"/>
            <w:noWrap/>
            <w:vAlign w:val="center"/>
          </w:tcPr>
          <w:p w14:paraId="3565BE03" w14:textId="24C3024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s-ES"/>
              </w:rPr>
              <w:t>38 €</w:t>
            </w:r>
          </w:p>
        </w:tc>
        <w:tc>
          <w:tcPr>
            <w:tcW w:w="1134" w:type="dxa"/>
            <w:noWrap/>
            <w:vAlign w:val="center"/>
          </w:tcPr>
          <w:p w14:paraId="1B374299" w14:textId="683BC10C"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s-ES"/>
              </w:rPr>
              <w:t>53 €</w:t>
            </w:r>
          </w:p>
        </w:tc>
        <w:tc>
          <w:tcPr>
            <w:tcW w:w="1134" w:type="dxa"/>
            <w:noWrap/>
            <w:vAlign w:val="center"/>
          </w:tcPr>
          <w:p w14:paraId="3202A254" w14:textId="5769E657"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s-ES"/>
              </w:rPr>
              <w:t>68 €</w:t>
            </w:r>
          </w:p>
        </w:tc>
        <w:tc>
          <w:tcPr>
            <w:tcW w:w="1134" w:type="dxa"/>
            <w:noWrap/>
            <w:vAlign w:val="center"/>
          </w:tcPr>
          <w:p w14:paraId="2A1A3394" w14:textId="14B6708C"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es-ES"/>
              </w:rPr>
              <w:t>83 €</w:t>
            </w:r>
          </w:p>
        </w:tc>
      </w:tr>
      <w:tr w:rsidR="00635DD5" w:rsidRPr="005362CC" w14:paraId="33F94DC0" w14:textId="77777777" w:rsidTr="00BA32E8">
        <w:trPr>
          <w:trHeight w:val="300"/>
          <w:jc w:val="center"/>
        </w:trPr>
        <w:tc>
          <w:tcPr>
            <w:tcW w:w="3255" w:type="dxa"/>
            <w:noWrap/>
          </w:tcPr>
          <w:p w14:paraId="7939CC53" w14:textId="59DAD607" w:rsidR="00635DD5" w:rsidRPr="005362CC" w:rsidRDefault="00CA422B" w:rsidP="009726B7">
            <w:pPr>
              <w:ind w:right="-3"/>
              <w:jc w:val="both"/>
              <w:rPr>
                <w:rFonts w:ascii="Arial" w:hAnsi="Arial" w:cs="Arial"/>
                <w:sz w:val="24"/>
                <w:szCs w:val="24"/>
              </w:rPr>
            </w:pPr>
            <w:r>
              <w:rPr>
                <w:rFonts w:ascii="Arial" w:eastAsia="Arial" w:hAnsi="Arial" w:cs="Arial"/>
                <w:sz w:val="24"/>
                <w:szCs w:val="24"/>
                <w:lang w:bidi="es-ES"/>
              </w:rPr>
              <w:t>Baremo excepcional reducido infantil</w:t>
            </w:r>
          </w:p>
        </w:tc>
        <w:tc>
          <w:tcPr>
            <w:tcW w:w="1134" w:type="dxa"/>
            <w:noWrap/>
            <w:vAlign w:val="center"/>
          </w:tcPr>
          <w:p w14:paraId="39607BB9" w14:textId="1C286AF5" w:rsidR="00635DD5" w:rsidRPr="005362CC" w:rsidRDefault="00CA422B" w:rsidP="009726B7">
            <w:pPr>
              <w:ind w:right="34"/>
              <w:jc w:val="center"/>
              <w:rPr>
                <w:rFonts w:ascii="Arial" w:hAnsi="Arial" w:cs="Arial"/>
                <w:sz w:val="24"/>
                <w:szCs w:val="24"/>
              </w:rPr>
            </w:pPr>
            <w:r>
              <w:rPr>
                <w:rFonts w:ascii="Arial" w:eastAsia="Arial" w:hAnsi="Arial" w:cs="Arial"/>
                <w:sz w:val="24"/>
                <w:szCs w:val="24"/>
                <w:lang w:bidi="es-ES"/>
              </w:rPr>
              <w:t>10 €</w:t>
            </w:r>
          </w:p>
        </w:tc>
        <w:tc>
          <w:tcPr>
            <w:tcW w:w="1134" w:type="dxa"/>
            <w:noWrap/>
            <w:vAlign w:val="center"/>
          </w:tcPr>
          <w:p w14:paraId="45772D84" w14:textId="5311E3AD" w:rsidR="00635DD5" w:rsidRDefault="00CA422B" w:rsidP="009726B7">
            <w:pPr>
              <w:tabs>
                <w:tab w:val="left" w:pos="571"/>
              </w:tabs>
              <w:ind w:right="33"/>
              <w:jc w:val="center"/>
              <w:rPr>
                <w:rFonts w:ascii="Arial" w:hAnsi="Arial" w:cs="Arial"/>
                <w:sz w:val="24"/>
                <w:szCs w:val="24"/>
              </w:rPr>
            </w:pPr>
            <w:r>
              <w:rPr>
                <w:rFonts w:ascii="Arial" w:eastAsia="Arial" w:hAnsi="Arial" w:cs="Arial"/>
                <w:sz w:val="24"/>
                <w:szCs w:val="24"/>
                <w:lang w:bidi="es-ES"/>
              </w:rPr>
              <w:t>15 €</w:t>
            </w:r>
          </w:p>
        </w:tc>
        <w:tc>
          <w:tcPr>
            <w:tcW w:w="1134" w:type="dxa"/>
            <w:noWrap/>
            <w:vAlign w:val="center"/>
          </w:tcPr>
          <w:p w14:paraId="0819FB78" w14:textId="00D82CDB" w:rsidR="00635DD5" w:rsidRPr="005362CC" w:rsidRDefault="00CA422B" w:rsidP="009726B7">
            <w:pPr>
              <w:ind w:right="24"/>
              <w:jc w:val="center"/>
              <w:rPr>
                <w:rFonts w:ascii="Arial" w:hAnsi="Arial" w:cs="Arial"/>
                <w:sz w:val="24"/>
                <w:szCs w:val="24"/>
              </w:rPr>
            </w:pPr>
            <w:r>
              <w:rPr>
                <w:rFonts w:ascii="Arial" w:eastAsia="Arial" w:hAnsi="Arial" w:cs="Arial"/>
                <w:sz w:val="24"/>
                <w:szCs w:val="24"/>
                <w:lang w:bidi="es-ES"/>
              </w:rPr>
              <w:t>19 €</w:t>
            </w:r>
          </w:p>
        </w:tc>
        <w:tc>
          <w:tcPr>
            <w:tcW w:w="1134" w:type="dxa"/>
            <w:noWrap/>
            <w:vAlign w:val="center"/>
          </w:tcPr>
          <w:p w14:paraId="67D0EE40" w14:textId="626BD874" w:rsidR="00635DD5" w:rsidRDefault="00CA422B" w:rsidP="009726B7">
            <w:pPr>
              <w:ind w:right="30"/>
              <w:jc w:val="center"/>
              <w:rPr>
                <w:rFonts w:ascii="Arial" w:hAnsi="Arial" w:cs="Arial"/>
                <w:sz w:val="24"/>
                <w:szCs w:val="24"/>
              </w:rPr>
            </w:pPr>
            <w:r>
              <w:rPr>
                <w:rFonts w:ascii="Arial" w:eastAsia="Arial" w:hAnsi="Arial" w:cs="Arial"/>
                <w:sz w:val="24"/>
                <w:szCs w:val="24"/>
                <w:lang w:bidi="es-ES"/>
              </w:rPr>
              <w:t>26 €</w:t>
            </w:r>
          </w:p>
        </w:tc>
        <w:tc>
          <w:tcPr>
            <w:tcW w:w="1134" w:type="dxa"/>
            <w:noWrap/>
            <w:vAlign w:val="center"/>
          </w:tcPr>
          <w:p w14:paraId="55510E47" w14:textId="711CB1F6" w:rsidR="00635DD5" w:rsidRPr="005362CC" w:rsidRDefault="00B2142D" w:rsidP="009726B7">
            <w:pPr>
              <w:ind w:right="36"/>
              <w:jc w:val="center"/>
              <w:rPr>
                <w:rFonts w:ascii="Arial" w:hAnsi="Arial" w:cs="Arial"/>
                <w:sz w:val="24"/>
                <w:szCs w:val="24"/>
              </w:rPr>
            </w:pPr>
            <w:r>
              <w:rPr>
                <w:rFonts w:ascii="Arial" w:eastAsia="Arial" w:hAnsi="Arial" w:cs="Arial"/>
                <w:sz w:val="24"/>
                <w:szCs w:val="24"/>
                <w:lang w:bidi="es-ES"/>
              </w:rPr>
              <w:t>34 €</w:t>
            </w:r>
          </w:p>
        </w:tc>
        <w:tc>
          <w:tcPr>
            <w:tcW w:w="1134" w:type="dxa"/>
            <w:noWrap/>
            <w:vAlign w:val="center"/>
          </w:tcPr>
          <w:p w14:paraId="219D8B64" w14:textId="70271A89" w:rsidR="00635DD5" w:rsidRPr="005362CC" w:rsidRDefault="00B2142D" w:rsidP="009726B7">
            <w:pPr>
              <w:ind w:right="28"/>
              <w:jc w:val="center"/>
              <w:rPr>
                <w:rFonts w:ascii="Arial" w:hAnsi="Arial" w:cs="Arial"/>
                <w:sz w:val="24"/>
                <w:szCs w:val="24"/>
              </w:rPr>
            </w:pPr>
            <w:r>
              <w:rPr>
                <w:rFonts w:ascii="Arial" w:eastAsia="Arial" w:hAnsi="Arial" w:cs="Arial"/>
                <w:sz w:val="24"/>
                <w:szCs w:val="24"/>
                <w:lang w:bidi="es-ES"/>
              </w:rPr>
              <w:t>41 €</w:t>
            </w:r>
          </w:p>
        </w:tc>
      </w:tr>
      <w:tr w:rsidR="00D97ECE" w:rsidRPr="005362CC" w14:paraId="7D40DA95" w14:textId="77777777" w:rsidTr="00BA32E8">
        <w:trPr>
          <w:trHeight w:val="300"/>
          <w:jc w:val="center"/>
        </w:trPr>
        <w:tc>
          <w:tcPr>
            <w:tcW w:w="3255" w:type="dxa"/>
            <w:noWrap/>
          </w:tcPr>
          <w:p w14:paraId="1AA55E90" w14:textId="5A8D3E68"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a bordo para adultos</w:t>
            </w:r>
          </w:p>
        </w:tc>
        <w:tc>
          <w:tcPr>
            <w:tcW w:w="1134" w:type="dxa"/>
            <w:noWrap/>
            <w:vAlign w:val="center"/>
          </w:tcPr>
          <w:p w14:paraId="552989BC" w14:textId="360875A4"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30 €</w:t>
            </w:r>
          </w:p>
        </w:tc>
        <w:tc>
          <w:tcPr>
            <w:tcW w:w="1134" w:type="dxa"/>
            <w:noWrap/>
            <w:vAlign w:val="center"/>
          </w:tcPr>
          <w:p w14:paraId="3595DFD1" w14:textId="7D95D2B1"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51B82BB1" w14:textId="77C0C064"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s-ES"/>
              </w:rPr>
              <w:t>60 €</w:t>
            </w:r>
          </w:p>
        </w:tc>
        <w:tc>
          <w:tcPr>
            <w:tcW w:w="1134" w:type="dxa"/>
            <w:noWrap/>
            <w:vAlign w:val="center"/>
          </w:tcPr>
          <w:p w14:paraId="21710C2E" w14:textId="38A1B257"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s-ES"/>
              </w:rPr>
              <w:t>80 €</w:t>
            </w:r>
          </w:p>
        </w:tc>
        <w:tc>
          <w:tcPr>
            <w:tcW w:w="1134" w:type="dxa"/>
            <w:noWrap/>
            <w:vAlign w:val="center"/>
          </w:tcPr>
          <w:p w14:paraId="08ED0340" w14:textId="2E4390B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s-ES"/>
              </w:rPr>
              <w:t>100 €</w:t>
            </w:r>
          </w:p>
        </w:tc>
        <w:tc>
          <w:tcPr>
            <w:tcW w:w="1134" w:type="dxa"/>
            <w:noWrap/>
            <w:vAlign w:val="center"/>
          </w:tcPr>
          <w:p w14:paraId="07A26D1E" w14:textId="71149A65"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s-ES"/>
              </w:rPr>
              <w:t>120 €</w:t>
            </w:r>
          </w:p>
        </w:tc>
      </w:tr>
      <w:tr w:rsidR="007727F1" w:rsidRPr="005362CC" w14:paraId="0D9006BE" w14:textId="77777777" w:rsidTr="00BA32E8">
        <w:trPr>
          <w:trHeight w:val="300"/>
          <w:jc w:val="center"/>
        </w:trPr>
        <w:tc>
          <w:tcPr>
            <w:tcW w:w="3255" w:type="dxa"/>
            <w:noWrap/>
          </w:tcPr>
          <w:p w14:paraId="5A62AEB8" w14:textId="613D1AF5" w:rsidR="007727F1" w:rsidRPr="005362CC" w:rsidRDefault="007727F1" w:rsidP="009726B7">
            <w:pPr>
              <w:ind w:right="-3"/>
              <w:jc w:val="both"/>
              <w:rPr>
                <w:rFonts w:ascii="Arial" w:hAnsi="Arial" w:cs="Arial"/>
                <w:sz w:val="24"/>
                <w:szCs w:val="24"/>
              </w:rPr>
            </w:pPr>
            <w:r>
              <w:rPr>
                <w:rFonts w:ascii="Arial" w:eastAsia="Arial" w:hAnsi="Arial" w:cs="Arial"/>
                <w:sz w:val="24"/>
                <w:szCs w:val="24"/>
                <w:lang w:bidi="es-ES"/>
              </w:rPr>
              <w:t>Baremo de a bordo infantil</w:t>
            </w:r>
          </w:p>
        </w:tc>
        <w:tc>
          <w:tcPr>
            <w:tcW w:w="1134" w:type="dxa"/>
            <w:noWrap/>
            <w:vAlign w:val="center"/>
          </w:tcPr>
          <w:p w14:paraId="16D5B7BE" w14:textId="04A58521" w:rsidR="007727F1" w:rsidRPr="005362CC" w:rsidRDefault="007727F1" w:rsidP="009726B7">
            <w:pPr>
              <w:ind w:right="34"/>
              <w:jc w:val="center"/>
              <w:rPr>
                <w:rFonts w:ascii="Arial" w:hAnsi="Arial" w:cs="Arial"/>
                <w:sz w:val="24"/>
                <w:szCs w:val="24"/>
              </w:rPr>
            </w:pPr>
            <w:r>
              <w:rPr>
                <w:rFonts w:ascii="Arial" w:eastAsia="Arial" w:hAnsi="Arial" w:cs="Arial"/>
                <w:sz w:val="24"/>
                <w:szCs w:val="24"/>
                <w:lang w:bidi="es-ES"/>
              </w:rPr>
              <w:t>15 €</w:t>
            </w:r>
          </w:p>
        </w:tc>
        <w:tc>
          <w:tcPr>
            <w:tcW w:w="1134" w:type="dxa"/>
            <w:noWrap/>
            <w:vAlign w:val="center"/>
          </w:tcPr>
          <w:p w14:paraId="1FF6A0E8" w14:textId="4C10E8A3" w:rsidR="007727F1" w:rsidRPr="005362CC" w:rsidRDefault="007727F1" w:rsidP="009726B7">
            <w:pPr>
              <w:tabs>
                <w:tab w:val="left" w:pos="571"/>
              </w:tabs>
              <w:ind w:right="33"/>
              <w:jc w:val="center"/>
              <w:rPr>
                <w:rFonts w:ascii="Arial" w:hAnsi="Arial" w:cs="Arial"/>
                <w:sz w:val="24"/>
                <w:szCs w:val="24"/>
              </w:rPr>
            </w:pPr>
            <w:r>
              <w:rPr>
                <w:rFonts w:ascii="Arial" w:eastAsia="Arial" w:hAnsi="Arial" w:cs="Arial"/>
                <w:sz w:val="24"/>
                <w:szCs w:val="24"/>
                <w:lang w:bidi="es-ES"/>
              </w:rPr>
              <w:t>25 €</w:t>
            </w:r>
          </w:p>
        </w:tc>
        <w:tc>
          <w:tcPr>
            <w:tcW w:w="1134" w:type="dxa"/>
            <w:noWrap/>
            <w:vAlign w:val="center"/>
          </w:tcPr>
          <w:p w14:paraId="5387B68D" w14:textId="2CF3E065" w:rsidR="007727F1" w:rsidRPr="005362CC" w:rsidRDefault="007727F1" w:rsidP="009726B7">
            <w:pPr>
              <w:ind w:right="24"/>
              <w:jc w:val="center"/>
              <w:rPr>
                <w:rFonts w:ascii="Arial" w:hAnsi="Arial" w:cs="Arial"/>
                <w:sz w:val="24"/>
                <w:szCs w:val="24"/>
              </w:rPr>
            </w:pPr>
            <w:r>
              <w:rPr>
                <w:rFonts w:ascii="Arial" w:eastAsia="Arial" w:hAnsi="Arial" w:cs="Arial"/>
                <w:sz w:val="24"/>
                <w:szCs w:val="24"/>
                <w:lang w:bidi="es-ES"/>
              </w:rPr>
              <w:t>30 €</w:t>
            </w:r>
          </w:p>
        </w:tc>
        <w:tc>
          <w:tcPr>
            <w:tcW w:w="1134" w:type="dxa"/>
            <w:noWrap/>
            <w:vAlign w:val="center"/>
          </w:tcPr>
          <w:p w14:paraId="18732A00" w14:textId="64B90ADC" w:rsidR="007727F1" w:rsidRDefault="007727F1" w:rsidP="009726B7">
            <w:pPr>
              <w:ind w:right="30"/>
              <w:jc w:val="center"/>
              <w:rPr>
                <w:rFonts w:ascii="Arial" w:hAnsi="Arial" w:cs="Arial"/>
                <w:sz w:val="24"/>
                <w:szCs w:val="24"/>
              </w:rPr>
            </w:pPr>
            <w:r>
              <w:rPr>
                <w:rFonts w:ascii="Arial" w:eastAsia="Arial" w:hAnsi="Arial" w:cs="Arial"/>
                <w:sz w:val="24"/>
                <w:szCs w:val="24"/>
                <w:lang w:bidi="es-ES"/>
              </w:rPr>
              <w:t>40 €</w:t>
            </w:r>
          </w:p>
        </w:tc>
        <w:tc>
          <w:tcPr>
            <w:tcW w:w="1134" w:type="dxa"/>
            <w:noWrap/>
            <w:vAlign w:val="center"/>
          </w:tcPr>
          <w:p w14:paraId="151EEF42" w14:textId="3696104F" w:rsidR="007727F1" w:rsidRPr="005362CC" w:rsidRDefault="007727F1" w:rsidP="009726B7">
            <w:pPr>
              <w:ind w:right="36"/>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5ECD85BA" w14:textId="069D0E9C" w:rsidR="007727F1" w:rsidRDefault="007727F1" w:rsidP="009726B7">
            <w:pPr>
              <w:ind w:right="28"/>
              <w:jc w:val="center"/>
              <w:rPr>
                <w:rFonts w:ascii="Arial" w:hAnsi="Arial" w:cs="Arial"/>
                <w:sz w:val="24"/>
                <w:szCs w:val="24"/>
              </w:rPr>
            </w:pPr>
            <w:r>
              <w:rPr>
                <w:rFonts w:ascii="Arial" w:eastAsia="Arial" w:hAnsi="Arial" w:cs="Arial"/>
                <w:sz w:val="24"/>
                <w:szCs w:val="24"/>
                <w:lang w:bidi="es-ES"/>
              </w:rPr>
              <w:t>60 €</w:t>
            </w:r>
          </w:p>
        </w:tc>
      </w:tr>
      <w:tr w:rsidR="00D97ECE" w:rsidRPr="005362CC" w14:paraId="008584CA" w14:textId="77777777" w:rsidTr="00BA32E8">
        <w:trPr>
          <w:trHeight w:val="300"/>
          <w:jc w:val="center"/>
        </w:trPr>
        <w:tc>
          <w:tcPr>
            <w:tcW w:w="3255" w:type="dxa"/>
            <w:noWrap/>
          </w:tcPr>
          <w:p w14:paraId="3C0E794B" w14:textId="059BEDE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a bordo reducido para adultos</w:t>
            </w:r>
          </w:p>
        </w:tc>
        <w:tc>
          <w:tcPr>
            <w:tcW w:w="1134" w:type="dxa"/>
            <w:noWrap/>
            <w:vAlign w:val="center"/>
          </w:tcPr>
          <w:p w14:paraId="12501322" w14:textId="3E73F892"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23 €</w:t>
            </w:r>
          </w:p>
        </w:tc>
        <w:tc>
          <w:tcPr>
            <w:tcW w:w="1134" w:type="dxa"/>
            <w:noWrap/>
            <w:vAlign w:val="center"/>
          </w:tcPr>
          <w:p w14:paraId="24FAAD82" w14:textId="0213D7D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s-ES"/>
              </w:rPr>
              <w:t>38 €</w:t>
            </w:r>
          </w:p>
        </w:tc>
        <w:tc>
          <w:tcPr>
            <w:tcW w:w="1134" w:type="dxa"/>
            <w:noWrap/>
            <w:vAlign w:val="center"/>
          </w:tcPr>
          <w:p w14:paraId="3FDF29DF" w14:textId="4E4B8AE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s-ES"/>
              </w:rPr>
              <w:t>45 €</w:t>
            </w:r>
          </w:p>
        </w:tc>
        <w:tc>
          <w:tcPr>
            <w:tcW w:w="1134" w:type="dxa"/>
            <w:noWrap/>
            <w:vAlign w:val="center"/>
          </w:tcPr>
          <w:p w14:paraId="6F561B16" w14:textId="431B895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s-ES"/>
              </w:rPr>
              <w:t>60 €</w:t>
            </w:r>
          </w:p>
        </w:tc>
        <w:tc>
          <w:tcPr>
            <w:tcW w:w="1134" w:type="dxa"/>
            <w:noWrap/>
            <w:vAlign w:val="center"/>
          </w:tcPr>
          <w:p w14:paraId="555A1B58" w14:textId="126FE662"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s-ES"/>
              </w:rPr>
              <w:t>75 €</w:t>
            </w:r>
          </w:p>
        </w:tc>
        <w:tc>
          <w:tcPr>
            <w:tcW w:w="1134" w:type="dxa"/>
            <w:noWrap/>
            <w:vAlign w:val="center"/>
          </w:tcPr>
          <w:p w14:paraId="7CD7DEA6" w14:textId="69E5FE0A"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es-ES"/>
              </w:rPr>
              <w:t>90 €</w:t>
            </w:r>
          </w:p>
        </w:tc>
      </w:tr>
      <w:tr w:rsidR="00B2142D" w:rsidRPr="005362CC" w14:paraId="52FD34CA" w14:textId="77777777" w:rsidTr="00BA32E8">
        <w:trPr>
          <w:trHeight w:val="300"/>
          <w:jc w:val="center"/>
        </w:trPr>
        <w:tc>
          <w:tcPr>
            <w:tcW w:w="3255" w:type="dxa"/>
            <w:noWrap/>
          </w:tcPr>
          <w:p w14:paraId="03F5C3DB" w14:textId="3E9067A9" w:rsidR="00B2142D" w:rsidRPr="005362CC" w:rsidRDefault="001241FF" w:rsidP="009726B7">
            <w:pPr>
              <w:ind w:right="-3"/>
              <w:jc w:val="both"/>
              <w:rPr>
                <w:rFonts w:ascii="Arial" w:hAnsi="Arial" w:cs="Arial"/>
                <w:sz w:val="24"/>
                <w:szCs w:val="24"/>
              </w:rPr>
            </w:pPr>
            <w:r>
              <w:rPr>
                <w:rFonts w:ascii="Arial" w:eastAsia="Arial" w:hAnsi="Arial" w:cs="Arial"/>
                <w:sz w:val="24"/>
                <w:szCs w:val="24"/>
                <w:lang w:bidi="es-ES"/>
              </w:rPr>
              <w:t>Baremo de a bordo reducido infantil</w:t>
            </w:r>
          </w:p>
        </w:tc>
        <w:tc>
          <w:tcPr>
            <w:tcW w:w="1134" w:type="dxa"/>
            <w:noWrap/>
            <w:vAlign w:val="center"/>
          </w:tcPr>
          <w:p w14:paraId="06676B66" w14:textId="07B06C2B" w:rsidR="00B2142D" w:rsidRPr="005362CC" w:rsidRDefault="001241FF" w:rsidP="009726B7">
            <w:pPr>
              <w:ind w:right="34"/>
              <w:jc w:val="center"/>
              <w:rPr>
                <w:rFonts w:ascii="Arial" w:hAnsi="Arial" w:cs="Arial"/>
                <w:sz w:val="24"/>
                <w:szCs w:val="24"/>
              </w:rPr>
            </w:pPr>
            <w:r>
              <w:rPr>
                <w:rFonts w:ascii="Arial" w:eastAsia="Arial" w:hAnsi="Arial" w:cs="Arial"/>
                <w:sz w:val="24"/>
                <w:szCs w:val="24"/>
                <w:lang w:bidi="es-ES"/>
              </w:rPr>
              <w:t>11 €</w:t>
            </w:r>
          </w:p>
        </w:tc>
        <w:tc>
          <w:tcPr>
            <w:tcW w:w="1134" w:type="dxa"/>
            <w:noWrap/>
            <w:vAlign w:val="center"/>
          </w:tcPr>
          <w:p w14:paraId="488FDC6E" w14:textId="413C5967" w:rsidR="00B2142D" w:rsidRDefault="00AA0A17" w:rsidP="009726B7">
            <w:pPr>
              <w:tabs>
                <w:tab w:val="left" w:pos="571"/>
              </w:tabs>
              <w:ind w:right="33"/>
              <w:jc w:val="center"/>
              <w:rPr>
                <w:rFonts w:ascii="Arial" w:hAnsi="Arial" w:cs="Arial"/>
                <w:sz w:val="24"/>
                <w:szCs w:val="24"/>
              </w:rPr>
            </w:pPr>
            <w:r>
              <w:rPr>
                <w:rFonts w:ascii="Arial" w:eastAsia="Arial" w:hAnsi="Arial" w:cs="Arial"/>
                <w:sz w:val="24"/>
                <w:szCs w:val="24"/>
                <w:lang w:bidi="es-ES"/>
              </w:rPr>
              <w:t>19 €</w:t>
            </w:r>
          </w:p>
        </w:tc>
        <w:tc>
          <w:tcPr>
            <w:tcW w:w="1134" w:type="dxa"/>
            <w:noWrap/>
            <w:vAlign w:val="center"/>
          </w:tcPr>
          <w:p w14:paraId="52084087" w14:textId="5EDF33D6" w:rsidR="00B2142D" w:rsidRPr="005362CC" w:rsidRDefault="00AA0A17" w:rsidP="009726B7">
            <w:pPr>
              <w:ind w:right="24"/>
              <w:jc w:val="center"/>
              <w:rPr>
                <w:rFonts w:ascii="Arial" w:hAnsi="Arial" w:cs="Arial"/>
                <w:sz w:val="24"/>
                <w:szCs w:val="24"/>
              </w:rPr>
            </w:pPr>
            <w:r>
              <w:rPr>
                <w:rFonts w:ascii="Arial" w:eastAsia="Arial" w:hAnsi="Arial" w:cs="Arial"/>
                <w:sz w:val="24"/>
                <w:szCs w:val="24"/>
                <w:lang w:bidi="es-ES"/>
              </w:rPr>
              <w:t>23 €</w:t>
            </w:r>
          </w:p>
        </w:tc>
        <w:tc>
          <w:tcPr>
            <w:tcW w:w="1134" w:type="dxa"/>
            <w:noWrap/>
            <w:vAlign w:val="center"/>
          </w:tcPr>
          <w:p w14:paraId="21A04958" w14:textId="6D1D1779" w:rsidR="00B2142D" w:rsidRPr="005362CC" w:rsidRDefault="00AA0A17" w:rsidP="009726B7">
            <w:pPr>
              <w:ind w:right="30"/>
              <w:jc w:val="center"/>
              <w:rPr>
                <w:rFonts w:ascii="Arial" w:hAnsi="Arial" w:cs="Arial"/>
                <w:sz w:val="24"/>
                <w:szCs w:val="24"/>
              </w:rPr>
            </w:pPr>
            <w:r>
              <w:rPr>
                <w:rFonts w:ascii="Arial" w:eastAsia="Arial" w:hAnsi="Arial" w:cs="Arial"/>
                <w:sz w:val="24"/>
                <w:szCs w:val="24"/>
                <w:lang w:bidi="es-ES"/>
              </w:rPr>
              <w:t>30 €</w:t>
            </w:r>
          </w:p>
        </w:tc>
        <w:tc>
          <w:tcPr>
            <w:tcW w:w="1134" w:type="dxa"/>
            <w:noWrap/>
            <w:vAlign w:val="center"/>
          </w:tcPr>
          <w:p w14:paraId="1D2A87B1" w14:textId="1B8193FE" w:rsidR="00B2142D" w:rsidRPr="005362CC" w:rsidRDefault="00AA0A17" w:rsidP="009726B7">
            <w:pPr>
              <w:ind w:right="36"/>
              <w:jc w:val="center"/>
              <w:rPr>
                <w:rFonts w:ascii="Arial" w:hAnsi="Arial" w:cs="Arial"/>
                <w:sz w:val="24"/>
                <w:szCs w:val="24"/>
              </w:rPr>
            </w:pPr>
            <w:r>
              <w:rPr>
                <w:rFonts w:ascii="Arial" w:eastAsia="Arial" w:hAnsi="Arial" w:cs="Arial"/>
                <w:sz w:val="24"/>
                <w:szCs w:val="24"/>
                <w:lang w:bidi="es-ES"/>
              </w:rPr>
              <w:t>38 €</w:t>
            </w:r>
          </w:p>
        </w:tc>
        <w:tc>
          <w:tcPr>
            <w:tcW w:w="1134" w:type="dxa"/>
            <w:noWrap/>
            <w:vAlign w:val="center"/>
          </w:tcPr>
          <w:p w14:paraId="03A45929" w14:textId="51EFC07F" w:rsidR="00B2142D" w:rsidRPr="005362CC" w:rsidRDefault="00AA0A17" w:rsidP="009726B7">
            <w:pPr>
              <w:ind w:right="28"/>
              <w:jc w:val="center"/>
              <w:rPr>
                <w:rFonts w:ascii="Arial" w:hAnsi="Arial" w:cs="Arial"/>
                <w:sz w:val="24"/>
                <w:szCs w:val="24"/>
              </w:rPr>
            </w:pPr>
            <w:r>
              <w:rPr>
                <w:rFonts w:ascii="Arial" w:eastAsia="Arial" w:hAnsi="Arial" w:cs="Arial"/>
                <w:sz w:val="24"/>
                <w:szCs w:val="24"/>
                <w:lang w:bidi="es-ES"/>
              </w:rPr>
              <w:t>45 €</w:t>
            </w:r>
          </w:p>
        </w:tc>
      </w:tr>
      <w:tr w:rsidR="00D97ECE" w:rsidRPr="005362CC" w14:paraId="17463A6B" w14:textId="77777777" w:rsidTr="00BA32E8">
        <w:trPr>
          <w:trHeight w:val="300"/>
          <w:jc w:val="center"/>
        </w:trPr>
        <w:tc>
          <w:tcPr>
            <w:tcW w:w="3255" w:type="dxa"/>
            <w:noWrap/>
          </w:tcPr>
          <w:p w14:paraId="1D43DDE0" w14:textId="5D48505B"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control para adultos</w:t>
            </w:r>
          </w:p>
        </w:tc>
        <w:tc>
          <w:tcPr>
            <w:tcW w:w="1134" w:type="dxa"/>
            <w:noWrap/>
            <w:vAlign w:val="center"/>
          </w:tcPr>
          <w:p w14:paraId="4FA39F76" w14:textId="374FA791"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70 €</w:t>
            </w:r>
          </w:p>
        </w:tc>
        <w:tc>
          <w:tcPr>
            <w:tcW w:w="1134" w:type="dxa"/>
            <w:noWrap/>
            <w:vAlign w:val="center"/>
          </w:tcPr>
          <w:p w14:paraId="532942FA" w14:textId="05DC28AA"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s-ES"/>
              </w:rPr>
              <w:t>90 €</w:t>
            </w:r>
          </w:p>
        </w:tc>
        <w:tc>
          <w:tcPr>
            <w:tcW w:w="1134" w:type="dxa"/>
            <w:noWrap/>
            <w:vAlign w:val="center"/>
          </w:tcPr>
          <w:p w14:paraId="70FB4F87" w14:textId="6A10C411"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s-ES"/>
              </w:rPr>
              <w:t>100 €</w:t>
            </w:r>
          </w:p>
        </w:tc>
        <w:tc>
          <w:tcPr>
            <w:tcW w:w="1134" w:type="dxa"/>
            <w:noWrap/>
            <w:vAlign w:val="center"/>
          </w:tcPr>
          <w:p w14:paraId="7426DEA8" w14:textId="203EB6DD"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s-ES"/>
              </w:rPr>
              <w:t>120 €</w:t>
            </w:r>
          </w:p>
        </w:tc>
        <w:tc>
          <w:tcPr>
            <w:tcW w:w="1134" w:type="dxa"/>
            <w:noWrap/>
            <w:vAlign w:val="center"/>
          </w:tcPr>
          <w:p w14:paraId="1238D389" w14:textId="20FA0B56"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s-ES"/>
              </w:rPr>
              <w:t>140 €</w:t>
            </w:r>
          </w:p>
        </w:tc>
        <w:tc>
          <w:tcPr>
            <w:tcW w:w="1134" w:type="dxa"/>
            <w:noWrap/>
            <w:vAlign w:val="center"/>
          </w:tcPr>
          <w:p w14:paraId="2917F607" w14:textId="3391ADEC"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s-ES"/>
              </w:rPr>
              <w:t>160 €</w:t>
            </w:r>
          </w:p>
        </w:tc>
      </w:tr>
      <w:tr w:rsidR="00E524DC" w:rsidRPr="005362CC" w14:paraId="78F85DCC" w14:textId="77777777" w:rsidTr="00BA32E8">
        <w:trPr>
          <w:trHeight w:val="300"/>
          <w:jc w:val="center"/>
        </w:trPr>
        <w:tc>
          <w:tcPr>
            <w:tcW w:w="3255" w:type="dxa"/>
            <w:noWrap/>
          </w:tcPr>
          <w:p w14:paraId="09AF03B8" w14:textId="0359CB95" w:rsidR="00E524DC" w:rsidRPr="005362CC" w:rsidRDefault="00E524DC" w:rsidP="009726B7">
            <w:pPr>
              <w:ind w:right="-3"/>
              <w:jc w:val="both"/>
              <w:rPr>
                <w:rFonts w:ascii="Arial" w:hAnsi="Arial" w:cs="Arial"/>
                <w:sz w:val="24"/>
                <w:szCs w:val="24"/>
              </w:rPr>
            </w:pPr>
            <w:r>
              <w:rPr>
                <w:rFonts w:ascii="Arial" w:eastAsia="Arial" w:hAnsi="Arial" w:cs="Arial"/>
                <w:sz w:val="24"/>
                <w:szCs w:val="24"/>
                <w:lang w:bidi="es-ES"/>
              </w:rPr>
              <w:t>Baremo de control infantil</w:t>
            </w:r>
          </w:p>
        </w:tc>
        <w:tc>
          <w:tcPr>
            <w:tcW w:w="1134" w:type="dxa"/>
            <w:noWrap/>
            <w:vAlign w:val="center"/>
          </w:tcPr>
          <w:p w14:paraId="1A2E6AF6" w14:textId="122F998E" w:rsidR="00E524DC" w:rsidRPr="005362CC" w:rsidRDefault="00BC6A88" w:rsidP="009726B7">
            <w:pPr>
              <w:ind w:right="34"/>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01CA0CED" w14:textId="7253F7A7" w:rsidR="00E524DC" w:rsidRPr="005362CC" w:rsidRDefault="00BC6A88" w:rsidP="009726B7">
            <w:pPr>
              <w:tabs>
                <w:tab w:val="left" w:pos="571"/>
              </w:tabs>
              <w:ind w:right="33"/>
              <w:jc w:val="center"/>
              <w:rPr>
                <w:rFonts w:ascii="Arial" w:hAnsi="Arial" w:cs="Arial"/>
                <w:sz w:val="24"/>
                <w:szCs w:val="24"/>
              </w:rPr>
            </w:pPr>
            <w:r>
              <w:rPr>
                <w:rFonts w:ascii="Arial" w:eastAsia="Arial" w:hAnsi="Arial" w:cs="Arial"/>
                <w:sz w:val="24"/>
                <w:szCs w:val="24"/>
                <w:lang w:bidi="es-ES"/>
              </w:rPr>
              <w:t>60 €</w:t>
            </w:r>
          </w:p>
        </w:tc>
        <w:tc>
          <w:tcPr>
            <w:tcW w:w="1134" w:type="dxa"/>
            <w:noWrap/>
            <w:vAlign w:val="center"/>
          </w:tcPr>
          <w:p w14:paraId="3F5EA45C" w14:textId="3B84796D" w:rsidR="00E524DC" w:rsidRPr="005362CC" w:rsidRDefault="00BC6A88" w:rsidP="009726B7">
            <w:pPr>
              <w:ind w:right="24"/>
              <w:jc w:val="center"/>
              <w:rPr>
                <w:rFonts w:ascii="Arial" w:hAnsi="Arial" w:cs="Arial"/>
                <w:sz w:val="24"/>
                <w:szCs w:val="24"/>
              </w:rPr>
            </w:pPr>
            <w:r>
              <w:rPr>
                <w:rFonts w:ascii="Arial" w:eastAsia="Arial" w:hAnsi="Arial" w:cs="Arial"/>
                <w:sz w:val="24"/>
                <w:szCs w:val="24"/>
                <w:lang w:bidi="es-ES"/>
              </w:rPr>
              <w:t>70 €</w:t>
            </w:r>
          </w:p>
        </w:tc>
        <w:tc>
          <w:tcPr>
            <w:tcW w:w="1134" w:type="dxa"/>
            <w:noWrap/>
            <w:vAlign w:val="center"/>
          </w:tcPr>
          <w:p w14:paraId="2CD4231C" w14:textId="62415714" w:rsidR="00E524DC" w:rsidRDefault="00BC6A88" w:rsidP="009726B7">
            <w:pPr>
              <w:ind w:right="30"/>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6153B0CD" w14:textId="4BD18764" w:rsidR="00E524DC" w:rsidRPr="005362CC" w:rsidRDefault="00BC6A88" w:rsidP="009726B7">
            <w:pPr>
              <w:ind w:right="36"/>
              <w:jc w:val="center"/>
              <w:rPr>
                <w:rFonts w:ascii="Arial" w:hAnsi="Arial" w:cs="Arial"/>
                <w:sz w:val="24"/>
                <w:szCs w:val="24"/>
              </w:rPr>
            </w:pPr>
            <w:r>
              <w:rPr>
                <w:rFonts w:ascii="Arial" w:eastAsia="Arial" w:hAnsi="Arial" w:cs="Arial"/>
                <w:sz w:val="24"/>
                <w:szCs w:val="24"/>
                <w:lang w:bidi="es-ES"/>
              </w:rPr>
              <w:t>85 €</w:t>
            </w:r>
          </w:p>
        </w:tc>
        <w:tc>
          <w:tcPr>
            <w:tcW w:w="1134" w:type="dxa"/>
            <w:noWrap/>
            <w:vAlign w:val="center"/>
          </w:tcPr>
          <w:p w14:paraId="62B29B30" w14:textId="697344C1" w:rsidR="00E524DC" w:rsidRDefault="00BC6A88" w:rsidP="009726B7">
            <w:pPr>
              <w:ind w:right="28"/>
              <w:jc w:val="center"/>
              <w:rPr>
                <w:rFonts w:ascii="Arial" w:hAnsi="Arial" w:cs="Arial"/>
                <w:sz w:val="24"/>
                <w:szCs w:val="24"/>
              </w:rPr>
            </w:pPr>
            <w:r>
              <w:rPr>
                <w:rFonts w:ascii="Arial" w:eastAsia="Arial" w:hAnsi="Arial" w:cs="Arial"/>
                <w:sz w:val="24"/>
                <w:szCs w:val="24"/>
                <w:lang w:bidi="es-ES"/>
              </w:rPr>
              <w:t>95 €</w:t>
            </w:r>
          </w:p>
        </w:tc>
      </w:tr>
      <w:tr w:rsidR="00D97ECE" w:rsidRPr="005362CC" w14:paraId="5D55B35A" w14:textId="77777777" w:rsidTr="00BA32E8">
        <w:trPr>
          <w:trHeight w:val="300"/>
          <w:jc w:val="center"/>
        </w:trPr>
        <w:tc>
          <w:tcPr>
            <w:tcW w:w="3255" w:type="dxa"/>
            <w:noWrap/>
          </w:tcPr>
          <w:p w14:paraId="7C3BE678" w14:textId="1C6F69A1"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control para adultos – Multa fija</w:t>
            </w:r>
          </w:p>
        </w:tc>
        <w:tc>
          <w:tcPr>
            <w:tcW w:w="1134" w:type="dxa"/>
            <w:noWrap/>
            <w:vAlign w:val="center"/>
          </w:tcPr>
          <w:p w14:paraId="2105945D" w14:textId="76C9FBB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70 €</w:t>
            </w:r>
          </w:p>
        </w:tc>
        <w:tc>
          <w:tcPr>
            <w:tcW w:w="1134" w:type="dxa"/>
            <w:noWrap/>
            <w:vAlign w:val="center"/>
          </w:tcPr>
          <w:p w14:paraId="6E19768B" w14:textId="3DCB8D07"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s-ES"/>
              </w:rPr>
              <w:t>65 €</w:t>
            </w:r>
          </w:p>
        </w:tc>
        <w:tc>
          <w:tcPr>
            <w:tcW w:w="1134" w:type="dxa"/>
            <w:noWrap/>
            <w:vAlign w:val="center"/>
          </w:tcPr>
          <w:p w14:paraId="61E5ACA1" w14:textId="44EE19B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s-ES"/>
              </w:rPr>
              <w:t>60 €</w:t>
            </w:r>
          </w:p>
        </w:tc>
        <w:tc>
          <w:tcPr>
            <w:tcW w:w="1134" w:type="dxa"/>
            <w:noWrap/>
            <w:vAlign w:val="center"/>
          </w:tcPr>
          <w:p w14:paraId="431C7953" w14:textId="7D5C4E19"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s-ES"/>
              </w:rPr>
              <w:t>70 €</w:t>
            </w:r>
          </w:p>
        </w:tc>
        <w:tc>
          <w:tcPr>
            <w:tcW w:w="1134" w:type="dxa"/>
            <w:noWrap/>
            <w:vAlign w:val="center"/>
          </w:tcPr>
          <w:p w14:paraId="36674104" w14:textId="592D1B21"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s-ES"/>
              </w:rPr>
              <w:t>70 €</w:t>
            </w:r>
          </w:p>
        </w:tc>
        <w:tc>
          <w:tcPr>
            <w:tcW w:w="1134" w:type="dxa"/>
            <w:noWrap/>
            <w:vAlign w:val="center"/>
          </w:tcPr>
          <w:p w14:paraId="32360474" w14:textId="3276992E"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es-ES"/>
              </w:rPr>
              <w:t>70 €</w:t>
            </w:r>
          </w:p>
        </w:tc>
      </w:tr>
      <w:tr w:rsidR="00E524DC" w:rsidRPr="005362CC" w14:paraId="71C18C04" w14:textId="77777777" w:rsidTr="00BA32E8">
        <w:trPr>
          <w:trHeight w:val="300"/>
          <w:jc w:val="center"/>
        </w:trPr>
        <w:tc>
          <w:tcPr>
            <w:tcW w:w="3255" w:type="dxa"/>
            <w:noWrap/>
          </w:tcPr>
          <w:p w14:paraId="469FA6A3" w14:textId="67F185BB" w:rsidR="00E524DC" w:rsidRPr="005362CC" w:rsidRDefault="00BC6A88" w:rsidP="009726B7">
            <w:pPr>
              <w:ind w:right="-3"/>
              <w:jc w:val="both"/>
              <w:rPr>
                <w:rFonts w:ascii="Arial" w:hAnsi="Arial" w:cs="Arial"/>
                <w:sz w:val="24"/>
                <w:szCs w:val="24"/>
              </w:rPr>
            </w:pPr>
            <w:r>
              <w:rPr>
                <w:rFonts w:ascii="Arial" w:eastAsia="Arial" w:hAnsi="Arial" w:cs="Arial"/>
                <w:sz w:val="24"/>
                <w:szCs w:val="24"/>
                <w:lang w:bidi="es-ES"/>
              </w:rPr>
              <w:t>Baremo de control infantil – Multa fija</w:t>
            </w:r>
          </w:p>
        </w:tc>
        <w:tc>
          <w:tcPr>
            <w:tcW w:w="1134" w:type="dxa"/>
            <w:noWrap/>
            <w:vAlign w:val="center"/>
          </w:tcPr>
          <w:p w14:paraId="75C888C3" w14:textId="47199C9B" w:rsidR="00E524DC" w:rsidRPr="005362CC" w:rsidRDefault="008A11AC" w:rsidP="009726B7">
            <w:pPr>
              <w:ind w:right="34"/>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2933A0F8" w14:textId="50B9D57A" w:rsidR="00E524DC" w:rsidRPr="005362CC" w:rsidRDefault="001742DA" w:rsidP="009726B7">
            <w:pPr>
              <w:tabs>
                <w:tab w:val="left" w:pos="571"/>
              </w:tabs>
              <w:ind w:right="33"/>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3CB314F3" w14:textId="16E4A78C" w:rsidR="00E524DC" w:rsidRDefault="001742DA" w:rsidP="009726B7">
            <w:pPr>
              <w:ind w:right="24"/>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3D37735D" w14:textId="5CFC68EB" w:rsidR="00E524DC" w:rsidRPr="005362CC" w:rsidRDefault="001742DA" w:rsidP="009726B7">
            <w:pPr>
              <w:ind w:right="30"/>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13517C66" w14:textId="40A7C1E3" w:rsidR="00E524DC" w:rsidRDefault="001742DA" w:rsidP="009726B7">
            <w:pPr>
              <w:ind w:right="36"/>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381DFEB7" w14:textId="7EC60AF6" w:rsidR="00E524DC" w:rsidRPr="005362CC" w:rsidRDefault="001742DA" w:rsidP="009726B7">
            <w:pPr>
              <w:ind w:right="28"/>
              <w:jc w:val="center"/>
              <w:rPr>
                <w:rFonts w:ascii="Arial" w:hAnsi="Arial" w:cs="Arial"/>
                <w:sz w:val="24"/>
                <w:szCs w:val="24"/>
              </w:rPr>
            </w:pPr>
            <w:r>
              <w:rPr>
                <w:rFonts w:ascii="Arial" w:eastAsia="Arial" w:hAnsi="Arial" w:cs="Arial"/>
                <w:sz w:val="24"/>
                <w:szCs w:val="24"/>
                <w:lang w:bidi="es-ES"/>
              </w:rPr>
              <w:t>50 €</w:t>
            </w:r>
          </w:p>
        </w:tc>
      </w:tr>
      <w:tr w:rsidR="00D97ECE" w:rsidRPr="005362CC" w14:paraId="41352FA5" w14:textId="77777777" w:rsidTr="00BA32E8">
        <w:trPr>
          <w:trHeight w:val="300"/>
          <w:jc w:val="center"/>
        </w:trPr>
        <w:tc>
          <w:tcPr>
            <w:tcW w:w="3255" w:type="dxa"/>
            <w:noWrap/>
          </w:tcPr>
          <w:p w14:paraId="3BCE5C09" w14:textId="2D968E3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control para adultos – Pago insuficiente</w:t>
            </w:r>
          </w:p>
        </w:tc>
        <w:tc>
          <w:tcPr>
            <w:tcW w:w="1134" w:type="dxa"/>
            <w:noWrap/>
            <w:vAlign w:val="center"/>
          </w:tcPr>
          <w:p w14:paraId="76ADA506" w14:textId="0ADF4B89"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0 €</w:t>
            </w:r>
          </w:p>
        </w:tc>
        <w:tc>
          <w:tcPr>
            <w:tcW w:w="1134" w:type="dxa"/>
            <w:noWrap/>
            <w:vAlign w:val="center"/>
          </w:tcPr>
          <w:p w14:paraId="7EA0DCA0" w14:textId="336187BC"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s-ES"/>
              </w:rPr>
              <w:t>25 €</w:t>
            </w:r>
          </w:p>
        </w:tc>
        <w:tc>
          <w:tcPr>
            <w:tcW w:w="1134" w:type="dxa"/>
            <w:noWrap/>
            <w:vAlign w:val="center"/>
          </w:tcPr>
          <w:p w14:paraId="7C3CD34B" w14:textId="3FA0FD48"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es-ES"/>
              </w:rPr>
              <w:t>40 €</w:t>
            </w:r>
          </w:p>
        </w:tc>
        <w:tc>
          <w:tcPr>
            <w:tcW w:w="1134" w:type="dxa"/>
            <w:noWrap/>
            <w:vAlign w:val="center"/>
          </w:tcPr>
          <w:p w14:paraId="4482D71C" w14:textId="1E217FA9"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s-ES"/>
              </w:rPr>
              <w:t>50 €</w:t>
            </w:r>
          </w:p>
        </w:tc>
        <w:tc>
          <w:tcPr>
            <w:tcW w:w="1134" w:type="dxa"/>
            <w:noWrap/>
            <w:vAlign w:val="center"/>
          </w:tcPr>
          <w:p w14:paraId="6A83388B" w14:textId="062B3B5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es-ES"/>
              </w:rPr>
              <w:t>70 €</w:t>
            </w:r>
          </w:p>
        </w:tc>
        <w:tc>
          <w:tcPr>
            <w:tcW w:w="1134" w:type="dxa"/>
            <w:noWrap/>
            <w:vAlign w:val="center"/>
          </w:tcPr>
          <w:p w14:paraId="471D1180" w14:textId="438FE38D"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s-ES"/>
              </w:rPr>
              <w:t>90 €</w:t>
            </w:r>
          </w:p>
        </w:tc>
      </w:tr>
      <w:tr w:rsidR="00E524DC" w:rsidRPr="005362CC" w14:paraId="57E4B751" w14:textId="77777777" w:rsidTr="00BA32E8">
        <w:trPr>
          <w:trHeight w:val="300"/>
          <w:jc w:val="center"/>
        </w:trPr>
        <w:tc>
          <w:tcPr>
            <w:tcW w:w="3255" w:type="dxa"/>
            <w:noWrap/>
          </w:tcPr>
          <w:p w14:paraId="23851FE9" w14:textId="0DB994DE" w:rsidR="00E524DC" w:rsidRPr="005362CC" w:rsidRDefault="00304F5A" w:rsidP="009726B7">
            <w:pPr>
              <w:ind w:right="-3"/>
              <w:jc w:val="both"/>
              <w:rPr>
                <w:rFonts w:ascii="Arial" w:hAnsi="Arial" w:cs="Arial"/>
                <w:sz w:val="24"/>
                <w:szCs w:val="24"/>
              </w:rPr>
            </w:pPr>
            <w:r>
              <w:rPr>
                <w:rFonts w:ascii="Arial" w:eastAsia="Arial" w:hAnsi="Arial" w:cs="Arial"/>
                <w:sz w:val="24"/>
                <w:szCs w:val="24"/>
                <w:lang w:bidi="es-ES"/>
              </w:rPr>
              <w:t>Baremo de control infantil – Pago insuficiente</w:t>
            </w:r>
          </w:p>
        </w:tc>
        <w:tc>
          <w:tcPr>
            <w:tcW w:w="1134" w:type="dxa"/>
            <w:noWrap/>
            <w:vAlign w:val="center"/>
          </w:tcPr>
          <w:p w14:paraId="4525F80C" w14:textId="76FA6E5F" w:rsidR="00E524DC" w:rsidRPr="005362CC" w:rsidRDefault="001742DA" w:rsidP="009726B7">
            <w:pPr>
              <w:ind w:right="34"/>
              <w:jc w:val="center"/>
              <w:rPr>
                <w:rFonts w:ascii="Arial" w:hAnsi="Arial" w:cs="Arial"/>
                <w:sz w:val="24"/>
                <w:szCs w:val="24"/>
              </w:rPr>
            </w:pPr>
            <w:r>
              <w:rPr>
                <w:rFonts w:ascii="Arial" w:eastAsia="Arial" w:hAnsi="Arial" w:cs="Arial"/>
                <w:sz w:val="24"/>
                <w:szCs w:val="24"/>
                <w:lang w:bidi="es-ES"/>
              </w:rPr>
              <w:t>0 €</w:t>
            </w:r>
          </w:p>
        </w:tc>
        <w:tc>
          <w:tcPr>
            <w:tcW w:w="1134" w:type="dxa"/>
            <w:noWrap/>
            <w:vAlign w:val="center"/>
          </w:tcPr>
          <w:p w14:paraId="5CA9CC5C" w14:textId="3FB78FE0" w:rsidR="00E524DC" w:rsidRPr="005362CC" w:rsidRDefault="00D278BD" w:rsidP="009726B7">
            <w:pPr>
              <w:tabs>
                <w:tab w:val="left" w:pos="571"/>
              </w:tabs>
              <w:ind w:right="33"/>
              <w:jc w:val="center"/>
              <w:rPr>
                <w:rFonts w:ascii="Arial" w:hAnsi="Arial" w:cs="Arial"/>
                <w:sz w:val="24"/>
                <w:szCs w:val="24"/>
              </w:rPr>
            </w:pPr>
            <w:r>
              <w:rPr>
                <w:rFonts w:ascii="Arial" w:eastAsia="Arial" w:hAnsi="Arial" w:cs="Arial"/>
                <w:sz w:val="24"/>
                <w:szCs w:val="24"/>
                <w:lang w:bidi="es-ES"/>
              </w:rPr>
              <w:t>10 €</w:t>
            </w:r>
          </w:p>
        </w:tc>
        <w:tc>
          <w:tcPr>
            <w:tcW w:w="1134" w:type="dxa"/>
            <w:noWrap/>
            <w:vAlign w:val="center"/>
          </w:tcPr>
          <w:p w14:paraId="7911C3C1" w14:textId="74183B1C" w:rsidR="00E524DC" w:rsidRPr="005362CC" w:rsidRDefault="00D278BD" w:rsidP="009726B7">
            <w:pPr>
              <w:ind w:right="24"/>
              <w:jc w:val="center"/>
              <w:rPr>
                <w:rFonts w:ascii="Arial" w:hAnsi="Arial" w:cs="Arial"/>
                <w:sz w:val="24"/>
                <w:szCs w:val="24"/>
              </w:rPr>
            </w:pPr>
            <w:r>
              <w:rPr>
                <w:rFonts w:ascii="Arial" w:eastAsia="Arial" w:hAnsi="Arial" w:cs="Arial"/>
                <w:sz w:val="24"/>
                <w:szCs w:val="24"/>
                <w:lang w:bidi="es-ES"/>
              </w:rPr>
              <w:t>20 €</w:t>
            </w:r>
          </w:p>
        </w:tc>
        <w:tc>
          <w:tcPr>
            <w:tcW w:w="1134" w:type="dxa"/>
            <w:noWrap/>
            <w:vAlign w:val="center"/>
          </w:tcPr>
          <w:p w14:paraId="398FB741" w14:textId="65D3884F" w:rsidR="00E524DC" w:rsidRPr="005362CC" w:rsidRDefault="00D278BD" w:rsidP="009726B7">
            <w:pPr>
              <w:ind w:right="30"/>
              <w:jc w:val="center"/>
              <w:rPr>
                <w:rFonts w:ascii="Arial" w:hAnsi="Arial" w:cs="Arial"/>
                <w:sz w:val="24"/>
                <w:szCs w:val="24"/>
              </w:rPr>
            </w:pPr>
            <w:r>
              <w:rPr>
                <w:rFonts w:ascii="Arial" w:eastAsia="Arial" w:hAnsi="Arial" w:cs="Arial"/>
                <w:sz w:val="24"/>
                <w:szCs w:val="24"/>
                <w:lang w:bidi="es-ES"/>
              </w:rPr>
              <w:t>25 €</w:t>
            </w:r>
          </w:p>
        </w:tc>
        <w:tc>
          <w:tcPr>
            <w:tcW w:w="1134" w:type="dxa"/>
            <w:noWrap/>
            <w:vAlign w:val="center"/>
          </w:tcPr>
          <w:p w14:paraId="59760111" w14:textId="0A11982E" w:rsidR="00E524DC" w:rsidRPr="005362CC" w:rsidRDefault="00D278BD" w:rsidP="009726B7">
            <w:pPr>
              <w:ind w:right="36"/>
              <w:jc w:val="center"/>
              <w:rPr>
                <w:rFonts w:ascii="Arial" w:hAnsi="Arial" w:cs="Arial"/>
                <w:sz w:val="24"/>
                <w:szCs w:val="24"/>
              </w:rPr>
            </w:pPr>
            <w:r>
              <w:rPr>
                <w:rFonts w:ascii="Arial" w:eastAsia="Arial" w:hAnsi="Arial" w:cs="Arial"/>
                <w:sz w:val="24"/>
                <w:szCs w:val="24"/>
                <w:lang w:bidi="es-ES"/>
              </w:rPr>
              <w:t>35 €</w:t>
            </w:r>
          </w:p>
        </w:tc>
        <w:tc>
          <w:tcPr>
            <w:tcW w:w="1134" w:type="dxa"/>
            <w:noWrap/>
            <w:vAlign w:val="center"/>
          </w:tcPr>
          <w:p w14:paraId="1F13DBD2" w14:textId="7E49F1CE" w:rsidR="00E524DC" w:rsidRPr="005362CC" w:rsidRDefault="00D278BD" w:rsidP="009726B7">
            <w:pPr>
              <w:ind w:right="28"/>
              <w:jc w:val="center"/>
              <w:rPr>
                <w:rFonts w:ascii="Arial" w:hAnsi="Arial" w:cs="Arial"/>
                <w:sz w:val="24"/>
                <w:szCs w:val="24"/>
              </w:rPr>
            </w:pPr>
            <w:r>
              <w:rPr>
                <w:rFonts w:ascii="Arial" w:eastAsia="Arial" w:hAnsi="Arial" w:cs="Arial"/>
                <w:sz w:val="24"/>
                <w:szCs w:val="24"/>
                <w:lang w:bidi="es-ES"/>
              </w:rPr>
              <w:t>45 €</w:t>
            </w:r>
          </w:p>
        </w:tc>
      </w:tr>
      <w:tr w:rsidR="00D97ECE" w:rsidRPr="005362CC" w14:paraId="2E2D7F81" w14:textId="77777777" w:rsidTr="00BA32E8">
        <w:trPr>
          <w:trHeight w:val="300"/>
          <w:jc w:val="center"/>
        </w:trPr>
        <w:tc>
          <w:tcPr>
            <w:tcW w:w="3255" w:type="dxa"/>
            <w:noWrap/>
          </w:tcPr>
          <w:p w14:paraId="3071A61B"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control incrementado</w:t>
            </w:r>
          </w:p>
        </w:tc>
        <w:tc>
          <w:tcPr>
            <w:tcW w:w="1134" w:type="dxa"/>
            <w:noWrap/>
            <w:vAlign w:val="center"/>
          </w:tcPr>
          <w:p w14:paraId="12FE397F" w14:textId="0219707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150 €</w:t>
            </w:r>
          </w:p>
        </w:tc>
        <w:tc>
          <w:tcPr>
            <w:tcW w:w="1134" w:type="dxa"/>
            <w:noWrap/>
            <w:vAlign w:val="center"/>
          </w:tcPr>
          <w:p w14:paraId="3DF06EE4" w14:textId="24FD443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s-ES"/>
              </w:rPr>
              <w:t>175 €</w:t>
            </w:r>
          </w:p>
        </w:tc>
        <w:tc>
          <w:tcPr>
            <w:tcW w:w="1134" w:type="dxa"/>
            <w:noWrap/>
            <w:vAlign w:val="center"/>
          </w:tcPr>
          <w:p w14:paraId="4BDAEBAE" w14:textId="232E3BBD"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s-ES"/>
              </w:rPr>
              <w:t>190 €</w:t>
            </w:r>
          </w:p>
        </w:tc>
        <w:tc>
          <w:tcPr>
            <w:tcW w:w="1134" w:type="dxa"/>
            <w:noWrap/>
            <w:vAlign w:val="center"/>
          </w:tcPr>
          <w:p w14:paraId="28905DA9" w14:textId="3FB678A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s-ES"/>
              </w:rPr>
              <w:t>200 €</w:t>
            </w:r>
          </w:p>
        </w:tc>
        <w:tc>
          <w:tcPr>
            <w:tcW w:w="1134" w:type="dxa"/>
            <w:noWrap/>
            <w:vAlign w:val="center"/>
          </w:tcPr>
          <w:p w14:paraId="4565E201" w14:textId="563FAB4F"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s-ES"/>
              </w:rPr>
              <w:t>220 €</w:t>
            </w:r>
          </w:p>
        </w:tc>
        <w:tc>
          <w:tcPr>
            <w:tcW w:w="1134" w:type="dxa"/>
            <w:noWrap/>
            <w:vAlign w:val="center"/>
          </w:tcPr>
          <w:p w14:paraId="709C1062" w14:textId="639BCD37"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s-ES"/>
              </w:rPr>
              <w:t>240 €</w:t>
            </w:r>
          </w:p>
        </w:tc>
      </w:tr>
      <w:tr w:rsidR="00D97ECE" w:rsidRPr="005362CC" w14:paraId="26B80AB6" w14:textId="77777777" w:rsidTr="00BA32E8">
        <w:trPr>
          <w:trHeight w:val="300"/>
          <w:jc w:val="center"/>
        </w:trPr>
        <w:tc>
          <w:tcPr>
            <w:tcW w:w="3255" w:type="dxa"/>
            <w:noWrap/>
          </w:tcPr>
          <w:p w14:paraId="2281541A"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control incrementado – Multa fija</w:t>
            </w:r>
          </w:p>
        </w:tc>
        <w:tc>
          <w:tcPr>
            <w:tcW w:w="1134" w:type="dxa"/>
            <w:noWrap/>
            <w:vAlign w:val="center"/>
          </w:tcPr>
          <w:p w14:paraId="568433EC" w14:textId="6B1C96D0"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150 €</w:t>
            </w:r>
          </w:p>
        </w:tc>
        <w:tc>
          <w:tcPr>
            <w:tcW w:w="1134" w:type="dxa"/>
            <w:vAlign w:val="center"/>
          </w:tcPr>
          <w:p w14:paraId="28C8D3B4" w14:textId="42D28F9D" w:rsidR="00D97ECE" w:rsidRPr="005362CC" w:rsidRDefault="00D97ECE" w:rsidP="009726B7">
            <w:pPr>
              <w:tabs>
                <w:tab w:val="left" w:pos="571"/>
              </w:tabs>
              <w:ind w:right="33"/>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3B6E7A9B" w14:textId="22DC6329" w:rsidR="00D97ECE" w:rsidRPr="005362CC" w:rsidRDefault="00D97ECE" w:rsidP="009726B7">
            <w:pPr>
              <w:ind w:right="24"/>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18625A76" w14:textId="7BD4EFA9" w:rsidR="00D97ECE" w:rsidRPr="005362CC" w:rsidRDefault="00D97ECE" w:rsidP="009726B7">
            <w:pPr>
              <w:ind w:right="30"/>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103525A8" w14:textId="32FB2972" w:rsidR="00D97ECE" w:rsidRPr="005362CC" w:rsidRDefault="00D97ECE" w:rsidP="009726B7">
            <w:pPr>
              <w:ind w:right="36"/>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61F247C4" w14:textId="6871C86A" w:rsidR="00D97ECE" w:rsidRPr="005362CC" w:rsidRDefault="00D97ECE" w:rsidP="009726B7">
            <w:pPr>
              <w:ind w:right="28"/>
              <w:jc w:val="center"/>
              <w:rPr>
                <w:rFonts w:ascii="Arial" w:hAnsi="Arial" w:cs="Arial"/>
                <w:sz w:val="24"/>
                <w:szCs w:val="24"/>
              </w:rPr>
            </w:pPr>
            <w:r w:rsidRPr="00504155">
              <w:rPr>
                <w:rFonts w:ascii="Arial" w:eastAsia="Arial" w:hAnsi="Arial" w:cs="Arial"/>
                <w:sz w:val="24"/>
                <w:szCs w:val="24"/>
                <w:lang w:bidi="es-ES"/>
              </w:rPr>
              <w:t>150 €</w:t>
            </w:r>
          </w:p>
        </w:tc>
      </w:tr>
      <w:tr w:rsidR="00D97ECE" w:rsidRPr="005362CC" w14:paraId="511A0129" w14:textId="77777777" w:rsidTr="00BA32E8">
        <w:trPr>
          <w:trHeight w:val="300"/>
          <w:jc w:val="center"/>
        </w:trPr>
        <w:tc>
          <w:tcPr>
            <w:tcW w:w="3255" w:type="dxa"/>
            <w:noWrap/>
          </w:tcPr>
          <w:p w14:paraId="7D7FC028"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Baremo de control incrementado – Cobro insuficiente</w:t>
            </w:r>
          </w:p>
        </w:tc>
        <w:tc>
          <w:tcPr>
            <w:tcW w:w="1134" w:type="dxa"/>
            <w:noWrap/>
            <w:vAlign w:val="center"/>
          </w:tcPr>
          <w:p w14:paraId="28FBA8C8" w14:textId="42B2A8E8"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s-ES"/>
              </w:rPr>
              <w:t>0 €</w:t>
            </w:r>
          </w:p>
        </w:tc>
        <w:tc>
          <w:tcPr>
            <w:tcW w:w="1134" w:type="dxa"/>
            <w:noWrap/>
            <w:vAlign w:val="center"/>
          </w:tcPr>
          <w:p w14:paraId="5986CA03" w14:textId="5B06B268"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s-ES"/>
              </w:rPr>
              <w:t>25 €</w:t>
            </w:r>
          </w:p>
        </w:tc>
        <w:tc>
          <w:tcPr>
            <w:tcW w:w="1134" w:type="dxa"/>
            <w:noWrap/>
            <w:vAlign w:val="center"/>
          </w:tcPr>
          <w:p w14:paraId="2300A843" w14:textId="2AF72FBA"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es-ES"/>
              </w:rPr>
              <w:t>40 €</w:t>
            </w:r>
          </w:p>
        </w:tc>
        <w:tc>
          <w:tcPr>
            <w:tcW w:w="1134" w:type="dxa"/>
            <w:noWrap/>
            <w:vAlign w:val="center"/>
          </w:tcPr>
          <w:p w14:paraId="6B43DDA4" w14:textId="67EEB44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s-ES"/>
              </w:rPr>
              <w:t>50 €</w:t>
            </w:r>
          </w:p>
        </w:tc>
        <w:tc>
          <w:tcPr>
            <w:tcW w:w="1134" w:type="dxa"/>
            <w:noWrap/>
            <w:vAlign w:val="center"/>
          </w:tcPr>
          <w:p w14:paraId="259ACB79" w14:textId="4B87137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es-ES"/>
              </w:rPr>
              <w:t>70 €</w:t>
            </w:r>
          </w:p>
        </w:tc>
        <w:tc>
          <w:tcPr>
            <w:tcW w:w="1134" w:type="dxa"/>
            <w:noWrap/>
            <w:vAlign w:val="center"/>
          </w:tcPr>
          <w:p w14:paraId="3E7CB434" w14:textId="18025F86"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s-ES"/>
              </w:rPr>
              <w:t>90 €</w:t>
            </w:r>
          </w:p>
        </w:tc>
      </w:tr>
    </w:tbl>
    <w:p w14:paraId="6DAB6CAA"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36"/>
        <w:gridCol w:w="1276"/>
        <w:gridCol w:w="1134"/>
        <w:gridCol w:w="1134"/>
        <w:gridCol w:w="1134"/>
        <w:gridCol w:w="1134"/>
      </w:tblGrid>
      <w:tr w:rsidR="00D97ECE" w:rsidRPr="005362CC" w14:paraId="33D6A2B5" w14:textId="77777777" w:rsidTr="00BA32E8">
        <w:trPr>
          <w:trHeight w:val="300"/>
          <w:jc w:val="center"/>
        </w:trPr>
        <w:tc>
          <w:tcPr>
            <w:tcW w:w="3256" w:type="dxa"/>
            <w:noWrap/>
            <w:hideMark/>
          </w:tcPr>
          <w:p w14:paraId="6474AFBD" w14:textId="77777777" w:rsidR="00D97ECE" w:rsidRPr="005362CC" w:rsidRDefault="00D97ECE" w:rsidP="009726B7">
            <w:pPr>
              <w:ind w:right="452"/>
              <w:jc w:val="both"/>
              <w:rPr>
                <w:rFonts w:ascii="Arial" w:hAnsi="Arial" w:cs="Arial"/>
                <w:sz w:val="24"/>
                <w:szCs w:val="24"/>
              </w:rPr>
            </w:pPr>
            <w:r w:rsidRPr="003F784A">
              <w:rPr>
                <w:rFonts w:asciiTheme="majorHAnsi" w:eastAsiaTheme="majorEastAsia" w:hAnsiTheme="majorHAnsi" w:cstheme="majorBidi"/>
                <w:b/>
                <w:color w:val="6E1E78"/>
                <w:sz w:val="28"/>
                <w:szCs w:val="24"/>
                <w:lang w:bidi="es-ES"/>
              </w:rPr>
              <w:t>Primera clase</w:t>
            </w:r>
          </w:p>
        </w:tc>
        <w:tc>
          <w:tcPr>
            <w:tcW w:w="1036" w:type="dxa"/>
            <w:noWrap/>
            <w:hideMark/>
          </w:tcPr>
          <w:p w14:paraId="6B86DAC5" w14:textId="77777777" w:rsidR="00D97ECE" w:rsidRPr="005362CC" w:rsidRDefault="00D97ECE" w:rsidP="009726B7">
            <w:pPr>
              <w:ind w:right="-53"/>
              <w:jc w:val="both"/>
              <w:rPr>
                <w:rFonts w:ascii="Arial" w:hAnsi="Arial" w:cs="Arial"/>
                <w:sz w:val="24"/>
                <w:szCs w:val="24"/>
              </w:rPr>
            </w:pPr>
            <w:r w:rsidRPr="005362CC">
              <w:rPr>
                <w:rFonts w:ascii="Arial" w:eastAsia="Arial" w:hAnsi="Arial" w:cs="Arial"/>
                <w:sz w:val="24"/>
                <w:szCs w:val="24"/>
                <w:lang w:bidi="es-ES"/>
              </w:rPr>
              <w:t>Hasta 100 km</w:t>
            </w:r>
          </w:p>
        </w:tc>
        <w:tc>
          <w:tcPr>
            <w:tcW w:w="1276" w:type="dxa"/>
            <w:noWrap/>
            <w:hideMark/>
          </w:tcPr>
          <w:p w14:paraId="2F83B419"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De 101 a 200 km</w:t>
            </w:r>
          </w:p>
        </w:tc>
        <w:tc>
          <w:tcPr>
            <w:tcW w:w="1134" w:type="dxa"/>
            <w:noWrap/>
            <w:hideMark/>
          </w:tcPr>
          <w:p w14:paraId="6AA0F8B9" w14:textId="77777777" w:rsidR="00D97ECE" w:rsidRPr="005362CC" w:rsidRDefault="00D97ECE" w:rsidP="009726B7">
            <w:pPr>
              <w:tabs>
                <w:tab w:val="left" w:pos="398"/>
              </w:tabs>
              <w:jc w:val="both"/>
              <w:rPr>
                <w:rFonts w:ascii="Arial" w:hAnsi="Arial" w:cs="Arial"/>
                <w:sz w:val="24"/>
                <w:szCs w:val="24"/>
              </w:rPr>
            </w:pPr>
            <w:r w:rsidRPr="005362CC">
              <w:rPr>
                <w:rFonts w:ascii="Arial" w:eastAsia="Arial" w:hAnsi="Arial" w:cs="Arial"/>
                <w:sz w:val="24"/>
                <w:szCs w:val="24"/>
                <w:lang w:bidi="es-ES"/>
              </w:rPr>
              <w:t>De 201 a 300 km</w:t>
            </w:r>
          </w:p>
        </w:tc>
        <w:tc>
          <w:tcPr>
            <w:tcW w:w="1134" w:type="dxa"/>
            <w:noWrap/>
            <w:hideMark/>
          </w:tcPr>
          <w:p w14:paraId="3C72C2A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De 301 a 400 km</w:t>
            </w:r>
          </w:p>
        </w:tc>
        <w:tc>
          <w:tcPr>
            <w:tcW w:w="1134" w:type="dxa"/>
            <w:noWrap/>
            <w:hideMark/>
          </w:tcPr>
          <w:p w14:paraId="19A2344C"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s-ES"/>
              </w:rPr>
              <w:t>De 401 a 600 km</w:t>
            </w:r>
          </w:p>
        </w:tc>
        <w:tc>
          <w:tcPr>
            <w:tcW w:w="1134" w:type="dxa"/>
            <w:noWrap/>
            <w:hideMark/>
          </w:tcPr>
          <w:p w14:paraId="7EBD00DA" w14:textId="77777777" w:rsidR="00D97ECE" w:rsidRPr="005362CC" w:rsidRDefault="00D97ECE" w:rsidP="009726B7">
            <w:pPr>
              <w:tabs>
                <w:tab w:val="left" w:pos="454"/>
              </w:tabs>
              <w:ind w:right="10"/>
              <w:jc w:val="both"/>
              <w:rPr>
                <w:rFonts w:ascii="Arial" w:hAnsi="Arial" w:cs="Arial"/>
                <w:sz w:val="24"/>
                <w:szCs w:val="24"/>
              </w:rPr>
            </w:pPr>
            <w:r>
              <w:rPr>
                <w:rFonts w:ascii="Arial" w:eastAsia="Arial" w:hAnsi="Arial" w:cs="Arial"/>
                <w:sz w:val="24"/>
                <w:szCs w:val="24"/>
                <w:lang w:bidi="es-ES"/>
              </w:rPr>
              <w:t>Más de 600 km</w:t>
            </w:r>
          </w:p>
        </w:tc>
      </w:tr>
      <w:tr w:rsidR="00D97ECE" w:rsidRPr="005362CC" w14:paraId="60B90377" w14:textId="77777777" w:rsidTr="00BA32E8">
        <w:trPr>
          <w:trHeight w:val="300"/>
          <w:jc w:val="center"/>
        </w:trPr>
        <w:tc>
          <w:tcPr>
            <w:tcW w:w="3256" w:type="dxa"/>
            <w:noWrap/>
          </w:tcPr>
          <w:p w14:paraId="4C2CC8CE" w14:textId="7485081C"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lastRenderedPageBreak/>
              <w:t>Baremo excepcional para adultos</w:t>
            </w:r>
          </w:p>
        </w:tc>
        <w:tc>
          <w:tcPr>
            <w:tcW w:w="1036" w:type="dxa"/>
            <w:noWrap/>
            <w:vAlign w:val="center"/>
          </w:tcPr>
          <w:p w14:paraId="6D205283" w14:textId="2E17605D"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s-ES"/>
              </w:rPr>
              <w:t>35 €</w:t>
            </w:r>
          </w:p>
        </w:tc>
        <w:tc>
          <w:tcPr>
            <w:tcW w:w="1276" w:type="dxa"/>
            <w:noWrap/>
            <w:vAlign w:val="center"/>
          </w:tcPr>
          <w:p w14:paraId="0C0A56F7" w14:textId="51D88A9A"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65 €</w:t>
            </w:r>
          </w:p>
        </w:tc>
        <w:tc>
          <w:tcPr>
            <w:tcW w:w="1134" w:type="dxa"/>
            <w:noWrap/>
            <w:vAlign w:val="center"/>
          </w:tcPr>
          <w:p w14:paraId="03B70073" w14:textId="7B4A265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1E98F087" w14:textId="66AD9CC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s-ES"/>
              </w:rPr>
              <w:t>100 €</w:t>
            </w:r>
          </w:p>
        </w:tc>
        <w:tc>
          <w:tcPr>
            <w:tcW w:w="1134" w:type="dxa"/>
            <w:noWrap/>
            <w:vAlign w:val="center"/>
          </w:tcPr>
          <w:p w14:paraId="6C504016" w14:textId="2D63D7D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s-ES"/>
              </w:rPr>
              <w:t>130 €</w:t>
            </w:r>
          </w:p>
        </w:tc>
        <w:tc>
          <w:tcPr>
            <w:tcW w:w="1134" w:type="dxa"/>
            <w:noWrap/>
            <w:vAlign w:val="center"/>
          </w:tcPr>
          <w:p w14:paraId="5DB76C0C" w14:textId="6A5CBF6D"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s-ES"/>
              </w:rPr>
              <w:t>150 €</w:t>
            </w:r>
          </w:p>
        </w:tc>
      </w:tr>
      <w:tr w:rsidR="00DA0CDB" w:rsidRPr="005362CC" w14:paraId="74963EF2" w14:textId="77777777" w:rsidTr="00BA32E8">
        <w:trPr>
          <w:trHeight w:val="300"/>
          <w:jc w:val="center"/>
        </w:trPr>
        <w:tc>
          <w:tcPr>
            <w:tcW w:w="3256" w:type="dxa"/>
            <w:noWrap/>
          </w:tcPr>
          <w:p w14:paraId="20393DBC" w14:textId="20966FEC" w:rsidR="00DA0CDB" w:rsidRPr="005362CC" w:rsidRDefault="00DA0CDB" w:rsidP="00DA0CDB">
            <w:pPr>
              <w:jc w:val="both"/>
              <w:rPr>
                <w:rFonts w:ascii="Arial" w:hAnsi="Arial" w:cs="Arial"/>
                <w:sz w:val="24"/>
                <w:szCs w:val="24"/>
              </w:rPr>
            </w:pPr>
            <w:r>
              <w:rPr>
                <w:rFonts w:ascii="Arial" w:eastAsia="Arial" w:hAnsi="Arial" w:cs="Arial"/>
                <w:sz w:val="24"/>
                <w:szCs w:val="24"/>
                <w:lang w:bidi="es-ES"/>
              </w:rPr>
              <w:t>Baremo excepcional infantil</w:t>
            </w:r>
          </w:p>
        </w:tc>
        <w:tc>
          <w:tcPr>
            <w:tcW w:w="1036" w:type="dxa"/>
            <w:noWrap/>
            <w:vAlign w:val="center"/>
          </w:tcPr>
          <w:p w14:paraId="4F020686" w14:textId="2B29A0B4" w:rsidR="00DA0CDB" w:rsidRDefault="00DA0CDB" w:rsidP="00DA0CDB">
            <w:pPr>
              <w:ind w:right="-53"/>
              <w:jc w:val="center"/>
              <w:rPr>
                <w:rFonts w:ascii="Arial" w:hAnsi="Arial" w:cs="Arial"/>
                <w:sz w:val="24"/>
                <w:szCs w:val="24"/>
              </w:rPr>
            </w:pPr>
            <w:r>
              <w:rPr>
                <w:rFonts w:ascii="Arial" w:eastAsia="Arial" w:hAnsi="Arial" w:cs="Arial"/>
                <w:sz w:val="24"/>
                <w:szCs w:val="24"/>
                <w:lang w:bidi="es-ES"/>
              </w:rPr>
              <w:t>18 €</w:t>
            </w:r>
          </w:p>
        </w:tc>
        <w:tc>
          <w:tcPr>
            <w:tcW w:w="1276" w:type="dxa"/>
            <w:noWrap/>
            <w:vAlign w:val="center"/>
          </w:tcPr>
          <w:p w14:paraId="1BC1297C" w14:textId="0E8206BC" w:rsidR="00DA0CDB" w:rsidRDefault="00DA0CDB" w:rsidP="00DA0CDB">
            <w:pPr>
              <w:jc w:val="center"/>
              <w:rPr>
                <w:rFonts w:ascii="Arial" w:hAnsi="Arial" w:cs="Arial"/>
                <w:sz w:val="24"/>
                <w:szCs w:val="24"/>
              </w:rPr>
            </w:pPr>
            <w:r>
              <w:rPr>
                <w:rFonts w:ascii="Arial" w:eastAsia="Arial" w:hAnsi="Arial" w:cs="Arial"/>
                <w:sz w:val="24"/>
                <w:szCs w:val="24"/>
                <w:lang w:bidi="es-ES"/>
              </w:rPr>
              <w:t>33 €</w:t>
            </w:r>
          </w:p>
        </w:tc>
        <w:tc>
          <w:tcPr>
            <w:tcW w:w="1134" w:type="dxa"/>
            <w:noWrap/>
            <w:vAlign w:val="center"/>
          </w:tcPr>
          <w:p w14:paraId="5C61359D" w14:textId="6457F96D" w:rsidR="00DA0CDB" w:rsidRDefault="00DA0CDB" w:rsidP="00DA0CDB">
            <w:pPr>
              <w:tabs>
                <w:tab w:val="left" w:pos="398"/>
              </w:tabs>
              <w:jc w:val="center"/>
              <w:rPr>
                <w:rFonts w:ascii="Arial" w:hAnsi="Arial" w:cs="Arial"/>
                <w:sz w:val="24"/>
                <w:szCs w:val="24"/>
              </w:rPr>
            </w:pPr>
            <w:r>
              <w:rPr>
                <w:rFonts w:ascii="Arial" w:eastAsia="Arial" w:hAnsi="Arial" w:cs="Arial"/>
                <w:sz w:val="24"/>
                <w:szCs w:val="24"/>
                <w:lang w:bidi="es-ES"/>
              </w:rPr>
              <w:t>38 €</w:t>
            </w:r>
          </w:p>
        </w:tc>
        <w:tc>
          <w:tcPr>
            <w:tcW w:w="1134" w:type="dxa"/>
            <w:noWrap/>
            <w:vAlign w:val="center"/>
          </w:tcPr>
          <w:p w14:paraId="1852B163" w14:textId="0E774ABA" w:rsidR="00DA0CDB" w:rsidRDefault="00DA0CDB" w:rsidP="00DA0CDB">
            <w:pPr>
              <w:tabs>
                <w:tab w:val="left" w:pos="429"/>
              </w:tabs>
              <w:ind w:right="18"/>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376BE547" w14:textId="70CC9017" w:rsidR="00DA0CDB" w:rsidRDefault="00DA0CDB" w:rsidP="00DA0CDB">
            <w:pPr>
              <w:ind w:right="3"/>
              <w:jc w:val="center"/>
              <w:rPr>
                <w:rFonts w:ascii="Arial" w:hAnsi="Arial" w:cs="Arial"/>
                <w:sz w:val="24"/>
                <w:szCs w:val="24"/>
              </w:rPr>
            </w:pPr>
            <w:r>
              <w:rPr>
                <w:rFonts w:ascii="Arial" w:eastAsia="Arial" w:hAnsi="Arial" w:cs="Arial"/>
                <w:sz w:val="24"/>
                <w:szCs w:val="24"/>
                <w:lang w:bidi="es-ES"/>
              </w:rPr>
              <w:t>65 €</w:t>
            </w:r>
          </w:p>
        </w:tc>
        <w:tc>
          <w:tcPr>
            <w:tcW w:w="1134" w:type="dxa"/>
            <w:noWrap/>
            <w:vAlign w:val="center"/>
          </w:tcPr>
          <w:p w14:paraId="4147A51E" w14:textId="26B85060" w:rsidR="00DA0CDB" w:rsidRDefault="00DA0CDB" w:rsidP="00DA0CDB">
            <w:pPr>
              <w:tabs>
                <w:tab w:val="left" w:pos="454"/>
              </w:tabs>
              <w:ind w:right="10"/>
              <w:jc w:val="center"/>
              <w:rPr>
                <w:rFonts w:ascii="Arial" w:hAnsi="Arial" w:cs="Arial"/>
                <w:sz w:val="24"/>
                <w:szCs w:val="24"/>
              </w:rPr>
            </w:pPr>
            <w:r>
              <w:rPr>
                <w:rFonts w:ascii="Arial" w:eastAsia="Arial" w:hAnsi="Arial" w:cs="Arial"/>
                <w:sz w:val="24"/>
                <w:szCs w:val="24"/>
                <w:lang w:bidi="es-ES"/>
              </w:rPr>
              <w:t>75 €</w:t>
            </w:r>
          </w:p>
        </w:tc>
      </w:tr>
      <w:tr w:rsidR="00D97ECE" w:rsidRPr="005362CC" w14:paraId="53087CAE" w14:textId="77777777" w:rsidTr="00BA32E8">
        <w:trPr>
          <w:trHeight w:val="300"/>
          <w:jc w:val="center"/>
        </w:trPr>
        <w:tc>
          <w:tcPr>
            <w:tcW w:w="3256" w:type="dxa"/>
            <w:noWrap/>
          </w:tcPr>
          <w:p w14:paraId="34C6D6C8" w14:textId="639AD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excepcional reducido para adultos</w:t>
            </w:r>
          </w:p>
        </w:tc>
        <w:tc>
          <w:tcPr>
            <w:tcW w:w="1036" w:type="dxa"/>
            <w:noWrap/>
            <w:vAlign w:val="center"/>
          </w:tcPr>
          <w:p w14:paraId="4B2A755F" w14:textId="0328B4C2"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s-ES"/>
              </w:rPr>
              <w:t>26 €</w:t>
            </w:r>
          </w:p>
        </w:tc>
        <w:tc>
          <w:tcPr>
            <w:tcW w:w="1276" w:type="dxa"/>
            <w:noWrap/>
            <w:vAlign w:val="center"/>
          </w:tcPr>
          <w:p w14:paraId="36E598A0" w14:textId="4BAB2921"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49 €</w:t>
            </w:r>
          </w:p>
        </w:tc>
        <w:tc>
          <w:tcPr>
            <w:tcW w:w="1134" w:type="dxa"/>
            <w:noWrap/>
            <w:vAlign w:val="center"/>
          </w:tcPr>
          <w:p w14:paraId="211D072C" w14:textId="0055A8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56 €</w:t>
            </w:r>
          </w:p>
        </w:tc>
        <w:tc>
          <w:tcPr>
            <w:tcW w:w="1134" w:type="dxa"/>
            <w:noWrap/>
            <w:vAlign w:val="center"/>
          </w:tcPr>
          <w:p w14:paraId="71A8DCAD" w14:textId="71372BA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7626D3CD" w14:textId="6C92B36E"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s-ES"/>
              </w:rPr>
              <w:t>98 €</w:t>
            </w:r>
          </w:p>
        </w:tc>
        <w:tc>
          <w:tcPr>
            <w:tcW w:w="1134" w:type="dxa"/>
            <w:noWrap/>
            <w:vAlign w:val="center"/>
          </w:tcPr>
          <w:p w14:paraId="4A986286" w14:textId="52FA84A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s-ES"/>
              </w:rPr>
              <w:t>113 €</w:t>
            </w:r>
          </w:p>
        </w:tc>
      </w:tr>
      <w:tr w:rsidR="00DC6BE7" w:rsidRPr="005362CC" w14:paraId="57DB8BCC" w14:textId="77777777" w:rsidTr="00BA32E8">
        <w:trPr>
          <w:trHeight w:val="300"/>
          <w:jc w:val="center"/>
        </w:trPr>
        <w:tc>
          <w:tcPr>
            <w:tcW w:w="3256" w:type="dxa"/>
            <w:noWrap/>
          </w:tcPr>
          <w:p w14:paraId="59E81333" w14:textId="2A80EA54" w:rsidR="00DC6BE7" w:rsidRPr="005362CC" w:rsidRDefault="00DC6BE7" w:rsidP="009726B7">
            <w:pPr>
              <w:jc w:val="both"/>
              <w:rPr>
                <w:rFonts w:ascii="Arial" w:hAnsi="Arial" w:cs="Arial"/>
                <w:sz w:val="24"/>
                <w:szCs w:val="24"/>
              </w:rPr>
            </w:pPr>
            <w:r>
              <w:rPr>
                <w:rFonts w:ascii="Arial" w:eastAsia="Arial" w:hAnsi="Arial" w:cs="Arial"/>
                <w:sz w:val="24"/>
                <w:szCs w:val="24"/>
                <w:lang w:bidi="es-ES"/>
              </w:rPr>
              <w:t>Baremo excepcional reducido infantil</w:t>
            </w:r>
          </w:p>
        </w:tc>
        <w:tc>
          <w:tcPr>
            <w:tcW w:w="1036" w:type="dxa"/>
            <w:noWrap/>
            <w:vAlign w:val="center"/>
          </w:tcPr>
          <w:p w14:paraId="37356418" w14:textId="38932332" w:rsidR="00DC6BE7" w:rsidRDefault="002058D6" w:rsidP="009726B7">
            <w:pPr>
              <w:ind w:right="-53"/>
              <w:jc w:val="center"/>
              <w:rPr>
                <w:rFonts w:ascii="Arial" w:hAnsi="Arial" w:cs="Arial"/>
                <w:sz w:val="24"/>
                <w:szCs w:val="24"/>
              </w:rPr>
            </w:pPr>
            <w:r>
              <w:rPr>
                <w:rFonts w:ascii="Arial" w:eastAsia="Arial" w:hAnsi="Arial" w:cs="Arial"/>
                <w:sz w:val="24"/>
                <w:szCs w:val="24"/>
                <w:lang w:bidi="es-ES"/>
              </w:rPr>
              <w:t>13 €</w:t>
            </w:r>
          </w:p>
        </w:tc>
        <w:tc>
          <w:tcPr>
            <w:tcW w:w="1276" w:type="dxa"/>
            <w:noWrap/>
            <w:vAlign w:val="center"/>
          </w:tcPr>
          <w:p w14:paraId="164DBB06" w14:textId="1DAA7EB2" w:rsidR="00DC6BE7" w:rsidRDefault="002058D6" w:rsidP="009726B7">
            <w:pPr>
              <w:jc w:val="center"/>
              <w:rPr>
                <w:rFonts w:ascii="Arial" w:hAnsi="Arial" w:cs="Arial"/>
                <w:sz w:val="24"/>
                <w:szCs w:val="24"/>
              </w:rPr>
            </w:pPr>
            <w:r>
              <w:rPr>
                <w:rFonts w:ascii="Arial" w:eastAsia="Arial" w:hAnsi="Arial" w:cs="Arial"/>
                <w:sz w:val="24"/>
                <w:szCs w:val="24"/>
                <w:lang w:bidi="es-ES"/>
              </w:rPr>
              <w:t>24 €</w:t>
            </w:r>
          </w:p>
        </w:tc>
        <w:tc>
          <w:tcPr>
            <w:tcW w:w="1134" w:type="dxa"/>
            <w:noWrap/>
            <w:vAlign w:val="center"/>
          </w:tcPr>
          <w:p w14:paraId="3F0C818A" w14:textId="7BCAA764" w:rsidR="00DC6BE7" w:rsidRDefault="002058D6" w:rsidP="009726B7">
            <w:pPr>
              <w:tabs>
                <w:tab w:val="left" w:pos="398"/>
              </w:tabs>
              <w:jc w:val="center"/>
              <w:rPr>
                <w:rFonts w:ascii="Arial" w:hAnsi="Arial" w:cs="Arial"/>
                <w:sz w:val="24"/>
                <w:szCs w:val="24"/>
              </w:rPr>
            </w:pPr>
            <w:r>
              <w:rPr>
                <w:rFonts w:ascii="Arial" w:eastAsia="Arial" w:hAnsi="Arial" w:cs="Arial"/>
                <w:sz w:val="24"/>
                <w:szCs w:val="24"/>
                <w:lang w:bidi="es-ES"/>
              </w:rPr>
              <w:t>28 €</w:t>
            </w:r>
          </w:p>
        </w:tc>
        <w:tc>
          <w:tcPr>
            <w:tcW w:w="1134" w:type="dxa"/>
            <w:noWrap/>
            <w:vAlign w:val="center"/>
          </w:tcPr>
          <w:p w14:paraId="5DD252FD" w14:textId="113C35D7" w:rsidR="00DC6BE7" w:rsidRDefault="00420AE1" w:rsidP="009726B7">
            <w:pPr>
              <w:tabs>
                <w:tab w:val="left" w:pos="429"/>
              </w:tabs>
              <w:ind w:right="18"/>
              <w:jc w:val="center"/>
              <w:rPr>
                <w:rFonts w:ascii="Arial" w:hAnsi="Arial" w:cs="Arial"/>
                <w:sz w:val="24"/>
                <w:szCs w:val="24"/>
              </w:rPr>
            </w:pPr>
            <w:r>
              <w:rPr>
                <w:rFonts w:ascii="Arial" w:eastAsia="Arial" w:hAnsi="Arial" w:cs="Arial"/>
                <w:sz w:val="24"/>
                <w:szCs w:val="24"/>
                <w:lang w:bidi="es-ES"/>
              </w:rPr>
              <w:t>38 €</w:t>
            </w:r>
          </w:p>
        </w:tc>
        <w:tc>
          <w:tcPr>
            <w:tcW w:w="1134" w:type="dxa"/>
            <w:noWrap/>
            <w:vAlign w:val="center"/>
          </w:tcPr>
          <w:p w14:paraId="68C6952A" w14:textId="13E8AB08" w:rsidR="00DC6BE7" w:rsidRPr="005362CC" w:rsidRDefault="00420AE1" w:rsidP="009726B7">
            <w:pPr>
              <w:ind w:right="3"/>
              <w:jc w:val="center"/>
              <w:rPr>
                <w:rFonts w:ascii="Arial" w:hAnsi="Arial" w:cs="Arial"/>
                <w:sz w:val="24"/>
                <w:szCs w:val="24"/>
              </w:rPr>
            </w:pPr>
            <w:r>
              <w:rPr>
                <w:rFonts w:ascii="Arial" w:eastAsia="Arial" w:hAnsi="Arial" w:cs="Arial"/>
                <w:sz w:val="24"/>
                <w:szCs w:val="24"/>
                <w:lang w:bidi="es-ES"/>
              </w:rPr>
              <w:t>49 €</w:t>
            </w:r>
          </w:p>
        </w:tc>
        <w:tc>
          <w:tcPr>
            <w:tcW w:w="1134" w:type="dxa"/>
            <w:noWrap/>
            <w:vAlign w:val="center"/>
          </w:tcPr>
          <w:p w14:paraId="2555639F" w14:textId="79FA2F78" w:rsidR="00DC6BE7" w:rsidRPr="005362CC" w:rsidRDefault="00420AE1" w:rsidP="009726B7">
            <w:pPr>
              <w:tabs>
                <w:tab w:val="left" w:pos="454"/>
              </w:tabs>
              <w:ind w:right="10"/>
              <w:jc w:val="center"/>
              <w:rPr>
                <w:rFonts w:ascii="Arial" w:hAnsi="Arial" w:cs="Arial"/>
                <w:sz w:val="24"/>
                <w:szCs w:val="24"/>
              </w:rPr>
            </w:pPr>
            <w:r>
              <w:rPr>
                <w:rFonts w:ascii="Arial" w:eastAsia="Arial" w:hAnsi="Arial" w:cs="Arial"/>
                <w:sz w:val="24"/>
                <w:szCs w:val="24"/>
                <w:lang w:bidi="es-ES"/>
              </w:rPr>
              <w:t>56 €</w:t>
            </w:r>
          </w:p>
        </w:tc>
      </w:tr>
      <w:tr w:rsidR="00D97ECE" w:rsidRPr="005362CC" w14:paraId="61800403" w14:textId="77777777" w:rsidTr="00BA32E8">
        <w:trPr>
          <w:trHeight w:val="300"/>
          <w:jc w:val="center"/>
        </w:trPr>
        <w:tc>
          <w:tcPr>
            <w:tcW w:w="3256" w:type="dxa"/>
            <w:noWrap/>
          </w:tcPr>
          <w:p w14:paraId="07A3FC6D" w14:textId="6D03CF1A"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a bordo para adultos</w:t>
            </w:r>
          </w:p>
        </w:tc>
        <w:tc>
          <w:tcPr>
            <w:tcW w:w="1036" w:type="dxa"/>
            <w:noWrap/>
            <w:vAlign w:val="center"/>
          </w:tcPr>
          <w:p w14:paraId="39179393" w14:textId="6FC0316A"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s-ES"/>
              </w:rPr>
              <w:t>40 €</w:t>
            </w:r>
          </w:p>
        </w:tc>
        <w:tc>
          <w:tcPr>
            <w:tcW w:w="1276" w:type="dxa"/>
            <w:noWrap/>
            <w:vAlign w:val="center"/>
          </w:tcPr>
          <w:p w14:paraId="58854E29" w14:textId="3B34B089"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70 €</w:t>
            </w:r>
          </w:p>
        </w:tc>
        <w:tc>
          <w:tcPr>
            <w:tcW w:w="1134" w:type="dxa"/>
            <w:noWrap/>
            <w:vAlign w:val="center"/>
          </w:tcPr>
          <w:p w14:paraId="0D1459FB" w14:textId="6F654984"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80 €</w:t>
            </w:r>
          </w:p>
        </w:tc>
        <w:tc>
          <w:tcPr>
            <w:tcW w:w="1134" w:type="dxa"/>
            <w:noWrap/>
            <w:vAlign w:val="center"/>
          </w:tcPr>
          <w:p w14:paraId="60CCB8EA" w14:textId="1BC22D5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s-ES"/>
              </w:rPr>
              <w:t>120 €</w:t>
            </w:r>
          </w:p>
        </w:tc>
        <w:tc>
          <w:tcPr>
            <w:tcW w:w="1134" w:type="dxa"/>
            <w:noWrap/>
            <w:vAlign w:val="center"/>
          </w:tcPr>
          <w:p w14:paraId="28DED4D5" w14:textId="03512052"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es-ES"/>
              </w:rPr>
              <w:t>150 €</w:t>
            </w:r>
          </w:p>
        </w:tc>
        <w:tc>
          <w:tcPr>
            <w:tcW w:w="1134" w:type="dxa"/>
            <w:noWrap/>
            <w:vAlign w:val="center"/>
          </w:tcPr>
          <w:p w14:paraId="0797B178" w14:textId="5A519D7D" w:rsidR="00D97ECE" w:rsidRPr="005362CC" w:rsidRDefault="00D97ECE" w:rsidP="009726B7">
            <w:pPr>
              <w:tabs>
                <w:tab w:val="left" w:pos="454"/>
              </w:tabs>
              <w:ind w:right="10"/>
              <w:jc w:val="center"/>
              <w:rPr>
                <w:rFonts w:ascii="Arial" w:hAnsi="Arial" w:cs="Arial"/>
                <w:sz w:val="24"/>
                <w:szCs w:val="24"/>
              </w:rPr>
            </w:pPr>
            <w:r w:rsidRPr="005362CC">
              <w:rPr>
                <w:rFonts w:ascii="Arial" w:eastAsia="Arial" w:hAnsi="Arial" w:cs="Arial"/>
                <w:sz w:val="24"/>
                <w:szCs w:val="24"/>
                <w:lang w:bidi="es-ES"/>
              </w:rPr>
              <w:t>170 €</w:t>
            </w:r>
          </w:p>
        </w:tc>
      </w:tr>
      <w:tr w:rsidR="00B31E73" w:rsidRPr="005362CC" w14:paraId="5517EF9B" w14:textId="77777777" w:rsidTr="00BA32E8">
        <w:trPr>
          <w:trHeight w:val="300"/>
          <w:jc w:val="center"/>
        </w:trPr>
        <w:tc>
          <w:tcPr>
            <w:tcW w:w="3256" w:type="dxa"/>
            <w:noWrap/>
          </w:tcPr>
          <w:p w14:paraId="7794CD81" w14:textId="4001D9BF" w:rsidR="00B31E73" w:rsidRPr="005362CC" w:rsidRDefault="00B31E73" w:rsidP="00DA0CDB">
            <w:pPr>
              <w:jc w:val="both"/>
              <w:rPr>
                <w:rFonts w:ascii="Arial" w:hAnsi="Arial" w:cs="Arial"/>
                <w:sz w:val="24"/>
                <w:szCs w:val="24"/>
              </w:rPr>
            </w:pPr>
            <w:r>
              <w:rPr>
                <w:rFonts w:ascii="Arial" w:eastAsia="Arial" w:hAnsi="Arial" w:cs="Arial"/>
                <w:sz w:val="24"/>
                <w:szCs w:val="24"/>
                <w:lang w:bidi="es-ES"/>
              </w:rPr>
              <w:t>Baremo de a bordo infantil</w:t>
            </w:r>
          </w:p>
        </w:tc>
        <w:tc>
          <w:tcPr>
            <w:tcW w:w="1036" w:type="dxa"/>
            <w:noWrap/>
            <w:vAlign w:val="center"/>
          </w:tcPr>
          <w:p w14:paraId="229CD7F5" w14:textId="7CF4DAC8" w:rsidR="00B31E73" w:rsidRDefault="00B31E73" w:rsidP="00DA0CDB">
            <w:pPr>
              <w:ind w:right="-53"/>
              <w:jc w:val="center"/>
              <w:rPr>
                <w:rFonts w:ascii="Arial" w:hAnsi="Arial" w:cs="Arial"/>
                <w:sz w:val="24"/>
                <w:szCs w:val="24"/>
              </w:rPr>
            </w:pPr>
            <w:r>
              <w:rPr>
                <w:rFonts w:ascii="Arial" w:eastAsia="Arial" w:hAnsi="Arial" w:cs="Arial"/>
                <w:sz w:val="24"/>
                <w:szCs w:val="24"/>
                <w:lang w:bidi="es-ES"/>
              </w:rPr>
              <w:t>20 €</w:t>
            </w:r>
          </w:p>
        </w:tc>
        <w:tc>
          <w:tcPr>
            <w:tcW w:w="1276" w:type="dxa"/>
            <w:noWrap/>
            <w:vAlign w:val="center"/>
          </w:tcPr>
          <w:p w14:paraId="7615A2D9" w14:textId="1D839FFA" w:rsidR="00B31E73" w:rsidRDefault="00B31E73" w:rsidP="00DA0CDB">
            <w:pPr>
              <w:jc w:val="center"/>
              <w:rPr>
                <w:rFonts w:ascii="Arial" w:hAnsi="Arial" w:cs="Arial"/>
                <w:sz w:val="24"/>
                <w:szCs w:val="24"/>
              </w:rPr>
            </w:pPr>
            <w:r>
              <w:rPr>
                <w:rFonts w:ascii="Arial" w:eastAsia="Arial" w:hAnsi="Arial" w:cs="Arial"/>
                <w:sz w:val="24"/>
                <w:szCs w:val="24"/>
                <w:lang w:bidi="es-ES"/>
              </w:rPr>
              <w:t>35 €</w:t>
            </w:r>
          </w:p>
        </w:tc>
        <w:tc>
          <w:tcPr>
            <w:tcW w:w="1134" w:type="dxa"/>
            <w:noWrap/>
            <w:vAlign w:val="center"/>
          </w:tcPr>
          <w:p w14:paraId="37155EA9" w14:textId="024EC22A" w:rsidR="00B31E73" w:rsidRDefault="00B31E73" w:rsidP="00DA0CDB">
            <w:pPr>
              <w:tabs>
                <w:tab w:val="left" w:pos="398"/>
              </w:tabs>
              <w:jc w:val="center"/>
              <w:rPr>
                <w:rFonts w:ascii="Arial" w:hAnsi="Arial" w:cs="Arial"/>
                <w:sz w:val="24"/>
                <w:szCs w:val="24"/>
              </w:rPr>
            </w:pPr>
            <w:r>
              <w:rPr>
                <w:rFonts w:ascii="Arial" w:eastAsia="Arial" w:hAnsi="Arial" w:cs="Arial"/>
                <w:sz w:val="24"/>
                <w:szCs w:val="24"/>
                <w:lang w:bidi="es-ES"/>
              </w:rPr>
              <w:t>40 €</w:t>
            </w:r>
          </w:p>
        </w:tc>
        <w:tc>
          <w:tcPr>
            <w:tcW w:w="1134" w:type="dxa"/>
            <w:noWrap/>
            <w:vAlign w:val="center"/>
          </w:tcPr>
          <w:p w14:paraId="49DD4EBD" w14:textId="2D68B1F1" w:rsidR="00B31E73" w:rsidRDefault="00B31E73" w:rsidP="00DA0CDB">
            <w:pPr>
              <w:tabs>
                <w:tab w:val="left" w:pos="429"/>
              </w:tabs>
              <w:ind w:right="18"/>
              <w:jc w:val="center"/>
              <w:rPr>
                <w:rFonts w:ascii="Arial" w:hAnsi="Arial" w:cs="Arial"/>
                <w:sz w:val="24"/>
                <w:szCs w:val="24"/>
              </w:rPr>
            </w:pPr>
            <w:r>
              <w:rPr>
                <w:rFonts w:ascii="Arial" w:eastAsia="Arial" w:hAnsi="Arial" w:cs="Arial"/>
                <w:sz w:val="24"/>
                <w:szCs w:val="24"/>
                <w:lang w:bidi="es-ES"/>
              </w:rPr>
              <w:t>60 €</w:t>
            </w:r>
          </w:p>
        </w:tc>
        <w:tc>
          <w:tcPr>
            <w:tcW w:w="1134" w:type="dxa"/>
            <w:noWrap/>
            <w:vAlign w:val="center"/>
          </w:tcPr>
          <w:p w14:paraId="4A227E3A" w14:textId="13A6D259" w:rsidR="00B31E73" w:rsidRDefault="00B31E73" w:rsidP="00DA0CDB">
            <w:pPr>
              <w:ind w:right="3"/>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2851618C" w14:textId="6EECB76E" w:rsidR="00B31E73" w:rsidRDefault="00B31E73" w:rsidP="00DA0CDB">
            <w:pPr>
              <w:tabs>
                <w:tab w:val="left" w:pos="454"/>
              </w:tabs>
              <w:ind w:right="10"/>
              <w:jc w:val="center"/>
              <w:rPr>
                <w:rFonts w:ascii="Arial" w:hAnsi="Arial" w:cs="Arial"/>
                <w:sz w:val="24"/>
                <w:szCs w:val="24"/>
              </w:rPr>
            </w:pPr>
            <w:r>
              <w:rPr>
                <w:rFonts w:ascii="Arial" w:eastAsia="Arial" w:hAnsi="Arial" w:cs="Arial"/>
                <w:sz w:val="24"/>
                <w:szCs w:val="24"/>
                <w:lang w:bidi="es-ES"/>
              </w:rPr>
              <w:t>85 €</w:t>
            </w:r>
          </w:p>
        </w:tc>
      </w:tr>
      <w:tr w:rsidR="00D97ECE" w:rsidRPr="005362CC" w14:paraId="303530ED" w14:textId="77777777" w:rsidTr="00BA32E8">
        <w:trPr>
          <w:trHeight w:val="300"/>
          <w:jc w:val="center"/>
        </w:trPr>
        <w:tc>
          <w:tcPr>
            <w:tcW w:w="3256" w:type="dxa"/>
            <w:noWrap/>
          </w:tcPr>
          <w:p w14:paraId="0726C282" w14:textId="69FC6028"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a bordo reducido para adultos</w:t>
            </w:r>
          </w:p>
        </w:tc>
        <w:tc>
          <w:tcPr>
            <w:tcW w:w="1036" w:type="dxa"/>
            <w:noWrap/>
            <w:vAlign w:val="center"/>
          </w:tcPr>
          <w:p w14:paraId="7500996A" w14:textId="0813AAFE"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s-ES"/>
              </w:rPr>
              <w:t>30 €</w:t>
            </w:r>
          </w:p>
        </w:tc>
        <w:tc>
          <w:tcPr>
            <w:tcW w:w="1276" w:type="dxa"/>
            <w:noWrap/>
            <w:vAlign w:val="center"/>
          </w:tcPr>
          <w:p w14:paraId="330A6D72" w14:textId="75938FF0"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53 €</w:t>
            </w:r>
          </w:p>
        </w:tc>
        <w:tc>
          <w:tcPr>
            <w:tcW w:w="1134" w:type="dxa"/>
            <w:noWrap/>
            <w:vAlign w:val="center"/>
          </w:tcPr>
          <w:p w14:paraId="321584A8" w14:textId="3905D6D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60 €</w:t>
            </w:r>
          </w:p>
        </w:tc>
        <w:tc>
          <w:tcPr>
            <w:tcW w:w="1134" w:type="dxa"/>
            <w:noWrap/>
            <w:vAlign w:val="center"/>
          </w:tcPr>
          <w:p w14:paraId="7E8EFD7D" w14:textId="300F91E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s-ES"/>
              </w:rPr>
              <w:t>90 €</w:t>
            </w:r>
          </w:p>
        </w:tc>
        <w:tc>
          <w:tcPr>
            <w:tcW w:w="1134" w:type="dxa"/>
            <w:noWrap/>
            <w:vAlign w:val="center"/>
          </w:tcPr>
          <w:p w14:paraId="4E9FAA28" w14:textId="605D33A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s-ES"/>
              </w:rPr>
              <w:t>113 €</w:t>
            </w:r>
          </w:p>
        </w:tc>
        <w:tc>
          <w:tcPr>
            <w:tcW w:w="1134" w:type="dxa"/>
            <w:noWrap/>
            <w:vAlign w:val="center"/>
          </w:tcPr>
          <w:p w14:paraId="5E4FA336" w14:textId="7293FE6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s-ES"/>
              </w:rPr>
              <w:t>128 €</w:t>
            </w:r>
          </w:p>
        </w:tc>
      </w:tr>
      <w:tr w:rsidR="00420AE1" w:rsidRPr="005362CC" w14:paraId="20AD9657" w14:textId="77777777" w:rsidTr="00BA32E8">
        <w:trPr>
          <w:trHeight w:val="300"/>
          <w:jc w:val="center"/>
        </w:trPr>
        <w:tc>
          <w:tcPr>
            <w:tcW w:w="3256" w:type="dxa"/>
            <w:noWrap/>
          </w:tcPr>
          <w:p w14:paraId="3E197074" w14:textId="5FDB4045" w:rsidR="00420AE1" w:rsidRPr="005362CC" w:rsidRDefault="00E13BCE" w:rsidP="009726B7">
            <w:pPr>
              <w:jc w:val="both"/>
              <w:rPr>
                <w:rFonts w:ascii="Arial" w:hAnsi="Arial" w:cs="Arial"/>
                <w:sz w:val="24"/>
                <w:szCs w:val="24"/>
              </w:rPr>
            </w:pPr>
            <w:r>
              <w:rPr>
                <w:rFonts w:ascii="Arial" w:eastAsia="Arial" w:hAnsi="Arial" w:cs="Arial"/>
                <w:sz w:val="24"/>
                <w:szCs w:val="24"/>
                <w:lang w:bidi="es-ES"/>
              </w:rPr>
              <w:t>Baremo de a bordo reducido infantil</w:t>
            </w:r>
          </w:p>
        </w:tc>
        <w:tc>
          <w:tcPr>
            <w:tcW w:w="1036" w:type="dxa"/>
            <w:noWrap/>
            <w:vAlign w:val="center"/>
          </w:tcPr>
          <w:p w14:paraId="70FBE9A7" w14:textId="2B0A2AF0" w:rsidR="00420AE1" w:rsidRDefault="007E2AD9" w:rsidP="009726B7">
            <w:pPr>
              <w:ind w:right="-53"/>
              <w:jc w:val="center"/>
              <w:rPr>
                <w:rFonts w:ascii="Arial" w:hAnsi="Arial" w:cs="Arial"/>
                <w:sz w:val="24"/>
                <w:szCs w:val="24"/>
              </w:rPr>
            </w:pPr>
            <w:r>
              <w:rPr>
                <w:rFonts w:ascii="Arial" w:eastAsia="Arial" w:hAnsi="Arial" w:cs="Arial"/>
                <w:sz w:val="24"/>
                <w:szCs w:val="24"/>
                <w:lang w:bidi="es-ES"/>
              </w:rPr>
              <w:t>15 €</w:t>
            </w:r>
          </w:p>
        </w:tc>
        <w:tc>
          <w:tcPr>
            <w:tcW w:w="1276" w:type="dxa"/>
            <w:noWrap/>
            <w:vAlign w:val="center"/>
          </w:tcPr>
          <w:p w14:paraId="0B3FB1DE" w14:textId="520E4753" w:rsidR="00420AE1" w:rsidRDefault="007E2AD9" w:rsidP="009726B7">
            <w:pPr>
              <w:jc w:val="center"/>
              <w:rPr>
                <w:rFonts w:ascii="Arial" w:hAnsi="Arial" w:cs="Arial"/>
                <w:sz w:val="24"/>
                <w:szCs w:val="24"/>
              </w:rPr>
            </w:pPr>
            <w:r>
              <w:rPr>
                <w:rFonts w:ascii="Arial" w:eastAsia="Arial" w:hAnsi="Arial" w:cs="Arial"/>
                <w:sz w:val="24"/>
                <w:szCs w:val="24"/>
                <w:lang w:bidi="es-ES"/>
              </w:rPr>
              <w:t>26 €</w:t>
            </w:r>
          </w:p>
        </w:tc>
        <w:tc>
          <w:tcPr>
            <w:tcW w:w="1134" w:type="dxa"/>
            <w:noWrap/>
            <w:vAlign w:val="center"/>
          </w:tcPr>
          <w:p w14:paraId="2597516A" w14:textId="6BBA2684" w:rsidR="00420AE1" w:rsidRPr="005362CC" w:rsidRDefault="007E2AD9" w:rsidP="009726B7">
            <w:pPr>
              <w:tabs>
                <w:tab w:val="left" w:pos="398"/>
              </w:tabs>
              <w:jc w:val="center"/>
              <w:rPr>
                <w:rFonts w:ascii="Arial" w:hAnsi="Arial" w:cs="Arial"/>
                <w:sz w:val="24"/>
                <w:szCs w:val="24"/>
              </w:rPr>
            </w:pPr>
            <w:r>
              <w:rPr>
                <w:rFonts w:ascii="Arial" w:eastAsia="Arial" w:hAnsi="Arial" w:cs="Arial"/>
                <w:sz w:val="24"/>
                <w:szCs w:val="24"/>
                <w:lang w:bidi="es-ES"/>
              </w:rPr>
              <w:t>30 €</w:t>
            </w:r>
          </w:p>
        </w:tc>
        <w:tc>
          <w:tcPr>
            <w:tcW w:w="1134" w:type="dxa"/>
            <w:noWrap/>
            <w:vAlign w:val="center"/>
          </w:tcPr>
          <w:p w14:paraId="391B1917" w14:textId="07D24E19" w:rsidR="00420AE1" w:rsidRPr="005362CC" w:rsidRDefault="007E2AD9" w:rsidP="009726B7">
            <w:pPr>
              <w:tabs>
                <w:tab w:val="left" w:pos="429"/>
              </w:tabs>
              <w:ind w:right="18"/>
              <w:jc w:val="center"/>
              <w:rPr>
                <w:rFonts w:ascii="Arial" w:hAnsi="Arial" w:cs="Arial"/>
                <w:sz w:val="24"/>
                <w:szCs w:val="24"/>
              </w:rPr>
            </w:pPr>
            <w:r>
              <w:rPr>
                <w:rFonts w:ascii="Arial" w:eastAsia="Arial" w:hAnsi="Arial" w:cs="Arial"/>
                <w:sz w:val="24"/>
                <w:szCs w:val="24"/>
                <w:lang w:bidi="es-ES"/>
              </w:rPr>
              <w:t>45 €</w:t>
            </w:r>
          </w:p>
        </w:tc>
        <w:tc>
          <w:tcPr>
            <w:tcW w:w="1134" w:type="dxa"/>
            <w:noWrap/>
            <w:vAlign w:val="center"/>
          </w:tcPr>
          <w:p w14:paraId="5F9E4911" w14:textId="20D4CF01" w:rsidR="00420AE1" w:rsidRPr="005362CC" w:rsidRDefault="0055556E" w:rsidP="009726B7">
            <w:pPr>
              <w:ind w:right="3"/>
              <w:jc w:val="center"/>
              <w:rPr>
                <w:rFonts w:ascii="Arial" w:hAnsi="Arial" w:cs="Arial"/>
                <w:sz w:val="24"/>
                <w:szCs w:val="24"/>
              </w:rPr>
            </w:pPr>
            <w:r>
              <w:rPr>
                <w:rFonts w:ascii="Arial" w:eastAsia="Arial" w:hAnsi="Arial" w:cs="Arial"/>
                <w:sz w:val="24"/>
                <w:szCs w:val="24"/>
                <w:lang w:bidi="es-ES"/>
              </w:rPr>
              <w:t>56 €</w:t>
            </w:r>
          </w:p>
        </w:tc>
        <w:tc>
          <w:tcPr>
            <w:tcW w:w="1134" w:type="dxa"/>
            <w:noWrap/>
            <w:vAlign w:val="center"/>
          </w:tcPr>
          <w:p w14:paraId="5665F67A" w14:textId="3065C8E8" w:rsidR="00420AE1" w:rsidRDefault="0055556E" w:rsidP="009726B7">
            <w:pPr>
              <w:tabs>
                <w:tab w:val="left" w:pos="454"/>
              </w:tabs>
              <w:ind w:right="10"/>
              <w:jc w:val="center"/>
              <w:rPr>
                <w:rFonts w:ascii="Arial" w:hAnsi="Arial" w:cs="Arial"/>
                <w:sz w:val="24"/>
                <w:szCs w:val="24"/>
              </w:rPr>
            </w:pPr>
            <w:r>
              <w:rPr>
                <w:rFonts w:ascii="Arial" w:eastAsia="Arial" w:hAnsi="Arial" w:cs="Arial"/>
                <w:sz w:val="24"/>
                <w:szCs w:val="24"/>
                <w:lang w:bidi="es-ES"/>
              </w:rPr>
              <w:t>64 €</w:t>
            </w:r>
          </w:p>
        </w:tc>
      </w:tr>
      <w:tr w:rsidR="00D97ECE" w:rsidRPr="005362CC" w14:paraId="164A5D2A" w14:textId="77777777" w:rsidTr="00BA32E8">
        <w:trPr>
          <w:trHeight w:val="300"/>
          <w:jc w:val="center"/>
        </w:trPr>
        <w:tc>
          <w:tcPr>
            <w:tcW w:w="3256" w:type="dxa"/>
            <w:noWrap/>
          </w:tcPr>
          <w:p w14:paraId="03A2B391" w14:textId="12EEE345"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control para adultos</w:t>
            </w:r>
          </w:p>
        </w:tc>
        <w:tc>
          <w:tcPr>
            <w:tcW w:w="1036" w:type="dxa"/>
            <w:noWrap/>
            <w:vAlign w:val="center"/>
          </w:tcPr>
          <w:p w14:paraId="13CF6F63" w14:textId="3293F370"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s-ES"/>
              </w:rPr>
              <w:t>80 €</w:t>
            </w:r>
          </w:p>
        </w:tc>
        <w:tc>
          <w:tcPr>
            <w:tcW w:w="1276" w:type="dxa"/>
            <w:noWrap/>
            <w:vAlign w:val="center"/>
          </w:tcPr>
          <w:p w14:paraId="17F0D4CD" w14:textId="70EEDBBD"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110 €</w:t>
            </w:r>
          </w:p>
        </w:tc>
        <w:tc>
          <w:tcPr>
            <w:tcW w:w="1134" w:type="dxa"/>
            <w:noWrap/>
            <w:vAlign w:val="center"/>
          </w:tcPr>
          <w:p w14:paraId="0D2079EB" w14:textId="1670C983" w:rsidR="00D97ECE" w:rsidRPr="005362CC" w:rsidRDefault="00D97ECE" w:rsidP="009726B7">
            <w:pPr>
              <w:tabs>
                <w:tab w:val="left" w:pos="398"/>
              </w:tabs>
              <w:jc w:val="center"/>
              <w:rPr>
                <w:rFonts w:ascii="Arial" w:hAnsi="Arial" w:cs="Arial"/>
                <w:sz w:val="24"/>
                <w:szCs w:val="24"/>
              </w:rPr>
            </w:pPr>
            <w:r w:rsidRPr="005362CC">
              <w:rPr>
                <w:rFonts w:ascii="Arial" w:eastAsia="Arial" w:hAnsi="Arial" w:cs="Arial"/>
                <w:sz w:val="24"/>
                <w:szCs w:val="24"/>
                <w:lang w:bidi="es-ES"/>
              </w:rPr>
              <w:t>120 €</w:t>
            </w:r>
          </w:p>
        </w:tc>
        <w:tc>
          <w:tcPr>
            <w:tcW w:w="1134" w:type="dxa"/>
            <w:noWrap/>
            <w:vAlign w:val="center"/>
          </w:tcPr>
          <w:p w14:paraId="31F1DDC0" w14:textId="7FEF7722"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es-ES"/>
              </w:rPr>
              <w:t>160 €</w:t>
            </w:r>
          </w:p>
        </w:tc>
        <w:tc>
          <w:tcPr>
            <w:tcW w:w="1134" w:type="dxa"/>
            <w:noWrap/>
            <w:vAlign w:val="center"/>
          </w:tcPr>
          <w:p w14:paraId="26D4DD20" w14:textId="20BA5DAC"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es-ES"/>
              </w:rPr>
              <w:t>190 €</w:t>
            </w:r>
          </w:p>
        </w:tc>
        <w:tc>
          <w:tcPr>
            <w:tcW w:w="1134" w:type="dxa"/>
            <w:noWrap/>
            <w:vAlign w:val="center"/>
          </w:tcPr>
          <w:p w14:paraId="4F33EE50" w14:textId="28A84EF3"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s-ES"/>
              </w:rPr>
              <w:t>210 €</w:t>
            </w:r>
          </w:p>
        </w:tc>
      </w:tr>
      <w:tr w:rsidR="00BD41E7" w:rsidRPr="005362CC" w14:paraId="5856311E" w14:textId="77777777" w:rsidTr="00BA32E8">
        <w:trPr>
          <w:trHeight w:val="300"/>
          <w:jc w:val="center"/>
        </w:trPr>
        <w:tc>
          <w:tcPr>
            <w:tcW w:w="3256" w:type="dxa"/>
            <w:noWrap/>
          </w:tcPr>
          <w:p w14:paraId="3C636A13" w14:textId="5560C50F" w:rsidR="00BD41E7" w:rsidRPr="005362CC" w:rsidRDefault="00BD41E7" w:rsidP="009726B7">
            <w:pPr>
              <w:jc w:val="both"/>
              <w:rPr>
                <w:rFonts w:ascii="Arial" w:hAnsi="Arial" w:cs="Arial"/>
                <w:sz w:val="24"/>
                <w:szCs w:val="24"/>
              </w:rPr>
            </w:pPr>
            <w:r>
              <w:rPr>
                <w:rFonts w:ascii="Arial" w:eastAsia="Arial" w:hAnsi="Arial" w:cs="Arial"/>
                <w:sz w:val="24"/>
                <w:szCs w:val="24"/>
                <w:lang w:bidi="es-ES"/>
              </w:rPr>
              <w:t>Baremo de control infantil</w:t>
            </w:r>
          </w:p>
        </w:tc>
        <w:tc>
          <w:tcPr>
            <w:tcW w:w="1036" w:type="dxa"/>
            <w:noWrap/>
            <w:vAlign w:val="center"/>
          </w:tcPr>
          <w:p w14:paraId="4CE940A8" w14:textId="3B61EA89" w:rsidR="00BD41E7" w:rsidRDefault="00AC3547" w:rsidP="009726B7">
            <w:pPr>
              <w:ind w:right="-53"/>
              <w:jc w:val="center"/>
              <w:rPr>
                <w:rFonts w:ascii="Arial" w:hAnsi="Arial" w:cs="Arial"/>
                <w:sz w:val="24"/>
                <w:szCs w:val="24"/>
              </w:rPr>
            </w:pPr>
            <w:r>
              <w:rPr>
                <w:rFonts w:ascii="Arial" w:eastAsia="Arial" w:hAnsi="Arial" w:cs="Arial"/>
                <w:sz w:val="24"/>
                <w:szCs w:val="24"/>
                <w:lang w:bidi="es-ES"/>
              </w:rPr>
              <w:t>50 €</w:t>
            </w:r>
          </w:p>
        </w:tc>
        <w:tc>
          <w:tcPr>
            <w:tcW w:w="1276" w:type="dxa"/>
            <w:noWrap/>
            <w:vAlign w:val="center"/>
          </w:tcPr>
          <w:p w14:paraId="2B623A22" w14:textId="1C664D5C" w:rsidR="00BD41E7" w:rsidRDefault="00BE7E3F" w:rsidP="009726B7">
            <w:pPr>
              <w:jc w:val="center"/>
              <w:rPr>
                <w:rFonts w:ascii="Arial" w:hAnsi="Arial" w:cs="Arial"/>
                <w:sz w:val="24"/>
                <w:szCs w:val="24"/>
              </w:rPr>
            </w:pPr>
            <w:r>
              <w:rPr>
                <w:rFonts w:ascii="Arial" w:eastAsia="Arial" w:hAnsi="Arial" w:cs="Arial"/>
                <w:sz w:val="24"/>
                <w:szCs w:val="24"/>
                <w:lang w:bidi="es-ES"/>
              </w:rPr>
              <w:t>65 €</w:t>
            </w:r>
          </w:p>
        </w:tc>
        <w:tc>
          <w:tcPr>
            <w:tcW w:w="1134" w:type="dxa"/>
            <w:noWrap/>
            <w:vAlign w:val="center"/>
          </w:tcPr>
          <w:p w14:paraId="725D00AB" w14:textId="5CDE1D08" w:rsidR="00BD41E7" w:rsidRDefault="00BE7E3F" w:rsidP="009726B7">
            <w:pPr>
              <w:tabs>
                <w:tab w:val="left" w:pos="398"/>
              </w:tabs>
              <w:jc w:val="center"/>
              <w:rPr>
                <w:rFonts w:ascii="Arial" w:hAnsi="Arial" w:cs="Arial"/>
                <w:sz w:val="24"/>
                <w:szCs w:val="24"/>
              </w:rPr>
            </w:pPr>
            <w:r>
              <w:rPr>
                <w:rFonts w:ascii="Arial" w:eastAsia="Arial" w:hAnsi="Arial" w:cs="Arial"/>
                <w:sz w:val="24"/>
                <w:szCs w:val="24"/>
                <w:lang w:bidi="es-ES"/>
              </w:rPr>
              <w:t>80 €</w:t>
            </w:r>
          </w:p>
        </w:tc>
        <w:tc>
          <w:tcPr>
            <w:tcW w:w="1134" w:type="dxa"/>
            <w:noWrap/>
            <w:vAlign w:val="center"/>
          </w:tcPr>
          <w:p w14:paraId="74EF838C" w14:textId="354238B8" w:rsidR="00BD41E7" w:rsidRDefault="00BE7E3F" w:rsidP="009726B7">
            <w:pPr>
              <w:tabs>
                <w:tab w:val="left" w:pos="429"/>
              </w:tabs>
              <w:ind w:right="18"/>
              <w:jc w:val="center"/>
              <w:rPr>
                <w:rFonts w:ascii="Arial" w:hAnsi="Arial" w:cs="Arial"/>
                <w:sz w:val="24"/>
                <w:szCs w:val="24"/>
              </w:rPr>
            </w:pPr>
            <w:r>
              <w:rPr>
                <w:rFonts w:ascii="Arial" w:eastAsia="Arial" w:hAnsi="Arial" w:cs="Arial"/>
                <w:sz w:val="24"/>
                <w:szCs w:val="24"/>
                <w:lang w:bidi="es-ES"/>
              </w:rPr>
              <w:t>85 €</w:t>
            </w:r>
          </w:p>
        </w:tc>
        <w:tc>
          <w:tcPr>
            <w:tcW w:w="1134" w:type="dxa"/>
            <w:noWrap/>
            <w:vAlign w:val="center"/>
          </w:tcPr>
          <w:p w14:paraId="23969390" w14:textId="0E474F1D" w:rsidR="00BD41E7" w:rsidRDefault="00BE7E3F" w:rsidP="009726B7">
            <w:pPr>
              <w:ind w:right="3"/>
              <w:jc w:val="center"/>
              <w:rPr>
                <w:rFonts w:ascii="Arial" w:hAnsi="Arial" w:cs="Arial"/>
                <w:sz w:val="24"/>
                <w:szCs w:val="24"/>
              </w:rPr>
            </w:pPr>
            <w:r>
              <w:rPr>
                <w:rFonts w:ascii="Arial" w:eastAsia="Arial" w:hAnsi="Arial" w:cs="Arial"/>
                <w:sz w:val="24"/>
                <w:szCs w:val="24"/>
                <w:lang w:bidi="es-ES"/>
              </w:rPr>
              <w:t>100 €</w:t>
            </w:r>
          </w:p>
        </w:tc>
        <w:tc>
          <w:tcPr>
            <w:tcW w:w="1134" w:type="dxa"/>
            <w:noWrap/>
            <w:vAlign w:val="center"/>
          </w:tcPr>
          <w:p w14:paraId="62A7BEF9" w14:textId="1BEEBF6C" w:rsidR="00BD41E7" w:rsidRDefault="00BE7E3F" w:rsidP="009726B7">
            <w:pPr>
              <w:tabs>
                <w:tab w:val="left" w:pos="454"/>
              </w:tabs>
              <w:ind w:right="10"/>
              <w:jc w:val="center"/>
              <w:rPr>
                <w:rFonts w:ascii="Arial" w:hAnsi="Arial" w:cs="Arial"/>
                <w:sz w:val="24"/>
                <w:szCs w:val="24"/>
              </w:rPr>
            </w:pPr>
            <w:r>
              <w:rPr>
                <w:rFonts w:ascii="Arial" w:eastAsia="Arial" w:hAnsi="Arial" w:cs="Arial"/>
                <w:sz w:val="24"/>
                <w:szCs w:val="24"/>
                <w:lang w:bidi="es-ES"/>
              </w:rPr>
              <w:t>115 €</w:t>
            </w:r>
          </w:p>
        </w:tc>
      </w:tr>
      <w:tr w:rsidR="00D97ECE" w:rsidRPr="005362CC" w14:paraId="7FB5D3D4" w14:textId="77777777" w:rsidTr="00BA32E8">
        <w:trPr>
          <w:trHeight w:val="300"/>
          <w:jc w:val="center"/>
        </w:trPr>
        <w:tc>
          <w:tcPr>
            <w:tcW w:w="3256" w:type="dxa"/>
            <w:noWrap/>
          </w:tcPr>
          <w:p w14:paraId="3DE4CF87" w14:textId="4BFADAC0"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control para adultos – Multa fija</w:t>
            </w:r>
          </w:p>
        </w:tc>
        <w:tc>
          <w:tcPr>
            <w:tcW w:w="1036" w:type="dxa"/>
            <w:noWrap/>
            <w:vAlign w:val="center"/>
          </w:tcPr>
          <w:p w14:paraId="0DFA3B86" w14:textId="5BE99458"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s-ES"/>
              </w:rPr>
              <w:t>80 €</w:t>
            </w:r>
          </w:p>
        </w:tc>
        <w:tc>
          <w:tcPr>
            <w:tcW w:w="1276" w:type="dxa"/>
            <w:noWrap/>
            <w:vAlign w:val="center"/>
          </w:tcPr>
          <w:p w14:paraId="53CA301C" w14:textId="2AECEC88"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0EA4975D" w14:textId="5E3ADAD9"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55 €</w:t>
            </w:r>
          </w:p>
        </w:tc>
        <w:tc>
          <w:tcPr>
            <w:tcW w:w="1134" w:type="dxa"/>
            <w:noWrap/>
            <w:vAlign w:val="center"/>
          </w:tcPr>
          <w:p w14:paraId="5B4F818E" w14:textId="12EA8E9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s-ES"/>
              </w:rPr>
              <w:t>85 €</w:t>
            </w:r>
          </w:p>
        </w:tc>
        <w:tc>
          <w:tcPr>
            <w:tcW w:w="1134" w:type="dxa"/>
            <w:noWrap/>
            <w:vAlign w:val="center"/>
          </w:tcPr>
          <w:p w14:paraId="142A1C53" w14:textId="4B6C6BC7"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s-ES"/>
              </w:rPr>
              <w:t>90 €</w:t>
            </w:r>
          </w:p>
        </w:tc>
        <w:tc>
          <w:tcPr>
            <w:tcW w:w="1134" w:type="dxa"/>
            <w:noWrap/>
            <w:vAlign w:val="center"/>
          </w:tcPr>
          <w:p w14:paraId="2E8D59AB" w14:textId="5ECD4B20" w:rsidR="00D97ECE" w:rsidRPr="005362CC" w:rsidRDefault="0044114E" w:rsidP="009726B7">
            <w:pPr>
              <w:tabs>
                <w:tab w:val="left" w:pos="454"/>
              </w:tabs>
              <w:ind w:right="10"/>
              <w:jc w:val="center"/>
              <w:rPr>
                <w:rFonts w:ascii="Arial" w:hAnsi="Arial" w:cs="Arial"/>
                <w:sz w:val="24"/>
                <w:szCs w:val="24"/>
              </w:rPr>
            </w:pPr>
            <w:r>
              <w:rPr>
                <w:rFonts w:ascii="Arial" w:eastAsia="Arial" w:hAnsi="Arial" w:cs="Arial"/>
                <w:sz w:val="24"/>
                <w:szCs w:val="24"/>
                <w:lang w:bidi="es-ES"/>
              </w:rPr>
              <w:t>90 €</w:t>
            </w:r>
          </w:p>
        </w:tc>
      </w:tr>
      <w:tr w:rsidR="00BD41E7" w:rsidRPr="005362CC" w14:paraId="48801AD1" w14:textId="77777777" w:rsidTr="00BA32E8">
        <w:trPr>
          <w:trHeight w:val="300"/>
          <w:jc w:val="center"/>
        </w:trPr>
        <w:tc>
          <w:tcPr>
            <w:tcW w:w="3256" w:type="dxa"/>
            <w:noWrap/>
          </w:tcPr>
          <w:p w14:paraId="3F6923FF" w14:textId="0AE345D6" w:rsidR="00BD41E7" w:rsidRPr="005362CC" w:rsidRDefault="00BD41E7" w:rsidP="009726B7">
            <w:pPr>
              <w:jc w:val="both"/>
              <w:rPr>
                <w:rFonts w:ascii="Arial" w:hAnsi="Arial" w:cs="Arial"/>
                <w:sz w:val="24"/>
                <w:szCs w:val="24"/>
              </w:rPr>
            </w:pPr>
            <w:r>
              <w:rPr>
                <w:rFonts w:ascii="Arial" w:eastAsia="Arial" w:hAnsi="Arial" w:cs="Arial"/>
                <w:sz w:val="24"/>
                <w:szCs w:val="24"/>
                <w:lang w:bidi="es-ES"/>
              </w:rPr>
              <w:t>Baremo de control infantil – Multa fija</w:t>
            </w:r>
          </w:p>
        </w:tc>
        <w:tc>
          <w:tcPr>
            <w:tcW w:w="1036" w:type="dxa"/>
            <w:noWrap/>
            <w:vAlign w:val="center"/>
          </w:tcPr>
          <w:p w14:paraId="3F96D304" w14:textId="6DD13088" w:rsidR="00BD41E7" w:rsidRPr="005362CC" w:rsidRDefault="00AA0FFA" w:rsidP="009726B7">
            <w:pPr>
              <w:ind w:right="-53"/>
              <w:jc w:val="center"/>
              <w:rPr>
                <w:rFonts w:ascii="Arial" w:hAnsi="Arial" w:cs="Arial"/>
                <w:sz w:val="24"/>
                <w:szCs w:val="24"/>
              </w:rPr>
            </w:pPr>
            <w:r>
              <w:rPr>
                <w:rFonts w:ascii="Arial" w:eastAsia="Arial" w:hAnsi="Arial" w:cs="Arial"/>
                <w:sz w:val="24"/>
                <w:szCs w:val="24"/>
                <w:lang w:bidi="es-ES"/>
              </w:rPr>
              <w:t>50 €</w:t>
            </w:r>
          </w:p>
        </w:tc>
        <w:tc>
          <w:tcPr>
            <w:tcW w:w="1276" w:type="dxa"/>
            <w:noWrap/>
            <w:vAlign w:val="center"/>
          </w:tcPr>
          <w:p w14:paraId="182A1114" w14:textId="3ADA9D46" w:rsidR="00BD41E7" w:rsidRDefault="00AA0FFA" w:rsidP="009726B7">
            <w:pPr>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20DDF0D4" w14:textId="0F21C04E" w:rsidR="00BD41E7" w:rsidRDefault="00AA0FFA" w:rsidP="009726B7">
            <w:pPr>
              <w:tabs>
                <w:tab w:val="left" w:pos="398"/>
              </w:tabs>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7D6CB035" w14:textId="5AC7ADE3" w:rsidR="00BD41E7" w:rsidRDefault="00AA0FFA" w:rsidP="009726B7">
            <w:pPr>
              <w:tabs>
                <w:tab w:val="left" w:pos="429"/>
              </w:tabs>
              <w:ind w:right="18"/>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4DB0CE20" w14:textId="376553A1" w:rsidR="00BD41E7" w:rsidRDefault="00AA0FFA" w:rsidP="009726B7">
            <w:pPr>
              <w:ind w:right="3"/>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12E0789F" w14:textId="67147BAD" w:rsidR="00BD41E7" w:rsidRDefault="00AA0FFA" w:rsidP="009726B7">
            <w:pPr>
              <w:tabs>
                <w:tab w:val="left" w:pos="454"/>
              </w:tabs>
              <w:ind w:right="10"/>
              <w:jc w:val="center"/>
              <w:rPr>
                <w:rFonts w:ascii="Arial" w:hAnsi="Arial" w:cs="Arial"/>
                <w:sz w:val="24"/>
                <w:szCs w:val="24"/>
              </w:rPr>
            </w:pPr>
            <w:r>
              <w:rPr>
                <w:rFonts w:ascii="Arial" w:eastAsia="Arial" w:hAnsi="Arial" w:cs="Arial"/>
                <w:sz w:val="24"/>
                <w:szCs w:val="24"/>
                <w:lang w:bidi="es-ES"/>
              </w:rPr>
              <w:t>50 €</w:t>
            </w:r>
          </w:p>
        </w:tc>
      </w:tr>
      <w:tr w:rsidR="00D97ECE" w:rsidRPr="005362CC" w14:paraId="5698D90E" w14:textId="77777777" w:rsidTr="00BA32E8">
        <w:trPr>
          <w:trHeight w:val="300"/>
          <w:jc w:val="center"/>
        </w:trPr>
        <w:tc>
          <w:tcPr>
            <w:tcW w:w="3256" w:type="dxa"/>
            <w:noWrap/>
          </w:tcPr>
          <w:p w14:paraId="7D8C5CA1" w14:textId="6DD13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control para adultos – Pago insuficiente</w:t>
            </w:r>
          </w:p>
        </w:tc>
        <w:tc>
          <w:tcPr>
            <w:tcW w:w="1036" w:type="dxa"/>
            <w:noWrap/>
            <w:vAlign w:val="center"/>
          </w:tcPr>
          <w:p w14:paraId="0CCA8CFE" w14:textId="6733A948"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es-ES"/>
              </w:rPr>
              <w:t>0 €</w:t>
            </w:r>
          </w:p>
        </w:tc>
        <w:tc>
          <w:tcPr>
            <w:tcW w:w="1276" w:type="dxa"/>
            <w:noWrap/>
            <w:vAlign w:val="center"/>
          </w:tcPr>
          <w:p w14:paraId="518FB388" w14:textId="43F210CA"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35 €</w:t>
            </w:r>
          </w:p>
        </w:tc>
        <w:tc>
          <w:tcPr>
            <w:tcW w:w="1134" w:type="dxa"/>
            <w:noWrap/>
            <w:vAlign w:val="center"/>
          </w:tcPr>
          <w:p w14:paraId="10E73848" w14:textId="387AE2DC"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65 €</w:t>
            </w:r>
          </w:p>
        </w:tc>
        <w:tc>
          <w:tcPr>
            <w:tcW w:w="1134" w:type="dxa"/>
            <w:noWrap/>
            <w:vAlign w:val="center"/>
          </w:tcPr>
          <w:p w14:paraId="1166EDC3" w14:textId="5D5DE4B7"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34BC0FE2" w14:textId="761C35AA"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s-ES"/>
              </w:rPr>
              <w:t>100 €</w:t>
            </w:r>
          </w:p>
        </w:tc>
        <w:tc>
          <w:tcPr>
            <w:tcW w:w="1134" w:type="dxa"/>
            <w:noWrap/>
            <w:vAlign w:val="center"/>
          </w:tcPr>
          <w:p w14:paraId="2DBA13DD" w14:textId="3343BE42"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s-ES"/>
              </w:rPr>
              <w:t>130 €</w:t>
            </w:r>
          </w:p>
        </w:tc>
      </w:tr>
      <w:tr w:rsidR="00BD41E7" w:rsidRPr="005362CC" w14:paraId="299CB593" w14:textId="77777777" w:rsidTr="00BA32E8">
        <w:trPr>
          <w:trHeight w:val="300"/>
          <w:jc w:val="center"/>
        </w:trPr>
        <w:tc>
          <w:tcPr>
            <w:tcW w:w="3256" w:type="dxa"/>
            <w:noWrap/>
          </w:tcPr>
          <w:p w14:paraId="5A3628C4" w14:textId="6B2892A1" w:rsidR="00BD41E7" w:rsidRPr="005362CC" w:rsidRDefault="00BD41E7" w:rsidP="009726B7">
            <w:pPr>
              <w:jc w:val="both"/>
              <w:rPr>
                <w:rFonts w:ascii="Arial" w:hAnsi="Arial" w:cs="Arial"/>
                <w:sz w:val="24"/>
                <w:szCs w:val="24"/>
              </w:rPr>
            </w:pPr>
            <w:r>
              <w:rPr>
                <w:rFonts w:ascii="Arial" w:eastAsia="Arial" w:hAnsi="Arial" w:cs="Arial"/>
                <w:sz w:val="24"/>
                <w:szCs w:val="24"/>
                <w:lang w:bidi="es-ES"/>
              </w:rPr>
              <w:t>Baremo de control infantil – Pago insuficiente</w:t>
            </w:r>
          </w:p>
        </w:tc>
        <w:tc>
          <w:tcPr>
            <w:tcW w:w="1036" w:type="dxa"/>
            <w:noWrap/>
            <w:vAlign w:val="center"/>
          </w:tcPr>
          <w:p w14:paraId="6AC6DA84" w14:textId="3F387E5B" w:rsidR="00BD41E7" w:rsidRPr="005362CC" w:rsidRDefault="002456A3" w:rsidP="009726B7">
            <w:pPr>
              <w:ind w:right="-53"/>
              <w:jc w:val="center"/>
              <w:rPr>
                <w:rFonts w:ascii="Arial" w:hAnsi="Arial" w:cs="Arial"/>
                <w:sz w:val="24"/>
                <w:szCs w:val="24"/>
              </w:rPr>
            </w:pPr>
            <w:r>
              <w:rPr>
                <w:rFonts w:ascii="Arial" w:eastAsia="Arial" w:hAnsi="Arial" w:cs="Arial"/>
                <w:sz w:val="24"/>
                <w:szCs w:val="24"/>
                <w:lang w:bidi="es-ES"/>
              </w:rPr>
              <w:t>0 €</w:t>
            </w:r>
          </w:p>
        </w:tc>
        <w:tc>
          <w:tcPr>
            <w:tcW w:w="1276" w:type="dxa"/>
            <w:noWrap/>
            <w:vAlign w:val="center"/>
          </w:tcPr>
          <w:p w14:paraId="69B9E8B2" w14:textId="7DE7CC69" w:rsidR="00BD41E7" w:rsidRPr="005362CC" w:rsidRDefault="002456A3" w:rsidP="009726B7">
            <w:pPr>
              <w:jc w:val="center"/>
              <w:rPr>
                <w:rFonts w:ascii="Arial" w:hAnsi="Arial" w:cs="Arial"/>
                <w:sz w:val="24"/>
                <w:szCs w:val="24"/>
              </w:rPr>
            </w:pPr>
            <w:r>
              <w:rPr>
                <w:rFonts w:ascii="Arial" w:eastAsia="Arial" w:hAnsi="Arial" w:cs="Arial"/>
                <w:sz w:val="24"/>
                <w:szCs w:val="24"/>
                <w:lang w:bidi="es-ES"/>
              </w:rPr>
              <w:t>15 €</w:t>
            </w:r>
          </w:p>
        </w:tc>
        <w:tc>
          <w:tcPr>
            <w:tcW w:w="1134" w:type="dxa"/>
            <w:noWrap/>
            <w:vAlign w:val="center"/>
          </w:tcPr>
          <w:p w14:paraId="1C20E07D" w14:textId="14DA4534" w:rsidR="00BD41E7" w:rsidRDefault="002456A3" w:rsidP="009726B7">
            <w:pPr>
              <w:tabs>
                <w:tab w:val="left" w:pos="398"/>
              </w:tabs>
              <w:jc w:val="center"/>
              <w:rPr>
                <w:rFonts w:ascii="Arial" w:hAnsi="Arial" w:cs="Arial"/>
                <w:sz w:val="24"/>
                <w:szCs w:val="24"/>
              </w:rPr>
            </w:pPr>
            <w:r>
              <w:rPr>
                <w:rFonts w:ascii="Arial" w:eastAsia="Arial" w:hAnsi="Arial" w:cs="Arial"/>
                <w:sz w:val="24"/>
                <w:szCs w:val="24"/>
                <w:lang w:bidi="es-ES"/>
              </w:rPr>
              <w:t>30 €</w:t>
            </w:r>
          </w:p>
        </w:tc>
        <w:tc>
          <w:tcPr>
            <w:tcW w:w="1134" w:type="dxa"/>
            <w:noWrap/>
            <w:vAlign w:val="center"/>
          </w:tcPr>
          <w:p w14:paraId="3450DD7F" w14:textId="1D96B2E9" w:rsidR="00BD41E7" w:rsidRPr="005362CC" w:rsidRDefault="002456A3" w:rsidP="009726B7">
            <w:pPr>
              <w:tabs>
                <w:tab w:val="left" w:pos="429"/>
              </w:tabs>
              <w:ind w:right="18"/>
              <w:jc w:val="center"/>
              <w:rPr>
                <w:rFonts w:ascii="Arial" w:hAnsi="Arial" w:cs="Arial"/>
                <w:sz w:val="24"/>
                <w:szCs w:val="24"/>
              </w:rPr>
            </w:pPr>
            <w:r>
              <w:rPr>
                <w:rFonts w:ascii="Arial" w:eastAsia="Arial" w:hAnsi="Arial" w:cs="Arial"/>
                <w:sz w:val="24"/>
                <w:szCs w:val="24"/>
                <w:lang w:bidi="es-ES"/>
              </w:rPr>
              <w:t>35 €</w:t>
            </w:r>
          </w:p>
        </w:tc>
        <w:tc>
          <w:tcPr>
            <w:tcW w:w="1134" w:type="dxa"/>
            <w:noWrap/>
            <w:vAlign w:val="center"/>
          </w:tcPr>
          <w:p w14:paraId="1D4E32EC" w14:textId="5F5E5357" w:rsidR="00BD41E7" w:rsidRDefault="002456A3" w:rsidP="009726B7">
            <w:pPr>
              <w:ind w:right="3"/>
              <w:jc w:val="center"/>
              <w:rPr>
                <w:rFonts w:ascii="Arial" w:hAnsi="Arial" w:cs="Arial"/>
                <w:sz w:val="24"/>
                <w:szCs w:val="24"/>
              </w:rPr>
            </w:pPr>
            <w:r>
              <w:rPr>
                <w:rFonts w:ascii="Arial" w:eastAsia="Arial" w:hAnsi="Arial" w:cs="Arial"/>
                <w:sz w:val="24"/>
                <w:szCs w:val="24"/>
                <w:lang w:bidi="es-ES"/>
              </w:rPr>
              <w:t>50 €</w:t>
            </w:r>
          </w:p>
        </w:tc>
        <w:tc>
          <w:tcPr>
            <w:tcW w:w="1134" w:type="dxa"/>
            <w:noWrap/>
            <w:vAlign w:val="center"/>
          </w:tcPr>
          <w:p w14:paraId="5C043CC8" w14:textId="07EB071D" w:rsidR="00BD41E7" w:rsidRDefault="002456A3" w:rsidP="009726B7">
            <w:pPr>
              <w:tabs>
                <w:tab w:val="left" w:pos="454"/>
              </w:tabs>
              <w:ind w:right="10"/>
              <w:jc w:val="center"/>
              <w:rPr>
                <w:rFonts w:ascii="Arial" w:hAnsi="Arial" w:cs="Arial"/>
                <w:sz w:val="24"/>
                <w:szCs w:val="24"/>
              </w:rPr>
            </w:pPr>
            <w:r>
              <w:rPr>
                <w:rFonts w:ascii="Arial" w:eastAsia="Arial" w:hAnsi="Arial" w:cs="Arial"/>
                <w:sz w:val="24"/>
                <w:szCs w:val="24"/>
                <w:lang w:bidi="es-ES"/>
              </w:rPr>
              <w:t>65 €</w:t>
            </w:r>
          </w:p>
        </w:tc>
      </w:tr>
      <w:tr w:rsidR="00D97ECE" w:rsidRPr="005362CC" w14:paraId="1D2D61ED" w14:textId="77777777" w:rsidTr="00BA32E8">
        <w:trPr>
          <w:trHeight w:val="300"/>
          <w:jc w:val="center"/>
        </w:trPr>
        <w:tc>
          <w:tcPr>
            <w:tcW w:w="3256" w:type="dxa"/>
            <w:noWrap/>
          </w:tcPr>
          <w:p w14:paraId="40CBCAC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control incrementado</w:t>
            </w:r>
          </w:p>
        </w:tc>
        <w:tc>
          <w:tcPr>
            <w:tcW w:w="1036" w:type="dxa"/>
            <w:noWrap/>
            <w:vAlign w:val="center"/>
          </w:tcPr>
          <w:p w14:paraId="652EDBDA" w14:textId="48E6BB6C"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es-ES"/>
              </w:rPr>
              <w:t>150 €</w:t>
            </w:r>
          </w:p>
        </w:tc>
        <w:tc>
          <w:tcPr>
            <w:tcW w:w="1276" w:type="dxa"/>
            <w:noWrap/>
            <w:vAlign w:val="center"/>
          </w:tcPr>
          <w:p w14:paraId="51B536CD" w14:textId="56B10915" w:rsidR="00D97ECE" w:rsidRPr="005362CC" w:rsidRDefault="00D97ECE" w:rsidP="009726B7">
            <w:pPr>
              <w:jc w:val="center"/>
              <w:rPr>
                <w:rFonts w:ascii="Arial" w:hAnsi="Arial" w:cs="Arial"/>
                <w:sz w:val="24"/>
                <w:szCs w:val="24"/>
              </w:rPr>
            </w:pPr>
            <w:r w:rsidRPr="005362CC">
              <w:rPr>
                <w:rFonts w:ascii="Arial" w:eastAsia="Arial" w:hAnsi="Arial" w:cs="Arial"/>
                <w:sz w:val="24"/>
                <w:szCs w:val="24"/>
                <w:lang w:bidi="es-ES"/>
              </w:rPr>
              <w:t>185 €</w:t>
            </w:r>
          </w:p>
        </w:tc>
        <w:tc>
          <w:tcPr>
            <w:tcW w:w="1134" w:type="dxa"/>
            <w:noWrap/>
            <w:vAlign w:val="center"/>
          </w:tcPr>
          <w:p w14:paraId="300432EF" w14:textId="60B64537"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215 €</w:t>
            </w:r>
          </w:p>
        </w:tc>
        <w:tc>
          <w:tcPr>
            <w:tcW w:w="1134" w:type="dxa"/>
            <w:noWrap/>
            <w:vAlign w:val="center"/>
          </w:tcPr>
          <w:p w14:paraId="2C22DA36" w14:textId="4B8A3FF9"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es-ES"/>
              </w:rPr>
              <w:t>225 €</w:t>
            </w:r>
          </w:p>
        </w:tc>
        <w:tc>
          <w:tcPr>
            <w:tcW w:w="1134" w:type="dxa"/>
            <w:noWrap/>
            <w:vAlign w:val="center"/>
          </w:tcPr>
          <w:p w14:paraId="501A05DC" w14:textId="11C50A01"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s-ES"/>
              </w:rPr>
              <w:t>250 €</w:t>
            </w:r>
          </w:p>
        </w:tc>
        <w:tc>
          <w:tcPr>
            <w:tcW w:w="1134" w:type="dxa"/>
            <w:noWrap/>
            <w:vAlign w:val="center"/>
          </w:tcPr>
          <w:p w14:paraId="115FA443" w14:textId="4F1D73F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s-ES"/>
              </w:rPr>
              <w:t>280 €</w:t>
            </w:r>
          </w:p>
        </w:tc>
      </w:tr>
      <w:tr w:rsidR="00D97ECE" w:rsidRPr="005362CC" w14:paraId="1E6F3A8D" w14:textId="77777777" w:rsidTr="00BA32E8">
        <w:trPr>
          <w:trHeight w:val="300"/>
          <w:jc w:val="center"/>
        </w:trPr>
        <w:tc>
          <w:tcPr>
            <w:tcW w:w="3256" w:type="dxa"/>
            <w:noWrap/>
          </w:tcPr>
          <w:p w14:paraId="711294CA"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control incrementado – Multa fija</w:t>
            </w:r>
          </w:p>
        </w:tc>
        <w:tc>
          <w:tcPr>
            <w:tcW w:w="1036" w:type="dxa"/>
            <w:noWrap/>
            <w:vAlign w:val="center"/>
          </w:tcPr>
          <w:p w14:paraId="70E30576" w14:textId="37F6E65B" w:rsidR="00D97ECE" w:rsidRPr="005362CC" w:rsidRDefault="00D97ECE" w:rsidP="009726B7">
            <w:pPr>
              <w:ind w:right="-53"/>
              <w:jc w:val="center"/>
              <w:rPr>
                <w:rFonts w:ascii="Arial" w:hAnsi="Arial" w:cs="Arial"/>
                <w:sz w:val="24"/>
                <w:szCs w:val="24"/>
              </w:rPr>
            </w:pPr>
            <w:r w:rsidRPr="00504155">
              <w:rPr>
                <w:rFonts w:ascii="Arial" w:eastAsia="Arial" w:hAnsi="Arial" w:cs="Arial"/>
                <w:sz w:val="24"/>
                <w:szCs w:val="24"/>
                <w:lang w:bidi="es-ES"/>
              </w:rPr>
              <w:t>150 €</w:t>
            </w:r>
          </w:p>
        </w:tc>
        <w:tc>
          <w:tcPr>
            <w:tcW w:w="1276" w:type="dxa"/>
            <w:vAlign w:val="center"/>
          </w:tcPr>
          <w:p w14:paraId="50557847" w14:textId="15F0152A" w:rsidR="00D97ECE" w:rsidRPr="005362CC" w:rsidRDefault="00D97ECE" w:rsidP="009726B7">
            <w:pPr>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79F411BC" w14:textId="3668B983" w:rsidR="00D97ECE" w:rsidRPr="005362CC" w:rsidRDefault="00D97ECE" w:rsidP="009726B7">
            <w:pPr>
              <w:tabs>
                <w:tab w:val="left" w:pos="398"/>
              </w:tabs>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23594040" w14:textId="6AA1947A" w:rsidR="00D97ECE" w:rsidRPr="005362CC" w:rsidRDefault="00D97ECE" w:rsidP="009726B7">
            <w:pPr>
              <w:tabs>
                <w:tab w:val="left" w:pos="429"/>
              </w:tabs>
              <w:ind w:right="18"/>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3202A0E8" w14:textId="53CA0DDF" w:rsidR="00D97ECE" w:rsidRPr="005362CC" w:rsidRDefault="00D97ECE" w:rsidP="009726B7">
            <w:pPr>
              <w:ind w:right="3"/>
              <w:jc w:val="center"/>
              <w:rPr>
                <w:rFonts w:ascii="Arial" w:hAnsi="Arial" w:cs="Arial"/>
                <w:sz w:val="24"/>
                <w:szCs w:val="24"/>
              </w:rPr>
            </w:pPr>
            <w:r w:rsidRPr="00504155">
              <w:rPr>
                <w:rFonts w:ascii="Arial" w:eastAsia="Arial" w:hAnsi="Arial" w:cs="Arial"/>
                <w:sz w:val="24"/>
                <w:szCs w:val="24"/>
                <w:lang w:bidi="es-ES"/>
              </w:rPr>
              <w:t>150 €</w:t>
            </w:r>
          </w:p>
        </w:tc>
        <w:tc>
          <w:tcPr>
            <w:tcW w:w="1134" w:type="dxa"/>
            <w:vAlign w:val="center"/>
          </w:tcPr>
          <w:p w14:paraId="29E3ACF7" w14:textId="09830007" w:rsidR="00D97ECE" w:rsidRPr="005362CC" w:rsidRDefault="00D97ECE" w:rsidP="009726B7">
            <w:pPr>
              <w:tabs>
                <w:tab w:val="left" w:pos="454"/>
              </w:tabs>
              <w:ind w:right="10"/>
              <w:jc w:val="center"/>
              <w:rPr>
                <w:rFonts w:ascii="Arial" w:hAnsi="Arial" w:cs="Arial"/>
                <w:sz w:val="24"/>
                <w:szCs w:val="24"/>
              </w:rPr>
            </w:pPr>
            <w:r w:rsidRPr="00504155">
              <w:rPr>
                <w:rFonts w:ascii="Arial" w:eastAsia="Arial" w:hAnsi="Arial" w:cs="Arial"/>
                <w:sz w:val="24"/>
                <w:szCs w:val="24"/>
                <w:lang w:bidi="es-ES"/>
              </w:rPr>
              <w:t>150 €</w:t>
            </w:r>
          </w:p>
        </w:tc>
      </w:tr>
      <w:tr w:rsidR="00D97ECE" w:rsidRPr="005362CC" w14:paraId="712BA917" w14:textId="77777777" w:rsidTr="00BA32E8">
        <w:trPr>
          <w:trHeight w:val="300"/>
          <w:jc w:val="center"/>
        </w:trPr>
        <w:tc>
          <w:tcPr>
            <w:tcW w:w="3256" w:type="dxa"/>
            <w:noWrap/>
          </w:tcPr>
          <w:p w14:paraId="2C25FD41"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s-ES"/>
              </w:rPr>
              <w:t>Baremo de control incrementado – Cobro insuficiente</w:t>
            </w:r>
          </w:p>
        </w:tc>
        <w:tc>
          <w:tcPr>
            <w:tcW w:w="1036" w:type="dxa"/>
            <w:noWrap/>
            <w:vAlign w:val="center"/>
          </w:tcPr>
          <w:p w14:paraId="48716BC6" w14:textId="01A4C21F"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es-ES"/>
              </w:rPr>
              <w:t>0 €</w:t>
            </w:r>
          </w:p>
        </w:tc>
        <w:tc>
          <w:tcPr>
            <w:tcW w:w="1276" w:type="dxa"/>
            <w:noWrap/>
            <w:vAlign w:val="center"/>
          </w:tcPr>
          <w:p w14:paraId="42405782" w14:textId="28B7CDDE" w:rsidR="00D97ECE" w:rsidRPr="005362CC" w:rsidRDefault="00D97ECE" w:rsidP="009726B7">
            <w:pPr>
              <w:jc w:val="center"/>
              <w:rPr>
                <w:rFonts w:ascii="Arial" w:hAnsi="Arial" w:cs="Arial"/>
                <w:sz w:val="24"/>
                <w:szCs w:val="24"/>
              </w:rPr>
            </w:pPr>
            <w:r>
              <w:rPr>
                <w:rFonts w:ascii="Arial" w:eastAsia="Arial" w:hAnsi="Arial" w:cs="Arial"/>
                <w:sz w:val="24"/>
                <w:szCs w:val="24"/>
                <w:lang w:bidi="es-ES"/>
              </w:rPr>
              <w:t>35 €</w:t>
            </w:r>
          </w:p>
        </w:tc>
        <w:tc>
          <w:tcPr>
            <w:tcW w:w="1134" w:type="dxa"/>
            <w:noWrap/>
            <w:vAlign w:val="center"/>
          </w:tcPr>
          <w:p w14:paraId="3969E221" w14:textId="2E6196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s-ES"/>
              </w:rPr>
              <w:t>65 €</w:t>
            </w:r>
          </w:p>
        </w:tc>
        <w:tc>
          <w:tcPr>
            <w:tcW w:w="1134" w:type="dxa"/>
            <w:noWrap/>
            <w:vAlign w:val="center"/>
          </w:tcPr>
          <w:p w14:paraId="2E14E5E7" w14:textId="70E0B4E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s-ES"/>
              </w:rPr>
              <w:t>75 €</w:t>
            </w:r>
          </w:p>
        </w:tc>
        <w:tc>
          <w:tcPr>
            <w:tcW w:w="1134" w:type="dxa"/>
            <w:noWrap/>
            <w:vAlign w:val="center"/>
          </w:tcPr>
          <w:p w14:paraId="72C4A78E" w14:textId="7787E042"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s-ES"/>
              </w:rPr>
              <w:t>100 €</w:t>
            </w:r>
          </w:p>
        </w:tc>
        <w:tc>
          <w:tcPr>
            <w:tcW w:w="1134" w:type="dxa"/>
            <w:noWrap/>
            <w:vAlign w:val="center"/>
          </w:tcPr>
          <w:p w14:paraId="7D5CEE37" w14:textId="32B33558"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s-ES"/>
              </w:rPr>
              <w:t>130 €</w:t>
            </w:r>
          </w:p>
        </w:tc>
      </w:tr>
    </w:tbl>
    <w:p w14:paraId="0E8A60E8" w14:textId="77777777" w:rsidR="00D97ECE" w:rsidRPr="00DB5E02" w:rsidRDefault="00D97ECE" w:rsidP="00D97ECE">
      <w:pPr>
        <w:ind w:right="452"/>
        <w:rPr>
          <w:rFonts w:asciiTheme="majorHAnsi" w:eastAsiaTheme="majorEastAsia" w:hAnsiTheme="majorHAnsi" w:cstheme="majorBidi"/>
          <w:b/>
          <w:color w:val="6E1E78"/>
          <w:sz w:val="28"/>
          <w:szCs w:val="24"/>
        </w:rPr>
      </w:pPr>
    </w:p>
    <w:p w14:paraId="6F8EBD45"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021"/>
        <w:gridCol w:w="1020"/>
        <w:gridCol w:w="1030"/>
        <w:gridCol w:w="1030"/>
        <w:gridCol w:w="1030"/>
        <w:gridCol w:w="1030"/>
        <w:gridCol w:w="1030"/>
        <w:gridCol w:w="1030"/>
      </w:tblGrid>
      <w:tr w:rsidR="008A7808" w:rsidRPr="00B47BCB" w14:paraId="7DDC7E36" w14:textId="77777777" w:rsidTr="00BA32E8">
        <w:tc>
          <w:tcPr>
            <w:tcW w:w="2090" w:type="dxa"/>
            <w:vMerge w:val="restart"/>
            <w:vAlign w:val="center"/>
          </w:tcPr>
          <w:p w14:paraId="5750A1BD" w14:textId="77777777" w:rsidR="008A7808" w:rsidRPr="004D6930" w:rsidRDefault="008A7808">
            <w:pPr>
              <w:rPr>
                <w:rFonts w:ascii="Arial" w:eastAsiaTheme="majorEastAsia" w:hAnsi="Arial" w:cs="Arial"/>
                <w:b/>
                <w:color w:val="6E1E78"/>
              </w:rPr>
            </w:pPr>
            <w:r w:rsidRPr="004D6930">
              <w:rPr>
                <w:rFonts w:ascii="Arial" w:eastAsiaTheme="majorEastAsia" w:hAnsi="Arial" w:cs="Arial"/>
                <w:b/>
                <w:color w:val="6E1E78"/>
                <w:lang w:bidi="es-ES"/>
              </w:rPr>
              <w:t xml:space="preserve">Segunda clase </w:t>
            </w:r>
          </w:p>
        </w:tc>
        <w:tc>
          <w:tcPr>
            <w:tcW w:w="4182" w:type="dxa"/>
            <w:gridSpan w:val="4"/>
          </w:tcPr>
          <w:p w14:paraId="4B59C3A6" w14:textId="77777777" w:rsidR="008A7808" w:rsidRPr="00B47BCB" w:rsidRDefault="008A7808">
            <w:pPr>
              <w:jc w:val="center"/>
              <w:rPr>
                <w:rFonts w:ascii="Arial" w:hAnsi="Arial" w:cs="Arial"/>
                <w:b/>
                <w:sz w:val="20"/>
                <w:szCs w:val="20"/>
              </w:rPr>
            </w:pPr>
            <w:r w:rsidRPr="00B47BCB">
              <w:rPr>
                <w:rFonts w:ascii="Arial" w:eastAsiaTheme="majorEastAsia" w:hAnsi="Arial" w:cs="Arial"/>
                <w:b/>
                <w:color w:val="6E1E78"/>
                <w:sz w:val="24"/>
                <w:szCs w:val="24"/>
                <w:lang w:bidi="es-ES"/>
              </w:rPr>
              <w:t>Acceso clientes TER</w:t>
            </w:r>
          </w:p>
        </w:tc>
        <w:tc>
          <w:tcPr>
            <w:tcW w:w="4184" w:type="dxa"/>
            <w:gridSpan w:val="4"/>
          </w:tcPr>
          <w:p w14:paraId="4DB39809" w14:textId="77777777" w:rsidR="008A7808" w:rsidRPr="00B47BCB" w:rsidRDefault="008A7808">
            <w:pPr>
              <w:rPr>
                <w:rFonts w:ascii="Arial" w:eastAsiaTheme="majorEastAsia" w:hAnsi="Arial" w:cs="Arial"/>
                <w:b/>
                <w:color w:val="6E1E78"/>
                <w:sz w:val="24"/>
                <w:szCs w:val="24"/>
              </w:rPr>
            </w:pPr>
            <w:r w:rsidRPr="00B47BCB">
              <w:rPr>
                <w:rFonts w:ascii="Arial" w:eastAsiaTheme="majorEastAsia" w:hAnsi="Arial" w:cs="Arial"/>
                <w:b/>
                <w:color w:val="6E1E78"/>
                <w:sz w:val="24"/>
                <w:szCs w:val="24"/>
                <w:lang w:bidi="es-ES"/>
              </w:rPr>
              <w:t>INTERCITÉS NUIT con asiento</w:t>
            </w:r>
          </w:p>
        </w:tc>
      </w:tr>
      <w:tr w:rsidR="008A7808" w:rsidRPr="00295BC8" w14:paraId="76D95BD5" w14:textId="77777777" w:rsidTr="00BA32E8">
        <w:tc>
          <w:tcPr>
            <w:tcW w:w="2090" w:type="dxa"/>
            <w:vMerge/>
          </w:tcPr>
          <w:p w14:paraId="0EE2E1DE" w14:textId="77777777" w:rsidR="008A7808" w:rsidRPr="00295BC8" w:rsidRDefault="008A7808">
            <w:pPr>
              <w:rPr>
                <w:rFonts w:ascii="Arial" w:hAnsi="Arial" w:cs="Arial"/>
                <w:sz w:val="20"/>
                <w:szCs w:val="20"/>
              </w:rPr>
            </w:pPr>
          </w:p>
        </w:tc>
        <w:tc>
          <w:tcPr>
            <w:tcW w:w="1045" w:type="dxa"/>
          </w:tcPr>
          <w:p w14:paraId="30FFCC0E"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Hasta 25 km</w:t>
            </w:r>
          </w:p>
        </w:tc>
        <w:tc>
          <w:tcPr>
            <w:tcW w:w="1045" w:type="dxa"/>
          </w:tcPr>
          <w:p w14:paraId="6043F6B9"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De 26 a 50 km</w:t>
            </w:r>
          </w:p>
        </w:tc>
        <w:tc>
          <w:tcPr>
            <w:tcW w:w="1046" w:type="dxa"/>
          </w:tcPr>
          <w:p w14:paraId="2A5CF58B"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De 51 a 100 km</w:t>
            </w:r>
          </w:p>
        </w:tc>
        <w:tc>
          <w:tcPr>
            <w:tcW w:w="1046" w:type="dxa"/>
          </w:tcPr>
          <w:p w14:paraId="4B44A345"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De 101 a 150 km</w:t>
            </w:r>
          </w:p>
        </w:tc>
        <w:tc>
          <w:tcPr>
            <w:tcW w:w="1046" w:type="dxa"/>
          </w:tcPr>
          <w:p w14:paraId="23387CBD"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De 151 a 300 km</w:t>
            </w:r>
          </w:p>
        </w:tc>
        <w:tc>
          <w:tcPr>
            <w:tcW w:w="1046" w:type="dxa"/>
          </w:tcPr>
          <w:p w14:paraId="49161D00"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De 301 a 600 km</w:t>
            </w:r>
          </w:p>
        </w:tc>
        <w:tc>
          <w:tcPr>
            <w:tcW w:w="1046" w:type="dxa"/>
          </w:tcPr>
          <w:p w14:paraId="706367A2"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De 601 a 800 km</w:t>
            </w:r>
          </w:p>
        </w:tc>
        <w:tc>
          <w:tcPr>
            <w:tcW w:w="1046" w:type="dxa"/>
          </w:tcPr>
          <w:p w14:paraId="308B9B80"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Más de 800 km</w:t>
            </w:r>
          </w:p>
        </w:tc>
      </w:tr>
      <w:tr w:rsidR="008A7808" w:rsidRPr="00295BC8" w14:paraId="48AFF473" w14:textId="77777777" w:rsidTr="00BA32E8">
        <w:tc>
          <w:tcPr>
            <w:tcW w:w="2090" w:type="dxa"/>
          </w:tcPr>
          <w:p w14:paraId="0BA4EE85" w14:textId="6EB776D5" w:rsidR="008A7808" w:rsidRPr="00295BC8" w:rsidRDefault="008A7808">
            <w:pPr>
              <w:rPr>
                <w:rFonts w:ascii="Arial" w:hAnsi="Arial" w:cs="Arial"/>
                <w:sz w:val="20"/>
                <w:szCs w:val="20"/>
              </w:rPr>
            </w:pPr>
            <w:r w:rsidRPr="00295BC8">
              <w:rPr>
                <w:rFonts w:ascii="Arial" w:eastAsia="Arial" w:hAnsi="Arial" w:cs="Arial"/>
                <w:sz w:val="20"/>
                <w:szCs w:val="20"/>
                <w:lang w:bidi="es-ES"/>
              </w:rPr>
              <w:t>Baremo excepcional para adultos</w:t>
            </w:r>
          </w:p>
        </w:tc>
        <w:tc>
          <w:tcPr>
            <w:tcW w:w="1045" w:type="dxa"/>
            <w:vAlign w:val="center"/>
          </w:tcPr>
          <w:p w14:paraId="515F2C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6 €</w:t>
            </w:r>
          </w:p>
        </w:tc>
        <w:tc>
          <w:tcPr>
            <w:tcW w:w="1045" w:type="dxa"/>
            <w:vAlign w:val="center"/>
          </w:tcPr>
          <w:p w14:paraId="4B4574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11 €</w:t>
            </w:r>
          </w:p>
        </w:tc>
        <w:tc>
          <w:tcPr>
            <w:tcW w:w="1046" w:type="dxa"/>
            <w:vAlign w:val="center"/>
          </w:tcPr>
          <w:p w14:paraId="4287EB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19 €</w:t>
            </w:r>
          </w:p>
        </w:tc>
        <w:tc>
          <w:tcPr>
            <w:tcW w:w="1046" w:type="dxa"/>
            <w:vAlign w:val="center"/>
          </w:tcPr>
          <w:p w14:paraId="73680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27 €</w:t>
            </w:r>
          </w:p>
        </w:tc>
        <w:tc>
          <w:tcPr>
            <w:tcW w:w="1046" w:type="dxa"/>
            <w:vAlign w:val="center"/>
          </w:tcPr>
          <w:p w14:paraId="7854F7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6EB13DD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80 €</w:t>
            </w:r>
          </w:p>
        </w:tc>
        <w:tc>
          <w:tcPr>
            <w:tcW w:w="1046" w:type="dxa"/>
            <w:vAlign w:val="center"/>
          </w:tcPr>
          <w:p w14:paraId="209D564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100 €</w:t>
            </w:r>
          </w:p>
        </w:tc>
        <w:tc>
          <w:tcPr>
            <w:tcW w:w="1046" w:type="dxa"/>
            <w:vAlign w:val="center"/>
          </w:tcPr>
          <w:p w14:paraId="4F0332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120 €</w:t>
            </w:r>
          </w:p>
        </w:tc>
      </w:tr>
      <w:tr w:rsidR="008A7808" w:rsidRPr="00295BC8" w14:paraId="6258AAAF" w14:textId="77777777" w:rsidTr="00BA32E8">
        <w:tc>
          <w:tcPr>
            <w:tcW w:w="2090" w:type="dxa"/>
          </w:tcPr>
          <w:p w14:paraId="2141B160" w14:textId="77777777" w:rsidR="008A7808" w:rsidRPr="00295BC8" w:rsidRDefault="008A7808">
            <w:pPr>
              <w:rPr>
                <w:rFonts w:ascii="Arial" w:hAnsi="Arial" w:cs="Arial"/>
                <w:sz w:val="20"/>
                <w:szCs w:val="20"/>
              </w:rPr>
            </w:pPr>
            <w:r>
              <w:rPr>
                <w:rFonts w:ascii="Arial" w:eastAsia="Arial" w:hAnsi="Arial" w:cs="Arial"/>
                <w:sz w:val="20"/>
                <w:szCs w:val="20"/>
                <w:lang w:bidi="es-ES"/>
              </w:rPr>
              <w:t>Baremo excepcional infantil</w:t>
            </w:r>
          </w:p>
        </w:tc>
        <w:tc>
          <w:tcPr>
            <w:tcW w:w="1045" w:type="dxa"/>
            <w:vAlign w:val="center"/>
          </w:tcPr>
          <w:p w14:paraId="703E824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3 €</w:t>
            </w:r>
          </w:p>
        </w:tc>
        <w:tc>
          <w:tcPr>
            <w:tcW w:w="1045" w:type="dxa"/>
            <w:vAlign w:val="center"/>
          </w:tcPr>
          <w:p w14:paraId="29196FF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6 €</w:t>
            </w:r>
          </w:p>
        </w:tc>
        <w:tc>
          <w:tcPr>
            <w:tcW w:w="1046" w:type="dxa"/>
            <w:vAlign w:val="center"/>
          </w:tcPr>
          <w:p w14:paraId="4FE8D57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10 €</w:t>
            </w:r>
          </w:p>
        </w:tc>
        <w:tc>
          <w:tcPr>
            <w:tcW w:w="1046" w:type="dxa"/>
            <w:vAlign w:val="center"/>
          </w:tcPr>
          <w:p w14:paraId="3251BFF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14 €</w:t>
            </w:r>
          </w:p>
        </w:tc>
        <w:tc>
          <w:tcPr>
            <w:tcW w:w="1046" w:type="dxa"/>
            <w:vAlign w:val="center"/>
          </w:tcPr>
          <w:p w14:paraId="053E7E7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25 €</w:t>
            </w:r>
          </w:p>
        </w:tc>
        <w:tc>
          <w:tcPr>
            <w:tcW w:w="1046" w:type="dxa"/>
            <w:vAlign w:val="center"/>
          </w:tcPr>
          <w:p w14:paraId="498647E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40 €</w:t>
            </w:r>
          </w:p>
        </w:tc>
        <w:tc>
          <w:tcPr>
            <w:tcW w:w="1046" w:type="dxa"/>
            <w:vAlign w:val="center"/>
          </w:tcPr>
          <w:p w14:paraId="3F80B3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476755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60 €</w:t>
            </w:r>
          </w:p>
        </w:tc>
      </w:tr>
      <w:tr w:rsidR="008A7808" w:rsidRPr="00295BC8" w14:paraId="69316665" w14:textId="77777777" w:rsidTr="00BA32E8">
        <w:tc>
          <w:tcPr>
            <w:tcW w:w="2090" w:type="dxa"/>
          </w:tcPr>
          <w:p w14:paraId="7E98D4E3"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 xml:space="preserve">Baremo </w:t>
            </w:r>
            <w:r w:rsidRPr="00AE22F0">
              <w:rPr>
                <w:rFonts w:ascii="Arial" w:eastAsia="Arial" w:hAnsi="Arial" w:cs="Arial"/>
                <w:sz w:val="18"/>
                <w:szCs w:val="18"/>
                <w:lang w:bidi="es-ES"/>
              </w:rPr>
              <w:t>excepcional</w:t>
            </w:r>
            <w:r w:rsidRPr="00295BC8">
              <w:rPr>
                <w:rFonts w:ascii="Arial" w:eastAsia="Arial" w:hAnsi="Arial" w:cs="Arial"/>
                <w:sz w:val="20"/>
                <w:szCs w:val="20"/>
                <w:lang w:bidi="es-ES"/>
              </w:rPr>
              <w:t xml:space="preserve"> reducido para adultos</w:t>
            </w:r>
          </w:p>
        </w:tc>
        <w:tc>
          <w:tcPr>
            <w:tcW w:w="1045" w:type="dxa"/>
            <w:vAlign w:val="center"/>
          </w:tcPr>
          <w:p w14:paraId="482BF61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4 €</w:t>
            </w:r>
          </w:p>
        </w:tc>
        <w:tc>
          <w:tcPr>
            <w:tcW w:w="1045" w:type="dxa"/>
            <w:vAlign w:val="center"/>
          </w:tcPr>
          <w:p w14:paraId="598C79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8 €</w:t>
            </w:r>
          </w:p>
        </w:tc>
        <w:tc>
          <w:tcPr>
            <w:tcW w:w="1046" w:type="dxa"/>
            <w:vAlign w:val="center"/>
          </w:tcPr>
          <w:p w14:paraId="7D2EE51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14 €</w:t>
            </w:r>
          </w:p>
        </w:tc>
        <w:tc>
          <w:tcPr>
            <w:tcW w:w="1046" w:type="dxa"/>
            <w:vAlign w:val="center"/>
          </w:tcPr>
          <w:p w14:paraId="0B18B6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20 €</w:t>
            </w:r>
          </w:p>
        </w:tc>
        <w:tc>
          <w:tcPr>
            <w:tcW w:w="1046" w:type="dxa"/>
            <w:vAlign w:val="center"/>
          </w:tcPr>
          <w:p w14:paraId="4E1FDC1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38 €</w:t>
            </w:r>
          </w:p>
        </w:tc>
        <w:tc>
          <w:tcPr>
            <w:tcW w:w="1046" w:type="dxa"/>
            <w:vAlign w:val="center"/>
          </w:tcPr>
          <w:p w14:paraId="374A75C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60 €</w:t>
            </w:r>
          </w:p>
        </w:tc>
        <w:tc>
          <w:tcPr>
            <w:tcW w:w="1046" w:type="dxa"/>
            <w:vAlign w:val="center"/>
          </w:tcPr>
          <w:p w14:paraId="3E9457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75 €</w:t>
            </w:r>
          </w:p>
        </w:tc>
        <w:tc>
          <w:tcPr>
            <w:tcW w:w="1046" w:type="dxa"/>
            <w:vAlign w:val="center"/>
          </w:tcPr>
          <w:p w14:paraId="5BEB33D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90 €</w:t>
            </w:r>
          </w:p>
        </w:tc>
      </w:tr>
      <w:tr w:rsidR="008A7808" w:rsidRPr="00295BC8" w14:paraId="506B12EF" w14:textId="77777777" w:rsidTr="00BA32E8">
        <w:tc>
          <w:tcPr>
            <w:tcW w:w="2090" w:type="dxa"/>
          </w:tcPr>
          <w:p w14:paraId="27322AFA"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 xml:space="preserve">Baremo </w:t>
            </w:r>
            <w:r w:rsidRPr="00AE22F0">
              <w:rPr>
                <w:rFonts w:ascii="Arial" w:eastAsia="Arial" w:hAnsi="Arial" w:cs="Arial"/>
                <w:sz w:val="18"/>
                <w:szCs w:val="18"/>
                <w:lang w:bidi="es-ES"/>
              </w:rPr>
              <w:t xml:space="preserve">excepcional </w:t>
            </w:r>
            <w:r w:rsidRPr="00295BC8">
              <w:rPr>
                <w:rFonts w:ascii="Arial" w:eastAsia="Arial" w:hAnsi="Arial" w:cs="Arial"/>
                <w:sz w:val="20"/>
                <w:szCs w:val="20"/>
                <w:lang w:bidi="es-ES"/>
              </w:rPr>
              <w:t>reducido infantil</w:t>
            </w:r>
          </w:p>
        </w:tc>
        <w:tc>
          <w:tcPr>
            <w:tcW w:w="1045" w:type="dxa"/>
            <w:vAlign w:val="center"/>
          </w:tcPr>
          <w:p w14:paraId="4AA77D1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2 €</w:t>
            </w:r>
          </w:p>
        </w:tc>
        <w:tc>
          <w:tcPr>
            <w:tcW w:w="1045" w:type="dxa"/>
            <w:vAlign w:val="center"/>
          </w:tcPr>
          <w:p w14:paraId="1676545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4 €</w:t>
            </w:r>
          </w:p>
        </w:tc>
        <w:tc>
          <w:tcPr>
            <w:tcW w:w="1046" w:type="dxa"/>
            <w:vAlign w:val="center"/>
          </w:tcPr>
          <w:p w14:paraId="548D580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7 €</w:t>
            </w:r>
          </w:p>
        </w:tc>
        <w:tc>
          <w:tcPr>
            <w:tcW w:w="1046" w:type="dxa"/>
            <w:vAlign w:val="center"/>
          </w:tcPr>
          <w:p w14:paraId="4D77E68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10 €</w:t>
            </w:r>
          </w:p>
        </w:tc>
        <w:tc>
          <w:tcPr>
            <w:tcW w:w="1046" w:type="dxa"/>
            <w:vAlign w:val="center"/>
          </w:tcPr>
          <w:p w14:paraId="0BD2BF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19 €</w:t>
            </w:r>
          </w:p>
        </w:tc>
        <w:tc>
          <w:tcPr>
            <w:tcW w:w="1046" w:type="dxa"/>
            <w:vAlign w:val="center"/>
          </w:tcPr>
          <w:p w14:paraId="2F0592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30 €</w:t>
            </w:r>
          </w:p>
        </w:tc>
        <w:tc>
          <w:tcPr>
            <w:tcW w:w="1046" w:type="dxa"/>
            <w:vAlign w:val="center"/>
          </w:tcPr>
          <w:p w14:paraId="03CE7E4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38 €</w:t>
            </w:r>
          </w:p>
        </w:tc>
        <w:tc>
          <w:tcPr>
            <w:tcW w:w="1046" w:type="dxa"/>
            <w:vAlign w:val="center"/>
          </w:tcPr>
          <w:p w14:paraId="23CED26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45 €</w:t>
            </w:r>
          </w:p>
        </w:tc>
      </w:tr>
      <w:tr w:rsidR="008A7808" w:rsidRPr="00295BC8" w14:paraId="73FC2249" w14:textId="77777777" w:rsidTr="00BA32E8">
        <w:tc>
          <w:tcPr>
            <w:tcW w:w="2090" w:type="dxa"/>
          </w:tcPr>
          <w:p w14:paraId="36C24047"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Baremo de a bordo para adultos</w:t>
            </w:r>
          </w:p>
        </w:tc>
        <w:tc>
          <w:tcPr>
            <w:tcW w:w="1045" w:type="dxa"/>
            <w:vAlign w:val="center"/>
          </w:tcPr>
          <w:p w14:paraId="5528BB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10 €</w:t>
            </w:r>
          </w:p>
        </w:tc>
        <w:tc>
          <w:tcPr>
            <w:tcW w:w="1045" w:type="dxa"/>
            <w:vAlign w:val="center"/>
          </w:tcPr>
          <w:p w14:paraId="16A985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15 €</w:t>
            </w:r>
          </w:p>
        </w:tc>
        <w:tc>
          <w:tcPr>
            <w:tcW w:w="1046" w:type="dxa"/>
            <w:vAlign w:val="center"/>
          </w:tcPr>
          <w:p w14:paraId="006FA25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25 €</w:t>
            </w:r>
          </w:p>
        </w:tc>
        <w:tc>
          <w:tcPr>
            <w:tcW w:w="1046" w:type="dxa"/>
            <w:vAlign w:val="center"/>
          </w:tcPr>
          <w:p w14:paraId="55B419A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35 €</w:t>
            </w:r>
          </w:p>
        </w:tc>
        <w:tc>
          <w:tcPr>
            <w:tcW w:w="1046" w:type="dxa"/>
            <w:vAlign w:val="center"/>
          </w:tcPr>
          <w:p w14:paraId="794A10E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60 €</w:t>
            </w:r>
          </w:p>
        </w:tc>
        <w:tc>
          <w:tcPr>
            <w:tcW w:w="1046" w:type="dxa"/>
            <w:vAlign w:val="center"/>
          </w:tcPr>
          <w:p w14:paraId="2976B04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90 €</w:t>
            </w:r>
          </w:p>
        </w:tc>
        <w:tc>
          <w:tcPr>
            <w:tcW w:w="1046" w:type="dxa"/>
            <w:vAlign w:val="center"/>
          </w:tcPr>
          <w:p w14:paraId="495474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110 €</w:t>
            </w:r>
          </w:p>
        </w:tc>
        <w:tc>
          <w:tcPr>
            <w:tcW w:w="1046" w:type="dxa"/>
            <w:vAlign w:val="center"/>
          </w:tcPr>
          <w:p w14:paraId="480E9F2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130 €</w:t>
            </w:r>
          </w:p>
        </w:tc>
      </w:tr>
      <w:tr w:rsidR="008A7808" w:rsidRPr="00295BC8" w14:paraId="200C336B" w14:textId="77777777" w:rsidTr="00BA32E8">
        <w:tc>
          <w:tcPr>
            <w:tcW w:w="2090" w:type="dxa"/>
          </w:tcPr>
          <w:p w14:paraId="2ABC2E2D" w14:textId="77777777" w:rsidR="008A7808" w:rsidRPr="00295BC8" w:rsidRDefault="008A7808">
            <w:pPr>
              <w:rPr>
                <w:rFonts w:ascii="Arial" w:hAnsi="Arial" w:cs="Arial"/>
                <w:sz w:val="20"/>
                <w:szCs w:val="20"/>
              </w:rPr>
            </w:pPr>
            <w:r>
              <w:rPr>
                <w:rFonts w:ascii="Arial" w:eastAsia="Arial" w:hAnsi="Arial" w:cs="Arial"/>
                <w:sz w:val="20"/>
                <w:szCs w:val="20"/>
                <w:lang w:bidi="es-ES"/>
              </w:rPr>
              <w:t>Baremo de a bordo infantil</w:t>
            </w:r>
          </w:p>
        </w:tc>
        <w:tc>
          <w:tcPr>
            <w:tcW w:w="1045" w:type="dxa"/>
            <w:vAlign w:val="center"/>
          </w:tcPr>
          <w:p w14:paraId="10443E4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5 €</w:t>
            </w:r>
          </w:p>
        </w:tc>
        <w:tc>
          <w:tcPr>
            <w:tcW w:w="1045" w:type="dxa"/>
            <w:vAlign w:val="center"/>
          </w:tcPr>
          <w:p w14:paraId="2516F4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8 €</w:t>
            </w:r>
          </w:p>
        </w:tc>
        <w:tc>
          <w:tcPr>
            <w:tcW w:w="1046" w:type="dxa"/>
            <w:vAlign w:val="center"/>
          </w:tcPr>
          <w:p w14:paraId="7CAFAFB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13 €</w:t>
            </w:r>
          </w:p>
        </w:tc>
        <w:tc>
          <w:tcPr>
            <w:tcW w:w="1046" w:type="dxa"/>
            <w:vAlign w:val="center"/>
          </w:tcPr>
          <w:p w14:paraId="7AF5D7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18 €</w:t>
            </w:r>
          </w:p>
        </w:tc>
        <w:tc>
          <w:tcPr>
            <w:tcW w:w="1046" w:type="dxa"/>
            <w:vAlign w:val="center"/>
          </w:tcPr>
          <w:p w14:paraId="445B19A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30 €</w:t>
            </w:r>
          </w:p>
        </w:tc>
        <w:tc>
          <w:tcPr>
            <w:tcW w:w="1046" w:type="dxa"/>
            <w:vAlign w:val="center"/>
          </w:tcPr>
          <w:p w14:paraId="75F42F59" w14:textId="77777777" w:rsidR="008A7808" w:rsidRPr="00AE22F0" w:rsidRDefault="008A7808" w:rsidP="00AE22F0">
            <w:pPr>
              <w:jc w:val="center"/>
              <w:rPr>
                <w:rFonts w:ascii="Arial" w:hAnsi="Arial" w:cs="Arial"/>
                <w:sz w:val="24"/>
                <w:szCs w:val="24"/>
              </w:rPr>
            </w:pPr>
            <w:r w:rsidRPr="00AE22F0">
              <w:rPr>
                <w:rFonts w:ascii="Arial" w:eastAsia="Arial" w:hAnsi="Arial" w:cs="Arial"/>
                <w:sz w:val="24"/>
                <w:szCs w:val="24"/>
                <w:lang w:bidi="es-ES"/>
              </w:rPr>
              <w:t>45 €</w:t>
            </w:r>
          </w:p>
        </w:tc>
        <w:tc>
          <w:tcPr>
            <w:tcW w:w="1046" w:type="dxa"/>
            <w:vAlign w:val="center"/>
          </w:tcPr>
          <w:p w14:paraId="33C96A0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55 €</w:t>
            </w:r>
          </w:p>
        </w:tc>
        <w:tc>
          <w:tcPr>
            <w:tcW w:w="1046" w:type="dxa"/>
            <w:vAlign w:val="center"/>
          </w:tcPr>
          <w:p w14:paraId="50F69DA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65 €</w:t>
            </w:r>
          </w:p>
        </w:tc>
      </w:tr>
      <w:tr w:rsidR="008A7808" w:rsidRPr="00295BC8" w14:paraId="26785D8F" w14:textId="77777777" w:rsidTr="00BA32E8">
        <w:tc>
          <w:tcPr>
            <w:tcW w:w="2090" w:type="dxa"/>
          </w:tcPr>
          <w:p w14:paraId="0F1D587B"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lastRenderedPageBreak/>
              <w:t>Baremo de a bordo reducido para adultos</w:t>
            </w:r>
          </w:p>
        </w:tc>
        <w:tc>
          <w:tcPr>
            <w:tcW w:w="1045" w:type="dxa"/>
            <w:vAlign w:val="center"/>
          </w:tcPr>
          <w:p w14:paraId="73D81A8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7 €</w:t>
            </w:r>
          </w:p>
        </w:tc>
        <w:tc>
          <w:tcPr>
            <w:tcW w:w="1045" w:type="dxa"/>
            <w:vAlign w:val="center"/>
          </w:tcPr>
          <w:p w14:paraId="447EC7E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11 €</w:t>
            </w:r>
          </w:p>
        </w:tc>
        <w:tc>
          <w:tcPr>
            <w:tcW w:w="1046" w:type="dxa"/>
            <w:vAlign w:val="center"/>
          </w:tcPr>
          <w:p w14:paraId="4EC86D9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18 €</w:t>
            </w:r>
          </w:p>
        </w:tc>
        <w:tc>
          <w:tcPr>
            <w:tcW w:w="1046" w:type="dxa"/>
            <w:vAlign w:val="center"/>
          </w:tcPr>
          <w:p w14:paraId="7A21374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26 €</w:t>
            </w:r>
          </w:p>
        </w:tc>
        <w:tc>
          <w:tcPr>
            <w:tcW w:w="1046" w:type="dxa"/>
            <w:vAlign w:val="center"/>
          </w:tcPr>
          <w:p w14:paraId="6752C7E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45 €</w:t>
            </w:r>
          </w:p>
        </w:tc>
        <w:tc>
          <w:tcPr>
            <w:tcW w:w="1046" w:type="dxa"/>
            <w:vAlign w:val="center"/>
          </w:tcPr>
          <w:p w14:paraId="6DCBE7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68 €</w:t>
            </w:r>
          </w:p>
        </w:tc>
        <w:tc>
          <w:tcPr>
            <w:tcW w:w="1046" w:type="dxa"/>
            <w:vAlign w:val="center"/>
          </w:tcPr>
          <w:p w14:paraId="42875E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83 €</w:t>
            </w:r>
          </w:p>
        </w:tc>
        <w:tc>
          <w:tcPr>
            <w:tcW w:w="1046" w:type="dxa"/>
            <w:vAlign w:val="center"/>
          </w:tcPr>
          <w:p w14:paraId="5E38072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98 €</w:t>
            </w:r>
          </w:p>
        </w:tc>
      </w:tr>
      <w:tr w:rsidR="008A7808" w:rsidRPr="00295BC8" w14:paraId="2624E177" w14:textId="77777777" w:rsidTr="00BA32E8">
        <w:tc>
          <w:tcPr>
            <w:tcW w:w="2090" w:type="dxa"/>
          </w:tcPr>
          <w:p w14:paraId="72A9F55D" w14:textId="77777777" w:rsidR="008A7808" w:rsidRPr="00295BC8" w:rsidRDefault="008A7808">
            <w:pPr>
              <w:rPr>
                <w:rFonts w:ascii="Arial" w:hAnsi="Arial" w:cs="Arial"/>
                <w:sz w:val="20"/>
                <w:szCs w:val="20"/>
              </w:rPr>
            </w:pPr>
            <w:r>
              <w:rPr>
                <w:rFonts w:ascii="Arial" w:eastAsia="Arial" w:hAnsi="Arial" w:cs="Arial"/>
                <w:sz w:val="20"/>
                <w:szCs w:val="20"/>
                <w:lang w:bidi="es-ES"/>
              </w:rPr>
              <w:t>Baremo de a bordo reducido infantil</w:t>
            </w:r>
          </w:p>
        </w:tc>
        <w:tc>
          <w:tcPr>
            <w:tcW w:w="1045" w:type="dxa"/>
            <w:vAlign w:val="center"/>
          </w:tcPr>
          <w:p w14:paraId="7D36D6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4 €</w:t>
            </w:r>
          </w:p>
        </w:tc>
        <w:tc>
          <w:tcPr>
            <w:tcW w:w="1045" w:type="dxa"/>
            <w:vAlign w:val="center"/>
          </w:tcPr>
          <w:p w14:paraId="3BCB79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7 €</w:t>
            </w:r>
          </w:p>
        </w:tc>
        <w:tc>
          <w:tcPr>
            <w:tcW w:w="1046" w:type="dxa"/>
            <w:vAlign w:val="center"/>
          </w:tcPr>
          <w:p w14:paraId="0800B56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9 €</w:t>
            </w:r>
          </w:p>
        </w:tc>
        <w:tc>
          <w:tcPr>
            <w:tcW w:w="1046" w:type="dxa"/>
            <w:vAlign w:val="center"/>
          </w:tcPr>
          <w:p w14:paraId="1E3C406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13 €</w:t>
            </w:r>
          </w:p>
        </w:tc>
        <w:tc>
          <w:tcPr>
            <w:tcW w:w="1046" w:type="dxa"/>
            <w:vAlign w:val="center"/>
          </w:tcPr>
          <w:p w14:paraId="08809A2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23 €</w:t>
            </w:r>
          </w:p>
        </w:tc>
        <w:tc>
          <w:tcPr>
            <w:tcW w:w="1046" w:type="dxa"/>
            <w:vAlign w:val="center"/>
          </w:tcPr>
          <w:p w14:paraId="48A663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34 €</w:t>
            </w:r>
          </w:p>
        </w:tc>
        <w:tc>
          <w:tcPr>
            <w:tcW w:w="1046" w:type="dxa"/>
            <w:vAlign w:val="center"/>
          </w:tcPr>
          <w:p w14:paraId="324981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41 €</w:t>
            </w:r>
          </w:p>
        </w:tc>
        <w:tc>
          <w:tcPr>
            <w:tcW w:w="1046" w:type="dxa"/>
            <w:vAlign w:val="center"/>
          </w:tcPr>
          <w:p w14:paraId="48F97C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49 €</w:t>
            </w:r>
          </w:p>
        </w:tc>
      </w:tr>
      <w:tr w:rsidR="008A7808" w:rsidRPr="00295BC8" w14:paraId="3D12EB3E" w14:textId="77777777" w:rsidTr="00BA32E8">
        <w:tc>
          <w:tcPr>
            <w:tcW w:w="2090" w:type="dxa"/>
          </w:tcPr>
          <w:p w14:paraId="6FEA585C" w14:textId="77777777" w:rsidR="008A7808" w:rsidRPr="00295BC8" w:rsidRDefault="008A7808">
            <w:pPr>
              <w:rPr>
                <w:rFonts w:ascii="Arial" w:hAnsi="Arial" w:cs="Arial"/>
                <w:sz w:val="20"/>
                <w:szCs w:val="20"/>
              </w:rPr>
            </w:pPr>
            <w:r w:rsidRPr="00295BC8">
              <w:rPr>
                <w:rFonts w:ascii="Arial" w:eastAsia="Arial" w:hAnsi="Arial" w:cs="Arial"/>
                <w:sz w:val="20"/>
                <w:szCs w:val="20"/>
                <w:lang w:bidi="es-ES"/>
              </w:rPr>
              <w:t>Baremo de control para adultos</w:t>
            </w:r>
          </w:p>
        </w:tc>
        <w:tc>
          <w:tcPr>
            <w:tcW w:w="1045" w:type="dxa"/>
            <w:vAlign w:val="center"/>
          </w:tcPr>
          <w:p w14:paraId="0C4CC23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5" w:type="dxa"/>
            <w:vAlign w:val="center"/>
          </w:tcPr>
          <w:p w14:paraId="77C3E7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31A1E27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2A7AEF6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493E8D3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90 €</w:t>
            </w:r>
          </w:p>
        </w:tc>
        <w:tc>
          <w:tcPr>
            <w:tcW w:w="1046" w:type="dxa"/>
            <w:vAlign w:val="center"/>
          </w:tcPr>
          <w:p w14:paraId="7FBC78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130 €</w:t>
            </w:r>
          </w:p>
        </w:tc>
        <w:tc>
          <w:tcPr>
            <w:tcW w:w="1046" w:type="dxa"/>
            <w:vAlign w:val="center"/>
          </w:tcPr>
          <w:p w14:paraId="7C68D56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150 €</w:t>
            </w:r>
          </w:p>
        </w:tc>
        <w:tc>
          <w:tcPr>
            <w:tcW w:w="1046" w:type="dxa"/>
            <w:vAlign w:val="center"/>
          </w:tcPr>
          <w:p w14:paraId="5CD045C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170 €</w:t>
            </w:r>
          </w:p>
        </w:tc>
      </w:tr>
      <w:tr w:rsidR="008A7808" w:rsidRPr="00295BC8" w14:paraId="425AFC8C" w14:textId="77777777" w:rsidTr="00BA32E8">
        <w:tc>
          <w:tcPr>
            <w:tcW w:w="2090" w:type="dxa"/>
          </w:tcPr>
          <w:p w14:paraId="19D78996" w14:textId="77777777" w:rsidR="008A7808" w:rsidRPr="00295BC8" w:rsidRDefault="008A7808">
            <w:pPr>
              <w:rPr>
                <w:rFonts w:ascii="Arial" w:hAnsi="Arial" w:cs="Arial"/>
                <w:sz w:val="20"/>
                <w:szCs w:val="20"/>
              </w:rPr>
            </w:pPr>
            <w:r>
              <w:rPr>
                <w:rFonts w:ascii="Arial" w:eastAsia="Arial" w:hAnsi="Arial" w:cs="Arial"/>
                <w:sz w:val="20"/>
                <w:szCs w:val="20"/>
                <w:lang w:bidi="es-ES"/>
              </w:rPr>
              <w:t>Baremo de control infantil</w:t>
            </w:r>
          </w:p>
        </w:tc>
        <w:tc>
          <w:tcPr>
            <w:tcW w:w="1045" w:type="dxa"/>
            <w:vAlign w:val="center"/>
          </w:tcPr>
          <w:p w14:paraId="7CC5ED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5" w:type="dxa"/>
            <w:vAlign w:val="center"/>
          </w:tcPr>
          <w:p w14:paraId="503DAED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6968753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6766CC4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6DB68F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0FA5B92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63BCB7A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90 €</w:t>
            </w:r>
          </w:p>
        </w:tc>
        <w:tc>
          <w:tcPr>
            <w:tcW w:w="1046" w:type="dxa"/>
            <w:vAlign w:val="center"/>
          </w:tcPr>
          <w:p w14:paraId="59DE5B2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100 €</w:t>
            </w:r>
          </w:p>
        </w:tc>
      </w:tr>
      <w:tr w:rsidR="008A7808" w:rsidRPr="00295BC8" w14:paraId="104D9057" w14:textId="77777777" w:rsidTr="00BA32E8">
        <w:tc>
          <w:tcPr>
            <w:tcW w:w="2090" w:type="dxa"/>
          </w:tcPr>
          <w:p w14:paraId="37974E7E" w14:textId="77777777" w:rsidR="008A7808" w:rsidRPr="00AE22F0" w:rsidRDefault="008A7808">
            <w:pPr>
              <w:rPr>
                <w:rFonts w:ascii="Arial" w:hAnsi="Arial" w:cs="Arial"/>
                <w:sz w:val="16"/>
                <w:szCs w:val="16"/>
              </w:rPr>
            </w:pPr>
            <w:r w:rsidRPr="001357D5">
              <w:rPr>
                <w:rFonts w:ascii="Arial" w:eastAsia="Arial" w:hAnsi="Arial" w:cs="Arial"/>
                <w:sz w:val="18"/>
                <w:szCs w:val="18"/>
                <w:lang w:bidi="es-ES"/>
              </w:rPr>
              <w:t>Baremo de control para</w:t>
            </w:r>
            <w:r w:rsidRPr="00AE22F0">
              <w:rPr>
                <w:rFonts w:ascii="Arial" w:eastAsia="Arial" w:hAnsi="Arial" w:cs="Arial"/>
                <w:sz w:val="16"/>
                <w:szCs w:val="16"/>
                <w:lang w:bidi="es-ES"/>
              </w:rPr>
              <w:t xml:space="preserve"> adultos </w:t>
            </w:r>
            <w:r w:rsidRPr="001357D5">
              <w:rPr>
                <w:rFonts w:ascii="Arial" w:eastAsia="Arial" w:hAnsi="Arial" w:cs="Arial"/>
                <w:sz w:val="18"/>
                <w:szCs w:val="18"/>
                <w:lang w:bidi="es-ES"/>
              </w:rPr>
              <w:t>– Multa fija</w:t>
            </w:r>
          </w:p>
        </w:tc>
        <w:tc>
          <w:tcPr>
            <w:tcW w:w="1045" w:type="dxa"/>
            <w:vAlign w:val="center"/>
          </w:tcPr>
          <w:p w14:paraId="42AB042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5" w:type="dxa"/>
            <w:vAlign w:val="center"/>
          </w:tcPr>
          <w:p w14:paraId="35CA1CF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25C6D5D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5805D72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731C6C7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60 €</w:t>
            </w:r>
          </w:p>
        </w:tc>
        <w:tc>
          <w:tcPr>
            <w:tcW w:w="1046" w:type="dxa"/>
            <w:vAlign w:val="center"/>
          </w:tcPr>
          <w:p w14:paraId="247984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64D134E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48E83BD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r>
      <w:tr w:rsidR="008A7808" w:rsidRPr="00295BC8" w14:paraId="58973057" w14:textId="77777777" w:rsidTr="00BA32E8">
        <w:tc>
          <w:tcPr>
            <w:tcW w:w="2090" w:type="dxa"/>
          </w:tcPr>
          <w:p w14:paraId="0AA7012C" w14:textId="77777777" w:rsidR="008A7808" w:rsidRPr="00B47BCB" w:rsidRDefault="008A7808">
            <w:pPr>
              <w:rPr>
                <w:rFonts w:ascii="Arial" w:hAnsi="Arial" w:cs="Arial"/>
                <w:sz w:val="18"/>
                <w:szCs w:val="18"/>
              </w:rPr>
            </w:pPr>
            <w:r w:rsidRPr="00B47BCB">
              <w:rPr>
                <w:rFonts w:ascii="Arial" w:eastAsia="Arial" w:hAnsi="Arial" w:cs="Arial"/>
                <w:sz w:val="18"/>
                <w:szCs w:val="18"/>
                <w:lang w:bidi="es-ES"/>
              </w:rPr>
              <w:t xml:space="preserve">Baremo de control </w:t>
            </w:r>
            <w:r w:rsidRPr="00AE22F0">
              <w:rPr>
                <w:rFonts w:ascii="Arial" w:eastAsia="Arial" w:hAnsi="Arial" w:cs="Arial"/>
                <w:sz w:val="16"/>
                <w:szCs w:val="16"/>
                <w:lang w:bidi="es-ES"/>
              </w:rPr>
              <w:t>infantil</w:t>
            </w:r>
            <w:r w:rsidRPr="00B47BCB">
              <w:rPr>
                <w:rFonts w:ascii="Arial" w:eastAsia="Arial" w:hAnsi="Arial" w:cs="Arial"/>
                <w:sz w:val="18"/>
                <w:szCs w:val="18"/>
                <w:lang w:bidi="es-ES"/>
              </w:rPr>
              <w:t xml:space="preserve"> – Multa fija</w:t>
            </w:r>
          </w:p>
        </w:tc>
        <w:tc>
          <w:tcPr>
            <w:tcW w:w="1045" w:type="dxa"/>
            <w:vAlign w:val="center"/>
          </w:tcPr>
          <w:p w14:paraId="43E4A4D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5" w:type="dxa"/>
            <w:vAlign w:val="center"/>
          </w:tcPr>
          <w:p w14:paraId="35958EB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459214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1033AC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2960EF5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06CA06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0F71545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c>
          <w:tcPr>
            <w:tcW w:w="1046" w:type="dxa"/>
            <w:vAlign w:val="center"/>
          </w:tcPr>
          <w:p w14:paraId="09BDFCC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r>
      <w:tr w:rsidR="008A7808" w:rsidRPr="00295BC8" w14:paraId="72456E4A" w14:textId="77777777" w:rsidTr="00BA32E8">
        <w:tc>
          <w:tcPr>
            <w:tcW w:w="2090" w:type="dxa"/>
          </w:tcPr>
          <w:p w14:paraId="3B264F79" w14:textId="6EC41008" w:rsidR="008A7808" w:rsidRPr="00B47BCB" w:rsidRDefault="008A7808">
            <w:pPr>
              <w:rPr>
                <w:rFonts w:ascii="Arial" w:hAnsi="Arial" w:cs="Arial"/>
                <w:sz w:val="18"/>
                <w:szCs w:val="18"/>
              </w:rPr>
            </w:pPr>
            <w:r w:rsidRPr="00B47BCB">
              <w:rPr>
                <w:rFonts w:ascii="Arial" w:eastAsia="Arial" w:hAnsi="Arial" w:cs="Arial"/>
                <w:sz w:val="18"/>
                <w:szCs w:val="18"/>
                <w:lang w:bidi="es-ES"/>
              </w:rPr>
              <w:t xml:space="preserve">Baremo de control </w:t>
            </w:r>
            <w:r w:rsidRPr="00AE22F0">
              <w:rPr>
                <w:rFonts w:ascii="Arial" w:eastAsia="Arial" w:hAnsi="Arial" w:cs="Arial"/>
                <w:sz w:val="16"/>
                <w:szCs w:val="16"/>
                <w:lang w:bidi="es-ES"/>
              </w:rPr>
              <w:t>para adultos</w:t>
            </w:r>
            <w:r w:rsidRPr="00B47BCB">
              <w:rPr>
                <w:rFonts w:ascii="Arial" w:eastAsia="Arial" w:hAnsi="Arial" w:cs="Arial"/>
                <w:sz w:val="18"/>
                <w:szCs w:val="18"/>
                <w:lang w:bidi="es-ES"/>
              </w:rPr>
              <w:t xml:space="preserve"> – Pago insuficiente</w:t>
            </w:r>
          </w:p>
        </w:tc>
        <w:tc>
          <w:tcPr>
            <w:tcW w:w="1045" w:type="dxa"/>
            <w:vAlign w:val="center"/>
          </w:tcPr>
          <w:p w14:paraId="47C3B4F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5" w:type="dxa"/>
            <w:vAlign w:val="center"/>
          </w:tcPr>
          <w:p w14:paraId="3A014F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5F475214" w14:textId="4C3452F1"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4E24B636" w14:textId="00045D5D"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716F1380" w14:textId="1898F539" w:rsidR="008A7808" w:rsidRPr="00AE22F0" w:rsidRDefault="00031EAB">
            <w:pPr>
              <w:jc w:val="center"/>
              <w:rPr>
                <w:rFonts w:ascii="Arial" w:hAnsi="Arial" w:cs="Arial"/>
                <w:sz w:val="24"/>
                <w:szCs w:val="24"/>
              </w:rPr>
            </w:pPr>
            <w:r w:rsidRPr="00AE22F0">
              <w:rPr>
                <w:rFonts w:ascii="Arial" w:eastAsia="Arial" w:hAnsi="Arial" w:cs="Arial"/>
                <w:sz w:val="24"/>
                <w:szCs w:val="24"/>
                <w:lang w:bidi="es-ES"/>
              </w:rPr>
              <w:t>30 €</w:t>
            </w:r>
          </w:p>
        </w:tc>
        <w:tc>
          <w:tcPr>
            <w:tcW w:w="1046" w:type="dxa"/>
            <w:vAlign w:val="center"/>
          </w:tcPr>
          <w:p w14:paraId="4D4C063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60 €</w:t>
            </w:r>
          </w:p>
        </w:tc>
        <w:tc>
          <w:tcPr>
            <w:tcW w:w="1046" w:type="dxa"/>
            <w:vAlign w:val="center"/>
          </w:tcPr>
          <w:p w14:paraId="789666D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80 €</w:t>
            </w:r>
          </w:p>
        </w:tc>
        <w:tc>
          <w:tcPr>
            <w:tcW w:w="1046" w:type="dxa"/>
            <w:vAlign w:val="center"/>
          </w:tcPr>
          <w:p w14:paraId="3CF3DB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100 €</w:t>
            </w:r>
          </w:p>
        </w:tc>
      </w:tr>
      <w:tr w:rsidR="008A7808" w:rsidRPr="00295BC8" w14:paraId="4720DE5A" w14:textId="77777777" w:rsidTr="00BA32E8">
        <w:tc>
          <w:tcPr>
            <w:tcW w:w="2090" w:type="dxa"/>
          </w:tcPr>
          <w:p w14:paraId="6CA50D02" w14:textId="77777777" w:rsidR="008A7808" w:rsidRPr="00B47BCB" w:rsidRDefault="008A7808">
            <w:pPr>
              <w:rPr>
                <w:rFonts w:ascii="Arial" w:hAnsi="Arial" w:cs="Arial"/>
                <w:sz w:val="18"/>
                <w:szCs w:val="18"/>
              </w:rPr>
            </w:pPr>
            <w:r w:rsidRPr="00B47BCB">
              <w:rPr>
                <w:rFonts w:ascii="Arial" w:eastAsia="Arial" w:hAnsi="Arial" w:cs="Arial"/>
                <w:sz w:val="18"/>
                <w:szCs w:val="18"/>
                <w:lang w:bidi="es-ES"/>
              </w:rPr>
              <w:t xml:space="preserve">Baremo de control </w:t>
            </w:r>
            <w:r w:rsidRPr="00AE22F0">
              <w:rPr>
                <w:rFonts w:ascii="Arial" w:eastAsia="Arial" w:hAnsi="Arial" w:cs="Arial"/>
                <w:sz w:val="16"/>
                <w:szCs w:val="16"/>
                <w:lang w:bidi="es-ES"/>
              </w:rPr>
              <w:t xml:space="preserve">infantil </w:t>
            </w:r>
            <w:r w:rsidRPr="00B47BCB">
              <w:rPr>
                <w:rFonts w:ascii="Arial" w:eastAsia="Arial" w:hAnsi="Arial" w:cs="Arial"/>
                <w:sz w:val="18"/>
                <w:szCs w:val="18"/>
                <w:lang w:bidi="es-ES"/>
              </w:rPr>
              <w:t>– Pago insuficiente</w:t>
            </w:r>
          </w:p>
        </w:tc>
        <w:tc>
          <w:tcPr>
            <w:tcW w:w="1045" w:type="dxa"/>
            <w:vAlign w:val="center"/>
          </w:tcPr>
          <w:p w14:paraId="12F0F6F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5" w:type="dxa"/>
            <w:vAlign w:val="center"/>
          </w:tcPr>
          <w:p w14:paraId="413E67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120510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67560A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6AE0F6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5359CC6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20 €</w:t>
            </w:r>
          </w:p>
        </w:tc>
        <w:tc>
          <w:tcPr>
            <w:tcW w:w="1046" w:type="dxa"/>
            <w:vAlign w:val="center"/>
          </w:tcPr>
          <w:p w14:paraId="3704209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40 €</w:t>
            </w:r>
          </w:p>
        </w:tc>
        <w:tc>
          <w:tcPr>
            <w:tcW w:w="1046" w:type="dxa"/>
            <w:vAlign w:val="center"/>
          </w:tcPr>
          <w:p w14:paraId="3462A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50 €</w:t>
            </w:r>
          </w:p>
        </w:tc>
      </w:tr>
      <w:tr w:rsidR="008A7808" w:rsidRPr="00295BC8" w14:paraId="5B96FAF7" w14:textId="77777777" w:rsidTr="00BA32E8">
        <w:tc>
          <w:tcPr>
            <w:tcW w:w="2090" w:type="dxa"/>
          </w:tcPr>
          <w:p w14:paraId="52FF00CE" w14:textId="77777777" w:rsidR="008A7808" w:rsidRPr="00722014" w:rsidRDefault="008A7808">
            <w:pPr>
              <w:rPr>
                <w:rFonts w:ascii="Arial" w:hAnsi="Arial" w:cs="Arial"/>
                <w:sz w:val="20"/>
                <w:szCs w:val="20"/>
              </w:rPr>
            </w:pPr>
            <w:r w:rsidRPr="00722014">
              <w:rPr>
                <w:rFonts w:ascii="Arial" w:eastAsia="Arial" w:hAnsi="Arial" w:cs="Arial"/>
                <w:sz w:val="20"/>
                <w:szCs w:val="20"/>
                <w:lang w:bidi="es-ES"/>
              </w:rPr>
              <w:t>Baremo de control incrementado</w:t>
            </w:r>
          </w:p>
        </w:tc>
        <w:tc>
          <w:tcPr>
            <w:tcW w:w="1045" w:type="dxa"/>
            <w:vAlign w:val="center"/>
          </w:tcPr>
          <w:p w14:paraId="1BCEBE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5" w:type="dxa"/>
            <w:vAlign w:val="center"/>
          </w:tcPr>
          <w:p w14:paraId="655E8D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775C0DD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80 €</w:t>
            </w:r>
          </w:p>
        </w:tc>
        <w:tc>
          <w:tcPr>
            <w:tcW w:w="1046" w:type="dxa"/>
            <w:vAlign w:val="center"/>
          </w:tcPr>
          <w:p w14:paraId="218B8D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90 €</w:t>
            </w:r>
          </w:p>
        </w:tc>
        <w:tc>
          <w:tcPr>
            <w:tcW w:w="1046" w:type="dxa"/>
            <w:vAlign w:val="center"/>
          </w:tcPr>
          <w:p w14:paraId="01C3418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95 €</w:t>
            </w:r>
          </w:p>
        </w:tc>
        <w:tc>
          <w:tcPr>
            <w:tcW w:w="1046" w:type="dxa"/>
            <w:vAlign w:val="center"/>
          </w:tcPr>
          <w:p w14:paraId="3AB4CA6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210 €</w:t>
            </w:r>
          </w:p>
        </w:tc>
        <w:tc>
          <w:tcPr>
            <w:tcW w:w="1046" w:type="dxa"/>
            <w:vAlign w:val="center"/>
          </w:tcPr>
          <w:p w14:paraId="44C6AC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230 €</w:t>
            </w:r>
          </w:p>
        </w:tc>
        <w:tc>
          <w:tcPr>
            <w:tcW w:w="1046" w:type="dxa"/>
            <w:vAlign w:val="center"/>
          </w:tcPr>
          <w:p w14:paraId="14CB701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250 €</w:t>
            </w:r>
          </w:p>
        </w:tc>
      </w:tr>
      <w:tr w:rsidR="008A7808" w:rsidRPr="00295BC8" w14:paraId="76AC2CB8" w14:textId="77777777" w:rsidTr="00BA32E8">
        <w:tc>
          <w:tcPr>
            <w:tcW w:w="2090" w:type="dxa"/>
          </w:tcPr>
          <w:p w14:paraId="4A26B7D0" w14:textId="24836DCB" w:rsidR="008A7808" w:rsidRPr="00AE22F0" w:rsidRDefault="008A7808">
            <w:pPr>
              <w:rPr>
                <w:rFonts w:ascii="Arial" w:hAnsi="Arial" w:cs="Arial"/>
                <w:sz w:val="18"/>
                <w:szCs w:val="18"/>
              </w:rPr>
            </w:pPr>
            <w:r w:rsidRPr="00AE22F0">
              <w:rPr>
                <w:rFonts w:ascii="Arial" w:eastAsia="Arial" w:hAnsi="Arial" w:cs="Arial"/>
                <w:sz w:val="18"/>
                <w:szCs w:val="18"/>
                <w:lang w:bidi="es-ES"/>
              </w:rPr>
              <w:t>Baremo de control incrementado – Multa fija</w:t>
            </w:r>
          </w:p>
        </w:tc>
        <w:tc>
          <w:tcPr>
            <w:tcW w:w="1045" w:type="dxa"/>
            <w:vAlign w:val="center"/>
          </w:tcPr>
          <w:p w14:paraId="4A66777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5" w:type="dxa"/>
            <w:vAlign w:val="center"/>
          </w:tcPr>
          <w:p w14:paraId="5802B07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7A392FC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7EE9ED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6F4876F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70 €</w:t>
            </w:r>
          </w:p>
        </w:tc>
        <w:tc>
          <w:tcPr>
            <w:tcW w:w="1046" w:type="dxa"/>
            <w:vAlign w:val="center"/>
          </w:tcPr>
          <w:p w14:paraId="4A083E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150 €</w:t>
            </w:r>
          </w:p>
        </w:tc>
        <w:tc>
          <w:tcPr>
            <w:tcW w:w="1046" w:type="dxa"/>
            <w:vAlign w:val="center"/>
          </w:tcPr>
          <w:p w14:paraId="395039C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150 €</w:t>
            </w:r>
          </w:p>
        </w:tc>
        <w:tc>
          <w:tcPr>
            <w:tcW w:w="1046" w:type="dxa"/>
            <w:vAlign w:val="center"/>
          </w:tcPr>
          <w:p w14:paraId="55C4B6F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150 €</w:t>
            </w:r>
          </w:p>
        </w:tc>
      </w:tr>
      <w:tr w:rsidR="008A7808" w:rsidRPr="00295BC8" w14:paraId="0683C321" w14:textId="77777777" w:rsidTr="00BA32E8">
        <w:tc>
          <w:tcPr>
            <w:tcW w:w="2090" w:type="dxa"/>
          </w:tcPr>
          <w:p w14:paraId="463C8CE0" w14:textId="77777777" w:rsidR="008A7808" w:rsidRPr="00AE22F0" w:rsidRDefault="008A7808">
            <w:pPr>
              <w:rPr>
                <w:rFonts w:ascii="Arial" w:hAnsi="Arial" w:cs="Arial"/>
                <w:sz w:val="18"/>
                <w:szCs w:val="18"/>
              </w:rPr>
            </w:pPr>
            <w:r w:rsidRPr="00AE22F0">
              <w:rPr>
                <w:rFonts w:ascii="Arial" w:eastAsia="Arial" w:hAnsi="Arial" w:cs="Arial"/>
                <w:sz w:val="18"/>
                <w:szCs w:val="18"/>
                <w:lang w:bidi="es-ES"/>
              </w:rPr>
              <w:t>Baremo de control incrementado – Pago insuficiente</w:t>
            </w:r>
          </w:p>
        </w:tc>
        <w:tc>
          <w:tcPr>
            <w:tcW w:w="1045" w:type="dxa"/>
            <w:vAlign w:val="center"/>
          </w:tcPr>
          <w:p w14:paraId="1BF534E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5" w:type="dxa"/>
            <w:vAlign w:val="center"/>
          </w:tcPr>
          <w:p w14:paraId="28FC7A3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s-ES"/>
              </w:rPr>
              <w:t>0 €</w:t>
            </w:r>
          </w:p>
        </w:tc>
        <w:tc>
          <w:tcPr>
            <w:tcW w:w="1046" w:type="dxa"/>
            <w:vAlign w:val="center"/>
          </w:tcPr>
          <w:p w14:paraId="78E924BC" w14:textId="722B545C" w:rsidR="008A7808" w:rsidRPr="00AE22F0" w:rsidRDefault="000E340F">
            <w:pPr>
              <w:jc w:val="center"/>
              <w:rPr>
                <w:rFonts w:ascii="Arial" w:hAnsi="Arial" w:cs="Arial"/>
                <w:sz w:val="24"/>
                <w:szCs w:val="24"/>
              </w:rPr>
            </w:pPr>
            <w:r w:rsidRPr="00AE22F0">
              <w:rPr>
                <w:rFonts w:ascii="Arial" w:eastAsia="Arial" w:hAnsi="Arial" w:cs="Arial"/>
                <w:sz w:val="24"/>
                <w:szCs w:val="24"/>
                <w:lang w:bidi="es-ES"/>
              </w:rPr>
              <w:t>10 €</w:t>
            </w:r>
          </w:p>
        </w:tc>
        <w:tc>
          <w:tcPr>
            <w:tcW w:w="1046" w:type="dxa"/>
            <w:vAlign w:val="center"/>
          </w:tcPr>
          <w:p w14:paraId="23332634" w14:textId="5D43F379" w:rsidR="008A7808" w:rsidRPr="00AE22F0" w:rsidRDefault="000E340F">
            <w:pPr>
              <w:jc w:val="center"/>
              <w:rPr>
                <w:rFonts w:ascii="Arial" w:hAnsi="Arial" w:cs="Arial"/>
                <w:sz w:val="24"/>
                <w:szCs w:val="24"/>
              </w:rPr>
            </w:pPr>
            <w:r w:rsidRPr="00AE22F0">
              <w:rPr>
                <w:rFonts w:ascii="Arial" w:eastAsia="Arial" w:hAnsi="Arial" w:cs="Arial"/>
                <w:sz w:val="24"/>
                <w:szCs w:val="24"/>
                <w:lang w:bidi="es-ES"/>
              </w:rPr>
              <w:t>20 €</w:t>
            </w:r>
          </w:p>
        </w:tc>
        <w:tc>
          <w:tcPr>
            <w:tcW w:w="1046" w:type="dxa"/>
            <w:vAlign w:val="center"/>
          </w:tcPr>
          <w:p w14:paraId="7C4D4D90" w14:textId="3FBE4E9D" w:rsidR="008A7808" w:rsidRPr="00AE22F0" w:rsidRDefault="000E340F">
            <w:pPr>
              <w:jc w:val="center"/>
              <w:rPr>
                <w:rFonts w:ascii="Arial" w:hAnsi="Arial" w:cs="Arial"/>
                <w:sz w:val="24"/>
                <w:szCs w:val="24"/>
              </w:rPr>
            </w:pPr>
            <w:r w:rsidRPr="00AE22F0">
              <w:rPr>
                <w:rFonts w:ascii="Arial" w:eastAsia="Arial" w:hAnsi="Arial" w:cs="Arial"/>
                <w:sz w:val="24"/>
                <w:szCs w:val="24"/>
                <w:lang w:bidi="es-ES"/>
              </w:rPr>
              <w:t>25 €</w:t>
            </w:r>
          </w:p>
        </w:tc>
        <w:tc>
          <w:tcPr>
            <w:tcW w:w="1046" w:type="dxa"/>
            <w:vAlign w:val="center"/>
          </w:tcPr>
          <w:p w14:paraId="3CA581C0" w14:textId="2183BF8D" w:rsidR="008A7808" w:rsidRPr="00AE22F0" w:rsidRDefault="000E340F">
            <w:pPr>
              <w:jc w:val="center"/>
              <w:rPr>
                <w:rFonts w:ascii="Arial" w:hAnsi="Arial" w:cs="Arial"/>
                <w:sz w:val="24"/>
                <w:szCs w:val="24"/>
              </w:rPr>
            </w:pPr>
            <w:r w:rsidRPr="00AE22F0">
              <w:rPr>
                <w:rFonts w:ascii="Arial" w:eastAsia="Arial" w:hAnsi="Arial" w:cs="Arial"/>
                <w:sz w:val="24"/>
                <w:szCs w:val="24"/>
                <w:lang w:bidi="es-ES"/>
              </w:rPr>
              <w:t>60 €</w:t>
            </w:r>
          </w:p>
        </w:tc>
        <w:tc>
          <w:tcPr>
            <w:tcW w:w="1046" w:type="dxa"/>
            <w:vAlign w:val="center"/>
          </w:tcPr>
          <w:p w14:paraId="346F8714" w14:textId="57A40E86" w:rsidR="008A7808" w:rsidRPr="00AE22F0" w:rsidRDefault="000E340F">
            <w:pPr>
              <w:jc w:val="center"/>
              <w:rPr>
                <w:rFonts w:ascii="Arial" w:hAnsi="Arial" w:cs="Arial"/>
                <w:sz w:val="24"/>
                <w:szCs w:val="24"/>
              </w:rPr>
            </w:pPr>
            <w:r w:rsidRPr="00AE22F0">
              <w:rPr>
                <w:rFonts w:ascii="Arial" w:eastAsia="Arial" w:hAnsi="Arial" w:cs="Arial"/>
                <w:sz w:val="24"/>
                <w:szCs w:val="24"/>
                <w:lang w:bidi="es-ES"/>
              </w:rPr>
              <w:t>80 €</w:t>
            </w:r>
          </w:p>
        </w:tc>
        <w:tc>
          <w:tcPr>
            <w:tcW w:w="1046" w:type="dxa"/>
            <w:vAlign w:val="center"/>
          </w:tcPr>
          <w:p w14:paraId="359DEC6C" w14:textId="658FBB47" w:rsidR="008A7808" w:rsidRPr="00AE22F0" w:rsidRDefault="000E340F">
            <w:pPr>
              <w:jc w:val="center"/>
              <w:rPr>
                <w:rFonts w:ascii="Arial" w:hAnsi="Arial" w:cs="Arial"/>
                <w:sz w:val="24"/>
                <w:szCs w:val="24"/>
              </w:rPr>
            </w:pPr>
            <w:r w:rsidRPr="00AE22F0">
              <w:rPr>
                <w:rFonts w:ascii="Arial" w:eastAsia="Arial" w:hAnsi="Arial" w:cs="Arial"/>
                <w:sz w:val="24"/>
                <w:szCs w:val="24"/>
                <w:lang w:bidi="es-ES"/>
              </w:rPr>
              <w:t>100 €</w:t>
            </w:r>
          </w:p>
        </w:tc>
      </w:tr>
    </w:tbl>
    <w:p w14:paraId="6323BF31" w14:textId="77777777" w:rsidR="008A7808" w:rsidRDefault="008A7808" w:rsidP="00D97ECE">
      <w:pPr>
        <w:ind w:right="452"/>
        <w:jc w:val="both"/>
        <w:rPr>
          <w:rFonts w:ascii="Arial" w:eastAsiaTheme="majorEastAsia" w:hAnsi="Arial" w:cs="Arial"/>
          <w:color w:val="6E1E78"/>
          <w:sz w:val="24"/>
          <w:szCs w:val="24"/>
        </w:rPr>
      </w:pPr>
    </w:p>
    <w:p w14:paraId="2EF190F0" w14:textId="77777777" w:rsidR="008A7808" w:rsidRDefault="008A7808" w:rsidP="00D97ECE">
      <w:pPr>
        <w:ind w:right="452"/>
        <w:jc w:val="both"/>
        <w:rPr>
          <w:rFonts w:ascii="Arial" w:eastAsiaTheme="majorEastAsia" w:hAnsi="Arial" w:cs="Arial"/>
          <w:color w:val="6E1E78"/>
          <w:sz w:val="24"/>
          <w:szCs w:val="24"/>
        </w:rPr>
      </w:pPr>
    </w:p>
    <w:p w14:paraId="5C9EE8AA"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57"/>
        <w:gridCol w:w="1276"/>
        <w:gridCol w:w="1153"/>
        <w:gridCol w:w="1399"/>
        <w:gridCol w:w="1276"/>
        <w:gridCol w:w="1152"/>
      </w:tblGrid>
      <w:tr w:rsidR="00D97ECE" w14:paraId="7BB189BF" w14:textId="77777777" w:rsidTr="00BA32E8">
        <w:tc>
          <w:tcPr>
            <w:tcW w:w="2972" w:type="dxa"/>
          </w:tcPr>
          <w:p w14:paraId="64E92AE1" w14:textId="77777777" w:rsidR="00D97ECE" w:rsidRDefault="00D97ECE" w:rsidP="009726B7">
            <w:pPr>
              <w:ind w:right="452"/>
              <w:jc w:val="both"/>
              <w:rPr>
                <w:rFonts w:ascii="Arial" w:eastAsiaTheme="majorEastAsia" w:hAnsi="Arial" w:cs="Arial"/>
                <w:color w:val="6E1E78"/>
                <w:sz w:val="24"/>
                <w:szCs w:val="24"/>
              </w:rPr>
            </w:pPr>
          </w:p>
        </w:tc>
        <w:tc>
          <w:tcPr>
            <w:tcW w:w="3686" w:type="dxa"/>
            <w:gridSpan w:val="3"/>
          </w:tcPr>
          <w:p w14:paraId="601EF5AB" w14:textId="77777777" w:rsidR="00D97ECE" w:rsidRDefault="00D97ECE" w:rsidP="009726B7">
            <w:pPr>
              <w:tabs>
                <w:tab w:val="left" w:pos="3544"/>
              </w:tabs>
              <w:ind w:right="191"/>
              <w:jc w:val="center"/>
              <w:rPr>
                <w:rFonts w:ascii="Arial" w:eastAsiaTheme="majorEastAsia" w:hAnsi="Arial" w:cs="Arial"/>
                <w:color w:val="6E1E78"/>
                <w:sz w:val="24"/>
                <w:szCs w:val="24"/>
              </w:rPr>
            </w:pPr>
            <w:r w:rsidRPr="00651F08">
              <w:rPr>
                <w:rFonts w:ascii="Arial" w:eastAsia="Arial" w:hAnsi="Arial" w:cs="Arial"/>
                <w:color w:val="6E1E78"/>
                <w:sz w:val="24"/>
                <w:szCs w:val="24"/>
                <w:lang w:bidi="es-ES"/>
              </w:rPr>
              <w:t>IC NUIT en litera de segunda clase</w:t>
            </w:r>
          </w:p>
        </w:tc>
        <w:tc>
          <w:tcPr>
            <w:tcW w:w="3827" w:type="dxa"/>
            <w:gridSpan w:val="3"/>
          </w:tcPr>
          <w:p w14:paraId="1EC38B99" w14:textId="77777777" w:rsidR="00D97ECE" w:rsidRDefault="00D97ECE" w:rsidP="009726B7">
            <w:pPr>
              <w:ind w:right="167"/>
              <w:jc w:val="center"/>
              <w:rPr>
                <w:rFonts w:ascii="Arial" w:hAnsi="Arial" w:cs="Arial"/>
                <w:bCs/>
                <w:color w:val="6E1E78"/>
                <w:sz w:val="24"/>
                <w:szCs w:val="24"/>
              </w:rPr>
            </w:pPr>
            <w:r w:rsidRPr="00A80F58">
              <w:rPr>
                <w:rFonts w:ascii="Arial" w:eastAsia="Arial" w:hAnsi="Arial" w:cs="Arial"/>
                <w:color w:val="6E1E78"/>
                <w:sz w:val="24"/>
                <w:szCs w:val="24"/>
                <w:lang w:bidi="es-ES"/>
              </w:rPr>
              <w:t xml:space="preserve">IC NUIT en litera </w:t>
            </w:r>
          </w:p>
          <w:p w14:paraId="4ECF2454" w14:textId="77777777" w:rsidR="00D97ECE" w:rsidRDefault="00D97ECE" w:rsidP="009726B7">
            <w:pPr>
              <w:ind w:right="167"/>
              <w:jc w:val="center"/>
              <w:rPr>
                <w:rFonts w:ascii="Arial" w:eastAsiaTheme="majorEastAsia" w:hAnsi="Arial" w:cs="Arial"/>
                <w:color w:val="6E1E78"/>
                <w:sz w:val="24"/>
                <w:szCs w:val="24"/>
              </w:rPr>
            </w:pPr>
            <w:r w:rsidRPr="00A80F58">
              <w:rPr>
                <w:rFonts w:ascii="Arial" w:eastAsia="Arial" w:hAnsi="Arial" w:cs="Arial"/>
                <w:color w:val="6E1E78"/>
                <w:sz w:val="24"/>
                <w:szCs w:val="24"/>
                <w:lang w:bidi="es-ES"/>
              </w:rPr>
              <w:t>de primera clase</w:t>
            </w:r>
          </w:p>
        </w:tc>
      </w:tr>
      <w:tr w:rsidR="00D97ECE" w:rsidRPr="00651F08" w14:paraId="5CBB63C7" w14:textId="77777777" w:rsidTr="00BA32E8">
        <w:trPr>
          <w:trHeight w:val="300"/>
        </w:trPr>
        <w:tc>
          <w:tcPr>
            <w:tcW w:w="2972" w:type="dxa"/>
            <w:noWrap/>
          </w:tcPr>
          <w:p w14:paraId="64FE5F6B" w14:textId="77777777" w:rsidR="00D97ECE" w:rsidRPr="00651F08" w:rsidRDefault="00D97ECE" w:rsidP="009726B7">
            <w:pPr>
              <w:ind w:right="452"/>
              <w:jc w:val="both"/>
              <w:rPr>
                <w:rFonts w:ascii="Arial" w:hAnsi="Arial" w:cs="Arial"/>
                <w:sz w:val="24"/>
                <w:szCs w:val="24"/>
              </w:rPr>
            </w:pPr>
          </w:p>
        </w:tc>
        <w:tc>
          <w:tcPr>
            <w:tcW w:w="1257" w:type="dxa"/>
            <w:noWrap/>
          </w:tcPr>
          <w:p w14:paraId="0D9F6F9B" w14:textId="77777777" w:rsidR="00D97ECE" w:rsidRPr="00651F08" w:rsidRDefault="00D97ECE" w:rsidP="009726B7">
            <w:pPr>
              <w:ind w:right="36"/>
              <w:jc w:val="center"/>
              <w:rPr>
                <w:rFonts w:ascii="Arial" w:hAnsi="Arial" w:cs="Arial"/>
                <w:sz w:val="24"/>
                <w:szCs w:val="24"/>
              </w:rPr>
            </w:pPr>
            <w:r w:rsidRPr="00651F08">
              <w:rPr>
                <w:rFonts w:ascii="Arial" w:eastAsia="Arial" w:hAnsi="Arial" w:cs="Arial"/>
                <w:sz w:val="24"/>
                <w:szCs w:val="24"/>
                <w:lang w:bidi="es-ES"/>
              </w:rPr>
              <w:t>Hasta 600 km</w:t>
            </w:r>
          </w:p>
        </w:tc>
        <w:tc>
          <w:tcPr>
            <w:tcW w:w="1276" w:type="dxa"/>
            <w:noWrap/>
          </w:tcPr>
          <w:p w14:paraId="388937B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es-ES"/>
              </w:rPr>
              <w:t>De 601 a 800 km</w:t>
            </w:r>
          </w:p>
        </w:tc>
        <w:tc>
          <w:tcPr>
            <w:tcW w:w="1153" w:type="dxa"/>
          </w:tcPr>
          <w:p w14:paraId="032B605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es-ES"/>
              </w:rPr>
              <w:t>Más de 800 km</w:t>
            </w:r>
          </w:p>
        </w:tc>
        <w:tc>
          <w:tcPr>
            <w:tcW w:w="1399" w:type="dxa"/>
          </w:tcPr>
          <w:p w14:paraId="321BC2EC" w14:textId="77777777" w:rsidR="00D97ECE" w:rsidRPr="00651F08" w:rsidRDefault="00D97ECE" w:rsidP="009726B7">
            <w:pPr>
              <w:ind w:right="115"/>
              <w:jc w:val="center"/>
              <w:rPr>
                <w:rFonts w:ascii="Arial" w:hAnsi="Arial" w:cs="Arial"/>
                <w:sz w:val="24"/>
                <w:szCs w:val="24"/>
              </w:rPr>
            </w:pPr>
            <w:r w:rsidRPr="00651F08">
              <w:rPr>
                <w:rFonts w:ascii="Arial" w:eastAsia="Arial" w:hAnsi="Arial" w:cs="Arial"/>
                <w:sz w:val="24"/>
                <w:szCs w:val="24"/>
                <w:lang w:bidi="es-ES"/>
              </w:rPr>
              <w:t>Hasta 600 km</w:t>
            </w:r>
          </w:p>
        </w:tc>
        <w:tc>
          <w:tcPr>
            <w:tcW w:w="1276" w:type="dxa"/>
          </w:tcPr>
          <w:p w14:paraId="6E119EFE" w14:textId="77777777" w:rsidR="00D97ECE" w:rsidRPr="00651F08" w:rsidRDefault="00D97ECE" w:rsidP="009726B7">
            <w:pPr>
              <w:tabs>
                <w:tab w:val="left" w:pos="550"/>
              </w:tabs>
              <w:jc w:val="center"/>
              <w:rPr>
                <w:rFonts w:ascii="Arial" w:hAnsi="Arial" w:cs="Arial"/>
                <w:sz w:val="24"/>
                <w:szCs w:val="24"/>
              </w:rPr>
            </w:pPr>
            <w:r w:rsidRPr="00651F08">
              <w:rPr>
                <w:rFonts w:ascii="Arial" w:eastAsia="Arial" w:hAnsi="Arial" w:cs="Arial"/>
                <w:sz w:val="24"/>
                <w:szCs w:val="24"/>
                <w:lang w:bidi="es-ES"/>
              </w:rPr>
              <w:t>De 601 a 800 km</w:t>
            </w:r>
          </w:p>
        </w:tc>
        <w:tc>
          <w:tcPr>
            <w:tcW w:w="1152" w:type="dxa"/>
          </w:tcPr>
          <w:p w14:paraId="350D5D27" w14:textId="77777777" w:rsidR="00D97ECE" w:rsidRPr="00651F08" w:rsidRDefault="00D97ECE" w:rsidP="009726B7">
            <w:pPr>
              <w:tabs>
                <w:tab w:val="left" w:pos="430"/>
              </w:tabs>
              <w:jc w:val="center"/>
              <w:rPr>
                <w:rFonts w:ascii="Arial" w:hAnsi="Arial" w:cs="Arial"/>
                <w:sz w:val="24"/>
                <w:szCs w:val="24"/>
              </w:rPr>
            </w:pPr>
            <w:r w:rsidRPr="00651F08">
              <w:rPr>
                <w:rFonts w:ascii="Arial" w:eastAsia="Arial" w:hAnsi="Arial" w:cs="Arial"/>
                <w:sz w:val="24"/>
                <w:szCs w:val="24"/>
                <w:lang w:bidi="es-ES"/>
              </w:rPr>
              <w:t>Más de 800 km</w:t>
            </w:r>
          </w:p>
        </w:tc>
      </w:tr>
      <w:tr w:rsidR="00D97ECE" w:rsidRPr="00651F08" w14:paraId="70F08B5B" w14:textId="77777777" w:rsidTr="00BA32E8">
        <w:trPr>
          <w:trHeight w:val="300"/>
        </w:trPr>
        <w:tc>
          <w:tcPr>
            <w:tcW w:w="2972" w:type="dxa"/>
            <w:noWrap/>
          </w:tcPr>
          <w:p w14:paraId="1BEFB57E" w14:textId="3ADE1163"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Baremo excepcional para adultos</w:t>
            </w:r>
          </w:p>
        </w:tc>
        <w:tc>
          <w:tcPr>
            <w:tcW w:w="1257" w:type="dxa"/>
            <w:noWrap/>
            <w:vAlign w:val="center"/>
          </w:tcPr>
          <w:p w14:paraId="56126156" w14:textId="3A2E7351"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100 €</w:t>
            </w:r>
          </w:p>
        </w:tc>
        <w:tc>
          <w:tcPr>
            <w:tcW w:w="1276" w:type="dxa"/>
            <w:noWrap/>
            <w:vAlign w:val="center"/>
          </w:tcPr>
          <w:p w14:paraId="1A2D13C9" w14:textId="230AC671"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120 €</w:t>
            </w:r>
          </w:p>
        </w:tc>
        <w:tc>
          <w:tcPr>
            <w:tcW w:w="1153" w:type="dxa"/>
            <w:vAlign w:val="center"/>
          </w:tcPr>
          <w:p w14:paraId="4E5CBCF1" w14:textId="6F6B929F" w:rsidR="00D97ECE" w:rsidRDefault="00D97ECE" w:rsidP="009726B7">
            <w:pPr>
              <w:jc w:val="center"/>
              <w:rPr>
                <w:rFonts w:ascii="Arial" w:hAnsi="Arial" w:cs="Arial"/>
                <w:sz w:val="24"/>
                <w:szCs w:val="24"/>
              </w:rPr>
            </w:pPr>
            <w:r>
              <w:rPr>
                <w:rFonts w:ascii="Arial" w:eastAsia="Arial" w:hAnsi="Arial" w:cs="Arial"/>
                <w:sz w:val="24"/>
                <w:szCs w:val="24"/>
                <w:lang w:bidi="es-ES"/>
              </w:rPr>
              <w:t>140 €</w:t>
            </w:r>
          </w:p>
        </w:tc>
        <w:tc>
          <w:tcPr>
            <w:tcW w:w="1399" w:type="dxa"/>
            <w:vAlign w:val="center"/>
          </w:tcPr>
          <w:p w14:paraId="56C948DC" w14:textId="0CE4D919" w:rsidR="00D97ECE" w:rsidRDefault="00D97ECE" w:rsidP="009726B7">
            <w:pPr>
              <w:ind w:right="115"/>
              <w:jc w:val="center"/>
              <w:rPr>
                <w:rFonts w:ascii="Arial" w:hAnsi="Arial" w:cs="Arial"/>
                <w:sz w:val="24"/>
                <w:szCs w:val="24"/>
              </w:rPr>
            </w:pPr>
            <w:r>
              <w:rPr>
                <w:rFonts w:ascii="Arial" w:eastAsia="Arial" w:hAnsi="Arial" w:cs="Arial"/>
                <w:sz w:val="24"/>
                <w:szCs w:val="24"/>
                <w:lang w:bidi="es-ES"/>
              </w:rPr>
              <w:t>190 €</w:t>
            </w:r>
          </w:p>
        </w:tc>
        <w:tc>
          <w:tcPr>
            <w:tcW w:w="1276" w:type="dxa"/>
            <w:vAlign w:val="center"/>
          </w:tcPr>
          <w:p w14:paraId="02FCFB90" w14:textId="426946F5"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210 €</w:t>
            </w:r>
          </w:p>
        </w:tc>
        <w:tc>
          <w:tcPr>
            <w:tcW w:w="1152" w:type="dxa"/>
            <w:vAlign w:val="center"/>
          </w:tcPr>
          <w:p w14:paraId="3E4B7C69" w14:textId="5BD40BA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250 €</w:t>
            </w:r>
          </w:p>
        </w:tc>
      </w:tr>
      <w:tr w:rsidR="00CD7A5D" w:rsidRPr="00651F08" w14:paraId="2DACE3A0" w14:textId="77777777" w:rsidTr="00BA32E8">
        <w:trPr>
          <w:trHeight w:val="300"/>
        </w:trPr>
        <w:tc>
          <w:tcPr>
            <w:tcW w:w="2972" w:type="dxa"/>
            <w:noWrap/>
          </w:tcPr>
          <w:p w14:paraId="5D104F4B" w14:textId="01317DD6" w:rsidR="00CD7A5D" w:rsidRPr="00651F08" w:rsidRDefault="00CD7A5D" w:rsidP="009726B7">
            <w:pPr>
              <w:ind w:right="73"/>
              <w:jc w:val="both"/>
              <w:rPr>
                <w:rFonts w:ascii="Arial" w:hAnsi="Arial" w:cs="Arial"/>
                <w:sz w:val="24"/>
                <w:szCs w:val="24"/>
              </w:rPr>
            </w:pPr>
            <w:r>
              <w:rPr>
                <w:rFonts w:ascii="Arial" w:eastAsia="Arial" w:hAnsi="Arial" w:cs="Arial"/>
                <w:sz w:val="24"/>
                <w:szCs w:val="24"/>
                <w:lang w:bidi="es-ES"/>
              </w:rPr>
              <w:t>Baremo excepcional infantil</w:t>
            </w:r>
          </w:p>
        </w:tc>
        <w:tc>
          <w:tcPr>
            <w:tcW w:w="1257" w:type="dxa"/>
            <w:noWrap/>
            <w:vAlign w:val="center"/>
          </w:tcPr>
          <w:p w14:paraId="55BEC9B6" w14:textId="239A7E14" w:rsidR="00CD7A5D" w:rsidRDefault="00CD7A5D" w:rsidP="009726B7">
            <w:pPr>
              <w:ind w:right="36"/>
              <w:jc w:val="center"/>
              <w:rPr>
                <w:rFonts w:ascii="Arial" w:hAnsi="Arial" w:cs="Arial"/>
                <w:sz w:val="24"/>
                <w:szCs w:val="24"/>
              </w:rPr>
            </w:pPr>
            <w:r>
              <w:rPr>
                <w:rFonts w:ascii="Arial" w:eastAsia="Arial" w:hAnsi="Arial" w:cs="Arial"/>
                <w:sz w:val="24"/>
                <w:szCs w:val="24"/>
                <w:lang w:bidi="es-ES"/>
              </w:rPr>
              <w:t>50 €</w:t>
            </w:r>
          </w:p>
        </w:tc>
        <w:tc>
          <w:tcPr>
            <w:tcW w:w="1276" w:type="dxa"/>
            <w:noWrap/>
            <w:vAlign w:val="center"/>
          </w:tcPr>
          <w:p w14:paraId="134D2050" w14:textId="1FD88DAD" w:rsidR="00CD7A5D" w:rsidRDefault="00CD7A5D" w:rsidP="009726B7">
            <w:pPr>
              <w:jc w:val="center"/>
              <w:rPr>
                <w:rFonts w:ascii="Arial" w:hAnsi="Arial" w:cs="Arial"/>
                <w:sz w:val="24"/>
                <w:szCs w:val="24"/>
              </w:rPr>
            </w:pPr>
            <w:r>
              <w:rPr>
                <w:rFonts w:ascii="Arial" w:eastAsia="Arial" w:hAnsi="Arial" w:cs="Arial"/>
                <w:sz w:val="24"/>
                <w:szCs w:val="24"/>
                <w:lang w:bidi="es-ES"/>
              </w:rPr>
              <w:t>60 €</w:t>
            </w:r>
          </w:p>
        </w:tc>
        <w:tc>
          <w:tcPr>
            <w:tcW w:w="1153" w:type="dxa"/>
            <w:vAlign w:val="center"/>
          </w:tcPr>
          <w:p w14:paraId="10DD64B2" w14:textId="258CE2F3" w:rsidR="00CD7A5D" w:rsidRDefault="00CD7A5D" w:rsidP="009726B7">
            <w:pPr>
              <w:jc w:val="center"/>
              <w:rPr>
                <w:rFonts w:ascii="Arial" w:hAnsi="Arial" w:cs="Arial"/>
                <w:sz w:val="24"/>
                <w:szCs w:val="24"/>
              </w:rPr>
            </w:pPr>
            <w:r>
              <w:rPr>
                <w:rFonts w:ascii="Arial" w:eastAsia="Arial" w:hAnsi="Arial" w:cs="Arial"/>
                <w:sz w:val="24"/>
                <w:szCs w:val="24"/>
                <w:lang w:bidi="es-ES"/>
              </w:rPr>
              <w:t>70 €</w:t>
            </w:r>
          </w:p>
        </w:tc>
        <w:tc>
          <w:tcPr>
            <w:tcW w:w="1399" w:type="dxa"/>
            <w:vAlign w:val="center"/>
          </w:tcPr>
          <w:p w14:paraId="186CCD05" w14:textId="3A2A517F" w:rsidR="00CD7A5D" w:rsidRDefault="00CD7A5D" w:rsidP="009726B7">
            <w:pPr>
              <w:ind w:right="115"/>
              <w:jc w:val="center"/>
              <w:rPr>
                <w:rFonts w:ascii="Arial" w:hAnsi="Arial" w:cs="Arial"/>
                <w:sz w:val="24"/>
                <w:szCs w:val="24"/>
              </w:rPr>
            </w:pPr>
            <w:r>
              <w:rPr>
                <w:rFonts w:ascii="Arial" w:eastAsia="Arial" w:hAnsi="Arial" w:cs="Arial"/>
                <w:sz w:val="24"/>
                <w:szCs w:val="24"/>
                <w:lang w:bidi="es-ES"/>
              </w:rPr>
              <w:t>95 €</w:t>
            </w:r>
          </w:p>
        </w:tc>
        <w:tc>
          <w:tcPr>
            <w:tcW w:w="1276" w:type="dxa"/>
            <w:vAlign w:val="center"/>
          </w:tcPr>
          <w:p w14:paraId="2101EFD1" w14:textId="298A3868" w:rsidR="00CD7A5D" w:rsidRDefault="00CD7A5D" w:rsidP="009726B7">
            <w:pPr>
              <w:tabs>
                <w:tab w:val="left" w:pos="550"/>
              </w:tabs>
              <w:jc w:val="center"/>
              <w:rPr>
                <w:rFonts w:ascii="Arial" w:hAnsi="Arial" w:cs="Arial"/>
                <w:sz w:val="24"/>
                <w:szCs w:val="24"/>
              </w:rPr>
            </w:pPr>
            <w:r>
              <w:rPr>
                <w:rFonts w:ascii="Arial" w:eastAsia="Arial" w:hAnsi="Arial" w:cs="Arial"/>
                <w:sz w:val="24"/>
                <w:szCs w:val="24"/>
                <w:lang w:bidi="es-ES"/>
              </w:rPr>
              <w:t>105 €</w:t>
            </w:r>
          </w:p>
        </w:tc>
        <w:tc>
          <w:tcPr>
            <w:tcW w:w="1152" w:type="dxa"/>
            <w:vAlign w:val="center"/>
          </w:tcPr>
          <w:p w14:paraId="6259E4D6" w14:textId="30617009" w:rsidR="00CD7A5D" w:rsidRDefault="00CD7A5D" w:rsidP="009726B7">
            <w:pPr>
              <w:tabs>
                <w:tab w:val="left" w:pos="430"/>
              </w:tabs>
              <w:jc w:val="center"/>
              <w:rPr>
                <w:rFonts w:ascii="Arial" w:hAnsi="Arial" w:cs="Arial"/>
                <w:sz w:val="24"/>
                <w:szCs w:val="24"/>
              </w:rPr>
            </w:pPr>
            <w:r>
              <w:rPr>
                <w:rFonts w:ascii="Arial" w:eastAsia="Arial" w:hAnsi="Arial" w:cs="Arial"/>
                <w:sz w:val="24"/>
                <w:szCs w:val="24"/>
                <w:lang w:bidi="es-ES"/>
              </w:rPr>
              <w:t>125 €</w:t>
            </w:r>
          </w:p>
        </w:tc>
      </w:tr>
      <w:tr w:rsidR="00D97ECE" w:rsidRPr="00651F08" w14:paraId="13F34C84" w14:textId="77777777" w:rsidTr="00BA32E8">
        <w:trPr>
          <w:trHeight w:val="300"/>
        </w:trPr>
        <w:tc>
          <w:tcPr>
            <w:tcW w:w="2972" w:type="dxa"/>
            <w:noWrap/>
          </w:tcPr>
          <w:p w14:paraId="571F1047" w14:textId="58A769B9"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Baremo excepcional reducido para adultos</w:t>
            </w:r>
          </w:p>
        </w:tc>
        <w:tc>
          <w:tcPr>
            <w:tcW w:w="1257" w:type="dxa"/>
            <w:noWrap/>
            <w:vAlign w:val="center"/>
          </w:tcPr>
          <w:p w14:paraId="5DC05520" w14:textId="70D00006"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75 €</w:t>
            </w:r>
          </w:p>
        </w:tc>
        <w:tc>
          <w:tcPr>
            <w:tcW w:w="1276" w:type="dxa"/>
            <w:noWrap/>
            <w:vAlign w:val="center"/>
          </w:tcPr>
          <w:p w14:paraId="368E8497" w14:textId="769DD7C5"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90 €</w:t>
            </w:r>
          </w:p>
        </w:tc>
        <w:tc>
          <w:tcPr>
            <w:tcW w:w="1153" w:type="dxa"/>
            <w:vAlign w:val="center"/>
          </w:tcPr>
          <w:p w14:paraId="14817823" w14:textId="206B887F" w:rsidR="00D97ECE" w:rsidRDefault="00D97ECE" w:rsidP="009726B7">
            <w:pPr>
              <w:jc w:val="center"/>
              <w:rPr>
                <w:rFonts w:ascii="Arial" w:hAnsi="Arial" w:cs="Arial"/>
                <w:sz w:val="24"/>
                <w:szCs w:val="24"/>
              </w:rPr>
            </w:pPr>
            <w:r>
              <w:rPr>
                <w:rFonts w:ascii="Arial" w:eastAsia="Arial" w:hAnsi="Arial" w:cs="Arial"/>
                <w:sz w:val="24"/>
                <w:szCs w:val="24"/>
                <w:lang w:bidi="es-ES"/>
              </w:rPr>
              <w:t>105 €</w:t>
            </w:r>
          </w:p>
        </w:tc>
        <w:tc>
          <w:tcPr>
            <w:tcW w:w="1399" w:type="dxa"/>
            <w:vAlign w:val="center"/>
          </w:tcPr>
          <w:p w14:paraId="45EAA40A" w14:textId="58602137" w:rsidR="00D97ECE" w:rsidRDefault="00D97ECE" w:rsidP="009726B7">
            <w:pPr>
              <w:ind w:right="115"/>
              <w:jc w:val="center"/>
              <w:rPr>
                <w:rFonts w:ascii="Arial" w:hAnsi="Arial" w:cs="Arial"/>
                <w:sz w:val="24"/>
                <w:szCs w:val="24"/>
              </w:rPr>
            </w:pPr>
            <w:r>
              <w:rPr>
                <w:rFonts w:ascii="Arial" w:eastAsia="Arial" w:hAnsi="Arial" w:cs="Arial"/>
                <w:sz w:val="24"/>
                <w:szCs w:val="24"/>
                <w:lang w:bidi="es-ES"/>
              </w:rPr>
              <w:t>143 €</w:t>
            </w:r>
          </w:p>
        </w:tc>
        <w:tc>
          <w:tcPr>
            <w:tcW w:w="1276" w:type="dxa"/>
            <w:vAlign w:val="center"/>
          </w:tcPr>
          <w:p w14:paraId="55A3FEDB" w14:textId="7AE713D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158 €</w:t>
            </w:r>
          </w:p>
        </w:tc>
        <w:tc>
          <w:tcPr>
            <w:tcW w:w="1152" w:type="dxa"/>
            <w:vAlign w:val="center"/>
          </w:tcPr>
          <w:p w14:paraId="0F74EEA1" w14:textId="0DF12FA5"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188 €</w:t>
            </w:r>
          </w:p>
        </w:tc>
      </w:tr>
      <w:tr w:rsidR="00FA5F96" w:rsidRPr="00651F08" w14:paraId="51BD85AB" w14:textId="77777777" w:rsidTr="00BA32E8">
        <w:trPr>
          <w:trHeight w:val="300"/>
        </w:trPr>
        <w:tc>
          <w:tcPr>
            <w:tcW w:w="2972" w:type="dxa"/>
            <w:noWrap/>
          </w:tcPr>
          <w:p w14:paraId="08CA95D7" w14:textId="471F26C8" w:rsidR="00FA5F96" w:rsidRPr="00651F08" w:rsidRDefault="00FA5F96" w:rsidP="009726B7">
            <w:pPr>
              <w:ind w:right="73"/>
              <w:jc w:val="both"/>
              <w:rPr>
                <w:rFonts w:ascii="Arial" w:hAnsi="Arial" w:cs="Arial"/>
                <w:sz w:val="24"/>
                <w:szCs w:val="24"/>
              </w:rPr>
            </w:pPr>
            <w:r>
              <w:rPr>
                <w:rFonts w:ascii="Arial" w:eastAsia="Arial" w:hAnsi="Arial" w:cs="Arial"/>
                <w:sz w:val="24"/>
                <w:szCs w:val="24"/>
                <w:lang w:bidi="es-ES"/>
              </w:rPr>
              <w:t>Baremo excepcional reducido infantil</w:t>
            </w:r>
          </w:p>
        </w:tc>
        <w:tc>
          <w:tcPr>
            <w:tcW w:w="1257" w:type="dxa"/>
            <w:noWrap/>
            <w:vAlign w:val="center"/>
          </w:tcPr>
          <w:p w14:paraId="5EE30636" w14:textId="5D048232" w:rsidR="00FA5F96" w:rsidRDefault="002D2648" w:rsidP="009726B7">
            <w:pPr>
              <w:ind w:right="36"/>
              <w:jc w:val="center"/>
              <w:rPr>
                <w:rFonts w:ascii="Arial" w:hAnsi="Arial" w:cs="Arial"/>
                <w:sz w:val="24"/>
                <w:szCs w:val="24"/>
              </w:rPr>
            </w:pPr>
            <w:r>
              <w:rPr>
                <w:rFonts w:ascii="Arial" w:eastAsia="Arial" w:hAnsi="Arial" w:cs="Arial"/>
                <w:sz w:val="24"/>
                <w:szCs w:val="24"/>
                <w:lang w:bidi="es-ES"/>
              </w:rPr>
              <w:t>38 €</w:t>
            </w:r>
          </w:p>
        </w:tc>
        <w:tc>
          <w:tcPr>
            <w:tcW w:w="1276" w:type="dxa"/>
            <w:noWrap/>
            <w:vAlign w:val="center"/>
          </w:tcPr>
          <w:p w14:paraId="46722CCB" w14:textId="2266FFFD" w:rsidR="00FA5F96" w:rsidRDefault="00574913" w:rsidP="009726B7">
            <w:pPr>
              <w:jc w:val="center"/>
              <w:rPr>
                <w:rFonts w:ascii="Arial" w:hAnsi="Arial" w:cs="Arial"/>
                <w:sz w:val="24"/>
                <w:szCs w:val="24"/>
              </w:rPr>
            </w:pPr>
            <w:r>
              <w:rPr>
                <w:rFonts w:ascii="Arial" w:eastAsia="Arial" w:hAnsi="Arial" w:cs="Arial"/>
                <w:sz w:val="24"/>
                <w:szCs w:val="24"/>
                <w:lang w:bidi="es-ES"/>
              </w:rPr>
              <w:t>45 €</w:t>
            </w:r>
          </w:p>
        </w:tc>
        <w:tc>
          <w:tcPr>
            <w:tcW w:w="1153" w:type="dxa"/>
            <w:vAlign w:val="center"/>
          </w:tcPr>
          <w:p w14:paraId="252D4628" w14:textId="14A9D7B4" w:rsidR="00FA5F96" w:rsidRDefault="00574913" w:rsidP="009726B7">
            <w:pPr>
              <w:jc w:val="center"/>
              <w:rPr>
                <w:rFonts w:ascii="Arial" w:hAnsi="Arial" w:cs="Arial"/>
                <w:sz w:val="24"/>
                <w:szCs w:val="24"/>
              </w:rPr>
            </w:pPr>
            <w:r>
              <w:rPr>
                <w:rFonts w:ascii="Arial" w:eastAsia="Arial" w:hAnsi="Arial" w:cs="Arial"/>
                <w:sz w:val="24"/>
                <w:szCs w:val="24"/>
                <w:lang w:bidi="es-ES"/>
              </w:rPr>
              <w:t>53 €</w:t>
            </w:r>
          </w:p>
        </w:tc>
        <w:tc>
          <w:tcPr>
            <w:tcW w:w="1399" w:type="dxa"/>
            <w:vAlign w:val="center"/>
          </w:tcPr>
          <w:p w14:paraId="54E94146" w14:textId="419FC683" w:rsidR="00FA5F96" w:rsidRDefault="002D2648" w:rsidP="009726B7">
            <w:pPr>
              <w:ind w:right="115"/>
              <w:jc w:val="center"/>
              <w:rPr>
                <w:rFonts w:ascii="Arial" w:hAnsi="Arial" w:cs="Arial"/>
                <w:sz w:val="24"/>
                <w:szCs w:val="24"/>
              </w:rPr>
            </w:pPr>
            <w:r>
              <w:rPr>
                <w:rFonts w:ascii="Arial" w:eastAsia="Arial" w:hAnsi="Arial" w:cs="Arial"/>
                <w:sz w:val="24"/>
                <w:szCs w:val="24"/>
                <w:lang w:bidi="es-ES"/>
              </w:rPr>
              <w:t>71 €</w:t>
            </w:r>
          </w:p>
        </w:tc>
        <w:tc>
          <w:tcPr>
            <w:tcW w:w="1276" w:type="dxa"/>
            <w:vAlign w:val="center"/>
          </w:tcPr>
          <w:p w14:paraId="137A04FB" w14:textId="218D78A2" w:rsidR="00FA5F96" w:rsidRDefault="002D2648" w:rsidP="009726B7">
            <w:pPr>
              <w:tabs>
                <w:tab w:val="left" w:pos="550"/>
              </w:tabs>
              <w:jc w:val="center"/>
              <w:rPr>
                <w:rFonts w:ascii="Arial" w:hAnsi="Arial" w:cs="Arial"/>
                <w:sz w:val="24"/>
                <w:szCs w:val="24"/>
              </w:rPr>
            </w:pPr>
            <w:r>
              <w:rPr>
                <w:rFonts w:ascii="Arial" w:eastAsia="Arial" w:hAnsi="Arial" w:cs="Arial"/>
                <w:sz w:val="24"/>
                <w:szCs w:val="24"/>
                <w:lang w:bidi="es-ES"/>
              </w:rPr>
              <w:t>79 €</w:t>
            </w:r>
          </w:p>
        </w:tc>
        <w:tc>
          <w:tcPr>
            <w:tcW w:w="1152" w:type="dxa"/>
            <w:vAlign w:val="center"/>
          </w:tcPr>
          <w:p w14:paraId="4B1DCFE6" w14:textId="3A777284" w:rsidR="00FA5F96" w:rsidRDefault="002D2648" w:rsidP="009726B7">
            <w:pPr>
              <w:tabs>
                <w:tab w:val="left" w:pos="430"/>
              </w:tabs>
              <w:jc w:val="center"/>
              <w:rPr>
                <w:rFonts w:ascii="Arial" w:hAnsi="Arial" w:cs="Arial"/>
                <w:sz w:val="24"/>
                <w:szCs w:val="24"/>
              </w:rPr>
            </w:pPr>
            <w:r>
              <w:rPr>
                <w:rFonts w:ascii="Arial" w:eastAsia="Arial" w:hAnsi="Arial" w:cs="Arial"/>
                <w:sz w:val="24"/>
                <w:szCs w:val="24"/>
                <w:lang w:bidi="es-ES"/>
              </w:rPr>
              <w:t>94 €</w:t>
            </w:r>
          </w:p>
        </w:tc>
      </w:tr>
      <w:tr w:rsidR="00D97ECE" w:rsidRPr="00651F08" w14:paraId="651078CB" w14:textId="77777777" w:rsidTr="00BA32E8">
        <w:trPr>
          <w:trHeight w:val="300"/>
        </w:trPr>
        <w:tc>
          <w:tcPr>
            <w:tcW w:w="2972" w:type="dxa"/>
            <w:noWrap/>
          </w:tcPr>
          <w:p w14:paraId="77CB1601" w14:textId="7E2593EF"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Baremo de a bordo para adultos</w:t>
            </w:r>
          </w:p>
        </w:tc>
        <w:tc>
          <w:tcPr>
            <w:tcW w:w="1257" w:type="dxa"/>
            <w:noWrap/>
            <w:vAlign w:val="center"/>
          </w:tcPr>
          <w:p w14:paraId="45180B17" w14:textId="78BD8F40"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110 €</w:t>
            </w:r>
          </w:p>
        </w:tc>
        <w:tc>
          <w:tcPr>
            <w:tcW w:w="1276" w:type="dxa"/>
            <w:noWrap/>
            <w:vAlign w:val="center"/>
          </w:tcPr>
          <w:p w14:paraId="466E4C65" w14:textId="1B2D80F0"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130 €</w:t>
            </w:r>
          </w:p>
        </w:tc>
        <w:tc>
          <w:tcPr>
            <w:tcW w:w="1153" w:type="dxa"/>
            <w:vAlign w:val="center"/>
          </w:tcPr>
          <w:p w14:paraId="10758CC5" w14:textId="3BB8463D" w:rsidR="00D97ECE" w:rsidRDefault="00D97ECE" w:rsidP="009726B7">
            <w:pPr>
              <w:jc w:val="center"/>
              <w:rPr>
                <w:rFonts w:ascii="Arial" w:hAnsi="Arial" w:cs="Arial"/>
                <w:sz w:val="24"/>
                <w:szCs w:val="24"/>
              </w:rPr>
            </w:pPr>
            <w:r>
              <w:rPr>
                <w:rFonts w:ascii="Arial" w:eastAsia="Arial" w:hAnsi="Arial" w:cs="Arial"/>
                <w:sz w:val="24"/>
                <w:szCs w:val="24"/>
                <w:lang w:bidi="es-ES"/>
              </w:rPr>
              <w:t>150 €</w:t>
            </w:r>
          </w:p>
        </w:tc>
        <w:tc>
          <w:tcPr>
            <w:tcW w:w="1399" w:type="dxa"/>
            <w:vAlign w:val="center"/>
          </w:tcPr>
          <w:p w14:paraId="08A61F63" w14:textId="276B5DD7" w:rsidR="00D97ECE" w:rsidRDefault="00D97ECE" w:rsidP="009726B7">
            <w:pPr>
              <w:ind w:right="115"/>
              <w:jc w:val="center"/>
              <w:rPr>
                <w:rFonts w:ascii="Arial" w:hAnsi="Arial" w:cs="Arial"/>
                <w:sz w:val="24"/>
                <w:szCs w:val="24"/>
              </w:rPr>
            </w:pPr>
            <w:r>
              <w:rPr>
                <w:rFonts w:ascii="Arial" w:eastAsia="Arial" w:hAnsi="Arial" w:cs="Arial"/>
                <w:sz w:val="24"/>
                <w:szCs w:val="24"/>
                <w:lang w:bidi="es-ES"/>
              </w:rPr>
              <w:t>200 €</w:t>
            </w:r>
          </w:p>
        </w:tc>
        <w:tc>
          <w:tcPr>
            <w:tcW w:w="1276" w:type="dxa"/>
            <w:vAlign w:val="center"/>
          </w:tcPr>
          <w:p w14:paraId="680EC6D2" w14:textId="5CFBC61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220 €</w:t>
            </w:r>
          </w:p>
        </w:tc>
        <w:tc>
          <w:tcPr>
            <w:tcW w:w="1152" w:type="dxa"/>
            <w:vAlign w:val="center"/>
          </w:tcPr>
          <w:p w14:paraId="19EE466D" w14:textId="41EC2B8A"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260 €</w:t>
            </w:r>
          </w:p>
        </w:tc>
      </w:tr>
      <w:tr w:rsidR="00E5421F" w:rsidRPr="00651F08" w14:paraId="55CCFA2C" w14:textId="77777777" w:rsidTr="00BA32E8">
        <w:trPr>
          <w:trHeight w:val="300"/>
        </w:trPr>
        <w:tc>
          <w:tcPr>
            <w:tcW w:w="2972" w:type="dxa"/>
            <w:noWrap/>
          </w:tcPr>
          <w:p w14:paraId="0B49DE97" w14:textId="3F4F5B5E" w:rsidR="00E5421F" w:rsidRPr="00651F08" w:rsidRDefault="00E5421F" w:rsidP="009726B7">
            <w:pPr>
              <w:ind w:right="73"/>
              <w:jc w:val="both"/>
              <w:rPr>
                <w:rFonts w:ascii="Arial" w:hAnsi="Arial" w:cs="Arial"/>
                <w:sz w:val="24"/>
                <w:szCs w:val="24"/>
              </w:rPr>
            </w:pPr>
            <w:r>
              <w:rPr>
                <w:rFonts w:ascii="Arial" w:eastAsia="Arial" w:hAnsi="Arial" w:cs="Arial"/>
                <w:sz w:val="24"/>
                <w:szCs w:val="24"/>
                <w:lang w:bidi="es-ES"/>
              </w:rPr>
              <w:t>Baremo de a bordo infantil</w:t>
            </w:r>
          </w:p>
        </w:tc>
        <w:tc>
          <w:tcPr>
            <w:tcW w:w="1257" w:type="dxa"/>
            <w:noWrap/>
            <w:vAlign w:val="center"/>
          </w:tcPr>
          <w:p w14:paraId="2BED01FA" w14:textId="04A46F93" w:rsidR="00E5421F" w:rsidRDefault="00E5421F" w:rsidP="009726B7">
            <w:pPr>
              <w:ind w:right="36"/>
              <w:jc w:val="center"/>
              <w:rPr>
                <w:rFonts w:ascii="Arial" w:hAnsi="Arial" w:cs="Arial"/>
                <w:sz w:val="24"/>
                <w:szCs w:val="24"/>
              </w:rPr>
            </w:pPr>
            <w:r>
              <w:rPr>
                <w:rFonts w:ascii="Arial" w:eastAsia="Arial" w:hAnsi="Arial" w:cs="Arial"/>
                <w:sz w:val="24"/>
                <w:szCs w:val="24"/>
                <w:lang w:bidi="es-ES"/>
              </w:rPr>
              <w:t>55 €</w:t>
            </w:r>
          </w:p>
        </w:tc>
        <w:tc>
          <w:tcPr>
            <w:tcW w:w="1276" w:type="dxa"/>
            <w:noWrap/>
            <w:vAlign w:val="center"/>
          </w:tcPr>
          <w:p w14:paraId="3E71935C" w14:textId="3D558DD3" w:rsidR="00E5421F" w:rsidRDefault="00E5421F" w:rsidP="009726B7">
            <w:pPr>
              <w:jc w:val="center"/>
              <w:rPr>
                <w:rFonts w:ascii="Arial" w:hAnsi="Arial" w:cs="Arial"/>
                <w:sz w:val="24"/>
                <w:szCs w:val="24"/>
              </w:rPr>
            </w:pPr>
            <w:r>
              <w:rPr>
                <w:rFonts w:ascii="Arial" w:eastAsia="Arial" w:hAnsi="Arial" w:cs="Arial"/>
                <w:sz w:val="24"/>
                <w:szCs w:val="24"/>
                <w:lang w:bidi="es-ES"/>
              </w:rPr>
              <w:t>65 €</w:t>
            </w:r>
          </w:p>
        </w:tc>
        <w:tc>
          <w:tcPr>
            <w:tcW w:w="1153" w:type="dxa"/>
            <w:vAlign w:val="center"/>
          </w:tcPr>
          <w:p w14:paraId="262F0B76" w14:textId="0EBCCE9D" w:rsidR="00E5421F" w:rsidRDefault="00E5421F" w:rsidP="009726B7">
            <w:pPr>
              <w:jc w:val="center"/>
              <w:rPr>
                <w:rFonts w:ascii="Arial" w:hAnsi="Arial" w:cs="Arial"/>
                <w:sz w:val="24"/>
                <w:szCs w:val="24"/>
              </w:rPr>
            </w:pPr>
            <w:r>
              <w:rPr>
                <w:rFonts w:ascii="Arial" w:eastAsia="Arial" w:hAnsi="Arial" w:cs="Arial"/>
                <w:sz w:val="24"/>
                <w:szCs w:val="24"/>
                <w:lang w:bidi="es-ES"/>
              </w:rPr>
              <w:t>75 €</w:t>
            </w:r>
          </w:p>
        </w:tc>
        <w:tc>
          <w:tcPr>
            <w:tcW w:w="1399" w:type="dxa"/>
            <w:vAlign w:val="center"/>
          </w:tcPr>
          <w:p w14:paraId="75D77BF1" w14:textId="5852257A" w:rsidR="00E5421F" w:rsidRDefault="00E5421F" w:rsidP="009726B7">
            <w:pPr>
              <w:ind w:right="115"/>
              <w:jc w:val="center"/>
              <w:rPr>
                <w:rFonts w:ascii="Arial" w:hAnsi="Arial" w:cs="Arial"/>
                <w:sz w:val="24"/>
                <w:szCs w:val="24"/>
              </w:rPr>
            </w:pPr>
            <w:r>
              <w:rPr>
                <w:rFonts w:ascii="Arial" w:eastAsia="Arial" w:hAnsi="Arial" w:cs="Arial"/>
                <w:sz w:val="24"/>
                <w:szCs w:val="24"/>
                <w:lang w:bidi="es-ES"/>
              </w:rPr>
              <w:t>100 €</w:t>
            </w:r>
          </w:p>
        </w:tc>
        <w:tc>
          <w:tcPr>
            <w:tcW w:w="1276" w:type="dxa"/>
            <w:vAlign w:val="center"/>
          </w:tcPr>
          <w:p w14:paraId="66BAB0BA" w14:textId="04BC7070" w:rsidR="00E5421F" w:rsidRDefault="00E5421F" w:rsidP="009726B7">
            <w:pPr>
              <w:tabs>
                <w:tab w:val="left" w:pos="550"/>
              </w:tabs>
              <w:jc w:val="center"/>
              <w:rPr>
                <w:rFonts w:ascii="Arial" w:hAnsi="Arial" w:cs="Arial"/>
                <w:sz w:val="24"/>
                <w:szCs w:val="24"/>
              </w:rPr>
            </w:pPr>
            <w:r>
              <w:rPr>
                <w:rFonts w:ascii="Arial" w:eastAsia="Arial" w:hAnsi="Arial" w:cs="Arial"/>
                <w:sz w:val="24"/>
                <w:szCs w:val="24"/>
                <w:lang w:bidi="es-ES"/>
              </w:rPr>
              <w:t>110 €</w:t>
            </w:r>
          </w:p>
        </w:tc>
        <w:tc>
          <w:tcPr>
            <w:tcW w:w="1152" w:type="dxa"/>
            <w:vAlign w:val="center"/>
          </w:tcPr>
          <w:p w14:paraId="231ACA3B" w14:textId="55AB83FC" w:rsidR="00E5421F" w:rsidRDefault="00E5421F" w:rsidP="009726B7">
            <w:pPr>
              <w:tabs>
                <w:tab w:val="left" w:pos="430"/>
              </w:tabs>
              <w:jc w:val="center"/>
              <w:rPr>
                <w:rFonts w:ascii="Arial" w:hAnsi="Arial" w:cs="Arial"/>
                <w:sz w:val="24"/>
                <w:szCs w:val="24"/>
              </w:rPr>
            </w:pPr>
            <w:r>
              <w:rPr>
                <w:rFonts w:ascii="Arial" w:eastAsia="Arial" w:hAnsi="Arial" w:cs="Arial"/>
                <w:sz w:val="24"/>
                <w:szCs w:val="24"/>
                <w:lang w:bidi="es-ES"/>
              </w:rPr>
              <w:t>130 €</w:t>
            </w:r>
          </w:p>
        </w:tc>
      </w:tr>
      <w:tr w:rsidR="00D97ECE" w:rsidRPr="00651F08" w14:paraId="6AAC1A3E" w14:textId="77777777" w:rsidTr="00BA32E8">
        <w:trPr>
          <w:trHeight w:val="300"/>
        </w:trPr>
        <w:tc>
          <w:tcPr>
            <w:tcW w:w="2972" w:type="dxa"/>
            <w:noWrap/>
          </w:tcPr>
          <w:p w14:paraId="43F7029A" w14:textId="024C30EE"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Baremo de a bordo reducido para adultos</w:t>
            </w:r>
          </w:p>
        </w:tc>
        <w:tc>
          <w:tcPr>
            <w:tcW w:w="1257" w:type="dxa"/>
            <w:noWrap/>
            <w:vAlign w:val="center"/>
          </w:tcPr>
          <w:p w14:paraId="762B9546" w14:textId="1C4F2148"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83 €</w:t>
            </w:r>
          </w:p>
        </w:tc>
        <w:tc>
          <w:tcPr>
            <w:tcW w:w="1276" w:type="dxa"/>
            <w:noWrap/>
            <w:vAlign w:val="center"/>
          </w:tcPr>
          <w:p w14:paraId="010A9BA4" w14:textId="22BC79F6"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98 €</w:t>
            </w:r>
          </w:p>
        </w:tc>
        <w:tc>
          <w:tcPr>
            <w:tcW w:w="1153" w:type="dxa"/>
            <w:vAlign w:val="center"/>
          </w:tcPr>
          <w:p w14:paraId="0F0183C6" w14:textId="339F8BB0" w:rsidR="00D97ECE" w:rsidRDefault="00D97ECE" w:rsidP="009726B7">
            <w:pPr>
              <w:jc w:val="center"/>
              <w:rPr>
                <w:rFonts w:ascii="Arial" w:hAnsi="Arial" w:cs="Arial"/>
                <w:sz w:val="24"/>
                <w:szCs w:val="24"/>
              </w:rPr>
            </w:pPr>
            <w:r>
              <w:rPr>
                <w:rFonts w:ascii="Arial" w:eastAsia="Arial" w:hAnsi="Arial" w:cs="Arial"/>
                <w:sz w:val="24"/>
                <w:szCs w:val="24"/>
                <w:lang w:bidi="es-ES"/>
              </w:rPr>
              <w:t>113 €</w:t>
            </w:r>
          </w:p>
        </w:tc>
        <w:tc>
          <w:tcPr>
            <w:tcW w:w="1399" w:type="dxa"/>
            <w:vAlign w:val="center"/>
          </w:tcPr>
          <w:p w14:paraId="48290850" w14:textId="0ABEB70F" w:rsidR="00D97ECE" w:rsidRDefault="00D97ECE" w:rsidP="009726B7">
            <w:pPr>
              <w:ind w:right="115"/>
              <w:jc w:val="center"/>
              <w:rPr>
                <w:rFonts w:ascii="Arial" w:hAnsi="Arial" w:cs="Arial"/>
                <w:sz w:val="24"/>
                <w:szCs w:val="24"/>
              </w:rPr>
            </w:pPr>
            <w:r>
              <w:rPr>
                <w:rFonts w:ascii="Arial" w:eastAsia="Arial" w:hAnsi="Arial" w:cs="Arial"/>
                <w:sz w:val="24"/>
                <w:szCs w:val="24"/>
                <w:lang w:bidi="es-ES"/>
              </w:rPr>
              <w:t>150 €</w:t>
            </w:r>
          </w:p>
        </w:tc>
        <w:tc>
          <w:tcPr>
            <w:tcW w:w="1276" w:type="dxa"/>
            <w:vAlign w:val="center"/>
          </w:tcPr>
          <w:p w14:paraId="6930D20B" w14:textId="51815EF0"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165 €</w:t>
            </w:r>
          </w:p>
        </w:tc>
        <w:tc>
          <w:tcPr>
            <w:tcW w:w="1152" w:type="dxa"/>
            <w:vAlign w:val="center"/>
          </w:tcPr>
          <w:p w14:paraId="10F6E496" w14:textId="6B2408A2"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195 €</w:t>
            </w:r>
          </w:p>
        </w:tc>
      </w:tr>
      <w:tr w:rsidR="00814200" w:rsidRPr="00651F08" w14:paraId="5A257AB6" w14:textId="77777777" w:rsidTr="00BA32E8">
        <w:trPr>
          <w:trHeight w:val="300"/>
        </w:trPr>
        <w:tc>
          <w:tcPr>
            <w:tcW w:w="2972" w:type="dxa"/>
            <w:noWrap/>
          </w:tcPr>
          <w:p w14:paraId="33AEAE1B" w14:textId="4C352751" w:rsidR="00814200" w:rsidRPr="00651F08" w:rsidRDefault="00E968D3" w:rsidP="009726B7">
            <w:pPr>
              <w:ind w:right="73"/>
              <w:jc w:val="both"/>
              <w:rPr>
                <w:rFonts w:ascii="Arial" w:hAnsi="Arial" w:cs="Arial"/>
                <w:sz w:val="24"/>
                <w:szCs w:val="24"/>
              </w:rPr>
            </w:pPr>
            <w:r>
              <w:rPr>
                <w:rFonts w:ascii="Arial" w:eastAsia="Arial" w:hAnsi="Arial" w:cs="Arial"/>
                <w:sz w:val="24"/>
                <w:szCs w:val="24"/>
                <w:lang w:bidi="es-ES"/>
              </w:rPr>
              <w:t>Baremo de a bordo reducido infantil</w:t>
            </w:r>
          </w:p>
        </w:tc>
        <w:tc>
          <w:tcPr>
            <w:tcW w:w="1257" w:type="dxa"/>
            <w:noWrap/>
            <w:vAlign w:val="center"/>
          </w:tcPr>
          <w:p w14:paraId="4F5A0BC3" w14:textId="2E487D55" w:rsidR="00814200" w:rsidRDefault="00C52E85" w:rsidP="009726B7">
            <w:pPr>
              <w:ind w:right="36"/>
              <w:jc w:val="center"/>
              <w:rPr>
                <w:rFonts w:ascii="Arial" w:hAnsi="Arial" w:cs="Arial"/>
                <w:sz w:val="24"/>
                <w:szCs w:val="24"/>
              </w:rPr>
            </w:pPr>
            <w:r>
              <w:rPr>
                <w:rFonts w:ascii="Arial" w:eastAsia="Arial" w:hAnsi="Arial" w:cs="Arial"/>
                <w:sz w:val="24"/>
                <w:szCs w:val="24"/>
                <w:lang w:bidi="es-ES"/>
              </w:rPr>
              <w:t>41 €</w:t>
            </w:r>
          </w:p>
        </w:tc>
        <w:tc>
          <w:tcPr>
            <w:tcW w:w="1276" w:type="dxa"/>
            <w:noWrap/>
            <w:vAlign w:val="center"/>
          </w:tcPr>
          <w:p w14:paraId="4C821C65" w14:textId="3E78EF8C" w:rsidR="00814200" w:rsidRDefault="00C52E85" w:rsidP="009726B7">
            <w:pPr>
              <w:jc w:val="center"/>
              <w:rPr>
                <w:rFonts w:ascii="Arial" w:hAnsi="Arial" w:cs="Arial"/>
                <w:sz w:val="24"/>
                <w:szCs w:val="24"/>
              </w:rPr>
            </w:pPr>
            <w:r>
              <w:rPr>
                <w:rFonts w:ascii="Arial" w:eastAsia="Arial" w:hAnsi="Arial" w:cs="Arial"/>
                <w:sz w:val="24"/>
                <w:szCs w:val="24"/>
                <w:lang w:bidi="es-ES"/>
              </w:rPr>
              <w:t>49 €</w:t>
            </w:r>
          </w:p>
        </w:tc>
        <w:tc>
          <w:tcPr>
            <w:tcW w:w="1153" w:type="dxa"/>
            <w:vAlign w:val="center"/>
          </w:tcPr>
          <w:p w14:paraId="36881F64" w14:textId="3B238C08" w:rsidR="00814200" w:rsidRDefault="00C52E85" w:rsidP="009726B7">
            <w:pPr>
              <w:jc w:val="center"/>
              <w:rPr>
                <w:rFonts w:ascii="Arial" w:hAnsi="Arial" w:cs="Arial"/>
                <w:sz w:val="24"/>
                <w:szCs w:val="24"/>
              </w:rPr>
            </w:pPr>
            <w:r>
              <w:rPr>
                <w:rFonts w:ascii="Arial" w:eastAsia="Arial" w:hAnsi="Arial" w:cs="Arial"/>
                <w:sz w:val="24"/>
                <w:szCs w:val="24"/>
                <w:lang w:bidi="es-ES"/>
              </w:rPr>
              <w:t>56 €</w:t>
            </w:r>
          </w:p>
        </w:tc>
        <w:tc>
          <w:tcPr>
            <w:tcW w:w="1399" w:type="dxa"/>
            <w:vAlign w:val="center"/>
          </w:tcPr>
          <w:p w14:paraId="1F290ADC" w14:textId="43F0DE4E" w:rsidR="00814200" w:rsidRDefault="001428C4" w:rsidP="009726B7">
            <w:pPr>
              <w:ind w:right="115"/>
              <w:jc w:val="center"/>
              <w:rPr>
                <w:rFonts w:ascii="Arial" w:hAnsi="Arial" w:cs="Arial"/>
                <w:sz w:val="24"/>
                <w:szCs w:val="24"/>
              </w:rPr>
            </w:pPr>
            <w:r>
              <w:rPr>
                <w:rFonts w:ascii="Arial" w:eastAsia="Arial" w:hAnsi="Arial" w:cs="Arial"/>
                <w:sz w:val="24"/>
                <w:szCs w:val="24"/>
                <w:lang w:bidi="es-ES"/>
              </w:rPr>
              <w:t>75 €</w:t>
            </w:r>
          </w:p>
        </w:tc>
        <w:tc>
          <w:tcPr>
            <w:tcW w:w="1276" w:type="dxa"/>
            <w:vAlign w:val="center"/>
          </w:tcPr>
          <w:p w14:paraId="04925100" w14:textId="62107AF6" w:rsidR="00814200" w:rsidRDefault="001428C4" w:rsidP="009726B7">
            <w:pPr>
              <w:tabs>
                <w:tab w:val="left" w:pos="550"/>
              </w:tabs>
              <w:jc w:val="center"/>
              <w:rPr>
                <w:rFonts w:ascii="Arial" w:hAnsi="Arial" w:cs="Arial"/>
                <w:sz w:val="24"/>
                <w:szCs w:val="24"/>
              </w:rPr>
            </w:pPr>
            <w:r>
              <w:rPr>
                <w:rFonts w:ascii="Arial" w:eastAsia="Arial" w:hAnsi="Arial" w:cs="Arial"/>
                <w:sz w:val="24"/>
                <w:szCs w:val="24"/>
                <w:lang w:bidi="es-ES"/>
              </w:rPr>
              <w:t>83 €</w:t>
            </w:r>
          </w:p>
        </w:tc>
        <w:tc>
          <w:tcPr>
            <w:tcW w:w="1152" w:type="dxa"/>
            <w:vAlign w:val="center"/>
          </w:tcPr>
          <w:p w14:paraId="7C3A0D84" w14:textId="17F8375E" w:rsidR="00814200" w:rsidRDefault="001428C4" w:rsidP="009726B7">
            <w:pPr>
              <w:tabs>
                <w:tab w:val="left" w:pos="430"/>
              </w:tabs>
              <w:jc w:val="center"/>
              <w:rPr>
                <w:rFonts w:ascii="Arial" w:hAnsi="Arial" w:cs="Arial"/>
                <w:sz w:val="24"/>
                <w:szCs w:val="24"/>
              </w:rPr>
            </w:pPr>
            <w:r>
              <w:rPr>
                <w:rFonts w:ascii="Arial" w:eastAsia="Arial" w:hAnsi="Arial" w:cs="Arial"/>
                <w:sz w:val="24"/>
                <w:szCs w:val="24"/>
                <w:lang w:bidi="es-ES"/>
              </w:rPr>
              <w:t>98 €</w:t>
            </w:r>
          </w:p>
        </w:tc>
      </w:tr>
      <w:tr w:rsidR="00D97ECE" w:rsidRPr="00651F08" w14:paraId="32AC17E4" w14:textId="77777777" w:rsidTr="00BA32E8">
        <w:trPr>
          <w:trHeight w:val="300"/>
        </w:trPr>
        <w:tc>
          <w:tcPr>
            <w:tcW w:w="2972" w:type="dxa"/>
            <w:noWrap/>
          </w:tcPr>
          <w:p w14:paraId="6777AEDD" w14:textId="50B0988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Baremo de control para adultos</w:t>
            </w:r>
          </w:p>
        </w:tc>
        <w:tc>
          <w:tcPr>
            <w:tcW w:w="1257" w:type="dxa"/>
            <w:noWrap/>
            <w:vAlign w:val="center"/>
          </w:tcPr>
          <w:p w14:paraId="757C352A" w14:textId="606C1AD2"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150 €</w:t>
            </w:r>
          </w:p>
        </w:tc>
        <w:tc>
          <w:tcPr>
            <w:tcW w:w="1276" w:type="dxa"/>
            <w:noWrap/>
            <w:vAlign w:val="center"/>
          </w:tcPr>
          <w:p w14:paraId="39108724" w14:textId="2E4DE0C1"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170 €</w:t>
            </w:r>
          </w:p>
        </w:tc>
        <w:tc>
          <w:tcPr>
            <w:tcW w:w="1153" w:type="dxa"/>
            <w:vAlign w:val="center"/>
          </w:tcPr>
          <w:p w14:paraId="4A1D45B9" w14:textId="7CB40641" w:rsidR="00D97ECE" w:rsidRDefault="00D97ECE" w:rsidP="009726B7">
            <w:pPr>
              <w:jc w:val="center"/>
              <w:rPr>
                <w:rFonts w:ascii="Arial" w:hAnsi="Arial" w:cs="Arial"/>
                <w:sz w:val="24"/>
                <w:szCs w:val="24"/>
              </w:rPr>
            </w:pPr>
            <w:r>
              <w:rPr>
                <w:rFonts w:ascii="Arial" w:eastAsia="Arial" w:hAnsi="Arial" w:cs="Arial"/>
                <w:sz w:val="24"/>
                <w:szCs w:val="24"/>
                <w:lang w:bidi="es-ES"/>
              </w:rPr>
              <w:t>190 €</w:t>
            </w:r>
          </w:p>
        </w:tc>
        <w:tc>
          <w:tcPr>
            <w:tcW w:w="1399" w:type="dxa"/>
            <w:vAlign w:val="center"/>
          </w:tcPr>
          <w:p w14:paraId="60089549" w14:textId="2160EA05" w:rsidR="00D97ECE" w:rsidRDefault="00D97ECE" w:rsidP="009726B7">
            <w:pPr>
              <w:ind w:right="115"/>
              <w:jc w:val="center"/>
              <w:rPr>
                <w:rFonts w:ascii="Arial" w:hAnsi="Arial" w:cs="Arial"/>
                <w:sz w:val="24"/>
                <w:szCs w:val="24"/>
              </w:rPr>
            </w:pPr>
            <w:r>
              <w:rPr>
                <w:rFonts w:ascii="Arial" w:eastAsia="Arial" w:hAnsi="Arial" w:cs="Arial"/>
                <w:sz w:val="24"/>
                <w:szCs w:val="24"/>
                <w:lang w:bidi="es-ES"/>
              </w:rPr>
              <w:t>240 €</w:t>
            </w:r>
          </w:p>
        </w:tc>
        <w:tc>
          <w:tcPr>
            <w:tcW w:w="1276" w:type="dxa"/>
            <w:vAlign w:val="center"/>
          </w:tcPr>
          <w:p w14:paraId="4453EB82" w14:textId="1DFE85C7"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260 €</w:t>
            </w:r>
          </w:p>
        </w:tc>
        <w:tc>
          <w:tcPr>
            <w:tcW w:w="1152" w:type="dxa"/>
            <w:vAlign w:val="center"/>
          </w:tcPr>
          <w:p w14:paraId="627EB9D5" w14:textId="485EF37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300 €</w:t>
            </w:r>
          </w:p>
        </w:tc>
      </w:tr>
      <w:tr w:rsidR="002B56AD" w:rsidRPr="00651F08" w14:paraId="402A4914" w14:textId="77777777" w:rsidTr="00BA32E8">
        <w:trPr>
          <w:trHeight w:val="300"/>
        </w:trPr>
        <w:tc>
          <w:tcPr>
            <w:tcW w:w="2972" w:type="dxa"/>
            <w:noWrap/>
          </w:tcPr>
          <w:p w14:paraId="17BC6F30" w14:textId="265F10C7" w:rsidR="002B56AD" w:rsidRPr="00651F08" w:rsidRDefault="002B56AD" w:rsidP="009726B7">
            <w:pPr>
              <w:ind w:right="73"/>
              <w:jc w:val="both"/>
              <w:rPr>
                <w:rFonts w:ascii="Arial" w:hAnsi="Arial" w:cs="Arial"/>
                <w:sz w:val="24"/>
                <w:szCs w:val="24"/>
              </w:rPr>
            </w:pPr>
            <w:r>
              <w:rPr>
                <w:rFonts w:ascii="Arial" w:eastAsia="Arial" w:hAnsi="Arial" w:cs="Arial"/>
                <w:sz w:val="24"/>
                <w:szCs w:val="24"/>
                <w:lang w:bidi="es-ES"/>
              </w:rPr>
              <w:t>Baremo de control infantil</w:t>
            </w:r>
          </w:p>
        </w:tc>
        <w:tc>
          <w:tcPr>
            <w:tcW w:w="1257" w:type="dxa"/>
            <w:noWrap/>
            <w:vAlign w:val="center"/>
          </w:tcPr>
          <w:p w14:paraId="33025477" w14:textId="2EA7D779" w:rsidR="002B56AD" w:rsidRDefault="000C0B59" w:rsidP="009726B7">
            <w:pPr>
              <w:ind w:right="36"/>
              <w:jc w:val="center"/>
              <w:rPr>
                <w:rFonts w:ascii="Arial" w:hAnsi="Arial" w:cs="Arial"/>
                <w:sz w:val="24"/>
                <w:szCs w:val="24"/>
              </w:rPr>
            </w:pPr>
            <w:r>
              <w:rPr>
                <w:rFonts w:ascii="Arial" w:eastAsia="Arial" w:hAnsi="Arial" w:cs="Arial"/>
                <w:sz w:val="24"/>
                <w:szCs w:val="24"/>
                <w:lang w:bidi="es-ES"/>
              </w:rPr>
              <w:t>90 €</w:t>
            </w:r>
          </w:p>
        </w:tc>
        <w:tc>
          <w:tcPr>
            <w:tcW w:w="1276" w:type="dxa"/>
            <w:noWrap/>
            <w:vAlign w:val="center"/>
          </w:tcPr>
          <w:p w14:paraId="7B6F17E8" w14:textId="3D628FD2" w:rsidR="002B56AD" w:rsidRDefault="000C0B59" w:rsidP="009726B7">
            <w:pPr>
              <w:jc w:val="center"/>
              <w:rPr>
                <w:rFonts w:ascii="Arial" w:hAnsi="Arial" w:cs="Arial"/>
                <w:sz w:val="24"/>
                <w:szCs w:val="24"/>
              </w:rPr>
            </w:pPr>
            <w:r>
              <w:rPr>
                <w:rFonts w:ascii="Arial" w:eastAsia="Arial" w:hAnsi="Arial" w:cs="Arial"/>
                <w:sz w:val="24"/>
                <w:szCs w:val="24"/>
                <w:lang w:bidi="es-ES"/>
              </w:rPr>
              <w:t>100 €</w:t>
            </w:r>
          </w:p>
        </w:tc>
        <w:tc>
          <w:tcPr>
            <w:tcW w:w="1153" w:type="dxa"/>
            <w:vAlign w:val="center"/>
          </w:tcPr>
          <w:p w14:paraId="6FF50A17" w14:textId="20970386" w:rsidR="002B56AD" w:rsidRDefault="000C0B59" w:rsidP="009726B7">
            <w:pPr>
              <w:jc w:val="center"/>
              <w:rPr>
                <w:rFonts w:ascii="Arial" w:hAnsi="Arial" w:cs="Arial"/>
                <w:sz w:val="24"/>
                <w:szCs w:val="24"/>
              </w:rPr>
            </w:pPr>
            <w:r>
              <w:rPr>
                <w:rFonts w:ascii="Arial" w:eastAsia="Arial" w:hAnsi="Arial" w:cs="Arial"/>
                <w:sz w:val="24"/>
                <w:szCs w:val="24"/>
                <w:lang w:bidi="es-ES"/>
              </w:rPr>
              <w:t>110 €</w:t>
            </w:r>
          </w:p>
        </w:tc>
        <w:tc>
          <w:tcPr>
            <w:tcW w:w="1399" w:type="dxa"/>
            <w:vAlign w:val="center"/>
          </w:tcPr>
          <w:p w14:paraId="2690FEAE" w14:textId="527A04BC" w:rsidR="002B56AD" w:rsidRDefault="00517418" w:rsidP="009726B7">
            <w:pPr>
              <w:ind w:right="115"/>
              <w:jc w:val="center"/>
              <w:rPr>
                <w:rFonts w:ascii="Arial" w:hAnsi="Arial" w:cs="Arial"/>
                <w:sz w:val="24"/>
                <w:szCs w:val="24"/>
              </w:rPr>
            </w:pPr>
            <w:r>
              <w:rPr>
                <w:rFonts w:ascii="Arial" w:eastAsia="Arial" w:hAnsi="Arial" w:cs="Arial"/>
                <w:sz w:val="24"/>
                <w:szCs w:val="24"/>
                <w:lang w:bidi="es-ES"/>
              </w:rPr>
              <w:t>120 €</w:t>
            </w:r>
          </w:p>
        </w:tc>
        <w:tc>
          <w:tcPr>
            <w:tcW w:w="1276" w:type="dxa"/>
            <w:vAlign w:val="center"/>
          </w:tcPr>
          <w:p w14:paraId="23872976" w14:textId="6CB7583C" w:rsidR="002B56AD" w:rsidRDefault="00517418" w:rsidP="009726B7">
            <w:pPr>
              <w:tabs>
                <w:tab w:val="left" w:pos="550"/>
              </w:tabs>
              <w:jc w:val="center"/>
              <w:rPr>
                <w:rFonts w:ascii="Arial" w:hAnsi="Arial" w:cs="Arial"/>
                <w:sz w:val="24"/>
                <w:szCs w:val="24"/>
              </w:rPr>
            </w:pPr>
            <w:r>
              <w:rPr>
                <w:rFonts w:ascii="Arial" w:eastAsia="Arial" w:hAnsi="Arial" w:cs="Arial"/>
                <w:sz w:val="24"/>
                <w:szCs w:val="24"/>
                <w:lang w:bidi="es-ES"/>
              </w:rPr>
              <w:t>145 €</w:t>
            </w:r>
          </w:p>
        </w:tc>
        <w:tc>
          <w:tcPr>
            <w:tcW w:w="1152" w:type="dxa"/>
            <w:vAlign w:val="center"/>
          </w:tcPr>
          <w:p w14:paraId="134E5BF4" w14:textId="63D2886B" w:rsidR="002B56AD" w:rsidRDefault="00517418" w:rsidP="009726B7">
            <w:pPr>
              <w:tabs>
                <w:tab w:val="left" w:pos="430"/>
              </w:tabs>
              <w:jc w:val="center"/>
              <w:rPr>
                <w:rFonts w:ascii="Arial" w:hAnsi="Arial" w:cs="Arial"/>
                <w:sz w:val="24"/>
                <w:szCs w:val="24"/>
              </w:rPr>
            </w:pPr>
            <w:r>
              <w:rPr>
                <w:rFonts w:ascii="Arial" w:eastAsia="Arial" w:hAnsi="Arial" w:cs="Arial"/>
                <w:sz w:val="24"/>
                <w:szCs w:val="24"/>
                <w:lang w:bidi="es-ES"/>
              </w:rPr>
              <w:t>155 €</w:t>
            </w:r>
          </w:p>
        </w:tc>
      </w:tr>
      <w:tr w:rsidR="00D97ECE" w:rsidRPr="00651F08" w14:paraId="5C7DD995" w14:textId="77777777" w:rsidTr="00BA32E8">
        <w:trPr>
          <w:trHeight w:val="300"/>
        </w:trPr>
        <w:tc>
          <w:tcPr>
            <w:tcW w:w="2972" w:type="dxa"/>
            <w:noWrap/>
          </w:tcPr>
          <w:p w14:paraId="0F1D54CE" w14:textId="0CDFBBA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lastRenderedPageBreak/>
              <w:t>Baremo de control para adultos – Multa fija</w:t>
            </w:r>
          </w:p>
        </w:tc>
        <w:tc>
          <w:tcPr>
            <w:tcW w:w="1257" w:type="dxa"/>
            <w:noWrap/>
            <w:vAlign w:val="center"/>
          </w:tcPr>
          <w:p w14:paraId="734B278B" w14:textId="7DAF03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70 €</w:t>
            </w:r>
          </w:p>
        </w:tc>
        <w:tc>
          <w:tcPr>
            <w:tcW w:w="1276" w:type="dxa"/>
            <w:noWrap/>
            <w:vAlign w:val="center"/>
          </w:tcPr>
          <w:p w14:paraId="2538EEFE" w14:textId="3E2E0AAD"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70 €</w:t>
            </w:r>
          </w:p>
        </w:tc>
        <w:tc>
          <w:tcPr>
            <w:tcW w:w="1153" w:type="dxa"/>
            <w:vAlign w:val="center"/>
          </w:tcPr>
          <w:p w14:paraId="1435448B" w14:textId="075C531C" w:rsidR="00D97ECE" w:rsidRDefault="00D97ECE" w:rsidP="009726B7">
            <w:pPr>
              <w:jc w:val="center"/>
              <w:rPr>
                <w:rFonts w:ascii="Arial" w:hAnsi="Arial" w:cs="Arial"/>
                <w:sz w:val="24"/>
                <w:szCs w:val="24"/>
              </w:rPr>
            </w:pPr>
            <w:r>
              <w:rPr>
                <w:rFonts w:ascii="Arial" w:eastAsia="Arial" w:hAnsi="Arial" w:cs="Arial"/>
                <w:sz w:val="24"/>
                <w:szCs w:val="24"/>
                <w:lang w:bidi="es-ES"/>
              </w:rPr>
              <w:t>70 €</w:t>
            </w:r>
          </w:p>
        </w:tc>
        <w:tc>
          <w:tcPr>
            <w:tcW w:w="1399" w:type="dxa"/>
            <w:vAlign w:val="center"/>
          </w:tcPr>
          <w:p w14:paraId="5A9339CC" w14:textId="7BED1EDA" w:rsidR="00D97ECE" w:rsidRDefault="00D97ECE" w:rsidP="009726B7">
            <w:pPr>
              <w:ind w:right="115"/>
              <w:jc w:val="center"/>
              <w:rPr>
                <w:rFonts w:ascii="Arial" w:hAnsi="Arial" w:cs="Arial"/>
                <w:sz w:val="24"/>
                <w:szCs w:val="24"/>
              </w:rPr>
            </w:pPr>
            <w:r>
              <w:rPr>
                <w:rFonts w:ascii="Arial" w:eastAsia="Arial" w:hAnsi="Arial" w:cs="Arial"/>
                <w:sz w:val="24"/>
                <w:szCs w:val="24"/>
                <w:lang w:bidi="es-ES"/>
              </w:rPr>
              <w:t>120 €</w:t>
            </w:r>
          </w:p>
        </w:tc>
        <w:tc>
          <w:tcPr>
            <w:tcW w:w="1276" w:type="dxa"/>
            <w:vAlign w:val="center"/>
          </w:tcPr>
          <w:p w14:paraId="5D1D34E1" w14:textId="52C58E8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70 €</w:t>
            </w:r>
          </w:p>
        </w:tc>
        <w:tc>
          <w:tcPr>
            <w:tcW w:w="1152" w:type="dxa"/>
            <w:vAlign w:val="center"/>
          </w:tcPr>
          <w:p w14:paraId="4482798C" w14:textId="7FFA8CB6"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90 €</w:t>
            </w:r>
          </w:p>
        </w:tc>
      </w:tr>
      <w:tr w:rsidR="00A87632" w:rsidRPr="00651F08" w14:paraId="0911B22B" w14:textId="77777777" w:rsidTr="00BA32E8">
        <w:trPr>
          <w:trHeight w:val="300"/>
        </w:trPr>
        <w:tc>
          <w:tcPr>
            <w:tcW w:w="2972" w:type="dxa"/>
            <w:noWrap/>
          </w:tcPr>
          <w:p w14:paraId="383E0F41" w14:textId="73FF747C" w:rsidR="00A87632" w:rsidRPr="00651F08" w:rsidRDefault="00DA1BD4" w:rsidP="009726B7">
            <w:pPr>
              <w:ind w:right="73"/>
              <w:jc w:val="both"/>
              <w:rPr>
                <w:rFonts w:ascii="Arial" w:hAnsi="Arial" w:cs="Arial"/>
                <w:sz w:val="24"/>
                <w:szCs w:val="24"/>
              </w:rPr>
            </w:pPr>
            <w:r>
              <w:rPr>
                <w:rFonts w:ascii="Arial" w:eastAsia="Arial" w:hAnsi="Arial" w:cs="Arial"/>
                <w:sz w:val="24"/>
                <w:szCs w:val="24"/>
                <w:lang w:bidi="es-ES"/>
              </w:rPr>
              <w:t>Baremo de control infantil – Multa fija</w:t>
            </w:r>
          </w:p>
        </w:tc>
        <w:tc>
          <w:tcPr>
            <w:tcW w:w="1257" w:type="dxa"/>
            <w:noWrap/>
            <w:vAlign w:val="center"/>
          </w:tcPr>
          <w:p w14:paraId="3FDC1458" w14:textId="03332586" w:rsidR="00A87632" w:rsidRDefault="001666EA" w:rsidP="009726B7">
            <w:pPr>
              <w:ind w:right="36"/>
              <w:jc w:val="center"/>
              <w:rPr>
                <w:rFonts w:ascii="Arial" w:hAnsi="Arial" w:cs="Arial"/>
                <w:sz w:val="24"/>
                <w:szCs w:val="24"/>
              </w:rPr>
            </w:pPr>
            <w:r>
              <w:rPr>
                <w:rFonts w:ascii="Arial" w:eastAsia="Arial" w:hAnsi="Arial" w:cs="Arial"/>
                <w:sz w:val="24"/>
                <w:szCs w:val="24"/>
                <w:lang w:bidi="es-ES"/>
              </w:rPr>
              <w:t>50 €</w:t>
            </w:r>
          </w:p>
        </w:tc>
        <w:tc>
          <w:tcPr>
            <w:tcW w:w="1276" w:type="dxa"/>
            <w:noWrap/>
            <w:vAlign w:val="center"/>
          </w:tcPr>
          <w:p w14:paraId="790544BD" w14:textId="03135EFB" w:rsidR="00A87632" w:rsidRDefault="00C9187F" w:rsidP="009726B7">
            <w:pPr>
              <w:jc w:val="center"/>
              <w:rPr>
                <w:rFonts w:ascii="Arial" w:hAnsi="Arial" w:cs="Arial"/>
                <w:sz w:val="24"/>
                <w:szCs w:val="24"/>
              </w:rPr>
            </w:pPr>
            <w:r>
              <w:rPr>
                <w:rFonts w:ascii="Arial" w:eastAsia="Arial" w:hAnsi="Arial" w:cs="Arial"/>
                <w:sz w:val="24"/>
                <w:szCs w:val="24"/>
                <w:lang w:bidi="es-ES"/>
              </w:rPr>
              <w:t>50 €</w:t>
            </w:r>
          </w:p>
        </w:tc>
        <w:tc>
          <w:tcPr>
            <w:tcW w:w="1153" w:type="dxa"/>
            <w:vAlign w:val="center"/>
          </w:tcPr>
          <w:p w14:paraId="5A2AFF85" w14:textId="192F84C0" w:rsidR="00A87632" w:rsidRDefault="00C9187F" w:rsidP="009726B7">
            <w:pPr>
              <w:jc w:val="center"/>
              <w:rPr>
                <w:rFonts w:ascii="Arial" w:hAnsi="Arial" w:cs="Arial"/>
                <w:sz w:val="24"/>
                <w:szCs w:val="24"/>
              </w:rPr>
            </w:pPr>
            <w:r>
              <w:rPr>
                <w:rFonts w:ascii="Arial" w:eastAsia="Arial" w:hAnsi="Arial" w:cs="Arial"/>
                <w:sz w:val="24"/>
                <w:szCs w:val="24"/>
                <w:lang w:bidi="es-ES"/>
              </w:rPr>
              <w:t>50 €</w:t>
            </w:r>
          </w:p>
        </w:tc>
        <w:tc>
          <w:tcPr>
            <w:tcW w:w="1399" w:type="dxa"/>
            <w:vAlign w:val="center"/>
          </w:tcPr>
          <w:p w14:paraId="3E996AB5" w14:textId="4F046AC1" w:rsidR="00A87632" w:rsidRDefault="00C9187F" w:rsidP="009726B7">
            <w:pPr>
              <w:ind w:right="115"/>
              <w:jc w:val="center"/>
              <w:rPr>
                <w:rFonts w:ascii="Arial" w:hAnsi="Arial" w:cs="Arial"/>
                <w:sz w:val="24"/>
                <w:szCs w:val="24"/>
              </w:rPr>
            </w:pPr>
            <w:r>
              <w:rPr>
                <w:rFonts w:ascii="Arial" w:eastAsia="Arial" w:hAnsi="Arial" w:cs="Arial"/>
                <w:sz w:val="24"/>
                <w:szCs w:val="24"/>
                <w:lang w:bidi="es-ES"/>
              </w:rPr>
              <w:t>50 €</w:t>
            </w:r>
          </w:p>
        </w:tc>
        <w:tc>
          <w:tcPr>
            <w:tcW w:w="1276" w:type="dxa"/>
            <w:vAlign w:val="center"/>
          </w:tcPr>
          <w:p w14:paraId="1E9F6FFB" w14:textId="77805703" w:rsidR="00A87632" w:rsidRDefault="00C9187F" w:rsidP="009726B7">
            <w:pPr>
              <w:tabs>
                <w:tab w:val="left" w:pos="550"/>
              </w:tabs>
              <w:jc w:val="center"/>
              <w:rPr>
                <w:rFonts w:ascii="Arial" w:hAnsi="Arial" w:cs="Arial"/>
                <w:sz w:val="24"/>
                <w:szCs w:val="24"/>
              </w:rPr>
            </w:pPr>
            <w:r>
              <w:rPr>
                <w:rFonts w:ascii="Arial" w:eastAsia="Arial" w:hAnsi="Arial" w:cs="Arial"/>
                <w:sz w:val="24"/>
                <w:szCs w:val="24"/>
                <w:lang w:bidi="es-ES"/>
              </w:rPr>
              <w:t>50 €</w:t>
            </w:r>
          </w:p>
        </w:tc>
        <w:tc>
          <w:tcPr>
            <w:tcW w:w="1152" w:type="dxa"/>
            <w:vAlign w:val="center"/>
          </w:tcPr>
          <w:p w14:paraId="6597BBEF" w14:textId="1196F352" w:rsidR="00A87632" w:rsidRDefault="00C9187F" w:rsidP="009726B7">
            <w:pPr>
              <w:tabs>
                <w:tab w:val="left" w:pos="430"/>
              </w:tabs>
              <w:jc w:val="center"/>
              <w:rPr>
                <w:rFonts w:ascii="Arial" w:hAnsi="Arial" w:cs="Arial"/>
                <w:sz w:val="24"/>
                <w:szCs w:val="24"/>
              </w:rPr>
            </w:pPr>
            <w:r>
              <w:rPr>
                <w:rFonts w:ascii="Arial" w:eastAsia="Arial" w:hAnsi="Arial" w:cs="Arial"/>
                <w:sz w:val="24"/>
                <w:szCs w:val="24"/>
                <w:lang w:bidi="es-ES"/>
              </w:rPr>
              <w:t>50 €</w:t>
            </w:r>
          </w:p>
        </w:tc>
      </w:tr>
      <w:tr w:rsidR="00D97ECE" w:rsidRPr="00651F08" w14:paraId="347EF324" w14:textId="77777777" w:rsidTr="00BA32E8">
        <w:trPr>
          <w:trHeight w:val="300"/>
        </w:trPr>
        <w:tc>
          <w:tcPr>
            <w:tcW w:w="2972" w:type="dxa"/>
            <w:noWrap/>
          </w:tcPr>
          <w:p w14:paraId="63110E48" w14:textId="5DE00B5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 xml:space="preserve">Baremo de control para adultos – </w:t>
            </w:r>
            <w:r w:rsidRPr="00AE22F0">
              <w:rPr>
                <w:rFonts w:ascii="Arial" w:eastAsia="Arial" w:hAnsi="Arial" w:cs="Arial"/>
                <w:lang w:bidi="es-ES"/>
              </w:rPr>
              <w:t>Pago insuficiente</w:t>
            </w:r>
          </w:p>
        </w:tc>
        <w:tc>
          <w:tcPr>
            <w:tcW w:w="1257" w:type="dxa"/>
            <w:noWrap/>
            <w:vAlign w:val="center"/>
          </w:tcPr>
          <w:p w14:paraId="205DC23D" w14:textId="49F52BFC"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80 €</w:t>
            </w:r>
          </w:p>
        </w:tc>
        <w:tc>
          <w:tcPr>
            <w:tcW w:w="1276" w:type="dxa"/>
            <w:noWrap/>
            <w:vAlign w:val="center"/>
          </w:tcPr>
          <w:p w14:paraId="47F16F15" w14:textId="5DA544C7"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100 €</w:t>
            </w:r>
          </w:p>
        </w:tc>
        <w:tc>
          <w:tcPr>
            <w:tcW w:w="1153" w:type="dxa"/>
            <w:vAlign w:val="center"/>
          </w:tcPr>
          <w:p w14:paraId="143F5911" w14:textId="284C6527" w:rsidR="00D97ECE" w:rsidRDefault="00D97ECE" w:rsidP="009726B7">
            <w:pPr>
              <w:jc w:val="center"/>
              <w:rPr>
                <w:rFonts w:ascii="Arial" w:hAnsi="Arial" w:cs="Arial"/>
                <w:sz w:val="24"/>
                <w:szCs w:val="24"/>
              </w:rPr>
            </w:pPr>
            <w:r>
              <w:rPr>
                <w:rFonts w:ascii="Arial" w:eastAsia="Arial" w:hAnsi="Arial" w:cs="Arial"/>
                <w:sz w:val="24"/>
                <w:szCs w:val="24"/>
                <w:lang w:bidi="es-ES"/>
              </w:rPr>
              <w:t>120 €</w:t>
            </w:r>
          </w:p>
        </w:tc>
        <w:tc>
          <w:tcPr>
            <w:tcW w:w="1399" w:type="dxa"/>
            <w:vAlign w:val="center"/>
          </w:tcPr>
          <w:p w14:paraId="5D488BE2" w14:textId="15D1615D" w:rsidR="00D97ECE" w:rsidRDefault="00D97ECE" w:rsidP="009726B7">
            <w:pPr>
              <w:ind w:right="115"/>
              <w:jc w:val="center"/>
              <w:rPr>
                <w:rFonts w:ascii="Arial" w:hAnsi="Arial" w:cs="Arial"/>
                <w:sz w:val="24"/>
                <w:szCs w:val="24"/>
              </w:rPr>
            </w:pPr>
            <w:r>
              <w:rPr>
                <w:rFonts w:ascii="Arial" w:eastAsia="Arial" w:hAnsi="Arial" w:cs="Arial"/>
                <w:sz w:val="24"/>
                <w:szCs w:val="24"/>
                <w:lang w:bidi="es-ES"/>
              </w:rPr>
              <w:t>120 €</w:t>
            </w:r>
          </w:p>
        </w:tc>
        <w:tc>
          <w:tcPr>
            <w:tcW w:w="1276" w:type="dxa"/>
            <w:vAlign w:val="center"/>
          </w:tcPr>
          <w:p w14:paraId="432B4B79" w14:textId="1C90D83F"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190 €</w:t>
            </w:r>
          </w:p>
        </w:tc>
        <w:tc>
          <w:tcPr>
            <w:tcW w:w="1152" w:type="dxa"/>
            <w:vAlign w:val="center"/>
          </w:tcPr>
          <w:p w14:paraId="6EFB29C9" w14:textId="7BC4A9D9"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210 €</w:t>
            </w:r>
          </w:p>
        </w:tc>
      </w:tr>
      <w:tr w:rsidR="00DA1BD4" w:rsidRPr="00651F08" w14:paraId="195637F7" w14:textId="77777777" w:rsidTr="00BA32E8">
        <w:trPr>
          <w:trHeight w:val="300"/>
        </w:trPr>
        <w:tc>
          <w:tcPr>
            <w:tcW w:w="2972" w:type="dxa"/>
            <w:noWrap/>
          </w:tcPr>
          <w:p w14:paraId="19DA8C51" w14:textId="77777777" w:rsidR="00DA1BD4" w:rsidRDefault="00F92F76" w:rsidP="009726B7">
            <w:pPr>
              <w:ind w:right="73"/>
              <w:jc w:val="both"/>
              <w:rPr>
                <w:rFonts w:ascii="Arial" w:hAnsi="Arial" w:cs="Arial"/>
                <w:sz w:val="24"/>
                <w:szCs w:val="24"/>
              </w:rPr>
            </w:pPr>
            <w:r>
              <w:rPr>
                <w:rFonts w:ascii="Arial" w:eastAsia="Arial" w:hAnsi="Arial" w:cs="Arial"/>
                <w:sz w:val="24"/>
                <w:szCs w:val="24"/>
                <w:lang w:bidi="es-ES"/>
              </w:rPr>
              <w:t xml:space="preserve">Baremo de control infantil </w:t>
            </w:r>
          </w:p>
          <w:p w14:paraId="1B50FBC8" w14:textId="21270881" w:rsidR="00F70C85" w:rsidRPr="00AE22F0" w:rsidRDefault="00F70C85" w:rsidP="009726B7">
            <w:pPr>
              <w:ind w:right="73"/>
              <w:jc w:val="both"/>
              <w:rPr>
                <w:rFonts w:ascii="Arial" w:hAnsi="Arial" w:cs="Arial"/>
              </w:rPr>
            </w:pPr>
            <w:r w:rsidRPr="00AE22F0">
              <w:rPr>
                <w:rFonts w:ascii="Arial" w:eastAsia="Arial" w:hAnsi="Arial" w:cs="Arial"/>
                <w:lang w:bidi="es-ES"/>
              </w:rPr>
              <w:t>Pago insuficiente</w:t>
            </w:r>
          </w:p>
        </w:tc>
        <w:tc>
          <w:tcPr>
            <w:tcW w:w="1257" w:type="dxa"/>
            <w:noWrap/>
            <w:vAlign w:val="center"/>
          </w:tcPr>
          <w:p w14:paraId="0CD7EF37" w14:textId="6B649A4A" w:rsidR="00DA1BD4" w:rsidRDefault="00C9187F" w:rsidP="009726B7">
            <w:pPr>
              <w:ind w:right="36"/>
              <w:jc w:val="center"/>
              <w:rPr>
                <w:rFonts w:ascii="Arial" w:hAnsi="Arial" w:cs="Arial"/>
                <w:sz w:val="24"/>
                <w:szCs w:val="24"/>
              </w:rPr>
            </w:pPr>
            <w:r>
              <w:rPr>
                <w:rFonts w:ascii="Arial" w:eastAsia="Arial" w:hAnsi="Arial" w:cs="Arial"/>
                <w:sz w:val="24"/>
                <w:szCs w:val="24"/>
                <w:lang w:bidi="es-ES"/>
              </w:rPr>
              <w:t>40 €</w:t>
            </w:r>
          </w:p>
        </w:tc>
        <w:tc>
          <w:tcPr>
            <w:tcW w:w="1276" w:type="dxa"/>
            <w:noWrap/>
            <w:vAlign w:val="center"/>
          </w:tcPr>
          <w:p w14:paraId="5300D65D" w14:textId="6C6E3AFA" w:rsidR="00DA1BD4" w:rsidRDefault="0046167A" w:rsidP="009726B7">
            <w:pPr>
              <w:jc w:val="center"/>
              <w:rPr>
                <w:rFonts w:ascii="Arial" w:hAnsi="Arial" w:cs="Arial"/>
                <w:sz w:val="24"/>
                <w:szCs w:val="24"/>
              </w:rPr>
            </w:pPr>
            <w:r>
              <w:rPr>
                <w:rFonts w:ascii="Arial" w:eastAsia="Arial" w:hAnsi="Arial" w:cs="Arial"/>
                <w:sz w:val="24"/>
                <w:szCs w:val="24"/>
                <w:lang w:bidi="es-ES"/>
              </w:rPr>
              <w:t>50 €</w:t>
            </w:r>
          </w:p>
        </w:tc>
        <w:tc>
          <w:tcPr>
            <w:tcW w:w="1153" w:type="dxa"/>
            <w:vAlign w:val="center"/>
          </w:tcPr>
          <w:p w14:paraId="622C8F44" w14:textId="3333CE6F" w:rsidR="00DA1BD4" w:rsidRDefault="0046167A" w:rsidP="009726B7">
            <w:pPr>
              <w:jc w:val="center"/>
              <w:rPr>
                <w:rFonts w:ascii="Arial" w:hAnsi="Arial" w:cs="Arial"/>
                <w:sz w:val="24"/>
                <w:szCs w:val="24"/>
              </w:rPr>
            </w:pPr>
            <w:r>
              <w:rPr>
                <w:rFonts w:ascii="Arial" w:eastAsia="Arial" w:hAnsi="Arial" w:cs="Arial"/>
                <w:sz w:val="24"/>
                <w:szCs w:val="24"/>
                <w:lang w:bidi="es-ES"/>
              </w:rPr>
              <w:t>60 €</w:t>
            </w:r>
          </w:p>
        </w:tc>
        <w:tc>
          <w:tcPr>
            <w:tcW w:w="1399" w:type="dxa"/>
            <w:vAlign w:val="center"/>
          </w:tcPr>
          <w:p w14:paraId="6281099B" w14:textId="10A7B5F7" w:rsidR="00DA1BD4" w:rsidRDefault="0046167A" w:rsidP="009726B7">
            <w:pPr>
              <w:ind w:right="115"/>
              <w:jc w:val="center"/>
              <w:rPr>
                <w:rFonts w:ascii="Arial" w:hAnsi="Arial" w:cs="Arial"/>
                <w:sz w:val="24"/>
                <w:szCs w:val="24"/>
              </w:rPr>
            </w:pPr>
            <w:r>
              <w:rPr>
                <w:rFonts w:ascii="Arial" w:eastAsia="Arial" w:hAnsi="Arial" w:cs="Arial"/>
                <w:sz w:val="24"/>
                <w:szCs w:val="24"/>
                <w:lang w:bidi="es-ES"/>
              </w:rPr>
              <w:t>70 €</w:t>
            </w:r>
          </w:p>
        </w:tc>
        <w:tc>
          <w:tcPr>
            <w:tcW w:w="1276" w:type="dxa"/>
            <w:vAlign w:val="center"/>
          </w:tcPr>
          <w:p w14:paraId="0B5A5A5A" w14:textId="2CC15488" w:rsidR="00DA1BD4" w:rsidRDefault="0046167A" w:rsidP="009726B7">
            <w:pPr>
              <w:tabs>
                <w:tab w:val="left" w:pos="550"/>
              </w:tabs>
              <w:jc w:val="center"/>
              <w:rPr>
                <w:rFonts w:ascii="Arial" w:hAnsi="Arial" w:cs="Arial"/>
                <w:sz w:val="24"/>
                <w:szCs w:val="24"/>
              </w:rPr>
            </w:pPr>
            <w:r>
              <w:rPr>
                <w:rFonts w:ascii="Arial" w:eastAsia="Arial" w:hAnsi="Arial" w:cs="Arial"/>
                <w:sz w:val="24"/>
                <w:szCs w:val="24"/>
                <w:lang w:bidi="es-ES"/>
              </w:rPr>
              <w:t>95 €</w:t>
            </w:r>
          </w:p>
        </w:tc>
        <w:tc>
          <w:tcPr>
            <w:tcW w:w="1152" w:type="dxa"/>
            <w:vAlign w:val="center"/>
          </w:tcPr>
          <w:p w14:paraId="2448D669" w14:textId="01532EE1" w:rsidR="00DA1BD4" w:rsidRDefault="0046167A" w:rsidP="009726B7">
            <w:pPr>
              <w:tabs>
                <w:tab w:val="left" w:pos="430"/>
              </w:tabs>
              <w:jc w:val="center"/>
              <w:rPr>
                <w:rFonts w:ascii="Arial" w:hAnsi="Arial" w:cs="Arial"/>
                <w:sz w:val="24"/>
                <w:szCs w:val="24"/>
              </w:rPr>
            </w:pPr>
            <w:r>
              <w:rPr>
                <w:rFonts w:ascii="Arial" w:eastAsia="Arial" w:hAnsi="Arial" w:cs="Arial"/>
                <w:sz w:val="24"/>
                <w:szCs w:val="24"/>
                <w:lang w:bidi="es-ES"/>
              </w:rPr>
              <w:t>105 €</w:t>
            </w:r>
          </w:p>
        </w:tc>
      </w:tr>
      <w:tr w:rsidR="00D97ECE" w:rsidRPr="00651F08" w14:paraId="14A0874B" w14:textId="77777777" w:rsidTr="00BA32E8">
        <w:trPr>
          <w:trHeight w:val="300"/>
        </w:trPr>
        <w:tc>
          <w:tcPr>
            <w:tcW w:w="2972" w:type="dxa"/>
            <w:noWrap/>
          </w:tcPr>
          <w:p w14:paraId="05426DF2"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Baremo de control incrementado</w:t>
            </w:r>
          </w:p>
        </w:tc>
        <w:tc>
          <w:tcPr>
            <w:tcW w:w="1257" w:type="dxa"/>
            <w:noWrap/>
            <w:vAlign w:val="center"/>
          </w:tcPr>
          <w:p w14:paraId="6080836D" w14:textId="42B4D62E"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230 €</w:t>
            </w:r>
          </w:p>
        </w:tc>
        <w:tc>
          <w:tcPr>
            <w:tcW w:w="1276" w:type="dxa"/>
            <w:noWrap/>
            <w:vAlign w:val="center"/>
          </w:tcPr>
          <w:p w14:paraId="3D3ED460" w14:textId="2E896F5D"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250 €</w:t>
            </w:r>
          </w:p>
        </w:tc>
        <w:tc>
          <w:tcPr>
            <w:tcW w:w="1153" w:type="dxa"/>
            <w:vAlign w:val="center"/>
          </w:tcPr>
          <w:p w14:paraId="2E66304E" w14:textId="698215A7" w:rsidR="00D97ECE" w:rsidRDefault="00D97ECE" w:rsidP="009726B7">
            <w:pPr>
              <w:jc w:val="center"/>
              <w:rPr>
                <w:rFonts w:ascii="Arial" w:hAnsi="Arial" w:cs="Arial"/>
                <w:sz w:val="24"/>
                <w:szCs w:val="24"/>
              </w:rPr>
            </w:pPr>
            <w:r>
              <w:rPr>
                <w:rFonts w:ascii="Arial" w:eastAsia="Arial" w:hAnsi="Arial" w:cs="Arial"/>
                <w:sz w:val="24"/>
                <w:szCs w:val="24"/>
                <w:lang w:bidi="es-ES"/>
              </w:rPr>
              <w:t>270 €</w:t>
            </w:r>
          </w:p>
        </w:tc>
        <w:tc>
          <w:tcPr>
            <w:tcW w:w="1399" w:type="dxa"/>
            <w:vAlign w:val="center"/>
          </w:tcPr>
          <w:p w14:paraId="2157FA7A" w14:textId="3E85A3D3" w:rsidR="00D97ECE" w:rsidRDefault="00D97ECE" w:rsidP="009726B7">
            <w:pPr>
              <w:ind w:right="115"/>
              <w:jc w:val="center"/>
              <w:rPr>
                <w:rFonts w:ascii="Arial" w:hAnsi="Arial" w:cs="Arial"/>
                <w:sz w:val="24"/>
                <w:szCs w:val="24"/>
              </w:rPr>
            </w:pPr>
            <w:r>
              <w:rPr>
                <w:rFonts w:ascii="Arial" w:eastAsia="Arial" w:hAnsi="Arial" w:cs="Arial"/>
                <w:sz w:val="24"/>
                <w:szCs w:val="24"/>
                <w:lang w:bidi="es-ES"/>
              </w:rPr>
              <w:t>270 €</w:t>
            </w:r>
          </w:p>
        </w:tc>
        <w:tc>
          <w:tcPr>
            <w:tcW w:w="1276" w:type="dxa"/>
            <w:vAlign w:val="center"/>
          </w:tcPr>
          <w:p w14:paraId="4730E181" w14:textId="27EAAEAB"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340 €</w:t>
            </w:r>
          </w:p>
        </w:tc>
        <w:tc>
          <w:tcPr>
            <w:tcW w:w="1152" w:type="dxa"/>
            <w:vAlign w:val="center"/>
          </w:tcPr>
          <w:p w14:paraId="3947DAC5" w14:textId="713BA7DD"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360 €</w:t>
            </w:r>
          </w:p>
        </w:tc>
      </w:tr>
      <w:tr w:rsidR="00D97ECE" w:rsidRPr="00651F08" w14:paraId="454E254E" w14:textId="77777777" w:rsidTr="00BA32E8">
        <w:trPr>
          <w:trHeight w:val="300"/>
        </w:trPr>
        <w:tc>
          <w:tcPr>
            <w:tcW w:w="2972" w:type="dxa"/>
            <w:noWrap/>
          </w:tcPr>
          <w:p w14:paraId="6D7305E9"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Baremo de control incrementado – Multa fija</w:t>
            </w:r>
          </w:p>
        </w:tc>
        <w:tc>
          <w:tcPr>
            <w:tcW w:w="1257" w:type="dxa"/>
            <w:noWrap/>
            <w:vAlign w:val="center"/>
          </w:tcPr>
          <w:p w14:paraId="70B6A84A" w14:textId="18A3D002" w:rsidR="00D97ECE" w:rsidRPr="00BF7871" w:rsidRDefault="00D97ECE" w:rsidP="009726B7">
            <w:pPr>
              <w:ind w:right="36"/>
              <w:jc w:val="center"/>
              <w:rPr>
                <w:rFonts w:ascii="Arial" w:hAnsi="Arial" w:cs="Arial"/>
                <w:sz w:val="24"/>
                <w:szCs w:val="24"/>
              </w:rPr>
            </w:pPr>
            <w:r w:rsidRPr="00504155">
              <w:rPr>
                <w:rFonts w:ascii="Arial" w:eastAsia="Arial" w:hAnsi="Arial" w:cs="Arial"/>
                <w:sz w:val="24"/>
                <w:szCs w:val="24"/>
                <w:lang w:bidi="es-ES"/>
              </w:rPr>
              <w:t>150 €</w:t>
            </w:r>
          </w:p>
        </w:tc>
        <w:tc>
          <w:tcPr>
            <w:tcW w:w="1276" w:type="dxa"/>
            <w:vAlign w:val="center"/>
          </w:tcPr>
          <w:p w14:paraId="2A630769" w14:textId="5F6FA6FB" w:rsidR="00D97ECE" w:rsidRPr="00BF7871" w:rsidRDefault="00D97ECE" w:rsidP="009726B7">
            <w:pPr>
              <w:jc w:val="center"/>
              <w:rPr>
                <w:rFonts w:ascii="Arial" w:hAnsi="Arial" w:cs="Arial"/>
                <w:sz w:val="24"/>
                <w:szCs w:val="24"/>
              </w:rPr>
            </w:pPr>
            <w:r w:rsidRPr="00504155">
              <w:rPr>
                <w:rFonts w:ascii="Arial" w:eastAsia="Arial" w:hAnsi="Arial" w:cs="Arial"/>
                <w:sz w:val="24"/>
                <w:szCs w:val="24"/>
                <w:lang w:bidi="es-ES"/>
              </w:rPr>
              <w:t>150 €</w:t>
            </w:r>
          </w:p>
        </w:tc>
        <w:tc>
          <w:tcPr>
            <w:tcW w:w="1153" w:type="dxa"/>
            <w:vAlign w:val="center"/>
          </w:tcPr>
          <w:p w14:paraId="3420099B" w14:textId="5965C53F" w:rsidR="00D97ECE" w:rsidRPr="00504155" w:rsidRDefault="00D97ECE" w:rsidP="009726B7">
            <w:pPr>
              <w:jc w:val="center"/>
              <w:rPr>
                <w:rFonts w:ascii="Arial" w:hAnsi="Arial" w:cs="Arial"/>
                <w:sz w:val="24"/>
                <w:szCs w:val="24"/>
              </w:rPr>
            </w:pPr>
            <w:r>
              <w:rPr>
                <w:rFonts w:ascii="Arial" w:eastAsia="Arial" w:hAnsi="Arial" w:cs="Arial"/>
                <w:sz w:val="24"/>
                <w:szCs w:val="24"/>
                <w:lang w:bidi="es-ES"/>
              </w:rPr>
              <w:t>150 €</w:t>
            </w:r>
          </w:p>
        </w:tc>
        <w:tc>
          <w:tcPr>
            <w:tcW w:w="1399" w:type="dxa"/>
            <w:vAlign w:val="center"/>
          </w:tcPr>
          <w:p w14:paraId="4C1D5D91" w14:textId="304CE877" w:rsidR="00D97ECE" w:rsidRPr="00504155" w:rsidRDefault="00D97ECE" w:rsidP="009726B7">
            <w:pPr>
              <w:ind w:right="115"/>
              <w:jc w:val="center"/>
              <w:rPr>
                <w:rFonts w:ascii="Arial" w:hAnsi="Arial" w:cs="Arial"/>
                <w:sz w:val="24"/>
                <w:szCs w:val="24"/>
              </w:rPr>
            </w:pPr>
            <w:r>
              <w:rPr>
                <w:rFonts w:ascii="Arial" w:eastAsia="Arial" w:hAnsi="Arial" w:cs="Arial"/>
                <w:sz w:val="24"/>
                <w:szCs w:val="24"/>
                <w:lang w:bidi="es-ES"/>
              </w:rPr>
              <w:t>150 €</w:t>
            </w:r>
          </w:p>
        </w:tc>
        <w:tc>
          <w:tcPr>
            <w:tcW w:w="1276" w:type="dxa"/>
            <w:vAlign w:val="center"/>
          </w:tcPr>
          <w:p w14:paraId="1D9B70D9" w14:textId="117EEA43" w:rsidR="00D97ECE" w:rsidRPr="00504155"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150 €</w:t>
            </w:r>
          </w:p>
        </w:tc>
        <w:tc>
          <w:tcPr>
            <w:tcW w:w="1152" w:type="dxa"/>
            <w:vAlign w:val="center"/>
          </w:tcPr>
          <w:p w14:paraId="6F450142" w14:textId="4CEDB553" w:rsidR="00D97ECE" w:rsidRPr="00504155"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150 €</w:t>
            </w:r>
          </w:p>
        </w:tc>
      </w:tr>
      <w:tr w:rsidR="00D97ECE" w:rsidRPr="00651F08" w14:paraId="2A505290" w14:textId="77777777" w:rsidTr="00BA32E8">
        <w:trPr>
          <w:trHeight w:val="300"/>
        </w:trPr>
        <w:tc>
          <w:tcPr>
            <w:tcW w:w="2972" w:type="dxa"/>
            <w:noWrap/>
          </w:tcPr>
          <w:p w14:paraId="61FA0391" w14:textId="48ED124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s-ES"/>
              </w:rPr>
              <w:t xml:space="preserve">Baremo de control incrementado </w:t>
            </w:r>
            <w:r w:rsidRPr="00AE22F0">
              <w:rPr>
                <w:rFonts w:ascii="Arial" w:eastAsia="Arial" w:hAnsi="Arial" w:cs="Arial"/>
                <w:lang w:bidi="es-ES"/>
              </w:rPr>
              <w:t>– Pago insuficiente</w:t>
            </w:r>
          </w:p>
        </w:tc>
        <w:tc>
          <w:tcPr>
            <w:tcW w:w="1257" w:type="dxa"/>
            <w:noWrap/>
            <w:vAlign w:val="center"/>
          </w:tcPr>
          <w:p w14:paraId="4F67B089" w14:textId="565218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s-ES"/>
              </w:rPr>
              <w:t>80 €</w:t>
            </w:r>
          </w:p>
        </w:tc>
        <w:tc>
          <w:tcPr>
            <w:tcW w:w="1276" w:type="dxa"/>
            <w:noWrap/>
            <w:vAlign w:val="center"/>
          </w:tcPr>
          <w:p w14:paraId="57EC4FF6" w14:textId="268A8C48" w:rsidR="00D97ECE" w:rsidRPr="00651F08" w:rsidRDefault="00D97ECE" w:rsidP="009726B7">
            <w:pPr>
              <w:jc w:val="center"/>
              <w:rPr>
                <w:rFonts w:ascii="Arial" w:hAnsi="Arial" w:cs="Arial"/>
                <w:sz w:val="24"/>
                <w:szCs w:val="24"/>
              </w:rPr>
            </w:pPr>
            <w:r>
              <w:rPr>
                <w:rFonts w:ascii="Arial" w:eastAsia="Arial" w:hAnsi="Arial" w:cs="Arial"/>
                <w:sz w:val="24"/>
                <w:szCs w:val="24"/>
                <w:lang w:bidi="es-ES"/>
              </w:rPr>
              <w:t>100 €</w:t>
            </w:r>
          </w:p>
        </w:tc>
        <w:tc>
          <w:tcPr>
            <w:tcW w:w="1153" w:type="dxa"/>
            <w:vAlign w:val="center"/>
          </w:tcPr>
          <w:p w14:paraId="1FC46231" w14:textId="2C34664C" w:rsidR="00D97ECE" w:rsidRDefault="00D97ECE" w:rsidP="009726B7">
            <w:pPr>
              <w:jc w:val="center"/>
              <w:rPr>
                <w:rFonts w:ascii="Arial" w:hAnsi="Arial" w:cs="Arial"/>
                <w:sz w:val="24"/>
                <w:szCs w:val="24"/>
              </w:rPr>
            </w:pPr>
            <w:r>
              <w:rPr>
                <w:rFonts w:ascii="Arial" w:eastAsia="Arial" w:hAnsi="Arial" w:cs="Arial"/>
                <w:sz w:val="24"/>
                <w:szCs w:val="24"/>
                <w:lang w:bidi="es-ES"/>
              </w:rPr>
              <w:t>120 €</w:t>
            </w:r>
          </w:p>
        </w:tc>
        <w:tc>
          <w:tcPr>
            <w:tcW w:w="1399" w:type="dxa"/>
            <w:vAlign w:val="center"/>
          </w:tcPr>
          <w:p w14:paraId="4BF7B2C3" w14:textId="714537AA" w:rsidR="00D97ECE" w:rsidRDefault="00D97ECE" w:rsidP="009726B7">
            <w:pPr>
              <w:ind w:right="115"/>
              <w:jc w:val="center"/>
              <w:rPr>
                <w:rFonts w:ascii="Arial" w:hAnsi="Arial" w:cs="Arial"/>
                <w:sz w:val="24"/>
                <w:szCs w:val="24"/>
              </w:rPr>
            </w:pPr>
            <w:r>
              <w:rPr>
                <w:rFonts w:ascii="Arial" w:eastAsia="Arial" w:hAnsi="Arial" w:cs="Arial"/>
                <w:sz w:val="24"/>
                <w:szCs w:val="24"/>
                <w:lang w:bidi="es-ES"/>
              </w:rPr>
              <w:t>120 €</w:t>
            </w:r>
          </w:p>
        </w:tc>
        <w:tc>
          <w:tcPr>
            <w:tcW w:w="1276" w:type="dxa"/>
            <w:vAlign w:val="center"/>
          </w:tcPr>
          <w:p w14:paraId="7891CF2F" w14:textId="07756E9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s-ES"/>
              </w:rPr>
              <w:t>190 €</w:t>
            </w:r>
          </w:p>
        </w:tc>
        <w:tc>
          <w:tcPr>
            <w:tcW w:w="1152" w:type="dxa"/>
            <w:vAlign w:val="center"/>
          </w:tcPr>
          <w:p w14:paraId="0CC630F1" w14:textId="3F207E2F"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s-ES"/>
              </w:rPr>
              <w:t>210 €</w:t>
            </w:r>
          </w:p>
        </w:tc>
      </w:tr>
    </w:tbl>
    <w:p w14:paraId="29D72EE4" w14:textId="77777777" w:rsidR="00D97ECE" w:rsidRPr="005B30BE" w:rsidRDefault="00D97ECE" w:rsidP="00803123">
      <w:pPr>
        <w:suppressAutoHyphens/>
        <w:autoSpaceDE w:val="0"/>
        <w:autoSpaceDN w:val="0"/>
        <w:adjustRightInd w:val="0"/>
        <w:ind w:right="452"/>
        <w:jc w:val="both"/>
        <w:textAlignment w:val="center"/>
        <w:rPr>
          <w:rFonts w:ascii="Arial" w:hAnsi="Arial" w:cs="Arial"/>
          <w:color w:val="000000"/>
          <w:sz w:val="24"/>
          <w:szCs w:val="20"/>
        </w:rPr>
      </w:pPr>
    </w:p>
    <w:p w14:paraId="6371908F" w14:textId="2D2A0FFF" w:rsidR="00917062" w:rsidRPr="00917062" w:rsidRDefault="00D33CEC" w:rsidP="00803123">
      <w:pPr>
        <w:ind w:right="452"/>
        <w:rPr>
          <w:rFonts w:asciiTheme="majorHAnsi" w:eastAsiaTheme="majorEastAsia" w:hAnsiTheme="majorHAnsi" w:cstheme="majorBidi"/>
          <w:b/>
          <w:color w:val="CD0037"/>
          <w:sz w:val="40"/>
          <w:szCs w:val="24"/>
        </w:rPr>
      </w:pPr>
      <w:r w:rsidRPr="00917062">
        <w:rPr>
          <w:rFonts w:asciiTheme="majorHAnsi" w:eastAsiaTheme="majorEastAsia" w:hAnsiTheme="majorHAnsi" w:cstheme="majorBidi"/>
          <w:b/>
          <w:color w:val="CD0037"/>
          <w:sz w:val="40"/>
          <w:szCs w:val="24"/>
          <w:lang w:bidi="es-ES"/>
        </w:rPr>
        <w:t>Baremos de regularización de INTERCITÉS sin reserva obligatoria</w:t>
      </w:r>
    </w:p>
    <w:p w14:paraId="16C3A295" w14:textId="77777777" w:rsidR="00917062" w:rsidRDefault="00917062" w:rsidP="00803123">
      <w:pPr>
        <w:suppressAutoHyphens/>
        <w:autoSpaceDE w:val="0"/>
        <w:autoSpaceDN w:val="0"/>
        <w:adjustRightInd w:val="0"/>
        <w:ind w:right="452"/>
        <w:jc w:val="both"/>
        <w:textAlignment w:val="center"/>
        <w:rPr>
          <w:rFonts w:ascii="Arial" w:hAnsi="Arial" w:cs="Arial"/>
          <w:color w:val="000000"/>
          <w:sz w:val="24"/>
          <w:szCs w:val="20"/>
        </w:rPr>
      </w:pPr>
      <w:r w:rsidRPr="00917062">
        <w:rPr>
          <w:rFonts w:ascii="Arial" w:eastAsia="Arial" w:hAnsi="Arial" w:cs="Arial"/>
          <w:color w:val="000000"/>
          <w:sz w:val="24"/>
          <w:szCs w:val="20"/>
          <w:lang w:bidi="es-ES"/>
        </w:rPr>
        <w:t>Los baremos indicados incluyen las tasas de a bordo y las multas fijas.</w:t>
      </w:r>
    </w:p>
    <w:p w14:paraId="104B4814" w14:textId="77777777" w:rsidR="009726B7" w:rsidRDefault="009726B7" w:rsidP="00803123">
      <w:pPr>
        <w:suppressAutoHyphens/>
        <w:autoSpaceDE w:val="0"/>
        <w:autoSpaceDN w:val="0"/>
        <w:adjustRightInd w:val="0"/>
        <w:ind w:right="452"/>
        <w:jc w:val="both"/>
        <w:textAlignment w:val="center"/>
        <w:rPr>
          <w:rFonts w:ascii="Arial" w:hAnsi="Arial" w:cs="Arial"/>
          <w:color w:val="000000"/>
          <w:sz w:val="24"/>
          <w:szCs w:val="20"/>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6FA64695" w14:textId="77777777" w:rsidTr="00BA32E8">
        <w:trPr>
          <w:trHeight w:val="300"/>
        </w:trPr>
        <w:tc>
          <w:tcPr>
            <w:tcW w:w="2728" w:type="dxa"/>
            <w:noWrap/>
            <w:hideMark/>
          </w:tcPr>
          <w:p w14:paraId="390301B1" w14:textId="77777777" w:rsidR="009726B7" w:rsidRPr="005362CC" w:rsidRDefault="009726B7" w:rsidP="009726B7">
            <w:pPr>
              <w:tabs>
                <w:tab w:val="left" w:pos="2007"/>
              </w:tabs>
              <w:ind w:right="-45"/>
              <w:jc w:val="both"/>
              <w:rPr>
                <w:rFonts w:ascii="Arial" w:hAnsi="Arial" w:cs="Arial"/>
                <w:sz w:val="24"/>
                <w:szCs w:val="24"/>
              </w:rPr>
            </w:pPr>
            <w:r w:rsidRPr="00917062">
              <w:rPr>
                <w:rFonts w:asciiTheme="majorHAnsi" w:eastAsiaTheme="majorEastAsia" w:hAnsiTheme="majorHAnsi" w:cstheme="majorBidi"/>
                <w:b/>
                <w:color w:val="6E1E78"/>
                <w:sz w:val="28"/>
                <w:szCs w:val="24"/>
                <w:lang w:bidi="es-ES"/>
              </w:rPr>
              <w:t>Segunda clase</w:t>
            </w:r>
          </w:p>
        </w:tc>
        <w:tc>
          <w:tcPr>
            <w:tcW w:w="1036" w:type="dxa"/>
            <w:noWrap/>
            <w:hideMark/>
          </w:tcPr>
          <w:p w14:paraId="4364AD54"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s-ES"/>
              </w:rPr>
              <w:t>Hasta 25 km</w:t>
            </w:r>
          </w:p>
        </w:tc>
        <w:tc>
          <w:tcPr>
            <w:tcW w:w="1057" w:type="dxa"/>
            <w:noWrap/>
            <w:hideMark/>
          </w:tcPr>
          <w:p w14:paraId="085A5B0B"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s-ES"/>
              </w:rPr>
              <w:t>De 26 a 50 km</w:t>
            </w:r>
          </w:p>
        </w:tc>
        <w:tc>
          <w:tcPr>
            <w:tcW w:w="1098" w:type="dxa"/>
            <w:noWrap/>
            <w:hideMark/>
          </w:tcPr>
          <w:p w14:paraId="0D635B37"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es-ES"/>
              </w:rPr>
              <w:t>De 51 a 100 km</w:t>
            </w:r>
          </w:p>
        </w:tc>
        <w:tc>
          <w:tcPr>
            <w:tcW w:w="1098" w:type="dxa"/>
            <w:noWrap/>
            <w:hideMark/>
          </w:tcPr>
          <w:p w14:paraId="37AEF285"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s-ES"/>
              </w:rPr>
              <w:t>De 101 a 150 km</w:t>
            </w:r>
          </w:p>
        </w:tc>
        <w:tc>
          <w:tcPr>
            <w:tcW w:w="1098" w:type="dxa"/>
            <w:noWrap/>
            <w:hideMark/>
          </w:tcPr>
          <w:p w14:paraId="4D9AB23B"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s-ES"/>
              </w:rPr>
              <w:t>De 151 a 300 km</w:t>
            </w:r>
          </w:p>
        </w:tc>
        <w:tc>
          <w:tcPr>
            <w:tcW w:w="1236" w:type="dxa"/>
          </w:tcPr>
          <w:p w14:paraId="42B45A13"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es-ES"/>
              </w:rPr>
              <w:t>De 301 a 400 km</w:t>
            </w:r>
          </w:p>
        </w:tc>
        <w:tc>
          <w:tcPr>
            <w:tcW w:w="1297" w:type="dxa"/>
            <w:noWrap/>
            <w:hideMark/>
          </w:tcPr>
          <w:p w14:paraId="1BF0602C"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Más de 400 km</w:t>
            </w:r>
          </w:p>
        </w:tc>
      </w:tr>
      <w:tr w:rsidR="009726B7" w:rsidRPr="005362CC" w14:paraId="4D70C164" w14:textId="77777777" w:rsidTr="00BA32E8">
        <w:trPr>
          <w:trHeight w:val="300"/>
        </w:trPr>
        <w:tc>
          <w:tcPr>
            <w:tcW w:w="2728" w:type="dxa"/>
            <w:noWrap/>
          </w:tcPr>
          <w:p w14:paraId="58EEB0B9" w14:textId="44D683EE"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excepcional para adultos</w:t>
            </w:r>
          </w:p>
        </w:tc>
        <w:tc>
          <w:tcPr>
            <w:tcW w:w="1036" w:type="dxa"/>
            <w:noWrap/>
            <w:vAlign w:val="center"/>
          </w:tcPr>
          <w:p w14:paraId="57FE86F1" w14:textId="7638E392"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8 €</w:t>
            </w:r>
          </w:p>
        </w:tc>
        <w:tc>
          <w:tcPr>
            <w:tcW w:w="1057" w:type="dxa"/>
            <w:noWrap/>
            <w:vAlign w:val="center"/>
          </w:tcPr>
          <w:p w14:paraId="5A8BAE4E" w14:textId="7F7F5C6F"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12 €</w:t>
            </w:r>
          </w:p>
        </w:tc>
        <w:tc>
          <w:tcPr>
            <w:tcW w:w="1098" w:type="dxa"/>
            <w:noWrap/>
            <w:vAlign w:val="center"/>
          </w:tcPr>
          <w:p w14:paraId="3BAACF9C" w14:textId="540A0D0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20 €</w:t>
            </w:r>
          </w:p>
        </w:tc>
        <w:tc>
          <w:tcPr>
            <w:tcW w:w="1098" w:type="dxa"/>
            <w:noWrap/>
            <w:vAlign w:val="center"/>
          </w:tcPr>
          <w:p w14:paraId="22EB7561" w14:textId="20A2A56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30 €</w:t>
            </w:r>
          </w:p>
        </w:tc>
        <w:tc>
          <w:tcPr>
            <w:tcW w:w="1098" w:type="dxa"/>
            <w:noWrap/>
            <w:vAlign w:val="center"/>
          </w:tcPr>
          <w:p w14:paraId="3E02DEAF" w14:textId="1AAF39E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50 €</w:t>
            </w:r>
          </w:p>
        </w:tc>
        <w:tc>
          <w:tcPr>
            <w:tcW w:w="1236" w:type="dxa"/>
            <w:vAlign w:val="center"/>
          </w:tcPr>
          <w:p w14:paraId="0F25AE41" w14:textId="4F4E221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60 €</w:t>
            </w:r>
          </w:p>
        </w:tc>
        <w:tc>
          <w:tcPr>
            <w:tcW w:w="1297" w:type="dxa"/>
            <w:noWrap/>
            <w:vAlign w:val="center"/>
          </w:tcPr>
          <w:p w14:paraId="339A9C73" w14:textId="037DF8B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85 €</w:t>
            </w:r>
          </w:p>
        </w:tc>
      </w:tr>
      <w:tr w:rsidR="00BE6B41" w:rsidRPr="005362CC" w14:paraId="4F2BA95F" w14:textId="77777777" w:rsidTr="00BA32E8">
        <w:trPr>
          <w:trHeight w:val="300"/>
        </w:trPr>
        <w:tc>
          <w:tcPr>
            <w:tcW w:w="2728" w:type="dxa"/>
            <w:noWrap/>
          </w:tcPr>
          <w:p w14:paraId="1127F1F7" w14:textId="77777777" w:rsidR="00BE6B41" w:rsidRPr="00EA784C" w:rsidRDefault="00BE6B41">
            <w:pPr>
              <w:tabs>
                <w:tab w:val="left" w:pos="2007"/>
              </w:tabs>
              <w:ind w:right="-45"/>
              <w:jc w:val="both"/>
              <w:rPr>
                <w:rFonts w:ascii="Arial" w:hAnsi="Arial" w:cs="Arial"/>
              </w:rPr>
            </w:pPr>
            <w:r>
              <w:rPr>
                <w:rFonts w:ascii="Arial" w:eastAsia="Arial" w:hAnsi="Arial" w:cs="Arial"/>
                <w:lang w:bidi="es-ES"/>
              </w:rPr>
              <w:t>Baremo excepcional infantil</w:t>
            </w:r>
          </w:p>
        </w:tc>
        <w:tc>
          <w:tcPr>
            <w:tcW w:w="1036" w:type="dxa"/>
            <w:noWrap/>
            <w:vAlign w:val="center"/>
          </w:tcPr>
          <w:p w14:paraId="447A513E" w14:textId="77777777" w:rsidR="00BE6B41" w:rsidRDefault="00BE6B41">
            <w:pPr>
              <w:jc w:val="center"/>
              <w:rPr>
                <w:rFonts w:ascii="Arial" w:hAnsi="Arial" w:cs="Arial"/>
                <w:sz w:val="24"/>
                <w:szCs w:val="24"/>
              </w:rPr>
            </w:pPr>
            <w:r>
              <w:rPr>
                <w:rFonts w:ascii="Arial" w:eastAsia="Arial" w:hAnsi="Arial" w:cs="Arial"/>
                <w:sz w:val="24"/>
                <w:szCs w:val="24"/>
                <w:lang w:bidi="es-ES"/>
              </w:rPr>
              <w:t>4 €</w:t>
            </w:r>
          </w:p>
        </w:tc>
        <w:tc>
          <w:tcPr>
            <w:tcW w:w="1057" w:type="dxa"/>
            <w:noWrap/>
            <w:vAlign w:val="center"/>
          </w:tcPr>
          <w:p w14:paraId="238BA06D" w14:textId="77777777" w:rsidR="00BE6B41" w:rsidRDefault="00BE6B41">
            <w:pPr>
              <w:jc w:val="center"/>
              <w:rPr>
                <w:rFonts w:ascii="Arial" w:hAnsi="Arial" w:cs="Arial"/>
                <w:sz w:val="24"/>
                <w:szCs w:val="24"/>
              </w:rPr>
            </w:pPr>
            <w:r>
              <w:rPr>
                <w:rFonts w:ascii="Arial" w:eastAsia="Arial" w:hAnsi="Arial" w:cs="Arial"/>
                <w:sz w:val="24"/>
                <w:szCs w:val="24"/>
                <w:lang w:bidi="es-ES"/>
              </w:rPr>
              <w:t>6 €</w:t>
            </w:r>
          </w:p>
        </w:tc>
        <w:tc>
          <w:tcPr>
            <w:tcW w:w="1098" w:type="dxa"/>
            <w:noWrap/>
            <w:vAlign w:val="center"/>
          </w:tcPr>
          <w:p w14:paraId="3E963477" w14:textId="77777777" w:rsidR="00BE6B41" w:rsidRDefault="00BE6B41">
            <w:pPr>
              <w:ind w:right="-93"/>
              <w:jc w:val="center"/>
              <w:rPr>
                <w:rFonts w:ascii="Arial" w:hAnsi="Arial" w:cs="Arial"/>
                <w:sz w:val="24"/>
                <w:szCs w:val="24"/>
              </w:rPr>
            </w:pPr>
            <w:r>
              <w:rPr>
                <w:rFonts w:ascii="Arial" w:eastAsia="Arial" w:hAnsi="Arial" w:cs="Arial"/>
                <w:sz w:val="24"/>
                <w:szCs w:val="24"/>
                <w:lang w:bidi="es-ES"/>
              </w:rPr>
              <w:t>10 €</w:t>
            </w:r>
          </w:p>
        </w:tc>
        <w:tc>
          <w:tcPr>
            <w:tcW w:w="1098" w:type="dxa"/>
            <w:noWrap/>
            <w:vAlign w:val="center"/>
          </w:tcPr>
          <w:p w14:paraId="23677BEB" w14:textId="77777777" w:rsidR="00BE6B41" w:rsidRDefault="00BE6B41">
            <w:pPr>
              <w:ind w:right="-78"/>
              <w:jc w:val="center"/>
              <w:rPr>
                <w:rFonts w:ascii="Arial" w:hAnsi="Arial" w:cs="Arial"/>
                <w:sz w:val="24"/>
                <w:szCs w:val="24"/>
              </w:rPr>
            </w:pPr>
            <w:r>
              <w:rPr>
                <w:rFonts w:ascii="Arial" w:eastAsia="Arial" w:hAnsi="Arial" w:cs="Arial"/>
                <w:sz w:val="24"/>
                <w:szCs w:val="24"/>
                <w:lang w:bidi="es-ES"/>
              </w:rPr>
              <w:t>15 €</w:t>
            </w:r>
          </w:p>
        </w:tc>
        <w:tc>
          <w:tcPr>
            <w:tcW w:w="1098" w:type="dxa"/>
            <w:noWrap/>
            <w:vAlign w:val="center"/>
          </w:tcPr>
          <w:p w14:paraId="5409B32C" w14:textId="77777777" w:rsidR="00BE6B41" w:rsidRDefault="00BE6B41">
            <w:pPr>
              <w:ind w:right="-34"/>
              <w:jc w:val="center"/>
              <w:rPr>
                <w:rFonts w:ascii="Arial" w:hAnsi="Arial" w:cs="Arial"/>
                <w:sz w:val="24"/>
                <w:szCs w:val="24"/>
              </w:rPr>
            </w:pPr>
            <w:r>
              <w:rPr>
                <w:rFonts w:ascii="Arial" w:eastAsia="Arial" w:hAnsi="Arial" w:cs="Arial"/>
                <w:sz w:val="24"/>
                <w:szCs w:val="24"/>
                <w:lang w:bidi="es-ES"/>
              </w:rPr>
              <w:t>25 €</w:t>
            </w:r>
          </w:p>
        </w:tc>
        <w:tc>
          <w:tcPr>
            <w:tcW w:w="1236" w:type="dxa"/>
            <w:vAlign w:val="center"/>
          </w:tcPr>
          <w:p w14:paraId="132B7FCB"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es-ES"/>
              </w:rPr>
              <w:t>30 €</w:t>
            </w:r>
          </w:p>
        </w:tc>
        <w:tc>
          <w:tcPr>
            <w:tcW w:w="1297" w:type="dxa"/>
            <w:noWrap/>
            <w:vAlign w:val="center"/>
          </w:tcPr>
          <w:p w14:paraId="06D25C4D"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es-ES"/>
              </w:rPr>
              <w:t>43 €</w:t>
            </w:r>
          </w:p>
        </w:tc>
      </w:tr>
      <w:tr w:rsidR="009726B7" w:rsidRPr="005362CC" w14:paraId="354F19E9" w14:textId="77777777" w:rsidTr="00BA32E8">
        <w:trPr>
          <w:trHeight w:val="300"/>
        </w:trPr>
        <w:tc>
          <w:tcPr>
            <w:tcW w:w="2728" w:type="dxa"/>
            <w:noWrap/>
          </w:tcPr>
          <w:p w14:paraId="79B7FC74" w14:textId="26183A79"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excepcional reducido para adultos</w:t>
            </w:r>
          </w:p>
        </w:tc>
        <w:tc>
          <w:tcPr>
            <w:tcW w:w="1036" w:type="dxa"/>
            <w:noWrap/>
            <w:vAlign w:val="center"/>
          </w:tcPr>
          <w:p w14:paraId="225CFA42" w14:textId="12BC293A"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6 €</w:t>
            </w:r>
          </w:p>
        </w:tc>
        <w:tc>
          <w:tcPr>
            <w:tcW w:w="1057" w:type="dxa"/>
            <w:noWrap/>
            <w:vAlign w:val="center"/>
          </w:tcPr>
          <w:p w14:paraId="63F9833A" w14:textId="5786633F"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9 €</w:t>
            </w:r>
          </w:p>
        </w:tc>
        <w:tc>
          <w:tcPr>
            <w:tcW w:w="1098" w:type="dxa"/>
            <w:noWrap/>
            <w:vAlign w:val="center"/>
          </w:tcPr>
          <w:p w14:paraId="762C2C52" w14:textId="599A452C"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15 €</w:t>
            </w:r>
          </w:p>
        </w:tc>
        <w:tc>
          <w:tcPr>
            <w:tcW w:w="1098" w:type="dxa"/>
            <w:noWrap/>
            <w:vAlign w:val="center"/>
          </w:tcPr>
          <w:p w14:paraId="17AD4758" w14:textId="0E5C884C"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23 €</w:t>
            </w:r>
          </w:p>
        </w:tc>
        <w:tc>
          <w:tcPr>
            <w:tcW w:w="1098" w:type="dxa"/>
            <w:noWrap/>
            <w:vAlign w:val="center"/>
          </w:tcPr>
          <w:p w14:paraId="6D96B0B1" w14:textId="0EE580E3"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38 €</w:t>
            </w:r>
          </w:p>
        </w:tc>
        <w:tc>
          <w:tcPr>
            <w:tcW w:w="1236" w:type="dxa"/>
            <w:vAlign w:val="center"/>
          </w:tcPr>
          <w:p w14:paraId="49055935" w14:textId="158E3D9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45 €</w:t>
            </w:r>
          </w:p>
        </w:tc>
        <w:tc>
          <w:tcPr>
            <w:tcW w:w="1297" w:type="dxa"/>
            <w:noWrap/>
            <w:vAlign w:val="center"/>
          </w:tcPr>
          <w:p w14:paraId="6D3C1719" w14:textId="0CDC808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64 €</w:t>
            </w:r>
          </w:p>
        </w:tc>
      </w:tr>
      <w:tr w:rsidR="0085395B" w:rsidRPr="005362CC" w14:paraId="7F224C4A" w14:textId="77777777" w:rsidTr="00BA32E8">
        <w:trPr>
          <w:trHeight w:val="300"/>
        </w:trPr>
        <w:tc>
          <w:tcPr>
            <w:tcW w:w="2728" w:type="dxa"/>
            <w:noWrap/>
          </w:tcPr>
          <w:p w14:paraId="52F1960F" w14:textId="3E1C137C" w:rsidR="0085395B" w:rsidRPr="00EA784C" w:rsidRDefault="0085395B" w:rsidP="009726B7">
            <w:pPr>
              <w:tabs>
                <w:tab w:val="left" w:pos="2007"/>
              </w:tabs>
              <w:ind w:right="-45"/>
              <w:jc w:val="both"/>
              <w:rPr>
                <w:rFonts w:ascii="Arial" w:hAnsi="Arial" w:cs="Arial"/>
              </w:rPr>
            </w:pPr>
            <w:r>
              <w:rPr>
                <w:rFonts w:ascii="Arial" w:eastAsia="Arial" w:hAnsi="Arial" w:cs="Arial"/>
                <w:lang w:bidi="es-ES"/>
              </w:rPr>
              <w:t>Baremo excepcional reducido infantil</w:t>
            </w:r>
          </w:p>
        </w:tc>
        <w:tc>
          <w:tcPr>
            <w:tcW w:w="1036" w:type="dxa"/>
            <w:noWrap/>
            <w:vAlign w:val="center"/>
          </w:tcPr>
          <w:p w14:paraId="1916AF58" w14:textId="2A7099F7" w:rsidR="0085395B" w:rsidRDefault="00BE6B41" w:rsidP="009726B7">
            <w:pPr>
              <w:jc w:val="center"/>
              <w:rPr>
                <w:rFonts w:ascii="Arial" w:hAnsi="Arial" w:cs="Arial"/>
                <w:sz w:val="24"/>
                <w:szCs w:val="24"/>
              </w:rPr>
            </w:pPr>
            <w:r>
              <w:rPr>
                <w:rFonts w:ascii="Arial" w:eastAsia="Arial" w:hAnsi="Arial" w:cs="Arial"/>
                <w:sz w:val="24"/>
                <w:szCs w:val="24"/>
                <w:lang w:bidi="es-ES"/>
              </w:rPr>
              <w:t>3 €</w:t>
            </w:r>
          </w:p>
        </w:tc>
        <w:tc>
          <w:tcPr>
            <w:tcW w:w="1057" w:type="dxa"/>
            <w:noWrap/>
            <w:vAlign w:val="center"/>
          </w:tcPr>
          <w:p w14:paraId="16517A0B" w14:textId="060E2D57" w:rsidR="0085395B" w:rsidRDefault="00BE6B41" w:rsidP="009726B7">
            <w:pPr>
              <w:jc w:val="center"/>
              <w:rPr>
                <w:rFonts w:ascii="Arial" w:hAnsi="Arial" w:cs="Arial"/>
                <w:sz w:val="24"/>
                <w:szCs w:val="24"/>
              </w:rPr>
            </w:pPr>
            <w:r>
              <w:rPr>
                <w:rFonts w:ascii="Arial" w:eastAsia="Arial" w:hAnsi="Arial" w:cs="Arial"/>
                <w:sz w:val="24"/>
                <w:szCs w:val="24"/>
                <w:lang w:bidi="es-ES"/>
              </w:rPr>
              <w:t>5 €</w:t>
            </w:r>
          </w:p>
        </w:tc>
        <w:tc>
          <w:tcPr>
            <w:tcW w:w="1098" w:type="dxa"/>
            <w:noWrap/>
            <w:vAlign w:val="center"/>
          </w:tcPr>
          <w:p w14:paraId="4EC3BEE1" w14:textId="06D83A6F" w:rsidR="0085395B" w:rsidRDefault="00BE6B41" w:rsidP="009726B7">
            <w:pPr>
              <w:ind w:right="-93"/>
              <w:jc w:val="center"/>
              <w:rPr>
                <w:rFonts w:ascii="Arial" w:hAnsi="Arial" w:cs="Arial"/>
                <w:sz w:val="24"/>
                <w:szCs w:val="24"/>
              </w:rPr>
            </w:pPr>
            <w:r>
              <w:rPr>
                <w:rFonts w:ascii="Arial" w:eastAsia="Arial" w:hAnsi="Arial" w:cs="Arial"/>
                <w:sz w:val="24"/>
                <w:szCs w:val="24"/>
                <w:lang w:bidi="es-ES"/>
              </w:rPr>
              <w:t>8 €</w:t>
            </w:r>
          </w:p>
        </w:tc>
        <w:tc>
          <w:tcPr>
            <w:tcW w:w="1098" w:type="dxa"/>
            <w:noWrap/>
            <w:vAlign w:val="center"/>
          </w:tcPr>
          <w:p w14:paraId="467E9122" w14:textId="6B3859A0" w:rsidR="0085395B" w:rsidRDefault="00BE6B41" w:rsidP="009726B7">
            <w:pPr>
              <w:ind w:right="-78"/>
              <w:jc w:val="center"/>
              <w:rPr>
                <w:rFonts w:ascii="Arial" w:hAnsi="Arial" w:cs="Arial"/>
                <w:sz w:val="24"/>
                <w:szCs w:val="24"/>
              </w:rPr>
            </w:pPr>
            <w:r>
              <w:rPr>
                <w:rFonts w:ascii="Arial" w:eastAsia="Arial" w:hAnsi="Arial" w:cs="Arial"/>
                <w:sz w:val="24"/>
                <w:szCs w:val="24"/>
                <w:lang w:bidi="es-ES"/>
              </w:rPr>
              <w:t>11 €</w:t>
            </w:r>
          </w:p>
        </w:tc>
        <w:tc>
          <w:tcPr>
            <w:tcW w:w="1098" w:type="dxa"/>
            <w:noWrap/>
            <w:vAlign w:val="center"/>
          </w:tcPr>
          <w:p w14:paraId="0092A590" w14:textId="21A02D54" w:rsidR="0085395B" w:rsidRDefault="00BE6B41" w:rsidP="009726B7">
            <w:pPr>
              <w:ind w:right="-34"/>
              <w:jc w:val="center"/>
              <w:rPr>
                <w:rFonts w:ascii="Arial" w:hAnsi="Arial" w:cs="Arial"/>
                <w:sz w:val="24"/>
                <w:szCs w:val="24"/>
              </w:rPr>
            </w:pPr>
            <w:r>
              <w:rPr>
                <w:rFonts w:ascii="Arial" w:eastAsia="Arial" w:hAnsi="Arial" w:cs="Arial"/>
                <w:sz w:val="24"/>
                <w:szCs w:val="24"/>
                <w:lang w:bidi="es-ES"/>
              </w:rPr>
              <w:t>19 €</w:t>
            </w:r>
          </w:p>
        </w:tc>
        <w:tc>
          <w:tcPr>
            <w:tcW w:w="1236" w:type="dxa"/>
            <w:vAlign w:val="center"/>
          </w:tcPr>
          <w:p w14:paraId="14E6417C" w14:textId="76D3F7E8"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es-ES"/>
              </w:rPr>
              <w:t>23 €</w:t>
            </w:r>
          </w:p>
        </w:tc>
        <w:tc>
          <w:tcPr>
            <w:tcW w:w="1297" w:type="dxa"/>
            <w:noWrap/>
            <w:vAlign w:val="center"/>
          </w:tcPr>
          <w:p w14:paraId="606AE00D" w14:textId="56EB3855"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es-ES"/>
              </w:rPr>
              <w:t>32 €</w:t>
            </w:r>
          </w:p>
        </w:tc>
      </w:tr>
      <w:tr w:rsidR="009726B7" w:rsidRPr="005362CC" w14:paraId="0C119286" w14:textId="77777777" w:rsidTr="00BA32E8">
        <w:trPr>
          <w:trHeight w:val="300"/>
        </w:trPr>
        <w:tc>
          <w:tcPr>
            <w:tcW w:w="2728" w:type="dxa"/>
            <w:noWrap/>
          </w:tcPr>
          <w:p w14:paraId="36A1D4FD" w14:textId="72C822D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a bordo para adultos</w:t>
            </w:r>
          </w:p>
        </w:tc>
        <w:tc>
          <w:tcPr>
            <w:tcW w:w="1036" w:type="dxa"/>
            <w:noWrap/>
            <w:vAlign w:val="center"/>
          </w:tcPr>
          <w:p w14:paraId="7974C37A" w14:textId="023B6BE6"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10 €</w:t>
            </w:r>
          </w:p>
        </w:tc>
        <w:tc>
          <w:tcPr>
            <w:tcW w:w="1057" w:type="dxa"/>
            <w:noWrap/>
            <w:vAlign w:val="center"/>
          </w:tcPr>
          <w:p w14:paraId="0F7C09CC" w14:textId="3CA71A84"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15 €</w:t>
            </w:r>
          </w:p>
        </w:tc>
        <w:tc>
          <w:tcPr>
            <w:tcW w:w="1098" w:type="dxa"/>
            <w:noWrap/>
            <w:vAlign w:val="center"/>
          </w:tcPr>
          <w:p w14:paraId="24908EEF" w14:textId="71B10A20"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25 €</w:t>
            </w:r>
          </w:p>
        </w:tc>
        <w:tc>
          <w:tcPr>
            <w:tcW w:w="1098" w:type="dxa"/>
            <w:noWrap/>
            <w:vAlign w:val="center"/>
          </w:tcPr>
          <w:p w14:paraId="58C826A9" w14:textId="2FDE6C1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35 €</w:t>
            </w:r>
          </w:p>
        </w:tc>
        <w:tc>
          <w:tcPr>
            <w:tcW w:w="1098" w:type="dxa"/>
            <w:noWrap/>
            <w:vAlign w:val="center"/>
          </w:tcPr>
          <w:p w14:paraId="1180184F" w14:textId="02E612AA"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55 €</w:t>
            </w:r>
          </w:p>
        </w:tc>
        <w:tc>
          <w:tcPr>
            <w:tcW w:w="1236" w:type="dxa"/>
            <w:vAlign w:val="center"/>
          </w:tcPr>
          <w:p w14:paraId="7A314C49" w14:textId="4F66C8D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65 €</w:t>
            </w:r>
          </w:p>
        </w:tc>
        <w:tc>
          <w:tcPr>
            <w:tcW w:w="1297" w:type="dxa"/>
            <w:noWrap/>
            <w:vAlign w:val="center"/>
          </w:tcPr>
          <w:p w14:paraId="5048988F" w14:textId="3533CC15"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90 €</w:t>
            </w:r>
          </w:p>
        </w:tc>
      </w:tr>
      <w:tr w:rsidR="00BE6B41" w:rsidRPr="005362CC" w14:paraId="01EA978C" w14:textId="77777777" w:rsidTr="00BA32E8">
        <w:trPr>
          <w:trHeight w:val="300"/>
        </w:trPr>
        <w:tc>
          <w:tcPr>
            <w:tcW w:w="2728" w:type="dxa"/>
            <w:noWrap/>
          </w:tcPr>
          <w:p w14:paraId="67607C2A" w14:textId="56844EF1" w:rsidR="00BE6B41" w:rsidRPr="00EA784C" w:rsidRDefault="00BE6B41" w:rsidP="009726B7">
            <w:pPr>
              <w:tabs>
                <w:tab w:val="left" w:pos="2007"/>
              </w:tabs>
              <w:ind w:right="-45"/>
              <w:jc w:val="both"/>
              <w:rPr>
                <w:rFonts w:ascii="Arial" w:hAnsi="Arial" w:cs="Arial"/>
              </w:rPr>
            </w:pPr>
            <w:r>
              <w:rPr>
                <w:rFonts w:ascii="Arial" w:eastAsia="Arial" w:hAnsi="Arial" w:cs="Arial"/>
                <w:lang w:bidi="es-ES"/>
              </w:rPr>
              <w:t>Baremo de a bordo infantil</w:t>
            </w:r>
          </w:p>
        </w:tc>
        <w:tc>
          <w:tcPr>
            <w:tcW w:w="1036" w:type="dxa"/>
            <w:noWrap/>
            <w:vAlign w:val="center"/>
          </w:tcPr>
          <w:p w14:paraId="7B884609" w14:textId="58BBB8EF" w:rsidR="00BE6B41" w:rsidRDefault="00CD141F" w:rsidP="009726B7">
            <w:pPr>
              <w:jc w:val="center"/>
              <w:rPr>
                <w:rFonts w:ascii="Arial" w:hAnsi="Arial" w:cs="Arial"/>
                <w:sz w:val="24"/>
                <w:szCs w:val="24"/>
              </w:rPr>
            </w:pPr>
            <w:r>
              <w:rPr>
                <w:rFonts w:ascii="Arial" w:eastAsia="Arial" w:hAnsi="Arial" w:cs="Arial"/>
                <w:sz w:val="24"/>
                <w:szCs w:val="24"/>
                <w:lang w:bidi="es-ES"/>
              </w:rPr>
              <w:t>5 €</w:t>
            </w:r>
          </w:p>
        </w:tc>
        <w:tc>
          <w:tcPr>
            <w:tcW w:w="1057" w:type="dxa"/>
            <w:noWrap/>
            <w:vAlign w:val="center"/>
          </w:tcPr>
          <w:p w14:paraId="35F3C9A5" w14:textId="39089979" w:rsidR="00BE6B41" w:rsidRDefault="00CD141F" w:rsidP="009726B7">
            <w:pPr>
              <w:jc w:val="center"/>
              <w:rPr>
                <w:rFonts w:ascii="Arial" w:hAnsi="Arial" w:cs="Arial"/>
                <w:sz w:val="24"/>
                <w:szCs w:val="24"/>
              </w:rPr>
            </w:pPr>
            <w:r>
              <w:rPr>
                <w:rFonts w:ascii="Arial" w:eastAsia="Arial" w:hAnsi="Arial" w:cs="Arial"/>
                <w:sz w:val="24"/>
                <w:szCs w:val="24"/>
                <w:lang w:bidi="es-ES"/>
              </w:rPr>
              <w:t>8 €</w:t>
            </w:r>
          </w:p>
        </w:tc>
        <w:tc>
          <w:tcPr>
            <w:tcW w:w="1098" w:type="dxa"/>
            <w:noWrap/>
            <w:vAlign w:val="center"/>
          </w:tcPr>
          <w:p w14:paraId="648B9AE0" w14:textId="14995C1F" w:rsidR="00BE6B41" w:rsidRDefault="00CD141F" w:rsidP="009726B7">
            <w:pPr>
              <w:ind w:right="-93"/>
              <w:jc w:val="center"/>
              <w:rPr>
                <w:rFonts w:ascii="Arial" w:hAnsi="Arial" w:cs="Arial"/>
                <w:sz w:val="24"/>
                <w:szCs w:val="24"/>
              </w:rPr>
            </w:pPr>
            <w:r>
              <w:rPr>
                <w:rFonts w:ascii="Arial" w:eastAsia="Arial" w:hAnsi="Arial" w:cs="Arial"/>
                <w:sz w:val="24"/>
                <w:szCs w:val="24"/>
                <w:lang w:bidi="es-ES"/>
              </w:rPr>
              <w:t>13 €</w:t>
            </w:r>
          </w:p>
        </w:tc>
        <w:tc>
          <w:tcPr>
            <w:tcW w:w="1098" w:type="dxa"/>
            <w:noWrap/>
            <w:vAlign w:val="center"/>
          </w:tcPr>
          <w:p w14:paraId="5AC17EB5" w14:textId="5FCE2985" w:rsidR="00BE6B41" w:rsidRDefault="00CD141F" w:rsidP="009726B7">
            <w:pPr>
              <w:ind w:right="-78"/>
              <w:jc w:val="center"/>
              <w:rPr>
                <w:rFonts w:ascii="Arial" w:hAnsi="Arial" w:cs="Arial"/>
                <w:sz w:val="24"/>
                <w:szCs w:val="24"/>
              </w:rPr>
            </w:pPr>
            <w:r>
              <w:rPr>
                <w:rFonts w:ascii="Arial" w:eastAsia="Arial" w:hAnsi="Arial" w:cs="Arial"/>
                <w:sz w:val="24"/>
                <w:szCs w:val="24"/>
                <w:lang w:bidi="es-ES"/>
              </w:rPr>
              <w:t>18 €</w:t>
            </w:r>
          </w:p>
        </w:tc>
        <w:tc>
          <w:tcPr>
            <w:tcW w:w="1098" w:type="dxa"/>
            <w:noWrap/>
            <w:vAlign w:val="center"/>
          </w:tcPr>
          <w:p w14:paraId="4C26BED8" w14:textId="4047BD61" w:rsidR="00BE6B41" w:rsidRDefault="00CD141F" w:rsidP="009726B7">
            <w:pPr>
              <w:ind w:right="-34"/>
              <w:jc w:val="center"/>
              <w:rPr>
                <w:rFonts w:ascii="Arial" w:hAnsi="Arial" w:cs="Arial"/>
                <w:sz w:val="24"/>
                <w:szCs w:val="24"/>
              </w:rPr>
            </w:pPr>
            <w:r>
              <w:rPr>
                <w:rFonts w:ascii="Arial" w:eastAsia="Arial" w:hAnsi="Arial" w:cs="Arial"/>
                <w:sz w:val="24"/>
                <w:szCs w:val="24"/>
                <w:lang w:bidi="es-ES"/>
              </w:rPr>
              <w:t>28 €</w:t>
            </w:r>
          </w:p>
        </w:tc>
        <w:tc>
          <w:tcPr>
            <w:tcW w:w="1236" w:type="dxa"/>
            <w:vAlign w:val="center"/>
          </w:tcPr>
          <w:p w14:paraId="05743D30" w14:textId="21587E79"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es-ES"/>
              </w:rPr>
              <w:t>33 €</w:t>
            </w:r>
          </w:p>
        </w:tc>
        <w:tc>
          <w:tcPr>
            <w:tcW w:w="1297" w:type="dxa"/>
            <w:noWrap/>
            <w:vAlign w:val="center"/>
          </w:tcPr>
          <w:p w14:paraId="575C104F" w14:textId="01B5E14F"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es-ES"/>
              </w:rPr>
              <w:t>45 €</w:t>
            </w:r>
          </w:p>
        </w:tc>
      </w:tr>
      <w:tr w:rsidR="009726B7" w:rsidRPr="005362CC" w14:paraId="4A5D5929" w14:textId="77777777" w:rsidTr="00BA32E8">
        <w:trPr>
          <w:trHeight w:val="300"/>
        </w:trPr>
        <w:tc>
          <w:tcPr>
            <w:tcW w:w="2728" w:type="dxa"/>
            <w:noWrap/>
          </w:tcPr>
          <w:p w14:paraId="192ED9BA" w14:textId="407FA99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a bordo reducido para adultos</w:t>
            </w:r>
          </w:p>
        </w:tc>
        <w:tc>
          <w:tcPr>
            <w:tcW w:w="1036" w:type="dxa"/>
            <w:noWrap/>
            <w:vAlign w:val="center"/>
          </w:tcPr>
          <w:p w14:paraId="35636D24" w14:textId="1F29024B"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8 €</w:t>
            </w:r>
          </w:p>
        </w:tc>
        <w:tc>
          <w:tcPr>
            <w:tcW w:w="1057" w:type="dxa"/>
            <w:noWrap/>
            <w:vAlign w:val="center"/>
          </w:tcPr>
          <w:p w14:paraId="425EDD3D" w14:textId="0349C7B9"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11 €</w:t>
            </w:r>
          </w:p>
        </w:tc>
        <w:tc>
          <w:tcPr>
            <w:tcW w:w="1098" w:type="dxa"/>
            <w:noWrap/>
            <w:vAlign w:val="center"/>
          </w:tcPr>
          <w:p w14:paraId="4C5A3ADC" w14:textId="407FBAD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19 €</w:t>
            </w:r>
          </w:p>
        </w:tc>
        <w:tc>
          <w:tcPr>
            <w:tcW w:w="1098" w:type="dxa"/>
            <w:noWrap/>
            <w:vAlign w:val="center"/>
          </w:tcPr>
          <w:p w14:paraId="3C90F1A0" w14:textId="7F2F40D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26 €</w:t>
            </w:r>
          </w:p>
        </w:tc>
        <w:tc>
          <w:tcPr>
            <w:tcW w:w="1098" w:type="dxa"/>
            <w:noWrap/>
            <w:vAlign w:val="center"/>
          </w:tcPr>
          <w:p w14:paraId="1F924997" w14:textId="52D66EB0"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41 €</w:t>
            </w:r>
          </w:p>
        </w:tc>
        <w:tc>
          <w:tcPr>
            <w:tcW w:w="1236" w:type="dxa"/>
            <w:vAlign w:val="center"/>
          </w:tcPr>
          <w:p w14:paraId="4A1DDDC0" w14:textId="07612AF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49 €</w:t>
            </w:r>
          </w:p>
        </w:tc>
        <w:tc>
          <w:tcPr>
            <w:tcW w:w="1297" w:type="dxa"/>
            <w:noWrap/>
            <w:vAlign w:val="center"/>
          </w:tcPr>
          <w:p w14:paraId="76D0FBEB" w14:textId="35BABF3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68 €</w:t>
            </w:r>
          </w:p>
        </w:tc>
      </w:tr>
      <w:tr w:rsidR="00BE6B41" w:rsidRPr="005362CC" w14:paraId="190AB1E3" w14:textId="77777777" w:rsidTr="00BA32E8">
        <w:trPr>
          <w:trHeight w:val="300"/>
        </w:trPr>
        <w:tc>
          <w:tcPr>
            <w:tcW w:w="2728" w:type="dxa"/>
            <w:noWrap/>
          </w:tcPr>
          <w:p w14:paraId="227884CD" w14:textId="5F2CAFB4" w:rsidR="00BE6B41" w:rsidRPr="00EA784C" w:rsidRDefault="002B7417" w:rsidP="009726B7">
            <w:pPr>
              <w:tabs>
                <w:tab w:val="left" w:pos="2007"/>
              </w:tabs>
              <w:ind w:right="-45"/>
              <w:jc w:val="both"/>
              <w:rPr>
                <w:rFonts w:ascii="Arial" w:hAnsi="Arial" w:cs="Arial"/>
              </w:rPr>
            </w:pPr>
            <w:r>
              <w:rPr>
                <w:rFonts w:ascii="Arial" w:eastAsia="Arial" w:hAnsi="Arial" w:cs="Arial"/>
                <w:lang w:bidi="es-ES"/>
              </w:rPr>
              <w:t>Baremo de a bordo reducido infantil</w:t>
            </w:r>
          </w:p>
        </w:tc>
        <w:tc>
          <w:tcPr>
            <w:tcW w:w="1036" w:type="dxa"/>
            <w:noWrap/>
            <w:vAlign w:val="center"/>
          </w:tcPr>
          <w:p w14:paraId="048B60B4" w14:textId="4875727D" w:rsidR="00BE6B41" w:rsidRDefault="002B7417" w:rsidP="009726B7">
            <w:pPr>
              <w:jc w:val="center"/>
              <w:rPr>
                <w:rFonts w:ascii="Arial" w:hAnsi="Arial" w:cs="Arial"/>
                <w:sz w:val="24"/>
                <w:szCs w:val="24"/>
              </w:rPr>
            </w:pPr>
            <w:r>
              <w:rPr>
                <w:rFonts w:ascii="Arial" w:eastAsia="Arial" w:hAnsi="Arial" w:cs="Arial"/>
                <w:sz w:val="24"/>
                <w:szCs w:val="24"/>
                <w:lang w:bidi="es-ES"/>
              </w:rPr>
              <w:t>4 €</w:t>
            </w:r>
          </w:p>
        </w:tc>
        <w:tc>
          <w:tcPr>
            <w:tcW w:w="1057" w:type="dxa"/>
            <w:noWrap/>
            <w:vAlign w:val="center"/>
          </w:tcPr>
          <w:p w14:paraId="72097DA7" w14:textId="7FFE45CD" w:rsidR="00BE6B41" w:rsidRDefault="00473CE1" w:rsidP="009726B7">
            <w:pPr>
              <w:jc w:val="center"/>
              <w:rPr>
                <w:rFonts w:ascii="Arial" w:hAnsi="Arial" w:cs="Arial"/>
                <w:sz w:val="24"/>
                <w:szCs w:val="24"/>
              </w:rPr>
            </w:pPr>
            <w:r>
              <w:rPr>
                <w:rFonts w:ascii="Arial" w:eastAsia="Arial" w:hAnsi="Arial" w:cs="Arial"/>
                <w:sz w:val="24"/>
                <w:szCs w:val="24"/>
                <w:lang w:bidi="es-ES"/>
              </w:rPr>
              <w:t>6 €</w:t>
            </w:r>
          </w:p>
        </w:tc>
        <w:tc>
          <w:tcPr>
            <w:tcW w:w="1098" w:type="dxa"/>
            <w:noWrap/>
            <w:vAlign w:val="center"/>
          </w:tcPr>
          <w:p w14:paraId="71266C92" w14:textId="5644E995" w:rsidR="00BE6B41" w:rsidRDefault="00473CE1" w:rsidP="009726B7">
            <w:pPr>
              <w:ind w:right="-93"/>
              <w:jc w:val="center"/>
              <w:rPr>
                <w:rFonts w:ascii="Arial" w:hAnsi="Arial" w:cs="Arial"/>
                <w:sz w:val="24"/>
                <w:szCs w:val="24"/>
              </w:rPr>
            </w:pPr>
            <w:r>
              <w:rPr>
                <w:rFonts w:ascii="Arial" w:eastAsia="Arial" w:hAnsi="Arial" w:cs="Arial"/>
                <w:sz w:val="24"/>
                <w:szCs w:val="24"/>
                <w:lang w:bidi="es-ES"/>
              </w:rPr>
              <w:t>9 €</w:t>
            </w:r>
          </w:p>
        </w:tc>
        <w:tc>
          <w:tcPr>
            <w:tcW w:w="1098" w:type="dxa"/>
            <w:noWrap/>
            <w:vAlign w:val="center"/>
          </w:tcPr>
          <w:p w14:paraId="6A201572" w14:textId="3622AAB4" w:rsidR="00BE6B41" w:rsidRDefault="00473CE1" w:rsidP="009726B7">
            <w:pPr>
              <w:ind w:right="-78"/>
              <w:jc w:val="center"/>
              <w:rPr>
                <w:rFonts w:ascii="Arial" w:hAnsi="Arial" w:cs="Arial"/>
                <w:sz w:val="24"/>
                <w:szCs w:val="24"/>
              </w:rPr>
            </w:pPr>
            <w:r>
              <w:rPr>
                <w:rFonts w:ascii="Arial" w:eastAsia="Arial" w:hAnsi="Arial" w:cs="Arial"/>
                <w:sz w:val="24"/>
                <w:szCs w:val="24"/>
                <w:lang w:bidi="es-ES"/>
              </w:rPr>
              <w:t>13 €</w:t>
            </w:r>
          </w:p>
        </w:tc>
        <w:tc>
          <w:tcPr>
            <w:tcW w:w="1098" w:type="dxa"/>
            <w:noWrap/>
            <w:vAlign w:val="center"/>
          </w:tcPr>
          <w:p w14:paraId="6BE3B2B8" w14:textId="5283C773" w:rsidR="00BE6B41" w:rsidDel="000C41DE" w:rsidRDefault="00473CE1" w:rsidP="009726B7">
            <w:pPr>
              <w:ind w:right="-34"/>
              <w:jc w:val="center"/>
              <w:rPr>
                <w:rFonts w:ascii="Arial" w:hAnsi="Arial" w:cs="Arial"/>
                <w:sz w:val="24"/>
                <w:szCs w:val="24"/>
              </w:rPr>
            </w:pPr>
            <w:r>
              <w:rPr>
                <w:rFonts w:ascii="Arial" w:eastAsia="Arial" w:hAnsi="Arial" w:cs="Arial"/>
                <w:sz w:val="24"/>
                <w:szCs w:val="24"/>
                <w:lang w:bidi="es-ES"/>
              </w:rPr>
              <w:t>21 €</w:t>
            </w:r>
          </w:p>
        </w:tc>
        <w:tc>
          <w:tcPr>
            <w:tcW w:w="1236" w:type="dxa"/>
            <w:vAlign w:val="center"/>
          </w:tcPr>
          <w:p w14:paraId="194C23CC" w14:textId="43102804" w:rsidR="00BE6B41" w:rsidDel="000C41DE"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es-ES"/>
              </w:rPr>
              <w:t>24 €</w:t>
            </w:r>
          </w:p>
        </w:tc>
        <w:tc>
          <w:tcPr>
            <w:tcW w:w="1297" w:type="dxa"/>
            <w:noWrap/>
            <w:vAlign w:val="center"/>
          </w:tcPr>
          <w:p w14:paraId="190612C4" w14:textId="409DB655" w:rsidR="00BE6B41" w:rsidDel="00900BD1"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es-ES"/>
              </w:rPr>
              <w:t>34 €</w:t>
            </w:r>
          </w:p>
        </w:tc>
      </w:tr>
      <w:tr w:rsidR="009726B7" w:rsidRPr="005362CC" w14:paraId="30117C92" w14:textId="77777777" w:rsidTr="00BA32E8">
        <w:trPr>
          <w:trHeight w:val="300"/>
        </w:trPr>
        <w:tc>
          <w:tcPr>
            <w:tcW w:w="2728" w:type="dxa"/>
            <w:noWrap/>
          </w:tcPr>
          <w:p w14:paraId="7A325E38" w14:textId="02F327B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control para adultos</w:t>
            </w:r>
          </w:p>
        </w:tc>
        <w:tc>
          <w:tcPr>
            <w:tcW w:w="1036" w:type="dxa"/>
            <w:noWrap/>
            <w:vAlign w:val="center"/>
          </w:tcPr>
          <w:p w14:paraId="795592DC" w14:textId="5847821E"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62F00053" w14:textId="4A579582"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2C495A7A" w14:textId="1D0F89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1520CA7F" w14:textId="3A6C98D5" w:rsidR="009726B7" w:rsidRPr="005362CC" w:rsidRDefault="0087418C" w:rsidP="009726B7">
            <w:pPr>
              <w:ind w:right="-78"/>
              <w:jc w:val="center"/>
              <w:rPr>
                <w:rFonts w:ascii="Arial" w:hAnsi="Arial" w:cs="Arial"/>
                <w:sz w:val="24"/>
                <w:szCs w:val="24"/>
              </w:rPr>
            </w:pPr>
            <w:r w:rsidRPr="00AE22F0">
              <w:rPr>
                <w:rFonts w:ascii="Arial" w:eastAsia="Arial" w:hAnsi="Arial" w:cs="Arial"/>
                <w:sz w:val="24"/>
                <w:szCs w:val="24"/>
                <w:lang w:bidi="es-ES"/>
              </w:rPr>
              <w:t>60 €</w:t>
            </w:r>
          </w:p>
        </w:tc>
        <w:tc>
          <w:tcPr>
            <w:tcW w:w="1098" w:type="dxa"/>
            <w:noWrap/>
            <w:vAlign w:val="center"/>
          </w:tcPr>
          <w:p w14:paraId="26052B40" w14:textId="1370FAC0" w:rsidR="009726B7" w:rsidRPr="005362CC" w:rsidRDefault="000C41DE" w:rsidP="009726B7">
            <w:pPr>
              <w:ind w:right="-34"/>
              <w:jc w:val="center"/>
              <w:rPr>
                <w:rFonts w:ascii="Arial" w:hAnsi="Arial" w:cs="Arial"/>
                <w:sz w:val="24"/>
                <w:szCs w:val="24"/>
              </w:rPr>
            </w:pPr>
            <w:r>
              <w:rPr>
                <w:rFonts w:ascii="Arial" w:eastAsia="Arial" w:hAnsi="Arial" w:cs="Arial"/>
                <w:sz w:val="24"/>
                <w:szCs w:val="24"/>
                <w:lang w:bidi="es-ES"/>
              </w:rPr>
              <w:t>90 €</w:t>
            </w:r>
          </w:p>
        </w:tc>
        <w:tc>
          <w:tcPr>
            <w:tcW w:w="1236" w:type="dxa"/>
            <w:vAlign w:val="center"/>
          </w:tcPr>
          <w:p w14:paraId="2F590A2C" w14:textId="55F22441" w:rsidR="009726B7" w:rsidRDefault="000C41DE" w:rsidP="009726B7">
            <w:pPr>
              <w:tabs>
                <w:tab w:val="left" w:pos="392"/>
              </w:tabs>
              <w:ind w:right="56"/>
              <w:jc w:val="center"/>
              <w:rPr>
                <w:rFonts w:ascii="Arial" w:hAnsi="Arial" w:cs="Arial"/>
                <w:sz w:val="24"/>
                <w:szCs w:val="24"/>
              </w:rPr>
            </w:pPr>
            <w:r>
              <w:rPr>
                <w:rFonts w:ascii="Arial" w:eastAsia="Arial" w:hAnsi="Arial" w:cs="Arial"/>
                <w:sz w:val="24"/>
                <w:szCs w:val="24"/>
                <w:lang w:bidi="es-ES"/>
              </w:rPr>
              <w:t>120 €</w:t>
            </w:r>
          </w:p>
        </w:tc>
        <w:tc>
          <w:tcPr>
            <w:tcW w:w="1297" w:type="dxa"/>
            <w:noWrap/>
            <w:vAlign w:val="center"/>
          </w:tcPr>
          <w:p w14:paraId="05E7FE3F" w14:textId="6B4F31B4" w:rsidR="009726B7" w:rsidRPr="005362CC" w:rsidRDefault="00900BD1" w:rsidP="009726B7">
            <w:pPr>
              <w:tabs>
                <w:tab w:val="left" w:pos="392"/>
              </w:tabs>
              <w:ind w:right="56"/>
              <w:jc w:val="center"/>
              <w:rPr>
                <w:rFonts w:ascii="Arial" w:hAnsi="Arial" w:cs="Arial"/>
                <w:sz w:val="24"/>
                <w:szCs w:val="24"/>
              </w:rPr>
            </w:pPr>
            <w:r>
              <w:rPr>
                <w:rFonts w:ascii="Arial" w:eastAsia="Arial" w:hAnsi="Arial" w:cs="Arial"/>
                <w:sz w:val="24"/>
                <w:szCs w:val="24"/>
                <w:lang w:bidi="es-ES"/>
              </w:rPr>
              <w:t>120 €</w:t>
            </w:r>
          </w:p>
        </w:tc>
      </w:tr>
      <w:tr w:rsidR="00397400" w:rsidRPr="005362CC" w14:paraId="10145F7A" w14:textId="77777777" w:rsidTr="00BA32E8">
        <w:trPr>
          <w:trHeight w:val="300"/>
        </w:trPr>
        <w:tc>
          <w:tcPr>
            <w:tcW w:w="2728" w:type="dxa"/>
            <w:noWrap/>
          </w:tcPr>
          <w:p w14:paraId="5F6C7520" w14:textId="639094B3" w:rsidR="00397400" w:rsidRPr="00EA784C" w:rsidRDefault="00397400" w:rsidP="009726B7">
            <w:pPr>
              <w:tabs>
                <w:tab w:val="left" w:pos="2007"/>
              </w:tabs>
              <w:ind w:right="-45"/>
              <w:jc w:val="both"/>
              <w:rPr>
                <w:rFonts w:ascii="Arial" w:hAnsi="Arial" w:cs="Arial"/>
              </w:rPr>
            </w:pPr>
            <w:r>
              <w:rPr>
                <w:rFonts w:ascii="Arial" w:eastAsia="Arial" w:hAnsi="Arial" w:cs="Arial"/>
                <w:lang w:bidi="es-ES"/>
              </w:rPr>
              <w:t>Baremo de control infantil</w:t>
            </w:r>
          </w:p>
        </w:tc>
        <w:tc>
          <w:tcPr>
            <w:tcW w:w="1036" w:type="dxa"/>
            <w:noWrap/>
            <w:vAlign w:val="center"/>
          </w:tcPr>
          <w:p w14:paraId="5ED62929" w14:textId="170926D8" w:rsidR="00397400" w:rsidRDefault="008B1CB2"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58F5F03F" w14:textId="3AD8D580" w:rsidR="00397400" w:rsidRDefault="008B1CB2" w:rsidP="009726B7">
            <w:pPr>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6E0E7F5E" w14:textId="26CCAF48" w:rsidR="00397400" w:rsidRDefault="008B1CB2" w:rsidP="009726B7">
            <w:pPr>
              <w:ind w:right="-93"/>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3D393B39" w14:textId="16239182" w:rsidR="00397400" w:rsidRDefault="008B1CB2" w:rsidP="009726B7">
            <w:pPr>
              <w:ind w:right="-78"/>
              <w:jc w:val="center"/>
              <w:rPr>
                <w:rFonts w:ascii="Arial" w:hAnsi="Arial" w:cs="Arial"/>
                <w:sz w:val="24"/>
                <w:szCs w:val="24"/>
              </w:rPr>
            </w:pPr>
            <w:r>
              <w:rPr>
                <w:rFonts w:ascii="Arial" w:eastAsia="Arial" w:hAnsi="Arial" w:cs="Arial"/>
                <w:sz w:val="24"/>
                <w:szCs w:val="24"/>
                <w:lang w:bidi="es-ES"/>
              </w:rPr>
              <w:t>60 €</w:t>
            </w:r>
          </w:p>
        </w:tc>
        <w:tc>
          <w:tcPr>
            <w:tcW w:w="1098" w:type="dxa"/>
            <w:noWrap/>
            <w:vAlign w:val="center"/>
          </w:tcPr>
          <w:p w14:paraId="57A1E022" w14:textId="35ACE5EE" w:rsidR="00397400" w:rsidRDefault="004B4DF3" w:rsidP="009726B7">
            <w:pPr>
              <w:ind w:right="-34"/>
              <w:jc w:val="center"/>
              <w:rPr>
                <w:rFonts w:ascii="Arial" w:hAnsi="Arial" w:cs="Arial"/>
                <w:sz w:val="24"/>
                <w:szCs w:val="24"/>
              </w:rPr>
            </w:pPr>
            <w:r>
              <w:rPr>
                <w:rFonts w:ascii="Arial" w:eastAsia="Arial" w:hAnsi="Arial" w:cs="Arial"/>
                <w:sz w:val="24"/>
                <w:szCs w:val="24"/>
                <w:lang w:bidi="es-ES"/>
              </w:rPr>
              <w:t>65 €</w:t>
            </w:r>
          </w:p>
        </w:tc>
        <w:tc>
          <w:tcPr>
            <w:tcW w:w="1236" w:type="dxa"/>
            <w:vAlign w:val="center"/>
          </w:tcPr>
          <w:p w14:paraId="78205DCD" w14:textId="5C3E7D75" w:rsidR="00397400" w:rsidRDefault="004B4DF3" w:rsidP="009726B7">
            <w:pPr>
              <w:tabs>
                <w:tab w:val="left" w:pos="392"/>
              </w:tabs>
              <w:ind w:right="56"/>
              <w:jc w:val="center"/>
              <w:rPr>
                <w:rFonts w:ascii="Arial" w:hAnsi="Arial" w:cs="Arial"/>
                <w:sz w:val="24"/>
                <w:szCs w:val="24"/>
              </w:rPr>
            </w:pPr>
            <w:r>
              <w:rPr>
                <w:rFonts w:ascii="Arial" w:eastAsia="Arial" w:hAnsi="Arial" w:cs="Arial"/>
                <w:sz w:val="24"/>
                <w:szCs w:val="24"/>
                <w:lang w:bidi="es-ES"/>
              </w:rPr>
              <w:t>75 €</w:t>
            </w:r>
          </w:p>
        </w:tc>
        <w:tc>
          <w:tcPr>
            <w:tcW w:w="1297" w:type="dxa"/>
            <w:noWrap/>
            <w:vAlign w:val="center"/>
          </w:tcPr>
          <w:p w14:paraId="0CBB7F6E" w14:textId="1EDD6811" w:rsidR="00397400" w:rsidRDefault="009C039F" w:rsidP="009726B7">
            <w:pPr>
              <w:tabs>
                <w:tab w:val="left" w:pos="392"/>
              </w:tabs>
              <w:ind w:right="56"/>
              <w:jc w:val="center"/>
              <w:rPr>
                <w:rFonts w:ascii="Arial" w:hAnsi="Arial" w:cs="Arial"/>
                <w:sz w:val="24"/>
                <w:szCs w:val="24"/>
              </w:rPr>
            </w:pPr>
            <w:r>
              <w:rPr>
                <w:rFonts w:ascii="Arial" w:eastAsia="Arial" w:hAnsi="Arial" w:cs="Arial"/>
                <w:sz w:val="24"/>
                <w:szCs w:val="24"/>
                <w:lang w:bidi="es-ES"/>
              </w:rPr>
              <w:t>80 €</w:t>
            </w:r>
          </w:p>
        </w:tc>
      </w:tr>
      <w:tr w:rsidR="009726B7" w:rsidRPr="005362CC" w14:paraId="142893C3" w14:textId="77777777" w:rsidTr="00BA32E8">
        <w:trPr>
          <w:trHeight w:val="300"/>
        </w:trPr>
        <w:tc>
          <w:tcPr>
            <w:tcW w:w="2728" w:type="dxa"/>
            <w:noWrap/>
          </w:tcPr>
          <w:p w14:paraId="29E4C408" w14:textId="4CC2AB10"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control para adultos – Multa fija</w:t>
            </w:r>
          </w:p>
        </w:tc>
        <w:tc>
          <w:tcPr>
            <w:tcW w:w="1036" w:type="dxa"/>
            <w:noWrap/>
            <w:vAlign w:val="center"/>
          </w:tcPr>
          <w:p w14:paraId="48413C53" w14:textId="2613FC41"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09B418B1" w14:textId="67C12207"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5D23FE4A" w14:textId="77434D4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48DF3B5E" w14:textId="5832B2F6" w:rsidR="009726B7" w:rsidRPr="005362CC" w:rsidRDefault="00385352" w:rsidP="009726B7">
            <w:pPr>
              <w:ind w:right="-78"/>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36F560DD" w14:textId="2C0868DA" w:rsidR="009726B7" w:rsidRPr="005362CC" w:rsidRDefault="00954562" w:rsidP="009726B7">
            <w:pPr>
              <w:ind w:right="-34"/>
              <w:jc w:val="center"/>
              <w:rPr>
                <w:rFonts w:ascii="Arial" w:hAnsi="Arial" w:cs="Arial"/>
                <w:sz w:val="24"/>
                <w:szCs w:val="24"/>
              </w:rPr>
            </w:pPr>
            <w:r>
              <w:rPr>
                <w:rFonts w:ascii="Arial" w:eastAsia="Arial" w:hAnsi="Arial" w:cs="Arial"/>
                <w:sz w:val="24"/>
                <w:szCs w:val="24"/>
                <w:lang w:bidi="es-ES"/>
              </w:rPr>
              <w:t>60 €</w:t>
            </w:r>
          </w:p>
        </w:tc>
        <w:tc>
          <w:tcPr>
            <w:tcW w:w="1236" w:type="dxa"/>
            <w:vAlign w:val="center"/>
          </w:tcPr>
          <w:p w14:paraId="7E91BE58" w14:textId="59AB32BC" w:rsidR="009726B7"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es-ES"/>
              </w:rPr>
              <w:t>70 €</w:t>
            </w:r>
          </w:p>
        </w:tc>
        <w:tc>
          <w:tcPr>
            <w:tcW w:w="1297" w:type="dxa"/>
            <w:noWrap/>
            <w:vAlign w:val="center"/>
          </w:tcPr>
          <w:p w14:paraId="384041C9" w14:textId="17C63156" w:rsidR="009726B7" w:rsidRPr="005362CC"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es-ES"/>
              </w:rPr>
              <w:t>70 €</w:t>
            </w:r>
          </w:p>
        </w:tc>
      </w:tr>
      <w:tr w:rsidR="00397400" w:rsidRPr="005362CC" w14:paraId="5BA0417F" w14:textId="77777777" w:rsidTr="00BA32E8">
        <w:trPr>
          <w:trHeight w:val="564"/>
        </w:trPr>
        <w:tc>
          <w:tcPr>
            <w:tcW w:w="2728" w:type="dxa"/>
            <w:noWrap/>
          </w:tcPr>
          <w:p w14:paraId="52D4DD8D" w14:textId="0607CA19" w:rsidR="00397400" w:rsidRPr="00EA784C" w:rsidRDefault="003A24C1" w:rsidP="009726B7">
            <w:pPr>
              <w:tabs>
                <w:tab w:val="left" w:pos="2007"/>
              </w:tabs>
              <w:ind w:right="-45"/>
              <w:jc w:val="both"/>
              <w:rPr>
                <w:rFonts w:ascii="Arial" w:hAnsi="Arial" w:cs="Arial"/>
              </w:rPr>
            </w:pPr>
            <w:r w:rsidRPr="00EA784C">
              <w:rPr>
                <w:rFonts w:ascii="Arial" w:eastAsia="Arial" w:hAnsi="Arial" w:cs="Arial"/>
                <w:lang w:bidi="es-ES"/>
              </w:rPr>
              <w:t>Baremo de control infantil – Multa fija</w:t>
            </w:r>
          </w:p>
        </w:tc>
        <w:tc>
          <w:tcPr>
            <w:tcW w:w="1036" w:type="dxa"/>
            <w:noWrap/>
            <w:vAlign w:val="center"/>
          </w:tcPr>
          <w:p w14:paraId="4B445CA3" w14:textId="7306D9ED" w:rsidR="00397400" w:rsidRDefault="00323D42"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18A2C111" w14:textId="68E34DD6" w:rsidR="00397400" w:rsidRDefault="00323D42" w:rsidP="009726B7">
            <w:pPr>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36D57993" w14:textId="732DFB82" w:rsidR="00397400" w:rsidRDefault="00323D42" w:rsidP="009726B7">
            <w:pPr>
              <w:ind w:right="-93"/>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36A5D26C" w14:textId="4616923A" w:rsidR="00397400" w:rsidRDefault="00323D42" w:rsidP="009726B7">
            <w:pPr>
              <w:ind w:right="-78"/>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128640CB" w14:textId="6AF49967" w:rsidR="00397400" w:rsidRDefault="00323D42" w:rsidP="009726B7">
            <w:pPr>
              <w:ind w:right="-34"/>
              <w:jc w:val="center"/>
              <w:rPr>
                <w:rFonts w:ascii="Arial" w:hAnsi="Arial" w:cs="Arial"/>
                <w:sz w:val="24"/>
                <w:szCs w:val="24"/>
              </w:rPr>
            </w:pPr>
            <w:r>
              <w:rPr>
                <w:rFonts w:ascii="Arial" w:eastAsia="Arial" w:hAnsi="Arial" w:cs="Arial"/>
                <w:sz w:val="24"/>
                <w:szCs w:val="24"/>
                <w:lang w:bidi="es-ES"/>
              </w:rPr>
              <w:t>50 €</w:t>
            </w:r>
          </w:p>
        </w:tc>
        <w:tc>
          <w:tcPr>
            <w:tcW w:w="1236" w:type="dxa"/>
            <w:vAlign w:val="center"/>
          </w:tcPr>
          <w:p w14:paraId="43707121" w14:textId="44ADF88F"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es-ES"/>
              </w:rPr>
              <w:t>50 €</w:t>
            </w:r>
          </w:p>
        </w:tc>
        <w:tc>
          <w:tcPr>
            <w:tcW w:w="1297" w:type="dxa"/>
            <w:noWrap/>
            <w:vAlign w:val="center"/>
          </w:tcPr>
          <w:p w14:paraId="4BB0E078" w14:textId="61254E67"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es-ES"/>
              </w:rPr>
              <w:t>50 €</w:t>
            </w:r>
          </w:p>
        </w:tc>
      </w:tr>
      <w:tr w:rsidR="009726B7" w:rsidRPr="005362CC" w14:paraId="02B4D426" w14:textId="77777777" w:rsidTr="00BA32E8">
        <w:trPr>
          <w:trHeight w:val="564"/>
        </w:trPr>
        <w:tc>
          <w:tcPr>
            <w:tcW w:w="2728" w:type="dxa"/>
            <w:noWrap/>
          </w:tcPr>
          <w:p w14:paraId="73B96E36" w14:textId="19FC805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control para adultos – Pago insuficiente</w:t>
            </w:r>
          </w:p>
        </w:tc>
        <w:tc>
          <w:tcPr>
            <w:tcW w:w="1036" w:type="dxa"/>
            <w:noWrap/>
            <w:vAlign w:val="center"/>
          </w:tcPr>
          <w:p w14:paraId="2BC60DAC" w14:textId="681685EF"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0 €</w:t>
            </w:r>
          </w:p>
        </w:tc>
        <w:tc>
          <w:tcPr>
            <w:tcW w:w="1057" w:type="dxa"/>
            <w:noWrap/>
            <w:vAlign w:val="center"/>
          </w:tcPr>
          <w:p w14:paraId="6807434B" w14:textId="431D0B53"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0 €</w:t>
            </w:r>
          </w:p>
        </w:tc>
        <w:tc>
          <w:tcPr>
            <w:tcW w:w="1098" w:type="dxa"/>
            <w:noWrap/>
            <w:vAlign w:val="center"/>
          </w:tcPr>
          <w:p w14:paraId="79AD7CD8" w14:textId="4C483F66"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0 €</w:t>
            </w:r>
          </w:p>
        </w:tc>
        <w:tc>
          <w:tcPr>
            <w:tcW w:w="1098" w:type="dxa"/>
            <w:noWrap/>
            <w:vAlign w:val="center"/>
          </w:tcPr>
          <w:p w14:paraId="0F9B5A31" w14:textId="0AB51A8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20 €</w:t>
            </w:r>
          </w:p>
        </w:tc>
        <w:tc>
          <w:tcPr>
            <w:tcW w:w="1098" w:type="dxa"/>
            <w:noWrap/>
            <w:vAlign w:val="center"/>
          </w:tcPr>
          <w:p w14:paraId="55DFB6AF" w14:textId="60C6704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30 €</w:t>
            </w:r>
          </w:p>
        </w:tc>
        <w:tc>
          <w:tcPr>
            <w:tcW w:w="1236" w:type="dxa"/>
            <w:vAlign w:val="center"/>
          </w:tcPr>
          <w:p w14:paraId="027029D9" w14:textId="37CEFE9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50 €</w:t>
            </w:r>
          </w:p>
        </w:tc>
        <w:tc>
          <w:tcPr>
            <w:tcW w:w="1297" w:type="dxa"/>
            <w:noWrap/>
            <w:vAlign w:val="center"/>
          </w:tcPr>
          <w:p w14:paraId="24022E3E" w14:textId="1B0A68D6"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60 €</w:t>
            </w:r>
          </w:p>
        </w:tc>
      </w:tr>
      <w:tr w:rsidR="00397400" w:rsidRPr="005362CC" w14:paraId="48935550" w14:textId="77777777" w:rsidTr="00BA32E8">
        <w:trPr>
          <w:trHeight w:val="300"/>
        </w:trPr>
        <w:tc>
          <w:tcPr>
            <w:tcW w:w="2728" w:type="dxa"/>
            <w:noWrap/>
          </w:tcPr>
          <w:p w14:paraId="76B92F52" w14:textId="31C7FA68" w:rsidR="00397400" w:rsidRPr="00EA784C" w:rsidRDefault="00323D42" w:rsidP="009726B7">
            <w:pPr>
              <w:tabs>
                <w:tab w:val="left" w:pos="2007"/>
              </w:tabs>
              <w:ind w:right="-45"/>
              <w:jc w:val="both"/>
              <w:rPr>
                <w:rFonts w:ascii="Arial" w:hAnsi="Arial" w:cs="Arial"/>
              </w:rPr>
            </w:pPr>
            <w:r w:rsidRPr="00EA784C">
              <w:rPr>
                <w:rFonts w:ascii="Arial" w:eastAsia="Arial" w:hAnsi="Arial" w:cs="Arial"/>
                <w:lang w:bidi="es-ES"/>
              </w:rPr>
              <w:lastRenderedPageBreak/>
              <w:t>Baremo de control infantil – Pago insuficiente</w:t>
            </w:r>
          </w:p>
        </w:tc>
        <w:tc>
          <w:tcPr>
            <w:tcW w:w="1036" w:type="dxa"/>
            <w:noWrap/>
            <w:vAlign w:val="center"/>
          </w:tcPr>
          <w:p w14:paraId="39594C82" w14:textId="03289836" w:rsidR="00397400" w:rsidRDefault="004A2A75" w:rsidP="009726B7">
            <w:pPr>
              <w:jc w:val="center"/>
              <w:rPr>
                <w:rFonts w:ascii="Arial" w:hAnsi="Arial" w:cs="Arial"/>
                <w:sz w:val="24"/>
                <w:szCs w:val="24"/>
              </w:rPr>
            </w:pPr>
            <w:r>
              <w:rPr>
                <w:rFonts w:ascii="Arial" w:eastAsia="Arial" w:hAnsi="Arial" w:cs="Arial"/>
                <w:sz w:val="24"/>
                <w:szCs w:val="24"/>
                <w:lang w:bidi="es-ES"/>
              </w:rPr>
              <w:t>0 €</w:t>
            </w:r>
          </w:p>
        </w:tc>
        <w:tc>
          <w:tcPr>
            <w:tcW w:w="1057" w:type="dxa"/>
            <w:noWrap/>
            <w:vAlign w:val="center"/>
          </w:tcPr>
          <w:p w14:paraId="31D8EA79" w14:textId="49590639" w:rsidR="00397400" w:rsidRDefault="004A2A75" w:rsidP="009726B7">
            <w:pPr>
              <w:jc w:val="center"/>
              <w:rPr>
                <w:rFonts w:ascii="Arial" w:hAnsi="Arial" w:cs="Arial"/>
                <w:sz w:val="24"/>
                <w:szCs w:val="24"/>
              </w:rPr>
            </w:pPr>
            <w:r>
              <w:rPr>
                <w:rFonts w:ascii="Arial" w:eastAsia="Arial" w:hAnsi="Arial" w:cs="Arial"/>
                <w:sz w:val="24"/>
                <w:szCs w:val="24"/>
                <w:lang w:bidi="es-ES"/>
              </w:rPr>
              <w:t>0 €</w:t>
            </w:r>
          </w:p>
        </w:tc>
        <w:tc>
          <w:tcPr>
            <w:tcW w:w="1098" w:type="dxa"/>
            <w:noWrap/>
            <w:vAlign w:val="center"/>
          </w:tcPr>
          <w:p w14:paraId="69A7F63A" w14:textId="1CAA8E8C" w:rsidR="00397400" w:rsidRDefault="00D56446" w:rsidP="009726B7">
            <w:pPr>
              <w:ind w:right="-93"/>
              <w:jc w:val="center"/>
              <w:rPr>
                <w:rFonts w:ascii="Arial" w:hAnsi="Arial" w:cs="Arial"/>
                <w:sz w:val="24"/>
                <w:szCs w:val="24"/>
              </w:rPr>
            </w:pPr>
            <w:r>
              <w:rPr>
                <w:rFonts w:ascii="Arial" w:eastAsia="Arial" w:hAnsi="Arial" w:cs="Arial"/>
                <w:sz w:val="24"/>
                <w:szCs w:val="24"/>
                <w:lang w:bidi="es-ES"/>
              </w:rPr>
              <w:t>0 €</w:t>
            </w:r>
          </w:p>
        </w:tc>
        <w:tc>
          <w:tcPr>
            <w:tcW w:w="1098" w:type="dxa"/>
            <w:noWrap/>
            <w:vAlign w:val="center"/>
          </w:tcPr>
          <w:p w14:paraId="6B9DF9D7" w14:textId="54C40A98" w:rsidR="00397400" w:rsidRDefault="004A2A75" w:rsidP="009726B7">
            <w:pPr>
              <w:ind w:right="-78"/>
              <w:jc w:val="center"/>
              <w:rPr>
                <w:rFonts w:ascii="Arial" w:hAnsi="Arial" w:cs="Arial"/>
                <w:sz w:val="24"/>
                <w:szCs w:val="24"/>
              </w:rPr>
            </w:pPr>
            <w:r>
              <w:rPr>
                <w:rFonts w:ascii="Arial" w:eastAsia="Arial" w:hAnsi="Arial" w:cs="Arial"/>
                <w:sz w:val="24"/>
                <w:szCs w:val="24"/>
                <w:lang w:bidi="es-ES"/>
              </w:rPr>
              <w:t>10 €</w:t>
            </w:r>
          </w:p>
        </w:tc>
        <w:tc>
          <w:tcPr>
            <w:tcW w:w="1098" w:type="dxa"/>
            <w:noWrap/>
            <w:vAlign w:val="center"/>
          </w:tcPr>
          <w:p w14:paraId="2686A717" w14:textId="6D8652F5" w:rsidR="00397400" w:rsidRDefault="00D56446" w:rsidP="009726B7">
            <w:pPr>
              <w:ind w:right="-34"/>
              <w:jc w:val="center"/>
              <w:rPr>
                <w:rFonts w:ascii="Arial" w:hAnsi="Arial" w:cs="Arial"/>
                <w:sz w:val="24"/>
                <w:szCs w:val="24"/>
              </w:rPr>
            </w:pPr>
            <w:r>
              <w:rPr>
                <w:rFonts w:ascii="Arial" w:eastAsia="Arial" w:hAnsi="Arial" w:cs="Arial"/>
                <w:sz w:val="24"/>
                <w:szCs w:val="24"/>
                <w:lang w:bidi="es-ES"/>
              </w:rPr>
              <w:t>15 €</w:t>
            </w:r>
          </w:p>
        </w:tc>
        <w:tc>
          <w:tcPr>
            <w:tcW w:w="1236" w:type="dxa"/>
            <w:vAlign w:val="center"/>
          </w:tcPr>
          <w:p w14:paraId="16C4EC1C" w14:textId="31F4BF3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es-ES"/>
              </w:rPr>
              <w:t>25 €</w:t>
            </w:r>
          </w:p>
        </w:tc>
        <w:tc>
          <w:tcPr>
            <w:tcW w:w="1297" w:type="dxa"/>
            <w:noWrap/>
            <w:vAlign w:val="center"/>
          </w:tcPr>
          <w:p w14:paraId="1BA29DFB" w14:textId="06FECB2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es-ES"/>
              </w:rPr>
              <w:t>30 €</w:t>
            </w:r>
          </w:p>
        </w:tc>
      </w:tr>
      <w:tr w:rsidR="009726B7" w:rsidRPr="005362CC" w14:paraId="268690C7" w14:textId="77777777" w:rsidTr="00BA32E8">
        <w:trPr>
          <w:trHeight w:val="300"/>
        </w:trPr>
        <w:tc>
          <w:tcPr>
            <w:tcW w:w="2728" w:type="dxa"/>
            <w:noWrap/>
          </w:tcPr>
          <w:p w14:paraId="6E3B7531"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control incrementado</w:t>
            </w:r>
          </w:p>
        </w:tc>
        <w:tc>
          <w:tcPr>
            <w:tcW w:w="1036" w:type="dxa"/>
            <w:noWrap/>
            <w:vAlign w:val="center"/>
          </w:tcPr>
          <w:p w14:paraId="7A0BCC44" w14:textId="79649C20"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70 €</w:t>
            </w:r>
          </w:p>
        </w:tc>
        <w:tc>
          <w:tcPr>
            <w:tcW w:w="1057" w:type="dxa"/>
            <w:noWrap/>
            <w:vAlign w:val="center"/>
          </w:tcPr>
          <w:p w14:paraId="31A83A06" w14:textId="23C67548"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75 €</w:t>
            </w:r>
          </w:p>
        </w:tc>
        <w:tc>
          <w:tcPr>
            <w:tcW w:w="1098" w:type="dxa"/>
            <w:noWrap/>
            <w:vAlign w:val="center"/>
          </w:tcPr>
          <w:p w14:paraId="1DC6D29F" w14:textId="0F8E162A"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80 €</w:t>
            </w:r>
          </w:p>
        </w:tc>
        <w:tc>
          <w:tcPr>
            <w:tcW w:w="1098" w:type="dxa"/>
            <w:noWrap/>
            <w:vAlign w:val="center"/>
          </w:tcPr>
          <w:p w14:paraId="6F8ADA73" w14:textId="58F4F5EA"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90 €</w:t>
            </w:r>
          </w:p>
        </w:tc>
        <w:tc>
          <w:tcPr>
            <w:tcW w:w="1098" w:type="dxa"/>
            <w:noWrap/>
            <w:vAlign w:val="center"/>
          </w:tcPr>
          <w:p w14:paraId="3CEB72ED" w14:textId="488AF5B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100 €</w:t>
            </w:r>
          </w:p>
        </w:tc>
        <w:tc>
          <w:tcPr>
            <w:tcW w:w="1236" w:type="dxa"/>
            <w:vAlign w:val="center"/>
          </w:tcPr>
          <w:p w14:paraId="2FA4BF65" w14:textId="1602247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120 €</w:t>
            </w:r>
          </w:p>
        </w:tc>
        <w:tc>
          <w:tcPr>
            <w:tcW w:w="1297" w:type="dxa"/>
            <w:noWrap/>
            <w:vAlign w:val="center"/>
          </w:tcPr>
          <w:p w14:paraId="5E4F629A" w14:textId="6B3C88D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130 €</w:t>
            </w:r>
          </w:p>
        </w:tc>
      </w:tr>
      <w:tr w:rsidR="009726B7" w:rsidRPr="005362CC" w14:paraId="1AD8D2DF" w14:textId="77777777" w:rsidTr="00BA32E8">
        <w:trPr>
          <w:trHeight w:val="300"/>
        </w:trPr>
        <w:tc>
          <w:tcPr>
            <w:tcW w:w="2728" w:type="dxa"/>
            <w:noWrap/>
          </w:tcPr>
          <w:p w14:paraId="136CEC2D"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control incrementado – Multa fija</w:t>
            </w:r>
          </w:p>
        </w:tc>
        <w:tc>
          <w:tcPr>
            <w:tcW w:w="1036" w:type="dxa"/>
            <w:noWrap/>
            <w:vAlign w:val="center"/>
          </w:tcPr>
          <w:p w14:paraId="54AD3192" w14:textId="0C59B99B"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70 €</w:t>
            </w:r>
          </w:p>
        </w:tc>
        <w:tc>
          <w:tcPr>
            <w:tcW w:w="1057" w:type="dxa"/>
            <w:vAlign w:val="center"/>
          </w:tcPr>
          <w:p w14:paraId="135382DC" w14:textId="69323690"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70 €</w:t>
            </w:r>
          </w:p>
        </w:tc>
        <w:tc>
          <w:tcPr>
            <w:tcW w:w="1098" w:type="dxa"/>
            <w:vAlign w:val="center"/>
          </w:tcPr>
          <w:p w14:paraId="05CFFD14" w14:textId="466428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70 €</w:t>
            </w:r>
          </w:p>
        </w:tc>
        <w:tc>
          <w:tcPr>
            <w:tcW w:w="1098" w:type="dxa"/>
            <w:vAlign w:val="center"/>
          </w:tcPr>
          <w:p w14:paraId="172CA2DD" w14:textId="0B7474D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70 €</w:t>
            </w:r>
          </w:p>
        </w:tc>
        <w:tc>
          <w:tcPr>
            <w:tcW w:w="1098" w:type="dxa"/>
            <w:vAlign w:val="center"/>
          </w:tcPr>
          <w:p w14:paraId="2670AD69" w14:textId="0DB2A70F"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70 €</w:t>
            </w:r>
          </w:p>
        </w:tc>
        <w:tc>
          <w:tcPr>
            <w:tcW w:w="1236" w:type="dxa"/>
            <w:vAlign w:val="center"/>
          </w:tcPr>
          <w:p w14:paraId="4BB966AB" w14:textId="19BFAD3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70 €</w:t>
            </w:r>
          </w:p>
        </w:tc>
        <w:tc>
          <w:tcPr>
            <w:tcW w:w="1297" w:type="dxa"/>
            <w:vAlign w:val="center"/>
          </w:tcPr>
          <w:p w14:paraId="22A47993" w14:textId="6964C46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70 €</w:t>
            </w:r>
          </w:p>
        </w:tc>
      </w:tr>
      <w:tr w:rsidR="009726B7" w:rsidRPr="005362CC" w14:paraId="6CBACF8E" w14:textId="77777777" w:rsidTr="00BA32E8">
        <w:trPr>
          <w:trHeight w:val="300"/>
        </w:trPr>
        <w:tc>
          <w:tcPr>
            <w:tcW w:w="2728" w:type="dxa"/>
            <w:noWrap/>
          </w:tcPr>
          <w:p w14:paraId="0B1E8005"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s-ES"/>
              </w:rPr>
              <w:t>Baremo de control incrementado – Cobro insuficiente</w:t>
            </w:r>
          </w:p>
        </w:tc>
        <w:tc>
          <w:tcPr>
            <w:tcW w:w="1036" w:type="dxa"/>
            <w:noWrap/>
            <w:vAlign w:val="center"/>
          </w:tcPr>
          <w:p w14:paraId="2C21EC7A" w14:textId="59CEE6A6"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0 €</w:t>
            </w:r>
          </w:p>
        </w:tc>
        <w:tc>
          <w:tcPr>
            <w:tcW w:w="1057" w:type="dxa"/>
            <w:noWrap/>
            <w:vAlign w:val="center"/>
          </w:tcPr>
          <w:p w14:paraId="2C79C1B0" w14:textId="71736297"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5 €</w:t>
            </w:r>
          </w:p>
        </w:tc>
        <w:tc>
          <w:tcPr>
            <w:tcW w:w="1098" w:type="dxa"/>
            <w:noWrap/>
            <w:vAlign w:val="center"/>
          </w:tcPr>
          <w:p w14:paraId="56084DB6" w14:textId="729A377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10 €</w:t>
            </w:r>
          </w:p>
        </w:tc>
        <w:tc>
          <w:tcPr>
            <w:tcW w:w="1098" w:type="dxa"/>
            <w:noWrap/>
            <w:vAlign w:val="center"/>
          </w:tcPr>
          <w:p w14:paraId="179A119E" w14:textId="214E866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20 €</w:t>
            </w:r>
          </w:p>
        </w:tc>
        <w:tc>
          <w:tcPr>
            <w:tcW w:w="1098" w:type="dxa"/>
            <w:noWrap/>
            <w:vAlign w:val="center"/>
          </w:tcPr>
          <w:p w14:paraId="0CA28D5A" w14:textId="5C8703D8"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30 €</w:t>
            </w:r>
          </w:p>
        </w:tc>
        <w:tc>
          <w:tcPr>
            <w:tcW w:w="1236" w:type="dxa"/>
            <w:vAlign w:val="center"/>
          </w:tcPr>
          <w:p w14:paraId="53157CF4" w14:textId="42AB5AE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50 €</w:t>
            </w:r>
          </w:p>
        </w:tc>
        <w:tc>
          <w:tcPr>
            <w:tcW w:w="1297" w:type="dxa"/>
            <w:noWrap/>
            <w:vAlign w:val="center"/>
          </w:tcPr>
          <w:p w14:paraId="7A676C83" w14:textId="42CBE75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60 €</w:t>
            </w:r>
          </w:p>
        </w:tc>
      </w:tr>
    </w:tbl>
    <w:p w14:paraId="55B95F10" w14:textId="77777777" w:rsidR="009726B7" w:rsidRDefault="009726B7" w:rsidP="009726B7">
      <w:pPr>
        <w:ind w:right="452"/>
        <w:jc w:val="both"/>
        <w:rPr>
          <w:rFonts w:ascii="Arial" w:eastAsiaTheme="majorEastAsia" w:hAnsi="Arial" w:cs="Arial"/>
          <w:color w:val="6E1E78"/>
          <w:sz w:val="24"/>
          <w:szCs w:val="24"/>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47749734" w14:textId="77777777" w:rsidTr="00BA32E8">
        <w:trPr>
          <w:trHeight w:val="300"/>
        </w:trPr>
        <w:tc>
          <w:tcPr>
            <w:tcW w:w="2728" w:type="dxa"/>
            <w:noWrap/>
            <w:hideMark/>
          </w:tcPr>
          <w:p w14:paraId="4380D8FB" w14:textId="77777777" w:rsidR="009726B7" w:rsidRPr="005362CC" w:rsidRDefault="009726B7" w:rsidP="009726B7">
            <w:pPr>
              <w:tabs>
                <w:tab w:val="left" w:pos="2007"/>
              </w:tabs>
              <w:ind w:right="-45"/>
              <w:jc w:val="both"/>
              <w:rPr>
                <w:rFonts w:ascii="Arial" w:hAnsi="Arial" w:cs="Arial"/>
                <w:sz w:val="24"/>
                <w:szCs w:val="24"/>
              </w:rPr>
            </w:pPr>
            <w:r>
              <w:rPr>
                <w:rFonts w:asciiTheme="majorHAnsi" w:eastAsiaTheme="majorEastAsia" w:hAnsiTheme="majorHAnsi" w:cstheme="majorBidi"/>
                <w:b/>
                <w:color w:val="6E1E78"/>
                <w:sz w:val="28"/>
                <w:szCs w:val="24"/>
                <w:lang w:bidi="es-ES"/>
              </w:rPr>
              <w:t>Primera clase</w:t>
            </w:r>
          </w:p>
        </w:tc>
        <w:tc>
          <w:tcPr>
            <w:tcW w:w="1036" w:type="dxa"/>
            <w:noWrap/>
            <w:hideMark/>
          </w:tcPr>
          <w:p w14:paraId="4110EBCD"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s-ES"/>
              </w:rPr>
              <w:t>Hasta 25 km</w:t>
            </w:r>
          </w:p>
        </w:tc>
        <w:tc>
          <w:tcPr>
            <w:tcW w:w="1057" w:type="dxa"/>
            <w:noWrap/>
            <w:hideMark/>
          </w:tcPr>
          <w:p w14:paraId="4132F06A"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s-ES"/>
              </w:rPr>
              <w:t>De 26 a 50 km</w:t>
            </w:r>
          </w:p>
        </w:tc>
        <w:tc>
          <w:tcPr>
            <w:tcW w:w="1098" w:type="dxa"/>
            <w:noWrap/>
            <w:hideMark/>
          </w:tcPr>
          <w:p w14:paraId="5A3DDD49"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es-ES"/>
              </w:rPr>
              <w:t>De 51 a 100 km</w:t>
            </w:r>
          </w:p>
        </w:tc>
        <w:tc>
          <w:tcPr>
            <w:tcW w:w="1098" w:type="dxa"/>
            <w:noWrap/>
            <w:hideMark/>
          </w:tcPr>
          <w:p w14:paraId="125F1E00"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s-ES"/>
              </w:rPr>
              <w:t>De 101 a 150 km</w:t>
            </w:r>
          </w:p>
        </w:tc>
        <w:tc>
          <w:tcPr>
            <w:tcW w:w="1098" w:type="dxa"/>
            <w:noWrap/>
            <w:hideMark/>
          </w:tcPr>
          <w:p w14:paraId="660EAFBA"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s-ES"/>
              </w:rPr>
              <w:t>De 151 a 300 km</w:t>
            </w:r>
          </w:p>
        </w:tc>
        <w:tc>
          <w:tcPr>
            <w:tcW w:w="1236" w:type="dxa"/>
          </w:tcPr>
          <w:p w14:paraId="5C786895"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es-ES"/>
              </w:rPr>
              <w:t>De 301 a 400 km</w:t>
            </w:r>
          </w:p>
        </w:tc>
        <w:tc>
          <w:tcPr>
            <w:tcW w:w="1297" w:type="dxa"/>
            <w:noWrap/>
            <w:hideMark/>
          </w:tcPr>
          <w:p w14:paraId="1250F931"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Más de 400 km</w:t>
            </w:r>
          </w:p>
        </w:tc>
      </w:tr>
      <w:tr w:rsidR="009726B7" w:rsidRPr="005362CC" w14:paraId="223288D2" w14:textId="77777777" w:rsidTr="00BA32E8">
        <w:trPr>
          <w:trHeight w:val="300"/>
        </w:trPr>
        <w:tc>
          <w:tcPr>
            <w:tcW w:w="2728" w:type="dxa"/>
            <w:noWrap/>
          </w:tcPr>
          <w:p w14:paraId="5ED98DE4" w14:textId="12077EC3"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excepcional para adultos</w:t>
            </w:r>
          </w:p>
        </w:tc>
        <w:tc>
          <w:tcPr>
            <w:tcW w:w="1036" w:type="dxa"/>
            <w:noWrap/>
            <w:vAlign w:val="center"/>
          </w:tcPr>
          <w:p w14:paraId="5B254229" w14:textId="237641F5"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10 €</w:t>
            </w:r>
          </w:p>
        </w:tc>
        <w:tc>
          <w:tcPr>
            <w:tcW w:w="1057" w:type="dxa"/>
            <w:noWrap/>
            <w:vAlign w:val="center"/>
          </w:tcPr>
          <w:p w14:paraId="3F681309" w14:textId="0ACD0F93"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16 €</w:t>
            </w:r>
          </w:p>
        </w:tc>
        <w:tc>
          <w:tcPr>
            <w:tcW w:w="1098" w:type="dxa"/>
            <w:noWrap/>
            <w:vAlign w:val="center"/>
          </w:tcPr>
          <w:p w14:paraId="16AF0894" w14:textId="77DB3D6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28 €</w:t>
            </w:r>
          </w:p>
        </w:tc>
        <w:tc>
          <w:tcPr>
            <w:tcW w:w="1098" w:type="dxa"/>
            <w:noWrap/>
            <w:vAlign w:val="center"/>
          </w:tcPr>
          <w:p w14:paraId="53E8D41B" w14:textId="30CEE7A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40 €</w:t>
            </w:r>
          </w:p>
        </w:tc>
        <w:tc>
          <w:tcPr>
            <w:tcW w:w="1098" w:type="dxa"/>
            <w:noWrap/>
            <w:vAlign w:val="center"/>
          </w:tcPr>
          <w:p w14:paraId="261DEE72" w14:textId="0C994EF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65 €</w:t>
            </w:r>
          </w:p>
        </w:tc>
        <w:tc>
          <w:tcPr>
            <w:tcW w:w="1236" w:type="dxa"/>
            <w:vAlign w:val="center"/>
          </w:tcPr>
          <w:p w14:paraId="65514EB3" w14:textId="7077A2D6"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90 €</w:t>
            </w:r>
          </w:p>
        </w:tc>
        <w:tc>
          <w:tcPr>
            <w:tcW w:w="1297" w:type="dxa"/>
            <w:noWrap/>
            <w:vAlign w:val="center"/>
          </w:tcPr>
          <w:p w14:paraId="7B450735" w14:textId="38AED9A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125 €</w:t>
            </w:r>
          </w:p>
        </w:tc>
      </w:tr>
      <w:tr w:rsidR="00AE1ECA" w:rsidRPr="005362CC" w14:paraId="00D38E12" w14:textId="77777777" w:rsidTr="00BA32E8">
        <w:trPr>
          <w:trHeight w:val="300"/>
        </w:trPr>
        <w:tc>
          <w:tcPr>
            <w:tcW w:w="2728" w:type="dxa"/>
            <w:noWrap/>
          </w:tcPr>
          <w:p w14:paraId="6F1C101C" w14:textId="60130F81" w:rsidR="00AE1ECA" w:rsidRPr="00FC7880" w:rsidRDefault="00AE1ECA" w:rsidP="009726B7">
            <w:pPr>
              <w:tabs>
                <w:tab w:val="left" w:pos="2007"/>
              </w:tabs>
              <w:ind w:right="-45"/>
              <w:jc w:val="both"/>
              <w:rPr>
                <w:rFonts w:ascii="Arial" w:hAnsi="Arial" w:cs="Arial"/>
              </w:rPr>
            </w:pPr>
            <w:r w:rsidRPr="00FC7880">
              <w:rPr>
                <w:rFonts w:ascii="Arial" w:eastAsia="Arial" w:hAnsi="Arial" w:cs="Arial"/>
                <w:lang w:bidi="es-ES"/>
              </w:rPr>
              <w:t>Baremo excepcional infantil</w:t>
            </w:r>
          </w:p>
        </w:tc>
        <w:tc>
          <w:tcPr>
            <w:tcW w:w="1036" w:type="dxa"/>
            <w:noWrap/>
            <w:vAlign w:val="center"/>
          </w:tcPr>
          <w:p w14:paraId="22A2E84D" w14:textId="640484D6" w:rsidR="00AE1ECA" w:rsidRDefault="00DF007B" w:rsidP="009726B7">
            <w:pPr>
              <w:jc w:val="center"/>
              <w:rPr>
                <w:rFonts w:ascii="Arial" w:hAnsi="Arial" w:cs="Arial"/>
                <w:sz w:val="24"/>
                <w:szCs w:val="24"/>
              </w:rPr>
            </w:pPr>
            <w:r>
              <w:rPr>
                <w:rFonts w:ascii="Arial" w:eastAsia="Arial" w:hAnsi="Arial" w:cs="Arial"/>
                <w:sz w:val="24"/>
                <w:szCs w:val="24"/>
                <w:lang w:bidi="es-ES"/>
              </w:rPr>
              <w:t>5 €</w:t>
            </w:r>
          </w:p>
        </w:tc>
        <w:tc>
          <w:tcPr>
            <w:tcW w:w="1057" w:type="dxa"/>
            <w:noWrap/>
            <w:vAlign w:val="center"/>
          </w:tcPr>
          <w:p w14:paraId="5EB69BA0" w14:textId="319EB691" w:rsidR="00AE1ECA" w:rsidRDefault="00DF007B" w:rsidP="009726B7">
            <w:pPr>
              <w:jc w:val="center"/>
              <w:rPr>
                <w:rFonts w:ascii="Arial" w:hAnsi="Arial" w:cs="Arial"/>
                <w:sz w:val="24"/>
                <w:szCs w:val="24"/>
              </w:rPr>
            </w:pPr>
            <w:r>
              <w:rPr>
                <w:rFonts w:ascii="Arial" w:eastAsia="Arial" w:hAnsi="Arial" w:cs="Arial"/>
                <w:sz w:val="24"/>
                <w:szCs w:val="24"/>
                <w:lang w:bidi="es-ES"/>
              </w:rPr>
              <w:t>8 €</w:t>
            </w:r>
          </w:p>
        </w:tc>
        <w:tc>
          <w:tcPr>
            <w:tcW w:w="1098" w:type="dxa"/>
            <w:noWrap/>
            <w:vAlign w:val="center"/>
          </w:tcPr>
          <w:p w14:paraId="1E7D382C" w14:textId="313F7551" w:rsidR="00AE1ECA" w:rsidRDefault="00DF007B" w:rsidP="009726B7">
            <w:pPr>
              <w:ind w:right="-93"/>
              <w:jc w:val="center"/>
              <w:rPr>
                <w:rFonts w:ascii="Arial" w:hAnsi="Arial" w:cs="Arial"/>
                <w:sz w:val="24"/>
                <w:szCs w:val="24"/>
              </w:rPr>
            </w:pPr>
            <w:r>
              <w:rPr>
                <w:rFonts w:ascii="Arial" w:eastAsia="Arial" w:hAnsi="Arial" w:cs="Arial"/>
                <w:sz w:val="24"/>
                <w:szCs w:val="24"/>
                <w:lang w:bidi="es-ES"/>
              </w:rPr>
              <w:t>14 €</w:t>
            </w:r>
          </w:p>
        </w:tc>
        <w:tc>
          <w:tcPr>
            <w:tcW w:w="1098" w:type="dxa"/>
            <w:noWrap/>
            <w:vAlign w:val="center"/>
          </w:tcPr>
          <w:p w14:paraId="44E0AACE" w14:textId="0C16FBDC" w:rsidR="00AE1ECA" w:rsidRDefault="00CB59FC" w:rsidP="009726B7">
            <w:pPr>
              <w:ind w:right="-78"/>
              <w:jc w:val="center"/>
              <w:rPr>
                <w:rFonts w:ascii="Arial" w:hAnsi="Arial" w:cs="Arial"/>
                <w:sz w:val="24"/>
                <w:szCs w:val="24"/>
              </w:rPr>
            </w:pPr>
            <w:r>
              <w:rPr>
                <w:rFonts w:ascii="Arial" w:eastAsia="Arial" w:hAnsi="Arial" w:cs="Arial"/>
                <w:sz w:val="24"/>
                <w:szCs w:val="24"/>
                <w:lang w:bidi="es-ES"/>
              </w:rPr>
              <w:t>20 €</w:t>
            </w:r>
          </w:p>
        </w:tc>
        <w:tc>
          <w:tcPr>
            <w:tcW w:w="1098" w:type="dxa"/>
            <w:noWrap/>
            <w:vAlign w:val="center"/>
          </w:tcPr>
          <w:p w14:paraId="7A056ADD" w14:textId="169FF702" w:rsidR="00AE1ECA" w:rsidRDefault="00CB59FC" w:rsidP="009726B7">
            <w:pPr>
              <w:ind w:right="-34"/>
              <w:jc w:val="center"/>
              <w:rPr>
                <w:rFonts w:ascii="Arial" w:hAnsi="Arial" w:cs="Arial"/>
                <w:sz w:val="24"/>
                <w:szCs w:val="24"/>
              </w:rPr>
            </w:pPr>
            <w:r>
              <w:rPr>
                <w:rFonts w:ascii="Arial" w:eastAsia="Arial" w:hAnsi="Arial" w:cs="Arial"/>
                <w:sz w:val="24"/>
                <w:szCs w:val="24"/>
                <w:lang w:bidi="es-ES"/>
              </w:rPr>
              <w:t>33 €</w:t>
            </w:r>
          </w:p>
        </w:tc>
        <w:tc>
          <w:tcPr>
            <w:tcW w:w="1236" w:type="dxa"/>
            <w:vAlign w:val="center"/>
          </w:tcPr>
          <w:p w14:paraId="3CE18BCF" w14:textId="5F51743A"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es-ES"/>
              </w:rPr>
              <w:t>45 €</w:t>
            </w:r>
          </w:p>
        </w:tc>
        <w:tc>
          <w:tcPr>
            <w:tcW w:w="1297" w:type="dxa"/>
            <w:noWrap/>
            <w:vAlign w:val="center"/>
          </w:tcPr>
          <w:p w14:paraId="33BD50DA" w14:textId="6AC6C9B0"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es-ES"/>
              </w:rPr>
              <w:t>63 €</w:t>
            </w:r>
          </w:p>
        </w:tc>
      </w:tr>
      <w:tr w:rsidR="009726B7" w:rsidRPr="005362CC" w14:paraId="351C5C40" w14:textId="77777777" w:rsidTr="00BA32E8">
        <w:trPr>
          <w:trHeight w:val="300"/>
        </w:trPr>
        <w:tc>
          <w:tcPr>
            <w:tcW w:w="2728" w:type="dxa"/>
            <w:noWrap/>
          </w:tcPr>
          <w:p w14:paraId="07B7B0D7" w14:textId="7B6DE08C"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excepcional reducido para adultos</w:t>
            </w:r>
          </w:p>
        </w:tc>
        <w:tc>
          <w:tcPr>
            <w:tcW w:w="1036" w:type="dxa"/>
            <w:noWrap/>
            <w:vAlign w:val="center"/>
          </w:tcPr>
          <w:p w14:paraId="2D07E5B3" w14:textId="26E11438"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7 €</w:t>
            </w:r>
          </w:p>
        </w:tc>
        <w:tc>
          <w:tcPr>
            <w:tcW w:w="1057" w:type="dxa"/>
            <w:noWrap/>
            <w:vAlign w:val="center"/>
          </w:tcPr>
          <w:p w14:paraId="2303C358" w14:textId="23D16A6F"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12 €</w:t>
            </w:r>
          </w:p>
        </w:tc>
        <w:tc>
          <w:tcPr>
            <w:tcW w:w="1098" w:type="dxa"/>
            <w:noWrap/>
            <w:vAlign w:val="center"/>
          </w:tcPr>
          <w:p w14:paraId="6269CD1A" w14:textId="33ECDFBE"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21 €</w:t>
            </w:r>
          </w:p>
        </w:tc>
        <w:tc>
          <w:tcPr>
            <w:tcW w:w="1098" w:type="dxa"/>
            <w:noWrap/>
            <w:vAlign w:val="center"/>
          </w:tcPr>
          <w:p w14:paraId="0FEE38E3" w14:textId="2150577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30 €</w:t>
            </w:r>
          </w:p>
        </w:tc>
        <w:tc>
          <w:tcPr>
            <w:tcW w:w="1098" w:type="dxa"/>
            <w:noWrap/>
            <w:vAlign w:val="center"/>
          </w:tcPr>
          <w:p w14:paraId="41091928" w14:textId="22372E3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49 €</w:t>
            </w:r>
          </w:p>
        </w:tc>
        <w:tc>
          <w:tcPr>
            <w:tcW w:w="1236" w:type="dxa"/>
            <w:vAlign w:val="center"/>
          </w:tcPr>
          <w:p w14:paraId="1516F252" w14:textId="39F5D01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68 €</w:t>
            </w:r>
          </w:p>
        </w:tc>
        <w:tc>
          <w:tcPr>
            <w:tcW w:w="1297" w:type="dxa"/>
            <w:noWrap/>
            <w:vAlign w:val="center"/>
          </w:tcPr>
          <w:p w14:paraId="2C5ADEA6" w14:textId="263D252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94 €</w:t>
            </w:r>
          </w:p>
        </w:tc>
      </w:tr>
      <w:tr w:rsidR="00CB59FC" w:rsidRPr="005362CC" w14:paraId="7DED56FD" w14:textId="77777777" w:rsidTr="00BA32E8">
        <w:trPr>
          <w:trHeight w:val="300"/>
        </w:trPr>
        <w:tc>
          <w:tcPr>
            <w:tcW w:w="2728" w:type="dxa"/>
            <w:noWrap/>
          </w:tcPr>
          <w:p w14:paraId="60328F24" w14:textId="53E40028" w:rsidR="00CB59FC" w:rsidRPr="00B11126" w:rsidRDefault="00CB59FC" w:rsidP="009726B7">
            <w:pPr>
              <w:tabs>
                <w:tab w:val="left" w:pos="2007"/>
              </w:tabs>
              <w:ind w:right="-45"/>
              <w:jc w:val="both"/>
              <w:rPr>
                <w:rFonts w:ascii="Arial" w:hAnsi="Arial" w:cs="Arial"/>
              </w:rPr>
            </w:pPr>
            <w:r w:rsidRPr="00B11126">
              <w:rPr>
                <w:rFonts w:ascii="Arial" w:eastAsia="Arial" w:hAnsi="Arial" w:cs="Arial"/>
                <w:lang w:bidi="es-ES"/>
              </w:rPr>
              <w:t>Baremo excepcional reducido infantil</w:t>
            </w:r>
          </w:p>
        </w:tc>
        <w:tc>
          <w:tcPr>
            <w:tcW w:w="1036" w:type="dxa"/>
            <w:noWrap/>
            <w:vAlign w:val="center"/>
          </w:tcPr>
          <w:p w14:paraId="0EAA396A" w14:textId="1FF85FE1" w:rsidR="00CB59FC" w:rsidRDefault="00DF0D4D" w:rsidP="009726B7">
            <w:pPr>
              <w:jc w:val="center"/>
              <w:rPr>
                <w:rFonts w:ascii="Arial" w:hAnsi="Arial" w:cs="Arial"/>
                <w:sz w:val="24"/>
                <w:szCs w:val="24"/>
              </w:rPr>
            </w:pPr>
            <w:r>
              <w:rPr>
                <w:rFonts w:ascii="Arial" w:eastAsia="Arial" w:hAnsi="Arial" w:cs="Arial"/>
                <w:sz w:val="24"/>
                <w:szCs w:val="24"/>
                <w:lang w:bidi="es-ES"/>
              </w:rPr>
              <w:t>4 €</w:t>
            </w:r>
          </w:p>
        </w:tc>
        <w:tc>
          <w:tcPr>
            <w:tcW w:w="1057" w:type="dxa"/>
            <w:noWrap/>
            <w:vAlign w:val="center"/>
          </w:tcPr>
          <w:p w14:paraId="3369491D" w14:textId="700DD3E1" w:rsidR="00CB59FC" w:rsidRDefault="00DF0D4D" w:rsidP="009726B7">
            <w:pPr>
              <w:jc w:val="center"/>
              <w:rPr>
                <w:rFonts w:ascii="Arial" w:hAnsi="Arial" w:cs="Arial"/>
                <w:sz w:val="24"/>
                <w:szCs w:val="24"/>
              </w:rPr>
            </w:pPr>
            <w:r>
              <w:rPr>
                <w:rFonts w:ascii="Arial" w:eastAsia="Arial" w:hAnsi="Arial" w:cs="Arial"/>
                <w:sz w:val="24"/>
                <w:szCs w:val="24"/>
                <w:lang w:bidi="es-ES"/>
              </w:rPr>
              <w:t>6 €</w:t>
            </w:r>
          </w:p>
        </w:tc>
        <w:tc>
          <w:tcPr>
            <w:tcW w:w="1098" w:type="dxa"/>
            <w:noWrap/>
            <w:vAlign w:val="center"/>
          </w:tcPr>
          <w:p w14:paraId="69269A73" w14:textId="4E4B3022" w:rsidR="00CB59FC" w:rsidRDefault="00DF0D4D" w:rsidP="009726B7">
            <w:pPr>
              <w:ind w:right="-93"/>
              <w:jc w:val="center"/>
              <w:rPr>
                <w:rFonts w:ascii="Arial" w:hAnsi="Arial" w:cs="Arial"/>
                <w:sz w:val="24"/>
                <w:szCs w:val="24"/>
              </w:rPr>
            </w:pPr>
            <w:r>
              <w:rPr>
                <w:rFonts w:ascii="Arial" w:eastAsia="Arial" w:hAnsi="Arial" w:cs="Arial"/>
                <w:sz w:val="24"/>
                <w:szCs w:val="24"/>
                <w:lang w:bidi="es-ES"/>
              </w:rPr>
              <w:t>11 €</w:t>
            </w:r>
          </w:p>
        </w:tc>
        <w:tc>
          <w:tcPr>
            <w:tcW w:w="1098" w:type="dxa"/>
            <w:noWrap/>
            <w:vAlign w:val="center"/>
          </w:tcPr>
          <w:p w14:paraId="09002178" w14:textId="324F6A7C" w:rsidR="00CB59FC" w:rsidRDefault="00DF0D4D" w:rsidP="009726B7">
            <w:pPr>
              <w:ind w:right="-78"/>
              <w:jc w:val="center"/>
              <w:rPr>
                <w:rFonts w:ascii="Arial" w:hAnsi="Arial" w:cs="Arial"/>
                <w:sz w:val="24"/>
                <w:szCs w:val="24"/>
              </w:rPr>
            </w:pPr>
            <w:r>
              <w:rPr>
                <w:rFonts w:ascii="Arial" w:eastAsia="Arial" w:hAnsi="Arial" w:cs="Arial"/>
                <w:sz w:val="24"/>
                <w:szCs w:val="24"/>
                <w:lang w:bidi="es-ES"/>
              </w:rPr>
              <w:t>15 €</w:t>
            </w:r>
          </w:p>
        </w:tc>
        <w:tc>
          <w:tcPr>
            <w:tcW w:w="1098" w:type="dxa"/>
            <w:noWrap/>
            <w:vAlign w:val="center"/>
          </w:tcPr>
          <w:p w14:paraId="6510BD73" w14:textId="74116B88" w:rsidR="00CB59FC" w:rsidRDefault="00742F94" w:rsidP="009726B7">
            <w:pPr>
              <w:ind w:right="-34"/>
              <w:jc w:val="center"/>
              <w:rPr>
                <w:rFonts w:ascii="Arial" w:hAnsi="Arial" w:cs="Arial"/>
                <w:sz w:val="24"/>
                <w:szCs w:val="24"/>
              </w:rPr>
            </w:pPr>
            <w:r>
              <w:rPr>
                <w:rFonts w:ascii="Arial" w:eastAsia="Arial" w:hAnsi="Arial" w:cs="Arial"/>
                <w:sz w:val="24"/>
                <w:szCs w:val="24"/>
                <w:lang w:bidi="es-ES"/>
              </w:rPr>
              <w:t>24 €</w:t>
            </w:r>
          </w:p>
        </w:tc>
        <w:tc>
          <w:tcPr>
            <w:tcW w:w="1236" w:type="dxa"/>
            <w:vAlign w:val="center"/>
          </w:tcPr>
          <w:p w14:paraId="4E40E235" w14:textId="517EEBF5"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es-ES"/>
              </w:rPr>
              <w:t>34 €</w:t>
            </w:r>
          </w:p>
        </w:tc>
        <w:tc>
          <w:tcPr>
            <w:tcW w:w="1297" w:type="dxa"/>
            <w:noWrap/>
            <w:vAlign w:val="center"/>
          </w:tcPr>
          <w:p w14:paraId="2A32E7A4" w14:textId="1C49D970"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es-ES"/>
              </w:rPr>
              <w:t>47 €</w:t>
            </w:r>
          </w:p>
        </w:tc>
      </w:tr>
      <w:tr w:rsidR="009726B7" w:rsidRPr="005362CC" w14:paraId="27C0B606" w14:textId="77777777" w:rsidTr="00BA32E8">
        <w:trPr>
          <w:trHeight w:val="300"/>
        </w:trPr>
        <w:tc>
          <w:tcPr>
            <w:tcW w:w="2728" w:type="dxa"/>
            <w:noWrap/>
          </w:tcPr>
          <w:p w14:paraId="1C0BC3D7" w14:textId="074AE4B0"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a bordo para adultos</w:t>
            </w:r>
          </w:p>
        </w:tc>
        <w:tc>
          <w:tcPr>
            <w:tcW w:w="1036" w:type="dxa"/>
            <w:noWrap/>
            <w:vAlign w:val="center"/>
          </w:tcPr>
          <w:p w14:paraId="0A64D89D" w14:textId="12C7FDE0"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15 €</w:t>
            </w:r>
          </w:p>
        </w:tc>
        <w:tc>
          <w:tcPr>
            <w:tcW w:w="1057" w:type="dxa"/>
            <w:noWrap/>
            <w:vAlign w:val="center"/>
          </w:tcPr>
          <w:p w14:paraId="59D6B9C7" w14:textId="1D633BA4"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20 €</w:t>
            </w:r>
          </w:p>
        </w:tc>
        <w:tc>
          <w:tcPr>
            <w:tcW w:w="1098" w:type="dxa"/>
            <w:noWrap/>
            <w:vAlign w:val="center"/>
          </w:tcPr>
          <w:p w14:paraId="1DA1F0B8" w14:textId="02F3BE1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35 €</w:t>
            </w:r>
          </w:p>
        </w:tc>
        <w:tc>
          <w:tcPr>
            <w:tcW w:w="1098" w:type="dxa"/>
            <w:noWrap/>
            <w:vAlign w:val="center"/>
          </w:tcPr>
          <w:p w14:paraId="689C8C1F" w14:textId="5BCF9AE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45 €</w:t>
            </w:r>
          </w:p>
        </w:tc>
        <w:tc>
          <w:tcPr>
            <w:tcW w:w="1098" w:type="dxa"/>
            <w:noWrap/>
            <w:vAlign w:val="center"/>
          </w:tcPr>
          <w:p w14:paraId="58B873D3" w14:textId="4677162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70 €</w:t>
            </w:r>
          </w:p>
        </w:tc>
        <w:tc>
          <w:tcPr>
            <w:tcW w:w="1236" w:type="dxa"/>
            <w:vAlign w:val="center"/>
          </w:tcPr>
          <w:p w14:paraId="37405B71" w14:textId="619A569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95 €</w:t>
            </w:r>
          </w:p>
        </w:tc>
        <w:tc>
          <w:tcPr>
            <w:tcW w:w="1297" w:type="dxa"/>
            <w:noWrap/>
            <w:vAlign w:val="center"/>
          </w:tcPr>
          <w:p w14:paraId="3B00C635" w14:textId="78F80EE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130 €</w:t>
            </w:r>
          </w:p>
        </w:tc>
      </w:tr>
      <w:tr w:rsidR="00732E5A" w:rsidRPr="005362CC" w14:paraId="6EA705CF" w14:textId="77777777" w:rsidTr="00BA32E8">
        <w:trPr>
          <w:trHeight w:val="300"/>
        </w:trPr>
        <w:tc>
          <w:tcPr>
            <w:tcW w:w="2728" w:type="dxa"/>
            <w:noWrap/>
          </w:tcPr>
          <w:p w14:paraId="6F52EC43" w14:textId="5E986DC2" w:rsidR="00732E5A" w:rsidRPr="00407E9D" w:rsidRDefault="00732E5A" w:rsidP="009726B7">
            <w:pPr>
              <w:tabs>
                <w:tab w:val="left" w:pos="2007"/>
              </w:tabs>
              <w:ind w:right="-45"/>
              <w:jc w:val="both"/>
              <w:rPr>
                <w:rFonts w:ascii="Arial" w:hAnsi="Arial" w:cs="Arial"/>
              </w:rPr>
            </w:pPr>
            <w:r>
              <w:rPr>
                <w:rFonts w:ascii="Arial" w:eastAsia="Arial" w:hAnsi="Arial" w:cs="Arial"/>
                <w:lang w:bidi="es-ES"/>
              </w:rPr>
              <w:t>Baremo de a bordo infantil</w:t>
            </w:r>
          </w:p>
        </w:tc>
        <w:tc>
          <w:tcPr>
            <w:tcW w:w="1036" w:type="dxa"/>
            <w:noWrap/>
            <w:vAlign w:val="center"/>
          </w:tcPr>
          <w:p w14:paraId="5B3EC8A4" w14:textId="6409B97C" w:rsidR="00732E5A" w:rsidRDefault="001F5C80" w:rsidP="009726B7">
            <w:pPr>
              <w:jc w:val="center"/>
              <w:rPr>
                <w:rFonts w:ascii="Arial" w:hAnsi="Arial" w:cs="Arial"/>
                <w:sz w:val="24"/>
                <w:szCs w:val="24"/>
              </w:rPr>
            </w:pPr>
            <w:r>
              <w:rPr>
                <w:rFonts w:ascii="Arial" w:eastAsia="Arial" w:hAnsi="Arial" w:cs="Arial"/>
                <w:sz w:val="24"/>
                <w:szCs w:val="24"/>
                <w:lang w:bidi="es-ES"/>
              </w:rPr>
              <w:t>8 €</w:t>
            </w:r>
          </w:p>
        </w:tc>
        <w:tc>
          <w:tcPr>
            <w:tcW w:w="1057" w:type="dxa"/>
            <w:noWrap/>
            <w:vAlign w:val="center"/>
          </w:tcPr>
          <w:p w14:paraId="12A410A0" w14:textId="2A248533" w:rsidR="00732E5A" w:rsidRDefault="008E2B4D" w:rsidP="009726B7">
            <w:pPr>
              <w:jc w:val="center"/>
              <w:rPr>
                <w:rFonts w:ascii="Arial" w:hAnsi="Arial" w:cs="Arial"/>
                <w:sz w:val="24"/>
                <w:szCs w:val="24"/>
              </w:rPr>
            </w:pPr>
            <w:r>
              <w:rPr>
                <w:rFonts w:ascii="Arial" w:eastAsia="Arial" w:hAnsi="Arial" w:cs="Arial"/>
                <w:sz w:val="24"/>
                <w:szCs w:val="24"/>
                <w:lang w:bidi="es-ES"/>
              </w:rPr>
              <w:t>10 €</w:t>
            </w:r>
          </w:p>
        </w:tc>
        <w:tc>
          <w:tcPr>
            <w:tcW w:w="1098" w:type="dxa"/>
            <w:noWrap/>
            <w:vAlign w:val="center"/>
          </w:tcPr>
          <w:p w14:paraId="3B1E83D2" w14:textId="5ED664EA" w:rsidR="00732E5A" w:rsidRDefault="008E2B4D" w:rsidP="009726B7">
            <w:pPr>
              <w:ind w:right="-93"/>
              <w:jc w:val="center"/>
              <w:rPr>
                <w:rFonts w:ascii="Arial" w:hAnsi="Arial" w:cs="Arial"/>
                <w:sz w:val="24"/>
                <w:szCs w:val="24"/>
              </w:rPr>
            </w:pPr>
            <w:r>
              <w:rPr>
                <w:rFonts w:ascii="Arial" w:eastAsia="Arial" w:hAnsi="Arial" w:cs="Arial"/>
                <w:sz w:val="24"/>
                <w:szCs w:val="24"/>
                <w:lang w:bidi="es-ES"/>
              </w:rPr>
              <w:t>18 €</w:t>
            </w:r>
          </w:p>
        </w:tc>
        <w:tc>
          <w:tcPr>
            <w:tcW w:w="1098" w:type="dxa"/>
            <w:noWrap/>
            <w:vAlign w:val="center"/>
          </w:tcPr>
          <w:p w14:paraId="1CB3E3E3" w14:textId="0D6942BA" w:rsidR="00732E5A" w:rsidRDefault="008E2B4D" w:rsidP="009726B7">
            <w:pPr>
              <w:ind w:right="-78"/>
              <w:jc w:val="center"/>
              <w:rPr>
                <w:rFonts w:ascii="Arial" w:hAnsi="Arial" w:cs="Arial"/>
                <w:sz w:val="24"/>
                <w:szCs w:val="24"/>
              </w:rPr>
            </w:pPr>
            <w:r>
              <w:rPr>
                <w:rFonts w:ascii="Arial" w:eastAsia="Arial" w:hAnsi="Arial" w:cs="Arial"/>
                <w:sz w:val="24"/>
                <w:szCs w:val="24"/>
                <w:lang w:bidi="es-ES"/>
              </w:rPr>
              <w:t>23 €</w:t>
            </w:r>
          </w:p>
        </w:tc>
        <w:tc>
          <w:tcPr>
            <w:tcW w:w="1098" w:type="dxa"/>
            <w:noWrap/>
            <w:vAlign w:val="center"/>
          </w:tcPr>
          <w:p w14:paraId="3C3A31B7" w14:textId="0C5ADF4A" w:rsidR="00732E5A" w:rsidRDefault="008E2B4D" w:rsidP="009726B7">
            <w:pPr>
              <w:ind w:right="-34"/>
              <w:jc w:val="center"/>
              <w:rPr>
                <w:rFonts w:ascii="Arial" w:hAnsi="Arial" w:cs="Arial"/>
                <w:sz w:val="24"/>
                <w:szCs w:val="24"/>
              </w:rPr>
            </w:pPr>
            <w:r>
              <w:rPr>
                <w:rFonts w:ascii="Arial" w:eastAsia="Arial" w:hAnsi="Arial" w:cs="Arial"/>
                <w:sz w:val="24"/>
                <w:szCs w:val="24"/>
                <w:lang w:bidi="es-ES"/>
              </w:rPr>
              <w:t>35 €</w:t>
            </w:r>
          </w:p>
        </w:tc>
        <w:tc>
          <w:tcPr>
            <w:tcW w:w="1236" w:type="dxa"/>
            <w:vAlign w:val="center"/>
          </w:tcPr>
          <w:p w14:paraId="1F920071" w14:textId="27B502F3"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es-ES"/>
              </w:rPr>
              <w:t>48 €</w:t>
            </w:r>
          </w:p>
        </w:tc>
        <w:tc>
          <w:tcPr>
            <w:tcW w:w="1297" w:type="dxa"/>
            <w:noWrap/>
            <w:vAlign w:val="center"/>
          </w:tcPr>
          <w:p w14:paraId="3F27A30D" w14:textId="4BD22152"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es-ES"/>
              </w:rPr>
              <w:t>65 €</w:t>
            </w:r>
          </w:p>
        </w:tc>
      </w:tr>
      <w:tr w:rsidR="009726B7" w:rsidRPr="005362CC" w14:paraId="69F75251" w14:textId="77777777" w:rsidTr="00BA32E8">
        <w:trPr>
          <w:trHeight w:val="300"/>
        </w:trPr>
        <w:tc>
          <w:tcPr>
            <w:tcW w:w="2728" w:type="dxa"/>
            <w:noWrap/>
          </w:tcPr>
          <w:p w14:paraId="2713C4B2"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a bordo reducido</w:t>
            </w:r>
          </w:p>
        </w:tc>
        <w:tc>
          <w:tcPr>
            <w:tcW w:w="1036" w:type="dxa"/>
            <w:noWrap/>
            <w:vAlign w:val="center"/>
          </w:tcPr>
          <w:p w14:paraId="3C6DA333" w14:textId="5F60BB63"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11 €</w:t>
            </w:r>
          </w:p>
        </w:tc>
        <w:tc>
          <w:tcPr>
            <w:tcW w:w="1057" w:type="dxa"/>
            <w:noWrap/>
            <w:vAlign w:val="center"/>
          </w:tcPr>
          <w:p w14:paraId="551AC0C1" w14:textId="1D01AE64"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15 €</w:t>
            </w:r>
          </w:p>
        </w:tc>
        <w:tc>
          <w:tcPr>
            <w:tcW w:w="1098" w:type="dxa"/>
            <w:noWrap/>
            <w:vAlign w:val="center"/>
          </w:tcPr>
          <w:p w14:paraId="7E619529" w14:textId="648BFB9B"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26 €</w:t>
            </w:r>
          </w:p>
        </w:tc>
        <w:tc>
          <w:tcPr>
            <w:tcW w:w="1098" w:type="dxa"/>
            <w:noWrap/>
            <w:vAlign w:val="center"/>
          </w:tcPr>
          <w:p w14:paraId="00A43910" w14:textId="69405BD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33 €</w:t>
            </w:r>
          </w:p>
        </w:tc>
        <w:tc>
          <w:tcPr>
            <w:tcW w:w="1098" w:type="dxa"/>
            <w:noWrap/>
            <w:vAlign w:val="center"/>
          </w:tcPr>
          <w:p w14:paraId="372DD555" w14:textId="65116FC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53 €</w:t>
            </w:r>
          </w:p>
        </w:tc>
        <w:tc>
          <w:tcPr>
            <w:tcW w:w="1236" w:type="dxa"/>
            <w:vAlign w:val="center"/>
          </w:tcPr>
          <w:p w14:paraId="745DF265" w14:textId="68FAD3A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71 €</w:t>
            </w:r>
          </w:p>
        </w:tc>
        <w:tc>
          <w:tcPr>
            <w:tcW w:w="1297" w:type="dxa"/>
            <w:noWrap/>
            <w:vAlign w:val="center"/>
          </w:tcPr>
          <w:p w14:paraId="53291429" w14:textId="79959E4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98 €</w:t>
            </w:r>
          </w:p>
        </w:tc>
      </w:tr>
      <w:tr w:rsidR="00732E5A" w:rsidRPr="005362CC" w14:paraId="77662524" w14:textId="77777777" w:rsidTr="00BA32E8">
        <w:trPr>
          <w:trHeight w:val="300"/>
        </w:trPr>
        <w:tc>
          <w:tcPr>
            <w:tcW w:w="2728" w:type="dxa"/>
            <w:noWrap/>
          </w:tcPr>
          <w:p w14:paraId="6500F224" w14:textId="134DA458" w:rsidR="00732E5A" w:rsidRPr="00407E9D" w:rsidRDefault="001F5C80" w:rsidP="009726B7">
            <w:pPr>
              <w:tabs>
                <w:tab w:val="left" w:pos="2007"/>
              </w:tabs>
              <w:ind w:right="-45"/>
              <w:jc w:val="both"/>
              <w:rPr>
                <w:rFonts w:ascii="Arial" w:hAnsi="Arial" w:cs="Arial"/>
              </w:rPr>
            </w:pPr>
            <w:r>
              <w:rPr>
                <w:rFonts w:ascii="Arial" w:eastAsia="Arial" w:hAnsi="Arial" w:cs="Arial"/>
                <w:lang w:bidi="es-ES"/>
              </w:rPr>
              <w:t>Baremo de a bordo reducido infantil</w:t>
            </w:r>
          </w:p>
        </w:tc>
        <w:tc>
          <w:tcPr>
            <w:tcW w:w="1036" w:type="dxa"/>
            <w:noWrap/>
            <w:vAlign w:val="center"/>
          </w:tcPr>
          <w:p w14:paraId="70562F5C" w14:textId="3AF76112" w:rsidR="00732E5A" w:rsidRDefault="0056505C" w:rsidP="009726B7">
            <w:pPr>
              <w:jc w:val="center"/>
              <w:rPr>
                <w:rFonts w:ascii="Arial" w:hAnsi="Arial" w:cs="Arial"/>
                <w:sz w:val="24"/>
                <w:szCs w:val="24"/>
              </w:rPr>
            </w:pPr>
            <w:r>
              <w:rPr>
                <w:rFonts w:ascii="Arial" w:eastAsia="Arial" w:hAnsi="Arial" w:cs="Arial"/>
                <w:sz w:val="24"/>
                <w:szCs w:val="24"/>
                <w:lang w:bidi="es-ES"/>
              </w:rPr>
              <w:t>6 €</w:t>
            </w:r>
          </w:p>
        </w:tc>
        <w:tc>
          <w:tcPr>
            <w:tcW w:w="1057" w:type="dxa"/>
            <w:noWrap/>
            <w:vAlign w:val="center"/>
          </w:tcPr>
          <w:p w14:paraId="3563C5EC" w14:textId="523E4BC5" w:rsidR="00732E5A" w:rsidRDefault="0056505C" w:rsidP="009726B7">
            <w:pPr>
              <w:jc w:val="center"/>
              <w:rPr>
                <w:rFonts w:ascii="Arial" w:hAnsi="Arial" w:cs="Arial"/>
                <w:sz w:val="24"/>
                <w:szCs w:val="24"/>
              </w:rPr>
            </w:pPr>
            <w:r>
              <w:rPr>
                <w:rFonts w:ascii="Arial" w:eastAsia="Arial" w:hAnsi="Arial" w:cs="Arial"/>
                <w:sz w:val="24"/>
                <w:szCs w:val="24"/>
                <w:lang w:bidi="es-ES"/>
              </w:rPr>
              <w:t>8 €</w:t>
            </w:r>
          </w:p>
        </w:tc>
        <w:tc>
          <w:tcPr>
            <w:tcW w:w="1098" w:type="dxa"/>
            <w:noWrap/>
            <w:vAlign w:val="center"/>
          </w:tcPr>
          <w:p w14:paraId="4FACBEFB" w14:textId="4EC94ED2" w:rsidR="00732E5A" w:rsidRDefault="0056505C" w:rsidP="009726B7">
            <w:pPr>
              <w:ind w:right="-93"/>
              <w:jc w:val="center"/>
              <w:rPr>
                <w:rFonts w:ascii="Arial" w:hAnsi="Arial" w:cs="Arial"/>
                <w:sz w:val="24"/>
                <w:szCs w:val="24"/>
              </w:rPr>
            </w:pPr>
            <w:r>
              <w:rPr>
                <w:rFonts w:ascii="Arial" w:eastAsia="Arial" w:hAnsi="Arial" w:cs="Arial"/>
                <w:sz w:val="24"/>
                <w:szCs w:val="24"/>
                <w:lang w:bidi="es-ES"/>
              </w:rPr>
              <w:t>13 €</w:t>
            </w:r>
          </w:p>
        </w:tc>
        <w:tc>
          <w:tcPr>
            <w:tcW w:w="1098" w:type="dxa"/>
            <w:noWrap/>
            <w:vAlign w:val="center"/>
          </w:tcPr>
          <w:p w14:paraId="312791A1" w14:textId="062EFB12" w:rsidR="00732E5A" w:rsidRDefault="0056505C" w:rsidP="009726B7">
            <w:pPr>
              <w:ind w:right="-78"/>
              <w:jc w:val="center"/>
              <w:rPr>
                <w:rFonts w:ascii="Arial" w:hAnsi="Arial" w:cs="Arial"/>
                <w:sz w:val="24"/>
                <w:szCs w:val="24"/>
              </w:rPr>
            </w:pPr>
            <w:r>
              <w:rPr>
                <w:rFonts w:ascii="Arial" w:eastAsia="Arial" w:hAnsi="Arial" w:cs="Arial"/>
                <w:sz w:val="24"/>
                <w:szCs w:val="24"/>
                <w:lang w:bidi="es-ES"/>
              </w:rPr>
              <w:t>17 €</w:t>
            </w:r>
          </w:p>
        </w:tc>
        <w:tc>
          <w:tcPr>
            <w:tcW w:w="1098" w:type="dxa"/>
            <w:noWrap/>
            <w:vAlign w:val="center"/>
          </w:tcPr>
          <w:p w14:paraId="560A9D49" w14:textId="7DA60C03" w:rsidR="00732E5A" w:rsidRDefault="0056505C" w:rsidP="009726B7">
            <w:pPr>
              <w:ind w:right="-34"/>
              <w:jc w:val="center"/>
              <w:rPr>
                <w:rFonts w:ascii="Arial" w:hAnsi="Arial" w:cs="Arial"/>
                <w:sz w:val="24"/>
                <w:szCs w:val="24"/>
              </w:rPr>
            </w:pPr>
            <w:r>
              <w:rPr>
                <w:rFonts w:ascii="Arial" w:eastAsia="Arial" w:hAnsi="Arial" w:cs="Arial"/>
                <w:sz w:val="24"/>
                <w:szCs w:val="24"/>
                <w:lang w:bidi="es-ES"/>
              </w:rPr>
              <w:t>26 €</w:t>
            </w:r>
          </w:p>
        </w:tc>
        <w:tc>
          <w:tcPr>
            <w:tcW w:w="1236" w:type="dxa"/>
            <w:vAlign w:val="center"/>
          </w:tcPr>
          <w:p w14:paraId="7040E484" w14:textId="132A17B6"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es-ES"/>
              </w:rPr>
              <w:t>36 €</w:t>
            </w:r>
          </w:p>
        </w:tc>
        <w:tc>
          <w:tcPr>
            <w:tcW w:w="1297" w:type="dxa"/>
            <w:noWrap/>
            <w:vAlign w:val="center"/>
          </w:tcPr>
          <w:p w14:paraId="048B847B" w14:textId="443E48A2"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es-ES"/>
              </w:rPr>
              <w:t>49 €</w:t>
            </w:r>
          </w:p>
        </w:tc>
      </w:tr>
      <w:tr w:rsidR="009726B7" w:rsidRPr="005362CC" w14:paraId="136A1740" w14:textId="77777777" w:rsidTr="00BA32E8">
        <w:trPr>
          <w:trHeight w:val="300"/>
        </w:trPr>
        <w:tc>
          <w:tcPr>
            <w:tcW w:w="2728" w:type="dxa"/>
            <w:noWrap/>
          </w:tcPr>
          <w:p w14:paraId="501DDD11" w14:textId="409D758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control para adultos</w:t>
            </w:r>
          </w:p>
        </w:tc>
        <w:tc>
          <w:tcPr>
            <w:tcW w:w="1036" w:type="dxa"/>
            <w:noWrap/>
            <w:vAlign w:val="center"/>
          </w:tcPr>
          <w:p w14:paraId="24B6C7BE" w14:textId="7BE50A7D"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13199373" w14:textId="1CD04663"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60 €</w:t>
            </w:r>
          </w:p>
        </w:tc>
        <w:tc>
          <w:tcPr>
            <w:tcW w:w="1098" w:type="dxa"/>
            <w:noWrap/>
            <w:vAlign w:val="center"/>
          </w:tcPr>
          <w:p w14:paraId="573A6AEF" w14:textId="7D2909DF"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65 €</w:t>
            </w:r>
          </w:p>
        </w:tc>
        <w:tc>
          <w:tcPr>
            <w:tcW w:w="1098" w:type="dxa"/>
            <w:noWrap/>
            <w:vAlign w:val="center"/>
          </w:tcPr>
          <w:p w14:paraId="77252997" w14:textId="2A6C9BE9"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80 €</w:t>
            </w:r>
          </w:p>
        </w:tc>
        <w:tc>
          <w:tcPr>
            <w:tcW w:w="1098" w:type="dxa"/>
            <w:noWrap/>
            <w:vAlign w:val="center"/>
          </w:tcPr>
          <w:p w14:paraId="67B96CBB" w14:textId="23A602B4"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90 €</w:t>
            </w:r>
          </w:p>
        </w:tc>
        <w:tc>
          <w:tcPr>
            <w:tcW w:w="1236" w:type="dxa"/>
            <w:vAlign w:val="center"/>
          </w:tcPr>
          <w:p w14:paraId="4F8D2AE8" w14:textId="32C26AB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115 €</w:t>
            </w:r>
          </w:p>
        </w:tc>
        <w:tc>
          <w:tcPr>
            <w:tcW w:w="1297" w:type="dxa"/>
            <w:noWrap/>
            <w:vAlign w:val="center"/>
          </w:tcPr>
          <w:p w14:paraId="75B3F27A" w14:textId="6783BDB9"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150 €</w:t>
            </w:r>
          </w:p>
        </w:tc>
      </w:tr>
      <w:tr w:rsidR="00B401FF" w:rsidRPr="005362CC" w14:paraId="4F520F91" w14:textId="77777777" w:rsidTr="00BA32E8">
        <w:trPr>
          <w:trHeight w:val="300"/>
        </w:trPr>
        <w:tc>
          <w:tcPr>
            <w:tcW w:w="2728" w:type="dxa"/>
            <w:noWrap/>
          </w:tcPr>
          <w:p w14:paraId="1AB87A28" w14:textId="721DFCFC" w:rsidR="00B401FF" w:rsidRPr="00407E9D" w:rsidRDefault="00B401FF" w:rsidP="009726B7">
            <w:pPr>
              <w:tabs>
                <w:tab w:val="left" w:pos="2007"/>
              </w:tabs>
              <w:ind w:right="-45"/>
              <w:jc w:val="both"/>
              <w:rPr>
                <w:rFonts w:ascii="Arial" w:hAnsi="Arial" w:cs="Arial"/>
              </w:rPr>
            </w:pPr>
            <w:r>
              <w:rPr>
                <w:rFonts w:ascii="Arial" w:eastAsia="Arial" w:hAnsi="Arial" w:cs="Arial"/>
                <w:lang w:bidi="es-ES"/>
              </w:rPr>
              <w:t>Baremo de control infantil</w:t>
            </w:r>
          </w:p>
        </w:tc>
        <w:tc>
          <w:tcPr>
            <w:tcW w:w="1036" w:type="dxa"/>
            <w:noWrap/>
            <w:vAlign w:val="center"/>
          </w:tcPr>
          <w:p w14:paraId="3233013C" w14:textId="6DFB7394" w:rsidR="00B401FF" w:rsidRDefault="006F0797"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69C3372E" w14:textId="670DBC86" w:rsidR="00B401FF" w:rsidRPr="00EC2AF4" w:rsidRDefault="00836F02" w:rsidP="009726B7">
            <w:pPr>
              <w:jc w:val="center"/>
              <w:rPr>
                <w:rFonts w:ascii="Arial" w:hAnsi="Arial" w:cs="Arial"/>
                <w:sz w:val="24"/>
                <w:szCs w:val="24"/>
              </w:rPr>
            </w:pPr>
            <w:r>
              <w:rPr>
                <w:rFonts w:ascii="Arial" w:eastAsia="Arial" w:hAnsi="Arial" w:cs="Arial"/>
                <w:sz w:val="24"/>
                <w:szCs w:val="24"/>
                <w:lang w:bidi="es-ES"/>
              </w:rPr>
              <w:t>55 €</w:t>
            </w:r>
          </w:p>
        </w:tc>
        <w:tc>
          <w:tcPr>
            <w:tcW w:w="1098" w:type="dxa"/>
            <w:noWrap/>
            <w:vAlign w:val="center"/>
          </w:tcPr>
          <w:p w14:paraId="0128DE7E" w14:textId="4FD5B32F" w:rsidR="00B401FF" w:rsidRPr="00EC2AF4" w:rsidRDefault="00836F02" w:rsidP="009726B7">
            <w:pPr>
              <w:ind w:right="-93"/>
              <w:jc w:val="center"/>
              <w:rPr>
                <w:rFonts w:ascii="Arial" w:hAnsi="Arial" w:cs="Arial"/>
                <w:sz w:val="24"/>
                <w:szCs w:val="24"/>
              </w:rPr>
            </w:pPr>
            <w:r>
              <w:rPr>
                <w:rFonts w:ascii="Arial" w:eastAsia="Arial" w:hAnsi="Arial" w:cs="Arial"/>
                <w:sz w:val="24"/>
                <w:szCs w:val="24"/>
                <w:lang w:bidi="es-ES"/>
              </w:rPr>
              <w:t>58 €</w:t>
            </w:r>
          </w:p>
        </w:tc>
        <w:tc>
          <w:tcPr>
            <w:tcW w:w="1098" w:type="dxa"/>
            <w:noWrap/>
            <w:vAlign w:val="center"/>
          </w:tcPr>
          <w:p w14:paraId="17EC4824" w14:textId="37FD3904" w:rsidR="00B401FF" w:rsidRPr="00EC2AF4" w:rsidRDefault="00836F02" w:rsidP="009726B7">
            <w:pPr>
              <w:ind w:right="-78"/>
              <w:jc w:val="center"/>
              <w:rPr>
                <w:rFonts w:ascii="Arial" w:hAnsi="Arial" w:cs="Arial"/>
                <w:sz w:val="24"/>
                <w:szCs w:val="24"/>
              </w:rPr>
            </w:pPr>
            <w:r>
              <w:rPr>
                <w:rFonts w:ascii="Arial" w:eastAsia="Arial" w:hAnsi="Arial" w:cs="Arial"/>
                <w:sz w:val="24"/>
                <w:szCs w:val="24"/>
                <w:lang w:bidi="es-ES"/>
              </w:rPr>
              <w:t>64 €</w:t>
            </w:r>
          </w:p>
        </w:tc>
        <w:tc>
          <w:tcPr>
            <w:tcW w:w="1098" w:type="dxa"/>
            <w:noWrap/>
            <w:vAlign w:val="center"/>
          </w:tcPr>
          <w:p w14:paraId="5E9841AD" w14:textId="32072ED6" w:rsidR="00B401FF" w:rsidRPr="00EC2AF4" w:rsidRDefault="00836F02" w:rsidP="009726B7">
            <w:pPr>
              <w:ind w:right="-34"/>
              <w:jc w:val="center"/>
              <w:rPr>
                <w:rFonts w:ascii="Arial" w:hAnsi="Arial" w:cs="Arial"/>
                <w:sz w:val="24"/>
                <w:szCs w:val="24"/>
              </w:rPr>
            </w:pPr>
            <w:r>
              <w:rPr>
                <w:rFonts w:ascii="Arial" w:eastAsia="Arial" w:hAnsi="Arial" w:cs="Arial"/>
                <w:sz w:val="24"/>
                <w:szCs w:val="24"/>
                <w:lang w:bidi="es-ES"/>
              </w:rPr>
              <w:t>70 €</w:t>
            </w:r>
          </w:p>
        </w:tc>
        <w:tc>
          <w:tcPr>
            <w:tcW w:w="1236" w:type="dxa"/>
            <w:vAlign w:val="center"/>
          </w:tcPr>
          <w:p w14:paraId="121C82D3" w14:textId="36819E17" w:rsidR="00B401FF" w:rsidRPr="00EC2AF4"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s-ES"/>
              </w:rPr>
              <w:t>83 €</w:t>
            </w:r>
          </w:p>
        </w:tc>
        <w:tc>
          <w:tcPr>
            <w:tcW w:w="1297" w:type="dxa"/>
            <w:noWrap/>
            <w:vAlign w:val="center"/>
          </w:tcPr>
          <w:p w14:paraId="6AD382E9" w14:textId="6E6F1ADA"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s-ES"/>
              </w:rPr>
              <w:t>95 €</w:t>
            </w:r>
          </w:p>
        </w:tc>
      </w:tr>
      <w:tr w:rsidR="009726B7" w:rsidRPr="005362CC" w14:paraId="0176FBC4" w14:textId="77777777" w:rsidTr="00BA32E8">
        <w:trPr>
          <w:trHeight w:val="300"/>
        </w:trPr>
        <w:tc>
          <w:tcPr>
            <w:tcW w:w="2728" w:type="dxa"/>
            <w:noWrap/>
          </w:tcPr>
          <w:p w14:paraId="680ABF80" w14:textId="3446A5A5"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control para adultos – Multa fija</w:t>
            </w:r>
          </w:p>
        </w:tc>
        <w:tc>
          <w:tcPr>
            <w:tcW w:w="1036" w:type="dxa"/>
            <w:noWrap/>
            <w:vAlign w:val="center"/>
          </w:tcPr>
          <w:p w14:paraId="7F6175C0" w14:textId="44124F9A"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58EF484D" w14:textId="0D84A848" w:rsidR="009726B7" w:rsidRPr="005362CC" w:rsidRDefault="009726B7" w:rsidP="009726B7">
            <w:pPr>
              <w:jc w:val="center"/>
              <w:rPr>
                <w:rFonts w:ascii="Arial" w:hAnsi="Arial" w:cs="Arial"/>
                <w:sz w:val="24"/>
                <w:szCs w:val="24"/>
              </w:rPr>
            </w:pPr>
            <w:r w:rsidRPr="00EC2AF4">
              <w:rPr>
                <w:rFonts w:ascii="Arial" w:eastAsia="Arial" w:hAnsi="Arial" w:cs="Arial"/>
                <w:sz w:val="24"/>
                <w:szCs w:val="24"/>
                <w:lang w:bidi="es-ES"/>
              </w:rPr>
              <w:t>50 €</w:t>
            </w:r>
          </w:p>
        </w:tc>
        <w:tc>
          <w:tcPr>
            <w:tcW w:w="1098" w:type="dxa"/>
            <w:noWrap/>
            <w:vAlign w:val="center"/>
          </w:tcPr>
          <w:p w14:paraId="6EB58E0F" w14:textId="353883C3" w:rsidR="009726B7" w:rsidRPr="005362CC" w:rsidRDefault="009726B7" w:rsidP="009726B7">
            <w:pPr>
              <w:ind w:right="-93"/>
              <w:jc w:val="center"/>
              <w:rPr>
                <w:rFonts w:ascii="Arial" w:hAnsi="Arial" w:cs="Arial"/>
                <w:sz w:val="24"/>
                <w:szCs w:val="24"/>
              </w:rPr>
            </w:pPr>
            <w:r w:rsidRPr="00EC2AF4">
              <w:rPr>
                <w:rFonts w:ascii="Arial" w:eastAsia="Arial" w:hAnsi="Arial" w:cs="Arial"/>
                <w:sz w:val="24"/>
                <w:szCs w:val="24"/>
                <w:lang w:bidi="es-ES"/>
              </w:rPr>
              <w:t>50 €</w:t>
            </w:r>
          </w:p>
        </w:tc>
        <w:tc>
          <w:tcPr>
            <w:tcW w:w="1098" w:type="dxa"/>
            <w:noWrap/>
            <w:vAlign w:val="center"/>
          </w:tcPr>
          <w:p w14:paraId="4617B85B" w14:textId="54238CC1" w:rsidR="009726B7" w:rsidRPr="005362CC" w:rsidRDefault="009726B7" w:rsidP="009726B7">
            <w:pPr>
              <w:ind w:right="-78"/>
              <w:jc w:val="center"/>
              <w:rPr>
                <w:rFonts w:ascii="Arial" w:hAnsi="Arial" w:cs="Arial"/>
                <w:sz w:val="24"/>
                <w:szCs w:val="24"/>
              </w:rPr>
            </w:pPr>
            <w:r w:rsidRPr="00EC2AF4">
              <w:rPr>
                <w:rFonts w:ascii="Arial" w:eastAsia="Arial" w:hAnsi="Arial" w:cs="Arial"/>
                <w:sz w:val="24"/>
                <w:szCs w:val="24"/>
                <w:lang w:bidi="es-ES"/>
              </w:rPr>
              <w:t>50 €</w:t>
            </w:r>
          </w:p>
        </w:tc>
        <w:tc>
          <w:tcPr>
            <w:tcW w:w="1098" w:type="dxa"/>
            <w:noWrap/>
            <w:vAlign w:val="center"/>
          </w:tcPr>
          <w:p w14:paraId="17084BE9" w14:textId="72DBBBCD" w:rsidR="009726B7" w:rsidRPr="005362CC" w:rsidRDefault="009726B7" w:rsidP="009726B7">
            <w:pPr>
              <w:ind w:right="-34"/>
              <w:jc w:val="center"/>
              <w:rPr>
                <w:rFonts w:ascii="Arial" w:hAnsi="Arial" w:cs="Arial"/>
                <w:sz w:val="24"/>
                <w:szCs w:val="24"/>
              </w:rPr>
            </w:pPr>
            <w:r w:rsidRPr="00EC2AF4">
              <w:rPr>
                <w:rFonts w:ascii="Arial" w:eastAsia="Arial" w:hAnsi="Arial" w:cs="Arial"/>
                <w:sz w:val="24"/>
                <w:szCs w:val="24"/>
                <w:lang w:bidi="es-ES"/>
              </w:rPr>
              <w:t>50 €</w:t>
            </w:r>
          </w:p>
        </w:tc>
        <w:tc>
          <w:tcPr>
            <w:tcW w:w="1236" w:type="dxa"/>
            <w:vAlign w:val="center"/>
          </w:tcPr>
          <w:p w14:paraId="3454DCBF" w14:textId="72C092B1" w:rsidR="009726B7" w:rsidRDefault="009726B7" w:rsidP="009726B7">
            <w:pPr>
              <w:tabs>
                <w:tab w:val="left" w:pos="392"/>
              </w:tabs>
              <w:ind w:right="56"/>
              <w:jc w:val="center"/>
              <w:rPr>
                <w:rFonts w:ascii="Arial" w:hAnsi="Arial" w:cs="Arial"/>
                <w:sz w:val="24"/>
                <w:szCs w:val="24"/>
              </w:rPr>
            </w:pPr>
            <w:r w:rsidRPr="00EC2AF4">
              <w:rPr>
                <w:rFonts w:ascii="Arial" w:eastAsia="Arial" w:hAnsi="Arial" w:cs="Arial"/>
                <w:sz w:val="24"/>
                <w:szCs w:val="24"/>
                <w:lang w:bidi="es-ES"/>
              </w:rPr>
              <w:t>50 €</w:t>
            </w:r>
          </w:p>
        </w:tc>
        <w:tc>
          <w:tcPr>
            <w:tcW w:w="1297" w:type="dxa"/>
            <w:noWrap/>
            <w:vAlign w:val="center"/>
          </w:tcPr>
          <w:p w14:paraId="36A56095" w14:textId="60C88DC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60 €</w:t>
            </w:r>
          </w:p>
        </w:tc>
      </w:tr>
      <w:tr w:rsidR="00B401FF" w:rsidRPr="005362CC" w14:paraId="382FF2F2" w14:textId="77777777" w:rsidTr="00BA32E8">
        <w:trPr>
          <w:trHeight w:val="300"/>
        </w:trPr>
        <w:tc>
          <w:tcPr>
            <w:tcW w:w="2728" w:type="dxa"/>
            <w:noWrap/>
          </w:tcPr>
          <w:p w14:paraId="2A7067C0" w14:textId="35459438" w:rsidR="00B401FF" w:rsidRPr="00407E9D" w:rsidRDefault="00B401FF" w:rsidP="009726B7">
            <w:pPr>
              <w:tabs>
                <w:tab w:val="left" w:pos="2007"/>
              </w:tabs>
              <w:ind w:right="-45"/>
              <w:jc w:val="both"/>
              <w:rPr>
                <w:rFonts w:ascii="Arial" w:hAnsi="Arial" w:cs="Arial"/>
              </w:rPr>
            </w:pPr>
            <w:r>
              <w:rPr>
                <w:rFonts w:ascii="Arial" w:eastAsia="Arial" w:hAnsi="Arial" w:cs="Arial"/>
                <w:lang w:bidi="es-ES"/>
              </w:rPr>
              <w:t>Baremo de control infantil – Multa fija</w:t>
            </w:r>
          </w:p>
        </w:tc>
        <w:tc>
          <w:tcPr>
            <w:tcW w:w="1036" w:type="dxa"/>
            <w:noWrap/>
            <w:vAlign w:val="center"/>
          </w:tcPr>
          <w:p w14:paraId="35490785" w14:textId="08CEFE73" w:rsidR="00B401FF" w:rsidRPr="00EA784C" w:rsidRDefault="00836F02" w:rsidP="009726B7">
            <w:pPr>
              <w:jc w:val="center"/>
              <w:rPr>
                <w:rFonts w:ascii="Arial" w:hAnsi="Arial" w:cs="Arial"/>
                <w:sz w:val="24"/>
                <w:szCs w:val="24"/>
              </w:rPr>
            </w:pPr>
            <w:r>
              <w:rPr>
                <w:rFonts w:ascii="Arial" w:eastAsia="Arial" w:hAnsi="Arial" w:cs="Arial"/>
                <w:sz w:val="24"/>
                <w:szCs w:val="24"/>
                <w:lang w:bidi="es-ES"/>
              </w:rPr>
              <w:t>50 €</w:t>
            </w:r>
          </w:p>
        </w:tc>
        <w:tc>
          <w:tcPr>
            <w:tcW w:w="1057" w:type="dxa"/>
            <w:noWrap/>
            <w:vAlign w:val="center"/>
          </w:tcPr>
          <w:p w14:paraId="4DB239D4" w14:textId="08042FB6" w:rsidR="00B401FF" w:rsidRDefault="00836F02" w:rsidP="009726B7">
            <w:pPr>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496162EA" w14:textId="23A719DB" w:rsidR="00B401FF" w:rsidRDefault="00836F02" w:rsidP="009726B7">
            <w:pPr>
              <w:ind w:right="-93"/>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381C903D" w14:textId="5C97BE00" w:rsidR="00B401FF" w:rsidRDefault="00836F02" w:rsidP="009726B7">
            <w:pPr>
              <w:ind w:right="-78"/>
              <w:jc w:val="center"/>
              <w:rPr>
                <w:rFonts w:ascii="Arial" w:hAnsi="Arial" w:cs="Arial"/>
                <w:sz w:val="24"/>
                <w:szCs w:val="24"/>
              </w:rPr>
            </w:pPr>
            <w:r>
              <w:rPr>
                <w:rFonts w:ascii="Arial" w:eastAsia="Arial" w:hAnsi="Arial" w:cs="Arial"/>
                <w:sz w:val="24"/>
                <w:szCs w:val="24"/>
                <w:lang w:bidi="es-ES"/>
              </w:rPr>
              <w:t>50 €</w:t>
            </w:r>
          </w:p>
        </w:tc>
        <w:tc>
          <w:tcPr>
            <w:tcW w:w="1098" w:type="dxa"/>
            <w:noWrap/>
            <w:vAlign w:val="center"/>
          </w:tcPr>
          <w:p w14:paraId="3AD636D9" w14:textId="4460DEDD" w:rsidR="00B401FF" w:rsidRDefault="00836F02" w:rsidP="009726B7">
            <w:pPr>
              <w:ind w:right="-34"/>
              <w:jc w:val="center"/>
              <w:rPr>
                <w:rFonts w:ascii="Arial" w:hAnsi="Arial" w:cs="Arial"/>
                <w:sz w:val="24"/>
                <w:szCs w:val="24"/>
              </w:rPr>
            </w:pPr>
            <w:r>
              <w:rPr>
                <w:rFonts w:ascii="Arial" w:eastAsia="Arial" w:hAnsi="Arial" w:cs="Arial"/>
                <w:sz w:val="24"/>
                <w:szCs w:val="24"/>
                <w:lang w:bidi="es-ES"/>
              </w:rPr>
              <w:t>50 €</w:t>
            </w:r>
          </w:p>
        </w:tc>
        <w:tc>
          <w:tcPr>
            <w:tcW w:w="1236" w:type="dxa"/>
            <w:vAlign w:val="center"/>
          </w:tcPr>
          <w:p w14:paraId="4702EFA2" w14:textId="5352AE75"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s-ES"/>
              </w:rPr>
              <w:t>50 €</w:t>
            </w:r>
          </w:p>
        </w:tc>
        <w:tc>
          <w:tcPr>
            <w:tcW w:w="1297" w:type="dxa"/>
            <w:noWrap/>
            <w:vAlign w:val="center"/>
          </w:tcPr>
          <w:p w14:paraId="56AFFAA8" w14:textId="25FBA71B"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s-ES"/>
              </w:rPr>
              <w:t>50 €</w:t>
            </w:r>
          </w:p>
        </w:tc>
      </w:tr>
      <w:tr w:rsidR="009726B7" w:rsidRPr="005362CC" w14:paraId="7E620CD5" w14:textId="77777777" w:rsidTr="00BA32E8">
        <w:trPr>
          <w:trHeight w:val="300"/>
        </w:trPr>
        <w:tc>
          <w:tcPr>
            <w:tcW w:w="2728" w:type="dxa"/>
            <w:noWrap/>
          </w:tcPr>
          <w:p w14:paraId="4CA53431" w14:textId="446AF9DB"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control para adultos – Pago insuficiente</w:t>
            </w:r>
          </w:p>
        </w:tc>
        <w:tc>
          <w:tcPr>
            <w:tcW w:w="1036" w:type="dxa"/>
            <w:noWrap/>
            <w:vAlign w:val="center"/>
          </w:tcPr>
          <w:p w14:paraId="78D01929" w14:textId="08F4FB45" w:rsidR="009726B7" w:rsidRPr="00EA784C" w:rsidRDefault="009726B7" w:rsidP="009726B7">
            <w:pPr>
              <w:jc w:val="center"/>
              <w:rPr>
                <w:rFonts w:ascii="Arial" w:hAnsi="Arial" w:cs="Arial"/>
                <w:sz w:val="24"/>
                <w:szCs w:val="24"/>
              </w:rPr>
            </w:pPr>
            <w:r w:rsidRPr="00EA784C">
              <w:rPr>
                <w:rFonts w:ascii="Arial" w:eastAsia="Arial" w:hAnsi="Arial" w:cs="Arial"/>
                <w:sz w:val="24"/>
                <w:szCs w:val="24"/>
                <w:lang w:bidi="es-ES"/>
              </w:rPr>
              <w:t>0 €</w:t>
            </w:r>
          </w:p>
        </w:tc>
        <w:tc>
          <w:tcPr>
            <w:tcW w:w="1057" w:type="dxa"/>
            <w:noWrap/>
            <w:vAlign w:val="center"/>
          </w:tcPr>
          <w:p w14:paraId="62622BA2" w14:textId="39583AF7"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10 €</w:t>
            </w:r>
          </w:p>
        </w:tc>
        <w:tc>
          <w:tcPr>
            <w:tcW w:w="1098" w:type="dxa"/>
            <w:noWrap/>
            <w:vAlign w:val="center"/>
          </w:tcPr>
          <w:p w14:paraId="6B30DBDC" w14:textId="08DAF8B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15 €</w:t>
            </w:r>
          </w:p>
        </w:tc>
        <w:tc>
          <w:tcPr>
            <w:tcW w:w="1098" w:type="dxa"/>
            <w:noWrap/>
            <w:vAlign w:val="center"/>
          </w:tcPr>
          <w:p w14:paraId="4C6F8A58" w14:textId="538435E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30 €</w:t>
            </w:r>
          </w:p>
        </w:tc>
        <w:tc>
          <w:tcPr>
            <w:tcW w:w="1098" w:type="dxa"/>
            <w:noWrap/>
            <w:vAlign w:val="center"/>
          </w:tcPr>
          <w:p w14:paraId="6E1B42E2" w14:textId="1215E72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40 €</w:t>
            </w:r>
          </w:p>
        </w:tc>
        <w:tc>
          <w:tcPr>
            <w:tcW w:w="1236" w:type="dxa"/>
            <w:vAlign w:val="center"/>
          </w:tcPr>
          <w:p w14:paraId="26E1CE0A" w14:textId="6D52323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65 €</w:t>
            </w:r>
          </w:p>
        </w:tc>
        <w:tc>
          <w:tcPr>
            <w:tcW w:w="1297" w:type="dxa"/>
            <w:noWrap/>
            <w:vAlign w:val="center"/>
          </w:tcPr>
          <w:p w14:paraId="3FAA2BE0" w14:textId="055C45E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90 €</w:t>
            </w:r>
          </w:p>
        </w:tc>
      </w:tr>
      <w:tr w:rsidR="006F0797" w:rsidRPr="005362CC" w14:paraId="1F07B394" w14:textId="77777777" w:rsidTr="00BA32E8">
        <w:trPr>
          <w:trHeight w:val="300"/>
        </w:trPr>
        <w:tc>
          <w:tcPr>
            <w:tcW w:w="2728" w:type="dxa"/>
            <w:noWrap/>
          </w:tcPr>
          <w:p w14:paraId="2459DA40" w14:textId="44BD8FF8" w:rsidR="006F0797" w:rsidRPr="00407E9D" w:rsidRDefault="006F0797" w:rsidP="009726B7">
            <w:pPr>
              <w:tabs>
                <w:tab w:val="left" w:pos="2007"/>
              </w:tabs>
              <w:ind w:right="-45"/>
              <w:jc w:val="both"/>
              <w:rPr>
                <w:rFonts w:ascii="Arial" w:hAnsi="Arial" w:cs="Arial"/>
              </w:rPr>
            </w:pPr>
            <w:r>
              <w:rPr>
                <w:rFonts w:ascii="Arial" w:eastAsia="Arial" w:hAnsi="Arial" w:cs="Arial"/>
                <w:lang w:bidi="es-ES"/>
              </w:rPr>
              <w:t>Baremo de control infantil – Pago insuficiente</w:t>
            </w:r>
          </w:p>
        </w:tc>
        <w:tc>
          <w:tcPr>
            <w:tcW w:w="1036" w:type="dxa"/>
            <w:noWrap/>
            <w:vAlign w:val="center"/>
          </w:tcPr>
          <w:p w14:paraId="2616942C" w14:textId="4B986940" w:rsidR="006F0797" w:rsidRDefault="00BB7AA0" w:rsidP="009726B7">
            <w:pPr>
              <w:jc w:val="center"/>
              <w:rPr>
                <w:rFonts w:ascii="Arial" w:hAnsi="Arial" w:cs="Arial"/>
                <w:sz w:val="24"/>
                <w:szCs w:val="24"/>
              </w:rPr>
            </w:pPr>
            <w:r>
              <w:rPr>
                <w:rFonts w:ascii="Arial" w:eastAsia="Arial" w:hAnsi="Arial" w:cs="Arial"/>
                <w:sz w:val="24"/>
                <w:szCs w:val="24"/>
                <w:lang w:bidi="es-ES"/>
              </w:rPr>
              <w:t>0 €</w:t>
            </w:r>
          </w:p>
        </w:tc>
        <w:tc>
          <w:tcPr>
            <w:tcW w:w="1057" w:type="dxa"/>
            <w:noWrap/>
            <w:vAlign w:val="center"/>
          </w:tcPr>
          <w:p w14:paraId="4B3F18CA" w14:textId="21C3F288" w:rsidR="006F0797" w:rsidRDefault="00BB7AA0" w:rsidP="009726B7">
            <w:pPr>
              <w:jc w:val="center"/>
              <w:rPr>
                <w:rFonts w:ascii="Arial" w:hAnsi="Arial" w:cs="Arial"/>
                <w:sz w:val="24"/>
                <w:szCs w:val="24"/>
              </w:rPr>
            </w:pPr>
            <w:r>
              <w:rPr>
                <w:rFonts w:ascii="Arial" w:eastAsia="Arial" w:hAnsi="Arial" w:cs="Arial"/>
                <w:sz w:val="24"/>
                <w:szCs w:val="24"/>
                <w:lang w:bidi="es-ES"/>
              </w:rPr>
              <w:t>0 €</w:t>
            </w:r>
          </w:p>
        </w:tc>
        <w:tc>
          <w:tcPr>
            <w:tcW w:w="1098" w:type="dxa"/>
            <w:noWrap/>
            <w:vAlign w:val="center"/>
          </w:tcPr>
          <w:p w14:paraId="4EA6D370" w14:textId="25A4B04B" w:rsidR="006F0797" w:rsidRDefault="00BB7AA0" w:rsidP="009726B7">
            <w:pPr>
              <w:ind w:right="-93"/>
              <w:jc w:val="center"/>
              <w:rPr>
                <w:rFonts w:ascii="Arial" w:hAnsi="Arial" w:cs="Arial"/>
                <w:sz w:val="24"/>
                <w:szCs w:val="24"/>
              </w:rPr>
            </w:pPr>
            <w:r>
              <w:rPr>
                <w:rFonts w:ascii="Arial" w:eastAsia="Arial" w:hAnsi="Arial" w:cs="Arial"/>
                <w:sz w:val="24"/>
                <w:szCs w:val="24"/>
                <w:lang w:bidi="es-ES"/>
              </w:rPr>
              <w:t>8 €</w:t>
            </w:r>
          </w:p>
        </w:tc>
        <w:tc>
          <w:tcPr>
            <w:tcW w:w="1098" w:type="dxa"/>
            <w:noWrap/>
            <w:vAlign w:val="center"/>
          </w:tcPr>
          <w:p w14:paraId="710A4DF2" w14:textId="2C5202FE" w:rsidR="006F0797" w:rsidRDefault="00BB7AA0" w:rsidP="00211A08">
            <w:pPr>
              <w:ind w:right="-78"/>
              <w:jc w:val="center"/>
              <w:rPr>
                <w:rFonts w:ascii="Arial" w:hAnsi="Arial" w:cs="Arial"/>
                <w:sz w:val="24"/>
                <w:szCs w:val="24"/>
              </w:rPr>
            </w:pPr>
            <w:r>
              <w:rPr>
                <w:rFonts w:ascii="Arial" w:eastAsia="Arial" w:hAnsi="Arial" w:cs="Arial"/>
                <w:sz w:val="24"/>
                <w:szCs w:val="24"/>
                <w:lang w:bidi="es-ES"/>
              </w:rPr>
              <w:t>14 €</w:t>
            </w:r>
          </w:p>
        </w:tc>
        <w:tc>
          <w:tcPr>
            <w:tcW w:w="1098" w:type="dxa"/>
            <w:noWrap/>
            <w:vAlign w:val="center"/>
          </w:tcPr>
          <w:p w14:paraId="335D2A16" w14:textId="07C21A96" w:rsidR="006F0797" w:rsidRDefault="00BB7AA0" w:rsidP="009726B7">
            <w:pPr>
              <w:ind w:right="-34"/>
              <w:jc w:val="center"/>
              <w:rPr>
                <w:rFonts w:ascii="Arial" w:hAnsi="Arial" w:cs="Arial"/>
                <w:sz w:val="24"/>
                <w:szCs w:val="24"/>
              </w:rPr>
            </w:pPr>
            <w:r>
              <w:rPr>
                <w:rFonts w:ascii="Arial" w:eastAsia="Arial" w:hAnsi="Arial" w:cs="Arial"/>
                <w:sz w:val="24"/>
                <w:szCs w:val="24"/>
                <w:lang w:bidi="es-ES"/>
              </w:rPr>
              <w:t>20 €</w:t>
            </w:r>
          </w:p>
        </w:tc>
        <w:tc>
          <w:tcPr>
            <w:tcW w:w="1236" w:type="dxa"/>
            <w:vAlign w:val="center"/>
          </w:tcPr>
          <w:p w14:paraId="18245A7F" w14:textId="02E25748"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es-ES"/>
              </w:rPr>
              <w:t>33 €</w:t>
            </w:r>
          </w:p>
        </w:tc>
        <w:tc>
          <w:tcPr>
            <w:tcW w:w="1297" w:type="dxa"/>
            <w:noWrap/>
            <w:vAlign w:val="center"/>
          </w:tcPr>
          <w:p w14:paraId="45B07F12" w14:textId="5E44E1EB"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es-ES"/>
              </w:rPr>
              <w:t>45 €</w:t>
            </w:r>
          </w:p>
        </w:tc>
      </w:tr>
      <w:tr w:rsidR="009726B7" w:rsidRPr="005362CC" w14:paraId="24C79B2C" w14:textId="77777777" w:rsidTr="00BA32E8">
        <w:trPr>
          <w:trHeight w:val="300"/>
        </w:trPr>
        <w:tc>
          <w:tcPr>
            <w:tcW w:w="2728" w:type="dxa"/>
            <w:noWrap/>
          </w:tcPr>
          <w:p w14:paraId="12934D21"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control incrementado</w:t>
            </w:r>
          </w:p>
        </w:tc>
        <w:tc>
          <w:tcPr>
            <w:tcW w:w="1036" w:type="dxa"/>
            <w:noWrap/>
            <w:vAlign w:val="center"/>
          </w:tcPr>
          <w:p w14:paraId="3802A74E" w14:textId="3FF2D9D4"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70 €</w:t>
            </w:r>
          </w:p>
        </w:tc>
        <w:tc>
          <w:tcPr>
            <w:tcW w:w="1057" w:type="dxa"/>
            <w:noWrap/>
            <w:vAlign w:val="center"/>
          </w:tcPr>
          <w:p w14:paraId="58D93DA4" w14:textId="629B8037"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80 €</w:t>
            </w:r>
          </w:p>
        </w:tc>
        <w:tc>
          <w:tcPr>
            <w:tcW w:w="1098" w:type="dxa"/>
            <w:noWrap/>
            <w:vAlign w:val="center"/>
          </w:tcPr>
          <w:p w14:paraId="211EA268" w14:textId="0292B4E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85 €</w:t>
            </w:r>
          </w:p>
        </w:tc>
        <w:tc>
          <w:tcPr>
            <w:tcW w:w="1098" w:type="dxa"/>
            <w:noWrap/>
            <w:vAlign w:val="center"/>
          </w:tcPr>
          <w:p w14:paraId="2F4943DA" w14:textId="513272C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100 €</w:t>
            </w:r>
          </w:p>
        </w:tc>
        <w:tc>
          <w:tcPr>
            <w:tcW w:w="1098" w:type="dxa"/>
            <w:noWrap/>
            <w:vAlign w:val="center"/>
          </w:tcPr>
          <w:p w14:paraId="28BCD465" w14:textId="176A4857"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110 €</w:t>
            </w:r>
          </w:p>
        </w:tc>
        <w:tc>
          <w:tcPr>
            <w:tcW w:w="1236" w:type="dxa"/>
            <w:vAlign w:val="center"/>
          </w:tcPr>
          <w:p w14:paraId="6F2CE421" w14:textId="6365E86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135 €</w:t>
            </w:r>
          </w:p>
        </w:tc>
        <w:tc>
          <w:tcPr>
            <w:tcW w:w="1297" w:type="dxa"/>
            <w:noWrap/>
            <w:vAlign w:val="center"/>
          </w:tcPr>
          <w:p w14:paraId="2838C418" w14:textId="5790A29C"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160 €</w:t>
            </w:r>
          </w:p>
        </w:tc>
      </w:tr>
      <w:tr w:rsidR="009726B7" w:rsidRPr="005362CC" w14:paraId="4E63283D" w14:textId="77777777" w:rsidTr="00BA32E8">
        <w:trPr>
          <w:trHeight w:val="300"/>
        </w:trPr>
        <w:tc>
          <w:tcPr>
            <w:tcW w:w="2728" w:type="dxa"/>
            <w:noWrap/>
          </w:tcPr>
          <w:p w14:paraId="1898A148"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control incrementado – Multa fija</w:t>
            </w:r>
          </w:p>
        </w:tc>
        <w:tc>
          <w:tcPr>
            <w:tcW w:w="1036" w:type="dxa"/>
            <w:noWrap/>
            <w:vAlign w:val="center"/>
          </w:tcPr>
          <w:p w14:paraId="327006C6" w14:textId="62BB1E8D"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es-ES"/>
              </w:rPr>
              <w:t>70 €</w:t>
            </w:r>
          </w:p>
        </w:tc>
        <w:tc>
          <w:tcPr>
            <w:tcW w:w="1057" w:type="dxa"/>
            <w:vAlign w:val="center"/>
          </w:tcPr>
          <w:p w14:paraId="0EC09593" w14:textId="3F8FE5EF"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es-ES"/>
              </w:rPr>
              <w:t>70 €</w:t>
            </w:r>
          </w:p>
        </w:tc>
        <w:tc>
          <w:tcPr>
            <w:tcW w:w="1098" w:type="dxa"/>
            <w:vAlign w:val="center"/>
          </w:tcPr>
          <w:p w14:paraId="0D36F25C" w14:textId="0E74CC15" w:rsidR="009726B7" w:rsidRPr="005362CC" w:rsidRDefault="009726B7" w:rsidP="009726B7">
            <w:pPr>
              <w:ind w:right="-93"/>
              <w:jc w:val="center"/>
              <w:rPr>
                <w:rFonts w:ascii="Arial" w:hAnsi="Arial" w:cs="Arial"/>
                <w:sz w:val="24"/>
                <w:szCs w:val="24"/>
              </w:rPr>
            </w:pPr>
            <w:r w:rsidRPr="004B58BB">
              <w:rPr>
                <w:rFonts w:ascii="Arial" w:eastAsia="Arial" w:hAnsi="Arial" w:cs="Arial"/>
                <w:sz w:val="24"/>
                <w:szCs w:val="24"/>
                <w:lang w:bidi="es-ES"/>
              </w:rPr>
              <w:t>70 €</w:t>
            </w:r>
          </w:p>
        </w:tc>
        <w:tc>
          <w:tcPr>
            <w:tcW w:w="1098" w:type="dxa"/>
            <w:vAlign w:val="center"/>
          </w:tcPr>
          <w:p w14:paraId="0FFC719E" w14:textId="31C5F555" w:rsidR="009726B7" w:rsidRPr="005362CC" w:rsidRDefault="009726B7" w:rsidP="009726B7">
            <w:pPr>
              <w:ind w:right="-78"/>
              <w:jc w:val="center"/>
              <w:rPr>
                <w:rFonts w:ascii="Arial" w:hAnsi="Arial" w:cs="Arial"/>
                <w:sz w:val="24"/>
                <w:szCs w:val="24"/>
              </w:rPr>
            </w:pPr>
            <w:r w:rsidRPr="004B58BB">
              <w:rPr>
                <w:rFonts w:ascii="Arial" w:eastAsia="Arial" w:hAnsi="Arial" w:cs="Arial"/>
                <w:sz w:val="24"/>
                <w:szCs w:val="24"/>
                <w:lang w:bidi="es-ES"/>
              </w:rPr>
              <w:t>70 €</w:t>
            </w:r>
          </w:p>
        </w:tc>
        <w:tc>
          <w:tcPr>
            <w:tcW w:w="1098" w:type="dxa"/>
            <w:vAlign w:val="center"/>
          </w:tcPr>
          <w:p w14:paraId="629F64BB" w14:textId="12617E18" w:rsidR="009726B7" w:rsidRPr="005362CC" w:rsidRDefault="009726B7" w:rsidP="009726B7">
            <w:pPr>
              <w:ind w:right="-34"/>
              <w:jc w:val="center"/>
              <w:rPr>
                <w:rFonts w:ascii="Arial" w:hAnsi="Arial" w:cs="Arial"/>
                <w:sz w:val="24"/>
                <w:szCs w:val="24"/>
              </w:rPr>
            </w:pPr>
            <w:r w:rsidRPr="004B58BB">
              <w:rPr>
                <w:rFonts w:ascii="Arial" w:eastAsia="Arial" w:hAnsi="Arial" w:cs="Arial"/>
                <w:sz w:val="24"/>
                <w:szCs w:val="24"/>
                <w:lang w:bidi="es-ES"/>
              </w:rPr>
              <w:t>70 €</w:t>
            </w:r>
          </w:p>
        </w:tc>
        <w:tc>
          <w:tcPr>
            <w:tcW w:w="1236" w:type="dxa"/>
            <w:vAlign w:val="center"/>
          </w:tcPr>
          <w:p w14:paraId="17E84BD4" w14:textId="412F2BBF" w:rsidR="009726B7"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es-ES"/>
              </w:rPr>
              <w:t>70 €</w:t>
            </w:r>
          </w:p>
        </w:tc>
        <w:tc>
          <w:tcPr>
            <w:tcW w:w="1297" w:type="dxa"/>
            <w:vAlign w:val="center"/>
          </w:tcPr>
          <w:p w14:paraId="45B1BB17" w14:textId="49AE0DBC" w:rsidR="009726B7" w:rsidRPr="005362CC"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es-ES"/>
              </w:rPr>
              <w:t>70 €</w:t>
            </w:r>
          </w:p>
        </w:tc>
      </w:tr>
      <w:tr w:rsidR="009726B7" w:rsidRPr="005362CC" w14:paraId="0224D7D1" w14:textId="77777777" w:rsidTr="00BA32E8">
        <w:trPr>
          <w:trHeight w:val="300"/>
        </w:trPr>
        <w:tc>
          <w:tcPr>
            <w:tcW w:w="2728" w:type="dxa"/>
            <w:noWrap/>
          </w:tcPr>
          <w:p w14:paraId="4D0B7F8E"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s-ES"/>
              </w:rPr>
              <w:t>Baremo de control incrementado – Cobro insuficiente</w:t>
            </w:r>
          </w:p>
        </w:tc>
        <w:tc>
          <w:tcPr>
            <w:tcW w:w="1036" w:type="dxa"/>
            <w:noWrap/>
            <w:vAlign w:val="center"/>
          </w:tcPr>
          <w:p w14:paraId="4D294ACB" w14:textId="3551CCD9"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0 €</w:t>
            </w:r>
          </w:p>
        </w:tc>
        <w:tc>
          <w:tcPr>
            <w:tcW w:w="1057" w:type="dxa"/>
            <w:noWrap/>
            <w:vAlign w:val="center"/>
          </w:tcPr>
          <w:p w14:paraId="44273047" w14:textId="1E2C7BB9" w:rsidR="009726B7" w:rsidRPr="005362CC" w:rsidRDefault="009726B7" w:rsidP="009726B7">
            <w:pPr>
              <w:jc w:val="center"/>
              <w:rPr>
                <w:rFonts w:ascii="Arial" w:hAnsi="Arial" w:cs="Arial"/>
                <w:sz w:val="24"/>
                <w:szCs w:val="24"/>
              </w:rPr>
            </w:pPr>
            <w:r>
              <w:rPr>
                <w:rFonts w:ascii="Arial" w:eastAsia="Arial" w:hAnsi="Arial" w:cs="Arial"/>
                <w:sz w:val="24"/>
                <w:szCs w:val="24"/>
                <w:lang w:bidi="es-ES"/>
              </w:rPr>
              <w:t>10 €</w:t>
            </w:r>
          </w:p>
        </w:tc>
        <w:tc>
          <w:tcPr>
            <w:tcW w:w="1098" w:type="dxa"/>
            <w:noWrap/>
            <w:vAlign w:val="center"/>
          </w:tcPr>
          <w:p w14:paraId="2E73E82A" w14:textId="2B932859"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s-ES"/>
              </w:rPr>
              <w:t>15 €</w:t>
            </w:r>
          </w:p>
        </w:tc>
        <w:tc>
          <w:tcPr>
            <w:tcW w:w="1098" w:type="dxa"/>
            <w:noWrap/>
            <w:vAlign w:val="center"/>
          </w:tcPr>
          <w:p w14:paraId="2F9E5AF7" w14:textId="477FA46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s-ES"/>
              </w:rPr>
              <w:t>30 €</w:t>
            </w:r>
          </w:p>
        </w:tc>
        <w:tc>
          <w:tcPr>
            <w:tcW w:w="1098" w:type="dxa"/>
            <w:noWrap/>
            <w:vAlign w:val="center"/>
          </w:tcPr>
          <w:p w14:paraId="6914890C" w14:textId="06D263C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s-ES"/>
              </w:rPr>
              <w:t>40 €</w:t>
            </w:r>
          </w:p>
        </w:tc>
        <w:tc>
          <w:tcPr>
            <w:tcW w:w="1236" w:type="dxa"/>
            <w:vAlign w:val="center"/>
          </w:tcPr>
          <w:p w14:paraId="53DA90F6" w14:textId="504B704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65 €</w:t>
            </w:r>
          </w:p>
        </w:tc>
        <w:tc>
          <w:tcPr>
            <w:tcW w:w="1297" w:type="dxa"/>
            <w:noWrap/>
            <w:vAlign w:val="center"/>
          </w:tcPr>
          <w:p w14:paraId="02F81406" w14:textId="791F7EE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s-ES"/>
              </w:rPr>
              <w:t>90 €</w:t>
            </w:r>
          </w:p>
        </w:tc>
      </w:tr>
    </w:tbl>
    <w:p w14:paraId="5A7811CB" w14:textId="77777777" w:rsidR="009726B7" w:rsidRDefault="009726B7" w:rsidP="009726B7">
      <w:pPr>
        <w:ind w:right="452"/>
        <w:jc w:val="both"/>
        <w:rPr>
          <w:rFonts w:ascii="Arial" w:eastAsiaTheme="majorEastAsia" w:hAnsi="Arial" w:cs="Arial"/>
          <w:color w:val="6E1E78"/>
          <w:sz w:val="24"/>
          <w:szCs w:val="24"/>
        </w:rPr>
      </w:pPr>
    </w:p>
    <w:p w14:paraId="6D04AAD6" w14:textId="77777777" w:rsidR="00E5790B" w:rsidRDefault="00E5790B" w:rsidP="009726B7">
      <w:pPr>
        <w:ind w:right="452"/>
        <w:jc w:val="both"/>
        <w:rPr>
          <w:rFonts w:ascii="Arial" w:eastAsiaTheme="majorEastAsia" w:hAnsi="Arial" w:cs="Arial"/>
          <w:color w:val="6E1E78"/>
          <w:sz w:val="24"/>
          <w:szCs w:val="24"/>
        </w:rPr>
      </w:pPr>
    </w:p>
    <w:p w14:paraId="5889DFE6" w14:textId="77777777" w:rsidR="00E5790B" w:rsidRDefault="00E5790B" w:rsidP="009726B7">
      <w:pPr>
        <w:ind w:right="452"/>
        <w:jc w:val="both"/>
        <w:rPr>
          <w:rFonts w:ascii="Arial" w:eastAsiaTheme="majorEastAsia" w:hAnsi="Arial" w:cs="Arial"/>
          <w:color w:val="6E1E78"/>
          <w:sz w:val="24"/>
          <w:szCs w:val="24"/>
        </w:rPr>
      </w:pPr>
    </w:p>
    <w:p w14:paraId="5F0D8B2D" w14:textId="77777777" w:rsidR="00E5790B" w:rsidRDefault="00E5790B" w:rsidP="009726B7">
      <w:pPr>
        <w:ind w:right="452"/>
        <w:jc w:val="both"/>
        <w:rPr>
          <w:rFonts w:ascii="Arial" w:eastAsiaTheme="majorEastAsia" w:hAnsi="Arial" w:cs="Arial"/>
          <w:color w:val="6E1E78"/>
          <w:sz w:val="24"/>
          <w:szCs w:val="24"/>
        </w:rPr>
      </w:pPr>
    </w:p>
    <w:p w14:paraId="0523BE53" w14:textId="22EEC511" w:rsidR="00E4548D" w:rsidRPr="00E4548D" w:rsidRDefault="00E4548D" w:rsidP="00803123">
      <w:pPr>
        <w:ind w:right="452"/>
        <w:rPr>
          <w:rFonts w:asciiTheme="majorHAnsi" w:eastAsiaTheme="majorEastAsia" w:hAnsiTheme="majorHAnsi" w:cstheme="majorBidi"/>
          <w:b/>
          <w:color w:val="CD0037"/>
          <w:sz w:val="40"/>
          <w:szCs w:val="24"/>
        </w:rPr>
      </w:pPr>
      <w:r w:rsidRPr="00E4548D">
        <w:rPr>
          <w:rFonts w:asciiTheme="majorHAnsi" w:eastAsiaTheme="majorEastAsia" w:hAnsiTheme="majorHAnsi" w:cstheme="majorBidi"/>
          <w:b/>
          <w:color w:val="CD0037"/>
          <w:sz w:val="40"/>
          <w:szCs w:val="24"/>
          <w:lang w:bidi="es-ES"/>
        </w:rPr>
        <w:lastRenderedPageBreak/>
        <w:t>Baremos de regularización de TER</w:t>
      </w:r>
    </w:p>
    <w:p w14:paraId="7EABA3A9" w14:textId="77777777" w:rsidR="00284206" w:rsidRDefault="00284206" w:rsidP="00803123">
      <w:pPr>
        <w:suppressAutoHyphens/>
        <w:autoSpaceDE w:val="0"/>
        <w:autoSpaceDN w:val="0"/>
        <w:adjustRightInd w:val="0"/>
        <w:ind w:right="452"/>
        <w:jc w:val="both"/>
        <w:textAlignment w:val="center"/>
        <w:rPr>
          <w:rFonts w:ascii="Arial" w:hAnsi="Arial" w:cs="Arial"/>
          <w:color w:val="000000"/>
          <w:sz w:val="24"/>
          <w:szCs w:val="20"/>
        </w:rPr>
      </w:pPr>
    </w:p>
    <w:p w14:paraId="47492342" w14:textId="1602A61F" w:rsidR="00E4548D" w:rsidRPr="00E4548D" w:rsidRDefault="00E4548D" w:rsidP="00803123">
      <w:pPr>
        <w:suppressAutoHyphens/>
        <w:autoSpaceDE w:val="0"/>
        <w:autoSpaceDN w:val="0"/>
        <w:adjustRightInd w:val="0"/>
        <w:ind w:right="452"/>
        <w:jc w:val="both"/>
        <w:textAlignment w:val="center"/>
        <w:rPr>
          <w:rFonts w:ascii="Arial" w:hAnsi="Arial" w:cs="Arial"/>
          <w:color w:val="000000"/>
          <w:sz w:val="24"/>
          <w:szCs w:val="20"/>
        </w:rPr>
      </w:pPr>
      <w:r w:rsidRPr="00E4548D">
        <w:rPr>
          <w:rFonts w:ascii="Arial" w:eastAsia="Arial" w:hAnsi="Arial" w:cs="Arial"/>
          <w:color w:val="000000"/>
          <w:sz w:val="24"/>
          <w:szCs w:val="20"/>
          <w:lang w:bidi="es-ES"/>
        </w:rPr>
        <w:t>Los baremos indicados incluyen las tasas de a bordo y las multas fijas.</w:t>
      </w:r>
    </w:p>
    <w:p w14:paraId="01BD15AA" w14:textId="77777777" w:rsidR="00056126" w:rsidRDefault="00056126" w:rsidP="00056126">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56126" w:rsidRPr="009007C1" w14:paraId="24AF49D7" w14:textId="77777777">
        <w:trPr>
          <w:trHeight w:val="300"/>
        </w:trPr>
        <w:tc>
          <w:tcPr>
            <w:tcW w:w="3114" w:type="dxa"/>
            <w:tcBorders>
              <w:top w:val="single" w:sz="4" w:space="0" w:color="auto"/>
              <w:left w:val="single" w:sz="4" w:space="0" w:color="auto"/>
              <w:bottom w:val="single" w:sz="4" w:space="0" w:color="auto"/>
            </w:tcBorders>
            <w:noWrap/>
            <w:hideMark/>
          </w:tcPr>
          <w:p w14:paraId="4DF4D4D4" w14:textId="77777777" w:rsidR="00056126" w:rsidRPr="009007C1" w:rsidRDefault="00056126">
            <w:pPr>
              <w:tabs>
                <w:tab w:val="left" w:pos="1865"/>
              </w:tabs>
              <w:jc w:val="both"/>
              <w:rPr>
                <w:rFonts w:ascii="Arial" w:hAnsi="Arial" w:cs="Arial"/>
              </w:rPr>
            </w:pPr>
            <w:r w:rsidRPr="003F28A6">
              <w:rPr>
                <w:rFonts w:ascii="Arial" w:eastAsia="Arial" w:hAnsi="Arial" w:cs="Arial"/>
                <w:color w:val="CC0099"/>
                <w:sz w:val="28"/>
                <w:szCs w:val="28"/>
                <w:lang w:bidi="es-ES"/>
              </w:rPr>
              <w:t>Segunda clase</w:t>
            </w:r>
          </w:p>
        </w:tc>
        <w:tc>
          <w:tcPr>
            <w:tcW w:w="1314" w:type="dxa"/>
            <w:tcBorders>
              <w:top w:val="single" w:sz="4" w:space="0" w:color="auto"/>
              <w:bottom w:val="single" w:sz="4" w:space="0" w:color="auto"/>
            </w:tcBorders>
            <w:noWrap/>
            <w:hideMark/>
          </w:tcPr>
          <w:p w14:paraId="44959A17" w14:textId="77777777" w:rsidR="00056126" w:rsidRPr="009007C1" w:rsidRDefault="00056126">
            <w:pPr>
              <w:ind w:right="74"/>
              <w:jc w:val="center"/>
              <w:rPr>
                <w:rFonts w:ascii="Arial" w:hAnsi="Arial" w:cs="Arial"/>
              </w:rPr>
            </w:pPr>
            <w:r w:rsidRPr="009007C1">
              <w:rPr>
                <w:rFonts w:ascii="Arial" w:eastAsia="Arial" w:hAnsi="Arial" w:cs="Arial"/>
                <w:lang w:bidi="es-ES"/>
              </w:rPr>
              <w:t>Hasta 25 km</w:t>
            </w:r>
          </w:p>
        </w:tc>
        <w:tc>
          <w:tcPr>
            <w:tcW w:w="1173" w:type="dxa"/>
            <w:tcBorders>
              <w:top w:val="single" w:sz="4" w:space="0" w:color="auto"/>
              <w:bottom w:val="single" w:sz="4" w:space="0" w:color="auto"/>
            </w:tcBorders>
            <w:noWrap/>
            <w:hideMark/>
          </w:tcPr>
          <w:p w14:paraId="3A45435D" w14:textId="77777777" w:rsidR="00056126" w:rsidRPr="009007C1" w:rsidRDefault="00056126">
            <w:pPr>
              <w:ind w:right="5"/>
              <w:jc w:val="center"/>
              <w:rPr>
                <w:rFonts w:ascii="Arial" w:hAnsi="Arial" w:cs="Arial"/>
              </w:rPr>
            </w:pPr>
            <w:r w:rsidRPr="009007C1">
              <w:rPr>
                <w:rFonts w:ascii="Arial" w:eastAsia="Arial" w:hAnsi="Arial" w:cs="Arial"/>
                <w:lang w:bidi="es-ES"/>
              </w:rPr>
              <w:t>De 26 a 50 km</w:t>
            </w:r>
          </w:p>
        </w:tc>
        <w:tc>
          <w:tcPr>
            <w:tcW w:w="1172" w:type="dxa"/>
            <w:tcBorders>
              <w:top w:val="single" w:sz="4" w:space="0" w:color="auto"/>
              <w:bottom w:val="single" w:sz="4" w:space="0" w:color="auto"/>
            </w:tcBorders>
            <w:noWrap/>
            <w:hideMark/>
          </w:tcPr>
          <w:p w14:paraId="0E362CEA" w14:textId="77777777" w:rsidR="00056126" w:rsidRPr="009007C1" w:rsidRDefault="00056126">
            <w:pPr>
              <w:ind w:right="49"/>
              <w:jc w:val="center"/>
              <w:rPr>
                <w:rFonts w:ascii="Arial" w:hAnsi="Arial" w:cs="Arial"/>
              </w:rPr>
            </w:pPr>
            <w:r w:rsidRPr="009007C1">
              <w:rPr>
                <w:rFonts w:ascii="Arial" w:eastAsia="Arial" w:hAnsi="Arial" w:cs="Arial"/>
                <w:lang w:bidi="es-ES"/>
              </w:rPr>
              <w:t>De 51 a 100 km</w:t>
            </w:r>
          </w:p>
        </w:tc>
        <w:tc>
          <w:tcPr>
            <w:tcW w:w="1173" w:type="dxa"/>
            <w:tcBorders>
              <w:top w:val="single" w:sz="4" w:space="0" w:color="auto"/>
              <w:bottom w:val="single" w:sz="4" w:space="0" w:color="auto"/>
            </w:tcBorders>
            <w:noWrap/>
            <w:hideMark/>
          </w:tcPr>
          <w:p w14:paraId="4F65D696"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s-ES"/>
              </w:rPr>
              <w:t>De 101 a 150 km</w:t>
            </w:r>
          </w:p>
        </w:tc>
        <w:tc>
          <w:tcPr>
            <w:tcW w:w="1172" w:type="dxa"/>
            <w:tcBorders>
              <w:top w:val="single" w:sz="4" w:space="0" w:color="auto"/>
              <w:bottom w:val="single" w:sz="4" w:space="0" w:color="auto"/>
            </w:tcBorders>
            <w:noWrap/>
            <w:hideMark/>
          </w:tcPr>
          <w:p w14:paraId="10E62092"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s-ES"/>
              </w:rPr>
              <w:t>De 151 a 300 km</w:t>
            </w:r>
          </w:p>
        </w:tc>
        <w:tc>
          <w:tcPr>
            <w:tcW w:w="1173" w:type="dxa"/>
            <w:tcBorders>
              <w:top w:val="single" w:sz="4" w:space="0" w:color="auto"/>
              <w:bottom w:val="single" w:sz="4" w:space="0" w:color="auto"/>
              <w:right w:val="single" w:sz="4" w:space="0" w:color="auto"/>
            </w:tcBorders>
            <w:noWrap/>
            <w:hideMark/>
          </w:tcPr>
          <w:p w14:paraId="677C3FFA"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s-ES"/>
              </w:rPr>
              <w:t>Más de 300 km</w:t>
            </w:r>
          </w:p>
        </w:tc>
      </w:tr>
      <w:tr w:rsidR="00056126" w:rsidRPr="009007C1" w14:paraId="3461D0D9"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73B085C8"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s-ES"/>
              </w:rPr>
              <w:t>Baremo excepcional</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56095133" w14:textId="77777777" w:rsidR="00056126" w:rsidRPr="009007C1" w:rsidRDefault="00056126">
            <w:pPr>
              <w:ind w:right="74"/>
              <w:jc w:val="center"/>
              <w:rPr>
                <w:rFonts w:ascii="Arial" w:hAnsi="Arial" w:cs="Arial"/>
                <w:color w:val="FFFFFF" w:themeColor="background1"/>
              </w:rPr>
            </w:pPr>
            <w:r>
              <w:rPr>
                <w:rFonts w:ascii="Arial" w:eastAsia="Arial" w:hAnsi="Arial" w:cs="Arial"/>
                <w:color w:val="FFFFFF" w:themeColor="background1"/>
                <w:lang w:bidi="es-ES"/>
              </w:rPr>
              <w:t>7 €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3E7D01FF"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es-ES"/>
              </w:rPr>
              <w:t>13 €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CC25FC3" w14:textId="77777777" w:rsidR="00056126" w:rsidRPr="009007C1" w:rsidRDefault="00056126">
            <w:pPr>
              <w:ind w:right="49"/>
              <w:jc w:val="center"/>
              <w:rPr>
                <w:rFonts w:ascii="Arial" w:hAnsi="Arial" w:cs="Arial"/>
                <w:color w:val="FFFFFF" w:themeColor="background1"/>
              </w:rPr>
            </w:pPr>
            <w:r>
              <w:rPr>
                <w:rFonts w:ascii="Arial" w:eastAsia="Arial" w:hAnsi="Arial" w:cs="Arial"/>
                <w:color w:val="FFFFFF" w:themeColor="background1"/>
                <w:lang w:bidi="es-ES"/>
              </w:rPr>
              <w:t>22 €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7E0AAA9"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s-ES"/>
              </w:rPr>
              <w:t>32 €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70FFE1AB"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es-ES"/>
              </w:rPr>
              <w:t>55 €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38159E1"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s-ES"/>
              </w:rPr>
              <w:t>80 €</w:t>
            </w:r>
          </w:p>
        </w:tc>
      </w:tr>
      <w:tr w:rsidR="00056126" w:rsidRPr="009007C1" w14:paraId="76615621" w14:textId="77777777">
        <w:trPr>
          <w:trHeight w:val="300"/>
        </w:trPr>
        <w:tc>
          <w:tcPr>
            <w:tcW w:w="3114" w:type="dxa"/>
            <w:tcBorders>
              <w:top w:val="nil"/>
              <w:left w:val="single" w:sz="4" w:space="0" w:color="auto"/>
              <w:bottom w:val="nil"/>
              <w:right w:val="single" w:sz="4" w:space="0" w:color="auto"/>
            </w:tcBorders>
            <w:shd w:val="clear" w:color="auto" w:fill="FFCCFF"/>
            <w:noWrap/>
          </w:tcPr>
          <w:p w14:paraId="2795F2F2" w14:textId="77777777" w:rsidR="00056126" w:rsidRPr="009007C1" w:rsidRDefault="00056126">
            <w:pPr>
              <w:tabs>
                <w:tab w:val="left" w:pos="1865"/>
              </w:tabs>
              <w:jc w:val="both"/>
              <w:rPr>
                <w:rFonts w:ascii="Arial" w:hAnsi="Arial" w:cs="Arial"/>
                <w:color w:val="D60093"/>
              </w:rPr>
            </w:pPr>
            <w:r w:rsidRPr="009007C1">
              <w:rPr>
                <w:rFonts w:ascii="Arial" w:eastAsia="Arial" w:hAnsi="Arial" w:cs="Arial"/>
                <w:color w:val="D60093"/>
                <w:lang w:bidi="es-ES"/>
              </w:rPr>
              <w:t>Baremo excepcional reducido</w:t>
            </w:r>
          </w:p>
        </w:tc>
        <w:tc>
          <w:tcPr>
            <w:tcW w:w="1314" w:type="dxa"/>
            <w:tcBorders>
              <w:top w:val="nil"/>
              <w:left w:val="single" w:sz="4" w:space="0" w:color="auto"/>
              <w:bottom w:val="nil"/>
              <w:right w:val="single" w:sz="4" w:space="0" w:color="auto"/>
            </w:tcBorders>
            <w:shd w:val="clear" w:color="auto" w:fill="FFCCFF"/>
            <w:noWrap/>
            <w:vAlign w:val="center"/>
          </w:tcPr>
          <w:p w14:paraId="3E95E6C9" w14:textId="77777777" w:rsidR="00056126" w:rsidRPr="009007C1" w:rsidRDefault="00056126">
            <w:pPr>
              <w:ind w:right="74"/>
              <w:jc w:val="center"/>
              <w:rPr>
                <w:rFonts w:ascii="Arial" w:hAnsi="Arial" w:cs="Arial"/>
                <w:color w:val="D60093"/>
              </w:rPr>
            </w:pPr>
            <w:r>
              <w:rPr>
                <w:rFonts w:ascii="Arial" w:eastAsia="Arial" w:hAnsi="Arial" w:cs="Arial"/>
                <w:color w:val="D60093"/>
                <w:lang w:bidi="es-ES"/>
              </w:rPr>
              <w:t>5 €</w:t>
            </w:r>
          </w:p>
        </w:tc>
        <w:tc>
          <w:tcPr>
            <w:tcW w:w="1173" w:type="dxa"/>
            <w:tcBorders>
              <w:top w:val="nil"/>
              <w:left w:val="single" w:sz="4" w:space="0" w:color="auto"/>
              <w:bottom w:val="nil"/>
              <w:right w:val="single" w:sz="4" w:space="0" w:color="auto"/>
            </w:tcBorders>
            <w:shd w:val="clear" w:color="auto" w:fill="FFCCFF"/>
            <w:noWrap/>
            <w:vAlign w:val="center"/>
          </w:tcPr>
          <w:p w14:paraId="17C381B1" w14:textId="77777777" w:rsidR="00056126" w:rsidRPr="009007C1" w:rsidRDefault="00056126">
            <w:pPr>
              <w:ind w:right="5"/>
              <w:jc w:val="center"/>
              <w:rPr>
                <w:rFonts w:ascii="Arial" w:hAnsi="Arial" w:cs="Arial"/>
                <w:color w:val="D60093"/>
              </w:rPr>
            </w:pPr>
            <w:r>
              <w:rPr>
                <w:rFonts w:ascii="Arial" w:eastAsia="Arial" w:hAnsi="Arial" w:cs="Arial"/>
                <w:color w:val="D60093"/>
                <w:lang w:bidi="es-ES"/>
              </w:rPr>
              <w:t>9 €</w:t>
            </w:r>
          </w:p>
        </w:tc>
        <w:tc>
          <w:tcPr>
            <w:tcW w:w="1172" w:type="dxa"/>
            <w:tcBorders>
              <w:top w:val="nil"/>
              <w:left w:val="single" w:sz="4" w:space="0" w:color="auto"/>
              <w:bottom w:val="nil"/>
              <w:right w:val="single" w:sz="4" w:space="0" w:color="auto"/>
            </w:tcBorders>
            <w:shd w:val="clear" w:color="auto" w:fill="FFCCFF"/>
            <w:noWrap/>
            <w:vAlign w:val="center"/>
          </w:tcPr>
          <w:p w14:paraId="42532084" w14:textId="77777777" w:rsidR="00056126" w:rsidRPr="009007C1" w:rsidRDefault="00056126">
            <w:pPr>
              <w:ind w:right="49"/>
              <w:jc w:val="center"/>
              <w:rPr>
                <w:rFonts w:ascii="Arial" w:hAnsi="Arial" w:cs="Arial"/>
                <w:color w:val="D60093"/>
              </w:rPr>
            </w:pPr>
            <w:r w:rsidRPr="009007C1">
              <w:rPr>
                <w:rFonts w:ascii="Arial" w:eastAsia="Arial" w:hAnsi="Arial" w:cs="Arial"/>
                <w:color w:val="D60093"/>
                <w:lang w:bidi="es-ES"/>
              </w:rPr>
              <w:t>16 €</w:t>
            </w:r>
          </w:p>
        </w:tc>
        <w:tc>
          <w:tcPr>
            <w:tcW w:w="1173" w:type="dxa"/>
            <w:tcBorders>
              <w:top w:val="nil"/>
              <w:left w:val="single" w:sz="4" w:space="0" w:color="auto"/>
              <w:bottom w:val="nil"/>
              <w:right w:val="single" w:sz="4" w:space="0" w:color="auto"/>
            </w:tcBorders>
            <w:shd w:val="clear" w:color="auto" w:fill="FFCCFF"/>
            <w:noWrap/>
            <w:vAlign w:val="center"/>
          </w:tcPr>
          <w:p w14:paraId="0A135128" w14:textId="77777777" w:rsidR="00056126" w:rsidRPr="009007C1" w:rsidRDefault="00056126">
            <w:pPr>
              <w:tabs>
                <w:tab w:val="left" w:pos="354"/>
              </w:tabs>
              <w:ind w:right="63"/>
              <w:jc w:val="center"/>
              <w:rPr>
                <w:rFonts w:ascii="Arial" w:hAnsi="Arial" w:cs="Arial"/>
                <w:color w:val="D60093"/>
              </w:rPr>
            </w:pPr>
            <w:r w:rsidRPr="009007C1">
              <w:rPr>
                <w:rFonts w:ascii="Arial" w:eastAsia="Arial" w:hAnsi="Arial" w:cs="Arial"/>
                <w:color w:val="D60093"/>
                <w:lang w:bidi="es-ES"/>
              </w:rPr>
              <w:t>22 €</w:t>
            </w:r>
          </w:p>
        </w:tc>
        <w:tc>
          <w:tcPr>
            <w:tcW w:w="1172" w:type="dxa"/>
            <w:tcBorders>
              <w:top w:val="nil"/>
              <w:left w:val="single" w:sz="4" w:space="0" w:color="auto"/>
              <w:bottom w:val="nil"/>
              <w:right w:val="single" w:sz="4" w:space="0" w:color="auto"/>
            </w:tcBorders>
            <w:shd w:val="clear" w:color="auto" w:fill="FFCCFF"/>
            <w:noWrap/>
            <w:vAlign w:val="center"/>
          </w:tcPr>
          <w:p w14:paraId="221D1FE9" w14:textId="77777777" w:rsidR="00056126" w:rsidRPr="009007C1" w:rsidRDefault="00056126">
            <w:pPr>
              <w:tabs>
                <w:tab w:val="left" w:pos="466"/>
              </w:tabs>
              <w:ind w:right="108"/>
              <w:jc w:val="center"/>
              <w:rPr>
                <w:rFonts w:ascii="Arial" w:hAnsi="Arial" w:cs="Arial"/>
                <w:color w:val="D60093"/>
              </w:rPr>
            </w:pPr>
            <w:r>
              <w:rPr>
                <w:rFonts w:ascii="Arial" w:eastAsia="Arial" w:hAnsi="Arial" w:cs="Arial"/>
                <w:color w:val="D60093"/>
                <w:lang w:bidi="es-ES"/>
              </w:rPr>
              <w:t>40 €</w:t>
            </w:r>
          </w:p>
        </w:tc>
        <w:tc>
          <w:tcPr>
            <w:tcW w:w="1173" w:type="dxa"/>
            <w:tcBorders>
              <w:top w:val="nil"/>
              <w:left w:val="single" w:sz="4" w:space="0" w:color="auto"/>
              <w:bottom w:val="nil"/>
              <w:right w:val="single" w:sz="4" w:space="0" w:color="auto"/>
            </w:tcBorders>
            <w:shd w:val="clear" w:color="auto" w:fill="FFCCFF"/>
            <w:noWrap/>
            <w:vAlign w:val="center"/>
          </w:tcPr>
          <w:p w14:paraId="525DDFD8" w14:textId="77777777" w:rsidR="00056126" w:rsidRPr="009007C1" w:rsidRDefault="00056126">
            <w:pPr>
              <w:tabs>
                <w:tab w:val="left" w:pos="534"/>
              </w:tabs>
              <w:ind w:right="-86"/>
              <w:jc w:val="center"/>
              <w:rPr>
                <w:rFonts w:ascii="Arial" w:hAnsi="Arial" w:cs="Arial"/>
                <w:color w:val="D60093"/>
              </w:rPr>
            </w:pPr>
            <w:r w:rsidRPr="009007C1">
              <w:rPr>
                <w:rFonts w:ascii="Arial" w:eastAsia="Arial" w:hAnsi="Arial" w:cs="Arial"/>
                <w:color w:val="D60093"/>
                <w:lang w:bidi="es-ES"/>
              </w:rPr>
              <w:t>60 €</w:t>
            </w:r>
          </w:p>
        </w:tc>
      </w:tr>
      <w:tr w:rsidR="00056126" w:rsidRPr="009007C1" w14:paraId="2C9EF49A" w14:textId="77777777">
        <w:trPr>
          <w:trHeight w:val="300"/>
        </w:trPr>
        <w:tc>
          <w:tcPr>
            <w:tcW w:w="3114" w:type="dxa"/>
            <w:tcBorders>
              <w:top w:val="nil"/>
              <w:left w:val="single" w:sz="4" w:space="0" w:color="auto"/>
              <w:bottom w:val="nil"/>
              <w:right w:val="single" w:sz="4" w:space="0" w:color="auto"/>
            </w:tcBorders>
            <w:shd w:val="clear" w:color="auto" w:fill="CC0099"/>
            <w:noWrap/>
          </w:tcPr>
          <w:p w14:paraId="0F32291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s-ES"/>
              </w:rPr>
              <w:t>Baremo de a bordo</w:t>
            </w:r>
          </w:p>
        </w:tc>
        <w:tc>
          <w:tcPr>
            <w:tcW w:w="1314" w:type="dxa"/>
            <w:tcBorders>
              <w:top w:val="nil"/>
              <w:left w:val="single" w:sz="4" w:space="0" w:color="auto"/>
              <w:bottom w:val="nil"/>
              <w:right w:val="single" w:sz="4" w:space="0" w:color="auto"/>
            </w:tcBorders>
            <w:shd w:val="clear" w:color="auto" w:fill="CC0099"/>
            <w:noWrap/>
            <w:vAlign w:val="center"/>
          </w:tcPr>
          <w:p w14:paraId="125E85C3"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es-ES"/>
              </w:rPr>
              <w:t>11 €</w:t>
            </w:r>
          </w:p>
        </w:tc>
        <w:tc>
          <w:tcPr>
            <w:tcW w:w="1173" w:type="dxa"/>
            <w:tcBorders>
              <w:top w:val="nil"/>
              <w:left w:val="single" w:sz="4" w:space="0" w:color="auto"/>
              <w:bottom w:val="nil"/>
              <w:right w:val="single" w:sz="4" w:space="0" w:color="auto"/>
            </w:tcBorders>
            <w:shd w:val="clear" w:color="auto" w:fill="CC0099"/>
            <w:noWrap/>
            <w:vAlign w:val="center"/>
          </w:tcPr>
          <w:p w14:paraId="4F3E44BC"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es-ES"/>
              </w:rPr>
              <w:t>17 €</w:t>
            </w:r>
          </w:p>
        </w:tc>
        <w:tc>
          <w:tcPr>
            <w:tcW w:w="1172" w:type="dxa"/>
            <w:tcBorders>
              <w:top w:val="nil"/>
              <w:left w:val="single" w:sz="4" w:space="0" w:color="auto"/>
              <w:bottom w:val="nil"/>
              <w:right w:val="single" w:sz="4" w:space="0" w:color="auto"/>
            </w:tcBorders>
            <w:shd w:val="clear" w:color="auto" w:fill="CC0099"/>
            <w:noWrap/>
            <w:vAlign w:val="center"/>
          </w:tcPr>
          <w:p w14:paraId="22DFB14C"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es-ES"/>
              </w:rPr>
              <w:t>28 €</w:t>
            </w:r>
          </w:p>
        </w:tc>
        <w:tc>
          <w:tcPr>
            <w:tcW w:w="1173" w:type="dxa"/>
            <w:tcBorders>
              <w:top w:val="nil"/>
              <w:left w:val="single" w:sz="4" w:space="0" w:color="auto"/>
              <w:bottom w:val="nil"/>
              <w:right w:val="single" w:sz="4" w:space="0" w:color="auto"/>
            </w:tcBorders>
            <w:shd w:val="clear" w:color="auto" w:fill="CC0099"/>
            <w:noWrap/>
            <w:vAlign w:val="center"/>
          </w:tcPr>
          <w:p w14:paraId="7AA171A5"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s-ES"/>
              </w:rPr>
              <w:t>40 €</w:t>
            </w:r>
          </w:p>
        </w:tc>
        <w:tc>
          <w:tcPr>
            <w:tcW w:w="1172" w:type="dxa"/>
            <w:tcBorders>
              <w:top w:val="nil"/>
              <w:left w:val="single" w:sz="4" w:space="0" w:color="auto"/>
              <w:bottom w:val="nil"/>
              <w:right w:val="single" w:sz="4" w:space="0" w:color="auto"/>
            </w:tcBorders>
            <w:shd w:val="clear" w:color="auto" w:fill="CC0099"/>
            <w:noWrap/>
            <w:vAlign w:val="center"/>
          </w:tcPr>
          <w:p w14:paraId="1E91BA42"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es-ES"/>
              </w:rPr>
              <w:t>65 €</w:t>
            </w:r>
          </w:p>
        </w:tc>
        <w:tc>
          <w:tcPr>
            <w:tcW w:w="1173" w:type="dxa"/>
            <w:tcBorders>
              <w:top w:val="nil"/>
              <w:left w:val="single" w:sz="4" w:space="0" w:color="auto"/>
              <w:bottom w:val="nil"/>
              <w:right w:val="single" w:sz="4" w:space="0" w:color="auto"/>
            </w:tcBorders>
            <w:shd w:val="clear" w:color="auto" w:fill="CC0099"/>
            <w:noWrap/>
            <w:vAlign w:val="center"/>
          </w:tcPr>
          <w:p w14:paraId="57A33E6E"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s-ES"/>
              </w:rPr>
              <w:t>90 €</w:t>
            </w:r>
          </w:p>
        </w:tc>
      </w:tr>
      <w:tr w:rsidR="00056126" w:rsidRPr="009007C1" w14:paraId="44CA176E" w14:textId="77777777">
        <w:trPr>
          <w:trHeight w:val="300"/>
        </w:trPr>
        <w:tc>
          <w:tcPr>
            <w:tcW w:w="3114" w:type="dxa"/>
            <w:tcBorders>
              <w:top w:val="nil"/>
              <w:left w:val="single" w:sz="4" w:space="0" w:color="auto"/>
              <w:bottom w:val="nil"/>
              <w:right w:val="single" w:sz="4" w:space="0" w:color="auto"/>
            </w:tcBorders>
            <w:shd w:val="clear" w:color="auto" w:fill="FFCCFF"/>
            <w:noWrap/>
          </w:tcPr>
          <w:p w14:paraId="691A8E56"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es-ES"/>
              </w:rPr>
              <w:t>Baremo de a bordo reducido</w:t>
            </w:r>
          </w:p>
        </w:tc>
        <w:tc>
          <w:tcPr>
            <w:tcW w:w="1314" w:type="dxa"/>
            <w:tcBorders>
              <w:top w:val="nil"/>
              <w:left w:val="single" w:sz="4" w:space="0" w:color="auto"/>
              <w:bottom w:val="nil"/>
              <w:right w:val="single" w:sz="4" w:space="0" w:color="auto"/>
            </w:tcBorders>
            <w:shd w:val="clear" w:color="auto" w:fill="FFCCFF"/>
            <w:noWrap/>
            <w:vAlign w:val="center"/>
          </w:tcPr>
          <w:p w14:paraId="3AD363A4" w14:textId="77777777" w:rsidR="00056126" w:rsidRPr="009007C1" w:rsidRDefault="00056126">
            <w:pPr>
              <w:ind w:right="74"/>
              <w:jc w:val="center"/>
              <w:rPr>
                <w:rFonts w:ascii="Arial" w:hAnsi="Arial" w:cs="Arial"/>
                <w:color w:val="CC0099"/>
              </w:rPr>
            </w:pPr>
            <w:r>
              <w:rPr>
                <w:rFonts w:ascii="Arial" w:eastAsia="Arial" w:hAnsi="Arial" w:cs="Arial"/>
                <w:color w:val="CC0099"/>
                <w:lang w:bidi="es-ES"/>
              </w:rPr>
              <w:t>8 €</w:t>
            </w:r>
          </w:p>
        </w:tc>
        <w:tc>
          <w:tcPr>
            <w:tcW w:w="1173" w:type="dxa"/>
            <w:tcBorders>
              <w:top w:val="nil"/>
              <w:left w:val="single" w:sz="4" w:space="0" w:color="auto"/>
              <w:bottom w:val="nil"/>
              <w:right w:val="single" w:sz="4" w:space="0" w:color="auto"/>
            </w:tcBorders>
            <w:shd w:val="clear" w:color="auto" w:fill="FFCCFF"/>
            <w:noWrap/>
            <w:vAlign w:val="center"/>
          </w:tcPr>
          <w:p w14:paraId="5AA261B8" w14:textId="77777777" w:rsidR="00056126" w:rsidRPr="009007C1" w:rsidRDefault="00056126">
            <w:pPr>
              <w:ind w:right="5"/>
              <w:jc w:val="center"/>
              <w:rPr>
                <w:rFonts w:ascii="Arial" w:hAnsi="Arial" w:cs="Arial"/>
                <w:color w:val="CC0099"/>
              </w:rPr>
            </w:pPr>
            <w:r w:rsidRPr="009007C1">
              <w:rPr>
                <w:rFonts w:ascii="Arial" w:eastAsia="Arial" w:hAnsi="Arial" w:cs="Arial"/>
                <w:color w:val="CC0099"/>
                <w:lang w:bidi="es-ES"/>
              </w:rPr>
              <w:t>13 €</w:t>
            </w:r>
          </w:p>
        </w:tc>
        <w:tc>
          <w:tcPr>
            <w:tcW w:w="1172" w:type="dxa"/>
            <w:tcBorders>
              <w:top w:val="nil"/>
              <w:left w:val="single" w:sz="4" w:space="0" w:color="auto"/>
              <w:bottom w:val="nil"/>
              <w:right w:val="single" w:sz="4" w:space="0" w:color="auto"/>
            </w:tcBorders>
            <w:shd w:val="clear" w:color="auto" w:fill="FFCCFF"/>
            <w:noWrap/>
            <w:vAlign w:val="center"/>
          </w:tcPr>
          <w:p w14:paraId="228BB333" w14:textId="77777777" w:rsidR="00056126" w:rsidRPr="009007C1" w:rsidRDefault="00056126">
            <w:pPr>
              <w:ind w:right="49"/>
              <w:jc w:val="center"/>
              <w:rPr>
                <w:rFonts w:ascii="Arial" w:hAnsi="Arial" w:cs="Arial"/>
                <w:color w:val="CC0099"/>
              </w:rPr>
            </w:pPr>
            <w:r>
              <w:rPr>
                <w:rFonts w:ascii="Arial" w:eastAsia="Arial" w:hAnsi="Arial" w:cs="Arial"/>
                <w:color w:val="CC0099"/>
                <w:lang w:bidi="es-ES"/>
              </w:rPr>
              <w:t>20 €</w:t>
            </w:r>
          </w:p>
        </w:tc>
        <w:tc>
          <w:tcPr>
            <w:tcW w:w="1173" w:type="dxa"/>
            <w:tcBorders>
              <w:top w:val="nil"/>
              <w:left w:val="single" w:sz="4" w:space="0" w:color="auto"/>
              <w:bottom w:val="nil"/>
              <w:right w:val="single" w:sz="4" w:space="0" w:color="auto"/>
            </w:tcBorders>
            <w:shd w:val="clear" w:color="auto" w:fill="FFCCFF"/>
            <w:noWrap/>
            <w:vAlign w:val="center"/>
          </w:tcPr>
          <w:p w14:paraId="64667FD2" w14:textId="77777777" w:rsidR="00056126" w:rsidRPr="009007C1" w:rsidRDefault="00056126">
            <w:pPr>
              <w:tabs>
                <w:tab w:val="left" w:pos="354"/>
              </w:tabs>
              <w:ind w:right="63"/>
              <w:jc w:val="center"/>
              <w:rPr>
                <w:rFonts w:ascii="Arial" w:hAnsi="Arial" w:cs="Arial"/>
                <w:color w:val="CC0099"/>
              </w:rPr>
            </w:pPr>
            <w:r>
              <w:rPr>
                <w:rFonts w:ascii="Arial" w:eastAsia="Arial" w:hAnsi="Arial" w:cs="Arial"/>
                <w:color w:val="CC0099"/>
                <w:lang w:bidi="es-ES"/>
              </w:rPr>
              <w:t>30 €</w:t>
            </w:r>
          </w:p>
        </w:tc>
        <w:tc>
          <w:tcPr>
            <w:tcW w:w="1172" w:type="dxa"/>
            <w:tcBorders>
              <w:top w:val="nil"/>
              <w:left w:val="single" w:sz="4" w:space="0" w:color="auto"/>
              <w:bottom w:val="nil"/>
              <w:right w:val="single" w:sz="4" w:space="0" w:color="auto"/>
            </w:tcBorders>
            <w:shd w:val="clear" w:color="auto" w:fill="FFCCFF"/>
            <w:noWrap/>
            <w:vAlign w:val="center"/>
          </w:tcPr>
          <w:p w14:paraId="4B428264" w14:textId="77777777" w:rsidR="00056126" w:rsidRPr="009007C1" w:rsidRDefault="00056126">
            <w:pPr>
              <w:tabs>
                <w:tab w:val="left" w:pos="466"/>
              </w:tabs>
              <w:ind w:right="108"/>
              <w:jc w:val="center"/>
              <w:rPr>
                <w:rFonts w:ascii="Arial" w:hAnsi="Arial" w:cs="Arial"/>
                <w:color w:val="CC0099"/>
              </w:rPr>
            </w:pPr>
            <w:r>
              <w:rPr>
                <w:rFonts w:ascii="Arial" w:eastAsia="Arial" w:hAnsi="Arial" w:cs="Arial"/>
                <w:color w:val="CC0099"/>
                <w:lang w:bidi="es-ES"/>
              </w:rPr>
              <w:t>50 €</w:t>
            </w:r>
          </w:p>
        </w:tc>
        <w:tc>
          <w:tcPr>
            <w:tcW w:w="1173" w:type="dxa"/>
            <w:tcBorders>
              <w:top w:val="nil"/>
              <w:left w:val="single" w:sz="4" w:space="0" w:color="auto"/>
              <w:bottom w:val="nil"/>
              <w:right w:val="single" w:sz="4" w:space="0" w:color="auto"/>
            </w:tcBorders>
            <w:shd w:val="clear" w:color="auto" w:fill="FFCCFF"/>
            <w:noWrap/>
            <w:vAlign w:val="center"/>
          </w:tcPr>
          <w:p w14:paraId="51910DC5" w14:textId="77777777" w:rsidR="00056126" w:rsidRPr="009007C1" w:rsidRDefault="00056126">
            <w:pPr>
              <w:tabs>
                <w:tab w:val="left" w:pos="534"/>
              </w:tabs>
              <w:ind w:right="-86"/>
              <w:jc w:val="center"/>
              <w:rPr>
                <w:rFonts w:ascii="Arial" w:hAnsi="Arial" w:cs="Arial"/>
                <w:color w:val="CC0099"/>
              </w:rPr>
            </w:pPr>
            <w:r w:rsidRPr="009007C1">
              <w:rPr>
                <w:rFonts w:ascii="Arial" w:eastAsia="Arial" w:hAnsi="Arial" w:cs="Arial"/>
                <w:color w:val="CC0099"/>
                <w:lang w:bidi="es-ES"/>
              </w:rPr>
              <w:t>65 €</w:t>
            </w:r>
          </w:p>
        </w:tc>
      </w:tr>
      <w:tr w:rsidR="00056126" w:rsidRPr="009007C1" w14:paraId="0D2C3276" w14:textId="77777777">
        <w:trPr>
          <w:trHeight w:val="300"/>
        </w:trPr>
        <w:tc>
          <w:tcPr>
            <w:tcW w:w="3114" w:type="dxa"/>
            <w:tcBorders>
              <w:top w:val="nil"/>
              <w:left w:val="single" w:sz="4" w:space="0" w:color="auto"/>
              <w:bottom w:val="nil"/>
              <w:right w:val="single" w:sz="4" w:space="0" w:color="auto"/>
            </w:tcBorders>
            <w:shd w:val="clear" w:color="auto" w:fill="CC0099"/>
            <w:noWrap/>
          </w:tcPr>
          <w:p w14:paraId="17F1C12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s-ES"/>
              </w:rPr>
              <w:t>Baremo de control</w:t>
            </w:r>
          </w:p>
        </w:tc>
        <w:tc>
          <w:tcPr>
            <w:tcW w:w="1314" w:type="dxa"/>
            <w:tcBorders>
              <w:top w:val="nil"/>
              <w:left w:val="single" w:sz="4" w:space="0" w:color="auto"/>
              <w:bottom w:val="nil"/>
              <w:right w:val="single" w:sz="4" w:space="0" w:color="auto"/>
            </w:tcBorders>
            <w:shd w:val="clear" w:color="auto" w:fill="CC0099"/>
            <w:noWrap/>
            <w:vAlign w:val="center"/>
          </w:tcPr>
          <w:p w14:paraId="308B1DF4"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es-ES"/>
              </w:rPr>
              <w:t>50 €</w:t>
            </w:r>
          </w:p>
        </w:tc>
        <w:tc>
          <w:tcPr>
            <w:tcW w:w="1173" w:type="dxa"/>
            <w:tcBorders>
              <w:top w:val="nil"/>
              <w:left w:val="single" w:sz="4" w:space="0" w:color="auto"/>
              <w:bottom w:val="nil"/>
              <w:right w:val="single" w:sz="4" w:space="0" w:color="auto"/>
            </w:tcBorders>
            <w:shd w:val="clear" w:color="auto" w:fill="CC0099"/>
            <w:noWrap/>
            <w:vAlign w:val="center"/>
          </w:tcPr>
          <w:p w14:paraId="6408E2FE"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es-ES"/>
              </w:rPr>
              <w:t>50 €</w:t>
            </w:r>
          </w:p>
        </w:tc>
        <w:tc>
          <w:tcPr>
            <w:tcW w:w="1172" w:type="dxa"/>
            <w:tcBorders>
              <w:top w:val="nil"/>
              <w:left w:val="single" w:sz="4" w:space="0" w:color="auto"/>
              <w:bottom w:val="nil"/>
              <w:right w:val="single" w:sz="4" w:space="0" w:color="auto"/>
            </w:tcBorders>
            <w:shd w:val="clear" w:color="auto" w:fill="CC0099"/>
            <w:noWrap/>
            <w:vAlign w:val="center"/>
          </w:tcPr>
          <w:p w14:paraId="43F923CF"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es-ES"/>
              </w:rPr>
              <w:t>50 €</w:t>
            </w:r>
          </w:p>
        </w:tc>
        <w:tc>
          <w:tcPr>
            <w:tcW w:w="1173" w:type="dxa"/>
            <w:tcBorders>
              <w:top w:val="nil"/>
              <w:left w:val="single" w:sz="4" w:space="0" w:color="auto"/>
              <w:bottom w:val="nil"/>
              <w:right w:val="single" w:sz="4" w:space="0" w:color="auto"/>
            </w:tcBorders>
            <w:shd w:val="clear" w:color="auto" w:fill="CC0099"/>
            <w:noWrap/>
            <w:vAlign w:val="center"/>
          </w:tcPr>
          <w:p w14:paraId="47DF8781"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s-ES"/>
              </w:rPr>
              <w:t>65 €</w:t>
            </w:r>
          </w:p>
        </w:tc>
        <w:tc>
          <w:tcPr>
            <w:tcW w:w="1172" w:type="dxa"/>
            <w:tcBorders>
              <w:top w:val="nil"/>
              <w:left w:val="single" w:sz="4" w:space="0" w:color="auto"/>
              <w:bottom w:val="nil"/>
              <w:right w:val="single" w:sz="4" w:space="0" w:color="auto"/>
            </w:tcBorders>
            <w:shd w:val="clear" w:color="auto" w:fill="CC0099"/>
            <w:noWrap/>
            <w:vAlign w:val="center"/>
          </w:tcPr>
          <w:p w14:paraId="655E2864"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es-ES"/>
              </w:rPr>
              <w:t>90 €</w:t>
            </w:r>
          </w:p>
        </w:tc>
        <w:tc>
          <w:tcPr>
            <w:tcW w:w="1173" w:type="dxa"/>
            <w:tcBorders>
              <w:top w:val="nil"/>
              <w:left w:val="single" w:sz="4" w:space="0" w:color="auto"/>
              <w:bottom w:val="nil"/>
              <w:right w:val="single" w:sz="4" w:space="0" w:color="auto"/>
            </w:tcBorders>
            <w:shd w:val="clear" w:color="auto" w:fill="CC0099"/>
            <w:noWrap/>
            <w:vAlign w:val="center"/>
          </w:tcPr>
          <w:p w14:paraId="68407DEF"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s-ES"/>
              </w:rPr>
              <w:t>120 €</w:t>
            </w:r>
          </w:p>
        </w:tc>
      </w:tr>
      <w:tr w:rsidR="00056126" w:rsidRPr="009007C1" w14:paraId="44EF333D"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73989D46" w14:textId="77777777" w:rsidR="00056126" w:rsidRPr="009007C1" w:rsidRDefault="00056126">
            <w:pPr>
              <w:tabs>
                <w:tab w:val="left" w:pos="1865"/>
              </w:tabs>
              <w:jc w:val="both"/>
              <w:rPr>
                <w:rFonts w:ascii="Arial" w:hAnsi="Arial" w:cs="Arial"/>
              </w:rPr>
            </w:pPr>
            <w:r w:rsidRPr="009007C1">
              <w:rPr>
                <w:rFonts w:ascii="Arial" w:eastAsia="Arial" w:hAnsi="Arial" w:cs="Arial"/>
                <w:lang w:bidi="es-ES"/>
              </w:rPr>
              <w:t>Baremo de control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40D6806A" w14:textId="77777777" w:rsidR="00056126" w:rsidRPr="009007C1" w:rsidRDefault="00056126">
            <w:pPr>
              <w:ind w:right="74"/>
              <w:jc w:val="center"/>
              <w:rPr>
                <w:rFonts w:ascii="Arial" w:hAnsi="Arial" w:cs="Arial"/>
              </w:rPr>
            </w:pPr>
            <w:r w:rsidRPr="009007C1">
              <w:rPr>
                <w:rFonts w:ascii="Arial" w:eastAsia="Arial" w:hAnsi="Arial" w:cs="Arial"/>
                <w:lang w:bidi="es-ES"/>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00093143" w14:textId="77777777" w:rsidR="00056126" w:rsidRPr="009007C1" w:rsidRDefault="00056126">
            <w:pPr>
              <w:ind w:right="5"/>
              <w:jc w:val="center"/>
              <w:rPr>
                <w:rFonts w:ascii="Arial" w:hAnsi="Arial" w:cs="Arial"/>
              </w:rPr>
            </w:pPr>
            <w:r w:rsidRPr="009007C1">
              <w:rPr>
                <w:rFonts w:ascii="Arial" w:eastAsia="Arial" w:hAnsi="Arial" w:cs="Arial"/>
                <w:lang w:bidi="es-ES"/>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7BB38724" w14:textId="77777777" w:rsidR="00056126" w:rsidRPr="009007C1" w:rsidRDefault="00056126">
            <w:pPr>
              <w:ind w:right="49"/>
              <w:jc w:val="center"/>
              <w:rPr>
                <w:rFonts w:ascii="Arial" w:hAnsi="Arial" w:cs="Arial"/>
              </w:rPr>
            </w:pPr>
            <w:r w:rsidRPr="009007C1">
              <w:rPr>
                <w:rFonts w:ascii="Arial" w:eastAsia="Arial" w:hAnsi="Arial" w:cs="Arial"/>
                <w:lang w:bidi="es-ES"/>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1546BF0"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s-ES"/>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0EBDA1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s-ES"/>
              </w:rPr>
              <w:t>60 €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BD7E81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s-ES"/>
              </w:rPr>
              <w:t>70 €</w:t>
            </w:r>
          </w:p>
        </w:tc>
      </w:tr>
      <w:tr w:rsidR="00056126" w:rsidRPr="009007C1" w14:paraId="68D34837" w14:textId="77777777">
        <w:trPr>
          <w:trHeight w:val="300"/>
        </w:trPr>
        <w:tc>
          <w:tcPr>
            <w:tcW w:w="3114" w:type="dxa"/>
            <w:tcBorders>
              <w:top w:val="nil"/>
              <w:left w:val="single" w:sz="4" w:space="0" w:color="auto"/>
              <w:bottom w:val="single" w:sz="4" w:space="0" w:color="CC0099"/>
              <w:right w:val="single" w:sz="4" w:space="0" w:color="auto"/>
            </w:tcBorders>
            <w:noWrap/>
          </w:tcPr>
          <w:p w14:paraId="278D7B2F" w14:textId="77777777" w:rsidR="00056126" w:rsidRPr="009007C1" w:rsidRDefault="00056126">
            <w:pPr>
              <w:tabs>
                <w:tab w:val="left" w:pos="1865"/>
              </w:tabs>
              <w:jc w:val="both"/>
              <w:rPr>
                <w:rFonts w:ascii="Arial" w:hAnsi="Arial" w:cs="Arial"/>
              </w:rPr>
            </w:pPr>
            <w:r w:rsidRPr="009007C1">
              <w:rPr>
                <w:rFonts w:ascii="Arial" w:eastAsia="Arial" w:hAnsi="Arial" w:cs="Arial"/>
                <w:lang w:bidi="es-ES"/>
              </w:rPr>
              <w:t>Baremo de control – IP</w:t>
            </w:r>
          </w:p>
        </w:tc>
        <w:tc>
          <w:tcPr>
            <w:tcW w:w="1314" w:type="dxa"/>
            <w:tcBorders>
              <w:top w:val="nil"/>
              <w:left w:val="single" w:sz="4" w:space="0" w:color="auto"/>
              <w:bottom w:val="single" w:sz="4" w:space="0" w:color="CC0099"/>
              <w:right w:val="single" w:sz="4" w:space="0" w:color="auto"/>
            </w:tcBorders>
            <w:noWrap/>
            <w:vAlign w:val="center"/>
          </w:tcPr>
          <w:p w14:paraId="79BB939C" w14:textId="77777777" w:rsidR="00056126" w:rsidRPr="009007C1" w:rsidRDefault="00056126">
            <w:pPr>
              <w:ind w:right="74"/>
              <w:jc w:val="center"/>
              <w:rPr>
                <w:rFonts w:ascii="Arial" w:hAnsi="Arial" w:cs="Arial"/>
              </w:rPr>
            </w:pPr>
            <w:r w:rsidRPr="009007C1">
              <w:rPr>
                <w:rFonts w:ascii="Arial" w:eastAsia="Arial" w:hAnsi="Arial" w:cs="Arial"/>
                <w:lang w:bidi="es-ES"/>
              </w:rPr>
              <w:t>0 €</w:t>
            </w:r>
          </w:p>
        </w:tc>
        <w:tc>
          <w:tcPr>
            <w:tcW w:w="1173" w:type="dxa"/>
            <w:tcBorders>
              <w:top w:val="nil"/>
              <w:left w:val="single" w:sz="4" w:space="0" w:color="auto"/>
              <w:bottom w:val="single" w:sz="4" w:space="0" w:color="CC0099"/>
              <w:right w:val="single" w:sz="4" w:space="0" w:color="auto"/>
            </w:tcBorders>
            <w:noWrap/>
            <w:vAlign w:val="center"/>
          </w:tcPr>
          <w:p w14:paraId="2C1ACA33" w14:textId="77777777" w:rsidR="00056126" w:rsidRPr="009007C1" w:rsidRDefault="00056126">
            <w:pPr>
              <w:ind w:right="5"/>
              <w:jc w:val="center"/>
              <w:rPr>
                <w:rFonts w:ascii="Arial" w:hAnsi="Arial" w:cs="Arial"/>
              </w:rPr>
            </w:pPr>
            <w:r w:rsidRPr="009007C1">
              <w:rPr>
                <w:rFonts w:ascii="Arial" w:eastAsia="Arial" w:hAnsi="Arial" w:cs="Arial"/>
                <w:lang w:bidi="es-ES"/>
              </w:rPr>
              <w:t>0 €</w:t>
            </w:r>
          </w:p>
        </w:tc>
        <w:tc>
          <w:tcPr>
            <w:tcW w:w="1172" w:type="dxa"/>
            <w:tcBorders>
              <w:top w:val="nil"/>
              <w:left w:val="single" w:sz="4" w:space="0" w:color="auto"/>
              <w:bottom w:val="single" w:sz="4" w:space="0" w:color="CC0099"/>
              <w:right w:val="single" w:sz="4" w:space="0" w:color="auto"/>
            </w:tcBorders>
            <w:noWrap/>
            <w:vAlign w:val="center"/>
          </w:tcPr>
          <w:p w14:paraId="1ACBCA31" w14:textId="77777777" w:rsidR="00056126" w:rsidRPr="009007C1" w:rsidRDefault="00056126">
            <w:pPr>
              <w:ind w:right="49"/>
              <w:jc w:val="center"/>
              <w:rPr>
                <w:rFonts w:ascii="Arial" w:hAnsi="Arial" w:cs="Arial"/>
              </w:rPr>
            </w:pPr>
            <w:r w:rsidRPr="009007C1">
              <w:rPr>
                <w:rFonts w:ascii="Arial" w:eastAsia="Arial" w:hAnsi="Arial" w:cs="Arial"/>
                <w:lang w:bidi="es-ES"/>
              </w:rPr>
              <w:t>0 €</w:t>
            </w:r>
          </w:p>
        </w:tc>
        <w:tc>
          <w:tcPr>
            <w:tcW w:w="1173" w:type="dxa"/>
            <w:tcBorders>
              <w:top w:val="nil"/>
              <w:left w:val="single" w:sz="4" w:space="0" w:color="auto"/>
              <w:bottom w:val="single" w:sz="4" w:space="0" w:color="CC0099"/>
              <w:right w:val="single" w:sz="4" w:space="0" w:color="auto"/>
            </w:tcBorders>
            <w:noWrap/>
            <w:vAlign w:val="center"/>
          </w:tcPr>
          <w:p w14:paraId="17186E1B" w14:textId="77777777" w:rsidR="00056126" w:rsidRPr="009007C1" w:rsidRDefault="00056126">
            <w:pPr>
              <w:tabs>
                <w:tab w:val="left" w:pos="354"/>
              </w:tabs>
              <w:ind w:right="63"/>
              <w:jc w:val="center"/>
              <w:rPr>
                <w:rFonts w:ascii="Arial" w:hAnsi="Arial" w:cs="Arial"/>
              </w:rPr>
            </w:pPr>
            <w:r>
              <w:rPr>
                <w:rFonts w:ascii="Arial" w:eastAsia="Arial" w:hAnsi="Arial" w:cs="Arial"/>
                <w:lang w:bidi="es-ES"/>
              </w:rPr>
              <w:t>15 €</w:t>
            </w:r>
          </w:p>
        </w:tc>
        <w:tc>
          <w:tcPr>
            <w:tcW w:w="1172" w:type="dxa"/>
            <w:tcBorders>
              <w:top w:val="nil"/>
              <w:left w:val="single" w:sz="4" w:space="0" w:color="auto"/>
              <w:bottom w:val="single" w:sz="4" w:space="0" w:color="CC0099"/>
              <w:right w:val="single" w:sz="4" w:space="0" w:color="auto"/>
            </w:tcBorders>
            <w:noWrap/>
            <w:vAlign w:val="center"/>
          </w:tcPr>
          <w:p w14:paraId="1F44AD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s-ES"/>
              </w:rPr>
              <w:t>30 €</w:t>
            </w:r>
          </w:p>
        </w:tc>
        <w:tc>
          <w:tcPr>
            <w:tcW w:w="1173" w:type="dxa"/>
            <w:tcBorders>
              <w:top w:val="nil"/>
              <w:left w:val="single" w:sz="4" w:space="0" w:color="auto"/>
              <w:bottom w:val="single" w:sz="4" w:space="0" w:color="CC0099"/>
              <w:right w:val="single" w:sz="4" w:space="0" w:color="auto"/>
            </w:tcBorders>
            <w:noWrap/>
            <w:vAlign w:val="center"/>
          </w:tcPr>
          <w:p w14:paraId="28AF516B"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s-ES"/>
              </w:rPr>
              <w:t>50 €</w:t>
            </w:r>
          </w:p>
        </w:tc>
      </w:tr>
      <w:tr w:rsidR="00056126" w:rsidRPr="009007C1" w14:paraId="622DB21A"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0C8657BA"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es-ES"/>
              </w:rPr>
              <w:t>Baremo de control incrementado</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18E023B5"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s-ES"/>
              </w:rPr>
              <w:t>70 €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69C6A5E0"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s-ES"/>
              </w:rPr>
              <w:t>70 €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04D67B63"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s-ES"/>
              </w:rPr>
              <w:t>80 €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4845DB"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s-ES"/>
              </w:rPr>
              <w:t>90 €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76ACA192"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s-ES"/>
              </w:rPr>
              <w:t>100 €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BF5506"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s-ES"/>
              </w:rPr>
              <w:t>120 €</w:t>
            </w:r>
          </w:p>
        </w:tc>
      </w:tr>
      <w:tr w:rsidR="00056126" w:rsidRPr="009007C1" w14:paraId="7515CA57"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0E167101" w14:textId="77777777" w:rsidR="00056126" w:rsidRPr="009007C1" w:rsidRDefault="00056126">
            <w:pPr>
              <w:tabs>
                <w:tab w:val="left" w:pos="1865"/>
              </w:tabs>
              <w:jc w:val="both"/>
              <w:rPr>
                <w:rFonts w:ascii="Arial" w:hAnsi="Arial" w:cs="Arial"/>
              </w:rPr>
            </w:pPr>
            <w:r w:rsidRPr="009007C1">
              <w:rPr>
                <w:rFonts w:ascii="Arial" w:eastAsia="Arial" w:hAnsi="Arial" w:cs="Arial"/>
                <w:lang w:bidi="es-ES"/>
              </w:rPr>
              <w:t>Baremo de control incrementado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DF9F9E0" w14:textId="77777777" w:rsidR="00056126" w:rsidRPr="009007C1" w:rsidRDefault="00056126">
            <w:pPr>
              <w:ind w:right="74"/>
              <w:jc w:val="center"/>
              <w:rPr>
                <w:rFonts w:ascii="Arial" w:hAnsi="Arial" w:cs="Arial"/>
              </w:rPr>
            </w:pPr>
            <w:r w:rsidRPr="009007C1">
              <w:rPr>
                <w:rFonts w:ascii="Arial" w:eastAsia="Arial" w:hAnsi="Arial" w:cs="Arial"/>
                <w:lang w:bidi="es-ES"/>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49F3B6EE" w14:textId="77777777" w:rsidR="00056126" w:rsidRPr="009007C1" w:rsidRDefault="00056126">
            <w:pPr>
              <w:ind w:right="5"/>
              <w:jc w:val="center"/>
              <w:rPr>
                <w:rFonts w:ascii="Arial" w:hAnsi="Arial" w:cs="Arial"/>
              </w:rPr>
            </w:pPr>
            <w:r w:rsidRPr="009007C1">
              <w:rPr>
                <w:rFonts w:ascii="Arial" w:eastAsia="Arial" w:hAnsi="Arial" w:cs="Arial"/>
                <w:lang w:bidi="es-ES"/>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BD96EA" w14:textId="77777777" w:rsidR="00056126" w:rsidRPr="009007C1" w:rsidRDefault="00056126">
            <w:pPr>
              <w:ind w:right="49"/>
              <w:jc w:val="center"/>
              <w:rPr>
                <w:rFonts w:ascii="Arial" w:hAnsi="Arial" w:cs="Arial"/>
              </w:rPr>
            </w:pPr>
            <w:r w:rsidRPr="009007C1">
              <w:rPr>
                <w:rFonts w:ascii="Arial" w:eastAsia="Arial" w:hAnsi="Arial" w:cs="Arial"/>
                <w:lang w:bidi="es-ES"/>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553494D"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s-ES"/>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172FF4F4"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s-ES"/>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D4F05C"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s-ES"/>
              </w:rPr>
              <w:t>70 €</w:t>
            </w:r>
          </w:p>
        </w:tc>
      </w:tr>
      <w:tr w:rsidR="00056126" w:rsidRPr="009007C1" w14:paraId="323617C6" w14:textId="77777777">
        <w:trPr>
          <w:trHeight w:val="300"/>
        </w:trPr>
        <w:tc>
          <w:tcPr>
            <w:tcW w:w="3114" w:type="dxa"/>
            <w:tcBorders>
              <w:top w:val="nil"/>
              <w:left w:val="single" w:sz="4" w:space="0" w:color="auto"/>
              <w:bottom w:val="single" w:sz="4" w:space="0" w:color="auto"/>
              <w:right w:val="single" w:sz="4" w:space="0" w:color="auto"/>
            </w:tcBorders>
            <w:noWrap/>
          </w:tcPr>
          <w:p w14:paraId="60007266" w14:textId="77777777" w:rsidR="00056126" w:rsidRPr="009007C1" w:rsidRDefault="00056126">
            <w:pPr>
              <w:tabs>
                <w:tab w:val="left" w:pos="1865"/>
              </w:tabs>
              <w:jc w:val="both"/>
              <w:rPr>
                <w:rFonts w:ascii="Arial" w:hAnsi="Arial" w:cs="Arial"/>
              </w:rPr>
            </w:pPr>
            <w:r w:rsidRPr="009007C1">
              <w:rPr>
                <w:rFonts w:ascii="Arial" w:eastAsia="Arial" w:hAnsi="Arial" w:cs="Arial"/>
                <w:lang w:bidi="es-ES"/>
              </w:rPr>
              <w:t>Baremo de control incrementado – IP</w:t>
            </w:r>
          </w:p>
        </w:tc>
        <w:tc>
          <w:tcPr>
            <w:tcW w:w="1314" w:type="dxa"/>
            <w:tcBorders>
              <w:top w:val="nil"/>
              <w:left w:val="single" w:sz="4" w:space="0" w:color="auto"/>
              <w:bottom w:val="single" w:sz="4" w:space="0" w:color="auto"/>
              <w:right w:val="single" w:sz="4" w:space="0" w:color="auto"/>
            </w:tcBorders>
            <w:noWrap/>
            <w:vAlign w:val="center"/>
          </w:tcPr>
          <w:p w14:paraId="0C31AA92" w14:textId="77777777" w:rsidR="00056126" w:rsidRPr="009007C1" w:rsidRDefault="00056126">
            <w:pPr>
              <w:ind w:right="74"/>
              <w:jc w:val="center"/>
              <w:rPr>
                <w:rFonts w:ascii="Arial" w:hAnsi="Arial" w:cs="Arial"/>
              </w:rPr>
            </w:pPr>
            <w:r w:rsidRPr="009007C1">
              <w:rPr>
                <w:rFonts w:ascii="Arial" w:eastAsia="Arial" w:hAnsi="Arial" w:cs="Arial"/>
                <w:lang w:bidi="es-ES"/>
              </w:rPr>
              <w:t>0 €</w:t>
            </w:r>
          </w:p>
        </w:tc>
        <w:tc>
          <w:tcPr>
            <w:tcW w:w="1173" w:type="dxa"/>
            <w:tcBorders>
              <w:top w:val="nil"/>
              <w:left w:val="single" w:sz="4" w:space="0" w:color="auto"/>
              <w:bottom w:val="single" w:sz="4" w:space="0" w:color="auto"/>
              <w:right w:val="single" w:sz="4" w:space="0" w:color="auto"/>
            </w:tcBorders>
            <w:noWrap/>
            <w:vAlign w:val="center"/>
          </w:tcPr>
          <w:p w14:paraId="68694BA6" w14:textId="77777777" w:rsidR="00056126" w:rsidRPr="009007C1" w:rsidRDefault="00056126">
            <w:pPr>
              <w:ind w:right="5"/>
              <w:jc w:val="center"/>
              <w:rPr>
                <w:rFonts w:ascii="Arial" w:hAnsi="Arial" w:cs="Arial"/>
              </w:rPr>
            </w:pPr>
            <w:r w:rsidRPr="009007C1">
              <w:rPr>
                <w:rFonts w:ascii="Arial" w:eastAsia="Arial" w:hAnsi="Arial" w:cs="Arial"/>
                <w:lang w:bidi="es-ES"/>
              </w:rPr>
              <w:t>0 €</w:t>
            </w:r>
          </w:p>
        </w:tc>
        <w:tc>
          <w:tcPr>
            <w:tcW w:w="1172" w:type="dxa"/>
            <w:tcBorders>
              <w:top w:val="nil"/>
              <w:left w:val="single" w:sz="4" w:space="0" w:color="auto"/>
              <w:bottom w:val="single" w:sz="4" w:space="0" w:color="auto"/>
              <w:right w:val="single" w:sz="4" w:space="0" w:color="auto"/>
            </w:tcBorders>
            <w:noWrap/>
            <w:vAlign w:val="center"/>
          </w:tcPr>
          <w:p w14:paraId="2A880A61" w14:textId="77777777" w:rsidR="00056126" w:rsidRPr="009007C1" w:rsidRDefault="00056126">
            <w:pPr>
              <w:ind w:right="49"/>
              <w:jc w:val="center"/>
              <w:rPr>
                <w:rFonts w:ascii="Arial" w:hAnsi="Arial" w:cs="Arial"/>
              </w:rPr>
            </w:pPr>
            <w:r w:rsidRPr="009007C1">
              <w:rPr>
                <w:rFonts w:ascii="Arial" w:eastAsia="Arial" w:hAnsi="Arial" w:cs="Arial"/>
                <w:lang w:bidi="es-ES"/>
              </w:rPr>
              <w:t>10 €</w:t>
            </w:r>
          </w:p>
        </w:tc>
        <w:tc>
          <w:tcPr>
            <w:tcW w:w="1173" w:type="dxa"/>
            <w:tcBorders>
              <w:top w:val="nil"/>
              <w:left w:val="single" w:sz="4" w:space="0" w:color="auto"/>
              <w:bottom w:val="single" w:sz="4" w:space="0" w:color="auto"/>
              <w:right w:val="single" w:sz="4" w:space="0" w:color="auto"/>
            </w:tcBorders>
            <w:noWrap/>
            <w:vAlign w:val="center"/>
          </w:tcPr>
          <w:p w14:paraId="4002F45E"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s-ES"/>
              </w:rPr>
              <w:t>20 €</w:t>
            </w:r>
          </w:p>
        </w:tc>
        <w:tc>
          <w:tcPr>
            <w:tcW w:w="1172" w:type="dxa"/>
            <w:tcBorders>
              <w:top w:val="nil"/>
              <w:left w:val="single" w:sz="4" w:space="0" w:color="auto"/>
              <w:bottom w:val="single" w:sz="4" w:space="0" w:color="auto"/>
              <w:right w:val="single" w:sz="4" w:space="0" w:color="auto"/>
            </w:tcBorders>
            <w:noWrap/>
            <w:vAlign w:val="center"/>
          </w:tcPr>
          <w:p w14:paraId="4C659EC7"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s-ES"/>
              </w:rPr>
              <w:t>30 €</w:t>
            </w:r>
          </w:p>
        </w:tc>
        <w:tc>
          <w:tcPr>
            <w:tcW w:w="1173" w:type="dxa"/>
            <w:tcBorders>
              <w:top w:val="nil"/>
              <w:left w:val="single" w:sz="4" w:space="0" w:color="auto"/>
              <w:bottom w:val="single" w:sz="4" w:space="0" w:color="auto"/>
              <w:right w:val="single" w:sz="4" w:space="0" w:color="auto"/>
            </w:tcBorders>
            <w:noWrap/>
            <w:vAlign w:val="center"/>
          </w:tcPr>
          <w:p w14:paraId="71890FF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s-ES"/>
              </w:rPr>
              <w:t>50 €</w:t>
            </w:r>
          </w:p>
        </w:tc>
      </w:tr>
    </w:tbl>
    <w:p w14:paraId="329C78B7" w14:textId="77777777" w:rsidR="00011115" w:rsidRDefault="00011115" w:rsidP="00011115">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11115" w:rsidRPr="009007C1" w14:paraId="78AD9648" w14:textId="77777777">
        <w:trPr>
          <w:trHeight w:val="300"/>
        </w:trPr>
        <w:tc>
          <w:tcPr>
            <w:tcW w:w="3114" w:type="dxa"/>
            <w:tcBorders>
              <w:top w:val="single" w:sz="4" w:space="0" w:color="auto"/>
              <w:left w:val="single" w:sz="4" w:space="0" w:color="auto"/>
              <w:bottom w:val="single" w:sz="4" w:space="0" w:color="auto"/>
            </w:tcBorders>
            <w:noWrap/>
            <w:hideMark/>
          </w:tcPr>
          <w:p w14:paraId="37CFDD32" w14:textId="77777777" w:rsidR="00011115" w:rsidRPr="009007C1" w:rsidRDefault="00011115">
            <w:pPr>
              <w:tabs>
                <w:tab w:val="left" w:pos="1865"/>
              </w:tabs>
              <w:jc w:val="both"/>
              <w:rPr>
                <w:rFonts w:ascii="Arial" w:hAnsi="Arial" w:cs="Arial"/>
              </w:rPr>
            </w:pPr>
            <w:r w:rsidRPr="003F28A6">
              <w:rPr>
                <w:rFonts w:ascii="Arial" w:eastAsia="Arial" w:hAnsi="Arial" w:cs="Arial"/>
                <w:color w:val="CC0099"/>
                <w:sz w:val="28"/>
                <w:szCs w:val="28"/>
                <w:lang w:bidi="es-ES"/>
              </w:rPr>
              <w:t>Primera clase</w:t>
            </w:r>
          </w:p>
        </w:tc>
        <w:tc>
          <w:tcPr>
            <w:tcW w:w="1314" w:type="dxa"/>
            <w:tcBorders>
              <w:top w:val="single" w:sz="4" w:space="0" w:color="auto"/>
              <w:bottom w:val="single" w:sz="4" w:space="0" w:color="auto"/>
            </w:tcBorders>
            <w:noWrap/>
            <w:hideMark/>
          </w:tcPr>
          <w:p w14:paraId="3C65A367" w14:textId="77777777" w:rsidR="00011115" w:rsidRPr="009007C1" w:rsidRDefault="00011115">
            <w:pPr>
              <w:ind w:right="74"/>
              <w:jc w:val="center"/>
              <w:rPr>
                <w:rFonts w:ascii="Arial" w:hAnsi="Arial" w:cs="Arial"/>
              </w:rPr>
            </w:pPr>
            <w:r w:rsidRPr="009007C1">
              <w:rPr>
                <w:rFonts w:ascii="Arial" w:eastAsia="Arial" w:hAnsi="Arial" w:cs="Arial"/>
                <w:lang w:bidi="es-ES"/>
              </w:rPr>
              <w:t>Hasta 25 km</w:t>
            </w:r>
          </w:p>
        </w:tc>
        <w:tc>
          <w:tcPr>
            <w:tcW w:w="1173" w:type="dxa"/>
            <w:tcBorders>
              <w:top w:val="single" w:sz="4" w:space="0" w:color="auto"/>
              <w:bottom w:val="single" w:sz="4" w:space="0" w:color="auto"/>
            </w:tcBorders>
            <w:noWrap/>
            <w:hideMark/>
          </w:tcPr>
          <w:p w14:paraId="223A70E6" w14:textId="77777777" w:rsidR="00011115" w:rsidRPr="009007C1" w:rsidRDefault="00011115">
            <w:pPr>
              <w:ind w:right="5"/>
              <w:jc w:val="center"/>
              <w:rPr>
                <w:rFonts w:ascii="Arial" w:hAnsi="Arial" w:cs="Arial"/>
              </w:rPr>
            </w:pPr>
            <w:r w:rsidRPr="009007C1">
              <w:rPr>
                <w:rFonts w:ascii="Arial" w:eastAsia="Arial" w:hAnsi="Arial" w:cs="Arial"/>
                <w:lang w:bidi="es-ES"/>
              </w:rPr>
              <w:t>De 26 a 50 km</w:t>
            </w:r>
          </w:p>
        </w:tc>
        <w:tc>
          <w:tcPr>
            <w:tcW w:w="1172" w:type="dxa"/>
            <w:tcBorders>
              <w:top w:val="single" w:sz="4" w:space="0" w:color="auto"/>
              <w:bottom w:val="single" w:sz="4" w:space="0" w:color="auto"/>
            </w:tcBorders>
            <w:noWrap/>
            <w:hideMark/>
          </w:tcPr>
          <w:p w14:paraId="3709F029" w14:textId="77777777" w:rsidR="00011115" w:rsidRPr="009007C1" w:rsidRDefault="00011115">
            <w:pPr>
              <w:ind w:right="49"/>
              <w:jc w:val="center"/>
              <w:rPr>
                <w:rFonts w:ascii="Arial" w:hAnsi="Arial" w:cs="Arial"/>
              </w:rPr>
            </w:pPr>
            <w:r w:rsidRPr="009007C1">
              <w:rPr>
                <w:rFonts w:ascii="Arial" w:eastAsia="Arial" w:hAnsi="Arial" w:cs="Arial"/>
                <w:lang w:bidi="es-ES"/>
              </w:rPr>
              <w:t>De 51 a 100 km</w:t>
            </w:r>
          </w:p>
        </w:tc>
        <w:tc>
          <w:tcPr>
            <w:tcW w:w="1173" w:type="dxa"/>
            <w:tcBorders>
              <w:top w:val="single" w:sz="4" w:space="0" w:color="auto"/>
              <w:bottom w:val="single" w:sz="4" w:space="0" w:color="auto"/>
            </w:tcBorders>
            <w:noWrap/>
            <w:hideMark/>
          </w:tcPr>
          <w:p w14:paraId="134F2F1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es-ES"/>
              </w:rPr>
              <w:t>De 101 a 150 km</w:t>
            </w:r>
          </w:p>
        </w:tc>
        <w:tc>
          <w:tcPr>
            <w:tcW w:w="1172" w:type="dxa"/>
            <w:tcBorders>
              <w:top w:val="single" w:sz="4" w:space="0" w:color="auto"/>
              <w:bottom w:val="single" w:sz="4" w:space="0" w:color="auto"/>
            </w:tcBorders>
            <w:noWrap/>
            <w:hideMark/>
          </w:tcPr>
          <w:p w14:paraId="5FCF1352"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es-ES"/>
              </w:rPr>
              <w:t>De 151 a 300 km</w:t>
            </w:r>
          </w:p>
        </w:tc>
        <w:tc>
          <w:tcPr>
            <w:tcW w:w="1173" w:type="dxa"/>
            <w:tcBorders>
              <w:top w:val="single" w:sz="4" w:space="0" w:color="auto"/>
              <w:bottom w:val="single" w:sz="4" w:space="0" w:color="auto"/>
              <w:right w:val="single" w:sz="4" w:space="0" w:color="auto"/>
            </w:tcBorders>
            <w:noWrap/>
            <w:hideMark/>
          </w:tcPr>
          <w:p w14:paraId="26251BF0"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es-ES"/>
              </w:rPr>
              <w:t>Más de 300 km</w:t>
            </w:r>
          </w:p>
        </w:tc>
      </w:tr>
      <w:tr w:rsidR="00011115" w:rsidRPr="009007C1" w14:paraId="6E849F1B"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366B4F07"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s-ES"/>
              </w:rPr>
              <w:t>Baremo excepcional</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4DC39795" w14:textId="77777777" w:rsidR="00011115" w:rsidRPr="009007C1" w:rsidRDefault="00011115">
            <w:pPr>
              <w:ind w:right="74"/>
              <w:jc w:val="center"/>
              <w:rPr>
                <w:rFonts w:ascii="Arial" w:hAnsi="Arial" w:cs="Arial"/>
                <w:color w:val="FFFFFF" w:themeColor="background1"/>
              </w:rPr>
            </w:pPr>
            <w:r>
              <w:rPr>
                <w:rFonts w:ascii="Arial" w:eastAsia="Arial" w:hAnsi="Arial" w:cs="Arial"/>
                <w:color w:val="FFFFFF" w:themeColor="background1"/>
                <w:lang w:bidi="es-ES"/>
              </w:rPr>
              <w:t>11 €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639B1960" w14:textId="77777777" w:rsidR="00011115" w:rsidRPr="009007C1" w:rsidRDefault="00011115">
            <w:pPr>
              <w:ind w:right="5"/>
              <w:jc w:val="center"/>
              <w:rPr>
                <w:rFonts w:ascii="Arial" w:hAnsi="Arial" w:cs="Arial"/>
                <w:color w:val="FFFFFF" w:themeColor="background1"/>
              </w:rPr>
            </w:pPr>
            <w:r w:rsidRPr="009007C1">
              <w:rPr>
                <w:rFonts w:ascii="Arial" w:eastAsia="Arial" w:hAnsi="Arial" w:cs="Arial"/>
                <w:color w:val="FFFFFF" w:themeColor="background1"/>
                <w:lang w:bidi="es-ES"/>
              </w:rPr>
              <w:t>18 €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0296771"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es-ES"/>
              </w:rPr>
              <w:t>30 €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F7245A5"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s-ES"/>
              </w:rPr>
              <w:t>44 €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3DE6C4DA"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es-ES"/>
              </w:rPr>
              <w:t>80 €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91AA6FA"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es-ES"/>
              </w:rPr>
              <w:t>125 €</w:t>
            </w:r>
          </w:p>
        </w:tc>
      </w:tr>
      <w:tr w:rsidR="00011115" w:rsidRPr="009007C1" w14:paraId="4FA5CA67" w14:textId="77777777">
        <w:trPr>
          <w:trHeight w:val="300"/>
        </w:trPr>
        <w:tc>
          <w:tcPr>
            <w:tcW w:w="3114" w:type="dxa"/>
            <w:tcBorders>
              <w:top w:val="nil"/>
              <w:left w:val="single" w:sz="4" w:space="0" w:color="auto"/>
              <w:bottom w:val="nil"/>
              <w:right w:val="single" w:sz="4" w:space="0" w:color="auto"/>
            </w:tcBorders>
            <w:shd w:val="clear" w:color="auto" w:fill="FFCCFF"/>
            <w:noWrap/>
          </w:tcPr>
          <w:p w14:paraId="70D8CA4A" w14:textId="77777777" w:rsidR="00011115" w:rsidRPr="009007C1" w:rsidRDefault="00011115">
            <w:pPr>
              <w:tabs>
                <w:tab w:val="left" w:pos="1865"/>
              </w:tabs>
              <w:jc w:val="both"/>
              <w:rPr>
                <w:rFonts w:ascii="Arial" w:hAnsi="Arial" w:cs="Arial"/>
                <w:color w:val="D60093"/>
              </w:rPr>
            </w:pPr>
            <w:r w:rsidRPr="009007C1">
              <w:rPr>
                <w:rFonts w:ascii="Arial" w:eastAsia="Arial" w:hAnsi="Arial" w:cs="Arial"/>
                <w:color w:val="D60093"/>
                <w:lang w:bidi="es-ES"/>
              </w:rPr>
              <w:t>Baremo excepcional reducido</w:t>
            </w:r>
          </w:p>
        </w:tc>
        <w:tc>
          <w:tcPr>
            <w:tcW w:w="1314" w:type="dxa"/>
            <w:tcBorders>
              <w:top w:val="nil"/>
              <w:left w:val="single" w:sz="4" w:space="0" w:color="auto"/>
              <w:bottom w:val="nil"/>
              <w:right w:val="single" w:sz="4" w:space="0" w:color="auto"/>
            </w:tcBorders>
            <w:shd w:val="clear" w:color="auto" w:fill="FFCCFF"/>
            <w:noWrap/>
            <w:vAlign w:val="center"/>
          </w:tcPr>
          <w:p w14:paraId="47D55FE9" w14:textId="77777777" w:rsidR="00011115" w:rsidRPr="009007C1" w:rsidRDefault="00011115">
            <w:pPr>
              <w:ind w:right="74"/>
              <w:jc w:val="center"/>
              <w:rPr>
                <w:rFonts w:ascii="Arial" w:hAnsi="Arial" w:cs="Arial"/>
                <w:color w:val="D60093"/>
              </w:rPr>
            </w:pPr>
            <w:r>
              <w:rPr>
                <w:rFonts w:ascii="Arial" w:eastAsia="Arial" w:hAnsi="Arial" w:cs="Arial"/>
                <w:color w:val="D60093"/>
                <w:lang w:bidi="es-ES"/>
              </w:rPr>
              <w:t>8 €</w:t>
            </w:r>
          </w:p>
        </w:tc>
        <w:tc>
          <w:tcPr>
            <w:tcW w:w="1173" w:type="dxa"/>
            <w:tcBorders>
              <w:top w:val="nil"/>
              <w:left w:val="single" w:sz="4" w:space="0" w:color="auto"/>
              <w:bottom w:val="nil"/>
              <w:right w:val="single" w:sz="4" w:space="0" w:color="auto"/>
            </w:tcBorders>
            <w:shd w:val="clear" w:color="auto" w:fill="FFCCFF"/>
            <w:noWrap/>
            <w:vAlign w:val="center"/>
          </w:tcPr>
          <w:p w14:paraId="5FCD3E31" w14:textId="77777777" w:rsidR="00011115" w:rsidRPr="009007C1" w:rsidRDefault="00011115">
            <w:pPr>
              <w:ind w:right="5"/>
              <w:jc w:val="center"/>
              <w:rPr>
                <w:rFonts w:ascii="Arial" w:hAnsi="Arial" w:cs="Arial"/>
                <w:color w:val="D60093"/>
              </w:rPr>
            </w:pPr>
            <w:r>
              <w:rPr>
                <w:rFonts w:ascii="Arial" w:eastAsia="Arial" w:hAnsi="Arial" w:cs="Arial"/>
                <w:color w:val="D60093"/>
                <w:lang w:bidi="es-ES"/>
              </w:rPr>
              <w:t>14 €</w:t>
            </w:r>
          </w:p>
        </w:tc>
        <w:tc>
          <w:tcPr>
            <w:tcW w:w="1172" w:type="dxa"/>
            <w:tcBorders>
              <w:top w:val="nil"/>
              <w:left w:val="single" w:sz="4" w:space="0" w:color="auto"/>
              <w:bottom w:val="nil"/>
              <w:right w:val="single" w:sz="4" w:space="0" w:color="auto"/>
            </w:tcBorders>
            <w:shd w:val="clear" w:color="auto" w:fill="FFCCFF"/>
            <w:noWrap/>
            <w:vAlign w:val="center"/>
          </w:tcPr>
          <w:p w14:paraId="5FD7C1C1" w14:textId="77777777" w:rsidR="00011115" w:rsidRPr="009007C1" w:rsidRDefault="00011115">
            <w:pPr>
              <w:ind w:right="49"/>
              <w:jc w:val="center"/>
              <w:rPr>
                <w:rFonts w:ascii="Arial" w:hAnsi="Arial" w:cs="Arial"/>
                <w:color w:val="D60093"/>
              </w:rPr>
            </w:pPr>
            <w:r>
              <w:rPr>
                <w:rFonts w:ascii="Arial" w:eastAsia="Arial" w:hAnsi="Arial" w:cs="Arial"/>
                <w:color w:val="D60093"/>
                <w:lang w:bidi="es-ES"/>
              </w:rPr>
              <w:t>24 €</w:t>
            </w:r>
          </w:p>
        </w:tc>
        <w:tc>
          <w:tcPr>
            <w:tcW w:w="1173" w:type="dxa"/>
            <w:tcBorders>
              <w:top w:val="nil"/>
              <w:left w:val="single" w:sz="4" w:space="0" w:color="auto"/>
              <w:bottom w:val="nil"/>
              <w:right w:val="single" w:sz="4" w:space="0" w:color="auto"/>
            </w:tcBorders>
            <w:shd w:val="clear" w:color="auto" w:fill="FFCCFF"/>
            <w:noWrap/>
            <w:vAlign w:val="center"/>
          </w:tcPr>
          <w:p w14:paraId="7330EECA" w14:textId="77777777" w:rsidR="00011115" w:rsidRPr="009007C1" w:rsidRDefault="00011115">
            <w:pPr>
              <w:tabs>
                <w:tab w:val="left" w:pos="354"/>
              </w:tabs>
              <w:ind w:right="63"/>
              <w:jc w:val="center"/>
              <w:rPr>
                <w:rFonts w:ascii="Arial" w:hAnsi="Arial" w:cs="Arial"/>
                <w:color w:val="D60093"/>
              </w:rPr>
            </w:pPr>
            <w:r>
              <w:rPr>
                <w:rFonts w:ascii="Arial" w:eastAsia="Arial" w:hAnsi="Arial" w:cs="Arial"/>
                <w:color w:val="D60093"/>
                <w:lang w:bidi="es-ES"/>
              </w:rPr>
              <w:t>32 €</w:t>
            </w:r>
          </w:p>
        </w:tc>
        <w:tc>
          <w:tcPr>
            <w:tcW w:w="1172" w:type="dxa"/>
            <w:tcBorders>
              <w:top w:val="nil"/>
              <w:left w:val="single" w:sz="4" w:space="0" w:color="auto"/>
              <w:bottom w:val="nil"/>
              <w:right w:val="single" w:sz="4" w:space="0" w:color="auto"/>
            </w:tcBorders>
            <w:shd w:val="clear" w:color="auto" w:fill="FFCCFF"/>
            <w:noWrap/>
            <w:vAlign w:val="center"/>
          </w:tcPr>
          <w:p w14:paraId="3745A7E1" w14:textId="77777777" w:rsidR="00011115" w:rsidRPr="009007C1" w:rsidRDefault="00011115">
            <w:pPr>
              <w:tabs>
                <w:tab w:val="left" w:pos="466"/>
              </w:tabs>
              <w:ind w:right="108"/>
              <w:jc w:val="center"/>
              <w:rPr>
                <w:rFonts w:ascii="Arial" w:hAnsi="Arial" w:cs="Arial"/>
                <w:color w:val="D60093"/>
              </w:rPr>
            </w:pPr>
            <w:r>
              <w:rPr>
                <w:rFonts w:ascii="Arial" w:eastAsia="Arial" w:hAnsi="Arial" w:cs="Arial"/>
                <w:color w:val="D60093"/>
                <w:lang w:bidi="es-ES"/>
              </w:rPr>
              <w:t>60 €</w:t>
            </w:r>
          </w:p>
        </w:tc>
        <w:tc>
          <w:tcPr>
            <w:tcW w:w="1173" w:type="dxa"/>
            <w:tcBorders>
              <w:top w:val="nil"/>
              <w:left w:val="single" w:sz="4" w:space="0" w:color="auto"/>
              <w:bottom w:val="nil"/>
              <w:right w:val="single" w:sz="4" w:space="0" w:color="auto"/>
            </w:tcBorders>
            <w:shd w:val="clear" w:color="auto" w:fill="FFCCFF"/>
            <w:noWrap/>
            <w:vAlign w:val="center"/>
          </w:tcPr>
          <w:p w14:paraId="06463D2E" w14:textId="77777777" w:rsidR="00011115" w:rsidRPr="009007C1" w:rsidRDefault="00011115">
            <w:pPr>
              <w:tabs>
                <w:tab w:val="left" w:pos="534"/>
              </w:tabs>
              <w:ind w:right="-86"/>
              <w:jc w:val="center"/>
              <w:rPr>
                <w:rFonts w:ascii="Arial" w:hAnsi="Arial" w:cs="Arial"/>
                <w:color w:val="D60093"/>
              </w:rPr>
            </w:pPr>
            <w:r>
              <w:rPr>
                <w:rFonts w:ascii="Arial" w:eastAsia="Arial" w:hAnsi="Arial" w:cs="Arial"/>
                <w:color w:val="D60093"/>
                <w:lang w:bidi="es-ES"/>
              </w:rPr>
              <w:t>85 €</w:t>
            </w:r>
          </w:p>
        </w:tc>
      </w:tr>
      <w:tr w:rsidR="00011115" w:rsidRPr="009007C1" w14:paraId="1534CD27" w14:textId="77777777">
        <w:trPr>
          <w:trHeight w:val="300"/>
        </w:trPr>
        <w:tc>
          <w:tcPr>
            <w:tcW w:w="3114" w:type="dxa"/>
            <w:tcBorders>
              <w:top w:val="nil"/>
              <w:left w:val="single" w:sz="4" w:space="0" w:color="auto"/>
              <w:bottom w:val="nil"/>
              <w:right w:val="single" w:sz="4" w:space="0" w:color="auto"/>
            </w:tcBorders>
            <w:shd w:val="clear" w:color="auto" w:fill="CC0099"/>
            <w:noWrap/>
          </w:tcPr>
          <w:p w14:paraId="2652B034"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s-ES"/>
              </w:rPr>
              <w:t>Baremo de a bordo</w:t>
            </w:r>
          </w:p>
        </w:tc>
        <w:tc>
          <w:tcPr>
            <w:tcW w:w="1314" w:type="dxa"/>
            <w:tcBorders>
              <w:top w:val="nil"/>
              <w:left w:val="single" w:sz="4" w:space="0" w:color="auto"/>
              <w:bottom w:val="nil"/>
              <w:right w:val="single" w:sz="4" w:space="0" w:color="auto"/>
            </w:tcBorders>
            <w:shd w:val="clear" w:color="auto" w:fill="CC0099"/>
            <w:noWrap/>
            <w:vAlign w:val="center"/>
          </w:tcPr>
          <w:p w14:paraId="4D3E8C1D"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es-ES"/>
              </w:rPr>
              <w:t>16 €</w:t>
            </w:r>
          </w:p>
        </w:tc>
        <w:tc>
          <w:tcPr>
            <w:tcW w:w="1173" w:type="dxa"/>
            <w:tcBorders>
              <w:top w:val="nil"/>
              <w:left w:val="single" w:sz="4" w:space="0" w:color="auto"/>
              <w:bottom w:val="nil"/>
              <w:right w:val="single" w:sz="4" w:space="0" w:color="auto"/>
            </w:tcBorders>
            <w:shd w:val="clear" w:color="auto" w:fill="CC0099"/>
            <w:noWrap/>
            <w:vAlign w:val="center"/>
          </w:tcPr>
          <w:p w14:paraId="73920A7A"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es-ES"/>
              </w:rPr>
              <w:t>22 €</w:t>
            </w:r>
          </w:p>
        </w:tc>
        <w:tc>
          <w:tcPr>
            <w:tcW w:w="1172" w:type="dxa"/>
            <w:tcBorders>
              <w:top w:val="nil"/>
              <w:left w:val="single" w:sz="4" w:space="0" w:color="auto"/>
              <w:bottom w:val="nil"/>
              <w:right w:val="single" w:sz="4" w:space="0" w:color="auto"/>
            </w:tcBorders>
            <w:shd w:val="clear" w:color="auto" w:fill="CC0099"/>
            <w:noWrap/>
            <w:vAlign w:val="center"/>
          </w:tcPr>
          <w:p w14:paraId="44A8D146"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es-ES"/>
              </w:rPr>
              <w:t>38 €</w:t>
            </w:r>
          </w:p>
        </w:tc>
        <w:tc>
          <w:tcPr>
            <w:tcW w:w="1173" w:type="dxa"/>
            <w:tcBorders>
              <w:top w:val="nil"/>
              <w:left w:val="single" w:sz="4" w:space="0" w:color="auto"/>
              <w:bottom w:val="nil"/>
              <w:right w:val="single" w:sz="4" w:space="0" w:color="auto"/>
            </w:tcBorders>
            <w:shd w:val="clear" w:color="auto" w:fill="CC0099"/>
            <w:noWrap/>
            <w:vAlign w:val="center"/>
          </w:tcPr>
          <w:p w14:paraId="1B713416"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s-ES"/>
              </w:rPr>
              <w:t>50 €</w:t>
            </w:r>
          </w:p>
        </w:tc>
        <w:tc>
          <w:tcPr>
            <w:tcW w:w="1172" w:type="dxa"/>
            <w:tcBorders>
              <w:top w:val="nil"/>
              <w:left w:val="single" w:sz="4" w:space="0" w:color="auto"/>
              <w:bottom w:val="nil"/>
              <w:right w:val="single" w:sz="4" w:space="0" w:color="auto"/>
            </w:tcBorders>
            <w:shd w:val="clear" w:color="auto" w:fill="CC0099"/>
            <w:noWrap/>
            <w:vAlign w:val="center"/>
          </w:tcPr>
          <w:p w14:paraId="60E7F8AC"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es-ES"/>
              </w:rPr>
              <w:t>90 €</w:t>
            </w:r>
          </w:p>
        </w:tc>
        <w:tc>
          <w:tcPr>
            <w:tcW w:w="1173" w:type="dxa"/>
            <w:tcBorders>
              <w:top w:val="nil"/>
              <w:left w:val="single" w:sz="4" w:space="0" w:color="auto"/>
              <w:bottom w:val="nil"/>
              <w:right w:val="single" w:sz="4" w:space="0" w:color="auto"/>
            </w:tcBorders>
            <w:shd w:val="clear" w:color="auto" w:fill="CC0099"/>
            <w:noWrap/>
            <w:vAlign w:val="center"/>
          </w:tcPr>
          <w:p w14:paraId="3E3BBFAB"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es-ES"/>
              </w:rPr>
              <w:t>135 €</w:t>
            </w:r>
          </w:p>
        </w:tc>
      </w:tr>
      <w:tr w:rsidR="00011115" w:rsidRPr="009007C1" w14:paraId="65ADE3CB" w14:textId="77777777">
        <w:trPr>
          <w:trHeight w:val="300"/>
        </w:trPr>
        <w:tc>
          <w:tcPr>
            <w:tcW w:w="3114" w:type="dxa"/>
            <w:tcBorders>
              <w:top w:val="nil"/>
              <w:left w:val="single" w:sz="4" w:space="0" w:color="auto"/>
              <w:bottom w:val="nil"/>
              <w:right w:val="single" w:sz="4" w:space="0" w:color="auto"/>
            </w:tcBorders>
            <w:shd w:val="clear" w:color="auto" w:fill="FFCCFF"/>
            <w:noWrap/>
          </w:tcPr>
          <w:p w14:paraId="25AF1654"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es-ES"/>
              </w:rPr>
              <w:t>Baremo de a bordo reducido</w:t>
            </w:r>
          </w:p>
        </w:tc>
        <w:tc>
          <w:tcPr>
            <w:tcW w:w="1314" w:type="dxa"/>
            <w:tcBorders>
              <w:top w:val="nil"/>
              <w:left w:val="single" w:sz="4" w:space="0" w:color="auto"/>
              <w:bottom w:val="nil"/>
              <w:right w:val="single" w:sz="4" w:space="0" w:color="auto"/>
            </w:tcBorders>
            <w:shd w:val="clear" w:color="auto" w:fill="FFCCFF"/>
            <w:noWrap/>
            <w:vAlign w:val="center"/>
          </w:tcPr>
          <w:p w14:paraId="48F86118" w14:textId="77777777" w:rsidR="00011115" w:rsidRPr="009007C1" w:rsidRDefault="00011115">
            <w:pPr>
              <w:ind w:right="74"/>
              <w:jc w:val="center"/>
              <w:rPr>
                <w:rFonts w:ascii="Arial" w:hAnsi="Arial" w:cs="Arial"/>
                <w:color w:val="CC0099"/>
              </w:rPr>
            </w:pPr>
            <w:r>
              <w:rPr>
                <w:rFonts w:ascii="Arial" w:eastAsia="Arial" w:hAnsi="Arial" w:cs="Arial"/>
                <w:color w:val="CC0099"/>
                <w:lang w:bidi="es-ES"/>
              </w:rPr>
              <w:t>12 €</w:t>
            </w:r>
          </w:p>
        </w:tc>
        <w:tc>
          <w:tcPr>
            <w:tcW w:w="1173" w:type="dxa"/>
            <w:tcBorders>
              <w:top w:val="nil"/>
              <w:left w:val="single" w:sz="4" w:space="0" w:color="auto"/>
              <w:bottom w:val="nil"/>
              <w:right w:val="single" w:sz="4" w:space="0" w:color="auto"/>
            </w:tcBorders>
            <w:shd w:val="clear" w:color="auto" w:fill="FFCCFF"/>
            <w:noWrap/>
            <w:vAlign w:val="center"/>
          </w:tcPr>
          <w:p w14:paraId="7BB1A19E" w14:textId="77777777" w:rsidR="00011115" w:rsidRPr="009007C1" w:rsidRDefault="00011115">
            <w:pPr>
              <w:ind w:right="5"/>
              <w:jc w:val="center"/>
              <w:rPr>
                <w:rFonts w:ascii="Arial" w:hAnsi="Arial" w:cs="Arial"/>
                <w:color w:val="CC0099"/>
              </w:rPr>
            </w:pPr>
            <w:r w:rsidRPr="009007C1">
              <w:rPr>
                <w:rFonts w:ascii="Arial" w:eastAsia="Arial" w:hAnsi="Arial" w:cs="Arial"/>
                <w:color w:val="CC0099"/>
                <w:lang w:bidi="es-ES"/>
              </w:rPr>
              <w:t>16 €</w:t>
            </w:r>
          </w:p>
        </w:tc>
        <w:tc>
          <w:tcPr>
            <w:tcW w:w="1172" w:type="dxa"/>
            <w:tcBorders>
              <w:top w:val="nil"/>
              <w:left w:val="single" w:sz="4" w:space="0" w:color="auto"/>
              <w:bottom w:val="nil"/>
              <w:right w:val="single" w:sz="4" w:space="0" w:color="auto"/>
            </w:tcBorders>
            <w:shd w:val="clear" w:color="auto" w:fill="FFCCFF"/>
            <w:noWrap/>
            <w:vAlign w:val="center"/>
          </w:tcPr>
          <w:p w14:paraId="68922AAC" w14:textId="77777777" w:rsidR="00011115" w:rsidRPr="009007C1" w:rsidRDefault="00011115">
            <w:pPr>
              <w:ind w:right="49"/>
              <w:jc w:val="center"/>
              <w:rPr>
                <w:rFonts w:ascii="Arial" w:hAnsi="Arial" w:cs="Arial"/>
                <w:color w:val="CC0099"/>
              </w:rPr>
            </w:pPr>
            <w:r>
              <w:rPr>
                <w:rFonts w:ascii="Arial" w:eastAsia="Arial" w:hAnsi="Arial" w:cs="Arial"/>
                <w:color w:val="CC0099"/>
                <w:lang w:bidi="es-ES"/>
              </w:rPr>
              <w:t>28 €</w:t>
            </w:r>
          </w:p>
        </w:tc>
        <w:tc>
          <w:tcPr>
            <w:tcW w:w="1173" w:type="dxa"/>
            <w:tcBorders>
              <w:top w:val="nil"/>
              <w:left w:val="single" w:sz="4" w:space="0" w:color="auto"/>
              <w:bottom w:val="nil"/>
              <w:right w:val="single" w:sz="4" w:space="0" w:color="auto"/>
            </w:tcBorders>
            <w:shd w:val="clear" w:color="auto" w:fill="FFCCFF"/>
            <w:noWrap/>
            <w:vAlign w:val="center"/>
          </w:tcPr>
          <w:p w14:paraId="4A7C077D" w14:textId="77777777" w:rsidR="00011115" w:rsidRPr="009007C1" w:rsidRDefault="00011115">
            <w:pPr>
              <w:tabs>
                <w:tab w:val="left" w:pos="354"/>
              </w:tabs>
              <w:ind w:right="63"/>
              <w:jc w:val="center"/>
              <w:rPr>
                <w:rFonts w:ascii="Arial" w:hAnsi="Arial" w:cs="Arial"/>
                <w:color w:val="CC0099"/>
              </w:rPr>
            </w:pPr>
            <w:r>
              <w:rPr>
                <w:rFonts w:ascii="Arial" w:eastAsia="Arial" w:hAnsi="Arial" w:cs="Arial"/>
                <w:color w:val="CC0099"/>
                <w:lang w:bidi="es-ES"/>
              </w:rPr>
              <w:t>36 €</w:t>
            </w:r>
          </w:p>
        </w:tc>
        <w:tc>
          <w:tcPr>
            <w:tcW w:w="1172" w:type="dxa"/>
            <w:tcBorders>
              <w:top w:val="nil"/>
              <w:left w:val="single" w:sz="4" w:space="0" w:color="auto"/>
              <w:bottom w:val="nil"/>
              <w:right w:val="single" w:sz="4" w:space="0" w:color="auto"/>
            </w:tcBorders>
            <w:shd w:val="clear" w:color="auto" w:fill="FFCCFF"/>
            <w:noWrap/>
            <w:vAlign w:val="center"/>
          </w:tcPr>
          <w:p w14:paraId="13381BAE" w14:textId="77777777" w:rsidR="00011115" w:rsidRPr="009007C1" w:rsidRDefault="00011115">
            <w:pPr>
              <w:tabs>
                <w:tab w:val="left" w:pos="466"/>
              </w:tabs>
              <w:ind w:right="108"/>
              <w:jc w:val="center"/>
              <w:rPr>
                <w:rFonts w:ascii="Arial" w:hAnsi="Arial" w:cs="Arial"/>
                <w:color w:val="CC0099"/>
              </w:rPr>
            </w:pPr>
            <w:r>
              <w:rPr>
                <w:rFonts w:ascii="Arial" w:eastAsia="Arial" w:hAnsi="Arial" w:cs="Arial"/>
                <w:color w:val="CC0099"/>
                <w:lang w:bidi="es-ES"/>
              </w:rPr>
              <w:t>68 €</w:t>
            </w:r>
          </w:p>
        </w:tc>
        <w:tc>
          <w:tcPr>
            <w:tcW w:w="1173" w:type="dxa"/>
            <w:tcBorders>
              <w:top w:val="nil"/>
              <w:left w:val="single" w:sz="4" w:space="0" w:color="auto"/>
              <w:bottom w:val="nil"/>
              <w:right w:val="single" w:sz="4" w:space="0" w:color="auto"/>
            </w:tcBorders>
            <w:shd w:val="clear" w:color="auto" w:fill="FFCCFF"/>
            <w:noWrap/>
            <w:vAlign w:val="center"/>
          </w:tcPr>
          <w:p w14:paraId="6A8AB0CF" w14:textId="77777777" w:rsidR="00011115" w:rsidRPr="009007C1" w:rsidRDefault="00011115">
            <w:pPr>
              <w:tabs>
                <w:tab w:val="left" w:pos="534"/>
              </w:tabs>
              <w:ind w:right="-86"/>
              <w:jc w:val="center"/>
              <w:rPr>
                <w:rFonts w:ascii="Arial" w:hAnsi="Arial" w:cs="Arial"/>
                <w:color w:val="CC0099"/>
              </w:rPr>
            </w:pPr>
            <w:r>
              <w:rPr>
                <w:rFonts w:ascii="Arial" w:eastAsia="Arial" w:hAnsi="Arial" w:cs="Arial"/>
                <w:color w:val="CC0099"/>
                <w:lang w:bidi="es-ES"/>
              </w:rPr>
              <w:t>100 €</w:t>
            </w:r>
          </w:p>
        </w:tc>
      </w:tr>
      <w:tr w:rsidR="00011115" w:rsidRPr="009007C1" w14:paraId="1AA9E73C" w14:textId="77777777">
        <w:trPr>
          <w:trHeight w:val="300"/>
        </w:trPr>
        <w:tc>
          <w:tcPr>
            <w:tcW w:w="3114" w:type="dxa"/>
            <w:tcBorders>
              <w:top w:val="nil"/>
              <w:left w:val="single" w:sz="4" w:space="0" w:color="auto"/>
              <w:bottom w:val="nil"/>
              <w:right w:val="single" w:sz="4" w:space="0" w:color="auto"/>
            </w:tcBorders>
            <w:shd w:val="clear" w:color="auto" w:fill="CC0099"/>
            <w:noWrap/>
          </w:tcPr>
          <w:p w14:paraId="5B08C07B"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s-ES"/>
              </w:rPr>
              <w:t>Baremo de control</w:t>
            </w:r>
          </w:p>
        </w:tc>
        <w:tc>
          <w:tcPr>
            <w:tcW w:w="1314" w:type="dxa"/>
            <w:tcBorders>
              <w:top w:val="nil"/>
              <w:left w:val="single" w:sz="4" w:space="0" w:color="auto"/>
              <w:bottom w:val="nil"/>
              <w:right w:val="single" w:sz="4" w:space="0" w:color="auto"/>
            </w:tcBorders>
            <w:shd w:val="clear" w:color="auto" w:fill="CC0099"/>
            <w:noWrap/>
            <w:vAlign w:val="center"/>
          </w:tcPr>
          <w:p w14:paraId="79CD1170"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es-ES"/>
              </w:rPr>
              <w:t>50 €</w:t>
            </w:r>
          </w:p>
        </w:tc>
        <w:tc>
          <w:tcPr>
            <w:tcW w:w="1173" w:type="dxa"/>
            <w:tcBorders>
              <w:top w:val="nil"/>
              <w:left w:val="single" w:sz="4" w:space="0" w:color="auto"/>
              <w:bottom w:val="nil"/>
              <w:right w:val="single" w:sz="4" w:space="0" w:color="auto"/>
            </w:tcBorders>
            <w:shd w:val="clear" w:color="auto" w:fill="CC0099"/>
            <w:noWrap/>
            <w:vAlign w:val="center"/>
          </w:tcPr>
          <w:p w14:paraId="4B22DEF6"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es-ES"/>
              </w:rPr>
              <w:t>60 €</w:t>
            </w:r>
          </w:p>
        </w:tc>
        <w:tc>
          <w:tcPr>
            <w:tcW w:w="1172" w:type="dxa"/>
            <w:tcBorders>
              <w:top w:val="nil"/>
              <w:left w:val="single" w:sz="4" w:space="0" w:color="auto"/>
              <w:bottom w:val="nil"/>
              <w:right w:val="single" w:sz="4" w:space="0" w:color="auto"/>
            </w:tcBorders>
            <w:shd w:val="clear" w:color="auto" w:fill="CC0099"/>
            <w:noWrap/>
            <w:vAlign w:val="center"/>
          </w:tcPr>
          <w:p w14:paraId="13D06527"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es-ES"/>
              </w:rPr>
              <w:t>65 €</w:t>
            </w:r>
          </w:p>
        </w:tc>
        <w:tc>
          <w:tcPr>
            <w:tcW w:w="1173" w:type="dxa"/>
            <w:tcBorders>
              <w:top w:val="nil"/>
              <w:left w:val="single" w:sz="4" w:space="0" w:color="auto"/>
              <w:bottom w:val="nil"/>
              <w:right w:val="single" w:sz="4" w:space="0" w:color="auto"/>
            </w:tcBorders>
            <w:shd w:val="clear" w:color="auto" w:fill="CC0099"/>
            <w:noWrap/>
            <w:vAlign w:val="center"/>
          </w:tcPr>
          <w:p w14:paraId="3CC53E38"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s-ES"/>
              </w:rPr>
              <w:t>85 €</w:t>
            </w:r>
          </w:p>
        </w:tc>
        <w:tc>
          <w:tcPr>
            <w:tcW w:w="1172" w:type="dxa"/>
            <w:tcBorders>
              <w:top w:val="nil"/>
              <w:left w:val="single" w:sz="4" w:space="0" w:color="auto"/>
              <w:bottom w:val="nil"/>
              <w:right w:val="single" w:sz="4" w:space="0" w:color="auto"/>
            </w:tcBorders>
            <w:shd w:val="clear" w:color="auto" w:fill="CC0099"/>
            <w:noWrap/>
            <w:vAlign w:val="center"/>
          </w:tcPr>
          <w:p w14:paraId="75F0B4E5"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es-ES"/>
              </w:rPr>
              <w:t>110 €</w:t>
            </w:r>
          </w:p>
        </w:tc>
        <w:tc>
          <w:tcPr>
            <w:tcW w:w="1173" w:type="dxa"/>
            <w:tcBorders>
              <w:top w:val="nil"/>
              <w:left w:val="single" w:sz="4" w:space="0" w:color="auto"/>
              <w:bottom w:val="nil"/>
              <w:right w:val="single" w:sz="4" w:space="0" w:color="auto"/>
            </w:tcBorders>
            <w:shd w:val="clear" w:color="auto" w:fill="CC0099"/>
            <w:noWrap/>
            <w:vAlign w:val="center"/>
          </w:tcPr>
          <w:p w14:paraId="2E58AB21" w14:textId="77777777" w:rsidR="00011115" w:rsidRPr="009007C1" w:rsidRDefault="00011115">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s-ES"/>
              </w:rPr>
              <w:t>145 €</w:t>
            </w:r>
          </w:p>
        </w:tc>
      </w:tr>
      <w:tr w:rsidR="00011115" w:rsidRPr="009007C1" w14:paraId="48CE2438"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03189EE6" w14:textId="77777777" w:rsidR="00011115" w:rsidRPr="009007C1" w:rsidRDefault="00011115">
            <w:pPr>
              <w:tabs>
                <w:tab w:val="left" w:pos="1865"/>
              </w:tabs>
              <w:jc w:val="both"/>
              <w:rPr>
                <w:rFonts w:ascii="Arial" w:hAnsi="Arial" w:cs="Arial"/>
              </w:rPr>
            </w:pPr>
            <w:r w:rsidRPr="009007C1">
              <w:rPr>
                <w:rFonts w:ascii="Arial" w:eastAsia="Arial" w:hAnsi="Arial" w:cs="Arial"/>
                <w:lang w:bidi="es-ES"/>
              </w:rPr>
              <w:t>Baremo de control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62949693" w14:textId="77777777" w:rsidR="00011115" w:rsidRPr="009007C1" w:rsidRDefault="00011115">
            <w:pPr>
              <w:ind w:right="74"/>
              <w:jc w:val="center"/>
              <w:rPr>
                <w:rFonts w:ascii="Arial" w:hAnsi="Arial" w:cs="Arial"/>
              </w:rPr>
            </w:pPr>
            <w:r w:rsidRPr="009007C1">
              <w:rPr>
                <w:rFonts w:ascii="Arial" w:eastAsia="Arial" w:hAnsi="Arial" w:cs="Arial"/>
                <w:lang w:bidi="es-ES"/>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79616802" w14:textId="77777777" w:rsidR="00011115" w:rsidRPr="009007C1" w:rsidRDefault="00011115">
            <w:pPr>
              <w:ind w:right="5"/>
              <w:jc w:val="center"/>
              <w:rPr>
                <w:rFonts w:ascii="Arial" w:hAnsi="Arial" w:cs="Arial"/>
              </w:rPr>
            </w:pPr>
            <w:r w:rsidRPr="009007C1">
              <w:rPr>
                <w:rFonts w:ascii="Arial" w:eastAsia="Arial" w:hAnsi="Arial" w:cs="Arial"/>
                <w:lang w:bidi="es-ES"/>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28E00712" w14:textId="77777777" w:rsidR="00011115" w:rsidRPr="009007C1" w:rsidRDefault="00011115">
            <w:pPr>
              <w:ind w:right="49"/>
              <w:jc w:val="center"/>
              <w:rPr>
                <w:rFonts w:ascii="Arial" w:hAnsi="Arial" w:cs="Arial"/>
              </w:rPr>
            </w:pPr>
            <w:r w:rsidRPr="009007C1">
              <w:rPr>
                <w:rFonts w:ascii="Arial" w:eastAsia="Arial" w:hAnsi="Arial" w:cs="Arial"/>
                <w:lang w:bidi="es-ES"/>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57BF835"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es-ES"/>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6FEDEBB5" w14:textId="77777777" w:rsidR="00011115" w:rsidRPr="009007C1" w:rsidRDefault="00011115">
            <w:pPr>
              <w:tabs>
                <w:tab w:val="left" w:pos="466"/>
              </w:tabs>
              <w:ind w:right="108"/>
              <w:jc w:val="center"/>
              <w:rPr>
                <w:rFonts w:ascii="Arial" w:hAnsi="Arial" w:cs="Arial"/>
              </w:rPr>
            </w:pPr>
            <w:r>
              <w:rPr>
                <w:rFonts w:ascii="Arial" w:eastAsia="Arial" w:hAnsi="Arial" w:cs="Arial"/>
                <w:lang w:bidi="es-ES"/>
              </w:rPr>
              <w:t>70 €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5787285"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es-ES"/>
              </w:rPr>
              <w:t>70 €</w:t>
            </w:r>
          </w:p>
        </w:tc>
      </w:tr>
      <w:tr w:rsidR="00011115" w:rsidRPr="009007C1" w14:paraId="4673192F" w14:textId="77777777">
        <w:trPr>
          <w:trHeight w:val="300"/>
        </w:trPr>
        <w:tc>
          <w:tcPr>
            <w:tcW w:w="3114" w:type="dxa"/>
            <w:tcBorders>
              <w:top w:val="nil"/>
              <w:left w:val="single" w:sz="4" w:space="0" w:color="auto"/>
              <w:bottom w:val="single" w:sz="4" w:space="0" w:color="CC0099"/>
              <w:right w:val="single" w:sz="4" w:space="0" w:color="auto"/>
            </w:tcBorders>
            <w:noWrap/>
          </w:tcPr>
          <w:p w14:paraId="27505242" w14:textId="77777777" w:rsidR="00011115" w:rsidRPr="009007C1" w:rsidRDefault="00011115">
            <w:pPr>
              <w:tabs>
                <w:tab w:val="left" w:pos="1865"/>
              </w:tabs>
              <w:jc w:val="both"/>
              <w:rPr>
                <w:rFonts w:ascii="Arial" w:hAnsi="Arial" w:cs="Arial"/>
              </w:rPr>
            </w:pPr>
            <w:r w:rsidRPr="009007C1">
              <w:rPr>
                <w:rFonts w:ascii="Arial" w:eastAsia="Arial" w:hAnsi="Arial" w:cs="Arial"/>
                <w:lang w:bidi="es-ES"/>
              </w:rPr>
              <w:t>Baremo de control – IP</w:t>
            </w:r>
          </w:p>
        </w:tc>
        <w:tc>
          <w:tcPr>
            <w:tcW w:w="1314" w:type="dxa"/>
            <w:tcBorders>
              <w:top w:val="nil"/>
              <w:left w:val="single" w:sz="4" w:space="0" w:color="auto"/>
              <w:bottom w:val="single" w:sz="4" w:space="0" w:color="CC0099"/>
              <w:right w:val="single" w:sz="4" w:space="0" w:color="auto"/>
            </w:tcBorders>
            <w:noWrap/>
            <w:vAlign w:val="center"/>
          </w:tcPr>
          <w:p w14:paraId="4F70869E" w14:textId="77777777" w:rsidR="00011115" w:rsidRPr="009007C1" w:rsidRDefault="00011115">
            <w:pPr>
              <w:ind w:right="74"/>
              <w:jc w:val="center"/>
              <w:rPr>
                <w:rFonts w:ascii="Arial" w:hAnsi="Arial" w:cs="Arial"/>
              </w:rPr>
            </w:pPr>
            <w:r w:rsidRPr="009007C1">
              <w:rPr>
                <w:rFonts w:ascii="Arial" w:eastAsia="Arial" w:hAnsi="Arial" w:cs="Arial"/>
                <w:lang w:bidi="es-ES"/>
              </w:rPr>
              <w:t>0 €</w:t>
            </w:r>
          </w:p>
        </w:tc>
        <w:tc>
          <w:tcPr>
            <w:tcW w:w="1173" w:type="dxa"/>
            <w:tcBorders>
              <w:top w:val="nil"/>
              <w:left w:val="single" w:sz="4" w:space="0" w:color="auto"/>
              <w:bottom w:val="single" w:sz="4" w:space="0" w:color="CC0099"/>
              <w:right w:val="single" w:sz="4" w:space="0" w:color="auto"/>
            </w:tcBorders>
            <w:noWrap/>
            <w:vAlign w:val="center"/>
          </w:tcPr>
          <w:p w14:paraId="2AE930AB" w14:textId="77777777" w:rsidR="00011115" w:rsidRPr="009007C1" w:rsidRDefault="00011115">
            <w:pPr>
              <w:ind w:right="5"/>
              <w:jc w:val="center"/>
              <w:rPr>
                <w:rFonts w:ascii="Arial" w:hAnsi="Arial" w:cs="Arial"/>
              </w:rPr>
            </w:pPr>
            <w:r>
              <w:rPr>
                <w:rFonts w:ascii="Arial" w:eastAsia="Arial" w:hAnsi="Arial" w:cs="Arial"/>
                <w:lang w:bidi="es-ES"/>
              </w:rPr>
              <w:t>10 €</w:t>
            </w:r>
          </w:p>
        </w:tc>
        <w:tc>
          <w:tcPr>
            <w:tcW w:w="1172" w:type="dxa"/>
            <w:tcBorders>
              <w:top w:val="nil"/>
              <w:left w:val="single" w:sz="4" w:space="0" w:color="auto"/>
              <w:bottom w:val="single" w:sz="4" w:space="0" w:color="CC0099"/>
              <w:right w:val="single" w:sz="4" w:space="0" w:color="auto"/>
            </w:tcBorders>
            <w:noWrap/>
            <w:vAlign w:val="center"/>
          </w:tcPr>
          <w:p w14:paraId="4EFCDEB8" w14:textId="77777777" w:rsidR="00011115" w:rsidRPr="009007C1" w:rsidRDefault="00011115">
            <w:pPr>
              <w:ind w:right="49"/>
              <w:jc w:val="center"/>
              <w:rPr>
                <w:rFonts w:ascii="Arial" w:hAnsi="Arial" w:cs="Arial"/>
              </w:rPr>
            </w:pPr>
            <w:r>
              <w:rPr>
                <w:rFonts w:ascii="Arial" w:eastAsia="Arial" w:hAnsi="Arial" w:cs="Arial"/>
                <w:lang w:bidi="es-ES"/>
              </w:rPr>
              <w:t>15 €</w:t>
            </w:r>
          </w:p>
        </w:tc>
        <w:tc>
          <w:tcPr>
            <w:tcW w:w="1173" w:type="dxa"/>
            <w:tcBorders>
              <w:top w:val="nil"/>
              <w:left w:val="single" w:sz="4" w:space="0" w:color="auto"/>
              <w:bottom w:val="single" w:sz="4" w:space="0" w:color="CC0099"/>
              <w:right w:val="single" w:sz="4" w:space="0" w:color="auto"/>
            </w:tcBorders>
            <w:noWrap/>
            <w:vAlign w:val="center"/>
          </w:tcPr>
          <w:p w14:paraId="55F92770" w14:textId="77777777" w:rsidR="00011115" w:rsidRPr="009007C1" w:rsidRDefault="00011115">
            <w:pPr>
              <w:tabs>
                <w:tab w:val="left" w:pos="354"/>
              </w:tabs>
              <w:ind w:right="63"/>
              <w:jc w:val="center"/>
              <w:rPr>
                <w:rFonts w:ascii="Arial" w:hAnsi="Arial" w:cs="Arial"/>
              </w:rPr>
            </w:pPr>
            <w:r>
              <w:rPr>
                <w:rFonts w:ascii="Arial" w:eastAsia="Arial" w:hAnsi="Arial" w:cs="Arial"/>
                <w:lang w:bidi="es-ES"/>
              </w:rPr>
              <w:t>35 €</w:t>
            </w:r>
          </w:p>
        </w:tc>
        <w:tc>
          <w:tcPr>
            <w:tcW w:w="1172" w:type="dxa"/>
            <w:tcBorders>
              <w:top w:val="nil"/>
              <w:left w:val="single" w:sz="4" w:space="0" w:color="auto"/>
              <w:bottom w:val="single" w:sz="4" w:space="0" w:color="CC0099"/>
              <w:right w:val="single" w:sz="4" w:space="0" w:color="auto"/>
            </w:tcBorders>
            <w:noWrap/>
            <w:vAlign w:val="center"/>
          </w:tcPr>
          <w:p w14:paraId="526AD16C" w14:textId="77777777" w:rsidR="00011115" w:rsidRPr="009007C1" w:rsidRDefault="00011115">
            <w:pPr>
              <w:tabs>
                <w:tab w:val="left" w:pos="466"/>
              </w:tabs>
              <w:ind w:right="108"/>
              <w:jc w:val="center"/>
              <w:rPr>
                <w:rFonts w:ascii="Arial" w:hAnsi="Arial" w:cs="Arial"/>
              </w:rPr>
            </w:pPr>
            <w:r>
              <w:rPr>
                <w:rFonts w:ascii="Arial" w:eastAsia="Arial" w:hAnsi="Arial" w:cs="Arial"/>
                <w:lang w:bidi="es-ES"/>
              </w:rPr>
              <w:t>40 €</w:t>
            </w:r>
          </w:p>
        </w:tc>
        <w:tc>
          <w:tcPr>
            <w:tcW w:w="1173" w:type="dxa"/>
            <w:tcBorders>
              <w:top w:val="nil"/>
              <w:left w:val="single" w:sz="4" w:space="0" w:color="auto"/>
              <w:bottom w:val="single" w:sz="4" w:space="0" w:color="CC0099"/>
              <w:right w:val="single" w:sz="4" w:space="0" w:color="auto"/>
            </w:tcBorders>
            <w:noWrap/>
            <w:vAlign w:val="center"/>
          </w:tcPr>
          <w:p w14:paraId="66F0FEFD" w14:textId="77777777" w:rsidR="00011115" w:rsidRPr="009007C1" w:rsidRDefault="00011115">
            <w:pPr>
              <w:tabs>
                <w:tab w:val="left" w:pos="534"/>
              </w:tabs>
              <w:ind w:right="-86"/>
              <w:jc w:val="center"/>
              <w:rPr>
                <w:rFonts w:ascii="Arial" w:hAnsi="Arial" w:cs="Arial"/>
              </w:rPr>
            </w:pPr>
            <w:r>
              <w:rPr>
                <w:rFonts w:ascii="Arial" w:eastAsia="Arial" w:hAnsi="Arial" w:cs="Arial"/>
                <w:lang w:bidi="es-ES"/>
              </w:rPr>
              <w:t>75 €</w:t>
            </w:r>
          </w:p>
        </w:tc>
      </w:tr>
      <w:tr w:rsidR="00011115" w:rsidRPr="009007C1" w14:paraId="0B1ED088"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489A01C8"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es-ES"/>
              </w:rPr>
              <w:t>Baremo de control incrementado</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432A19"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s-ES"/>
              </w:rPr>
              <w:t>70 €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46B2F61F"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es-ES"/>
              </w:rPr>
              <w:t>80 €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A98D276"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s-ES"/>
              </w:rPr>
              <w:t>85 €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CED27C"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es-ES"/>
              </w:rPr>
              <w:t>100 €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06D9BD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s-ES"/>
              </w:rPr>
              <w:t>110 €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7FF605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s-ES"/>
              </w:rPr>
              <w:t>145 €</w:t>
            </w:r>
          </w:p>
        </w:tc>
      </w:tr>
      <w:tr w:rsidR="00011115" w:rsidRPr="009007C1" w14:paraId="7218B28E"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3832A15C" w14:textId="77777777" w:rsidR="00011115" w:rsidRPr="009007C1" w:rsidRDefault="00011115">
            <w:pPr>
              <w:tabs>
                <w:tab w:val="left" w:pos="1865"/>
              </w:tabs>
              <w:jc w:val="both"/>
              <w:rPr>
                <w:rFonts w:ascii="Arial" w:hAnsi="Arial" w:cs="Arial"/>
              </w:rPr>
            </w:pPr>
            <w:r w:rsidRPr="009007C1">
              <w:rPr>
                <w:rFonts w:ascii="Arial" w:eastAsia="Arial" w:hAnsi="Arial" w:cs="Arial"/>
                <w:lang w:bidi="es-ES"/>
              </w:rPr>
              <w:t>Baremo de control incrementado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96529DB" w14:textId="77777777" w:rsidR="00011115" w:rsidRPr="009007C1" w:rsidRDefault="00011115">
            <w:pPr>
              <w:ind w:right="74"/>
              <w:jc w:val="center"/>
              <w:rPr>
                <w:rFonts w:ascii="Arial" w:hAnsi="Arial" w:cs="Arial"/>
              </w:rPr>
            </w:pPr>
            <w:r w:rsidRPr="009007C1">
              <w:rPr>
                <w:rFonts w:ascii="Arial" w:eastAsia="Arial" w:hAnsi="Arial" w:cs="Arial"/>
                <w:lang w:bidi="es-ES"/>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09036B76" w14:textId="77777777" w:rsidR="00011115" w:rsidRPr="009007C1" w:rsidRDefault="00011115">
            <w:pPr>
              <w:ind w:right="5"/>
              <w:jc w:val="center"/>
              <w:rPr>
                <w:rFonts w:ascii="Arial" w:hAnsi="Arial" w:cs="Arial"/>
              </w:rPr>
            </w:pPr>
            <w:r w:rsidRPr="009007C1">
              <w:rPr>
                <w:rFonts w:ascii="Arial" w:eastAsia="Arial" w:hAnsi="Arial" w:cs="Arial"/>
                <w:lang w:bidi="es-ES"/>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33E4A7B" w14:textId="77777777" w:rsidR="00011115" w:rsidRPr="009007C1" w:rsidRDefault="00011115">
            <w:pPr>
              <w:ind w:right="49"/>
              <w:jc w:val="center"/>
              <w:rPr>
                <w:rFonts w:ascii="Arial" w:hAnsi="Arial" w:cs="Arial"/>
              </w:rPr>
            </w:pPr>
            <w:r w:rsidRPr="009007C1">
              <w:rPr>
                <w:rFonts w:ascii="Arial" w:eastAsia="Arial" w:hAnsi="Arial" w:cs="Arial"/>
                <w:lang w:bidi="es-ES"/>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7BC4ED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es-ES"/>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3E2A49A1"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es-ES"/>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7577B0E"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es-ES"/>
              </w:rPr>
              <w:t>70 €</w:t>
            </w:r>
          </w:p>
        </w:tc>
      </w:tr>
      <w:tr w:rsidR="00011115" w:rsidRPr="009007C1" w14:paraId="5D4146AB" w14:textId="77777777">
        <w:trPr>
          <w:trHeight w:val="300"/>
        </w:trPr>
        <w:tc>
          <w:tcPr>
            <w:tcW w:w="3114" w:type="dxa"/>
            <w:tcBorders>
              <w:top w:val="nil"/>
              <w:left w:val="single" w:sz="4" w:space="0" w:color="auto"/>
              <w:bottom w:val="single" w:sz="4" w:space="0" w:color="auto"/>
              <w:right w:val="single" w:sz="4" w:space="0" w:color="auto"/>
            </w:tcBorders>
            <w:noWrap/>
          </w:tcPr>
          <w:p w14:paraId="3886F623" w14:textId="77777777" w:rsidR="00011115" w:rsidRPr="009007C1" w:rsidRDefault="00011115">
            <w:pPr>
              <w:tabs>
                <w:tab w:val="left" w:pos="1865"/>
              </w:tabs>
              <w:jc w:val="both"/>
              <w:rPr>
                <w:rFonts w:ascii="Arial" w:hAnsi="Arial" w:cs="Arial"/>
              </w:rPr>
            </w:pPr>
            <w:r w:rsidRPr="009007C1">
              <w:rPr>
                <w:rFonts w:ascii="Arial" w:eastAsia="Arial" w:hAnsi="Arial" w:cs="Arial"/>
                <w:lang w:bidi="es-ES"/>
              </w:rPr>
              <w:t>Baremo de control incrementado – IP</w:t>
            </w:r>
          </w:p>
        </w:tc>
        <w:tc>
          <w:tcPr>
            <w:tcW w:w="1314" w:type="dxa"/>
            <w:tcBorders>
              <w:top w:val="nil"/>
              <w:left w:val="single" w:sz="4" w:space="0" w:color="auto"/>
              <w:bottom w:val="single" w:sz="4" w:space="0" w:color="auto"/>
              <w:right w:val="single" w:sz="4" w:space="0" w:color="auto"/>
            </w:tcBorders>
            <w:noWrap/>
            <w:vAlign w:val="center"/>
          </w:tcPr>
          <w:p w14:paraId="2C9D5CA1" w14:textId="77777777" w:rsidR="00011115" w:rsidRPr="009007C1" w:rsidRDefault="00011115">
            <w:pPr>
              <w:ind w:right="74"/>
              <w:jc w:val="center"/>
              <w:rPr>
                <w:rFonts w:ascii="Arial" w:hAnsi="Arial" w:cs="Arial"/>
              </w:rPr>
            </w:pPr>
            <w:r w:rsidRPr="009007C1">
              <w:rPr>
                <w:rFonts w:ascii="Arial" w:eastAsia="Arial" w:hAnsi="Arial" w:cs="Arial"/>
                <w:lang w:bidi="es-ES"/>
              </w:rPr>
              <w:t>0 €</w:t>
            </w:r>
          </w:p>
        </w:tc>
        <w:tc>
          <w:tcPr>
            <w:tcW w:w="1173" w:type="dxa"/>
            <w:tcBorders>
              <w:top w:val="nil"/>
              <w:left w:val="single" w:sz="4" w:space="0" w:color="auto"/>
              <w:bottom w:val="single" w:sz="4" w:space="0" w:color="auto"/>
              <w:right w:val="single" w:sz="4" w:space="0" w:color="auto"/>
            </w:tcBorders>
            <w:noWrap/>
            <w:vAlign w:val="center"/>
          </w:tcPr>
          <w:p w14:paraId="2BF76402" w14:textId="77777777" w:rsidR="00011115" w:rsidRPr="009007C1" w:rsidRDefault="00011115">
            <w:pPr>
              <w:ind w:right="5"/>
              <w:jc w:val="center"/>
              <w:rPr>
                <w:rFonts w:ascii="Arial" w:hAnsi="Arial" w:cs="Arial"/>
              </w:rPr>
            </w:pPr>
            <w:r>
              <w:rPr>
                <w:rFonts w:ascii="Arial" w:eastAsia="Arial" w:hAnsi="Arial" w:cs="Arial"/>
                <w:lang w:bidi="es-ES"/>
              </w:rPr>
              <w:t>10 €</w:t>
            </w:r>
          </w:p>
        </w:tc>
        <w:tc>
          <w:tcPr>
            <w:tcW w:w="1172" w:type="dxa"/>
            <w:tcBorders>
              <w:top w:val="nil"/>
              <w:left w:val="single" w:sz="4" w:space="0" w:color="auto"/>
              <w:bottom w:val="single" w:sz="4" w:space="0" w:color="auto"/>
              <w:right w:val="single" w:sz="4" w:space="0" w:color="auto"/>
            </w:tcBorders>
            <w:noWrap/>
            <w:vAlign w:val="center"/>
          </w:tcPr>
          <w:p w14:paraId="4CC45A32" w14:textId="77777777" w:rsidR="00011115" w:rsidRPr="009007C1" w:rsidRDefault="00011115">
            <w:pPr>
              <w:ind w:right="49"/>
              <w:jc w:val="center"/>
              <w:rPr>
                <w:rFonts w:ascii="Arial" w:hAnsi="Arial" w:cs="Arial"/>
              </w:rPr>
            </w:pPr>
            <w:r w:rsidRPr="009007C1">
              <w:rPr>
                <w:rFonts w:ascii="Arial" w:eastAsia="Arial" w:hAnsi="Arial" w:cs="Arial"/>
                <w:lang w:bidi="es-ES"/>
              </w:rPr>
              <w:t>15 €</w:t>
            </w:r>
          </w:p>
        </w:tc>
        <w:tc>
          <w:tcPr>
            <w:tcW w:w="1173" w:type="dxa"/>
            <w:tcBorders>
              <w:top w:val="nil"/>
              <w:left w:val="single" w:sz="4" w:space="0" w:color="auto"/>
              <w:bottom w:val="single" w:sz="4" w:space="0" w:color="auto"/>
              <w:right w:val="single" w:sz="4" w:space="0" w:color="auto"/>
            </w:tcBorders>
            <w:noWrap/>
            <w:vAlign w:val="center"/>
          </w:tcPr>
          <w:p w14:paraId="23C51638" w14:textId="77777777" w:rsidR="00011115" w:rsidRPr="009007C1" w:rsidRDefault="00011115">
            <w:pPr>
              <w:tabs>
                <w:tab w:val="left" w:pos="354"/>
              </w:tabs>
              <w:ind w:right="63"/>
              <w:jc w:val="center"/>
              <w:rPr>
                <w:rFonts w:ascii="Arial" w:hAnsi="Arial" w:cs="Arial"/>
              </w:rPr>
            </w:pPr>
            <w:r>
              <w:rPr>
                <w:rFonts w:ascii="Arial" w:eastAsia="Arial" w:hAnsi="Arial" w:cs="Arial"/>
                <w:lang w:bidi="es-ES"/>
              </w:rPr>
              <w:t>30 €</w:t>
            </w:r>
          </w:p>
        </w:tc>
        <w:tc>
          <w:tcPr>
            <w:tcW w:w="1172" w:type="dxa"/>
            <w:tcBorders>
              <w:top w:val="nil"/>
              <w:left w:val="single" w:sz="4" w:space="0" w:color="auto"/>
              <w:bottom w:val="single" w:sz="4" w:space="0" w:color="auto"/>
              <w:right w:val="single" w:sz="4" w:space="0" w:color="auto"/>
            </w:tcBorders>
            <w:noWrap/>
            <w:vAlign w:val="center"/>
          </w:tcPr>
          <w:p w14:paraId="5AF224F4" w14:textId="77777777" w:rsidR="00011115" w:rsidRPr="009007C1" w:rsidRDefault="00011115">
            <w:pPr>
              <w:tabs>
                <w:tab w:val="left" w:pos="466"/>
              </w:tabs>
              <w:ind w:right="108"/>
              <w:jc w:val="center"/>
              <w:rPr>
                <w:rFonts w:ascii="Arial" w:hAnsi="Arial" w:cs="Arial"/>
              </w:rPr>
            </w:pPr>
            <w:r>
              <w:rPr>
                <w:rFonts w:ascii="Arial" w:eastAsia="Arial" w:hAnsi="Arial" w:cs="Arial"/>
                <w:lang w:bidi="es-ES"/>
              </w:rPr>
              <w:t>40 €</w:t>
            </w:r>
          </w:p>
        </w:tc>
        <w:tc>
          <w:tcPr>
            <w:tcW w:w="1173" w:type="dxa"/>
            <w:tcBorders>
              <w:top w:val="nil"/>
              <w:left w:val="single" w:sz="4" w:space="0" w:color="auto"/>
              <w:bottom w:val="single" w:sz="4" w:space="0" w:color="auto"/>
              <w:right w:val="single" w:sz="4" w:space="0" w:color="auto"/>
            </w:tcBorders>
            <w:noWrap/>
            <w:vAlign w:val="center"/>
          </w:tcPr>
          <w:p w14:paraId="168090D7" w14:textId="77777777" w:rsidR="00011115" w:rsidRPr="009007C1" w:rsidRDefault="00011115">
            <w:pPr>
              <w:tabs>
                <w:tab w:val="left" w:pos="534"/>
              </w:tabs>
              <w:ind w:right="-86"/>
              <w:jc w:val="center"/>
              <w:rPr>
                <w:rFonts w:ascii="Arial" w:hAnsi="Arial" w:cs="Arial"/>
              </w:rPr>
            </w:pPr>
            <w:r>
              <w:rPr>
                <w:rFonts w:ascii="Arial" w:eastAsia="Arial" w:hAnsi="Arial" w:cs="Arial"/>
                <w:lang w:bidi="es-ES"/>
              </w:rPr>
              <w:t>75 €</w:t>
            </w:r>
          </w:p>
        </w:tc>
      </w:tr>
    </w:tbl>
    <w:p w14:paraId="1C3DD19D" w14:textId="77777777" w:rsidR="00E5790B" w:rsidRDefault="00E5790B" w:rsidP="00803123">
      <w:pPr>
        <w:ind w:right="452"/>
        <w:rPr>
          <w:rFonts w:asciiTheme="majorHAnsi" w:eastAsiaTheme="majorEastAsia" w:hAnsiTheme="majorHAnsi" w:cstheme="majorBidi"/>
          <w:b/>
          <w:color w:val="CD0037"/>
          <w:sz w:val="40"/>
          <w:szCs w:val="24"/>
        </w:rPr>
      </w:pPr>
    </w:p>
    <w:p w14:paraId="1A2576F3" w14:textId="77777777" w:rsidR="00E5790B" w:rsidRDefault="00E5790B" w:rsidP="00803123">
      <w:pPr>
        <w:ind w:right="452"/>
        <w:rPr>
          <w:rFonts w:asciiTheme="majorHAnsi" w:eastAsiaTheme="majorEastAsia" w:hAnsiTheme="majorHAnsi" w:cstheme="majorBidi"/>
          <w:b/>
          <w:color w:val="CD0037"/>
          <w:sz w:val="40"/>
          <w:szCs w:val="24"/>
        </w:rPr>
      </w:pPr>
    </w:p>
    <w:p w14:paraId="25176D4C" w14:textId="5B26BBA6" w:rsidR="00D521BE" w:rsidRPr="00D521BE" w:rsidRDefault="00D521BE"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es-ES"/>
        </w:rPr>
        <w:t xml:space="preserve">Baremos de regularización de TGV INOUI / ICE Francia &lt;&gt; Alemania en cooperación (excl. ALLEO) en rutas internacionales - 2.ª clase </w:t>
      </w:r>
    </w:p>
    <w:p w14:paraId="4554B5C2" w14:textId="77777777" w:rsidR="008373DE" w:rsidRDefault="008373DE" w:rsidP="00803123">
      <w:pPr>
        <w:ind w:right="452"/>
        <w:rPr>
          <w:rFonts w:asciiTheme="majorHAnsi" w:eastAsiaTheme="majorEastAsia" w:hAnsiTheme="majorHAnsi" w:cstheme="majorBidi"/>
          <w:b/>
          <w:color w:val="CD0037"/>
          <w:sz w:val="40"/>
          <w:szCs w:val="24"/>
        </w:rPr>
      </w:pPr>
    </w:p>
    <w:tbl>
      <w:tblPr>
        <w:tblW w:w="9960" w:type="dxa"/>
        <w:tblCellMar>
          <w:left w:w="70" w:type="dxa"/>
          <w:right w:w="70" w:type="dxa"/>
        </w:tblCellMar>
        <w:tblLook w:val="04A0" w:firstRow="1" w:lastRow="0" w:firstColumn="1" w:lastColumn="0" w:noHBand="0" w:noVBand="1"/>
      </w:tblPr>
      <w:tblGrid>
        <w:gridCol w:w="2540"/>
        <w:gridCol w:w="2320"/>
        <w:gridCol w:w="2480"/>
        <w:gridCol w:w="2620"/>
      </w:tblGrid>
      <w:tr w:rsidR="0040186D" w:rsidRPr="0040186D" w14:paraId="2729EEE4" w14:textId="77777777" w:rsidTr="0040186D">
        <w:trPr>
          <w:trHeight w:val="570"/>
        </w:trPr>
        <w:tc>
          <w:tcPr>
            <w:tcW w:w="2540" w:type="dxa"/>
            <w:tcBorders>
              <w:top w:val="single" w:sz="4" w:space="0" w:color="auto"/>
              <w:left w:val="single" w:sz="4" w:space="0" w:color="auto"/>
              <w:bottom w:val="single" w:sz="4" w:space="0" w:color="auto"/>
              <w:right w:val="single" w:sz="4" w:space="0" w:color="auto"/>
            </w:tcBorders>
            <w:vAlign w:val="center"/>
            <w:hideMark/>
          </w:tcPr>
          <w:p w14:paraId="6CD3B4C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lastRenderedPageBreak/>
              <w:t>Distancias</w:t>
            </w:r>
          </w:p>
        </w:tc>
        <w:tc>
          <w:tcPr>
            <w:tcW w:w="2320" w:type="dxa"/>
            <w:tcBorders>
              <w:top w:val="single" w:sz="4" w:space="0" w:color="auto"/>
              <w:left w:val="nil"/>
              <w:bottom w:val="single" w:sz="4" w:space="0" w:color="auto"/>
              <w:right w:val="single" w:sz="4" w:space="0" w:color="auto"/>
            </w:tcBorders>
            <w:vAlign w:val="center"/>
            <w:hideMark/>
          </w:tcPr>
          <w:p w14:paraId="10CA562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s-ES"/>
              </w:rPr>
              <w:t>Baremo excepcional para adultos</w:t>
            </w:r>
          </w:p>
        </w:tc>
        <w:tc>
          <w:tcPr>
            <w:tcW w:w="2480" w:type="dxa"/>
            <w:tcBorders>
              <w:top w:val="single" w:sz="4" w:space="0" w:color="auto"/>
              <w:left w:val="nil"/>
              <w:bottom w:val="single" w:sz="4" w:space="0" w:color="auto"/>
              <w:right w:val="single" w:sz="4" w:space="0" w:color="auto"/>
            </w:tcBorders>
            <w:vAlign w:val="center"/>
            <w:hideMark/>
          </w:tcPr>
          <w:p w14:paraId="3D583B16"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s-ES"/>
              </w:rPr>
              <w:t>Baremo excepcional reducido para adultos</w:t>
            </w:r>
          </w:p>
        </w:tc>
        <w:tc>
          <w:tcPr>
            <w:tcW w:w="2620" w:type="dxa"/>
            <w:tcBorders>
              <w:top w:val="single" w:sz="4" w:space="0" w:color="auto"/>
              <w:left w:val="nil"/>
              <w:bottom w:val="single" w:sz="4" w:space="0" w:color="auto"/>
              <w:right w:val="single" w:sz="4" w:space="0" w:color="auto"/>
            </w:tcBorders>
            <w:vAlign w:val="center"/>
            <w:hideMark/>
          </w:tcPr>
          <w:p w14:paraId="7CDF8CCF"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s-ES"/>
              </w:rPr>
              <w:t>Baremo excepcional infantil</w:t>
            </w:r>
          </w:p>
        </w:tc>
      </w:tr>
      <w:tr w:rsidR="0040186D" w:rsidRPr="0040186D" w14:paraId="2A3327E4"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EBE66E4" w14:textId="77777777" w:rsidR="0040186D" w:rsidRPr="0040186D" w:rsidRDefault="0040186D" w:rsidP="0040186D">
            <w:pPr>
              <w:rPr>
                <w:rFonts w:eastAsia="Times New Roman"/>
                <w:color w:val="000000"/>
                <w:lang w:eastAsia="fr-FR"/>
              </w:rPr>
            </w:pPr>
            <w:r w:rsidRPr="0040186D">
              <w:rPr>
                <w:rFonts w:eastAsia="Times New Roman"/>
                <w:color w:val="000000"/>
                <w:lang w:bidi="es-ES"/>
              </w:rPr>
              <w:t>Hasta 100 km</w:t>
            </w:r>
          </w:p>
        </w:tc>
        <w:tc>
          <w:tcPr>
            <w:tcW w:w="2320" w:type="dxa"/>
            <w:tcBorders>
              <w:top w:val="nil"/>
              <w:left w:val="nil"/>
              <w:bottom w:val="single" w:sz="4" w:space="0" w:color="auto"/>
              <w:right w:val="single" w:sz="4" w:space="0" w:color="auto"/>
            </w:tcBorders>
            <w:noWrap/>
            <w:vAlign w:val="center"/>
            <w:hideMark/>
          </w:tcPr>
          <w:p w14:paraId="397DE5F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48 €</w:t>
            </w:r>
          </w:p>
        </w:tc>
        <w:tc>
          <w:tcPr>
            <w:tcW w:w="2480" w:type="dxa"/>
            <w:tcBorders>
              <w:top w:val="nil"/>
              <w:left w:val="nil"/>
              <w:bottom w:val="single" w:sz="4" w:space="0" w:color="auto"/>
              <w:right w:val="single" w:sz="4" w:space="0" w:color="auto"/>
            </w:tcBorders>
            <w:noWrap/>
            <w:vAlign w:val="center"/>
            <w:hideMark/>
          </w:tcPr>
          <w:p w14:paraId="2DEAE9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36 €</w:t>
            </w:r>
          </w:p>
        </w:tc>
        <w:tc>
          <w:tcPr>
            <w:tcW w:w="2620" w:type="dxa"/>
            <w:tcBorders>
              <w:top w:val="nil"/>
              <w:left w:val="nil"/>
              <w:bottom w:val="single" w:sz="4" w:space="0" w:color="auto"/>
              <w:right w:val="single" w:sz="4" w:space="0" w:color="auto"/>
            </w:tcBorders>
            <w:noWrap/>
            <w:vAlign w:val="center"/>
            <w:hideMark/>
          </w:tcPr>
          <w:p w14:paraId="27F9836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24 €</w:t>
            </w:r>
          </w:p>
        </w:tc>
      </w:tr>
      <w:tr w:rsidR="0040186D" w:rsidRPr="0040186D" w14:paraId="57E3E4A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78E1A04" w14:textId="3CF5B4C4" w:rsidR="0040186D" w:rsidRPr="0040186D" w:rsidRDefault="0040186D" w:rsidP="0040186D">
            <w:pPr>
              <w:rPr>
                <w:rFonts w:eastAsia="Times New Roman"/>
                <w:color w:val="000000"/>
                <w:lang w:eastAsia="fr-FR"/>
              </w:rPr>
            </w:pPr>
            <w:r w:rsidRPr="0040186D">
              <w:rPr>
                <w:rFonts w:eastAsia="Times New Roman"/>
                <w:color w:val="000000"/>
                <w:lang w:bidi="es-ES"/>
              </w:rPr>
              <w:t>De 101 a 200 km</w:t>
            </w:r>
          </w:p>
        </w:tc>
        <w:tc>
          <w:tcPr>
            <w:tcW w:w="2320" w:type="dxa"/>
            <w:tcBorders>
              <w:top w:val="nil"/>
              <w:left w:val="nil"/>
              <w:bottom w:val="single" w:sz="4" w:space="0" w:color="auto"/>
              <w:right w:val="single" w:sz="4" w:space="0" w:color="auto"/>
            </w:tcBorders>
            <w:noWrap/>
            <w:vAlign w:val="center"/>
            <w:hideMark/>
          </w:tcPr>
          <w:p w14:paraId="7188CA2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79 €</w:t>
            </w:r>
          </w:p>
        </w:tc>
        <w:tc>
          <w:tcPr>
            <w:tcW w:w="2480" w:type="dxa"/>
            <w:tcBorders>
              <w:top w:val="nil"/>
              <w:left w:val="nil"/>
              <w:bottom w:val="single" w:sz="4" w:space="0" w:color="auto"/>
              <w:right w:val="single" w:sz="4" w:space="0" w:color="auto"/>
            </w:tcBorders>
            <w:noWrap/>
            <w:vAlign w:val="center"/>
            <w:hideMark/>
          </w:tcPr>
          <w:p w14:paraId="27C0AEB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59 €</w:t>
            </w:r>
          </w:p>
        </w:tc>
        <w:tc>
          <w:tcPr>
            <w:tcW w:w="2620" w:type="dxa"/>
            <w:tcBorders>
              <w:top w:val="nil"/>
              <w:left w:val="nil"/>
              <w:bottom w:val="single" w:sz="4" w:space="0" w:color="auto"/>
              <w:right w:val="single" w:sz="4" w:space="0" w:color="auto"/>
            </w:tcBorders>
            <w:noWrap/>
            <w:vAlign w:val="center"/>
            <w:hideMark/>
          </w:tcPr>
          <w:p w14:paraId="25FC375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40 €</w:t>
            </w:r>
          </w:p>
        </w:tc>
      </w:tr>
      <w:tr w:rsidR="0040186D" w:rsidRPr="0040186D" w14:paraId="2F504DC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CC8225A" w14:textId="048D1600" w:rsidR="0040186D" w:rsidRPr="0040186D" w:rsidRDefault="0040186D" w:rsidP="0040186D">
            <w:pPr>
              <w:rPr>
                <w:rFonts w:eastAsia="Times New Roman"/>
                <w:color w:val="000000"/>
                <w:lang w:eastAsia="fr-FR"/>
              </w:rPr>
            </w:pPr>
            <w:r w:rsidRPr="0040186D">
              <w:rPr>
                <w:rFonts w:eastAsia="Times New Roman"/>
                <w:color w:val="000000"/>
                <w:lang w:bidi="es-ES"/>
              </w:rPr>
              <w:t>De 201 a 300 km</w:t>
            </w:r>
          </w:p>
        </w:tc>
        <w:tc>
          <w:tcPr>
            <w:tcW w:w="2320" w:type="dxa"/>
            <w:tcBorders>
              <w:top w:val="nil"/>
              <w:left w:val="nil"/>
              <w:bottom w:val="single" w:sz="4" w:space="0" w:color="auto"/>
              <w:right w:val="single" w:sz="4" w:space="0" w:color="auto"/>
            </w:tcBorders>
            <w:noWrap/>
            <w:vAlign w:val="center"/>
            <w:hideMark/>
          </w:tcPr>
          <w:p w14:paraId="04DAB35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93 €</w:t>
            </w:r>
          </w:p>
        </w:tc>
        <w:tc>
          <w:tcPr>
            <w:tcW w:w="2480" w:type="dxa"/>
            <w:tcBorders>
              <w:top w:val="nil"/>
              <w:left w:val="nil"/>
              <w:bottom w:val="single" w:sz="4" w:space="0" w:color="auto"/>
              <w:right w:val="single" w:sz="4" w:space="0" w:color="auto"/>
            </w:tcBorders>
            <w:noWrap/>
            <w:vAlign w:val="center"/>
            <w:hideMark/>
          </w:tcPr>
          <w:p w14:paraId="551DA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70 €</w:t>
            </w:r>
          </w:p>
        </w:tc>
        <w:tc>
          <w:tcPr>
            <w:tcW w:w="2620" w:type="dxa"/>
            <w:tcBorders>
              <w:top w:val="nil"/>
              <w:left w:val="nil"/>
              <w:bottom w:val="single" w:sz="4" w:space="0" w:color="auto"/>
              <w:right w:val="single" w:sz="4" w:space="0" w:color="auto"/>
            </w:tcBorders>
            <w:noWrap/>
            <w:vAlign w:val="center"/>
            <w:hideMark/>
          </w:tcPr>
          <w:p w14:paraId="6D429B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47 €</w:t>
            </w:r>
          </w:p>
        </w:tc>
      </w:tr>
      <w:tr w:rsidR="0040186D" w:rsidRPr="0040186D" w14:paraId="033670A1"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6C4AE46" w14:textId="22EFFFE7" w:rsidR="0040186D" w:rsidRPr="0040186D" w:rsidRDefault="0040186D" w:rsidP="0040186D">
            <w:pPr>
              <w:rPr>
                <w:rFonts w:eastAsia="Times New Roman"/>
                <w:color w:val="000000"/>
                <w:lang w:eastAsia="fr-FR"/>
              </w:rPr>
            </w:pPr>
            <w:r w:rsidRPr="0040186D">
              <w:rPr>
                <w:rFonts w:eastAsia="Times New Roman"/>
                <w:color w:val="000000"/>
                <w:lang w:bidi="es-ES"/>
              </w:rPr>
              <w:t>De 301 a 400 km</w:t>
            </w:r>
          </w:p>
        </w:tc>
        <w:tc>
          <w:tcPr>
            <w:tcW w:w="2320" w:type="dxa"/>
            <w:tcBorders>
              <w:top w:val="nil"/>
              <w:left w:val="nil"/>
              <w:bottom w:val="single" w:sz="4" w:space="0" w:color="auto"/>
              <w:right w:val="single" w:sz="4" w:space="0" w:color="auto"/>
            </w:tcBorders>
            <w:noWrap/>
            <w:vAlign w:val="center"/>
            <w:hideMark/>
          </w:tcPr>
          <w:p w14:paraId="325E8B3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98 €</w:t>
            </w:r>
          </w:p>
        </w:tc>
        <w:tc>
          <w:tcPr>
            <w:tcW w:w="2480" w:type="dxa"/>
            <w:tcBorders>
              <w:top w:val="nil"/>
              <w:left w:val="nil"/>
              <w:bottom w:val="single" w:sz="4" w:space="0" w:color="auto"/>
              <w:right w:val="single" w:sz="4" w:space="0" w:color="auto"/>
            </w:tcBorders>
            <w:noWrap/>
            <w:vAlign w:val="center"/>
            <w:hideMark/>
          </w:tcPr>
          <w:p w14:paraId="7010C53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74 €</w:t>
            </w:r>
          </w:p>
        </w:tc>
        <w:tc>
          <w:tcPr>
            <w:tcW w:w="2620" w:type="dxa"/>
            <w:tcBorders>
              <w:top w:val="nil"/>
              <w:left w:val="nil"/>
              <w:bottom w:val="single" w:sz="4" w:space="0" w:color="auto"/>
              <w:right w:val="single" w:sz="4" w:space="0" w:color="auto"/>
            </w:tcBorders>
            <w:noWrap/>
            <w:vAlign w:val="center"/>
            <w:hideMark/>
          </w:tcPr>
          <w:p w14:paraId="4E6B3E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49 €</w:t>
            </w:r>
          </w:p>
        </w:tc>
      </w:tr>
      <w:tr w:rsidR="0040186D" w:rsidRPr="0040186D" w14:paraId="18221A87"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A8B6FCF" w14:textId="7F26ED3A" w:rsidR="0040186D" w:rsidRPr="0040186D" w:rsidRDefault="0040186D" w:rsidP="0040186D">
            <w:pPr>
              <w:rPr>
                <w:rFonts w:eastAsia="Times New Roman"/>
                <w:color w:val="000000"/>
                <w:lang w:eastAsia="fr-FR"/>
              </w:rPr>
            </w:pPr>
            <w:r w:rsidRPr="0040186D">
              <w:rPr>
                <w:rFonts w:eastAsia="Times New Roman"/>
                <w:color w:val="000000"/>
                <w:lang w:bidi="es-ES"/>
              </w:rPr>
              <w:t>De 401 a 500 km</w:t>
            </w:r>
          </w:p>
        </w:tc>
        <w:tc>
          <w:tcPr>
            <w:tcW w:w="2320" w:type="dxa"/>
            <w:tcBorders>
              <w:top w:val="nil"/>
              <w:left w:val="nil"/>
              <w:bottom w:val="single" w:sz="4" w:space="0" w:color="auto"/>
              <w:right w:val="single" w:sz="4" w:space="0" w:color="auto"/>
            </w:tcBorders>
            <w:noWrap/>
            <w:vAlign w:val="center"/>
            <w:hideMark/>
          </w:tcPr>
          <w:p w14:paraId="324D2F3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122 €</w:t>
            </w:r>
          </w:p>
        </w:tc>
        <w:tc>
          <w:tcPr>
            <w:tcW w:w="2480" w:type="dxa"/>
            <w:tcBorders>
              <w:top w:val="nil"/>
              <w:left w:val="nil"/>
              <w:bottom w:val="single" w:sz="4" w:space="0" w:color="auto"/>
              <w:right w:val="single" w:sz="4" w:space="0" w:color="auto"/>
            </w:tcBorders>
            <w:noWrap/>
            <w:vAlign w:val="center"/>
            <w:hideMark/>
          </w:tcPr>
          <w:p w14:paraId="5618573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92 €</w:t>
            </w:r>
          </w:p>
        </w:tc>
        <w:tc>
          <w:tcPr>
            <w:tcW w:w="2620" w:type="dxa"/>
            <w:tcBorders>
              <w:top w:val="nil"/>
              <w:left w:val="nil"/>
              <w:bottom w:val="single" w:sz="4" w:space="0" w:color="auto"/>
              <w:right w:val="single" w:sz="4" w:space="0" w:color="auto"/>
            </w:tcBorders>
            <w:noWrap/>
            <w:vAlign w:val="center"/>
            <w:hideMark/>
          </w:tcPr>
          <w:p w14:paraId="7ED6F92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61 €</w:t>
            </w:r>
          </w:p>
        </w:tc>
      </w:tr>
      <w:tr w:rsidR="0040186D" w:rsidRPr="0040186D" w14:paraId="3AECC72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F606529"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501 a 600 km</w:t>
            </w:r>
          </w:p>
        </w:tc>
        <w:tc>
          <w:tcPr>
            <w:tcW w:w="2320" w:type="dxa"/>
            <w:tcBorders>
              <w:top w:val="nil"/>
              <w:left w:val="nil"/>
              <w:bottom w:val="single" w:sz="4" w:space="0" w:color="auto"/>
              <w:right w:val="single" w:sz="4" w:space="0" w:color="auto"/>
            </w:tcBorders>
            <w:noWrap/>
            <w:vAlign w:val="center"/>
            <w:hideMark/>
          </w:tcPr>
          <w:p w14:paraId="6015D7F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142 €</w:t>
            </w:r>
          </w:p>
        </w:tc>
        <w:tc>
          <w:tcPr>
            <w:tcW w:w="2480" w:type="dxa"/>
            <w:tcBorders>
              <w:top w:val="nil"/>
              <w:left w:val="nil"/>
              <w:bottom w:val="single" w:sz="4" w:space="0" w:color="auto"/>
              <w:right w:val="single" w:sz="4" w:space="0" w:color="auto"/>
            </w:tcBorders>
            <w:noWrap/>
            <w:vAlign w:val="center"/>
            <w:hideMark/>
          </w:tcPr>
          <w:p w14:paraId="410B2B8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107 €</w:t>
            </w:r>
          </w:p>
        </w:tc>
        <w:tc>
          <w:tcPr>
            <w:tcW w:w="2620" w:type="dxa"/>
            <w:tcBorders>
              <w:top w:val="nil"/>
              <w:left w:val="nil"/>
              <w:bottom w:val="single" w:sz="4" w:space="0" w:color="auto"/>
              <w:right w:val="single" w:sz="4" w:space="0" w:color="auto"/>
            </w:tcBorders>
            <w:noWrap/>
            <w:vAlign w:val="center"/>
            <w:hideMark/>
          </w:tcPr>
          <w:p w14:paraId="649172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71 €</w:t>
            </w:r>
          </w:p>
        </w:tc>
      </w:tr>
      <w:tr w:rsidR="0040186D" w:rsidRPr="0040186D" w14:paraId="1F2EF32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8A13056"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601 a 700 km</w:t>
            </w:r>
          </w:p>
        </w:tc>
        <w:tc>
          <w:tcPr>
            <w:tcW w:w="2320" w:type="dxa"/>
            <w:tcBorders>
              <w:top w:val="nil"/>
              <w:left w:val="nil"/>
              <w:bottom w:val="single" w:sz="4" w:space="0" w:color="auto"/>
              <w:right w:val="single" w:sz="4" w:space="0" w:color="auto"/>
            </w:tcBorders>
            <w:noWrap/>
            <w:vAlign w:val="center"/>
            <w:hideMark/>
          </w:tcPr>
          <w:p w14:paraId="4AC80E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160 €</w:t>
            </w:r>
          </w:p>
        </w:tc>
        <w:tc>
          <w:tcPr>
            <w:tcW w:w="2480" w:type="dxa"/>
            <w:tcBorders>
              <w:top w:val="nil"/>
              <w:left w:val="nil"/>
              <w:bottom w:val="single" w:sz="4" w:space="0" w:color="auto"/>
              <w:right w:val="single" w:sz="4" w:space="0" w:color="auto"/>
            </w:tcBorders>
            <w:noWrap/>
            <w:vAlign w:val="center"/>
            <w:hideMark/>
          </w:tcPr>
          <w:p w14:paraId="77ED048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120 €</w:t>
            </w:r>
          </w:p>
        </w:tc>
        <w:tc>
          <w:tcPr>
            <w:tcW w:w="2620" w:type="dxa"/>
            <w:tcBorders>
              <w:top w:val="nil"/>
              <w:left w:val="nil"/>
              <w:bottom w:val="single" w:sz="4" w:space="0" w:color="auto"/>
              <w:right w:val="single" w:sz="4" w:space="0" w:color="auto"/>
            </w:tcBorders>
            <w:noWrap/>
            <w:vAlign w:val="center"/>
            <w:hideMark/>
          </w:tcPr>
          <w:p w14:paraId="5AD4578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80 €</w:t>
            </w:r>
          </w:p>
        </w:tc>
      </w:tr>
      <w:tr w:rsidR="0040186D" w:rsidRPr="0040186D" w14:paraId="6911733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7338EA3"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701 a 800 km</w:t>
            </w:r>
          </w:p>
        </w:tc>
        <w:tc>
          <w:tcPr>
            <w:tcW w:w="2320" w:type="dxa"/>
            <w:tcBorders>
              <w:top w:val="nil"/>
              <w:left w:val="nil"/>
              <w:bottom w:val="single" w:sz="4" w:space="0" w:color="auto"/>
              <w:right w:val="single" w:sz="4" w:space="0" w:color="auto"/>
            </w:tcBorders>
            <w:noWrap/>
            <w:vAlign w:val="center"/>
            <w:hideMark/>
          </w:tcPr>
          <w:p w14:paraId="3FF3F12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171 €</w:t>
            </w:r>
          </w:p>
        </w:tc>
        <w:tc>
          <w:tcPr>
            <w:tcW w:w="2480" w:type="dxa"/>
            <w:tcBorders>
              <w:top w:val="nil"/>
              <w:left w:val="nil"/>
              <w:bottom w:val="single" w:sz="4" w:space="0" w:color="auto"/>
              <w:right w:val="single" w:sz="4" w:space="0" w:color="auto"/>
            </w:tcBorders>
            <w:noWrap/>
            <w:vAlign w:val="center"/>
            <w:hideMark/>
          </w:tcPr>
          <w:p w14:paraId="0C76911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128 €</w:t>
            </w:r>
          </w:p>
        </w:tc>
        <w:tc>
          <w:tcPr>
            <w:tcW w:w="2620" w:type="dxa"/>
            <w:tcBorders>
              <w:top w:val="nil"/>
              <w:left w:val="nil"/>
              <w:bottom w:val="single" w:sz="4" w:space="0" w:color="auto"/>
              <w:right w:val="single" w:sz="4" w:space="0" w:color="auto"/>
            </w:tcBorders>
            <w:noWrap/>
            <w:vAlign w:val="center"/>
            <w:hideMark/>
          </w:tcPr>
          <w:p w14:paraId="3BA94D9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86 €</w:t>
            </w:r>
          </w:p>
        </w:tc>
      </w:tr>
      <w:tr w:rsidR="0040186D" w:rsidRPr="0040186D" w14:paraId="760B2C0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D7DE004"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801 a 900 km</w:t>
            </w:r>
          </w:p>
        </w:tc>
        <w:tc>
          <w:tcPr>
            <w:tcW w:w="2320" w:type="dxa"/>
            <w:tcBorders>
              <w:top w:val="nil"/>
              <w:left w:val="nil"/>
              <w:bottom w:val="single" w:sz="4" w:space="0" w:color="auto"/>
              <w:right w:val="single" w:sz="4" w:space="0" w:color="auto"/>
            </w:tcBorders>
            <w:noWrap/>
            <w:vAlign w:val="center"/>
            <w:hideMark/>
          </w:tcPr>
          <w:p w14:paraId="4107ED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172 €</w:t>
            </w:r>
          </w:p>
        </w:tc>
        <w:tc>
          <w:tcPr>
            <w:tcW w:w="2480" w:type="dxa"/>
            <w:tcBorders>
              <w:top w:val="nil"/>
              <w:left w:val="nil"/>
              <w:bottom w:val="single" w:sz="4" w:space="0" w:color="auto"/>
              <w:right w:val="single" w:sz="4" w:space="0" w:color="auto"/>
            </w:tcBorders>
            <w:noWrap/>
            <w:vAlign w:val="center"/>
            <w:hideMark/>
          </w:tcPr>
          <w:p w14:paraId="683E280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129 €</w:t>
            </w:r>
          </w:p>
        </w:tc>
        <w:tc>
          <w:tcPr>
            <w:tcW w:w="2620" w:type="dxa"/>
            <w:tcBorders>
              <w:top w:val="nil"/>
              <w:left w:val="nil"/>
              <w:bottom w:val="single" w:sz="4" w:space="0" w:color="auto"/>
              <w:right w:val="single" w:sz="4" w:space="0" w:color="auto"/>
            </w:tcBorders>
            <w:noWrap/>
            <w:vAlign w:val="center"/>
            <w:hideMark/>
          </w:tcPr>
          <w:p w14:paraId="3391A8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86 €</w:t>
            </w:r>
          </w:p>
        </w:tc>
      </w:tr>
      <w:tr w:rsidR="0040186D" w:rsidRPr="0040186D" w14:paraId="47BC393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5A5A3EC"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901 a 1000 km</w:t>
            </w:r>
          </w:p>
        </w:tc>
        <w:tc>
          <w:tcPr>
            <w:tcW w:w="2320" w:type="dxa"/>
            <w:tcBorders>
              <w:top w:val="nil"/>
              <w:left w:val="nil"/>
              <w:bottom w:val="single" w:sz="4" w:space="0" w:color="auto"/>
              <w:right w:val="single" w:sz="4" w:space="0" w:color="auto"/>
            </w:tcBorders>
            <w:noWrap/>
            <w:vAlign w:val="center"/>
            <w:hideMark/>
          </w:tcPr>
          <w:p w14:paraId="5E8E6D5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198 €</w:t>
            </w:r>
          </w:p>
        </w:tc>
        <w:tc>
          <w:tcPr>
            <w:tcW w:w="2480" w:type="dxa"/>
            <w:tcBorders>
              <w:top w:val="nil"/>
              <w:left w:val="nil"/>
              <w:bottom w:val="single" w:sz="4" w:space="0" w:color="auto"/>
              <w:right w:val="single" w:sz="4" w:space="0" w:color="auto"/>
            </w:tcBorders>
            <w:noWrap/>
            <w:vAlign w:val="center"/>
            <w:hideMark/>
          </w:tcPr>
          <w:p w14:paraId="1906D12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149 €</w:t>
            </w:r>
          </w:p>
        </w:tc>
        <w:tc>
          <w:tcPr>
            <w:tcW w:w="2620" w:type="dxa"/>
            <w:tcBorders>
              <w:top w:val="nil"/>
              <w:left w:val="nil"/>
              <w:bottom w:val="single" w:sz="4" w:space="0" w:color="auto"/>
              <w:right w:val="single" w:sz="4" w:space="0" w:color="auto"/>
            </w:tcBorders>
            <w:noWrap/>
            <w:vAlign w:val="center"/>
            <w:hideMark/>
          </w:tcPr>
          <w:p w14:paraId="3592470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99 €</w:t>
            </w:r>
          </w:p>
        </w:tc>
      </w:tr>
      <w:tr w:rsidR="0040186D" w:rsidRPr="0040186D" w14:paraId="4B39D9F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EC43CF"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1001 a 1070 km</w:t>
            </w:r>
          </w:p>
        </w:tc>
        <w:tc>
          <w:tcPr>
            <w:tcW w:w="2320" w:type="dxa"/>
            <w:tcBorders>
              <w:top w:val="nil"/>
              <w:left w:val="nil"/>
              <w:bottom w:val="single" w:sz="4" w:space="0" w:color="auto"/>
              <w:right w:val="single" w:sz="4" w:space="0" w:color="auto"/>
            </w:tcBorders>
            <w:noWrap/>
            <w:vAlign w:val="center"/>
            <w:hideMark/>
          </w:tcPr>
          <w:p w14:paraId="74F2189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211 €</w:t>
            </w:r>
          </w:p>
        </w:tc>
        <w:tc>
          <w:tcPr>
            <w:tcW w:w="2480" w:type="dxa"/>
            <w:tcBorders>
              <w:top w:val="nil"/>
              <w:left w:val="nil"/>
              <w:bottom w:val="single" w:sz="4" w:space="0" w:color="auto"/>
              <w:right w:val="single" w:sz="4" w:space="0" w:color="auto"/>
            </w:tcBorders>
            <w:noWrap/>
            <w:vAlign w:val="center"/>
            <w:hideMark/>
          </w:tcPr>
          <w:p w14:paraId="06A6422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158 €</w:t>
            </w:r>
          </w:p>
        </w:tc>
        <w:tc>
          <w:tcPr>
            <w:tcW w:w="2620" w:type="dxa"/>
            <w:tcBorders>
              <w:top w:val="nil"/>
              <w:left w:val="nil"/>
              <w:bottom w:val="single" w:sz="4" w:space="0" w:color="auto"/>
              <w:right w:val="single" w:sz="4" w:space="0" w:color="auto"/>
            </w:tcBorders>
            <w:noWrap/>
            <w:vAlign w:val="center"/>
            <w:hideMark/>
          </w:tcPr>
          <w:p w14:paraId="3343CDC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106 €</w:t>
            </w:r>
          </w:p>
        </w:tc>
      </w:tr>
      <w:tr w:rsidR="0040186D" w:rsidRPr="0040186D" w14:paraId="6BE92A52"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56C3CBE" w14:textId="77777777" w:rsidR="0040186D" w:rsidRPr="0040186D" w:rsidRDefault="0040186D" w:rsidP="0040186D">
            <w:pPr>
              <w:rPr>
                <w:rFonts w:eastAsia="Times New Roman"/>
                <w:color w:val="000000"/>
                <w:lang w:eastAsia="fr-FR"/>
              </w:rPr>
            </w:pPr>
            <w:r w:rsidRPr="0040186D">
              <w:rPr>
                <w:rFonts w:eastAsia="Times New Roman"/>
                <w:color w:val="000000"/>
                <w:lang w:bidi="es-ES"/>
              </w:rPr>
              <w:t>Más de 1070 km</w:t>
            </w:r>
          </w:p>
        </w:tc>
        <w:tc>
          <w:tcPr>
            <w:tcW w:w="2320" w:type="dxa"/>
            <w:tcBorders>
              <w:top w:val="nil"/>
              <w:left w:val="nil"/>
              <w:bottom w:val="single" w:sz="4" w:space="0" w:color="auto"/>
              <w:right w:val="single" w:sz="4" w:space="0" w:color="auto"/>
            </w:tcBorders>
            <w:noWrap/>
            <w:vAlign w:val="center"/>
            <w:hideMark/>
          </w:tcPr>
          <w:p w14:paraId="2462EE3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236 €</w:t>
            </w:r>
          </w:p>
        </w:tc>
        <w:tc>
          <w:tcPr>
            <w:tcW w:w="2480" w:type="dxa"/>
            <w:tcBorders>
              <w:top w:val="nil"/>
              <w:left w:val="nil"/>
              <w:bottom w:val="single" w:sz="4" w:space="0" w:color="auto"/>
              <w:right w:val="single" w:sz="4" w:space="0" w:color="auto"/>
            </w:tcBorders>
            <w:noWrap/>
            <w:vAlign w:val="center"/>
            <w:hideMark/>
          </w:tcPr>
          <w:p w14:paraId="025A49E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177 €</w:t>
            </w:r>
          </w:p>
        </w:tc>
        <w:tc>
          <w:tcPr>
            <w:tcW w:w="2620" w:type="dxa"/>
            <w:tcBorders>
              <w:top w:val="nil"/>
              <w:left w:val="nil"/>
              <w:bottom w:val="single" w:sz="4" w:space="0" w:color="auto"/>
              <w:right w:val="single" w:sz="4" w:space="0" w:color="auto"/>
            </w:tcBorders>
            <w:noWrap/>
            <w:vAlign w:val="center"/>
            <w:hideMark/>
          </w:tcPr>
          <w:p w14:paraId="5CD17E5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118 €</w:t>
            </w:r>
          </w:p>
        </w:tc>
      </w:tr>
      <w:tr w:rsidR="0040186D" w:rsidRPr="0040186D" w14:paraId="11331300" w14:textId="77777777" w:rsidTr="0040186D">
        <w:trPr>
          <w:trHeight w:val="300"/>
        </w:trPr>
        <w:tc>
          <w:tcPr>
            <w:tcW w:w="2540" w:type="dxa"/>
            <w:tcBorders>
              <w:top w:val="nil"/>
              <w:left w:val="nil"/>
              <w:bottom w:val="nil"/>
              <w:right w:val="nil"/>
            </w:tcBorders>
            <w:noWrap/>
            <w:vAlign w:val="bottom"/>
            <w:hideMark/>
          </w:tcPr>
          <w:p w14:paraId="6B0984A5" w14:textId="77777777" w:rsidR="0040186D" w:rsidRPr="0040186D" w:rsidRDefault="0040186D" w:rsidP="0040186D">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6732ADB1" w14:textId="77777777" w:rsidR="0040186D" w:rsidRPr="0040186D" w:rsidRDefault="0040186D" w:rsidP="0040186D">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1E3E53F7" w14:textId="77777777" w:rsidR="0040186D" w:rsidRPr="0040186D" w:rsidRDefault="0040186D" w:rsidP="0040186D">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5827FD73" w14:textId="77777777" w:rsidR="0040186D" w:rsidRPr="0040186D" w:rsidRDefault="0040186D" w:rsidP="0040186D">
            <w:pPr>
              <w:rPr>
                <w:rFonts w:ascii="Times New Roman" w:eastAsia="Times New Roman" w:hAnsi="Times New Roman" w:cs="Times New Roman"/>
                <w:sz w:val="20"/>
                <w:szCs w:val="20"/>
                <w:lang w:eastAsia="fr-FR"/>
              </w:rPr>
            </w:pPr>
          </w:p>
        </w:tc>
      </w:tr>
      <w:tr w:rsidR="0040186D" w:rsidRPr="0040186D" w14:paraId="44DF35B8" w14:textId="77777777" w:rsidTr="0040186D">
        <w:trPr>
          <w:trHeight w:val="540"/>
        </w:trPr>
        <w:tc>
          <w:tcPr>
            <w:tcW w:w="2540" w:type="dxa"/>
            <w:tcBorders>
              <w:top w:val="single" w:sz="4" w:space="0" w:color="auto"/>
              <w:left w:val="single" w:sz="4" w:space="0" w:color="auto"/>
              <w:bottom w:val="single" w:sz="4" w:space="0" w:color="auto"/>
              <w:right w:val="single" w:sz="4" w:space="0" w:color="auto"/>
            </w:tcBorders>
            <w:vAlign w:val="center"/>
            <w:hideMark/>
          </w:tcPr>
          <w:p w14:paraId="6F6CA1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Distancias</w:t>
            </w:r>
          </w:p>
        </w:tc>
        <w:tc>
          <w:tcPr>
            <w:tcW w:w="2320" w:type="dxa"/>
            <w:tcBorders>
              <w:top w:val="single" w:sz="4" w:space="0" w:color="auto"/>
              <w:left w:val="nil"/>
              <w:bottom w:val="single" w:sz="4" w:space="0" w:color="auto"/>
              <w:right w:val="single" w:sz="4" w:space="0" w:color="auto"/>
            </w:tcBorders>
            <w:vAlign w:val="center"/>
            <w:hideMark/>
          </w:tcPr>
          <w:p w14:paraId="358B9F31"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s-ES"/>
              </w:rPr>
              <w:t>Baremo de a bordo para adultos</w:t>
            </w:r>
          </w:p>
        </w:tc>
        <w:tc>
          <w:tcPr>
            <w:tcW w:w="2480" w:type="dxa"/>
            <w:tcBorders>
              <w:top w:val="single" w:sz="4" w:space="0" w:color="auto"/>
              <w:left w:val="nil"/>
              <w:bottom w:val="single" w:sz="4" w:space="0" w:color="auto"/>
              <w:right w:val="single" w:sz="4" w:space="0" w:color="auto"/>
            </w:tcBorders>
            <w:vAlign w:val="center"/>
            <w:hideMark/>
          </w:tcPr>
          <w:p w14:paraId="4866DBE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s-ES"/>
              </w:rPr>
              <w:t>Baremo de a bordo reducido para adultos</w:t>
            </w:r>
          </w:p>
        </w:tc>
        <w:tc>
          <w:tcPr>
            <w:tcW w:w="2620" w:type="dxa"/>
            <w:tcBorders>
              <w:top w:val="single" w:sz="4" w:space="0" w:color="auto"/>
              <w:left w:val="nil"/>
              <w:bottom w:val="single" w:sz="4" w:space="0" w:color="auto"/>
              <w:right w:val="single" w:sz="4" w:space="0" w:color="auto"/>
            </w:tcBorders>
            <w:vAlign w:val="center"/>
            <w:hideMark/>
          </w:tcPr>
          <w:p w14:paraId="2D0F73EE"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s-ES"/>
              </w:rPr>
              <w:t>Baremo de a bordo infantil</w:t>
            </w:r>
          </w:p>
        </w:tc>
      </w:tr>
      <w:tr w:rsidR="0040186D" w:rsidRPr="0040186D" w14:paraId="63ABF23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21CBFE4" w14:textId="77777777" w:rsidR="0040186D" w:rsidRPr="0040186D" w:rsidRDefault="0040186D" w:rsidP="0040186D">
            <w:pPr>
              <w:rPr>
                <w:rFonts w:eastAsia="Times New Roman"/>
                <w:color w:val="000000"/>
                <w:lang w:eastAsia="fr-FR"/>
              </w:rPr>
            </w:pPr>
            <w:r w:rsidRPr="0040186D">
              <w:rPr>
                <w:rFonts w:eastAsia="Times New Roman"/>
                <w:color w:val="000000"/>
                <w:lang w:bidi="es-ES"/>
              </w:rPr>
              <w:t>Hasta 100 km</w:t>
            </w:r>
          </w:p>
        </w:tc>
        <w:tc>
          <w:tcPr>
            <w:tcW w:w="2320" w:type="dxa"/>
            <w:tcBorders>
              <w:top w:val="nil"/>
              <w:left w:val="nil"/>
              <w:bottom w:val="single" w:sz="4" w:space="0" w:color="auto"/>
              <w:right w:val="single" w:sz="4" w:space="0" w:color="auto"/>
            </w:tcBorders>
            <w:noWrap/>
            <w:vAlign w:val="center"/>
            <w:hideMark/>
          </w:tcPr>
          <w:p w14:paraId="63FA64D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67 €</w:t>
            </w:r>
          </w:p>
        </w:tc>
        <w:tc>
          <w:tcPr>
            <w:tcW w:w="2480" w:type="dxa"/>
            <w:tcBorders>
              <w:top w:val="nil"/>
              <w:left w:val="nil"/>
              <w:bottom w:val="single" w:sz="4" w:space="0" w:color="auto"/>
              <w:right w:val="single" w:sz="4" w:space="0" w:color="auto"/>
            </w:tcBorders>
            <w:noWrap/>
            <w:vAlign w:val="center"/>
            <w:hideMark/>
          </w:tcPr>
          <w:p w14:paraId="17FAA1B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051A794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34 €</w:t>
            </w:r>
          </w:p>
        </w:tc>
      </w:tr>
      <w:tr w:rsidR="0040186D" w:rsidRPr="0040186D" w14:paraId="37AA028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678C648" w14:textId="7F76B89E" w:rsidR="0040186D" w:rsidRPr="0040186D" w:rsidRDefault="0040186D" w:rsidP="0040186D">
            <w:pPr>
              <w:rPr>
                <w:rFonts w:eastAsia="Times New Roman"/>
                <w:color w:val="000000"/>
                <w:lang w:eastAsia="fr-FR"/>
              </w:rPr>
            </w:pPr>
            <w:r w:rsidRPr="0040186D">
              <w:rPr>
                <w:rFonts w:eastAsia="Times New Roman"/>
                <w:color w:val="000000"/>
                <w:lang w:bidi="es-ES"/>
              </w:rPr>
              <w:t>De 101 a 200 km</w:t>
            </w:r>
          </w:p>
        </w:tc>
        <w:tc>
          <w:tcPr>
            <w:tcW w:w="2320" w:type="dxa"/>
            <w:tcBorders>
              <w:top w:val="nil"/>
              <w:left w:val="nil"/>
              <w:bottom w:val="single" w:sz="4" w:space="0" w:color="auto"/>
              <w:right w:val="single" w:sz="4" w:space="0" w:color="auto"/>
            </w:tcBorders>
            <w:noWrap/>
            <w:vAlign w:val="center"/>
            <w:hideMark/>
          </w:tcPr>
          <w:p w14:paraId="725B93D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98 €</w:t>
            </w:r>
          </w:p>
        </w:tc>
        <w:tc>
          <w:tcPr>
            <w:tcW w:w="2480" w:type="dxa"/>
            <w:tcBorders>
              <w:top w:val="nil"/>
              <w:left w:val="nil"/>
              <w:bottom w:val="single" w:sz="4" w:space="0" w:color="auto"/>
              <w:right w:val="single" w:sz="4" w:space="0" w:color="auto"/>
            </w:tcBorders>
            <w:noWrap/>
            <w:vAlign w:val="center"/>
            <w:hideMark/>
          </w:tcPr>
          <w:p w14:paraId="3E44921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74 €</w:t>
            </w:r>
          </w:p>
        </w:tc>
        <w:tc>
          <w:tcPr>
            <w:tcW w:w="2620" w:type="dxa"/>
            <w:tcBorders>
              <w:top w:val="nil"/>
              <w:left w:val="nil"/>
              <w:bottom w:val="single" w:sz="4" w:space="0" w:color="auto"/>
              <w:right w:val="single" w:sz="4" w:space="0" w:color="auto"/>
            </w:tcBorders>
            <w:noWrap/>
            <w:vAlign w:val="center"/>
            <w:hideMark/>
          </w:tcPr>
          <w:p w14:paraId="67A4C86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49 €</w:t>
            </w:r>
          </w:p>
        </w:tc>
      </w:tr>
      <w:tr w:rsidR="0040186D" w:rsidRPr="0040186D" w14:paraId="1B9EEE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02F8B00" w14:textId="27E6EA2B" w:rsidR="0040186D" w:rsidRPr="0040186D" w:rsidRDefault="0040186D" w:rsidP="0040186D">
            <w:pPr>
              <w:rPr>
                <w:rFonts w:eastAsia="Times New Roman"/>
                <w:color w:val="000000"/>
                <w:lang w:eastAsia="fr-FR"/>
              </w:rPr>
            </w:pPr>
            <w:r w:rsidRPr="0040186D">
              <w:rPr>
                <w:rFonts w:eastAsia="Times New Roman"/>
                <w:color w:val="000000"/>
                <w:lang w:bidi="es-ES"/>
              </w:rPr>
              <w:t>De 201 a 300 km</w:t>
            </w:r>
          </w:p>
        </w:tc>
        <w:tc>
          <w:tcPr>
            <w:tcW w:w="2320" w:type="dxa"/>
            <w:tcBorders>
              <w:top w:val="nil"/>
              <w:left w:val="nil"/>
              <w:bottom w:val="single" w:sz="4" w:space="0" w:color="auto"/>
              <w:right w:val="single" w:sz="4" w:space="0" w:color="auto"/>
            </w:tcBorders>
            <w:noWrap/>
            <w:vAlign w:val="center"/>
            <w:hideMark/>
          </w:tcPr>
          <w:p w14:paraId="0AF43A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112 €</w:t>
            </w:r>
          </w:p>
        </w:tc>
        <w:tc>
          <w:tcPr>
            <w:tcW w:w="2480" w:type="dxa"/>
            <w:tcBorders>
              <w:top w:val="nil"/>
              <w:left w:val="nil"/>
              <w:bottom w:val="single" w:sz="4" w:space="0" w:color="auto"/>
              <w:right w:val="single" w:sz="4" w:space="0" w:color="auto"/>
            </w:tcBorders>
            <w:noWrap/>
            <w:vAlign w:val="center"/>
            <w:hideMark/>
          </w:tcPr>
          <w:p w14:paraId="5686156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84 €</w:t>
            </w:r>
          </w:p>
        </w:tc>
        <w:tc>
          <w:tcPr>
            <w:tcW w:w="2620" w:type="dxa"/>
            <w:tcBorders>
              <w:top w:val="nil"/>
              <w:left w:val="nil"/>
              <w:bottom w:val="single" w:sz="4" w:space="0" w:color="auto"/>
              <w:right w:val="single" w:sz="4" w:space="0" w:color="auto"/>
            </w:tcBorders>
            <w:noWrap/>
            <w:vAlign w:val="center"/>
            <w:hideMark/>
          </w:tcPr>
          <w:p w14:paraId="70EEFE4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56 €</w:t>
            </w:r>
          </w:p>
        </w:tc>
      </w:tr>
      <w:tr w:rsidR="0040186D" w:rsidRPr="0040186D" w14:paraId="7641B9A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B3FAB12" w14:textId="40D5F872" w:rsidR="0040186D" w:rsidRPr="0040186D" w:rsidRDefault="0040186D" w:rsidP="0040186D">
            <w:pPr>
              <w:rPr>
                <w:rFonts w:eastAsia="Times New Roman"/>
                <w:color w:val="000000"/>
                <w:lang w:eastAsia="fr-FR"/>
              </w:rPr>
            </w:pPr>
            <w:r w:rsidRPr="0040186D">
              <w:rPr>
                <w:rFonts w:eastAsia="Times New Roman"/>
                <w:color w:val="000000"/>
                <w:lang w:bidi="es-ES"/>
              </w:rPr>
              <w:t>De 301 a 400 km</w:t>
            </w:r>
          </w:p>
        </w:tc>
        <w:tc>
          <w:tcPr>
            <w:tcW w:w="2320" w:type="dxa"/>
            <w:tcBorders>
              <w:top w:val="nil"/>
              <w:left w:val="nil"/>
              <w:bottom w:val="single" w:sz="4" w:space="0" w:color="auto"/>
              <w:right w:val="single" w:sz="4" w:space="0" w:color="auto"/>
            </w:tcBorders>
            <w:noWrap/>
            <w:vAlign w:val="center"/>
            <w:hideMark/>
          </w:tcPr>
          <w:p w14:paraId="1492B04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117 €</w:t>
            </w:r>
          </w:p>
        </w:tc>
        <w:tc>
          <w:tcPr>
            <w:tcW w:w="2480" w:type="dxa"/>
            <w:tcBorders>
              <w:top w:val="nil"/>
              <w:left w:val="nil"/>
              <w:bottom w:val="single" w:sz="4" w:space="0" w:color="auto"/>
              <w:right w:val="single" w:sz="4" w:space="0" w:color="auto"/>
            </w:tcBorders>
            <w:noWrap/>
            <w:vAlign w:val="center"/>
            <w:hideMark/>
          </w:tcPr>
          <w:p w14:paraId="5A80518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88 €</w:t>
            </w:r>
          </w:p>
        </w:tc>
        <w:tc>
          <w:tcPr>
            <w:tcW w:w="2620" w:type="dxa"/>
            <w:tcBorders>
              <w:top w:val="nil"/>
              <w:left w:val="nil"/>
              <w:bottom w:val="single" w:sz="4" w:space="0" w:color="auto"/>
              <w:right w:val="single" w:sz="4" w:space="0" w:color="auto"/>
            </w:tcBorders>
            <w:noWrap/>
            <w:vAlign w:val="center"/>
            <w:hideMark/>
          </w:tcPr>
          <w:p w14:paraId="07C39BE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59 €</w:t>
            </w:r>
          </w:p>
        </w:tc>
      </w:tr>
      <w:tr w:rsidR="0040186D" w:rsidRPr="0040186D" w14:paraId="2231BD5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27CEEE0" w14:textId="1424E695" w:rsidR="0040186D" w:rsidRPr="0040186D" w:rsidRDefault="0040186D" w:rsidP="0040186D">
            <w:pPr>
              <w:rPr>
                <w:rFonts w:eastAsia="Times New Roman"/>
                <w:color w:val="000000"/>
                <w:lang w:eastAsia="fr-FR"/>
              </w:rPr>
            </w:pPr>
            <w:r w:rsidRPr="0040186D">
              <w:rPr>
                <w:rFonts w:eastAsia="Times New Roman"/>
                <w:color w:val="000000"/>
                <w:lang w:bidi="es-ES"/>
              </w:rPr>
              <w:t>De 401 a 500 km</w:t>
            </w:r>
          </w:p>
        </w:tc>
        <w:tc>
          <w:tcPr>
            <w:tcW w:w="2320" w:type="dxa"/>
            <w:tcBorders>
              <w:top w:val="nil"/>
              <w:left w:val="nil"/>
              <w:bottom w:val="single" w:sz="4" w:space="0" w:color="auto"/>
              <w:right w:val="single" w:sz="4" w:space="0" w:color="auto"/>
            </w:tcBorders>
            <w:noWrap/>
            <w:vAlign w:val="center"/>
            <w:hideMark/>
          </w:tcPr>
          <w:p w14:paraId="1DE4D6B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141 €</w:t>
            </w:r>
          </w:p>
        </w:tc>
        <w:tc>
          <w:tcPr>
            <w:tcW w:w="2480" w:type="dxa"/>
            <w:tcBorders>
              <w:top w:val="nil"/>
              <w:left w:val="nil"/>
              <w:bottom w:val="single" w:sz="4" w:space="0" w:color="auto"/>
              <w:right w:val="single" w:sz="4" w:space="0" w:color="auto"/>
            </w:tcBorders>
            <w:noWrap/>
            <w:vAlign w:val="center"/>
            <w:hideMark/>
          </w:tcPr>
          <w:p w14:paraId="6F0E5EC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106 €</w:t>
            </w:r>
          </w:p>
        </w:tc>
        <w:tc>
          <w:tcPr>
            <w:tcW w:w="2620" w:type="dxa"/>
            <w:tcBorders>
              <w:top w:val="nil"/>
              <w:left w:val="nil"/>
              <w:bottom w:val="single" w:sz="4" w:space="0" w:color="auto"/>
              <w:right w:val="single" w:sz="4" w:space="0" w:color="auto"/>
            </w:tcBorders>
            <w:noWrap/>
            <w:vAlign w:val="center"/>
            <w:hideMark/>
          </w:tcPr>
          <w:p w14:paraId="1556135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71 €</w:t>
            </w:r>
          </w:p>
        </w:tc>
      </w:tr>
      <w:tr w:rsidR="0040186D" w:rsidRPr="0040186D" w14:paraId="43BA759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93A65CF"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501 a 600 km</w:t>
            </w:r>
          </w:p>
        </w:tc>
        <w:tc>
          <w:tcPr>
            <w:tcW w:w="2320" w:type="dxa"/>
            <w:tcBorders>
              <w:top w:val="nil"/>
              <w:left w:val="nil"/>
              <w:bottom w:val="single" w:sz="4" w:space="0" w:color="auto"/>
              <w:right w:val="single" w:sz="4" w:space="0" w:color="auto"/>
            </w:tcBorders>
            <w:noWrap/>
            <w:vAlign w:val="center"/>
            <w:hideMark/>
          </w:tcPr>
          <w:p w14:paraId="0060AB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161 €</w:t>
            </w:r>
          </w:p>
        </w:tc>
        <w:tc>
          <w:tcPr>
            <w:tcW w:w="2480" w:type="dxa"/>
            <w:tcBorders>
              <w:top w:val="nil"/>
              <w:left w:val="nil"/>
              <w:bottom w:val="single" w:sz="4" w:space="0" w:color="auto"/>
              <w:right w:val="single" w:sz="4" w:space="0" w:color="auto"/>
            </w:tcBorders>
            <w:noWrap/>
            <w:vAlign w:val="center"/>
            <w:hideMark/>
          </w:tcPr>
          <w:p w14:paraId="17AFF13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121 €</w:t>
            </w:r>
          </w:p>
        </w:tc>
        <w:tc>
          <w:tcPr>
            <w:tcW w:w="2620" w:type="dxa"/>
            <w:tcBorders>
              <w:top w:val="nil"/>
              <w:left w:val="nil"/>
              <w:bottom w:val="single" w:sz="4" w:space="0" w:color="auto"/>
              <w:right w:val="single" w:sz="4" w:space="0" w:color="auto"/>
            </w:tcBorders>
            <w:noWrap/>
            <w:vAlign w:val="center"/>
            <w:hideMark/>
          </w:tcPr>
          <w:p w14:paraId="53C4E60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81 €</w:t>
            </w:r>
          </w:p>
        </w:tc>
      </w:tr>
      <w:tr w:rsidR="0040186D" w:rsidRPr="0040186D" w14:paraId="11068AA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33E1159"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601 a 700 km</w:t>
            </w:r>
          </w:p>
        </w:tc>
        <w:tc>
          <w:tcPr>
            <w:tcW w:w="2320" w:type="dxa"/>
            <w:tcBorders>
              <w:top w:val="nil"/>
              <w:left w:val="nil"/>
              <w:bottom w:val="single" w:sz="4" w:space="0" w:color="auto"/>
              <w:right w:val="single" w:sz="4" w:space="0" w:color="auto"/>
            </w:tcBorders>
            <w:noWrap/>
            <w:vAlign w:val="center"/>
            <w:hideMark/>
          </w:tcPr>
          <w:p w14:paraId="5F2C67F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179 €</w:t>
            </w:r>
          </w:p>
        </w:tc>
        <w:tc>
          <w:tcPr>
            <w:tcW w:w="2480" w:type="dxa"/>
            <w:tcBorders>
              <w:top w:val="nil"/>
              <w:left w:val="nil"/>
              <w:bottom w:val="single" w:sz="4" w:space="0" w:color="auto"/>
              <w:right w:val="single" w:sz="4" w:space="0" w:color="auto"/>
            </w:tcBorders>
            <w:noWrap/>
            <w:vAlign w:val="center"/>
            <w:hideMark/>
          </w:tcPr>
          <w:p w14:paraId="459D200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134 €</w:t>
            </w:r>
          </w:p>
        </w:tc>
        <w:tc>
          <w:tcPr>
            <w:tcW w:w="2620" w:type="dxa"/>
            <w:tcBorders>
              <w:top w:val="nil"/>
              <w:left w:val="nil"/>
              <w:bottom w:val="single" w:sz="4" w:space="0" w:color="auto"/>
              <w:right w:val="single" w:sz="4" w:space="0" w:color="auto"/>
            </w:tcBorders>
            <w:noWrap/>
            <w:vAlign w:val="center"/>
            <w:hideMark/>
          </w:tcPr>
          <w:p w14:paraId="37E2C0A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90 €</w:t>
            </w:r>
          </w:p>
        </w:tc>
      </w:tr>
      <w:tr w:rsidR="0040186D" w:rsidRPr="0040186D" w14:paraId="241BBFF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30238C1"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701 a 800 km</w:t>
            </w:r>
          </w:p>
        </w:tc>
        <w:tc>
          <w:tcPr>
            <w:tcW w:w="2320" w:type="dxa"/>
            <w:tcBorders>
              <w:top w:val="nil"/>
              <w:left w:val="nil"/>
              <w:bottom w:val="single" w:sz="4" w:space="0" w:color="auto"/>
              <w:right w:val="single" w:sz="4" w:space="0" w:color="auto"/>
            </w:tcBorders>
            <w:noWrap/>
            <w:vAlign w:val="center"/>
            <w:hideMark/>
          </w:tcPr>
          <w:p w14:paraId="4748294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190 €</w:t>
            </w:r>
          </w:p>
        </w:tc>
        <w:tc>
          <w:tcPr>
            <w:tcW w:w="2480" w:type="dxa"/>
            <w:tcBorders>
              <w:top w:val="nil"/>
              <w:left w:val="nil"/>
              <w:bottom w:val="single" w:sz="4" w:space="0" w:color="auto"/>
              <w:right w:val="single" w:sz="4" w:space="0" w:color="auto"/>
            </w:tcBorders>
            <w:noWrap/>
            <w:vAlign w:val="center"/>
            <w:hideMark/>
          </w:tcPr>
          <w:p w14:paraId="3663F7C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143 €</w:t>
            </w:r>
          </w:p>
        </w:tc>
        <w:tc>
          <w:tcPr>
            <w:tcW w:w="2620" w:type="dxa"/>
            <w:tcBorders>
              <w:top w:val="nil"/>
              <w:left w:val="nil"/>
              <w:bottom w:val="single" w:sz="4" w:space="0" w:color="auto"/>
              <w:right w:val="single" w:sz="4" w:space="0" w:color="auto"/>
            </w:tcBorders>
            <w:noWrap/>
            <w:vAlign w:val="center"/>
            <w:hideMark/>
          </w:tcPr>
          <w:p w14:paraId="3425AAF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95 €</w:t>
            </w:r>
          </w:p>
        </w:tc>
      </w:tr>
      <w:tr w:rsidR="0040186D" w:rsidRPr="0040186D" w14:paraId="704B065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7A0F79E"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801 a 900 km</w:t>
            </w:r>
          </w:p>
        </w:tc>
        <w:tc>
          <w:tcPr>
            <w:tcW w:w="2320" w:type="dxa"/>
            <w:tcBorders>
              <w:top w:val="nil"/>
              <w:left w:val="nil"/>
              <w:bottom w:val="single" w:sz="4" w:space="0" w:color="auto"/>
              <w:right w:val="single" w:sz="4" w:space="0" w:color="auto"/>
            </w:tcBorders>
            <w:noWrap/>
            <w:vAlign w:val="center"/>
            <w:hideMark/>
          </w:tcPr>
          <w:p w14:paraId="554856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191 €</w:t>
            </w:r>
          </w:p>
        </w:tc>
        <w:tc>
          <w:tcPr>
            <w:tcW w:w="2480" w:type="dxa"/>
            <w:tcBorders>
              <w:top w:val="nil"/>
              <w:left w:val="nil"/>
              <w:bottom w:val="single" w:sz="4" w:space="0" w:color="auto"/>
              <w:right w:val="single" w:sz="4" w:space="0" w:color="auto"/>
            </w:tcBorders>
            <w:noWrap/>
            <w:vAlign w:val="center"/>
            <w:hideMark/>
          </w:tcPr>
          <w:p w14:paraId="53358C6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143 €</w:t>
            </w:r>
          </w:p>
        </w:tc>
        <w:tc>
          <w:tcPr>
            <w:tcW w:w="2620" w:type="dxa"/>
            <w:tcBorders>
              <w:top w:val="nil"/>
              <w:left w:val="nil"/>
              <w:bottom w:val="single" w:sz="4" w:space="0" w:color="auto"/>
              <w:right w:val="single" w:sz="4" w:space="0" w:color="auto"/>
            </w:tcBorders>
            <w:noWrap/>
            <w:vAlign w:val="center"/>
            <w:hideMark/>
          </w:tcPr>
          <w:p w14:paraId="4857ED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96 €</w:t>
            </w:r>
          </w:p>
        </w:tc>
      </w:tr>
      <w:tr w:rsidR="0040186D" w:rsidRPr="0040186D" w14:paraId="094F29A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93F709B"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901 a 1000 km</w:t>
            </w:r>
          </w:p>
        </w:tc>
        <w:tc>
          <w:tcPr>
            <w:tcW w:w="2320" w:type="dxa"/>
            <w:tcBorders>
              <w:top w:val="nil"/>
              <w:left w:val="nil"/>
              <w:bottom w:val="single" w:sz="4" w:space="0" w:color="auto"/>
              <w:right w:val="single" w:sz="4" w:space="0" w:color="auto"/>
            </w:tcBorders>
            <w:noWrap/>
            <w:vAlign w:val="center"/>
            <w:hideMark/>
          </w:tcPr>
          <w:p w14:paraId="61CFAF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217 €</w:t>
            </w:r>
          </w:p>
        </w:tc>
        <w:tc>
          <w:tcPr>
            <w:tcW w:w="2480" w:type="dxa"/>
            <w:tcBorders>
              <w:top w:val="nil"/>
              <w:left w:val="nil"/>
              <w:bottom w:val="single" w:sz="4" w:space="0" w:color="auto"/>
              <w:right w:val="single" w:sz="4" w:space="0" w:color="auto"/>
            </w:tcBorders>
            <w:noWrap/>
            <w:vAlign w:val="center"/>
            <w:hideMark/>
          </w:tcPr>
          <w:p w14:paraId="779C9A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163 €</w:t>
            </w:r>
          </w:p>
        </w:tc>
        <w:tc>
          <w:tcPr>
            <w:tcW w:w="2620" w:type="dxa"/>
            <w:tcBorders>
              <w:top w:val="nil"/>
              <w:left w:val="nil"/>
              <w:bottom w:val="single" w:sz="4" w:space="0" w:color="auto"/>
              <w:right w:val="single" w:sz="4" w:space="0" w:color="auto"/>
            </w:tcBorders>
            <w:noWrap/>
            <w:vAlign w:val="center"/>
            <w:hideMark/>
          </w:tcPr>
          <w:p w14:paraId="4DDBEE3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109 €</w:t>
            </w:r>
          </w:p>
        </w:tc>
      </w:tr>
      <w:tr w:rsidR="0040186D" w:rsidRPr="0040186D" w14:paraId="20D715E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CFE75F7" w14:textId="77777777" w:rsidR="0040186D" w:rsidRPr="0040186D" w:rsidRDefault="0040186D" w:rsidP="0040186D">
            <w:pPr>
              <w:rPr>
                <w:rFonts w:eastAsia="Times New Roman"/>
                <w:color w:val="000000"/>
                <w:lang w:eastAsia="fr-FR"/>
              </w:rPr>
            </w:pPr>
            <w:r w:rsidRPr="0040186D">
              <w:rPr>
                <w:rFonts w:eastAsia="Times New Roman"/>
                <w:color w:val="000000"/>
                <w:lang w:bidi="es-ES"/>
              </w:rPr>
              <w:t>De 1001 a 1070 km</w:t>
            </w:r>
          </w:p>
        </w:tc>
        <w:tc>
          <w:tcPr>
            <w:tcW w:w="2320" w:type="dxa"/>
            <w:tcBorders>
              <w:top w:val="nil"/>
              <w:left w:val="nil"/>
              <w:bottom w:val="single" w:sz="4" w:space="0" w:color="auto"/>
              <w:right w:val="single" w:sz="4" w:space="0" w:color="auto"/>
            </w:tcBorders>
            <w:noWrap/>
            <w:vAlign w:val="center"/>
            <w:hideMark/>
          </w:tcPr>
          <w:p w14:paraId="09004D5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230 €</w:t>
            </w:r>
          </w:p>
        </w:tc>
        <w:tc>
          <w:tcPr>
            <w:tcW w:w="2480" w:type="dxa"/>
            <w:tcBorders>
              <w:top w:val="nil"/>
              <w:left w:val="nil"/>
              <w:bottom w:val="single" w:sz="4" w:space="0" w:color="auto"/>
              <w:right w:val="single" w:sz="4" w:space="0" w:color="auto"/>
            </w:tcBorders>
            <w:noWrap/>
            <w:vAlign w:val="center"/>
            <w:hideMark/>
          </w:tcPr>
          <w:p w14:paraId="6BA3B67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173 €</w:t>
            </w:r>
          </w:p>
        </w:tc>
        <w:tc>
          <w:tcPr>
            <w:tcW w:w="2620" w:type="dxa"/>
            <w:tcBorders>
              <w:top w:val="nil"/>
              <w:left w:val="nil"/>
              <w:bottom w:val="single" w:sz="4" w:space="0" w:color="auto"/>
              <w:right w:val="single" w:sz="4" w:space="0" w:color="auto"/>
            </w:tcBorders>
            <w:noWrap/>
            <w:vAlign w:val="center"/>
            <w:hideMark/>
          </w:tcPr>
          <w:p w14:paraId="029B7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115 €</w:t>
            </w:r>
          </w:p>
        </w:tc>
      </w:tr>
      <w:tr w:rsidR="0040186D" w:rsidRPr="0040186D" w14:paraId="4F4769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766FA2E5" w14:textId="77777777" w:rsidR="0040186D" w:rsidRPr="0040186D" w:rsidRDefault="0040186D" w:rsidP="0040186D">
            <w:pPr>
              <w:rPr>
                <w:rFonts w:eastAsia="Times New Roman"/>
                <w:color w:val="000000"/>
                <w:lang w:eastAsia="fr-FR"/>
              </w:rPr>
            </w:pPr>
            <w:r w:rsidRPr="0040186D">
              <w:rPr>
                <w:rFonts w:eastAsia="Times New Roman"/>
                <w:color w:val="000000"/>
                <w:lang w:bidi="es-ES"/>
              </w:rPr>
              <w:t>Más de 1070 km</w:t>
            </w:r>
          </w:p>
        </w:tc>
        <w:tc>
          <w:tcPr>
            <w:tcW w:w="2320" w:type="dxa"/>
            <w:tcBorders>
              <w:top w:val="nil"/>
              <w:left w:val="nil"/>
              <w:bottom w:val="single" w:sz="4" w:space="0" w:color="auto"/>
              <w:right w:val="single" w:sz="4" w:space="0" w:color="auto"/>
            </w:tcBorders>
            <w:noWrap/>
            <w:vAlign w:val="center"/>
            <w:hideMark/>
          </w:tcPr>
          <w:p w14:paraId="33C91E9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255 €</w:t>
            </w:r>
          </w:p>
        </w:tc>
        <w:tc>
          <w:tcPr>
            <w:tcW w:w="2480" w:type="dxa"/>
            <w:tcBorders>
              <w:top w:val="nil"/>
              <w:left w:val="nil"/>
              <w:bottom w:val="single" w:sz="4" w:space="0" w:color="auto"/>
              <w:right w:val="single" w:sz="4" w:space="0" w:color="auto"/>
            </w:tcBorders>
            <w:noWrap/>
            <w:vAlign w:val="center"/>
            <w:hideMark/>
          </w:tcPr>
          <w:p w14:paraId="45A7097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191 €</w:t>
            </w:r>
          </w:p>
        </w:tc>
        <w:tc>
          <w:tcPr>
            <w:tcW w:w="2620" w:type="dxa"/>
            <w:tcBorders>
              <w:top w:val="nil"/>
              <w:left w:val="nil"/>
              <w:bottom w:val="single" w:sz="4" w:space="0" w:color="auto"/>
              <w:right w:val="single" w:sz="4" w:space="0" w:color="auto"/>
            </w:tcBorders>
            <w:noWrap/>
            <w:vAlign w:val="center"/>
            <w:hideMark/>
          </w:tcPr>
          <w:p w14:paraId="342374D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s-ES"/>
              </w:rPr>
              <w:t>128 €</w:t>
            </w:r>
          </w:p>
        </w:tc>
      </w:tr>
    </w:tbl>
    <w:p w14:paraId="2D198C66" w14:textId="77777777" w:rsidR="00210652" w:rsidRDefault="00210652" w:rsidP="00803123">
      <w:pPr>
        <w:ind w:right="452"/>
        <w:rPr>
          <w:rFonts w:asciiTheme="majorHAnsi" w:eastAsiaTheme="majorEastAsia" w:hAnsiTheme="majorHAnsi" w:cstheme="majorBidi"/>
          <w:b/>
          <w:color w:val="CD0037"/>
          <w:szCs w:val="14"/>
        </w:rPr>
      </w:pPr>
    </w:p>
    <w:p w14:paraId="33D9C73C" w14:textId="77777777" w:rsidR="00501C19" w:rsidRDefault="00501C19" w:rsidP="00803123">
      <w:pPr>
        <w:ind w:right="452"/>
        <w:rPr>
          <w:rFonts w:asciiTheme="majorHAnsi" w:eastAsiaTheme="majorEastAsia" w:hAnsiTheme="majorHAnsi" w:cstheme="majorBidi"/>
          <w:b/>
          <w:color w:val="CD0037"/>
          <w:szCs w:val="14"/>
        </w:rPr>
      </w:pPr>
    </w:p>
    <w:p w14:paraId="1C18F1BD" w14:textId="77777777" w:rsidR="00501C19" w:rsidRDefault="00501C19" w:rsidP="00803123">
      <w:pPr>
        <w:ind w:right="452"/>
        <w:rPr>
          <w:rFonts w:asciiTheme="majorHAnsi" w:eastAsiaTheme="majorEastAsia" w:hAnsiTheme="majorHAnsi" w:cstheme="majorBidi"/>
          <w:b/>
          <w:color w:val="CD0037"/>
          <w:szCs w:val="14"/>
        </w:rPr>
      </w:pPr>
    </w:p>
    <w:p w14:paraId="5C5EC958" w14:textId="77777777" w:rsidR="00501C19" w:rsidRDefault="00501C19" w:rsidP="00803123">
      <w:pPr>
        <w:ind w:right="452"/>
        <w:rPr>
          <w:rFonts w:asciiTheme="majorHAnsi" w:eastAsiaTheme="majorEastAsia" w:hAnsiTheme="majorHAnsi" w:cstheme="majorBidi"/>
          <w:b/>
          <w:color w:val="CD0037"/>
          <w:szCs w:val="14"/>
        </w:rPr>
      </w:pPr>
    </w:p>
    <w:p w14:paraId="4D11FB78" w14:textId="77777777" w:rsidR="00501C19" w:rsidRDefault="00501C19" w:rsidP="00803123">
      <w:pPr>
        <w:ind w:right="452"/>
        <w:rPr>
          <w:rFonts w:asciiTheme="majorHAnsi" w:eastAsiaTheme="majorEastAsia" w:hAnsiTheme="majorHAnsi" w:cstheme="majorBidi"/>
          <w:b/>
          <w:color w:val="CD0037"/>
          <w:szCs w:val="14"/>
        </w:rPr>
      </w:pPr>
    </w:p>
    <w:p w14:paraId="372F6ACE" w14:textId="77777777" w:rsidR="00F9605B" w:rsidRDefault="00F9605B" w:rsidP="00803123">
      <w:pPr>
        <w:ind w:right="452"/>
        <w:rPr>
          <w:rFonts w:asciiTheme="majorHAnsi" w:eastAsiaTheme="majorEastAsia" w:hAnsiTheme="majorHAnsi" w:cstheme="majorBidi"/>
          <w:b/>
          <w:color w:val="CD0037"/>
          <w:szCs w:val="14"/>
        </w:rPr>
      </w:pPr>
    </w:p>
    <w:p w14:paraId="63D784E1" w14:textId="77777777" w:rsidR="00F9605B" w:rsidRDefault="00F9605B" w:rsidP="00803123">
      <w:pPr>
        <w:ind w:right="452"/>
        <w:rPr>
          <w:rFonts w:asciiTheme="majorHAnsi" w:eastAsiaTheme="majorEastAsia" w:hAnsiTheme="majorHAnsi" w:cstheme="majorBidi"/>
          <w:b/>
          <w:color w:val="CD0037"/>
          <w:szCs w:val="14"/>
        </w:rPr>
      </w:pPr>
    </w:p>
    <w:p w14:paraId="7EF414C6" w14:textId="77777777" w:rsidR="00F9605B" w:rsidRDefault="00F9605B" w:rsidP="00803123">
      <w:pPr>
        <w:ind w:right="452"/>
        <w:rPr>
          <w:rFonts w:asciiTheme="majorHAnsi" w:eastAsiaTheme="majorEastAsia" w:hAnsiTheme="majorHAnsi" w:cstheme="majorBidi"/>
          <w:b/>
          <w:color w:val="CD0037"/>
          <w:szCs w:val="14"/>
        </w:rPr>
      </w:pPr>
    </w:p>
    <w:p w14:paraId="71CB0F3C" w14:textId="77777777" w:rsidR="00F9605B" w:rsidRDefault="00F9605B" w:rsidP="00803123">
      <w:pPr>
        <w:ind w:right="452"/>
        <w:rPr>
          <w:rFonts w:asciiTheme="majorHAnsi" w:eastAsiaTheme="majorEastAsia" w:hAnsiTheme="majorHAnsi" w:cstheme="majorBidi"/>
          <w:b/>
          <w:color w:val="CD0037"/>
          <w:szCs w:val="14"/>
        </w:rPr>
      </w:pPr>
    </w:p>
    <w:p w14:paraId="1716EB1A" w14:textId="77777777" w:rsidR="00501C19" w:rsidRDefault="00501C19" w:rsidP="00803123">
      <w:pPr>
        <w:ind w:right="452"/>
        <w:rPr>
          <w:rFonts w:asciiTheme="majorHAnsi" w:eastAsiaTheme="majorEastAsia" w:hAnsiTheme="majorHAnsi" w:cstheme="majorBidi"/>
          <w:b/>
          <w:color w:val="CD0037"/>
          <w:szCs w:val="14"/>
        </w:rPr>
      </w:pPr>
    </w:p>
    <w:p w14:paraId="4B8684E7" w14:textId="77777777" w:rsidR="00501C19" w:rsidRDefault="00501C19" w:rsidP="00803123">
      <w:pPr>
        <w:ind w:right="452"/>
        <w:rPr>
          <w:rFonts w:asciiTheme="majorHAnsi" w:eastAsiaTheme="majorEastAsia" w:hAnsiTheme="majorHAnsi" w:cstheme="majorBidi"/>
          <w:b/>
          <w:color w:val="CD0037"/>
          <w:szCs w:val="14"/>
        </w:rPr>
      </w:pPr>
    </w:p>
    <w:p w14:paraId="1E324E04" w14:textId="77777777" w:rsidR="00501C19" w:rsidRDefault="00501C19" w:rsidP="00803123">
      <w:pPr>
        <w:ind w:right="452"/>
        <w:rPr>
          <w:rFonts w:asciiTheme="majorHAnsi" w:eastAsiaTheme="majorEastAsia" w:hAnsiTheme="majorHAnsi" w:cstheme="majorBidi"/>
          <w:b/>
          <w:color w:val="CD0037"/>
          <w:szCs w:val="14"/>
        </w:rPr>
      </w:pPr>
    </w:p>
    <w:p w14:paraId="7D1FD14A" w14:textId="77777777" w:rsidR="00501C19" w:rsidRPr="00AE332A" w:rsidRDefault="00501C19" w:rsidP="00AE332A">
      <w:pPr>
        <w:ind w:left="426" w:right="452"/>
        <w:rPr>
          <w:rFonts w:asciiTheme="majorHAnsi" w:eastAsiaTheme="majorEastAsia" w:hAnsiTheme="majorHAnsi" w:cstheme="majorBidi"/>
          <w:b/>
          <w:color w:val="CD0037"/>
          <w:szCs w:val="14"/>
        </w:rPr>
      </w:pPr>
    </w:p>
    <w:tbl>
      <w:tblPr>
        <w:tblW w:w="9960" w:type="dxa"/>
        <w:tblInd w:w="279" w:type="dxa"/>
        <w:tblCellMar>
          <w:left w:w="70" w:type="dxa"/>
          <w:right w:w="70" w:type="dxa"/>
        </w:tblCellMar>
        <w:tblLook w:val="04A0" w:firstRow="1" w:lastRow="0" w:firstColumn="1" w:lastColumn="0" w:noHBand="0" w:noVBand="1"/>
      </w:tblPr>
      <w:tblGrid>
        <w:gridCol w:w="2540"/>
        <w:gridCol w:w="2320"/>
        <w:gridCol w:w="2480"/>
        <w:gridCol w:w="2620"/>
      </w:tblGrid>
      <w:tr w:rsidR="00F9605B" w:rsidRPr="00F9605B" w14:paraId="2E8E1D6C" w14:textId="77777777" w:rsidTr="00AE332A">
        <w:trPr>
          <w:trHeight w:val="495"/>
        </w:trPr>
        <w:tc>
          <w:tcPr>
            <w:tcW w:w="2540" w:type="dxa"/>
            <w:tcBorders>
              <w:top w:val="single" w:sz="4" w:space="0" w:color="auto"/>
              <w:left w:val="single" w:sz="4" w:space="0" w:color="auto"/>
              <w:bottom w:val="single" w:sz="4" w:space="0" w:color="auto"/>
              <w:right w:val="single" w:sz="4" w:space="0" w:color="auto"/>
            </w:tcBorders>
            <w:vAlign w:val="center"/>
            <w:hideMark/>
          </w:tcPr>
          <w:p w14:paraId="262A770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Distancias</w:t>
            </w:r>
          </w:p>
        </w:tc>
        <w:tc>
          <w:tcPr>
            <w:tcW w:w="2320" w:type="dxa"/>
            <w:tcBorders>
              <w:top w:val="single" w:sz="4" w:space="0" w:color="auto"/>
              <w:left w:val="nil"/>
              <w:bottom w:val="single" w:sz="4" w:space="0" w:color="auto"/>
              <w:right w:val="single" w:sz="4" w:space="0" w:color="auto"/>
            </w:tcBorders>
            <w:vAlign w:val="center"/>
            <w:hideMark/>
          </w:tcPr>
          <w:p w14:paraId="4623FDC3"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s-ES"/>
              </w:rPr>
              <w:t>Baremo de control para adultos</w:t>
            </w:r>
          </w:p>
        </w:tc>
        <w:tc>
          <w:tcPr>
            <w:tcW w:w="2480" w:type="dxa"/>
            <w:tcBorders>
              <w:top w:val="single" w:sz="4" w:space="0" w:color="auto"/>
              <w:left w:val="nil"/>
              <w:bottom w:val="single" w:sz="4" w:space="0" w:color="auto"/>
              <w:right w:val="single" w:sz="4" w:space="0" w:color="auto"/>
            </w:tcBorders>
            <w:vAlign w:val="center"/>
            <w:hideMark/>
          </w:tcPr>
          <w:p w14:paraId="6DCAF59B"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s-ES"/>
              </w:rPr>
              <w:t>Multa fija</w:t>
            </w:r>
          </w:p>
        </w:tc>
        <w:tc>
          <w:tcPr>
            <w:tcW w:w="2620" w:type="dxa"/>
            <w:tcBorders>
              <w:top w:val="single" w:sz="4" w:space="0" w:color="auto"/>
              <w:left w:val="nil"/>
              <w:bottom w:val="single" w:sz="4" w:space="0" w:color="auto"/>
              <w:right w:val="single" w:sz="4" w:space="0" w:color="auto"/>
            </w:tcBorders>
            <w:vAlign w:val="center"/>
            <w:hideMark/>
          </w:tcPr>
          <w:p w14:paraId="1E3D3E5C" w14:textId="66B538F0" w:rsidR="00F9605B" w:rsidRPr="00F9605B" w:rsidRDefault="00F9605B" w:rsidP="00F9605B">
            <w:pPr>
              <w:jc w:val="center"/>
              <w:rPr>
                <w:rFonts w:eastAsia="Times New Roman"/>
                <w:color w:val="7030A0"/>
                <w:lang w:eastAsia="fr-FR"/>
              </w:rPr>
            </w:pPr>
            <w:r w:rsidRPr="00F9605B">
              <w:rPr>
                <w:rFonts w:eastAsia="Times New Roman"/>
                <w:color w:val="7030A0"/>
                <w:lang w:bidi="es-ES"/>
              </w:rPr>
              <w:t>Pago insuficiente</w:t>
            </w:r>
          </w:p>
        </w:tc>
      </w:tr>
      <w:tr w:rsidR="00F9605B" w:rsidRPr="00F9605B" w14:paraId="3CB210E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D0B9573" w14:textId="77777777" w:rsidR="00F9605B" w:rsidRPr="00F9605B" w:rsidRDefault="00F9605B" w:rsidP="00F9605B">
            <w:pPr>
              <w:rPr>
                <w:rFonts w:eastAsia="Times New Roman"/>
                <w:color w:val="000000"/>
                <w:lang w:eastAsia="fr-FR"/>
              </w:rPr>
            </w:pPr>
            <w:r w:rsidRPr="00F9605B">
              <w:rPr>
                <w:rFonts w:eastAsia="Times New Roman"/>
                <w:color w:val="000000"/>
                <w:lang w:bidi="es-ES"/>
              </w:rPr>
              <w:t>Hasta 100 km</w:t>
            </w:r>
          </w:p>
        </w:tc>
        <w:tc>
          <w:tcPr>
            <w:tcW w:w="2320" w:type="dxa"/>
            <w:tcBorders>
              <w:top w:val="nil"/>
              <w:left w:val="nil"/>
              <w:bottom w:val="single" w:sz="4" w:space="0" w:color="auto"/>
              <w:right w:val="single" w:sz="4" w:space="0" w:color="auto"/>
            </w:tcBorders>
            <w:noWrap/>
            <w:vAlign w:val="center"/>
            <w:hideMark/>
          </w:tcPr>
          <w:p w14:paraId="60710EC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148 €</w:t>
            </w:r>
          </w:p>
        </w:tc>
        <w:tc>
          <w:tcPr>
            <w:tcW w:w="2480" w:type="dxa"/>
            <w:tcBorders>
              <w:top w:val="nil"/>
              <w:left w:val="nil"/>
              <w:bottom w:val="single" w:sz="4" w:space="0" w:color="auto"/>
              <w:right w:val="single" w:sz="4" w:space="0" w:color="auto"/>
            </w:tcBorders>
            <w:noWrap/>
            <w:vAlign w:val="center"/>
            <w:hideMark/>
          </w:tcPr>
          <w:p w14:paraId="6C4FE1DF"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4F9907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48 €</w:t>
            </w:r>
          </w:p>
        </w:tc>
      </w:tr>
      <w:tr w:rsidR="00F9605B" w:rsidRPr="00F9605B" w14:paraId="619A2FC1"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63EC742" w14:textId="23633125" w:rsidR="00F9605B" w:rsidRPr="00F9605B" w:rsidRDefault="00F9605B" w:rsidP="00F9605B">
            <w:pPr>
              <w:rPr>
                <w:rFonts w:eastAsia="Times New Roman"/>
                <w:color w:val="000000"/>
                <w:lang w:eastAsia="fr-FR"/>
              </w:rPr>
            </w:pPr>
            <w:r w:rsidRPr="00F9605B">
              <w:rPr>
                <w:rFonts w:eastAsia="Times New Roman"/>
                <w:color w:val="000000"/>
                <w:lang w:bidi="es-ES"/>
              </w:rPr>
              <w:t>De 101 a 200 km</w:t>
            </w:r>
          </w:p>
        </w:tc>
        <w:tc>
          <w:tcPr>
            <w:tcW w:w="2320" w:type="dxa"/>
            <w:tcBorders>
              <w:top w:val="nil"/>
              <w:left w:val="nil"/>
              <w:bottom w:val="single" w:sz="4" w:space="0" w:color="auto"/>
              <w:right w:val="single" w:sz="4" w:space="0" w:color="auto"/>
            </w:tcBorders>
            <w:noWrap/>
            <w:vAlign w:val="center"/>
            <w:hideMark/>
          </w:tcPr>
          <w:p w14:paraId="016EECF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179 €</w:t>
            </w:r>
          </w:p>
        </w:tc>
        <w:tc>
          <w:tcPr>
            <w:tcW w:w="2480" w:type="dxa"/>
            <w:tcBorders>
              <w:top w:val="nil"/>
              <w:left w:val="nil"/>
              <w:bottom w:val="single" w:sz="4" w:space="0" w:color="auto"/>
              <w:right w:val="single" w:sz="4" w:space="0" w:color="auto"/>
            </w:tcBorders>
            <w:noWrap/>
            <w:vAlign w:val="center"/>
            <w:hideMark/>
          </w:tcPr>
          <w:p w14:paraId="1784BBB6"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5A21E6A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79 €</w:t>
            </w:r>
          </w:p>
        </w:tc>
      </w:tr>
      <w:tr w:rsidR="00F9605B" w:rsidRPr="00F9605B" w14:paraId="5141D76B"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26DF2B" w14:textId="2359DF3F" w:rsidR="00F9605B" w:rsidRPr="00F9605B" w:rsidRDefault="00F9605B" w:rsidP="00F9605B">
            <w:pPr>
              <w:rPr>
                <w:rFonts w:eastAsia="Times New Roman"/>
                <w:color w:val="000000"/>
                <w:lang w:eastAsia="fr-FR"/>
              </w:rPr>
            </w:pPr>
            <w:r w:rsidRPr="00F9605B">
              <w:rPr>
                <w:rFonts w:eastAsia="Times New Roman"/>
                <w:color w:val="000000"/>
                <w:lang w:bidi="es-ES"/>
              </w:rPr>
              <w:t>De 201 a 300 km</w:t>
            </w:r>
          </w:p>
        </w:tc>
        <w:tc>
          <w:tcPr>
            <w:tcW w:w="2320" w:type="dxa"/>
            <w:tcBorders>
              <w:top w:val="nil"/>
              <w:left w:val="nil"/>
              <w:bottom w:val="single" w:sz="4" w:space="0" w:color="auto"/>
              <w:right w:val="single" w:sz="4" w:space="0" w:color="auto"/>
            </w:tcBorders>
            <w:noWrap/>
            <w:vAlign w:val="center"/>
            <w:hideMark/>
          </w:tcPr>
          <w:p w14:paraId="354C6F9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193 €</w:t>
            </w:r>
          </w:p>
        </w:tc>
        <w:tc>
          <w:tcPr>
            <w:tcW w:w="2480" w:type="dxa"/>
            <w:tcBorders>
              <w:top w:val="nil"/>
              <w:left w:val="nil"/>
              <w:bottom w:val="single" w:sz="4" w:space="0" w:color="auto"/>
              <w:right w:val="single" w:sz="4" w:space="0" w:color="auto"/>
            </w:tcBorders>
            <w:noWrap/>
            <w:vAlign w:val="center"/>
            <w:hideMark/>
          </w:tcPr>
          <w:p w14:paraId="50615D74"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424AF9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93 €</w:t>
            </w:r>
          </w:p>
        </w:tc>
      </w:tr>
      <w:tr w:rsidR="00F9605B" w:rsidRPr="00F9605B" w14:paraId="41B61C46"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5F20055" w14:textId="189E6E09" w:rsidR="00F9605B" w:rsidRPr="00F9605B" w:rsidRDefault="00F9605B" w:rsidP="00F9605B">
            <w:pPr>
              <w:rPr>
                <w:rFonts w:eastAsia="Times New Roman"/>
                <w:color w:val="000000"/>
                <w:lang w:eastAsia="fr-FR"/>
              </w:rPr>
            </w:pPr>
            <w:r w:rsidRPr="00F9605B">
              <w:rPr>
                <w:rFonts w:eastAsia="Times New Roman"/>
                <w:color w:val="000000"/>
                <w:lang w:bidi="es-ES"/>
              </w:rPr>
              <w:lastRenderedPageBreak/>
              <w:t>De 301 a 400 km</w:t>
            </w:r>
          </w:p>
        </w:tc>
        <w:tc>
          <w:tcPr>
            <w:tcW w:w="2320" w:type="dxa"/>
            <w:tcBorders>
              <w:top w:val="nil"/>
              <w:left w:val="nil"/>
              <w:bottom w:val="single" w:sz="4" w:space="0" w:color="auto"/>
              <w:right w:val="single" w:sz="4" w:space="0" w:color="auto"/>
            </w:tcBorders>
            <w:noWrap/>
            <w:vAlign w:val="center"/>
            <w:hideMark/>
          </w:tcPr>
          <w:p w14:paraId="10039C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198 €</w:t>
            </w:r>
          </w:p>
        </w:tc>
        <w:tc>
          <w:tcPr>
            <w:tcW w:w="2480" w:type="dxa"/>
            <w:tcBorders>
              <w:top w:val="nil"/>
              <w:left w:val="nil"/>
              <w:bottom w:val="single" w:sz="4" w:space="0" w:color="auto"/>
              <w:right w:val="single" w:sz="4" w:space="0" w:color="auto"/>
            </w:tcBorders>
            <w:noWrap/>
            <w:vAlign w:val="center"/>
            <w:hideMark/>
          </w:tcPr>
          <w:p w14:paraId="758E98F1"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7A8E574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98 €</w:t>
            </w:r>
          </w:p>
        </w:tc>
      </w:tr>
      <w:tr w:rsidR="00F9605B" w:rsidRPr="00F9605B" w14:paraId="12C3CDC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267842C" w14:textId="0CD03E14" w:rsidR="00F9605B" w:rsidRPr="00F9605B" w:rsidRDefault="00F9605B" w:rsidP="00F9605B">
            <w:pPr>
              <w:rPr>
                <w:rFonts w:eastAsia="Times New Roman"/>
                <w:color w:val="000000"/>
                <w:lang w:eastAsia="fr-FR"/>
              </w:rPr>
            </w:pPr>
            <w:r w:rsidRPr="00F9605B">
              <w:rPr>
                <w:rFonts w:eastAsia="Times New Roman"/>
                <w:color w:val="000000"/>
                <w:lang w:bidi="es-ES"/>
              </w:rPr>
              <w:t>De 401 a 500 km</w:t>
            </w:r>
          </w:p>
        </w:tc>
        <w:tc>
          <w:tcPr>
            <w:tcW w:w="2320" w:type="dxa"/>
            <w:tcBorders>
              <w:top w:val="nil"/>
              <w:left w:val="nil"/>
              <w:bottom w:val="single" w:sz="4" w:space="0" w:color="auto"/>
              <w:right w:val="single" w:sz="4" w:space="0" w:color="auto"/>
            </w:tcBorders>
            <w:noWrap/>
            <w:vAlign w:val="center"/>
            <w:hideMark/>
          </w:tcPr>
          <w:p w14:paraId="58463E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222 €</w:t>
            </w:r>
          </w:p>
        </w:tc>
        <w:tc>
          <w:tcPr>
            <w:tcW w:w="2480" w:type="dxa"/>
            <w:tcBorders>
              <w:top w:val="nil"/>
              <w:left w:val="nil"/>
              <w:bottom w:val="single" w:sz="4" w:space="0" w:color="auto"/>
              <w:right w:val="single" w:sz="4" w:space="0" w:color="auto"/>
            </w:tcBorders>
            <w:noWrap/>
            <w:vAlign w:val="center"/>
            <w:hideMark/>
          </w:tcPr>
          <w:p w14:paraId="19CC85BE"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56338D6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122 €</w:t>
            </w:r>
          </w:p>
        </w:tc>
      </w:tr>
      <w:tr w:rsidR="00F9605B" w:rsidRPr="00F9605B" w14:paraId="0D844A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CB94731"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501 a 600 km</w:t>
            </w:r>
          </w:p>
        </w:tc>
        <w:tc>
          <w:tcPr>
            <w:tcW w:w="2320" w:type="dxa"/>
            <w:tcBorders>
              <w:top w:val="nil"/>
              <w:left w:val="nil"/>
              <w:bottom w:val="single" w:sz="4" w:space="0" w:color="auto"/>
              <w:right w:val="single" w:sz="4" w:space="0" w:color="auto"/>
            </w:tcBorders>
            <w:noWrap/>
            <w:vAlign w:val="center"/>
            <w:hideMark/>
          </w:tcPr>
          <w:p w14:paraId="6AED1A1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242 €</w:t>
            </w:r>
          </w:p>
        </w:tc>
        <w:tc>
          <w:tcPr>
            <w:tcW w:w="2480" w:type="dxa"/>
            <w:tcBorders>
              <w:top w:val="nil"/>
              <w:left w:val="nil"/>
              <w:bottom w:val="single" w:sz="4" w:space="0" w:color="auto"/>
              <w:right w:val="single" w:sz="4" w:space="0" w:color="auto"/>
            </w:tcBorders>
            <w:noWrap/>
            <w:vAlign w:val="center"/>
            <w:hideMark/>
          </w:tcPr>
          <w:p w14:paraId="250E9E6D"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3CE08CB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142 €</w:t>
            </w:r>
          </w:p>
        </w:tc>
      </w:tr>
      <w:tr w:rsidR="00F9605B" w:rsidRPr="00F9605B" w14:paraId="34F58E4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725967F"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601 a 700 km</w:t>
            </w:r>
          </w:p>
        </w:tc>
        <w:tc>
          <w:tcPr>
            <w:tcW w:w="2320" w:type="dxa"/>
            <w:tcBorders>
              <w:top w:val="nil"/>
              <w:left w:val="nil"/>
              <w:bottom w:val="single" w:sz="4" w:space="0" w:color="auto"/>
              <w:right w:val="single" w:sz="4" w:space="0" w:color="auto"/>
            </w:tcBorders>
            <w:noWrap/>
            <w:vAlign w:val="center"/>
            <w:hideMark/>
          </w:tcPr>
          <w:p w14:paraId="680B4F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260 €</w:t>
            </w:r>
          </w:p>
        </w:tc>
        <w:tc>
          <w:tcPr>
            <w:tcW w:w="2480" w:type="dxa"/>
            <w:tcBorders>
              <w:top w:val="nil"/>
              <w:left w:val="nil"/>
              <w:bottom w:val="single" w:sz="4" w:space="0" w:color="auto"/>
              <w:right w:val="single" w:sz="4" w:space="0" w:color="auto"/>
            </w:tcBorders>
            <w:noWrap/>
            <w:vAlign w:val="center"/>
            <w:hideMark/>
          </w:tcPr>
          <w:p w14:paraId="14ECC856"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5ACE3C8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160 €</w:t>
            </w:r>
          </w:p>
        </w:tc>
      </w:tr>
      <w:tr w:rsidR="00F9605B" w:rsidRPr="00F9605B" w14:paraId="612AE3CF"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B5FA483"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701 a 800 km</w:t>
            </w:r>
          </w:p>
        </w:tc>
        <w:tc>
          <w:tcPr>
            <w:tcW w:w="2320" w:type="dxa"/>
            <w:tcBorders>
              <w:top w:val="nil"/>
              <w:left w:val="nil"/>
              <w:bottom w:val="single" w:sz="4" w:space="0" w:color="auto"/>
              <w:right w:val="single" w:sz="4" w:space="0" w:color="auto"/>
            </w:tcBorders>
            <w:noWrap/>
            <w:vAlign w:val="center"/>
            <w:hideMark/>
          </w:tcPr>
          <w:p w14:paraId="2F371F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271 €</w:t>
            </w:r>
          </w:p>
        </w:tc>
        <w:tc>
          <w:tcPr>
            <w:tcW w:w="2480" w:type="dxa"/>
            <w:tcBorders>
              <w:top w:val="nil"/>
              <w:left w:val="nil"/>
              <w:bottom w:val="single" w:sz="4" w:space="0" w:color="auto"/>
              <w:right w:val="single" w:sz="4" w:space="0" w:color="auto"/>
            </w:tcBorders>
            <w:noWrap/>
            <w:vAlign w:val="center"/>
            <w:hideMark/>
          </w:tcPr>
          <w:p w14:paraId="70B92537"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09D591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171 €</w:t>
            </w:r>
          </w:p>
        </w:tc>
      </w:tr>
      <w:tr w:rsidR="00F9605B" w:rsidRPr="00F9605B" w14:paraId="3942D8A7"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572639A"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801 a 900 km</w:t>
            </w:r>
          </w:p>
        </w:tc>
        <w:tc>
          <w:tcPr>
            <w:tcW w:w="2320" w:type="dxa"/>
            <w:tcBorders>
              <w:top w:val="nil"/>
              <w:left w:val="nil"/>
              <w:bottom w:val="single" w:sz="4" w:space="0" w:color="auto"/>
              <w:right w:val="single" w:sz="4" w:space="0" w:color="auto"/>
            </w:tcBorders>
            <w:noWrap/>
            <w:vAlign w:val="center"/>
            <w:hideMark/>
          </w:tcPr>
          <w:p w14:paraId="5063D7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272 €</w:t>
            </w:r>
          </w:p>
        </w:tc>
        <w:tc>
          <w:tcPr>
            <w:tcW w:w="2480" w:type="dxa"/>
            <w:tcBorders>
              <w:top w:val="nil"/>
              <w:left w:val="nil"/>
              <w:bottom w:val="single" w:sz="4" w:space="0" w:color="auto"/>
              <w:right w:val="single" w:sz="4" w:space="0" w:color="auto"/>
            </w:tcBorders>
            <w:noWrap/>
            <w:vAlign w:val="center"/>
            <w:hideMark/>
          </w:tcPr>
          <w:p w14:paraId="215E5AF0"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3BD36E7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172 €</w:t>
            </w:r>
          </w:p>
        </w:tc>
      </w:tr>
      <w:tr w:rsidR="00F9605B" w:rsidRPr="00F9605B" w14:paraId="485DD99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47E4254"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901 a 1000 km</w:t>
            </w:r>
          </w:p>
        </w:tc>
        <w:tc>
          <w:tcPr>
            <w:tcW w:w="2320" w:type="dxa"/>
            <w:tcBorders>
              <w:top w:val="nil"/>
              <w:left w:val="nil"/>
              <w:bottom w:val="single" w:sz="4" w:space="0" w:color="auto"/>
              <w:right w:val="single" w:sz="4" w:space="0" w:color="auto"/>
            </w:tcBorders>
            <w:noWrap/>
            <w:vAlign w:val="center"/>
            <w:hideMark/>
          </w:tcPr>
          <w:p w14:paraId="0AC36B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298 €</w:t>
            </w:r>
          </w:p>
        </w:tc>
        <w:tc>
          <w:tcPr>
            <w:tcW w:w="2480" w:type="dxa"/>
            <w:tcBorders>
              <w:top w:val="nil"/>
              <w:left w:val="nil"/>
              <w:bottom w:val="single" w:sz="4" w:space="0" w:color="auto"/>
              <w:right w:val="single" w:sz="4" w:space="0" w:color="auto"/>
            </w:tcBorders>
            <w:noWrap/>
            <w:vAlign w:val="center"/>
            <w:hideMark/>
          </w:tcPr>
          <w:p w14:paraId="05F39550"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6CB3CA1E"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198 €</w:t>
            </w:r>
          </w:p>
        </w:tc>
      </w:tr>
      <w:tr w:rsidR="00F9605B" w:rsidRPr="00F9605B" w14:paraId="25EF26C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3720120"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1001 a 1070 km</w:t>
            </w:r>
          </w:p>
        </w:tc>
        <w:tc>
          <w:tcPr>
            <w:tcW w:w="2320" w:type="dxa"/>
            <w:tcBorders>
              <w:top w:val="nil"/>
              <w:left w:val="nil"/>
              <w:bottom w:val="single" w:sz="4" w:space="0" w:color="auto"/>
              <w:right w:val="single" w:sz="4" w:space="0" w:color="auto"/>
            </w:tcBorders>
            <w:noWrap/>
            <w:vAlign w:val="center"/>
            <w:hideMark/>
          </w:tcPr>
          <w:p w14:paraId="57A1FF1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311 €</w:t>
            </w:r>
          </w:p>
        </w:tc>
        <w:tc>
          <w:tcPr>
            <w:tcW w:w="2480" w:type="dxa"/>
            <w:tcBorders>
              <w:top w:val="nil"/>
              <w:left w:val="nil"/>
              <w:bottom w:val="single" w:sz="4" w:space="0" w:color="auto"/>
              <w:right w:val="single" w:sz="4" w:space="0" w:color="auto"/>
            </w:tcBorders>
            <w:noWrap/>
            <w:vAlign w:val="center"/>
            <w:hideMark/>
          </w:tcPr>
          <w:p w14:paraId="7CC406B8"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0742BA3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211 €</w:t>
            </w:r>
          </w:p>
        </w:tc>
      </w:tr>
      <w:tr w:rsidR="00F9605B" w:rsidRPr="00F9605B" w14:paraId="390D54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2B0573E" w14:textId="77777777" w:rsidR="00F9605B" w:rsidRPr="00F9605B" w:rsidRDefault="00F9605B" w:rsidP="00F9605B">
            <w:pPr>
              <w:rPr>
                <w:rFonts w:eastAsia="Times New Roman"/>
                <w:color w:val="000000"/>
                <w:lang w:eastAsia="fr-FR"/>
              </w:rPr>
            </w:pPr>
            <w:r w:rsidRPr="00F9605B">
              <w:rPr>
                <w:rFonts w:eastAsia="Times New Roman"/>
                <w:color w:val="000000"/>
                <w:lang w:bidi="es-ES"/>
              </w:rPr>
              <w:t>Más de 1070 km</w:t>
            </w:r>
          </w:p>
        </w:tc>
        <w:tc>
          <w:tcPr>
            <w:tcW w:w="2320" w:type="dxa"/>
            <w:tcBorders>
              <w:top w:val="nil"/>
              <w:left w:val="nil"/>
              <w:bottom w:val="single" w:sz="4" w:space="0" w:color="auto"/>
              <w:right w:val="single" w:sz="4" w:space="0" w:color="auto"/>
            </w:tcBorders>
            <w:noWrap/>
            <w:vAlign w:val="center"/>
            <w:hideMark/>
          </w:tcPr>
          <w:p w14:paraId="220FDE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336 €</w:t>
            </w:r>
          </w:p>
        </w:tc>
        <w:tc>
          <w:tcPr>
            <w:tcW w:w="2480" w:type="dxa"/>
            <w:tcBorders>
              <w:top w:val="nil"/>
              <w:left w:val="nil"/>
              <w:bottom w:val="single" w:sz="4" w:space="0" w:color="auto"/>
              <w:right w:val="single" w:sz="4" w:space="0" w:color="auto"/>
            </w:tcBorders>
            <w:noWrap/>
            <w:vAlign w:val="center"/>
            <w:hideMark/>
          </w:tcPr>
          <w:p w14:paraId="55D32EEA" w14:textId="77777777" w:rsidR="00F9605B" w:rsidRPr="00F9605B" w:rsidRDefault="00F9605B" w:rsidP="00F9605B">
            <w:pPr>
              <w:jc w:val="center"/>
              <w:rPr>
                <w:rFonts w:eastAsia="Times New Roman"/>
                <w:lang w:eastAsia="fr-FR"/>
              </w:rPr>
            </w:pPr>
            <w:r w:rsidRPr="00F9605B">
              <w:rPr>
                <w:rFonts w:eastAsia="Times New Roman"/>
                <w:lang w:bidi="es-ES"/>
              </w:rPr>
              <w:t>100 €</w:t>
            </w:r>
          </w:p>
        </w:tc>
        <w:tc>
          <w:tcPr>
            <w:tcW w:w="2620" w:type="dxa"/>
            <w:tcBorders>
              <w:top w:val="nil"/>
              <w:left w:val="nil"/>
              <w:bottom w:val="single" w:sz="4" w:space="0" w:color="auto"/>
              <w:right w:val="single" w:sz="4" w:space="0" w:color="auto"/>
            </w:tcBorders>
            <w:noWrap/>
            <w:vAlign w:val="center"/>
            <w:hideMark/>
          </w:tcPr>
          <w:p w14:paraId="21BBB4A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236 €</w:t>
            </w:r>
          </w:p>
        </w:tc>
      </w:tr>
      <w:tr w:rsidR="00F9605B" w:rsidRPr="00F9605B" w14:paraId="53F93636" w14:textId="77777777" w:rsidTr="00AE332A">
        <w:trPr>
          <w:trHeight w:val="300"/>
        </w:trPr>
        <w:tc>
          <w:tcPr>
            <w:tcW w:w="2540" w:type="dxa"/>
            <w:tcBorders>
              <w:top w:val="nil"/>
              <w:left w:val="nil"/>
              <w:bottom w:val="nil"/>
              <w:right w:val="nil"/>
            </w:tcBorders>
            <w:noWrap/>
            <w:vAlign w:val="bottom"/>
            <w:hideMark/>
          </w:tcPr>
          <w:p w14:paraId="4F6A3F63" w14:textId="77777777" w:rsidR="00F9605B" w:rsidRPr="00F9605B" w:rsidRDefault="00F9605B" w:rsidP="00F9605B">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3A0E9D5F" w14:textId="77777777" w:rsidR="00F9605B" w:rsidRPr="00F9605B" w:rsidRDefault="00F9605B" w:rsidP="00F9605B">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5DB80845" w14:textId="77777777" w:rsidR="00F9605B" w:rsidRPr="00F9605B" w:rsidRDefault="00F9605B" w:rsidP="00F9605B">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8223932" w14:textId="77777777" w:rsidR="00F9605B" w:rsidRPr="00F9605B" w:rsidRDefault="00F9605B" w:rsidP="00F9605B">
            <w:pPr>
              <w:rPr>
                <w:rFonts w:ascii="Times New Roman" w:eastAsia="Times New Roman" w:hAnsi="Times New Roman" w:cs="Times New Roman"/>
                <w:sz w:val="20"/>
                <w:szCs w:val="20"/>
                <w:lang w:eastAsia="fr-FR"/>
              </w:rPr>
            </w:pPr>
          </w:p>
        </w:tc>
      </w:tr>
      <w:tr w:rsidR="00F9605B" w:rsidRPr="00F9605B" w14:paraId="2A7C50D8" w14:textId="77777777" w:rsidTr="00AE332A">
        <w:trPr>
          <w:trHeight w:val="900"/>
        </w:trPr>
        <w:tc>
          <w:tcPr>
            <w:tcW w:w="2540" w:type="dxa"/>
            <w:tcBorders>
              <w:top w:val="single" w:sz="4" w:space="0" w:color="auto"/>
              <w:left w:val="single" w:sz="4" w:space="0" w:color="auto"/>
              <w:bottom w:val="single" w:sz="4" w:space="0" w:color="auto"/>
              <w:right w:val="single" w:sz="4" w:space="0" w:color="auto"/>
            </w:tcBorders>
            <w:vAlign w:val="center"/>
            <w:hideMark/>
          </w:tcPr>
          <w:p w14:paraId="1AA1A9F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Distancias</w:t>
            </w:r>
          </w:p>
        </w:tc>
        <w:tc>
          <w:tcPr>
            <w:tcW w:w="2320" w:type="dxa"/>
            <w:tcBorders>
              <w:top w:val="single" w:sz="4" w:space="0" w:color="auto"/>
              <w:left w:val="nil"/>
              <w:bottom w:val="single" w:sz="4" w:space="0" w:color="auto"/>
              <w:right w:val="single" w:sz="4" w:space="0" w:color="auto"/>
            </w:tcBorders>
            <w:vAlign w:val="center"/>
            <w:hideMark/>
          </w:tcPr>
          <w:p w14:paraId="4702DF65"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s-ES"/>
              </w:rPr>
              <w:t>Baremo de control infantil</w:t>
            </w:r>
          </w:p>
        </w:tc>
        <w:tc>
          <w:tcPr>
            <w:tcW w:w="2480" w:type="dxa"/>
            <w:tcBorders>
              <w:top w:val="single" w:sz="4" w:space="0" w:color="auto"/>
              <w:left w:val="nil"/>
              <w:bottom w:val="single" w:sz="4" w:space="0" w:color="auto"/>
              <w:right w:val="single" w:sz="4" w:space="0" w:color="auto"/>
            </w:tcBorders>
            <w:vAlign w:val="center"/>
            <w:hideMark/>
          </w:tcPr>
          <w:p w14:paraId="5440FE08"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s-ES"/>
              </w:rPr>
              <w:t>Multa fija</w:t>
            </w:r>
          </w:p>
        </w:tc>
        <w:tc>
          <w:tcPr>
            <w:tcW w:w="2620" w:type="dxa"/>
            <w:tcBorders>
              <w:top w:val="single" w:sz="4" w:space="0" w:color="auto"/>
              <w:left w:val="nil"/>
              <w:bottom w:val="single" w:sz="4" w:space="0" w:color="auto"/>
              <w:right w:val="single" w:sz="4" w:space="0" w:color="auto"/>
            </w:tcBorders>
            <w:vAlign w:val="center"/>
            <w:hideMark/>
          </w:tcPr>
          <w:p w14:paraId="5C5E58AA" w14:textId="6F680C40" w:rsidR="00F9605B" w:rsidRPr="00F9605B" w:rsidRDefault="00F9605B" w:rsidP="00F9605B">
            <w:pPr>
              <w:jc w:val="center"/>
              <w:rPr>
                <w:rFonts w:eastAsia="Times New Roman"/>
                <w:color w:val="7030A0"/>
                <w:lang w:eastAsia="fr-FR"/>
              </w:rPr>
            </w:pPr>
            <w:r w:rsidRPr="00F9605B">
              <w:rPr>
                <w:rFonts w:eastAsia="Times New Roman"/>
                <w:color w:val="7030A0"/>
                <w:lang w:bidi="es-ES"/>
              </w:rPr>
              <w:t>Pago insuficiente</w:t>
            </w:r>
          </w:p>
        </w:tc>
      </w:tr>
      <w:tr w:rsidR="00F9605B" w:rsidRPr="00F9605B" w14:paraId="6F2D0E7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E363533" w14:textId="77777777" w:rsidR="00F9605B" w:rsidRPr="00F9605B" w:rsidRDefault="00F9605B" w:rsidP="00F9605B">
            <w:pPr>
              <w:rPr>
                <w:rFonts w:eastAsia="Times New Roman"/>
                <w:color w:val="000000"/>
                <w:lang w:eastAsia="fr-FR"/>
              </w:rPr>
            </w:pPr>
            <w:r w:rsidRPr="00F9605B">
              <w:rPr>
                <w:rFonts w:eastAsia="Times New Roman"/>
                <w:color w:val="000000"/>
                <w:lang w:bidi="es-ES"/>
              </w:rPr>
              <w:t>Hasta 100 km</w:t>
            </w:r>
          </w:p>
        </w:tc>
        <w:tc>
          <w:tcPr>
            <w:tcW w:w="2320" w:type="dxa"/>
            <w:tcBorders>
              <w:top w:val="nil"/>
              <w:left w:val="nil"/>
              <w:bottom w:val="single" w:sz="4" w:space="0" w:color="auto"/>
              <w:right w:val="single" w:sz="4" w:space="0" w:color="auto"/>
            </w:tcBorders>
            <w:noWrap/>
            <w:vAlign w:val="center"/>
            <w:hideMark/>
          </w:tcPr>
          <w:p w14:paraId="00A3D15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74 €</w:t>
            </w:r>
          </w:p>
        </w:tc>
        <w:tc>
          <w:tcPr>
            <w:tcW w:w="2480" w:type="dxa"/>
            <w:tcBorders>
              <w:top w:val="nil"/>
              <w:left w:val="nil"/>
              <w:bottom w:val="single" w:sz="4" w:space="0" w:color="auto"/>
              <w:right w:val="single" w:sz="4" w:space="0" w:color="auto"/>
            </w:tcBorders>
            <w:noWrap/>
            <w:vAlign w:val="center"/>
            <w:hideMark/>
          </w:tcPr>
          <w:p w14:paraId="27A32BD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39D6594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24 €</w:t>
            </w:r>
          </w:p>
        </w:tc>
      </w:tr>
      <w:tr w:rsidR="00F9605B" w:rsidRPr="00F9605B" w14:paraId="76F414C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E91D164" w14:textId="3F6ECCE9" w:rsidR="00F9605B" w:rsidRPr="00F9605B" w:rsidRDefault="00F9605B" w:rsidP="00F9605B">
            <w:pPr>
              <w:rPr>
                <w:rFonts w:eastAsia="Times New Roman"/>
                <w:color w:val="000000"/>
                <w:lang w:eastAsia="fr-FR"/>
              </w:rPr>
            </w:pPr>
            <w:r w:rsidRPr="00F9605B">
              <w:rPr>
                <w:rFonts w:eastAsia="Times New Roman"/>
                <w:color w:val="000000"/>
                <w:lang w:bidi="es-ES"/>
              </w:rPr>
              <w:t>De 101 a 200 km</w:t>
            </w:r>
          </w:p>
        </w:tc>
        <w:tc>
          <w:tcPr>
            <w:tcW w:w="2320" w:type="dxa"/>
            <w:tcBorders>
              <w:top w:val="nil"/>
              <w:left w:val="nil"/>
              <w:bottom w:val="single" w:sz="4" w:space="0" w:color="auto"/>
              <w:right w:val="single" w:sz="4" w:space="0" w:color="auto"/>
            </w:tcBorders>
            <w:noWrap/>
            <w:vAlign w:val="center"/>
            <w:hideMark/>
          </w:tcPr>
          <w:p w14:paraId="2B1AA61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90 €</w:t>
            </w:r>
          </w:p>
        </w:tc>
        <w:tc>
          <w:tcPr>
            <w:tcW w:w="2480" w:type="dxa"/>
            <w:tcBorders>
              <w:top w:val="nil"/>
              <w:left w:val="nil"/>
              <w:bottom w:val="single" w:sz="4" w:space="0" w:color="auto"/>
              <w:right w:val="single" w:sz="4" w:space="0" w:color="auto"/>
            </w:tcBorders>
            <w:noWrap/>
            <w:vAlign w:val="center"/>
            <w:hideMark/>
          </w:tcPr>
          <w:p w14:paraId="3862CC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414B0B0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40 €</w:t>
            </w:r>
          </w:p>
        </w:tc>
      </w:tr>
      <w:tr w:rsidR="00F9605B" w:rsidRPr="00F9605B" w14:paraId="43FED11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CCD86A3" w14:textId="53CC62BA" w:rsidR="00F9605B" w:rsidRPr="00F9605B" w:rsidRDefault="00F9605B" w:rsidP="00F9605B">
            <w:pPr>
              <w:rPr>
                <w:rFonts w:eastAsia="Times New Roman"/>
                <w:color w:val="000000"/>
                <w:lang w:eastAsia="fr-FR"/>
              </w:rPr>
            </w:pPr>
            <w:r w:rsidRPr="00F9605B">
              <w:rPr>
                <w:rFonts w:eastAsia="Times New Roman"/>
                <w:color w:val="000000"/>
                <w:lang w:bidi="es-ES"/>
              </w:rPr>
              <w:t>De 201 a 300 km</w:t>
            </w:r>
          </w:p>
        </w:tc>
        <w:tc>
          <w:tcPr>
            <w:tcW w:w="2320" w:type="dxa"/>
            <w:tcBorders>
              <w:top w:val="nil"/>
              <w:left w:val="nil"/>
              <w:bottom w:val="single" w:sz="4" w:space="0" w:color="auto"/>
              <w:right w:val="single" w:sz="4" w:space="0" w:color="auto"/>
            </w:tcBorders>
            <w:noWrap/>
            <w:vAlign w:val="center"/>
            <w:hideMark/>
          </w:tcPr>
          <w:p w14:paraId="43B2D03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97 €</w:t>
            </w:r>
          </w:p>
        </w:tc>
        <w:tc>
          <w:tcPr>
            <w:tcW w:w="2480" w:type="dxa"/>
            <w:tcBorders>
              <w:top w:val="nil"/>
              <w:left w:val="nil"/>
              <w:bottom w:val="single" w:sz="4" w:space="0" w:color="auto"/>
              <w:right w:val="single" w:sz="4" w:space="0" w:color="auto"/>
            </w:tcBorders>
            <w:noWrap/>
            <w:vAlign w:val="center"/>
            <w:hideMark/>
          </w:tcPr>
          <w:p w14:paraId="3DE9AB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4860C8A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47 €</w:t>
            </w:r>
          </w:p>
        </w:tc>
      </w:tr>
      <w:tr w:rsidR="00F9605B" w:rsidRPr="00F9605B" w14:paraId="11B1ED9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1A91795" w14:textId="414AE34E" w:rsidR="00F9605B" w:rsidRPr="00F9605B" w:rsidRDefault="00F9605B" w:rsidP="00F9605B">
            <w:pPr>
              <w:rPr>
                <w:rFonts w:eastAsia="Times New Roman"/>
                <w:color w:val="000000"/>
                <w:lang w:eastAsia="fr-FR"/>
              </w:rPr>
            </w:pPr>
            <w:r w:rsidRPr="00F9605B">
              <w:rPr>
                <w:rFonts w:eastAsia="Times New Roman"/>
                <w:color w:val="000000"/>
                <w:lang w:bidi="es-ES"/>
              </w:rPr>
              <w:t>De 301 a 400 km</w:t>
            </w:r>
          </w:p>
        </w:tc>
        <w:tc>
          <w:tcPr>
            <w:tcW w:w="2320" w:type="dxa"/>
            <w:tcBorders>
              <w:top w:val="nil"/>
              <w:left w:val="nil"/>
              <w:bottom w:val="single" w:sz="4" w:space="0" w:color="auto"/>
              <w:right w:val="single" w:sz="4" w:space="0" w:color="auto"/>
            </w:tcBorders>
            <w:noWrap/>
            <w:vAlign w:val="center"/>
            <w:hideMark/>
          </w:tcPr>
          <w:p w14:paraId="6EFA84F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99 €</w:t>
            </w:r>
          </w:p>
        </w:tc>
        <w:tc>
          <w:tcPr>
            <w:tcW w:w="2480" w:type="dxa"/>
            <w:tcBorders>
              <w:top w:val="nil"/>
              <w:left w:val="nil"/>
              <w:bottom w:val="single" w:sz="4" w:space="0" w:color="auto"/>
              <w:right w:val="single" w:sz="4" w:space="0" w:color="auto"/>
            </w:tcBorders>
            <w:noWrap/>
            <w:vAlign w:val="center"/>
            <w:hideMark/>
          </w:tcPr>
          <w:p w14:paraId="1BCD0A9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241D437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49 €</w:t>
            </w:r>
          </w:p>
        </w:tc>
      </w:tr>
      <w:tr w:rsidR="00F9605B" w:rsidRPr="00F9605B" w14:paraId="0FCA290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1F3BC7F" w14:textId="77ED400B" w:rsidR="00F9605B" w:rsidRPr="00F9605B" w:rsidRDefault="00F9605B" w:rsidP="00F9605B">
            <w:pPr>
              <w:rPr>
                <w:rFonts w:eastAsia="Times New Roman"/>
                <w:color w:val="000000"/>
                <w:lang w:eastAsia="fr-FR"/>
              </w:rPr>
            </w:pPr>
            <w:r w:rsidRPr="00F9605B">
              <w:rPr>
                <w:rFonts w:eastAsia="Times New Roman"/>
                <w:color w:val="000000"/>
                <w:lang w:bidi="es-ES"/>
              </w:rPr>
              <w:t>De 401 a 500 km</w:t>
            </w:r>
          </w:p>
        </w:tc>
        <w:tc>
          <w:tcPr>
            <w:tcW w:w="2320" w:type="dxa"/>
            <w:tcBorders>
              <w:top w:val="nil"/>
              <w:left w:val="nil"/>
              <w:bottom w:val="single" w:sz="4" w:space="0" w:color="auto"/>
              <w:right w:val="single" w:sz="4" w:space="0" w:color="auto"/>
            </w:tcBorders>
            <w:noWrap/>
            <w:vAlign w:val="center"/>
            <w:hideMark/>
          </w:tcPr>
          <w:p w14:paraId="2E9358C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111 €</w:t>
            </w:r>
          </w:p>
        </w:tc>
        <w:tc>
          <w:tcPr>
            <w:tcW w:w="2480" w:type="dxa"/>
            <w:tcBorders>
              <w:top w:val="nil"/>
              <w:left w:val="nil"/>
              <w:bottom w:val="single" w:sz="4" w:space="0" w:color="auto"/>
              <w:right w:val="single" w:sz="4" w:space="0" w:color="auto"/>
            </w:tcBorders>
            <w:noWrap/>
            <w:vAlign w:val="center"/>
            <w:hideMark/>
          </w:tcPr>
          <w:p w14:paraId="65C0F7C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36EF27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61 €</w:t>
            </w:r>
          </w:p>
        </w:tc>
      </w:tr>
      <w:tr w:rsidR="00F9605B" w:rsidRPr="00F9605B" w14:paraId="16A3871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9956DE6"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501 a 600 km</w:t>
            </w:r>
          </w:p>
        </w:tc>
        <w:tc>
          <w:tcPr>
            <w:tcW w:w="2320" w:type="dxa"/>
            <w:tcBorders>
              <w:top w:val="nil"/>
              <w:left w:val="nil"/>
              <w:bottom w:val="single" w:sz="4" w:space="0" w:color="auto"/>
              <w:right w:val="single" w:sz="4" w:space="0" w:color="auto"/>
            </w:tcBorders>
            <w:noWrap/>
            <w:vAlign w:val="center"/>
            <w:hideMark/>
          </w:tcPr>
          <w:p w14:paraId="54A607C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121 €</w:t>
            </w:r>
          </w:p>
        </w:tc>
        <w:tc>
          <w:tcPr>
            <w:tcW w:w="2480" w:type="dxa"/>
            <w:tcBorders>
              <w:top w:val="nil"/>
              <w:left w:val="nil"/>
              <w:bottom w:val="single" w:sz="4" w:space="0" w:color="auto"/>
              <w:right w:val="single" w:sz="4" w:space="0" w:color="auto"/>
            </w:tcBorders>
            <w:noWrap/>
            <w:vAlign w:val="center"/>
            <w:hideMark/>
          </w:tcPr>
          <w:p w14:paraId="0084C3A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00534C5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71 €</w:t>
            </w:r>
          </w:p>
        </w:tc>
      </w:tr>
      <w:tr w:rsidR="00F9605B" w:rsidRPr="00F9605B" w14:paraId="726C4B6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81224E"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601 a 700 km</w:t>
            </w:r>
          </w:p>
        </w:tc>
        <w:tc>
          <w:tcPr>
            <w:tcW w:w="2320" w:type="dxa"/>
            <w:tcBorders>
              <w:top w:val="nil"/>
              <w:left w:val="nil"/>
              <w:bottom w:val="single" w:sz="4" w:space="0" w:color="auto"/>
              <w:right w:val="single" w:sz="4" w:space="0" w:color="auto"/>
            </w:tcBorders>
            <w:noWrap/>
            <w:vAlign w:val="center"/>
            <w:hideMark/>
          </w:tcPr>
          <w:p w14:paraId="670DBBD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130 €</w:t>
            </w:r>
          </w:p>
        </w:tc>
        <w:tc>
          <w:tcPr>
            <w:tcW w:w="2480" w:type="dxa"/>
            <w:tcBorders>
              <w:top w:val="nil"/>
              <w:left w:val="nil"/>
              <w:bottom w:val="single" w:sz="4" w:space="0" w:color="auto"/>
              <w:right w:val="single" w:sz="4" w:space="0" w:color="auto"/>
            </w:tcBorders>
            <w:noWrap/>
            <w:vAlign w:val="center"/>
            <w:hideMark/>
          </w:tcPr>
          <w:p w14:paraId="14ECE99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5FCA640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80 €</w:t>
            </w:r>
          </w:p>
        </w:tc>
      </w:tr>
      <w:tr w:rsidR="00F9605B" w:rsidRPr="00F9605B" w14:paraId="0D039DB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3F9515EB"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701 a 800 km</w:t>
            </w:r>
          </w:p>
        </w:tc>
        <w:tc>
          <w:tcPr>
            <w:tcW w:w="2320" w:type="dxa"/>
            <w:tcBorders>
              <w:top w:val="nil"/>
              <w:left w:val="nil"/>
              <w:bottom w:val="single" w:sz="4" w:space="0" w:color="auto"/>
              <w:right w:val="single" w:sz="4" w:space="0" w:color="auto"/>
            </w:tcBorders>
            <w:noWrap/>
            <w:vAlign w:val="center"/>
            <w:hideMark/>
          </w:tcPr>
          <w:p w14:paraId="5576A31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136 €</w:t>
            </w:r>
          </w:p>
        </w:tc>
        <w:tc>
          <w:tcPr>
            <w:tcW w:w="2480" w:type="dxa"/>
            <w:tcBorders>
              <w:top w:val="nil"/>
              <w:left w:val="nil"/>
              <w:bottom w:val="single" w:sz="4" w:space="0" w:color="auto"/>
              <w:right w:val="single" w:sz="4" w:space="0" w:color="auto"/>
            </w:tcBorders>
            <w:noWrap/>
            <w:vAlign w:val="center"/>
            <w:hideMark/>
          </w:tcPr>
          <w:p w14:paraId="435AED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1252C95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86 €</w:t>
            </w:r>
          </w:p>
        </w:tc>
      </w:tr>
      <w:tr w:rsidR="00F9605B" w:rsidRPr="00F9605B" w14:paraId="1987156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C5963F"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801 a 900 km</w:t>
            </w:r>
          </w:p>
        </w:tc>
        <w:tc>
          <w:tcPr>
            <w:tcW w:w="2320" w:type="dxa"/>
            <w:tcBorders>
              <w:top w:val="nil"/>
              <w:left w:val="nil"/>
              <w:bottom w:val="single" w:sz="4" w:space="0" w:color="auto"/>
              <w:right w:val="single" w:sz="4" w:space="0" w:color="auto"/>
            </w:tcBorders>
            <w:noWrap/>
            <w:vAlign w:val="center"/>
            <w:hideMark/>
          </w:tcPr>
          <w:p w14:paraId="5D21CD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136 €</w:t>
            </w:r>
          </w:p>
        </w:tc>
        <w:tc>
          <w:tcPr>
            <w:tcW w:w="2480" w:type="dxa"/>
            <w:tcBorders>
              <w:top w:val="nil"/>
              <w:left w:val="nil"/>
              <w:bottom w:val="single" w:sz="4" w:space="0" w:color="auto"/>
              <w:right w:val="single" w:sz="4" w:space="0" w:color="auto"/>
            </w:tcBorders>
            <w:noWrap/>
            <w:vAlign w:val="center"/>
            <w:hideMark/>
          </w:tcPr>
          <w:p w14:paraId="74E4B0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044D035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86 €</w:t>
            </w:r>
          </w:p>
        </w:tc>
      </w:tr>
      <w:tr w:rsidR="00F9605B" w:rsidRPr="00F9605B" w14:paraId="6070B119"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E4BD0C0"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901 a 1000 km</w:t>
            </w:r>
          </w:p>
        </w:tc>
        <w:tc>
          <w:tcPr>
            <w:tcW w:w="2320" w:type="dxa"/>
            <w:tcBorders>
              <w:top w:val="nil"/>
              <w:left w:val="nil"/>
              <w:bottom w:val="single" w:sz="4" w:space="0" w:color="auto"/>
              <w:right w:val="single" w:sz="4" w:space="0" w:color="auto"/>
            </w:tcBorders>
            <w:noWrap/>
            <w:vAlign w:val="center"/>
            <w:hideMark/>
          </w:tcPr>
          <w:p w14:paraId="6D943D8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149 €</w:t>
            </w:r>
          </w:p>
        </w:tc>
        <w:tc>
          <w:tcPr>
            <w:tcW w:w="2480" w:type="dxa"/>
            <w:tcBorders>
              <w:top w:val="nil"/>
              <w:left w:val="nil"/>
              <w:bottom w:val="single" w:sz="4" w:space="0" w:color="auto"/>
              <w:right w:val="single" w:sz="4" w:space="0" w:color="auto"/>
            </w:tcBorders>
            <w:noWrap/>
            <w:vAlign w:val="center"/>
            <w:hideMark/>
          </w:tcPr>
          <w:p w14:paraId="6B092D8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5A25350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99 €</w:t>
            </w:r>
          </w:p>
        </w:tc>
      </w:tr>
      <w:tr w:rsidR="00F9605B" w:rsidRPr="00F9605B" w14:paraId="76ECC0C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46FE92" w14:textId="77777777" w:rsidR="00F9605B" w:rsidRPr="00F9605B" w:rsidRDefault="00F9605B" w:rsidP="00F9605B">
            <w:pPr>
              <w:rPr>
                <w:rFonts w:eastAsia="Times New Roman"/>
                <w:color w:val="000000"/>
                <w:lang w:eastAsia="fr-FR"/>
              </w:rPr>
            </w:pPr>
            <w:r w:rsidRPr="00F9605B">
              <w:rPr>
                <w:rFonts w:eastAsia="Times New Roman"/>
                <w:color w:val="000000"/>
                <w:lang w:bidi="es-ES"/>
              </w:rPr>
              <w:t>De 1001 a 1070 km</w:t>
            </w:r>
          </w:p>
        </w:tc>
        <w:tc>
          <w:tcPr>
            <w:tcW w:w="2320" w:type="dxa"/>
            <w:tcBorders>
              <w:top w:val="nil"/>
              <w:left w:val="nil"/>
              <w:bottom w:val="single" w:sz="4" w:space="0" w:color="auto"/>
              <w:right w:val="single" w:sz="4" w:space="0" w:color="auto"/>
            </w:tcBorders>
            <w:noWrap/>
            <w:vAlign w:val="center"/>
            <w:hideMark/>
          </w:tcPr>
          <w:p w14:paraId="64A115D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156 €</w:t>
            </w:r>
          </w:p>
        </w:tc>
        <w:tc>
          <w:tcPr>
            <w:tcW w:w="2480" w:type="dxa"/>
            <w:tcBorders>
              <w:top w:val="nil"/>
              <w:left w:val="nil"/>
              <w:bottom w:val="single" w:sz="4" w:space="0" w:color="auto"/>
              <w:right w:val="single" w:sz="4" w:space="0" w:color="auto"/>
            </w:tcBorders>
            <w:noWrap/>
            <w:vAlign w:val="center"/>
            <w:hideMark/>
          </w:tcPr>
          <w:p w14:paraId="12D0653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5FC72BE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106 €</w:t>
            </w:r>
          </w:p>
        </w:tc>
      </w:tr>
      <w:tr w:rsidR="00F9605B" w:rsidRPr="00F9605B" w14:paraId="34713B6A"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AC1CB5" w14:textId="77777777" w:rsidR="00F9605B" w:rsidRPr="00F9605B" w:rsidRDefault="00F9605B" w:rsidP="00F9605B">
            <w:pPr>
              <w:rPr>
                <w:rFonts w:eastAsia="Times New Roman"/>
                <w:color w:val="000000"/>
                <w:lang w:eastAsia="fr-FR"/>
              </w:rPr>
            </w:pPr>
            <w:r w:rsidRPr="00F9605B">
              <w:rPr>
                <w:rFonts w:eastAsia="Times New Roman"/>
                <w:color w:val="000000"/>
                <w:lang w:bidi="es-ES"/>
              </w:rPr>
              <w:t>Más de 1070 km</w:t>
            </w:r>
          </w:p>
        </w:tc>
        <w:tc>
          <w:tcPr>
            <w:tcW w:w="2320" w:type="dxa"/>
            <w:tcBorders>
              <w:top w:val="nil"/>
              <w:left w:val="nil"/>
              <w:bottom w:val="single" w:sz="4" w:space="0" w:color="auto"/>
              <w:right w:val="single" w:sz="4" w:space="0" w:color="auto"/>
            </w:tcBorders>
            <w:noWrap/>
            <w:vAlign w:val="center"/>
            <w:hideMark/>
          </w:tcPr>
          <w:p w14:paraId="2CD62F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168 €</w:t>
            </w:r>
          </w:p>
        </w:tc>
        <w:tc>
          <w:tcPr>
            <w:tcW w:w="2480" w:type="dxa"/>
            <w:tcBorders>
              <w:top w:val="nil"/>
              <w:left w:val="nil"/>
              <w:bottom w:val="single" w:sz="4" w:space="0" w:color="auto"/>
              <w:right w:val="single" w:sz="4" w:space="0" w:color="auto"/>
            </w:tcBorders>
            <w:noWrap/>
            <w:vAlign w:val="center"/>
            <w:hideMark/>
          </w:tcPr>
          <w:p w14:paraId="2FDCF9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50 €</w:t>
            </w:r>
          </w:p>
        </w:tc>
        <w:tc>
          <w:tcPr>
            <w:tcW w:w="2620" w:type="dxa"/>
            <w:tcBorders>
              <w:top w:val="nil"/>
              <w:left w:val="nil"/>
              <w:bottom w:val="single" w:sz="4" w:space="0" w:color="auto"/>
              <w:right w:val="single" w:sz="4" w:space="0" w:color="auto"/>
            </w:tcBorders>
            <w:noWrap/>
            <w:vAlign w:val="center"/>
            <w:hideMark/>
          </w:tcPr>
          <w:p w14:paraId="4B591B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s-ES"/>
              </w:rPr>
              <w:t>118 €</w:t>
            </w:r>
          </w:p>
        </w:tc>
      </w:tr>
    </w:tbl>
    <w:p w14:paraId="56945A44" w14:textId="77777777" w:rsidR="00210652" w:rsidRPr="00AE332A" w:rsidRDefault="00210652" w:rsidP="00803123">
      <w:pPr>
        <w:ind w:right="452"/>
        <w:rPr>
          <w:rFonts w:asciiTheme="majorHAnsi" w:eastAsiaTheme="majorEastAsia" w:hAnsiTheme="majorHAnsi" w:cstheme="majorBidi"/>
          <w:b/>
          <w:color w:val="CD0037"/>
          <w:szCs w:val="14"/>
        </w:rPr>
      </w:pPr>
    </w:p>
    <w:p w14:paraId="3F6231D6" w14:textId="77777777" w:rsidR="00210652" w:rsidRDefault="00210652" w:rsidP="00803123">
      <w:pPr>
        <w:ind w:right="452"/>
        <w:rPr>
          <w:rFonts w:asciiTheme="majorHAnsi" w:eastAsiaTheme="majorEastAsia" w:hAnsiTheme="majorHAnsi" w:cstheme="majorBidi"/>
          <w:b/>
          <w:color w:val="CD0037"/>
          <w:sz w:val="40"/>
          <w:szCs w:val="24"/>
        </w:rPr>
      </w:pPr>
    </w:p>
    <w:p w14:paraId="1DB44431" w14:textId="77777777" w:rsidR="00F9605B" w:rsidRDefault="00F9605B" w:rsidP="00803123">
      <w:pPr>
        <w:ind w:right="452"/>
        <w:rPr>
          <w:rFonts w:asciiTheme="majorHAnsi" w:eastAsiaTheme="majorEastAsia" w:hAnsiTheme="majorHAnsi" w:cstheme="majorBidi"/>
          <w:b/>
          <w:color w:val="CD0037"/>
          <w:sz w:val="40"/>
          <w:szCs w:val="24"/>
        </w:rPr>
      </w:pPr>
    </w:p>
    <w:p w14:paraId="109F0E61" w14:textId="77777777" w:rsidR="00F9605B" w:rsidRDefault="00F9605B" w:rsidP="00803123">
      <w:pPr>
        <w:ind w:right="452"/>
        <w:rPr>
          <w:rFonts w:asciiTheme="majorHAnsi" w:eastAsiaTheme="majorEastAsia" w:hAnsiTheme="majorHAnsi" w:cstheme="majorBidi"/>
          <w:b/>
          <w:color w:val="CD0037"/>
          <w:sz w:val="40"/>
          <w:szCs w:val="24"/>
        </w:rPr>
      </w:pPr>
    </w:p>
    <w:p w14:paraId="6EADDFCD" w14:textId="77777777" w:rsidR="00F9605B" w:rsidRDefault="00F9605B" w:rsidP="00803123">
      <w:pPr>
        <w:ind w:right="452"/>
        <w:rPr>
          <w:rFonts w:asciiTheme="majorHAnsi" w:eastAsiaTheme="majorEastAsia" w:hAnsiTheme="majorHAnsi" w:cstheme="majorBidi"/>
          <w:b/>
          <w:color w:val="CD0037"/>
          <w:sz w:val="40"/>
          <w:szCs w:val="24"/>
        </w:rPr>
      </w:pPr>
    </w:p>
    <w:p w14:paraId="00220D51" w14:textId="77777777" w:rsidR="00F9605B" w:rsidRDefault="00F9605B" w:rsidP="00803123">
      <w:pPr>
        <w:ind w:right="452"/>
        <w:rPr>
          <w:rFonts w:asciiTheme="majorHAnsi" w:eastAsiaTheme="majorEastAsia" w:hAnsiTheme="majorHAnsi" w:cstheme="majorBidi"/>
          <w:b/>
          <w:color w:val="CD0037"/>
          <w:sz w:val="40"/>
          <w:szCs w:val="24"/>
        </w:rPr>
      </w:pPr>
    </w:p>
    <w:p w14:paraId="5288EB8B" w14:textId="77777777" w:rsidR="00F9605B" w:rsidRPr="00D521BE" w:rsidRDefault="00F9605B" w:rsidP="00803123">
      <w:pPr>
        <w:ind w:right="452"/>
        <w:rPr>
          <w:rFonts w:asciiTheme="majorHAnsi" w:eastAsiaTheme="majorEastAsia" w:hAnsiTheme="majorHAnsi" w:cstheme="majorBidi"/>
          <w:b/>
          <w:color w:val="CD0037"/>
          <w:sz w:val="40"/>
          <w:szCs w:val="24"/>
        </w:rPr>
      </w:pPr>
    </w:p>
    <w:p w14:paraId="60390D26" w14:textId="2B983708" w:rsidR="009B25B1" w:rsidRPr="009B25B1" w:rsidRDefault="009B25B1"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es-ES"/>
        </w:rPr>
        <w:t xml:space="preserve">Baremos de regularización de TGV INOUI / ICE Francia &lt;&gt; Alemania en cooperación (excl. ALLEO) en rutas internacionales - 1.ª clase </w:t>
      </w:r>
    </w:p>
    <w:p w14:paraId="4CCC7527" w14:textId="77777777" w:rsidR="008373DE" w:rsidRPr="009B25B1" w:rsidRDefault="008373DE" w:rsidP="00803123">
      <w:pPr>
        <w:ind w:right="452"/>
        <w:rPr>
          <w:rFonts w:asciiTheme="majorHAnsi" w:eastAsiaTheme="majorEastAsia" w:hAnsiTheme="majorHAnsi" w:cstheme="majorBidi"/>
          <w:b/>
          <w:color w:val="CD0037"/>
          <w:sz w:val="40"/>
          <w:szCs w:val="24"/>
        </w:rPr>
      </w:pPr>
    </w:p>
    <w:tbl>
      <w:tblPr>
        <w:tblW w:w="9000" w:type="dxa"/>
        <w:tblCellMar>
          <w:left w:w="70" w:type="dxa"/>
          <w:right w:w="70" w:type="dxa"/>
        </w:tblCellMar>
        <w:tblLook w:val="04A0" w:firstRow="1" w:lastRow="0" w:firstColumn="1" w:lastColumn="0" w:noHBand="0" w:noVBand="1"/>
      </w:tblPr>
      <w:tblGrid>
        <w:gridCol w:w="1980"/>
        <w:gridCol w:w="2120"/>
        <w:gridCol w:w="2280"/>
        <w:gridCol w:w="2620"/>
      </w:tblGrid>
      <w:tr w:rsidR="008A3578" w:rsidRPr="008A3578" w14:paraId="21E53AC0" w14:textId="77777777" w:rsidTr="00AE332A">
        <w:trPr>
          <w:trHeight w:val="570"/>
        </w:trPr>
        <w:tc>
          <w:tcPr>
            <w:tcW w:w="1980" w:type="dxa"/>
            <w:tcBorders>
              <w:top w:val="single" w:sz="4" w:space="0" w:color="auto"/>
              <w:left w:val="single" w:sz="4" w:space="0" w:color="auto"/>
              <w:bottom w:val="single" w:sz="4" w:space="0" w:color="auto"/>
              <w:right w:val="single" w:sz="4" w:space="0" w:color="auto"/>
            </w:tcBorders>
            <w:vAlign w:val="center"/>
            <w:hideMark/>
          </w:tcPr>
          <w:p w14:paraId="6AEEC5D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Distancias</w:t>
            </w:r>
          </w:p>
        </w:tc>
        <w:tc>
          <w:tcPr>
            <w:tcW w:w="2120" w:type="dxa"/>
            <w:tcBorders>
              <w:top w:val="single" w:sz="4" w:space="0" w:color="auto"/>
              <w:left w:val="nil"/>
              <w:bottom w:val="single" w:sz="4" w:space="0" w:color="auto"/>
              <w:right w:val="single" w:sz="4" w:space="0" w:color="auto"/>
            </w:tcBorders>
            <w:vAlign w:val="center"/>
            <w:hideMark/>
          </w:tcPr>
          <w:p w14:paraId="6529744B"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s-ES"/>
              </w:rPr>
              <w:t>Baremo excepcional para adultos</w:t>
            </w:r>
          </w:p>
        </w:tc>
        <w:tc>
          <w:tcPr>
            <w:tcW w:w="2280" w:type="dxa"/>
            <w:tcBorders>
              <w:top w:val="single" w:sz="4" w:space="0" w:color="auto"/>
              <w:left w:val="nil"/>
              <w:bottom w:val="single" w:sz="4" w:space="0" w:color="auto"/>
              <w:right w:val="single" w:sz="4" w:space="0" w:color="auto"/>
            </w:tcBorders>
            <w:vAlign w:val="center"/>
            <w:hideMark/>
          </w:tcPr>
          <w:p w14:paraId="025F4654"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s-ES"/>
              </w:rPr>
              <w:t>Baremo excepcional reducido para adultos</w:t>
            </w:r>
          </w:p>
        </w:tc>
        <w:tc>
          <w:tcPr>
            <w:tcW w:w="2620" w:type="dxa"/>
            <w:tcBorders>
              <w:top w:val="single" w:sz="4" w:space="0" w:color="auto"/>
              <w:left w:val="nil"/>
              <w:bottom w:val="single" w:sz="4" w:space="0" w:color="auto"/>
              <w:right w:val="single" w:sz="4" w:space="0" w:color="auto"/>
            </w:tcBorders>
            <w:vAlign w:val="center"/>
            <w:hideMark/>
          </w:tcPr>
          <w:p w14:paraId="1C19B945"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s-ES"/>
              </w:rPr>
              <w:t>Baremo excepcional infantil</w:t>
            </w:r>
          </w:p>
        </w:tc>
      </w:tr>
      <w:tr w:rsidR="008A3578" w:rsidRPr="008A3578" w14:paraId="6E0D68F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20BA872" w14:textId="77777777" w:rsidR="008A3578" w:rsidRPr="008A3578" w:rsidRDefault="008A3578" w:rsidP="008A3578">
            <w:pPr>
              <w:rPr>
                <w:rFonts w:eastAsia="Times New Roman"/>
                <w:color w:val="000000"/>
                <w:lang w:eastAsia="fr-FR"/>
              </w:rPr>
            </w:pPr>
            <w:r w:rsidRPr="008A3578">
              <w:rPr>
                <w:rFonts w:eastAsia="Times New Roman"/>
                <w:color w:val="000000"/>
                <w:lang w:bidi="es-ES"/>
              </w:rPr>
              <w:t>Hasta 100 km</w:t>
            </w:r>
          </w:p>
        </w:tc>
        <w:tc>
          <w:tcPr>
            <w:tcW w:w="2120" w:type="dxa"/>
            <w:tcBorders>
              <w:top w:val="nil"/>
              <w:left w:val="nil"/>
              <w:bottom w:val="single" w:sz="4" w:space="0" w:color="auto"/>
              <w:right w:val="single" w:sz="4" w:space="0" w:color="auto"/>
            </w:tcBorders>
            <w:noWrap/>
            <w:vAlign w:val="center"/>
            <w:hideMark/>
          </w:tcPr>
          <w:p w14:paraId="444A0F4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85 €</w:t>
            </w:r>
          </w:p>
        </w:tc>
        <w:tc>
          <w:tcPr>
            <w:tcW w:w="2280" w:type="dxa"/>
            <w:tcBorders>
              <w:top w:val="nil"/>
              <w:left w:val="nil"/>
              <w:bottom w:val="single" w:sz="4" w:space="0" w:color="auto"/>
              <w:right w:val="single" w:sz="4" w:space="0" w:color="auto"/>
            </w:tcBorders>
            <w:noWrap/>
            <w:vAlign w:val="center"/>
            <w:hideMark/>
          </w:tcPr>
          <w:p w14:paraId="683A00C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64 €</w:t>
            </w:r>
          </w:p>
        </w:tc>
        <w:tc>
          <w:tcPr>
            <w:tcW w:w="2620" w:type="dxa"/>
            <w:tcBorders>
              <w:top w:val="nil"/>
              <w:left w:val="nil"/>
              <w:bottom w:val="single" w:sz="4" w:space="0" w:color="auto"/>
              <w:right w:val="single" w:sz="4" w:space="0" w:color="auto"/>
            </w:tcBorders>
            <w:noWrap/>
            <w:vAlign w:val="center"/>
            <w:hideMark/>
          </w:tcPr>
          <w:p w14:paraId="143C72D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43 €</w:t>
            </w:r>
          </w:p>
        </w:tc>
      </w:tr>
      <w:tr w:rsidR="008A3578" w:rsidRPr="008A3578" w14:paraId="2A43416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13805F37" w14:textId="020E2680" w:rsidR="008A3578" w:rsidRPr="008A3578" w:rsidRDefault="008A3578" w:rsidP="008A3578">
            <w:pPr>
              <w:rPr>
                <w:rFonts w:eastAsia="Times New Roman"/>
                <w:color w:val="000000"/>
                <w:lang w:eastAsia="fr-FR"/>
              </w:rPr>
            </w:pPr>
            <w:r w:rsidRPr="008A3578">
              <w:rPr>
                <w:rFonts w:eastAsia="Times New Roman"/>
                <w:color w:val="000000"/>
                <w:lang w:bidi="es-ES"/>
              </w:rPr>
              <w:lastRenderedPageBreak/>
              <w:t>De 101 a 200 km</w:t>
            </w:r>
          </w:p>
        </w:tc>
        <w:tc>
          <w:tcPr>
            <w:tcW w:w="2120" w:type="dxa"/>
            <w:tcBorders>
              <w:top w:val="nil"/>
              <w:left w:val="nil"/>
              <w:bottom w:val="single" w:sz="4" w:space="0" w:color="auto"/>
              <w:right w:val="single" w:sz="4" w:space="0" w:color="auto"/>
            </w:tcBorders>
            <w:noWrap/>
            <w:vAlign w:val="center"/>
            <w:hideMark/>
          </w:tcPr>
          <w:p w14:paraId="3ED17D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139 €</w:t>
            </w:r>
          </w:p>
        </w:tc>
        <w:tc>
          <w:tcPr>
            <w:tcW w:w="2280" w:type="dxa"/>
            <w:tcBorders>
              <w:top w:val="nil"/>
              <w:left w:val="nil"/>
              <w:bottom w:val="single" w:sz="4" w:space="0" w:color="auto"/>
              <w:right w:val="single" w:sz="4" w:space="0" w:color="auto"/>
            </w:tcBorders>
            <w:noWrap/>
            <w:vAlign w:val="center"/>
            <w:hideMark/>
          </w:tcPr>
          <w:p w14:paraId="05BAEF2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104 €</w:t>
            </w:r>
          </w:p>
        </w:tc>
        <w:tc>
          <w:tcPr>
            <w:tcW w:w="2620" w:type="dxa"/>
            <w:tcBorders>
              <w:top w:val="nil"/>
              <w:left w:val="nil"/>
              <w:bottom w:val="single" w:sz="4" w:space="0" w:color="auto"/>
              <w:right w:val="single" w:sz="4" w:space="0" w:color="auto"/>
            </w:tcBorders>
            <w:noWrap/>
            <w:vAlign w:val="center"/>
            <w:hideMark/>
          </w:tcPr>
          <w:p w14:paraId="6F76590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70 €</w:t>
            </w:r>
          </w:p>
        </w:tc>
      </w:tr>
      <w:tr w:rsidR="008A3578" w:rsidRPr="008A3578" w14:paraId="3859B9E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310C05" w14:textId="7B69EB50" w:rsidR="008A3578" w:rsidRPr="008A3578" w:rsidRDefault="008A3578" w:rsidP="008A3578">
            <w:pPr>
              <w:rPr>
                <w:rFonts w:eastAsia="Times New Roman"/>
                <w:color w:val="000000"/>
                <w:lang w:eastAsia="fr-FR"/>
              </w:rPr>
            </w:pPr>
            <w:r w:rsidRPr="008A3578">
              <w:rPr>
                <w:rFonts w:eastAsia="Times New Roman"/>
                <w:color w:val="000000"/>
                <w:lang w:bidi="es-ES"/>
              </w:rPr>
              <w:t>De 201 a 300 km</w:t>
            </w:r>
          </w:p>
        </w:tc>
        <w:tc>
          <w:tcPr>
            <w:tcW w:w="2120" w:type="dxa"/>
            <w:tcBorders>
              <w:top w:val="nil"/>
              <w:left w:val="nil"/>
              <w:bottom w:val="single" w:sz="4" w:space="0" w:color="auto"/>
              <w:right w:val="single" w:sz="4" w:space="0" w:color="auto"/>
            </w:tcBorders>
            <w:noWrap/>
            <w:vAlign w:val="center"/>
            <w:hideMark/>
          </w:tcPr>
          <w:p w14:paraId="01A702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164 €</w:t>
            </w:r>
          </w:p>
        </w:tc>
        <w:tc>
          <w:tcPr>
            <w:tcW w:w="2280" w:type="dxa"/>
            <w:tcBorders>
              <w:top w:val="nil"/>
              <w:left w:val="nil"/>
              <w:bottom w:val="single" w:sz="4" w:space="0" w:color="auto"/>
              <w:right w:val="single" w:sz="4" w:space="0" w:color="auto"/>
            </w:tcBorders>
            <w:noWrap/>
            <w:vAlign w:val="center"/>
            <w:hideMark/>
          </w:tcPr>
          <w:p w14:paraId="7F1689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123 €</w:t>
            </w:r>
          </w:p>
        </w:tc>
        <w:tc>
          <w:tcPr>
            <w:tcW w:w="2620" w:type="dxa"/>
            <w:tcBorders>
              <w:top w:val="nil"/>
              <w:left w:val="nil"/>
              <w:bottom w:val="single" w:sz="4" w:space="0" w:color="auto"/>
              <w:right w:val="single" w:sz="4" w:space="0" w:color="auto"/>
            </w:tcBorders>
            <w:noWrap/>
            <w:vAlign w:val="center"/>
            <w:hideMark/>
          </w:tcPr>
          <w:p w14:paraId="1EAEF0D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82 €</w:t>
            </w:r>
          </w:p>
        </w:tc>
      </w:tr>
      <w:tr w:rsidR="008A3578" w:rsidRPr="008A3578" w14:paraId="006A1BF4"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653C9D71" w14:textId="1ECCE3A1" w:rsidR="008A3578" w:rsidRPr="008A3578" w:rsidRDefault="008A3578" w:rsidP="008A3578">
            <w:pPr>
              <w:rPr>
                <w:rFonts w:eastAsia="Times New Roman"/>
                <w:color w:val="000000"/>
                <w:lang w:eastAsia="fr-FR"/>
              </w:rPr>
            </w:pPr>
            <w:r w:rsidRPr="008A3578">
              <w:rPr>
                <w:rFonts w:eastAsia="Times New Roman"/>
                <w:color w:val="000000"/>
                <w:lang w:bidi="es-ES"/>
              </w:rPr>
              <w:t>De 301 a 400 km</w:t>
            </w:r>
          </w:p>
        </w:tc>
        <w:tc>
          <w:tcPr>
            <w:tcW w:w="2120" w:type="dxa"/>
            <w:tcBorders>
              <w:top w:val="nil"/>
              <w:left w:val="nil"/>
              <w:bottom w:val="single" w:sz="4" w:space="0" w:color="auto"/>
              <w:right w:val="single" w:sz="4" w:space="0" w:color="auto"/>
            </w:tcBorders>
            <w:noWrap/>
            <w:vAlign w:val="center"/>
            <w:hideMark/>
          </w:tcPr>
          <w:p w14:paraId="6170D47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172 €</w:t>
            </w:r>
          </w:p>
        </w:tc>
        <w:tc>
          <w:tcPr>
            <w:tcW w:w="2280" w:type="dxa"/>
            <w:tcBorders>
              <w:top w:val="nil"/>
              <w:left w:val="nil"/>
              <w:bottom w:val="single" w:sz="4" w:space="0" w:color="auto"/>
              <w:right w:val="single" w:sz="4" w:space="0" w:color="auto"/>
            </w:tcBorders>
            <w:noWrap/>
            <w:vAlign w:val="center"/>
            <w:hideMark/>
          </w:tcPr>
          <w:p w14:paraId="4092A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129 €</w:t>
            </w:r>
          </w:p>
        </w:tc>
        <w:tc>
          <w:tcPr>
            <w:tcW w:w="2620" w:type="dxa"/>
            <w:tcBorders>
              <w:top w:val="nil"/>
              <w:left w:val="nil"/>
              <w:bottom w:val="single" w:sz="4" w:space="0" w:color="auto"/>
              <w:right w:val="single" w:sz="4" w:space="0" w:color="auto"/>
            </w:tcBorders>
            <w:noWrap/>
            <w:vAlign w:val="center"/>
            <w:hideMark/>
          </w:tcPr>
          <w:p w14:paraId="54D4BD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86 €</w:t>
            </w:r>
          </w:p>
        </w:tc>
      </w:tr>
      <w:tr w:rsidR="008A3578" w:rsidRPr="008A3578" w14:paraId="5377AFF9"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1BF0063" w14:textId="5DB24541" w:rsidR="008A3578" w:rsidRPr="008A3578" w:rsidRDefault="008A3578" w:rsidP="008A3578">
            <w:pPr>
              <w:rPr>
                <w:rFonts w:eastAsia="Times New Roman"/>
                <w:color w:val="000000"/>
                <w:lang w:eastAsia="fr-FR"/>
              </w:rPr>
            </w:pPr>
            <w:r w:rsidRPr="008A3578">
              <w:rPr>
                <w:rFonts w:eastAsia="Times New Roman"/>
                <w:color w:val="000000"/>
                <w:lang w:bidi="es-ES"/>
              </w:rPr>
              <w:t>De 401 a 500 km</w:t>
            </w:r>
          </w:p>
        </w:tc>
        <w:tc>
          <w:tcPr>
            <w:tcW w:w="2120" w:type="dxa"/>
            <w:tcBorders>
              <w:top w:val="nil"/>
              <w:left w:val="nil"/>
              <w:bottom w:val="single" w:sz="4" w:space="0" w:color="auto"/>
              <w:right w:val="single" w:sz="4" w:space="0" w:color="auto"/>
            </w:tcBorders>
            <w:noWrap/>
            <w:vAlign w:val="center"/>
            <w:hideMark/>
          </w:tcPr>
          <w:p w14:paraId="177E97E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214 €</w:t>
            </w:r>
          </w:p>
        </w:tc>
        <w:tc>
          <w:tcPr>
            <w:tcW w:w="2280" w:type="dxa"/>
            <w:tcBorders>
              <w:top w:val="nil"/>
              <w:left w:val="nil"/>
              <w:bottom w:val="single" w:sz="4" w:space="0" w:color="auto"/>
              <w:right w:val="single" w:sz="4" w:space="0" w:color="auto"/>
            </w:tcBorders>
            <w:noWrap/>
            <w:vAlign w:val="center"/>
            <w:hideMark/>
          </w:tcPr>
          <w:p w14:paraId="6E96584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161 €</w:t>
            </w:r>
          </w:p>
        </w:tc>
        <w:tc>
          <w:tcPr>
            <w:tcW w:w="2620" w:type="dxa"/>
            <w:tcBorders>
              <w:top w:val="nil"/>
              <w:left w:val="nil"/>
              <w:bottom w:val="single" w:sz="4" w:space="0" w:color="auto"/>
              <w:right w:val="single" w:sz="4" w:space="0" w:color="auto"/>
            </w:tcBorders>
            <w:noWrap/>
            <w:vAlign w:val="center"/>
            <w:hideMark/>
          </w:tcPr>
          <w:p w14:paraId="18C4DDA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107 €</w:t>
            </w:r>
          </w:p>
        </w:tc>
      </w:tr>
      <w:tr w:rsidR="008A3578" w:rsidRPr="008A3578" w14:paraId="6285F01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A6C3AB"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501 a 600 km</w:t>
            </w:r>
          </w:p>
        </w:tc>
        <w:tc>
          <w:tcPr>
            <w:tcW w:w="2120" w:type="dxa"/>
            <w:tcBorders>
              <w:top w:val="nil"/>
              <w:left w:val="nil"/>
              <w:bottom w:val="single" w:sz="4" w:space="0" w:color="auto"/>
              <w:right w:val="single" w:sz="4" w:space="0" w:color="auto"/>
            </w:tcBorders>
            <w:noWrap/>
            <w:vAlign w:val="center"/>
            <w:hideMark/>
          </w:tcPr>
          <w:p w14:paraId="65AD334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249 €</w:t>
            </w:r>
          </w:p>
        </w:tc>
        <w:tc>
          <w:tcPr>
            <w:tcW w:w="2280" w:type="dxa"/>
            <w:tcBorders>
              <w:top w:val="nil"/>
              <w:left w:val="nil"/>
              <w:bottom w:val="single" w:sz="4" w:space="0" w:color="auto"/>
              <w:right w:val="single" w:sz="4" w:space="0" w:color="auto"/>
            </w:tcBorders>
            <w:noWrap/>
            <w:vAlign w:val="center"/>
            <w:hideMark/>
          </w:tcPr>
          <w:p w14:paraId="4095724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187 €</w:t>
            </w:r>
          </w:p>
        </w:tc>
        <w:tc>
          <w:tcPr>
            <w:tcW w:w="2620" w:type="dxa"/>
            <w:tcBorders>
              <w:top w:val="nil"/>
              <w:left w:val="nil"/>
              <w:bottom w:val="single" w:sz="4" w:space="0" w:color="auto"/>
              <w:right w:val="single" w:sz="4" w:space="0" w:color="auto"/>
            </w:tcBorders>
            <w:noWrap/>
            <w:vAlign w:val="center"/>
            <w:hideMark/>
          </w:tcPr>
          <w:p w14:paraId="404CEF5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125 €</w:t>
            </w:r>
          </w:p>
        </w:tc>
      </w:tr>
      <w:tr w:rsidR="008A3578" w:rsidRPr="008A3578" w14:paraId="5C2CC732"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7593B69"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601 a 700 km</w:t>
            </w:r>
          </w:p>
        </w:tc>
        <w:tc>
          <w:tcPr>
            <w:tcW w:w="2120" w:type="dxa"/>
            <w:tcBorders>
              <w:top w:val="nil"/>
              <w:left w:val="nil"/>
              <w:bottom w:val="single" w:sz="4" w:space="0" w:color="auto"/>
              <w:right w:val="single" w:sz="4" w:space="0" w:color="auto"/>
            </w:tcBorders>
            <w:noWrap/>
            <w:vAlign w:val="center"/>
            <w:hideMark/>
          </w:tcPr>
          <w:p w14:paraId="454911C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280 €</w:t>
            </w:r>
          </w:p>
        </w:tc>
        <w:tc>
          <w:tcPr>
            <w:tcW w:w="2280" w:type="dxa"/>
            <w:tcBorders>
              <w:top w:val="nil"/>
              <w:left w:val="nil"/>
              <w:bottom w:val="single" w:sz="4" w:space="0" w:color="auto"/>
              <w:right w:val="single" w:sz="4" w:space="0" w:color="auto"/>
            </w:tcBorders>
            <w:noWrap/>
            <w:vAlign w:val="center"/>
            <w:hideMark/>
          </w:tcPr>
          <w:p w14:paraId="1F3C931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210 €</w:t>
            </w:r>
          </w:p>
        </w:tc>
        <w:tc>
          <w:tcPr>
            <w:tcW w:w="2620" w:type="dxa"/>
            <w:tcBorders>
              <w:top w:val="nil"/>
              <w:left w:val="nil"/>
              <w:bottom w:val="single" w:sz="4" w:space="0" w:color="auto"/>
              <w:right w:val="single" w:sz="4" w:space="0" w:color="auto"/>
            </w:tcBorders>
            <w:noWrap/>
            <w:vAlign w:val="center"/>
            <w:hideMark/>
          </w:tcPr>
          <w:p w14:paraId="71E43E0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140 €</w:t>
            </w:r>
          </w:p>
        </w:tc>
      </w:tr>
      <w:tr w:rsidR="008A3578" w:rsidRPr="008A3578" w14:paraId="2975DDB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CE2A09B"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701 a 800 km</w:t>
            </w:r>
          </w:p>
        </w:tc>
        <w:tc>
          <w:tcPr>
            <w:tcW w:w="2120" w:type="dxa"/>
            <w:tcBorders>
              <w:top w:val="nil"/>
              <w:left w:val="nil"/>
              <w:bottom w:val="single" w:sz="4" w:space="0" w:color="auto"/>
              <w:right w:val="single" w:sz="4" w:space="0" w:color="auto"/>
            </w:tcBorders>
            <w:noWrap/>
            <w:vAlign w:val="center"/>
            <w:hideMark/>
          </w:tcPr>
          <w:p w14:paraId="5D3833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299 €</w:t>
            </w:r>
          </w:p>
        </w:tc>
        <w:tc>
          <w:tcPr>
            <w:tcW w:w="2280" w:type="dxa"/>
            <w:tcBorders>
              <w:top w:val="nil"/>
              <w:left w:val="nil"/>
              <w:bottom w:val="single" w:sz="4" w:space="0" w:color="auto"/>
              <w:right w:val="single" w:sz="4" w:space="0" w:color="auto"/>
            </w:tcBorders>
            <w:noWrap/>
            <w:vAlign w:val="center"/>
            <w:hideMark/>
          </w:tcPr>
          <w:p w14:paraId="5010092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224 €</w:t>
            </w:r>
          </w:p>
        </w:tc>
        <w:tc>
          <w:tcPr>
            <w:tcW w:w="2620" w:type="dxa"/>
            <w:tcBorders>
              <w:top w:val="nil"/>
              <w:left w:val="nil"/>
              <w:bottom w:val="single" w:sz="4" w:space="0" w:color="auto"/>
              <w:right w:val="single" w:sz="4" w:space="0" w:color="auto"/>
            </w:tcBorders>
            <w:noWrap/>
            <w:vAlign w:val="center"/>
            <w:hideMark/>
          </w:tcPr>
          <w:p w14:paraId="123C2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150 €</w:t>
            </w:r>
          </w:p>
        </w:tc>
      </w:tr>
      <w:tr w:rsidR="008A3578" w:rsidRPr="008A3578" w14:paraId="78E1F4F3"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C73BED"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801 a 900 km</w:t>
            </w:r>
          </w:p>
        </w:tc>
        <w:tc>
          <w:tcPr>
            <w:tcW w:w="2120" w:type="dxa"/>
            <w:tcBorders>
              <w:top w:val="nil"/>
              <w:left w:val="nil"/>
              <w:bottom w:val="single" w:sz="4" w:space="0" w:color="auto"/>
              <w:right w:val="single" w:sz="4" w:space="0" w:color="auto"/>
            </w:tcBorders>
            <w:noWrap/>
            <w:vAlign w:val="center"/>
            <w:hideMark/>
          </w:tcPr>
          <w:p w14:paraId="5B52BE6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299 €</w:t>
            </w:r>
          </w:p>
        </w:tc>
        <w:tc>
          <w:tcPr>
            <w:tcW w:w="2280" w:type="dxa"/>
            <w:tcBorders>
              <w:top w:val="nil"/>
              <w:left w:val="nil"/>
              <w:bottom w:val="single" w:sz="4" w:space="0" w:color="auto"/>
              <w:right w:val="single" w:sz="4" w:space="0" w:color="auto"/>
            </w:tcBorders>
            <w:noWrap/>
            <w:vAlign w:val="center"/>
            <w:hideMark/>
          </w:tcPr>
          <w:p w14:paraId="105F3DF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224 €</w:t>
            </w:r>
          </w:p>
        </w:tc>
        <w:tc>
          <w:tcPr>
            <w:tcW w:w="2620" w:type="dxa"/>
            <w:tcBorders>
              <w:top w:val="nil"/>
              <w:left w:val="nil"/>
              <w:bottom w:val="single" w:sz="4" w:space="0" w:color="auto"/>
              <w:right w:val="single" w:sz="4" w:space="0" w:color="auto"/>
            </w:tcBorders>
            <w:noWrap/>
            <w:vAlign w:val="center"/>
            <w:hideMark/>
          </w:tcPr>
          <w:p w14:paraId="30D866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150 €</w:t>
            </w:r>
          </w:p>
        </w:tc>
      </w:tr>
      <w:tr w:rsidR="008A3578" w:rsidRPr="008A3578" w14:paraId="165E52CA"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F7EF90E"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901 a 1000 km</w:t>
            </w:r>
          </w:p>
        </w:tc>
        <w:tc>
          <w:tcPr>
            <w:tcW w:w="2120" w:type="dxa"/>
            <w:tcBorders>
              <w:top w:val="nil"/>
              <w:left w:val="nil"/>
              <w:bottom w:val="single" w:sz="4" w:space="0" w:color="auto"/>
              <w:right w:val="single" w:sz="4" w:space="0" w:color="auto"/>
            </w:tcBorders>
            <w:noWrap/>
            <w:vAlign w:val="center"/>
            <w:hideMark/>
          </w:tcPr>
          <w:p w14:paraId="15253B6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336 €</w:t>
            </w:r>
          </w:p>
        </w:tc>
        <w:tc>
          <w:tcPr>
            <w:tcW w:w="2280" w:type="dxa"/>
            <w:tcBorders>
              <w:top w:val="nil"/>
              <w:left w:val="nil"/>
              <w:bottom w:val="single" w:sz="4" w:space="0" w:color="auto"/>
              <w:right w:val="single" w:sz="4" w:space="0" w:color="auto"/>
            </w:tcBorders>
            <w:noWrap/>
            <w:vAlign w:val="center"/>
            <w:hideMark/>
          </w:tcPr>
          <w:p w14:paraId="50654D9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252 €</w:t>
            </w:r>
          </w:p>
        </w:tc>
        <w:tc>
          <w:tcPr>
            <w:tcW w:w="2620" w:type="dxa"/>
            <w:tcBorders>
              <w:top w:val="nil"/>
              <w:left w:val="nil"/>
              <w:bottom w:val="single" w:sz="4" w:space="0" w:color="auto"/>
              <w:right w:val="single" w:sz="4" w:space="0" w:color="auto"/>
            </w:tcBorders>
            <w:noWrap/>
            <w:vAlign w:val="center"/>
            <w:hideMark/>
          </w:tcPr>
          <w:p w14:paraId="595E6BE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168 €</w:t>
            </w:r>
          </w:p>
        </w:tc>
      </w:tr>
      <w:tr w:rsidR="008A3578" w:rsidRPr="008A3578" w14:paraId="1718E491"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B9AC901"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1001 a 1070 km</w:t>
            </w:r>
          </w:p>
        </w:tc>
        <w:tc>
          <w:tcPr>
            <w:tcW w:w="2120" w:type="dxa"/>
            <w:tcBorders>
              <w:top w:val="nil"/>
              <w:left w:val="nil"/>
              <w:bottom w:val="single" w:sz="4" w:space="0" w:color="auto"/>
              <w:right w:val="single" w:sz="4" w:space="0" w:color="auto"/>
            </w:tcBorders>
            <w:noWrap/>
            <w:vAlign w:val="center"/>
            <w:hideMark/>
          </w:tcPr>
          <w:p w14:paraId="3C1DF8F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358 €</w:t>
            </w:r>
          </w:p>
        </w:tc>
        <w:tc>
          <w:tcPr>
            <w:tcW w:w="2280" w:type="dxa"/>
            <w:tcBorders>
              <w:top w:val="nil"/>
              <w:left w:val="nil"/>
              <w:bottom w:val="single" w:sz="4" w:space="0" w:color="auto"/>
              <w:right w:val="single" w:sz="4" w:space="0" w:color="auto"/>
            </w:tcBorders>
            <w:noWrap/>
            <w:vAlign w:val="center"/>
            <w:hideMark/>
          </w:tcPr>
          <w:p w14:paraId="64E5E2A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269 €</w:t>
            </w:r>
          </w:p>
        </w:tc>
        <w:tc>
          <w:tcPr>
            <w:tcW w:w="2620" w:type="dxa"/>
            <w:tcBorders>
              <w:top w:val="nil"/>
              <w:left w:val="nil"/>
              <w:bottom w:val="single" w:sz="4" w:space="0" w:color="auto"/>
              <w:right w:val="single" w:sz="4" w:space="0" w:color="auto"/>
            </w:tcBorders>
            <w:noWrap/>
            <w:vAlign w:val="center"/>
            <w:hideMark/>
          </w:tcPr>
          <w:p w14:paraId="62349A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179 €</w:t>
            </w:r>
          </w:p>
        </w:tc>
      </w:tr>
      <w:tr w:rsidR="008A3578" w:rsidRPr="008A3578" w14:paraId="293D991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055902" w14:textId="77777777" w:rsidR="008A3578" w:rsidRPr="008A3578" w:rsidRDefault="008A3578" w:rsidP="008A3578">
            <w:pPr>
              <w:rPr>
                <w:rFonts w:eastAsia="Times New Roman"/>
                <w:color w:val="000000"/>
                <w:lang w:eastAsia="fr-FR"/>
              </w:rPr>
            </w:pPr>
            <w:r w:rsidRPr="008A3578">
              <w:rPr>
                <w:rFonts w:eastAsia="Times New Roman"/>
                <w:color w:val="000000"/>
                <w:lang w:bidi="es-ES"/>
              </w:rPr>
              <w:t>Más de 1070 km</w:t>
            </w:r>
          </w:p>
        </w:tc>
        <w:tc>
          <w:tcPr>
            <w:tcW w:w="2120" w:type="dxa"/>
            <w:tcBorders>
              <w:top w:val="nil"/>
              <w:left w:val="nil"/>
              <w:bottom w:val="single" w:sz="4" w:space="0" w:color="auto"/>
              <w:right w:val="single" w:sz="4" w:space="0" w:color="auto"/>
            </w:tcBorders>
            <w:noWrap/>
            <w:vAlign w:val="center"/>
            <w:hideMark/>
          </w:tcPr>
          <w:p w14:paraId="35345C6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399 €</w:t>
            </w:r>
          </w:p>
        </w:tc>
        <w:tc>
          <w:tcPr>
            <w:tcW w:w="2280" w:type="dxa"/>
            <w:tcBorders>
              <w:top w:val="nil"/>
              <w:left w:val="nil"/>
              <w:bottom w:val="single" w:sz="4" w:space="0" w:color="auto"/>
              <w:right w:val="single" w:sz="4" w:space="0" w:color="auto"/>
            </w:tcBorders>
            <w:noWrap/>
            <w:vAlign w:val="center"/>
            <w:hideMark/>
          </w:tcPr>
          <w:p w14:paraId="34C97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299 €</w:t>
            </w:r>
          </w:p>
        </w:tc>
        <w:tc>
          <w:tcPr>
            <w:tcW w:w="2620" w:type="dxa"/>
            <w:tcBorders>
              <w:top w:val="nil"/>
              <w:left w:val="nil"/>
              <w:bottom w:val="single" w:sz="4" w:space="0" w:color="auto"/>
              <w:right w:val="single" w:sz="4" w:space="0" w:color="auto"/>
            </w:tcBorders>
            <w:noWrap/>
            <w:vAlign w:val="center"/>
            <w:hideMark/>
          </w:tcPr>
          <w:p w14:paraId="2F068C3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200 €</w:t>
            </w:r>
          </w:p>
        </w:tc>
      </w:tr>
      <w:tr w:rsidR="008A3578" w:rsidRPr="008A3578" w14:paraId="19C266B9" w14:textId="77777777" w:rsidTr="00AE332A">
        <w:trPr>
          <w:trHeight w:val="300"/>
        </w:trPr>
        <w:tc>
          <w:tcPr>
            <w:tcW w:w="1980" w:type="dxa"/>
            <w:tcBorders>
              <w:top w:val="nil"/>
              <w:left w:val="nil"/>
              <w:bottom w:val="nil"/>
              <w:right w:val="nil"/>
            </w:tcBorders>
            <w:noWrap/>
            <w:vAlign w:val="bottom"/>
            <w:hideMark/>
          </w:tcPr>
          <w:p w14:paraId="3B268D93" w14:textId="77777777" w:rsidR="008A3578" w:rsidRPr="008A3578" w:rsidRDefault="008A3578" w:rsidP="008A3578">
            <w:pPr>
              <w:jc w:val="center"/>
              <w:rPr>
                <w:rFonts w:eastAsia="Times New Roman"/>
                <w:color w:val="000000"/>
                <w:lang w:eastAsia="fr-FR"/>
              </w:rPr>
            </w:pPr>
          </w:p>
        </w:tc>
        <w:tc>
          <w:tcPr>
            <w:tcW w:w="2120" w:type="dxa"/>
            <w:tcBorders>
              <w:top w:val="nil"/>
              <w:left w:val="nil"/>
              <w:bottom w:val="nil"/>
              <w:right w:val="nil"/>
            </w:tcBorders>
            <w:noWrap/>
            <w:vAlign w:val="bottom"/>
            <w:hideMark/>
          </w:tcPr>
          <w:p w14:paraId="51121D2A" w14:textId="77777777" w:rsidR="008A3578" w:rsidRPr="008A3578" w:rsidRDefault="008A3578" w:rsidP="008A3578">
            <w:pPr>
              <w:rPr>
                <w:rFonts w:ascii="Times New Roman" w:eastAsia="Times New Roman" w:hAnsi="Times New Roman" w:cs="Times New Roman"/>
                <w:sz w:val="20"/>
                <w:szCs w:val="20"/>
                <w:lang w:eastAsia="fr-FR"/>
              </w:rPr>
            </w:pPr>
          </w:p>
        </w:tc>
        <w:tc>
          <w:tcPr>
            <w:tcW w:w="2280" w:type="dxa"/>
            <w:tcBorders>
              <w:top w:val="nil"/>
              <w:left w:val="nil"/>
              <w:bottom w:val="nil"/>
              <w:right w:val="nil"/>
            </w:tcBorders>
            <w:noWrap/>
            <w:vAlign w:val="bottom"/>
            <w:hideMark/>
          </w:tcPr>
          <w:p w14:paraId="3EF5A927" w14:textId="77777777" w:rsidR="008A3578" w:rsidRPr="008A3578" w:rsidRDefault="008A3578" w:rsidP="008A3578">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1670F49" w14:textId="77777777" w:rsidR="008A3578" w:rsidRPr="008A3578" w:rsidRDefault="008A3578" w:rsidP="008A3578">
            <w:pPr>
              <w:rPr>
                <w:rFonts w:ascii="Times New Roman" w:eastAsia="Times New Roman" w:hAnsi="Times New Roman" w:cs="Times New Roman"/>
                <w:sz w:val="20"/>
                <w:szCs w:val="20"/>
                <w:lang w:eastAsia="fr-FR"/>
              </w:rPr>
            </w:pPr>
          </w:p>
        </w:tc>
      </w:tr>
      <w:tr w:rsidR="008A3578" w:rsidRPr="008A3578" w14:paraId="0EE76EE7" w14:textId="77777777" w:rsidTr="00AE332A">
        <w:trPr>
          <w:trHeight w:val="540"/>
        </w:trPr>
        <w:tc>
          <w:tcPr>
            <w:tcW w:w="1980" w:type="dxa"/>
            <w:tcBorders>
              <w:top w:val="single" w:sz="4" w:space="0" w:color="auto"/>
              <w:left w:val="single" w:sz="4" w:space="0" w:color="auto"/>
              <w:bottom w:val="single" w:sz="4" w:space="0" w:color="auto"/>
              <w:right w:val="single" w:sz="4" w:space="0" w:color="auto"/>
            </w:tcBorders>
            <w:vAlign w:val="center"/>
            <w:hideMark/>
          </w:tcPr>
          <w:p w14:paraId="51EB7CC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Distancias</w:t>
            </w:r>
          </w:p>
        </w:tc>
        <w:tc>
          <w:tcPr>
            <w:tcW w:w="2120" w:type="dxa"/>
            <w:tcBorders>
              <w:top w:val="single" w:sz="4" w:space="0" w:color="auto"/>
              <w:left w:val="nil"/>
              <w:bottom w:val="single" w:sz="4" w:space="0" w:color="auto"/>
              <w:right w:val="single" w:sz="4" w:space="0" w:color="auto"/>
            </w:tcBorders>
            <w:vAlign w:val="center"/>
            <w:hideMark/>
          </w:tcPr>
          <w:p w14:paraId="521ED9A0"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s-ES"/>
              </w:rPr>
              <w:t>Baremo de a bordo para adultos</w:t>
            </w:r>
          </w:p>
        </w:tc>
        <w:tc>
          <w:tcPr>
            <w:tcW w:w="2280" w:type="dxa"/>
            <w:tcBorders>
              <w:top w:val="single" w:sz="4" w:space="0" w:color="auto"/>
              <w:left w:val="nil"/>
              <w:bottom w:val="single" w:sz="4" w:space="0" w:color="auto"/>
              <w:right w:val="single" w:sz="4" w:space="0" w:color="auto"/>
            </w:tcBorders>
            <w:vAlign w:val="center"/>
            <w:hideMark/>
          </w:tcPr>
          <w:p w14:paraId="048FA838"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s-ES"/>
              </w:rPr>
              <w:t>Baremo de a bordo reducido para adultos</w:t>
            </w:r>
          </w:p>
        </w:tc>
        <w:tc>
          <w:tcPr>
            <w:tcW w:w="2620" w:type="dxa"/>
            <w:tcBorders>
              <w:top w:val="single" w:sz="4" w:space="0" w:color="auto"/>
              <w:left w:val="nil"/>
              <w:bottom w:val="single" w:sz="4" w:space="0" w:color="auto"/>
              <w:right w:val="single" w:sz="4" w:space="0" w:color="auto"/>
            </w:tcBorders>
            <w:vAlign w:val="center"/>
            <w:hideMark/>
          </w:tcPr>
          <w:p w14:paraId="16351EB3"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s-ES"/>
              </w:rPr>
              <w:t>Baremo de a bordo infantil</w:t>
            </w:r>
          </w:p>
        </w:tc>
      </w:tr>
      <w:tr w:rsidR="008A3578" w:rsidRPr="008A3578" w14:paraId="2AC0817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965E65" w14:textId="77777777" w:rsidR="008A3578" w:rsidRPr="008A3578" w:rsidRDefault="008A3578" w:rsidP="008A3578">
            <w:pPr>
              <w:rPr>
                <w:rFonts w:eastAsia="Times New Roman"/>
                <w:color w:val="000000"/>
                <w:lang w:eastAsia="fr-FR"/>
              </w:rPr>
            </w:pPr>
            <w:r w:rsidRPr="008A3578">
              <w:rPr>
                <w:rFonts w:eastAsia="Times New Roman"/>
                <w:color w:val="000000"/>
                <w:lang w:bidi="es-ES"/>
              </w:rPr>
              <w:t>Hasta 100 km</w:t>
            </w:r>
          </w:p>
        </w:tc>
        <w:tc>
          <w:tcPr>
            <w:tcW w:w="2120" w:type="dxa"/>
            <w:tcBorders>
              <w:top w:val="nil"/>
              <w:left w:val="nil"/>
              <w:bottom w:val="single" w:sz="4" w:space="0" w:color="auto"/>
              <w:right w:val="single" w:sz="4" w:space="0" w:color="auto"/>
            </w:tcBorders>
            <w:noWrap/>
            <w:vAlign w:val="center"/>
            <w:hideMark/>
          </w:tcPr>
          <w:p w14:paraId="26B037A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104 €</w:t>
            </w:r>
          </w:p>
        </w:tc>
        <w:tc>
          <w:tcPr>
            <w:tcW w:w="2280" w:type="dxa"/>
            <w:tcBorders>
              <w:top w:val="nil"/>
              <w:left w:val="nil"/>
              <w:bottom w:val="single" w:sz="4" w:space="0" w:color="auto"/>
              <w:right w:val="single" w:sz="4" w:space="0" w:color="auto"/>
            </w:tcBorders>
            <w:noWrap/>
            <w:vAlign w:val="center"/>
            <w:hideMark/>
          </w:tcPr>
          <w:p w14:paraId="515428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78 €</w:t>
            </w:r>
          </w:p>
        </w:tc>
        <w:tc>
          <w:tcPr>
            <w:tcW w:w="2620" w:type="dxa"/>
            <w:tcBorders>
              <w:top w:val="nil"/>
              <w:left w:val="nil"/>
              <w:bottom w:val="single" w:sz="4" w:space="0" w:color="auto"/>
              <w:right w:val="single" w:sz="4" w:space="0" w:color="auto"/>
            </w:tcBorders>
            <w:noWrap/>
            <w:vAlign w:val="center"/>
            <w:hideMark/>
          </w:tcPr>
          <w:p w14:paraId="24A6B6D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52 €</w:t>
            </w:r>
          </w:p>
        </w:tc>
      </w:tr>
      <w:tr w:rsidR="008A3578" w:rsidRPr="008A3578" w14:paraId="2F905F1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63275C9" w14:textId="03EDF710" w:rsidR="008A3578" w:rsidRPr="008A3578" w:rsidRDefault="008A3578" w:rsidP="008A3578">
            <w:pPr>
              <w:rPr>
                <w:rFonts w:eastAsia="Times New Roman"/>
                <w:color w:val="000000"/>
                <w:lang w:eastAsia="fr-FR"/>
              </w:rPr>
            </w:pPr>
            <w:r w:rsidRPr="008A3578">
              <w:rPr>
                <w:rFonts w:eastAsia="Times New Roman"/>
                <w:color w:val="000000"/>
                <w:lang w:bidi="es-ES"/>
              </w:rPr>
              <w:t>De 101 a 200 km</w:t>
            </w:r>
          </w:p>
        </w:tc>
        <w:tc>
          <w:tcPr>
            <w:tcW w:w="2120" w:type="dxa"/>
            <w:tcBorders>
              <w:top w:val="nil"/>
              <w:left w:val="nil"/>
              <w:bottom w:val="single" w:sz="4" w:space="0" w:color="auto"/>
              <w:right w:val="single" w:sz="4" w:space="0" w:color="auto"/>
            </w:tcBorders>
            <w:noWrap/>
            <w:vAlign w:val="center"/>
            <w:hideMark/>
          </w:tcPr>
          <w:p w14:paraId="48DD808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158 €</w:t>
            </w:r>
          </w:p>
        </w:tc>
        <w:tc>
          <w:tcPr>
            <w:tcW w:w="2280" w:type="dxa"/>
            <w:tcBorders>
              <w:top w:val="nil"/>
              <w:left w:val="nil"/>
              <w:bottom w:val="single" w:sz="4" w:space="0" w:color="auto"/>
              <w:right w:val="single" w:sz="4" w:space="0" w:color="auto"/>
            </w:tcBorders>
            <w:noWrap/>
            <w:vAlign w:val="center"/>
            <w:hideMark/>
          </w:tcPr>
          <w:p w14:paraId="7498931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119 €</w:t>
            </w:r>
          </w:p>
        </w:tc>
        <w:tc>
          <w:tcPr>
            <w:tcW w:w="2620" w:type="dxa"/>
            <w:tcBorders>
              <w:top w:val="nil"/>
              <w:left w:val="nil"/>
              <w:bottom w:val="single" w:sz="4" w:space="0" w:color="auto"/>
              <w:right w:val="single" w:sz="4" w:space="0" w:color="auto"/>
            </w:tcBorders>
            <w:noWrap/>
            <w:vAlign w:val="center"/>
            <w:hideMark/>
          </w:tcPr>
          <w:p w14:paraId="1C4F76E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79 €</w:t>
            </w:r>
          </w:p>
        </w:tc>
      </w:tr>
      <w:tr w:rsidR="008A3578" w:rsidRPr="008A3578" w14:paraId="2ABA719B"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09CEEE3" w14:textId="21D2B70D" w:rsidR="008A3578" w:rsidRPr="008A3578" w:rsidRDefault="008A3578" w:rsidP="008A3578">
            <w:pPr>
              <w:rPr>
                <w:rFonts w:eastAsia="Times New Roman"/>
                <w:color w:val="000000"/>
                <w:lang w:eastAsia="fr-FR"/>
              </w:rPr>
            </w:pPr>
            <w:r w:rsidRPr="008A3578">
              <w:rPr>
                <w:rFonts w:eastAsia="Times New Roman"/>
                <w:color w:val="000000"/>
                <w:lang w:bidi="es-ES"/>
              </w:rPr>
              <w:t>De 201 a 300 km</w:t>
            </w:r>
          </w:p>
        </w:tc>
        <w:tc>
          <w:tcPr>
            <w:tcW w:w="2120" w:type="dxa"/>
            <w:tcBorders>
              <w:top w:val="nil"/>
              <w:left w:val="nil"/>
              <w:bottom w:val="single" w:sz="4" w:space="0" w:color="auto"/>
              <w:right w:val="single" w:sz="4" w:space="0" w:color="auto"/>
            </w:tcBorders>
            <w:noWrap/>
            <w:vAlign w:val="center"/>
            <w:hideMark/>
          </w:tcPr>
          <w:p w14:paraId="2F856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183 €</w:t>
            </w:r>
          </w:p>
        </w:tc>
        <w:tc>
          <w:tcPr>
            <w:tcW w:w="2280" w:type="dxa"/>
            <w:tcBorders>
              <w:top w:val="nil"/>
              <w:left w:val="nil"/>
              <w:bottom w:val="single" w:sz="4" w:space="0" w:color="auto"/>
              <w:right w:val="single" w:sz="4" w:space="0" w:color="auto"/>
            </w:tcBorders>
            <w:noWrap/>
            <w:vAlign w:val="center"/>
            <w:hideMark/>
          </w:tcPr>
          <w:p w14:paraId="2C921CE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137 €</w:t>
            </w:r>
          </w:p>
        </w:tc>
        <w:tc>
          <w:tcPr>
            <w:tcW w:w="2620" w:type="dxa"/>
            <w:tcBorders>
              <w:top w:val="nil"/>
              <w:left w:val="nil"/>
              <w:bottom w:val="single" w:sz="4" w:space="0" w:color="auto"/>
              <w:right w:val="single" w:sz="4" w:space="0" w:color="auto"/>
            </w:tcBorders>
            <w:noWrap/>
            <w:vAlign w:val="center"/>
            <w:hideMark/>
          </w:tcPr>
          <w:p w14:paraId="7C6ADD5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92 €</w:t>
            </w:r>
          </w:p>
        </w:tc>
      </w:tr>
      <w:tr w:rsidR="008A3578" w:rsidRPr="008A3578" w14:paraId="61CBBB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DA50BDE" w14:textId="73623DAE" w:rsidR="008A3578" w:rsidRPr="008A3578" w:rsidRDefault="008A3578" w:rsidP="008A3578">
            <w:pPr>
              <w:rPr>
                <w:rFonts w:eastAsia="Times New Roman"/>
                <w:color w:val="000000"/>
                <w:lang w:eastAsia="fr-FR"/>
              </w:rPr>
            </w:pPr>
            <w:r w:rsidRPr="008A3578">
              <w:rPr>
                <w:rFonts w:eastAsia="Times New Roman"/>
                <w:color w:val="000000"/>
                <w:lang w:bidi="es-ES"/>
              </w:rPr>
              <w:t>De 301 a 400 km</w:t>
            </w:r>
          </w:p>
        </w:tc>
        <w:tc>
          <w:tcPr>
            <w:tcW w:w="2120" w:type="dxa"/>
            <w:tcBorders>
              <w:top w:val="nil"/>
              <w:left w:val="nil"/>
              <w:bottom w:val="single" w:sz="4" w:space="0" w:color="auto"/>
              <w:right w:val="single" w:sz="4" w:space="0" w:color="auto"/>
            </w:tcBorders>
            <w:noWrap/>
            <w:vAlign w:val="center"/>
            <w:hideMark/>
          </w:tcPr>
          <w:p w14:paraId="4FC525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191 €</w:t>
            </w:r>
          </w:p>
        </w:tc>
        <w:tc>
          <w:tcPr>
            <w:tcW w:w="2280" w:type="dxa"/>
            <w:tcBorders>
              <w:top w:val="nil"/>
              <w:left w:val="nil"/>
              <w:bottom w:val="single" w:sz="4" w:space="0" w:color="auto"/>
              <w:right w:val="single" w:sz="4" w:space="0" w:color="auto"/>
            </w:tcBorders>
            <w:noWrap/>
            <w:vAlign w:val="center"/>
            <w:hideMark/>
          </w:tcPr>
          <w:p w14:paraId="593128C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143 €</w:t>
            </w:r>
          </w:p>
        </w:tc>
        <w:tc>
          <w:tcPr>
            <w:tcW w:w="2620" w:type="dxa"/>
            <w:tcBorders>
              <w:top w:val="nil"/>
              <w:left w:val="nil"/>
              <w:bottom w:val="single" w:sz="4" w:space="0" w:color="auto"/>
              <w:right w:val="single" w:sz="4" w:space="0" w:color="auto"/>
            </w:tcBorders>
            <w:noWrap/>
            <w:vAlign w:val="center"/>
            <w:hideMark/>
          </w:tcPr>
          <w:p w14:paraId="4DF597C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96 €</w:t>
            </w:r>
          </w:p>
        </w:tc>
      </w:tr>
      <w:tr w:rsidR="008A3578" w:rsidRPr="008A3578" w14:paraId="1AB93D37"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F553C1" w14:textId="60CB8830" w:rsidR="008A3578" w:rsidRPr="008A3578" w:rsidRDefault="008A3578" w:rsidP="008A3578">
            <w:pPr>
              <w:rPr>
                <w:rFonts w:eastAsia="Times New Roman"/>
                <w:color w:val="000000"/>
                <w:lang w:eastAsia="fr-FR"/>
              </w:rPr>
            </w:pPr>
            <w:r w:rsidRPr="008A3578">
              <w:rPr>
                <w:rFonts w:eastAsia="Times New Roman"/>
                <w:color w:val="000000"/>
                <w:lang w:bidi="es-ES"/>
              </w:rPr>
              <w:t>De 401 a 500 km</w:t>
            </w:r>
          </w:p>
        </w:tc>
        <w:tc>
          <w:tcPr>
            <w:tcW w:w="2120" w:type="dxa"/>
            <w:tcBorders>
              <w:top w:val="nil"/>
              <w:left w:val="nil"/>
              <w:bottom w:val="single" w:sz="4" w:space="0" w:color="auto"/>
              <w:right w:val="single" w:sz="4" w:space="0" w:color="auto"/>
            </w:tcBorders>
            <w:noWrap/>
            <w:vAlign w:val="center"/>
            <w:hideMark/>
          </w:tcPr>
          <w:p w14:paraId="619AF91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233 €</w:t>
            </w:r>
          </w:p>
        </w:tc>
        <w:tc>
          <w:tcPr>
            <w:tcW w:w="2280" w:type="dxa"/>
            <w:tcBorders>
              <w:top w:val="nil"/>
              <w:left w:val="nil"/>
              <w:bottom w:val="single" w:sz="4" w:space="0" w:color="auto"/>
              <w:right w:val="single" w:sz="4" w:space="0" w:color="auto"/>
            </w:tcBorders>
            <w:noWrap/>
            <w:vAlign w:val="center"/>
            <w:hideMark/>
          </w:tcPr>
          <w:p w14:paraId="1152C95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175 €</w:t>
            </w:r>
          </w:p>
        </w:tc>
        <w:tc>
          <w:tcPr>
            <w:tcW w:w="2620" w:type="dxa"/>
            <w:tcBorders>
              <w:top w:val="nil"/>
              <w:left w:val="nil"/>
              <w:bottom w:val="single" w:sz="4" w:space="0" w:color="auto"/>
              <w:right w:val="single" w:sz="4" w:space="0" w:color="auto"/>
            </w:tcBorders>
            <w:noWrap/>
            <w:vAlign w:val="center"/>
            <w:hideMark/>
          </w:tcPr>
          <w:p w14:paraId="3003BEB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117 €</w:t>
            </w:r>
          </w:p>
        </w:tc>
      </w:tr>
      <w:tr w:rsidR="008A3578" w:rsidRPr="008A3578" w14:paraId="6005152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F6E37AD"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501 a 600 km</w:t>
            </w:r>
          </w:p>
        </w:tc>
        <w:tc>
          <w:tcPr>
            <w:tcW w:w="2120" w:type="dxa"/>
            <w:tcBorders>
              <w:top w:val="nil"/>
              <w:left w:val="nil"/>
              <w:bottom w:val="single" w:sz="4" w:space="0" w:color="auto"/>
              <w:right w:val="single" w:sz="4" w:space="0" w:color="auto"/>
            </w:tcBorders>
            <w:noWrap/>
            <w:vAlign w:val="center"/>
            <w:hideMark/>
          </w:tcPr>
          <w:p w14:paraId="525AD9B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268 €</w:t>
            </w:r>
          </w:p>
        </w:tc>
        <w:tc>
          <w:tcPr>
            <w:tcW w:w="2280" w:type="dxa"/>
            <w:tcBorders>
              <w:top w:val="nil"/>
              <w:left w:val="nil"/>
              <w:bottom w:val="single" w:sz="4" w:space="0" w:color="auto"/>
              <w:right w:val="single" w:sz="4" w:space="0" w:color="auto"/>
            </w:tcBorders>
            <w:noWrap/>
            <w:vAlign w:val="center"/>
            <w:hideMark/>
          </w:tcPr>
          <w:p w14:paraId="02600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201 €</w:t>
            </w:r>
          </w:p>
        </w:tc>
        <w:tc>
          <w:tcPr>
            <w:tcW w:w="2620" w:type="dxa"/>
            <w:tcBorders>
              <w:top w:val="nil"/>
              <w:left w:val="nil"/>
              <w:bottom w:val="single" w:sz="4" w:space="0" w:color="auto"/>
              <w:right w:val="single" w:sz="4" w:space="0" w:color="auto"/>
            </w:tcBorders>
            <w:noWrap/>
            <w:vAlign w:val="center"/>
            <w:hideMark/>
          </w:tcPr>
          <w:p w14:paraId="38B056F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134 €</w:t>
            </w:r>
          </w:p>
        </w:tc>
      </w:tr>
      <w:tr w:rsidR="008A3578" w:rsidRPr="008A3578" w14:paraId="72197F7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E0863D6"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601 a 700 km</w:t>
            </w:r>
          </w:p>
        </w:tc>
        <w:tc>
          <w:tcPr>
            <w:tcW w:w="2120" w:type="dxa"/>
            <w:tcBorders>
              <w:top w:val="nil"/>
              <w:left w:val="nil"/>
              <w:bottom w:val="single" w:sz="4" w:space="0" w:color="auto"/>
              <w:right w:val="single" w:sz="4" w:space="0" w:color="auto"/>
            </w:tcBorders>
            <w:noWrap/>
            <w:vAlign w:val="center"/>
            <w:hideMark/>
          </w:tcPr>
          <w:p w14:paraId="62EAE2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299 €</w:t>
            </w:r>
          </w:p>
        </w:tc>
        <w:tc>
          <w:tcPr>
            <w:tcW w:w="2280" w:type="dxa"/>
            <w:tcBorders>
              <w:top w:val="nil"/>
              <w:left w:val="nil"/>
              <w:bottom w:val="single" w:sz="4" w:space="0" w:color="auto"/>
              <w:right w:val="single" w:sz="4" w:space="0" w:color="auto"/>
            </w:tcBorders>
            <w:noWrap/>
            <w:vAlign w:val="center"/>
            <w:hideMark/>
          </w:tcPr>
          <w:p w14:paraId="67F4E07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224 €</w:t>
            </w:r>
          </w:p>
        </w:tc>
        <w:tc>
          <w:tcPr>
            <w:tcW w:w="2620" w:type="dxa"/>
            <w:tcBorders>
              <w:top w:val="nil"/>
              <w:left w:val="nil"/>
              <w:bottom w:val="single" w:sz="4" w:space="0" w:color="auto"/>
              <w:right w:val="single" w:sz="4" w:space="0" w:color="auto"/>
            </w:tcBorders>
            <w:noWrap/>
            <w:vAlign w:val="center"/>
            <w:hideMark/>
          </w:tcPr>
          <w:p w14:paraId="3853636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150 €</w:t>
            </w:r>
          </w:p>
        </w:tc>
      </w:tr>
      <w:tr w:rsidR="008A3578" w:rsidRPr="008A3578" w14:paraId="30861F8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73D087F"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701 a 800 km</w:t>
            </w:r>
          </w:p>
        </w:tc>
        <w:tc>
          <w:tcPr>
            <w:tcW w:w="2120" w:type="dxa"/>
            <w:tcBorders>
              <w:top w:val="nil"/>
              <w:left w:val="nil"/>
              <w:bottom w:val="single" w:sz="4" w:space="0" w:color="auto"/>
              <w:right w:val="single" w:sz="4" w:space="0" w:color="auto"/>
            </w:tcBorders>
            <w:noWrap/>
            <w:vAlign w:val="center"/>
            <w:hideMark/>
          </w:tcPr>
          <w:p w14:paraId="5B7BD69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318 €</w:t>
            </w:r>
          </w:p>
        </w:tc>
        <w:tc>
          <w:tcPr>
            <w:tcW w:w="2280" w:type="dxa"/>
            <w:tcBorders>
              <w:top w:val="nil"/>
              <w:left w:val="nil"/>
              <w:bottom w:val="single" w:sz="4" w:space="0" w:color="auto"/>
              <w:right w:val="single" w:sz="4" w:space="0" w:color="auto"/>
            </w:tcBorders>
            <w:noWrap/>
            <w:vAlign w:val="center"/>
            <w:hideMark/>
          </w:tcPr>
          <w:p w14:paraId="38E337C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239 €</w:t>
            </w:r>
          </w:p>
        </w:tc>
        <w:tc>
          <w:tcPr>
            <w:tcW w:w="2620" w:type="dxa"/>
            <w:tcBorders>
              <w:top w:val="nil"/>
              <w:left w:val="nil"/>
              <w:bottom w:val="single" w:sz="4" w:space="0" w:color="auto"/>
              <w:right w:val="single" w:sz="4" w:space="0" w:color="auto"/>
            </w:tcBorders>
            <w:noWrap/>
            <w:vAlign w:val="center"/>
            <w:hideMark/>
          </w:tcPr>
          <w:p w14:paraId="7FDF31C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159 €</w:t>
            </w:r>
          </w:p>
        </w:tc>
      </w:tr>
      <w:tr w:rsidR="008A3578" w:rsidRPr="008A3578" w14:paraId="643088AF"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4751FCB"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801 a 900 km</w:t>
            </w:r>
          </w:p>
        </w:tc>
        <w:tc>
          <w:tcPr>
            <w:tcW w:w="2120" w:type="dxa"/>
            <w:tcBorders>
              <w:top w:val="nil"/>
              <w:left w:val="nil"/>
              <w:bottom w:val="single" w:sz="4" w:space="0" w:color="auto"/>
              <w:right w:val="single" w:sz="4" w:space="0" w:color="auto"/>
            </w:tcBorders>
            <w:noWrap/>
            <w:vAlign w:val="center"/>
            <w:hideMark/>
          </w:tcPr>
          <w:p w14:paraId="3C5171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318 €</w:t>
            </w:r>
          </w:p>
        </w:tc>
        <w:tc>
          <w:tcPr>
            <w:tcW w:w="2280" w:type="dxa"/>
            <w:tcBorders>
              <w:top w:val="nil"/>
              <w:left w:val="nil"/>
              <w:bottom w:val="single" w:sz="4" w:space="0" w:color="auto"/>
              <w:right w:val="single" w:sz="4" w:space="0" w:color="auto"/>
            </w:tcBorders>
            <w:noWrap/>
            <w:vAlign w:val="center"/>
            <w:hideMark/>
          </w:tcPr>
          <w:p w14:paraId="1B84FB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239 €</w:t>
            </w:r>
          </w:p>
        </w:tc>
        <w:tc>
          <w:tcPr>
            <w:tcW w:w="2620" w:type="dxa"/>
            <w:tcBorders>
              <w:top w:val="nil"/>
              <w:left w:val="nil"/>
              <w:bottom w:val="single" w:sz="4" w:space="0" w:color="auto"/>
              <w:right w:val="single" w:sz="4" w:space="0" w:color="auto"/>
            </w:tcBorders>
            <w:noWrap/>
            <w:vAlign w:val="center"/>
            <w:hideMark/>
          </w:tcPr>
          <w:p w14:paraId="57B55FF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159 €</w:t>
            </w:r>
          </w:p>
        </w:tc>
      </w:tr>
      <w:tr w:rsidR="008A3578" w:rsidRPr="008A3578" w14:paraId="4808726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4F8939E"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901 a 1000 km</w:t>
            </w:r>
          </w:p>
        </w:tc>
        <w:tc>
          <w:tcPr>
            <w:tcW w:w="2120" w:type="dxa"/>
            <w:tcBorders>
              <w:top w:val="nil"/>
              <w:left w:val="nil"/>
              <w:bottom w:val="single" w:sz="4" w:space="0" w:color="auto"/>
              <w:right w:val="single" w:sz="4" w:space="0" w:color="auto"/>
            </w:tcBorders>
            <w:noWrap/>
            <w:vAlign w:val="center"/>
            <w:hideMark/>
          </w:tcPr>
          <w:p w14:paraId="3F43D96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355 €</w:t>
            </w:r>
          </w:p>
        </w:tc>
        <w:tc>
          <w:tcPr>
            <w:tcW w:w="2280" w:type="dxa"/>
            <w:tcBorders>
              <w:top w:val="nil"/>
              <w:left w:val="nil"/>
              <w:bottom w:val="single" w:sz="4" w:space="0" w:color="auto"/>
              <w:right w:val="single" w:sz="4" w:space="0" w:color="auto"/>
            </w:tcBorders>
            <w:noWrap/>
            <w:vAlign w:val="center"/>
            <w:hideMark/>
          </w:tcPr>
          <w:p w14:paraId="28F84F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266 €</w:t>
            </w:r>
          </w:p>
        </w:tc>
        <w:tc>
          <w:tcPr>
            <w:tcW w:w="2620" w:type="dxa"/>
            <w:tcBorders>
              <w:top w:val="nil"/>
              <w:left w:val="nil"/>
              <w:bottom w:val="single" w:sz="4" w:space="0" w:color="auto"/>
              <w:right w:val="single" w:sz="4" w:space="0" w:color="auto"/>
            </w:tcBorders>
            <w:noWrap/>
            <w:vAlign w:val="center"/>
            <w:hideMark/>
          </w:tcPr>
          <w:p w14:paraId="5919A62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178 €</w:t>
            </w:r>
          </w:p>
        </w:tc>
      </w:tr>
      <w:tr w:rsidR="008A3578" w:rsidRPr="008A3578" w14:paraId="4A1A84F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71A78EC" w14:textId="77777777" w:rsidR="008A3578" w:rsidRPr="008A3578" w:rsidRDefault="008A3578" w:rsidP="008A3578">
            <w:pPr>
              <w:rPr>
                <w:rFonts w:eastAsia="Times New Roman"/>
                <w:color w:val="000000"/>
                <w:lang w:eastAsia="fr-FR"/>
              </w:rPr>
            </w:pPr>
            <w:r w:rsidRPr="008A3578">
              <w:rPr>
                <w:rFonts w:eastAsia="Times New Roman"/>
                <w:color w:val="000000"/>
                <w:lang w:bidi="es-ES"/>
              </w:rPr>
              <w:t>De 1001 a 1070 km</w:t>
            </w:r>
          </w:p>
        </w:tc>
        <w:tc>
          <w:tcPr>
            <w:tcW w:w="2120" w:type="dxa"/>
            <w:tcBorders>
              <w:top w:val="nil"/>
              <w:left w:val="nil"/>
              <w:bottom w:val="single" w:sz="4" w:space="0" w:color="auto"/>
              <w:right w:val="single" w:sz="4" w:space="0" w:color="auto"/>
            </w:tcBorders>
            <w:noWrap/>
            <w:vAlign w:val="center"/>
            <w:hideMark/>
          </w:tcPr>
          <w:p w14:paraId="1D9DA77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377 €</w:t>
            </w:r>
          </w:p>
        </w:tc>
        <w:tc>
          <w:tcPr>
            <w:tcW w:w="2280" w:type="dxa"/>
            <w:tcBorders>
              <w:top w:val="nil"/>
              <w:left w:val="nil"/>
              <w:bottom w:val="single" w:sz="4" w:space="0" w:color="auto"/>
              <w:right w:val="single" w:sz="4" w:space="0" w:color="auto"/>
            </w:tcBorders>
            <w:noWrap/>
            <w:vAlign w:val="center"/>
            <w:hideMark/>
          </w:tcPr>
          <w:p w14:paraId="442F314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283 €</w:t>
            </w:r>
          </w:p>
        </w:tc>
        <w:tc>
          <w:tcPr>
            <w:tcW w:w="2620" w:type="dxa"/>
            <w:tcBorders>
              <w:top w:val="nil"/>
              <w:left w:val="nil"/>
              <w:bottom w:val="single" w:sz="4" w:space="0" w:color="auto"/>
              <w:right w:val="single" w:sz="4" w:space="0" w:color="auto"/>
            </w:tcBorders>
            <w:noWrap/>
            <w:vAlign w:val="center"/>
            <w:hideMark/>
          </w:tcPr>
          <w:p w14:paraId="6181C2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189 €</w:t>
            </w:r>
          </w:p>
        </w:tc>
      </w:tr>
      <w:tr w:rsidR="008A3578" w:rsidRPr="008A3578" w14:paraId="30AB83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66CD44B" w14:textId="77777777" w:rsidR="008A3578" w:rsidRPr="008A3578" w:rsidRDefault="008A3578" w:rsidP="008A3578">
            <w:pPr>
              <w:rPr>
                <w:rFonts w:eastAsia="Times New Roman"/>
                <w:color w:val="000000"/>
                <w:lang w:eastAsia="fr-FR"/>
              </w:rPr>
            </w:pPr>
            <w:r w:rsidRPr="008A3578">
              <w:rPr>
                <w:rFonts w:eastAsia="Times New Roman"/>
                <w:color w:val="000000"/>
                <w:lang w:bidi="es-ES"/>
              </w:rPr>
              <w:t>Más de 1070 km</w:t>
            </w:r>
          </w:p>
        </w:tc>
        <w:tc>
          <w:tcPr>
            <w:tcW w:w="2120" w:type="dxa"/>
            <w:tcBorders>
              <w:top w:val="nil"/>
              <w:left w:val="nil"/>
              <w:bottom w:val="single" w:sz="4" w:space="0" w:color="auto"/>
              <w:right w:val="single" w:sz="4" w:space="0" w:color="auto"/>
            </w:tcBorders>
            <w:noWrap/>
            <w:vAlign w:val="center"/>
            <w:hideMark/>
          </w:tcPr>
          <w:p w14:paraId="48194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418 €</w:t>
            </w:r>
          </w:p>
        </w:tc>
        <w:tc>
          <w:tcPr>
            <w:tcW w:w="2280" w:type="dxa"/>
            <w:tcBorders>
              <w:top w:val="nil"/>
              <w:left w:val="nil"/>
              <w:bottom w:val="single" w:sz="4" w:space="0" w:color="auto"/>
              <w:right w:val="single" w:sz="4" w:space="0" w:color="auto"/>
            </w:tcBorders>
            <w:noWrap/>
            <w:vAlign w:val="center"/>
            <w:hideMark/>
          </w:tcPr>
          <w:p w14:paraId="0BE52B0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314 €</w:t>
            </w:r>
          </w:p>
        </w:tc>
        <w:tc>
          <w:tcPr>
            <w:tcW w:w="2620" w:type="dxa"/>
            <w:tcBorders>
              <w:top w:val="nil"/>
              <w:left w:val="nil"/>
              <w:bottom w:val="single" w:sz="4" w:space="0" w:color="auto"/>
              <w:right w:val="single" w:sz="4" w:space="0" w:color="auto"/>
            </w:tcBorders>
            <w:noWrap/>
            <w:vAlign w:val="center"/>
            <w:hideMark/>
          </w:tcPr>
          <w:p w14:paraId="71B10F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s-ES"/>
              </w:rPr>
              <w:t>209 €</w:t>
            </w:r>
          </w:p>
        </w:tc>
      </w:tr>
    </w:tbl>
    <w:p w14:paraId="6DFDC46D" w14:textId="77777777" w:rsidR="00E5790B" w:rsidRDefault="00E5790B" w:rsidP="00030462">
      <w:pPr>
        <w:ind w:left="142" w:right="452"/>
        <w:rPr>
          <w:rFonts w:ascii="Arial" w:hAnsi="Arial" w:cs="Arial"/>
          <w:bCs/>
          <w:sz w:val="24"/>
        </w:rPr>
      </w:pPr>
    </w:p>
    <w:p w14:paraId="189607A7" w14:textId="77777777" w:rsidR="00030462" w:rsidRDefault="00030462" w:rsidP="00030462">
      <w:pPr>
        <w:ind w:left="142" w:right="452"/>
        <w:rPr>
          <w:rFonts w:ascii="Arial" w:hAnsi="Arial" w:cs="Arial"/>
          <w:bCs/>
          <w:sz w:val="24"/>
        </w:rPr>
      </w:pPr>
    </w:p>
    <w:p w14:paraId="592382F1" w14:textId="77777777" w:rsidR="00030462" w:rsidRDefault="00030462" w:rsidP="00030462">
      <w:pPr>
        <w:ind w:left="142" w:right="452"/>
        <w:rPr>
          <w:rFonts w:ascii="Arial" w:hAnsi="Arial" w:cs="Arial"/>
          <w:bCs/>
          <w:sz w:val="24"/>
        </w:rPr>
      </w:pPr>
    </w:p>
    <w:p w14:paraId="75FCB1DF" w14:textId="77777777" w:rsidR="00030462" w:rsidRDefault="00030462" w:rsidP="00030462">
      <w:pPr>
        <w:ind w:left="142" w:right="452"/>
        <w:rPr>
          <w:rFonts w:ascii="Arial" w:hAnsi="Arial" w:cs="Arial"/>
          <w:bCs/>
          <w:sz w:val="24"/>
        </w:rPr>
      </w:pPr>
    </w:p>
    <w:p w14:paraId="1EEAF31C" w14:textId="77777777" w:rsidR="00030462" w:rsidRDefault="00030462" w:rsidP="00030462">
      <w:pPr>
        <w:ind w:left="142" w:right="452"/>
        <w:rPr>
          <w:rFonts w:ascii="Arial" w:hAnsi="Arial" w:cs="Arial"/>
          <w:bCs/>
          <w:sz w:val="24"/>
        </w:rPr>
      </w:pPr>
    </w:p>
    <w:p w14:paraId="48D53F8A" w14:textId="77777777" w:rsidR="00AA597E" w:rsidRDefault="00AA597E" w:rsidP="00030462">
      <w:pPr>
        <w:ind w:left="142" w:right="452"/>
        <w:rPr>
          <w:rFonts w:ascii="Arial" w:hAnsi="Arial" w:cs="Arial"/>
          <w:bCs/>
          <w:sz w:val="24"/>
        </w:rPr>
      </w:pPr>
    </w:p>
    <w:p w14:paraId="7EBE8497" w14:textId="77777777" w:rsidR="00030462" w:rsidRDefault="00030462" w:rsidP="00030462">
      <w:pPr>
        <w:ind w:left="142" w:right="452"/>
        <w:rPr>
          <w:rFonts w:ascii="Arial" w:hAnsi="Arial" w:cs="Arial"/>
          <w:bCs/>
          <w:sz w:val="24"/>
        </w:rPr>
      </w:pPr>
    </w:p>
    <w:p w14:paraId="65B70BCD" w14:textId="77777777" w:rsidR="00030462" w:rsidRDefault="00030462" w:rsidP="00030462">
      <w:pPr>
        <w:ind w:left="142" w:right="452"/>
        <w:rPr>
          <w:rFonts w:ascii="Arial" w:hAnsi="Arial" w:cs="Arial"/>
          <w:bCs/>
          <w:sz w:val="24"/>
        </w:rPr>
      </w:pPr>
    </w:p>
    <w:p w14:paraId="28F91E82" w14:textId="77777777" w:rsidR="00030462" w:rsidRDefault="00030462" w:rsidP="00030462">
      <w:pPr>
        <w:ind w:left="142" w:right="452"/>
        <w:rPr>
          <w:rFonts w:ascii="Arial" w:hAnsi="Arial" w:cs="Arial"/>
          <w:bCs/>
          <w:sz w:val="24"/>
        </w:rPr>
      </w:pPr>
    </w:p>
    <w:p w14:paraId="39815FFD" w14:textId="77777777" w:rsidR="00030462" w:rsidRDefault="00030462" w:rsidP="00030462">
      <w:pPr>
        <w:ind w:left="142" w:right="452"/>
        <w:rPr>
          <w:rFonts w:ascii="Arial" w:hAnsi="Arial" w:cs="Arial"/>
          <w:bCs/>
          <w:sz w:val="24"/>
        </w:rPr>
      </w:pPr>
    </w:p>
    <w:p w14:paraId="0FA20CAB" w14:textId="77777777" w:rsidR="00030462" w:rsidRDefault="00030462" w:rsidP="00030462">
      <w:pPr>
        <w:ind w:left="142" w:right="452"/>
        <w:rPr>
          <w:rFonts w:ascii="Arial" w:hAnsi="Arial" w:cs="Arial"/>
          <w:bCs/>
          <w:sz w:val="24"/>
        </w:rPr>
      </w:pPr>
    </w:p>
    <w:p w14:paraId="057F1200" w14:textId="77777777" w:rsidR="00030462" w:rsidRDefault="00030462" w:rsidP="00030462">
      <w:pPr>
        <w:ind w:left="142" w:right="452"/>
        <w:rPr>
          <w:rFonts w:ascii="Arial" w:hAnsi="Arial" w:cs="Arial"/>
          <w:bCs/>
          <w:sz w:val="24"/>
        </w:rPr>
      </w:pPr>
    </w:p>
    <w:tbl>
      <w:tblPr>
        <w:tblW w:w="9214" w:type="dxa"/>
        <w:tblInd w:w="562" w:type="dxa"/>
        <w:tblCellMar>
          <w:left w:w="70" w:type="dxa"/>
          <w:right w:w="70" w:type="dxa"/>
        </w:tblCellMar>
        <w:tblLook w:val="04A0" w:firstRow="1" w:lastRow="0" w:firstColumn="1" w:lastColumn="0" w:noHBand="0" w:noVBand="1"/>
      </w:tblPr>
      <w:tblGrid>
        <w:gridCol w:w="1985"/>
        <w:gridCol w:w="2268"/>
        <w:gridCol w:w="2268"/>
        <w:gridCol w:w="2693"/>
      </w:tblGrid>
      <w:tr w:rsidR="00AA597E" w:rsidRPr="00272B10" w14:paraId="6E54E328" w14:textId="77777777" w:rsidTr="00AE332A">
        <w:trPr>
          <w:trHeight w:val="495"/>
        </w:trPr>
        <w:tc>
          <w:tcPr>
            <w:tcW w:w="1985" w:type="dxa"/>
            <w:tcBorders>
              <w:top w:val="single" w:sz="4" w:space="0" w:color="auto"/>
              <w:left w:val="single" w:sz="4" w:space="0" w:color="auto"/>
              <w:bottom w:val="single" w:sz="4" w:space="0" w:color="auto"/>
              <w:right w:val="single" w:sz="4" w:space="0" w:color="auto"/>
            </w:tcBorders>
            <w:vAlign w:val="center"/>
            <w:hideMark/>
          </w:tcPr>
          <w:p w14:paraId="207AA6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Distancias</w:t>
            </w:r>
          </w:p>
        </w:tc>
        <w:tc>
          <w:tcPr>
            <w:tcW w:w="2268" w:type="dxa"/>
            <w:tcBorders>
              <w:top w:val="single" w:sz="4" w:space="0" w:color="auto"/>
              <w:left w:val="nil"/>
              <w:bottom w:val="single" w:sz="4" w:space="0" w:color="auto"/>
              <w:right w:val="single" w:sz="4" w:space="0" w:color="auto"/>
            </w:tcBorders>
            <w:vAlign w:val="center"/>
            <w:hideMark/>
          </w:tcPr>
          <w:p w14:paraId="1C6251BA"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s-ES"/>
              </w:rPr>
              <w:t>Baremo de control para adultos</w:t>
            </w:r>
          </w:p>
        </w:tc>
        <w:tc>
          <w:tcPr>
            <w:tcW w:w="2268" w:type="dxa"/>
            <w:tcBorders>
              <w:top w:val="single" w:sz="4" w:space="0" w:color="auto"/>
              <w:left w:val="nil"/>
              <w:bottom w:val="single" w:sz="4" w:space="0" w:color="auto"/>
              <w:right w:val="single" w:sz="4" w:space="0" w:color="auto"/>
            </w:tcBorders>
            <w:vAlign w:val="center"/>
            <w:hideMark/>
          </w:tcPr>
          <w:p w14:paraId="02E60392"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s-ES"/>
              </w:rPr>
              <w:t>Multa fija</w:t>
            </w:r>
          </w:p>
        </w:tc>
        <w:tc>
          <w:tcPr>
            <w:tcW w:w="2693" w:type="dxa"/>
            <w:tcBorders>
              <w:top w:val="single" w:sz="4" w:space="0" w:color="auto"/>
              <w:left w:val="nil"/>
              <w:bottom w:val="single" w:sz="4" w:space="0" w:color="auto"/>
              <w:right w:val="single" w:sz="4" w:space="0" w:color="auto"/>
            </w:tcBorders>
            <w:vAlign w:val="center"/>
            <w:hideMark/>
          </w:tcPr>
          <w:p w14:paraId="4D23B7F4" w14:textId="49F54CB8" w:rsidR="00272B10" w:rsidRPr="00272B10" w:rsidRDefault="00272B10" w:rsidP="00272B10">
            <w:pPr>
              <w:jc w:val="center"/>
              <w:rPr>
                <w:rFonts w:eastAsia="Times New Roman"/>
                <w:color w:val="7030A0"/>
                <w:lang w:eastAsia="fr-FR"/>
              </w:rPr>
            </w:pPr>
            <w:r w:rsidRPr="00272B10">
              <w:rPr>
                <w:rFonts w:eastAsia="Times New Roman"/>
                <w:color w:val="7030A0"/>
                <w:lang w:bidi="es-ES"/>
              </w:rPr>
              <w:t>Pago insuficiente</w:t>
            </w:r>
          </w:p>
        </w:tc>
      </w:tr>
      <w:tr w:rsidR="00AA597E" w:rsidRPr="00272B10" w14:paraId="442D887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99B6C5E" w14:textId="77777777" w:rsidR="00272B10" w:rsidRPr="00272B10" w:rsidRDefault="00272B10" w:rsidP="00272B10">
            <w:pPr>
              <w:rPr>
                <w:rFonts w:eastAsia="Times New Roman"/>
                <w:color w:val="000000"/>
                <w:lang w:eastAsia="fr-FR"/>
              </w:rPr>
            </w:pPr>
            <w:r w:rsidRPr="00272B10">
              <w:rPr>
                <w:rFonts w:eastAsia="Times New Roman"/>
                <w:color w:val="000000"/>
                <w:lang w:bidi="es-ES"/>
              </w:rPr>
              <w:t>Hasta 100 km</w:t>
            </w:r>
          </w:p>
        </w:tc>
        <w:tc>
          <w:tcPr>
            <w:tcW w:w="2268" w:type="dxa"/>
            <w:tcBorders>
              <w:top w:val="nil"/>
              <w:left w:val="nil"/>
              <w:bottom w:val="single" w:sz="4" w:space="0" w:color="auto"/>
              <w:right w:val="single" w:sz="4" w:space="0" w:color="auto"/>
            </w:tcBorders>
            <w:noWrap/>
            <w:vAlign w:val="center"/>
            <w:hideMark/>
          </w:tcPr>
          <w:p w14:paraId="6A992F4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185 €</w:t>
            </w:r>
          </w:p>
        </w:tc>
        <w:tc>
          <w:tcPr>
            <w:tcW w:w="2268" w:type="dxa"/>
            <w:tcBorders>
              <w:top w:val="nil"/>
              <w:left w:val="nil"/>
              <w:bottom w:val="single" w:sz="4" w:space="0" w:color="auto"/>
              <w:right w:val="single" w:sz="4" w:space="0" w:color="auto"/>
            </w:tcBorders>
            <w:noWrap/>
            <w:vAlign w:val="center"/>
            <w:hideMark/>
          </w:tcPr>
          <w:p w14:paraId="11B7D4E5"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546F12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85 €</w:t>
            </w:r>
          </w:p>
        </w:tc>
      </w:tr>
      <w:tr w:rsidR="00AA597E" w:rsidRPr="00272B10" w14:paraId="536965A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1D9077D" w14:textId="7B154B0A" w:rsidR="00272B10" w:rsidRPr="00272B10" w:rsidRDefault="00272B10" w:rsidP="00272B10">
            <w:pPr>
              <w:rPr>
                <w:rFonts w:eastAsia="Times New Roman"/>
                <w:color w:val="000000"/>
                <w:lang w:eastAsia="fr-FR"/>
              </w:rPr>
            </w:pPr>
            <w:r w:rsidRPr="00272B10">
              <w:rPr>
                <w:rFonts w:eastAsia="Times New Roman"/>
                <w:color w:val="000000"/>
                <w:lang w:bidi="es-ES"/>
              </w:rPr>
              <w:t>De 101 a 200 km</w:t>
            </w:r>
          </w:p>
        </w:tc>
        <w:tc>
          <w:tcPr>
            <w:tcW w:w="2268" w:type="dxa"/>
            <w:tcBorders>
              <w:top w:val="nil"/>
              <w:left w:val="nil"/>
              <w:bottom w:val="single" w:sz="4" w:space="0" w:color="auto"/>
              <w:right w:val="single" w:sz="4" w:space="0" w:color="auto"/>
            </w:tcBorders>
            <w:noWrap/>
            <w:vAlign w:val="center"/>
            <w:hideMark/>
          </w:tcPr>
          <w:p w14:paraId="1E00FA1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239 €</w:t>
            </w:r>
          </w:p>
        </w:tc>
        <w:tc>
          <w:tcPr>
            <w:tcW w:w="2268" w:type="dxa"/>
            <w:tcBorders>
              <w:top w:val="nil"/>
              <w:left w:val="nil"/>
              <w:bottom w:val="single" w:sz="4" w:space="0" w:color="auto"/>
              <w:right w:val="single" w:sz="4" w:space="0" w:color="auto"/>
            </w:tcBorders>
            <w:noWrap/>
            <w:vAlign w:val="center"/>
            <w:hideMark/>
          </w:tcPr>
          <w:p w14:paraId="2687EAC0"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474594C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139 €</w:t>
            </w:r>
          </w:p>
        </w:tc>
      </w:tr>
      <w:tr w:rsidR="00AA597E" w:rsidRPr="00272B10" w14:paraId="4581259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D6D2C22" w14:textId="05D0CFC9" w:rsidR="00272B10" w:rsidRPr="00272B10" w:rsidRDefault="00272B10" w:rsidP="00272B10">
            <w:pPr>
              <w:rPr>
                <w:rFonts w:eastAsia="Times New Roman"/>
                <w:color w:val="000000"/>
                <w:lang w:eastAsia="fr-FR"/>
              </w:rPr>
            </w:pPr>
            <w:r w:rsidRPr="00272B10">
              <w:rPr>
                <w:rFonts w:eastAsia="Times New Roman"/>
                <w:color w:val="000000"/>
                <w:lang w:bidi="es-ES"/>
              </w:rPr>
              <w:t>De 201 a 300 km</w:t>
            </w:r>
          </w:p>
        </w:tc>
        <w:tc>
          <w:tcPr>
            <w:tcW w:w="2268" w:type="dxa"/>
            <w:tcBorders>
              <w:top w:val="nil"/>
              <w:left w:val="nil"/>
              <w:bottom w:val="single" w:sz="4" w:space="0" w:color="auto"/>
              <w:right w:val="single" w:sz="4" w:space="0" w:color="auto"/>
            </w:tcBorders>
            <w:noWrap/>
            <w:vAlign w:val="center"/>
            <w:hideMark/>
          </w:tcPr>
          <w:p w14:paraId="3042C8E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264 €</w:t>
            </w:r>
          </w:p>
        </w:tc>
        <w:tc>
          <w:tcPr>
            <w:tcW w:w="2268" w:type="dxa"/>
            <w:tcBorders>
              <w:top w:val="nil"/>
              <w:left w:val="nil"/>
              <w:bottom w:val="single" w:sz="4" w:space="0" w:color="auto"/>
              <w:right w:val="single" w:sz="4" w:space="0" w:color="auto"/>
            </w:tcBorders>
            <w:noWrap/>
            <w:vAlign w:val="center"/>
            <w:hideMark/>
          </w:tcPr>
          <w:p w14:paraId="0D211FE1"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4AD0C0C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164 €</w:t>
            </w:r>
          </w:p>
        </w:tc>
      </w:tr>
      <w:tr w:rsidR="00AA597E" w:rsidRPr="00272B10" w14:paraId="1A6DE1E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68B85F2" w14:textId="37F4119B" w:rsidR="00272B10" w:rsidRPr="00272B10" w:rsidRDefault="00272B10" w:rsidP="00272B10">
            <w:pPr>
              <w:rPr>
                <w:rFonts w:eastAsia="Times New Roman"/>
                <w:color w:val="000000"/>
                <w:lang w:eastAsia="fr-FR"/>
              </w:rPr>
            </w:pPr>
            <w:r w:rsidRPr="00272B10">
              <w:rPr>
                <w:rFonts w:eastAsia="Times New Roman"/>
                <w:color w:val="000000"/>
                <w:lang w:bidi="es-ES"/>
              </w:rPr>
              <w:t>De 301 a 400 km</w:t>
            </w:r>
          </w:p>
        </w:tc>
        <w:tc>
          <w:tcPr>
            <w:tcW w:w="2268" w:type="dxa"/>
            <w:tcBorders>
              <w:top w:val="nil"/>
              <w:left w:val="nil"/>
              <w:bottom w:val="single" w:sz="4" w:space="0" w:color="auto"/>
              <w:right w:val="single" w:sz="4" w:space="0" w:color="auto"/>
            </w:tcBorders>
            <w:noWrap/>
            <w:vAlign w:val="center"/>
            <w:hideMark/>
          </w:tcPr>
          <w:p w14:paraId="319E4CF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272 €</w:t>
            </w:r>
          </w:p>
        </w:tc>
        <w:tc>
          <w:tcPr>
            <w:tcW w:w="2268" w:type="dxa"/>
            <w:tcBorders>
              <w:top w:val="nil"/>
              <w:left w:val="nil"/>
              <w:bottom w:val="single" w:sz="4" w:space="0" w:color="auto"/>
              <w:right w:val="single" w:sz="4" w:space="0" w:color="auto"/>
            </w:tcBorders>
            <w:noWrap/>
            <w:vAlign w:val="center"/>
            <w:hideMark/>
          </w:tcPr>
          <w:p w14:paraId="20FB4E1D"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63F072B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172 €</w:t>
            </w:r>
          </w:p>
        </w:tc>
      </w:tr>
      <w:tr w:rsidR="00AA597E" w:rsidRPr="00272B10" w14:paraId="44916CF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80F5DA" w14:textId="0F977BE7" w:rsidR="00272B10" w:rsidRPr="00272B10" w:rsidRDefault="00272B10" w:rsidP="00272B10">
            <w:pPr>
              <w:rPr>
                <w:rFonts w:eastAsia="Times New Roman"/>
                <w:color w:val="000000"/>
                <w:lang w:eastAsia="fr-FR"/>
              </w:rPr>
            </w:pPr>
            <w:r w:rsidRPr="00272B10">
              <w:rPr>
                <w:rFonts w:eastAsia="Times New Roman"/>
                <w:color w:val="000000"/>
                <w:lang w:bidi="es-ES"/>
              </w:rPr>
              <w:t>De 401 a 500 km</w:t>
            </w:r>
          </w:p>
        </w:tc>
        <w:tc>
          <w:tcPr>
            <w:tcW w:w="2268" w:type="dxa"/>
            <w:tcBorders>
              <w:top w:val="nil"/>
              <w:left w:val="nil"/>
              <w:bottom w:val="single" w:sz="4" w:space="0" w:color="auto"/>
              <w:right w:val="single" w:sz="4" w:space="0" w:color="auto"/>
            </w:tcBorders>
            <w:noWrap/>
            <w:vAlign w:val="center"/>
            <w:hideMark/>
          </w:tcPr>
          <w:p w14:paraId="62645AE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314 €</w:t>
            </w:r>
          </w:p>
        </w:tc>
        <w:tc>
          <w:tcPr>
            <w:tcW w:w="2268" w:type="dxa"/>
            <w:tcBorders>
              <w:top w:val="nil"/>
              <w:left w:val="nil"/>
              <w:bottom w:val="single" w:sz="4" w:space="0" w:color="auto"/>
              <w:right w:val="single" w:sz="4" w:space="0" w:color="auto"/>
            </w:tcBorders>
            <w:noWrap/>
            <w:vAlign w:val="center"/>
            <w:hideMark/>
          </w:tcPr>
          <w:p w14:paraId="3EFF236F"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5CFF2D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214 €</w:t>
            </w:r>
          </w:p>
        </w:tc>
      </w:tr>
      <w:tr w:rsidR="00AA597E" w:rsidRPr="00272B10" w14:paraId="7F769C88"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A0EC682"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501 a 600 km</w:t>
            </w:r>
          </w:p>
        </w:tc>
        <w:tc>
          <w:tcPr>
            <w:tcW w:w="2268" w:type="dxa"/>
            <w:tcBorders>
              <w:top w:val="nil"/>
              <w:left w:val="nil"/>
              <w:bottom w:val="single" w:sz="4" w:space="0" w:color="auto"/>
              <w:right w:val="single" w:sz="4" w:space="0" w:color="auto"/>
            </w:tcBorders>
            <w:noWrap/>
            <w:vAlign w:val="center"/>
            <w:hideMark/>
          </w:tcPr>
          <w:p w14:paraId="43E21D3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349 €</w:t>
            </w:r>
          </w:p>
        </w:tc>
        <w:tc>
          <w:tcPr>
            <w:tcW w:w="2268" w:type="dxa"/>
            <w:tcBorders>
              <w:top w:val="nil"/>
              <w:left w:val="nil"/>
              <w:bottom w:val="single" w:sz="4" w:space="0" w:color="auto"/>
              <w:right w:val="single" w:sz="4" w:space="0" w:color="auto"/>
            </w:tcBorders>
            <w:noWrap/>
            <w:vAlign w:val="center"/>
            <w:hideMark/>
          </w:tcPr>
          <w:p w14:paraId="54881628"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03C6DF7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249 €</w:t>
            </w:r>
          </w:p>
        </w:tc>
      </w:tr>
      <w:tr w:rsidR="00AA597E" w:rsidRPr="00272B10" w14:paraId="5F335A5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600D3D" w14:textId="77777777" w:rsidR="00272B10" w:rsidRPr="00272B10" w:rsidRDefault="00272B10" w:rsidP="00272B10">
            <w:pPr>
              <w:rPr>
                <w:rFonts w:eastAsia="Times New Roman"/>
                <w:color w:val="000000"/>
                <w:lang w:eastAsia="fr-FR"/>
              </w:rPr>
            </w:pPr>
            <w:r w:rsidRPr="00272B10">
              <w:rPr>
                <w:rFonts w:eastAsia="Times New Roman"/>
                <w:color w:val="000000"/>
                <w:lang w:bidi="es-ES"/>
              </w:rPr>
              <w:lastRenderedPageBreak/>
              <w:t>De 601 a 700 km</w:t>
            </w:r>
          </w:p>
        </w:tc>
        <w:tc>
          <w:tcPr>
            <w:tcW w:w="2268" w:type="dxa"/>
            <w:tcBorders>
              <w:top w:val="nil"/>
              <w:left w:val="nil"/>
              <w:bottom w:val="single" w:sz="4" w:space="0" w:color="auto"/>
              <w:right w:val="single" w:sz="4" w:space="0" w:color="auto"/>
            </w:tcBorders>
            <w:noWrap/>
            <w:vAlign w:val="center"/>
            <w:hideMark/>
          </w:tcPr>
          <w:p w14:paraId="73E88C2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380 €</w:t>
            </w:r>
          </w:p>
        </w:tc>
        <w:tc>
          <w:tcPr>
            <w:tcW w:w="2268" w:type="dxa"/>
            <w:tcBorders>
              <w:top w:val="nil"/>
              <w:left w:val="nil"/>
              <w:bottom w:val="single" w:sz="4" w:space="0" w:color="auto"/>
              <w:right w:val="single" w:sz="4" w:space="0" w:color="auto"/>
            </w:tcBorders>
            <w:noWrap/>
            <w:vAlign w:val="center"/>
            <w:hideMark/>
          </w:tcPr>
          <w:p w14:paraId="3B5516A6"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4A52A2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280 €</w:t>
            </w:r>
          </w:p>
        </w:tc>
      </w:tr>
      <w:tr w:rsidR="00AA597E" w:rsidRPr="00272B10" w14:paraId="5365E760"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01E526A"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701 a 800 km</w:t>
            </w:r>
          </w:p>
        </w:tc>
        <w:tc>
          <w:tcPr>
            <w:tcW w:w="2268" w:type="dxa"/>
            <w:tcBorders>
              <w:top w:val="nil"/>
              <w:left w:val="nil"/>
              <w:bottom w:val="single" w:sz="4" w:space="0" w:color="auto"/>
              <w:right w:val="single" w:sz="4" w:space="0" w:color="auto"/>
            </w:tcBorders>
            <w:noWrap/>
            <w:vAlign w:val="center"/>
            <w:hideMark/>
          </w:tcPr>
          <w:p w14:paraId="364C81E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399 €</w:t>
            </w:r>
          </w:p>
        </w:tc>
        <w:tc>
          <w:tcPr>
            <w:tcW w:w="2268" w:type="dxa"/>
            <w:tcBorders>
              <w:top w:val="nil"/>
              <w:left w:val="nil"/>
              <w:bottom w:val="single" w:sz="4" w:space="0" w:color="auto"/>
              <w:right w:val="single" w:sz="4" w:space="0" w:color="auto"/>
            </w:tcBorders>
            <w:noWrap/>
            <w:vAlign w:val="center"/>
            <w:hideMark/>
          </w:tcPr>
          <w:p w14:paraId="30213DA3"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0646563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299 €</w:t>
            </w:r>
          </w:p>
        </w:tc>
      </w:tr>
      <w:tr w:rsidR="00AA597E" w:rsidRPr="00272B10" w14:paraId="040E6455"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76A2997"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801 a 900 km</w:t>
            </w:r>
          </w:p>
        </w:tc>
        <w:tc>
          <w:tcPr>
            <w:tcW w:w="2268" w:type="dxa"/>
            <w:tcBorders>
              <w:top w:val="nil"/>
              <w:left w:val="nil"/>
              <w:bottom w:val="single" w:sz="4" w:space="0" w:color="auto"/>
              <w:right w:val="single" w:sz="4" w:space="0" w:color="auto"/>
            </w:tcBorders>
            <w:noWrap/>
            <w:vAlign w:val="center"/>
            <w:hideMark/>
          </w:tcPr>
          <w:p w14:paraId="0ECA45E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399 €</w:t>
            </w:r>
          </w:p>
        </w:tc>
        <w:tc>
          <w:tcPr>
            <w:tcW w:w="2268" w:type="dxa"/>
            <w:tcBorders>
              <w:top w:val="nil"/>
              <w:left w:val="nil"/>
              <w:bottom w:val="single" w:sz="4" w:space="0" w:color="auto"/>
              <w:right w:val="single" w:sz="4" w:space="0" w:color="auto"/>
            </w:tcBorders>
            <w:noWrap/>
            <w:vAlign w:val="center"/>
            <w:hideMark/>
          </w:tcPr>
          <w:p w14:paraId="00E92DD4"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0C8FCF3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299 €</w:t>
            </w:r>
          </w:p>
        </w:tc>
      </w:tr>
      <w:tr w:rsidR="00AA597E" w:rsidRPr="00272B10" w14:paraId="546A471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72BB196"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901 a 1000 km</w:t>
            </w:r>
          </w:p>
        </w:tc>
        <w:tc>
          <w:tcPr>
            <w:tcW w:w="2268" w:type="dxa"/>
            <w:tcBorders>
              <w:top w:val="nil"/>
              <w:left w:val="nil"/>
              <w:bottom w:val="single" w:sz="4" w:space="0" w:color="auto"/>
              <w:right w:val="single" w:sz="4" w:space="0" w:color="auto"/>
            </w:tcBorders>
            <w:noWrap/>
            <w:vAlign w:val="center"/>
            <w:hideMark/>
          </w:tcPr>
          <w:p w14:paraId="2248992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436 €</w:t>
            </w:r>
          </w:p>
        </w:tc>
        <w:tc>
          <w:tcPr>
            <w:tcW w:w="2268" w:type="dxa"/>
            <w:tcBorders>
              <w:top w:val="nil"/>
              <w:left w:val="nil"/>
              <w:bottom w:val="single" w:sz="4" w:space="0" w:color="auto"/>
              <w:right w:val="single" w:sz="4" w:space="0" w:color="auto"/>
            </w:tcBorders>
            <w:noWrap/>
            <w:vAlign w:val="center"/>
            <w:hideMark/>
          </w:tcPr>
          <w:p w14:paraId="562749AC"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3C423EA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336 €</w:t>
            </w:r>
          </w:p>
        </w:tc>
      </w:tr>
      <w:tr w:rsidR="00AA597E" w:rsidRPr="00272B10" w14:paraId="5620D18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36F117"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1001 a 1070 km</w:t>
            </w:r>
          </w:p>
        </w:tc>
        <w:tc>
          <w:tcPr>
            <w:tcW w:w="2268" w:type="dxa"/>
            <w:tcBorders>
              <w:top w:val="nil"/>
              <w:left w:val="nil"/>
              <w:bottom w:val="single" w:sz="4" w:space="0" w:color="auto"/>
              <w:right w:val="single" w:sz="4" w:space="0" w:color="auto"/>
            </w:tcBorders>
            <w:noWrap/>
            <w:vAlign w:val="center"/>
            <w:hideMark/>
          </w:tcPr>
          <w:p w14:paraId="32CBB2C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458 €</w:t>
            </w:r>
          </w:p>
        </w:tc>
        <w:tc>
          <w:tcPr>
            <w:tcW w:w="2268" w:type="dxa"/>
            <w:tcBorders>
              <w:top w:val="nil"/>
              <w:left w:val="nil"/>
              <w:bottom w:val="single" w:sz="4" w:space="0" w:color="auto"/>
              <w:right w:val="single" w:sz="4" w:space="0" w:color="auto"/>
            </w:tcBorders>
            <w:noWrap/>
            <w:vAlign w:val="center"/>
            <w:hideMark/>
          </w:tcPr>
          <w:p w14:paraId="4B95872E"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426FCD3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358 €</w:t>
            </w:r>
          </w:p>
        </w:tc>
      </w:tr>
      <w:tr w:rsidR="00AA597E" w:rsidRPr="00272B10" w14:paraId="1DBA0E96"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4142A39" w14:textId="77777777" w:rsidR="00272B10" w:rsidRPr="00272B10" w:rsidRDefault="00272B10" w:rsidP="00272B10">
            <w:pPr>
              <w:rPr>
                <w:rFonts w:eastAsia="Times New Roman"/>
                <w:color w:val="000000"/>
                <w:lang w:eastAsia="fr-FR"/>
              </w:rPr>
            </w:pPr>
            <w:r w:rsidRPr="00272B10">
              <w:rPr>
                <w:rFonts w:eastAsia="Times New Roman"/>
                <w:color w:val="000000"/>
                <w:lang w:bidi="es-ES"/>
              </w:rPr>
              <w:t>Más de 1070 km</w:t>
            </w:r>
          </w:p>
        </w:tc>
        <w:tc>
          <w:tcPr>
            <w:tcW w:w="2268" w:type="dxa"/>
            <w:tcBorders>
              <w:top w:val="nil"/>
              <w:left w:val="nil"/>
              <w:bottom w:val="single" w:sz="4" w:space="0" w:color="auto"/>
              <w:right w:val="single" w:sz="4" w:space="0" w:color="auto"/>
            </w:tcBorders>
            <w:noWrap/>
            <w:vAlign w:val="center"/>
            <w:hideMark/>
          </w:tcPr>
          <w:p w14:paraId="54A4AD4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499 €</w:t>
            </w:r>
          </w:p>
        </w:tc>
        <w:tc>
          <w:tcPr>
            <w:tcW w:w="2268" w:type="dxa"/>
            <w:tcBorders>
              <w:top w:val="nil"/>
              <w:left w:val="nil"/>
              <w:bottom w:val="single" w:sz="4" w:space="0" w:color="auto"/>
              <w:right w:val="single" w:sz="4" w:space="0" w:color="auto"/>
            </w:tcBorders>
            <w:noWrap/>
            <w:vAlign w:val="center"/>
            <w:hideMark/>
          </w:tcPr>
          <w:p w14:paraId="4C98CEE4" w14:textId="77777777" w:rsidR="00272B10" w:rsidRPr="00272B10" w:rsidRDefault="00272B10" w:rsidP="00272B10">
            <w:pPr>
              <w:jc w:val="center"/>
              <w:rPr>
                <w:rFonts w:eastAsia="Times New Roman"/>
                <w:lang w:eastAsia="fr-FR"/>
              </w:rPr>
            </w:pPr>
            <w:r w:rsidRPr="00272B10">
              <w:rPr>
                <w:rFonts w:eastAsia="Times New Roman"/>
                <w:lang w:bidi="es-ES"/>
              </w:rPr>
              <w:t>100 €</w:t>
            </w:r>
          </w:p>
        </w:tc>
        <w:tc>
          <w:tcPr>
            <w:tcW w:w="2693" w:type="dxa"/>
            <w:tcBorders>
              <w:top w:val="nil"/>
              <w:left w:val="nil"/>
              <w:bottom w:val="single" w:sz="4" w:space="0" w:color="auto"/>
              <w:right w:val="single" w:sz="4" w:space="0" w:color="auto"/>
            </w:tcBorders>
            <w:noWrap/>
            <w:vAlign w:val="center"/>
            <w:hideMark/>
          </w:tcPr>
          <w:p w14:paraId="1D45E6F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399 €</w:t>
            </w:r>
          </w:p>
        </w:tc>
      </w:tr>
      <w:tr w:rsidR="00AA597E" w:rsidRPr="00272B10" w14:paraId="01726C48" w14:textId="77777777" w:rsidTr="00AE332A">
        <w:trPr>
          <w:trHeight w:val="300"/>
        </w:trPr>
        <w:tc>
          <w:tcPr>
            <w:tcW w:w="1985" w:type="dxa"/>
            <w:tcBorders>
              <w:top w:val="nil"/>
              <w:left w:val="nil"/>
              <w:bottom w:val="nil"/>
              <w:right w:val="nil"/>
            </w:tcBorders>
            <w:noWrap/>
            <w:vAlign w:val="bottom"/>
            <w:hideMark/>
          </w:tcPr>
          <w:p w14:paraId="05CE5235" w14:textId="77777777" w:rsidR="00272B10" w:rsidRPr="00272B10" w:rsidRDefault="00272B10" w:rsidP="00272B10">
            <w:pPr>
              <w:jc w:val="center"/>
              <w:rPr>
                <w:rFonts w:eastAsia="Times New Roman"/>
                <w:color w:val="000000"/>
                <w:lang w:eastAsia="fr-FR"/>
              </w:rPr>
            </w:pPr>
          </w:p>
        </w:tc>
        <w:tc>
          <w:tcPr>
            <w:tcW w:w="2268" w:type="dxa"/>
            <w:tcBorders>
              <w:top w:val="nil"/>
              <w:left w:val="nil"/>
              <w:bottom w:val="nil"/>
              <w:right w:val="nil"/>
            </w:tcBorders>
            <w:noWrap/>
            <w:vAlign w:val="bottom"/>
            <w:hideMark/>
          </w:tcPr>
          <w:p w14:paraId="57347A31" w14:textId="77777777" w:rsidR="00272B10" w:rsidRPr="00272B10" w:rsidRDefault="00272B10" w:rsidP="00272B10">
            <w:pPr>
              <w:rPr>
                <w:rFonts w:ascii="Times New Roman" w:eastAsia="Times New Roman" w:hAnsi="Times New Roman" w:cs="Times New Roman"/>
                <w:sz w:val="20"/>
                <w:szCs w:val="20"/>
                <w:lang w:eastAsia="fr-FR"/>
              </w:rPr>
            </w:pPr>
          </w:p>
        </w:tc>
        <w:tc>
          <w:tcPr>
            <w:tcW w:w="2268" w:type="dxa"/>
            <w:tcBorders>
              <w:top w:val="nil"/>
              <w:left w:val="nil"/>
              <w:bottom w:val="nil"/>
              <w:right w:val="nil"/>
            </w:tcBorders>
            <w:noWrap/>
            <w:vAlign w:val="bottom"/>
            <w:hideMark/>
          </w:tcPr>
          <w:p w14:paraId="134099D2" w14:textId="77777777" w:rsidR="00272B10" w:rsidRPr="00272B10" w:rsidRDefault="00272B10" w:rsidP="00272B10">
            <w:pPr>
              <w:rPr>
                <w:rFonts w:ascii="Times New Roman" w:eastAsia="Times New Roman" w:hAnsi="Times New Roman" w:cs="Times New Roman"/>
                <w:sz w:val="20"/>
                <w:szCs w:val="20"/>
                <w:lang w:eastAsia="fr-FR"/>
              </w:rPr>
            </w:pPr>
          </w:p>
        </w:tc>
        <w:tc>
          <w:tcPr>
            <w:tcW w:w="2693" w:type="dxa"/>
            <w:tcBorders>
              <w:top w:val="nil"/>
              <w:left w:val="nil"/>
              <w:bottom w:val="nil"/>
              <w:right w:val="nil"/>
            </w:tcBorders>
            <w:noWrap/>
            <w:vAlign w:val="bottom"/>
            <w:hideMark/>
          </w:tcPr>
          <w:p w14:paraId="3059D5F9" w14:textId="77777777" w:rsidR="00272B10" w:rsidRPr="00272B10" w:rsidRDefault="00272B10" w:rsidP="00272B10">
            <w:pPr>
              <w:rPr>
                <w:rFonts w:ascii="Times New Roman" w:eastAsia="Times New Roman" w:hAnsi="Times New Roman" w:cs="Times New Roman"/>
                <w:sz w:val="20"/>
                <w:szCs w:val="20"/>
                <w:lang w:eastAsia="fr-FR"/>
              </w:rPr>
            </w:pPr>
          </w:p>
        </w:tc>
      </w:tr>
      <w:tr w:rsidR="00AA597E" w:rsidRPr="00272B10" w14:paraId="5633055A" w14:textId="77777777" w:rsidTr="00AE332A">
        <w:trPr>
          <w:trHeight w:val="658"/>
        </w:trPr>
        <w:tc>
          <w:tcPr>
            <w:tcW w:w="1985" w:type="dxa"/>
            <w:tcBorders>
              <w:top w:val="single" w:sz="4" w:space="0" w:color="auto"/>
              <w:left w:val="single" w:sz="4" w:space="0" w:color="auto"/>
              <w:bottom w:val="single" w:sz="4" w:space="0" w:color="auto"/>
              <w:right w:val="single" w:sz="4" w:space="0" w:color="auto"/>
            </w:tcBorders>
            <w:vAlign w:val="center"/>
            <w:hideMark/>
          </w:tcPr>
          <w:p w14:paraId="1DB0A9D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Distancias</w:t>
            </w:r>
          </w:p>
        </w:tc>
        <w:tc>
          <w:tcPr>
            <w:tcW w:w="2268" w:type="dxa"/>
            <w:tcBorders>
              <w:top w:val="single" w:sz="4" w:space="0" w:color="auto"/>
              <w:left w:val="nil"/>
              <w:bottom w:val="single" w:sz="4" w:space="0" w:color="auto"/>
              <w:right w:val="single" w:sz="4" w:space="0" w:color="auto"/>
            </w:tcBorders>
            <w:vAlign w:val="center"/>
            <w:hideMark/>
          </w:tcPr>
          <w:p w14:paraId="1D6FC8D1"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s-ES"/>
              </w:rPr>
              <w:t>Baremo de control infantil</w:t>
            </w:r>
          </w:p>
        </w:tc>
        <w:tc>
          <w:tcPr>
            <w:tcW w:w="2268" w:type="dxa"/>
            <w:tcBorders>
              <w:top w:val="single" w:sz="4" w:space="0" w:color="auto"/>
              <w:left w:val="nil"/>
              <w:bottom w:val="single" w:sz="4" w:space="0" w:color="auto"/>
              <w:right w:val="single" w:sz="4" w:space="0" w:color="auto"/>
            </w:tcBorders>
            <w:vAlign w:val="center"/>
            <w:hideMark/>
          </w:tcPr>
          <w:p w14:paraId="6477ABA4"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s-ES"/>
              </w:rPr>
              <w:t>Multa fija</w:t>
            </w:r>
          </w:p>
        </w:tc>
        <w:tc>
          <w:tcPr>
            <w:tcW w:w="2693" w:type="dxa"/>
            <w:tcBorders>
              <w:top w:val="single" w:sz="4" w:space="0" w:color="auto"/>
              <w:left w:val="nil"/>
              <w:bottom w:val="single" w:sz="4" w:space="0" w:color="auto"/>
              <w:right w:val="single" w:sz="4" w:space="0" w:color="auto"/>
            </w:tcBorders>
            <w:vAlign w:val="center"/>
            <w:hideMark/>
          </w:tcPr>
          <w:p w14:paraId="5E008D21" w14:textId="49990547" w:rsidR="00272B10" w:rsidRPr="00272B10" w:rsidRDefault="00272B10" w:rsidP="00272B10">
            <w:pPr>
              <w:jc w:val="center"/>
              <w:rPr>
                <w:rFonts w:eastAsia="Times New Roman"/>
                <w:color w:val="7030A0"/>
                <w:lang w:eastAsia="fr-FR"/>
              </w:rPr>
            </w:pPr>
            <w:r w:rsidRPr="00272B10">
              <w:rPr>
                <w:rFonts w:eastAsia="Times New Roman"/>
                <w:color w:val="7030A0"/>
                <w:lang w:bidi="es-ES"/>
              </w:rPr>
              <w:t>Pago insuficiente</w:t>
            </w:r>
          </w:p>
        </w:tc>
      </w:tr>
      <w:tr w:rsidR="00AA597E" w:rsidRPr="00272B10" w14:paraId="3909D17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7E6129C7" w14:textId="77777777" w:rsidR="00272B10" w:rsidRPr="00272B10" w:rsidRDefault="00272B10" w:rsidP="00272B10">
            <w:pPr>
              <w:rPr>
                <w:rFonts w:eastAsia="Times New Roman"/>
                <w:color w:val="000000"/>
                <w:lang w:eastAsia="fr-FR"/>
              </w:rPr>
            </w:pPr>
            <w:r w:rsidRPr="00272B10">
              <w:rPr>
                <w:rFonts w:eastAsia="Times New Roman"/>
                <w:color w:val="000000"/>
                <w:lang w:bidi="es-ES"/>
              </w:rPr>
              <w:t>Hasta 100 km</w:t>
            </w:r>
          </w:p>
        </w:tc>
        <w:tc>
          <w:tcPr>
            <w:tcW w:w="2268" w:type="dxa"/>
            <w:tcBorders>
              <w:top w:val="nil"/>
              <w:left w:val="nil"/>
              <w:bottom w:val="single" w:sz="4" w:space="0" w:color="auto"/>
              <w:right w:val="single" w:sz="4" w:space="0" w:color="auto"/>
            </w:tcBorders>
            <w:noWrap/>
            <w:vAlign w:val="center"/>
            <w:hideMark/>
          </w:tcPr>
          <w:p w14:paraId="708CC08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93 €</w:t>
            </w:r>
          </w:p>
        </w:tc>
        <w:tc>
          <w:tcPr>
            <w:tcW w:w="2268" w:type="dxa"/>
            <w:tcBorders>
              <w:top w:val="nil"/>
              <w:left w:val="nil"/>
              <w:bottom w:val="single" w:sz="4" w:space="0" w:color="auto"/>
              <w:right w:val="single" w:sz="4" w:space="0" w:color="auto"/>
            </w:tcBorders>
            <w:noWrap/>
            <w:vAlign w:val="center"/>
            <w:hideMark/>
          </w:tcPr>
          <w:p w14:paraId="62C4252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19D26F7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43 €</w:t>
            </w:r>
          </w:p>
        </w:tc>
      </w:tr>
      <w:tr w:rsidR="00AA597E" w:rsidRPr="00272B10" w14:paraId="1C81B0F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B66BEC" w14:textId="4B18F304" w:rsidR="00272B10" w:rsidRPr="00272B10" w:rsidRDefault="00272B10" w:rsidP="00272B10">
            <w:pPr>
              <w:rPr>
                <w:rFonts w:eastAsia="Times New Roman"/>
                <w:color w:val="000000"/>
                <w:lang w:eastAsia="fr-FR"/>
              </w:rPr>
            </w:pPr>
            <w:r w:rsidRPr="00272B10">
              <w:rPr>
                <w:rFonts w:eastAsia="Times New Roman"/>
                <w:color w:val="000000"/>
                <w:lang w:bidi="es-ES"/>
              </w:rPr>
              <w:t>De 101 a 200 km</w:t>
            </w:r>
          </w:p>
        </w:tc>
        <w:tc>
          <w:tcPr>
            <w:tcW w:w="2268" w:type="dxa"/>
            <w:tcBorders>
              <w:top w:val="nil"/>
              <w:left w:val="nil"/>
              <w:bottom w:val="single" w:sz="4" w:space="0" w:color="auto"/>
              <w:right w:val="single" w:sz="4" w:space="0" w:color="auto"/>
            </w:tcBorders>
            <w:noWrap/>
            <w:vAlign w:val="center"/>
            <w:hideMark/>
          </w:tcPr>
          <w:p w14:paraId="195709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120 €</w:t>
            </w:r>
          </w:p>
        </w:tc>
        <w:tc>
          <w:tcPr>
            <w:tcW w:w="2268" w:type="dxa"/>
            <w:tcBorders>
              <w:top w:val="nil"/>
              <w:left w:val="nil"/>
              <w:bottom w:val="single" w:sz="4" w:space="0" w:color="auto"/>
              <w:right w:val="single" w:sz="4" w:space="0" w:color="auto"/>
            </w:tcBorders>
            <w:noWrap/>
            <w:vAlign w:val="center"/>
            <w:hideMark/>
          </w:tcPr>
          <w:p w14:paraId="3B12CD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5B6A6A6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70 €</w:t>
            </w:r>
          </w:p>
        </w:tc>
      </w:tr>
      <w:tr w:rsidR="00AA597E" w:rsidRPr="00272B10" w14:paraId="577BA7F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66FA823" w14:textId="4016B52B" w:rsidR="00272B10" w:rsidRPr="00272B10" w:rsidRDefault="00272B10" w:rsidP="00272B10">
            <w:pPr>
              <w:rPr>
                <w:rFonts w:eastAsia="Times New Roman"/>
                <w:color w:val="000000"/>
                <w:lang w:eastAsia="fr-FR"/>
              </w:rPr>
            </w:pPr>
            <w:r w:rsidRPr="00272B10">
              <w:rPr>
                <w:rFonts w:eastAsia="Times New Roman"/>
                <w:color w:val="000000"/>
                <w:lang w:bidi="es-ES"/>
              </w:rPr>
              <w:t>De 201 a 300 km</w:t>
            </w:r>
          </w:p>
        </w:tc>
        <w:tc>
          <w:tcPr>
            <w:tcW w:w="2268" w:type="dxa"/>
            <w:tcBorders>
              <w:top w:val="nil"/>
              <w:left w:val="nil"/>
              <w:bottom w:val="single" w:sz="4" w:space="0" w:color="auto"/>
              <w:right w:val="single" w:sz="4" w:space="0" w:color="auto"/>
            </w:tcBorders>
            <w:noWrap/>
            <w:vAlign w:val="center"/>
            <w:hideMark/>
          </w:tcPr>
          <w:p w14:paraId="749212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132 €</w:t>
            </w:r>
          </w:p>
        </w:tc>
        <w:tc>
          <w:tcPr>
            <w:tcW w:w="2268" w:type="dxa"/>
            <w:tcBorders>
              <w:top w:val="nil"/>
              <w:left w:val="nil"/>
              <w:bottom w:val="single" w:sz="4" w:space="0" w:color="auto"/>
              <w:right w:val="single" w:sz="4" w:space="0" w:color="auto"/>
            </w:tcBorders>
            <w:noWrap/>
            <w:vAlign w:val="center"/>
            <w:hideMark/>
          </w:tcPr>
          <w:p w14:paraId="22DB519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52D52F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82 €</w:t>
            </w:r>
          </w:p>
        </w:tc>
      </w:tr>
      <w:tr w:rsidR="00AA597E" w:rsidRPr="00272B10" w14:paraId="1EB7CC0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DE8AF0A" w14:textId="7A9EFB3C" w:rsidR="00272B10" w:rsidRPr="00272B10" w:rsidRDefault="00272B10" w:rsidP="00272B10">
            <w:pPr>
              <w:rPr>
                <w:rFonts w:eastAsia="Times New Roman"/>
                <w:color w:val="000000"/>
                <w:lang w:eastAsia="fr-FR"/>
              </w:rPr>
            </w:pPr>
            <w:r w:rsidRPr="00272B10">
              <w:rPr>
                <w:rFonts w:eastAsia="Times New Roman"/>
                <w:color w:val="000000"/>
                <w:lang w:bidi="es-ES"/>
              </w:rPr>
              <w:t>De 301 a 400 km</w:t>
            </w:r>
          </w:p>
        </w:tc>
        <w:tc>
          <w:tcPr>
            <w:tcW w:w="2268" w:type="dxa"/>
            <w:tcBorders>
              <w:top w:val="nil"/>
              <w:left w:val="nil"/>
              <w:bottom w:val="single" w:sz="4" w:space="0" w:color="auto"/>
              <w:right w:val="single" w:sz="4" w:space="0" w:color="auto"/>
            </w:tcBorders>
            <w:noWrap/>
            <w:vAlign w:val="center"/>
            <w:hideMark/>
          </w:tcPr>
          <w:p w14:paraId="228FDE7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136 €</w:t>
            </w:r>
          </w:p>
        </w:tc>
        <w:tc>
          <w:tcPr>
            <w:tcW w:w="2268" w:type="dxa"/>
            <w:tcBorders>
              <w:top w:val="nil"/>
              <w:left w:val="nil"/>
              <w:bottom w:val="single" w:sz="4" w:space="0" w:color="auto"/>
              <w:right w:val="single" w:sz="4" w:space="0" w:color="auto"/>
            </w:tcBorders>
            <w:noWrap/>
            <w:vAlign w:val="center"/>
            <w:hideMark/>
          </w:tcPr>
          <w:p w14:paraId="045627D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7842335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86 €</w:t>
            </w:r>
          </w:p>
        </w:tc>
      </w:tr>
      <w:tr w:rsidR="00AA597E" w:rsidRPr="00272B10" w14:paraId="31EA8F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1BBA8F" w14:textId="314D9059" w:rsidR="00272B10" w:rsidRPr="00272B10" w:rsidRDefault="00272B10" w:rsidP="00272B10">
            <w:pPr>
              <w:rPr>
                <w:rFonts w:eastAsia="Times New Roman"/>
                <w:color w:val="000000"/>
                <w:lang w:eastAsia="fr-FR"/>
              </w:rPr>
            </w:pPr>
            <w:r w:rsidRPr="00272B10">
              <w:rPr>
                <w:rFonts w:eastAsia="Times New Roman"/>
                <w:color w:val="000000"/>
                <w:lang w:bidi="es-ES"/>
              </w:rPr>
              <w:t>De 401 a 500 km</w:t>
            </w:r>
          </w:p>
        </w:tc>
        <w:tc>
          <w:tcPr>
            <w:tcW w:w="2268" w:type="dxa"/>
            <w:tcBorders>
              <w:top w:val="nil"/>
              <w:left w:val="nil"/>
              <w:bottom w:val="single" w:sz="4" w:space="0" w:color="auto"/>
              <w:right w:val="single" w:sz="4" w:space="0" w:color="auto"/>
            </w:tcBorders>
            <w:noWrap/>
            <w:vAlign w:val="center"/>
            <w:hideMark/>
          </w:tcPr>
          <w:p w14:paraId="1ED0BD6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157 €</w:t>
            </w:r>
          </w:p>
        </w:tc>
        <w:tc>
          <w:tcPr>
            <w:tcW w:w="2268" w:type="dxa"/>
            <w:tcBorders>
              <w:top w:val="nil"/>
              <w:left w:val="nil"/>
              <w:bottom w:val="single" w:sz="4" w:space="0" w:color="auto"/>
              <w:right w:val="single" w:sz="4" w:space="0" w:color="auto"/>
            </w:tcBorders>
            <w:noWrap/>
            <w:vAlign w:val="center"/>
            <w:hideMark/>
          </w:tcPr>
          <w:p w14:paraId="48FE7D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6610E9E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107 €</w:t>
            </w:r>
          </w:p>
        </w:tc>
      </w:tr>
      <w:tr w:rsidR="00AA597E" w:rsidRPr="00272B10" w14:paraId="22D7F71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E9789C4"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501 a 600 km</w:t>
            </w:r>
          </w:p>
        </w:tc>
        <w:tc>
          <w:tcPr>
            <w:tcW w:w="2268" w:type="dxa"/>
            <w:tcBorders>
              <w:top w:val="nil"/>
              <w:left w:val="nil"/>
              <w:bottom w:val="single" w:sz="4" w:space="0" w:color="auto"/>
              <w:right w:val="single" w:sz="4" w:space="0" w:color="auto"/>
            </w:tcBorders>
            <w:noWrap/>
            <w:vAlign w:val="center"/>
            <w:hideMark/>
          </w:tcPr>
          <w:p w14:paraId="668CDF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175 €</w:t>
            </w:r>
          </w:p>
        </w:tc>
        <w:tc>
          <w:tcPr>
            <w:tcW w:w="2268" w:type="dxa"/>
            <w:tcBorders>
              <w:top w:val="nil"/>
              <w:left w:val="nil"/>
              <w:bottom w:val="single" w:sz="4" w:space="0" w:color="auto"/>
              <w:right w:val="single" w:sz="4" w:space="0" w:color="auto"/>
            </w:tcBorders>
            <w:noWrap/>
            <w:vAlign w:val="center"/>
            <w:hideMark/>
          </w:tcPr>
          <w:p w14:paraId="4565F26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73125F1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125 €</w:t>
            </w:r>
          </w:p>
        </w:tc>
      </w:tr>
      <w:tr w:rsidR="00AA597E" w:rsidRPr="00272B10" w14:paraId="35D773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22EE421"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601 a 700 km</w:t>
            </w:r>
          </w:p>
        </w:tc>
        <w:tc>
          <w:tcPr>
            <w:tcW w:w="2268" w:type="dxa"/>
            <w:tcBorders>
              <w:top w:val="nil"/>
              <w:left w:val="nil"/>
              <w:bottom w:val="single" w:sz="4" w:space="0" w:color="auto"/>
              <w:right w:val="single" w:sz="4" w:space="0" w:color="auto"/>
            </w:tcBorders>
            <w:noWrap/>
            <w:vAlign w:val="center"/>
            <w:hideMark/>
          </w:tcPr>
          <w:p w14:paraId="6BF2975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190 €</w:t>
            </w:r>
          </w:p>
        </w:tc>
        <w:tc>
          <w:tcPr>
            <w:tcW w:w="2268" w:type="dxa"/>
            <w:tcBorders>
              <w:top w:val="nil"/>
              <w:left w:val="nil"/>
              <w:bottom w:val="single" w:sz="4" w:space="0" w:color="auto"/>
              <w:right w:val="single" w:sz="4" w:space="0" w:color="auto"/>
            </w:tcBorders>
            <w:noWrap/>
            <w:vAlign w:val="center"/>
            <w:hideMark/>
          </w:tcPr>
          <w:p w14:paraId="54A5884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6D6AD0C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140 €</w:t>
            </w:r>
          </w:p>
        </w:tc>
      </w:tr>
      <w:tr w:rsidR="00AA597E" w:rsidRPr="00272B10" w14:paraId="7F46599F"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57E6FF9"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701 a 800 km</w:t>
            </w:r>
          </w:p>
        </w:tc>
        <w:tc>
          <w:tcPr>
            <w:tcW w:w="2268" w:type="dxa"/>
            <w:tcBorders>
              <w:top w:val="nil"/>
              <w:left w:val="nil"/>
              <w:bottom w:val="single" w:sz="4" w:space="0" w:color="auto"/>
              <w:right w:val="single" w:sz="4" w:space="0" w:color="auto"/>
            </w:tcBorders>
            <w:noWrap/>
            <w:vAlign w:val="center"/>
            <w:hideMark/>
          </w:tcPr>
          <w:p w14:paraId="7E9A6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200 €</w:t>
            </w:r>
          </w:p>
        </w:tc>
        <w:tc>
          <w:tcPr>
            <w:tcW w:w="2268" w:type="dxa"/>
            <w:tcBorders>
              <w:top w:val="nil"/>
              <w:left w:val="nil"/>
              <w:bottom w:val="single" w:sz="4" w:space="0" w:color="auto"/>
              <w:right w:val="single" w:sz="4" w:space="0" w:color="auto"/>
            </w:tcBorders>
            <w:noWrap/>
            <w:vAlign w:val="center"/>
            <w:hideMark/>
          </w:tcPr>
          <w:p w14:paraId="03FCE9D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18A4A4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150 €</w:t>
            </w:r>
          </w:p>
        </w:tc>
      </w:tr>
      <w:tr w:rsidR="00AA597E" w:rsidRPr="00272B10" w14:paraId="166E3FB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E91449"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801 a 900 km</w:t>
            </w:r>
          </w:p>
        </w:tc>
        <w:tc>
          <w:tcPr>
            <w:tcW w:w="2268" w:type="dxa"/>
            <w:tcBorders>
              <w:top w:val="nil"/>
              <w:left w:val="nil"/>
              <w:bottom w:val="single" w:sz="4" w:space="0" w:color="auto"/>
              <w:right w:val="single" w:sz="4" w:space="0" w:color="auto"/>
            </w:tcBorders>
            <w:noWrap/>
            <w:vAlign w:val="center"/>
            <w:hideMark/>
          </w:tcPr>
          <w:p w14:paraId="30BC012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200 €</w:t>
            </w:r>
          </w:p>
        </w:tc>
        <w:tc>
          <w:tcPr>
            <w:tcW w:w="2268" w:type="dxa"/>
            <w:tcBorders>
              <w:top w:val="nil"/>
              <w:left w:val="nil"/>
              <w:bottom w:val="single" w:sz="4" w:space="0" w:color="auto"/>
              <w:right w:val="single" w:sz="4" w:space="0" w:color="auto"/>
            </w:tcBorders>
            <w:noWrap/>
            <w:vAlign w:val="center"/>
            <w:hideMark/>
          </w:tcPr>
          <w:p w14:paraId="3785C7D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2250F25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150 €</w:t>
            </w:r>
          </w:p>
        </w:tc>
      </w:tr>
      <w:tr w:rsidR="00AA597E" w:rsidRPr="00272B10" w14:paraId="228E4FB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E8EFADE"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901 a 1000 km</w:t>
            </w:r>
          </w:p>
        </w:tc>
        <w:tc>
          <w:tcPr>
            <w:tcW w:w="2268" w:type="dxa"/>
            <w:tcBorders>
              <w:top w:val="nil"/>
              <w:left w:val="nil"/>
              <w:bottom w:val="single" w:sz="4" w:space="0" w:color="auto"/>
              <w:right w:val="single" w:sz="4" w:space="0" w:color="auto"/>
            </w:tcBorders>
            <w:noWrap/>
            <w:vAlign w:val="center"/>
            <w:hideMark/>
          </w:tcPr>
          <w:p w14:paraId="6E3AD0A4"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218 €</w:t>
            </w:r>
          </w:p>
        </w:tc>
        <w:tc>
          <w:tcPr>
            <w:tcW w:w="2268" w:type="dxa"/>
            <w:tcBorders>
              <w:top w:val="nil"/>
              <w:left w:val="nil"/>
              <w:bottom w:val="single" w:sz="4" w:space="0" w:color="auto"/>
              <w:right w:val="single" w:sz="4" w:space="0" w:color="auto"/>
            </w:tcBorders>
            <w:noWrap/>
            <w:vAlign w:val="center"/>
            <w:hideMark/>
          </w:tcPr>
          <w:p w14:paraId="61631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3104DC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168 €</w:t>
            </w:r>
          </w:p>
        </w:tc>
      </w:tr>
      <w:tr w:rsidR="00AA597E" w:rsidRPr="00272B10" w14:paraId="4355BB1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95CDD1" w14:textId="77777777" w:rsidR="00272B10" w:rsidRPr="00272B10" w:rsidRDefault="00272B10" w:rsidP="00272B10">
            <w:pPr>
              <w:rPr>
                <w:rFonts w:eastAsia="Times New Roman"/>
                <w:color w:val="000000"/>
                <w:lang w:eastAsia="fr-FR"/>
              </w:rPr>
            </w:pPr>
            <w:r w:rsidRPr="00272B10">
              <w:rPr>
                <w:rFonts w:eastAsia="Times New Roman"/>
                <w:color w:val="000000"/>
                <w:lang w:bidi="es-ES"/>
              </w:rPr>
              <w:t>De 1001 a 1070 km</w:t>
            </w:r>
          </w:p>
        </w:tc>
        <w:tc>
          <w:tcPr>
            <w:tcW w:w="2268" w:type="dxa"/>
            <w:tcBorders>
              <w:top w:val="nil"/>
              <w:left w:val="nil"/>
              <w:bottom w:val="single" w:sz="4" w:space="0" w:color="auto"/>
              <w:right w:val="single" w:sz="4" w:space="0" w:color="auto"/>
            </w:tcBorders>
            <w:noWrap/>
            <w:vAlign w:val="center"/>
            <w:hideMark/>
          </w:tcPr>
          <w:p w14:paraId="3605A1B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229 €</w:t>
            </w:r>
          </w:p>
        </w:tc>
        <w:tc>
          <w:tcPr>
            <w:tcW w:w="2268" w:type="dxa"/>
            <w:tcBorders>
              <w:top w:val="nil"/>
              <w:left w:val="nil"/>
              <w:bottom w:val="single" w:sz="4" w:space="0" w:color="auto"/>
              <w:right w:val="single" w:sz="4" w:space="0" w:color="auto"/>
            </w:tcBorders>
            <w:noWrap/>
            <w:vAlign w:val="center"/>
            <w:hideMark/>
          </w:tcPr>
          <w:p w14:paraId="1118EA2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03DCA94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179 €</w:t>
            </w:r>
          </w:p>
        </w:tc>
      </w:tr>
      <w:tr w:rsidR="00AA597E" w:rsidRPr="00272B10" w14:paraId="47DFF5FB"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AF83096" w14:textId="77777777" w:rsidR="00272B10" w:rsidRPr="00272B10" w:rsidRDefault="00272B10" w:rsidP="00272B10">
            <w:pPr>
              <w:rPr>
                <w:rFonts w:eastAsia="Times New Roman"/>
                <w:color w:val="000000"/>
                <w:lang w:eastAsia="fr-FR"/>
              </w:rPr>
            </w:pPr>
            <w:r w:rsidRPr="00272B10">
              <w:rPr>
                <w:rFonts w:eastAsia="Times New Roman"/>
                <w:color w:val="000000"/>
                <w:lang w:bidi="es-ES"/>
              </w:rPr>
              <w:t>Más de 1070 km</w:t>
            </w:r>
          </w:p>
        </w:tc>
        <w:tc>
          <w:tcPr>
            <w:tcW w:w="2268" w:type="dxa"/>
            <w:tcBorders>
              <w:top w:val="nil"/>
              <w:left w:val="nil"/>
              <w:bottom w:val="single" w:sz="4" w:space="0" w:color="auto"/>
              <w:right w:val="single" w:sz="4" w:space="0" w:color="auto"/>
            </w:tcBorders>
            <w:noWrap/>
            <w:vAlign w:val="center"/>
            <w:hideMark/>
          </w:tcPr>
          <w:p w14:paraId="2E6CB74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250 €</w:t>
            </w:r>
          </w:p>
        </w:tc>
        <w:tc>
          <w:tcPr>
            <w:tcW w:w="2268" w:type="dxa"/>
            <w:tcBorders>
              <w:top w:val="nil"/>
              <w:left w:val="nil"/>
              <w:bottom w:val="single" w:sz="4" w:space="0" w:color="auto"/>
              <w:right w:val="single" w:sz="4" w:space="0" w:color="auto"/>
            </w:tcBorders>
            <w:noWrap/>
            <w:vAlign w:val="center"/>
            <w:hideMark/>
          </w:tcPr>
          <w:p w14:paraId="1BC0990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50 €</w:t>
            </w:r>
          </w:p>
        </w:tc>
        <w:tc>
          <w:tcPr>
            <w:tcW w:w="2693" w:type="dxa"/>
            <w:tcBorders>
              <w:top w:val="nil"/>
              <w:left w:val="nil"/>
              <w:bottom w:val="single" w:sz="4" w:space="0" w:color="auto"/>
              <w:right w:val="single" w:sz="4" w:space="0" w:color="auto"/>
            </w:tcBorders>
            <w:noWrap/>
            <w:vAlign w:val="center"/>
            <w:hideMark/>
          </w:tcPr>
          <w:p w14:paraId="46BC7BA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s-ES"/>
              </w:rPr>
              <w:t>200 €</w:t>
            </w:r>
          </w:p>
        </w:tc>
      </w:tr>
    </w:tbl>
    <w:p w14:paraId="5F0FD1FE" w14:textId="77777777" w:rsidR="00030462" w:rsidRDefault="00030462" w:rsidP="00030462">
      <w:pPr>
        <w:ind w:left="142" w:right="452"/>
        <w:rPr>
          <w:rFonts w:ascii="Arial" w:hAnsi="Arial" w:cs="Arial"/>
          <w:bCs/>
          <w:sz w:val="24"/>
        </w:rPr>
      </w:pPr>
    </w:p>
    <w:p w14:paraId="4D9F2734" w14:textId="77777777" w:rsidR="00030462" w:rsidRDefault="00030462" w:rsidP="00030462">
      <w:pPr>
        <w:ind w:left="142" w:right="452"/>
        <w:rPr>
          <w:rFonts w:ascii="Arial" w:hAnsi="Arial" w:cs="Arial"/>
          <w:bCs/>
          <w:sz w:val="24"/>
        </w:rPr>
      </w:pPr>
    </w:p>
    <w:p w14:paraId="53C40EC6" w14:textId="77777777" w:rsidR="00272B10" w:rsidRDefault="00272B10" w:rsidP="00030462">
      <w:pPr>
        <w:ind w:left="142" w:right="452"/>
        <w:rPr>
          <w:rFonts w:ascii="Arial" w:hAnsi="Arial" w:cs="Arial"/>
          <w:bCs/>
          <w:sz w:val="24"/>
        </w:rPr>
      </w:pPr>
    </w:p>
    <w:p w14:paraId="42AA77AE" w14:textId="77777777" w:rsidR="00272B10" w:rsidRDefault="00272B10" w:rsidP="00030462">
      <w:pPr>
        <w:ind w:left="142" w:right="452"/>
        <w:rPr>
          <w:rFonts w:ascii="Arial" w:hAnsi="Arial" w:cs="Arial"/>
          <w:bCs/>
          <w:sz w:val="24"/>
        </w:rPr>
      </w:pPr>
    </w:p>
    <w:p w14:paraId="3BE4F772" w14:textId="77777777" w:rsidR="00272B10" w:rsidRDefault="00272B10" w:rsidP="00030462">
      <w:pPr>
        <w:ind w:left="142" w:right="452"/>
        <w:rPr>
          <w:rFonts w:ascii="Arial" w:hAnsi="Arial" w:cs="Arial"/>
          <w:bCs/>
          <w:sz w:val="24"/>
        </w:rPr>
      </w:pPr>
    </w:p>
    <w:p w14:paraId="3E2FECB4" w14:textId="77777777" w:rsidR="00272B10" w:rsidRDefault="00272B10" w:rsidP="00030462">
      <w:pPr>
        <w:ind w:left="142" w:right="452"/>
        <w:rPr>
          <w:rFonts w:ascii="Arial" w:hAnsi="Arial" w:cs="Arial"/>
          <w:bCs/>
          <w:sz w:val="24"/>
        </w:rPr>
      </w:pPr>
    </w:p>
    <w:p w14:paraId="295CEBE3" w14:textId="77777777" w:rsidR="00272B10" w:rsidRDefault="00272B10" w:rsidP="00030462">
      <w:pPr>
        <w:ind w:left="142" w:right="452"/>
        <w:rPr>
          <w:rFonts w:ascii="Arial" w:hAnsi="Arial" w:cs="Arial"/>
          <w:bCs/>
          <w:sz w:val="24"/>
        </w:rPr>
      </w:pPr>
    </w:p>
    <w:p w14:paraId="5350E704" w14:textId="77777777" w:rsidR="00272B10" w:rsidRDefault="00272B10" w:rsidP="00030462">
      <w:pPr>
        <w:ind w:left="142" w:right="452"/>
        <w:rPr>
          <w:rFonts w:ascii="Arial" w:hAnsi="Arial" w:cs="Arial"/>
          <w:bCs/>
          <w:sz w:val="24"/>
        </w:rPr>
      </w:pPr>
    </w:p>
    <w:p w14:paraId="6B2BBFC7" w14:textId="77777777" w:rsidR="00272B10" w:rsidRDefault="00272B10" w:rsidP="00030462">
      <w:pPr>
        <w:ind w:left="142" w:right="452"/>
        <w:rPr>
          <w:rFonts w:ascii="Arial" w:hAnsi="Arial" w:cs="Arial"/>
          <w:bCs/>
          <w:sz w:val="24"/>
        </w:rPr>
      </w:pPr>
    </w:p>
    <w:p w14:paraId="47475A1B" w14:textId="77777777" w:rsidR="00272B10" w:rsidRDefault="00272B10" w:rsidP="00030462">
      <w:pPr>
        <w:ind w:left="142" w:right="452"/>
        <w:rPr>
          <w:rFonts w:ascii="Arial" w:hAnsi="Arial" w:cs="Arial"/>
          <w:bCs/>
          <w:sz w:val="24"/>
        </w:rPr>
      </w:pPr>
    </w:p>
    <w:p w14:paraId="3FC3CA30" w14:textId="77777777" w:rsidR="00272B10" w:rsidRDefault="00272B10" w:rsidP="00030462">
      <w:pPr>
        <w:ind w:left="142" w:right="452"/>
        <w:rPr>
          <w:rFonts w:ascii="Arial" w:hAnsi="Arial" w:cs="Arial"/>
          <w:bCs/>
          <w:sz w:val="24"/>
        </w:rPr>
      </w:pPr>
    </w:p>
    <w:p w14:paraId="3E642863" w14:textId="77777777" w:rsidR="00272B10" w:rsidRDefault="00272B10" w:rsidP="00AE332A">
      <w:pPr>
        <w:ind w:left="142" w:right="452"/>
        <w:rPr>
          <w:rFonts w:ascii="Arial" w:hAnsi="Arial" w:cs="Arial"/>
          <w:bCs/>
          <w:sz w:val="24"/>
        </w:rPr>
      </w:pPr>
    </w:p>
    <w:p w14:paraId="59B8F1FE" w14:textId="77777777" w:rsidR="0078764D" w:rsidRDefault="0078764D" w:rsidP="00803123">
      <w:pPr>
        <w:ind w:right="452"/>
        <w:rPr>
          <w:rFonts w:asciiTheme="majorHAnsi" w:eastAsiaTheme="majorEastAsia" w:hAnsiTheme="majorHAnsi" w:cstheme="majorBidi"/>
          <w:b/>
          <w:iCs/>
          <w:color w:val="D52B1E"/>
          <w:sz w:val="36"/>
          <w:szCs w:val="24"/>
        </w:rPr>
      </w:pPr>
    </w:p>
    <w:p w14:paraId="2E0D797B" w14:textId="77777777" w:rsidR="0078764D" w:rsidRPr="00062260" w:rsidRDefault="0078764D" w:rsidP="00803123">
      <w:pPr>
        <w:ind w:right="452"/>
        <w:rPr>
          <w:rFonts w:asciiTheme="majorHAnsi" w:eastAsiaTheme="majorEastAsia" w:hAnsiTheme="majorHAnsi" w:cstheme="majorBidi"/>
          <w:b/>
          <w:iCs/>
          <w:color w:val="D52B1E"/>
          <w:sz w:val="36"/>
          <w:szCs w:val="24"/>
        </w:rPr>
      </w:pPr>
    </w:p>
    <w:p w14:paraId="16840ECA" w14:textId="210CF8F5" w:rsidR="00E21AB9" w:rsidRPr="00E21AB9" w:rsidRDefault="00E21AB9"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es-ES"/>
        </w:rPr>
        <w:t xml:space="preserve">Baremos de regularización de LYRIA (Francia &lt;&gt; Suiza) en rutas internacionales - 2.ª y 1.ª clases </w:t>
      </w:r>
    </w:p>
    <w:p w14:paraId="63381381" w14:textId="77777777" w:rsidR="00E21AB9" w:rsidRPr="00E21AB9" w:rsidRDefault="00E21AB9" w:rsidP="00803123">
      <w:pPr>
        <w:ind w:right="452"/>
        <w:rPr>
          <w:rFonts w:asciiTheme="majorHAnsi" w:eastAsiaTheme="majorEastAsia" w:hAnsiTheme="majorHAnsi" w:cstheme="majorBidi"/>
          <w:b/>
          <w:iCs/>
          <w:color w:val="D52B1E"/>
          <w:sz w:val="36"/>
          <w:szCs w:val="24"/>
        </w:rPr>
      </w:pPr>
      <w:r w:rsidRPr="00E21AB9">
        <w:rPr>
          <w:rFonts w:asciiTheme="majorHAnsi" w:eastAsiaTheme="majorEastAsia" w:hAnsiTheme="majorHAnsi" w:cstheme="majorBidi"/>
          <w:b/>
          <w:color w:val="D52B1E"/>
          <w:sz w:val="36"/>
          <w:szCs w:val="24"/>
          <w:lang w:bidi="es-ES"/>
        </w:rPr>
        <w:t>2.</w:t>
      </w:r>
      <w:r w:rsidRPr="00E21AB9">
        <w:rPr>
          <w:rFonts w:asciiTheme="majorHAnsi" w:eastAsiaTheme="majorEastAsia" w:hAnsiTheme="majorHAnsi" w:cstheme="majorBidi"/>
          <w:b/>
          <w:color w:val="D52B1E"/>
          <w:sz w:val="36"/>
          <w:szCs w:val="24"/>
          <w:vertAlign w:val="superscript"/>
          <w:lang w:bidi="es-ES"/>
        </w:rPr>
        <w:t>a</w:t>
      </w:r>
      <w:r w:rsidRPr="00E21AB9">
        <w:rPr>
          <w:rFonts w:asciiTheme="majorHAnsi" w:eastAsiaTheme="majorEastAsia" w:hAnsiTheme="majorHAnsi" w:cstheme="majorBidi"/>
          <w:b/>
          <w:color w:val="D52B1E"/>
          <w:sz w:val="36"/>
          <w:szCs w:val="24"/>
          <w:lang w:bidi="es-ES"/>
        </w:rPr>
        <w:t xml:space="preserve"> clase</w:t>
      </w:r>
    </w:p>
    <w:p w14:paraId="5131CE91" w14:textId="7E6F0526" w:rsidR="00F27216" w:rsidRDefault="00EB02D5" w:rsidP="00803123">
      <w:pPr>
        <w:ind w:right="452"/>
        <w:jc w:val="both"/>
        <w:rPr>
          <w:rFonts w:ascii="Arial" w:hAnsi="Arial" w:cs="Arial"/>
          <w:sz w:val="24"/>
          <w:szCs w:val="24"/>
        </w:rPr>
      </w:pPr>
      <w:r>
        <w:rPr>
          <w:rFonts w:ascii="Arial" w:eastAsia="Arial" w:hAnsi="Arial" w:cs="Arial"/>
          <w:sz w:val="24"/>
          <w:szCs w:val="24"/>
          <w:lang w:bidi="es-ES"/>
        </w:rPr>
        <w:t>Baremo excepcional</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701"/>
        <w:gridCol w:w="1701"/>
        <w:gridCol w:w="1705"/>
        <w:gridCol w:w="1879"/>
      </w:tblGrid>
      <w:tr w:rsidR="00894FBD" w14:paraId="6F484E8A" w14:textId="77777777" w:rsidTr="00BA32E8">
        <w:trPr>
          <w:jc w:val="center"/>
        </w:trPr>
        <w:tc>
          <w:tcPr>
            <w:tcW w:w="2081" w:type="dxa"/>
          </w:tcPr>
          <w:p w14:paraId="7EEC6EC1" w14:textId="77777777" w:rsidR="00894FBD" w:rsidRDefault="00894FBD" w:rsidP="00803123">
            <w:pPr>
              <w:ind w:right="452"/>
              <w:jc w:val="both"/>
              <w:rPr>
                <w:rFonts w:ascii="Arial" w:hAnsi="Arial" w:cs="Arial"/>
                <w:sz w:val="24"/>
                <w:szCs w:val="24"/>
              </w:rPr>
            </w:pPr>
          </w:p>
        </w:tc>
        <w:tc>
          <w:tcPr>
            <w:tcW w:w="1701" w:type="dxa"/>
            <w:vAlign w:val="center"/>
          </w:tcPr>
          <w:p w14:paraId="4F61D294" w14:textId="01847E46" w:rsidR="00894FBD" w:rsidRDefault="00894FBD" w:rsidP="007E4576">
            <w:pPr>
              <w:ind w:right="98"/>
              <w:jc w:val="center"/>
              <w:rPr>
                <w:rFonts w:ascii="Arial" w:hAnsi="Arial" w:cs="Arial"/>
                <w:sz w:val="24"/>
                <w:szCs w:val="24"/>
              </w:rPr>
            </w:pPr>
            <w:r w:rsidRPr="00985C91">
              <w:rPr>
                <w:rFonts w:ascii="Arial" w:eastAsia="Arial" w:hAnsi="Arial" w:cs="Arial"/>
                <w:color w:val="6E1E78"/>
                <w:sz w:val="24"/>
                <w:szCs w:val="24"/>
                <w:lang w:bidi="es-ES"/>
              </w:rPr>
              <w:t>Baremo excepcional</w:t>
            </w:r>
          </w:p>
        </w:tc>
        <w:tc>
          <w:tcPr>
            <w:tcW w:w="1701" w:type="dxa"/>
            <w:vAlign w:val="center"/>
          </w:tcPr>
          <w:p w14:paraId="76D86A54" w14:textId="52ECE599" w:rsidR="00894FBD" w:rsidRDefault="00894FBD" w:rsidP="007E4576">
            <w:pPr>
              <w:jc w:val="center"/>
              <w:rPr>
                <w:rFonts w:ascii="Arial" w:hAnsi="Arial" w:cs="Arial"/>
                <w:sz w:val="24"/>
                <w:szCs w:val="24"/>
              </w:rPr>
            </w:pPr>
            <w:r w:rsidRPr="00985C91">
              <w:rPr>
                <w:rFonts w:ascii="Arial" w:eastAsia="Arial" w:hAnsi="Arial" w:cs="Arial"/>
                <w:color w:val="6E1E78"/>
                <w:sz w:val="24"/>
                <w:szCs w:val="24"/>
                <w:lang w:bidi="es-ES"/>
              </w:rPr>
              <w:t>Baremo excepcional reducido</w:t>
            </w:r>
          </w:p>
        </w:tc>
        <w:tc>
          <w:tcPr>
            <w:tcW w:w="1705" w:type="dxa"/>
            <w:vAlign w:val="center"/>
          </w:tcPr>
          <w:p w14:paraId="67740E4D" w14:textId="6530F1D4" w:rsidR="00894FBD" w:rsidRDefault="00894FBD" w:rsidP="007E4576">
            <w:pPr>
              <w:ind w:right="141"/>
              <w:jc w:val="center"/>
              <w:rPr>
                <w:rFonts w:ascii="Arial" w:hAnsi="Arial" w:cs="Arial"/>
                <w:sz w:val="24"/>
                <w:szCs w:val="24"/>
              </w:rPr>
            </w:pPr>
            <w:r w:rsidRPr="000F4EB0">
              <w:rPr>
                <w:rFonts w:ascii="Arial" w:eastAsia="Arial" w:hAnsi="Arial" w:cs="Arial"/>
                <w:color w:val="6E1E78"/>
                <w:sz w:val="24"/>
                <w:szCs w:val="24"/>
                <w:lang w:bidi="es-ES"/>
              </w:rPr>
              <w:t>Baremo excepcional infantil</w:t>
            </w:r>
          </w:p>
        </w:tc>
        <w:tc>
          <w:tcPr>
            <w:tcW w:w="1879" w:type="dxa"/>
            <w:vAlign w:val="center"/>
          </w:tcPr>
          <w:p w14:paraId="6A558E7D" w14:textId="1B767CAE" w:rsidR="00894FBD" w:rsidRDefault="00894FBD" w:rsidP="007E4576">
            <w:pPr>
              <w:ind w:right="40"/>
              <w:jc w:val="center"/>
              <w:rPr>
                <w:rFonts w:ascii="Arial" w:hAnsi="Arial" w:cs="Arial"/>
                <w:sz w:val="24"/>
                <w:szCs w:val="24"/>
              </w:rPr>
            </w:pPr>
            <w:r w:rsidRPr="000F4EB0">
              <w:rPr>
                <w:rFonts w:ascii="Arial" w:eastAsia="Arial" w:hAnsi="Arial" w:cs="Arial"/>
                <w:color w:val="6E1E78"/>
                <w:sz w:val="24"/>
                <w:szCs w:val="24"/>
                <w:lang w:bidi="es-ES"/>
              </w:rPr>
              <w:t>Baremo excepcional infantil reducido</w:t>
            </w:r>
          </w:p>
        </w:tc>
      </w:tr>
      <w:tr w:rsidR="00894FBD" w14:paraId="1F11A19E" w14:textId="77777777" w:rsidTr="00BA32E8">
        <w:trPr>
          <w:jc w:val="center"/>
        </w:trPr>
        <w:tc>
          <w:tcPr>
            <w:tcW w:w="2081" w:type="dxa"/>
            <w:vAlign w:val="center"/>
          </w:tcPr>
          <w:p w14:paraId="43F9EB02" w14:textId="7C842F63" w:rsidR="00894FBD" w:rsidRDefault="004B081B" w:rsidP="00316B42">
            <w:pPr>
              <w:ind w:right="119"/>
              <w:rPr>
                <w:rFonts w:ascii="Arial" w:hAnsi="Arial" w:cs="Arial"/>
                <w:sz w:val="24"/>
                <w:szCs w:val="24"/>
              </w:rPr>
            </w:pPr>
            <w:r>
              <w:rPr>
                <w:rFonts w:ascii="Arial" w:eastAsia="Arial" w:hAnsi="Arial" w:cs="Arial"/>
                <w:sz w:val="24"/>
                <w:szCs w:val="24"/>
                <w:lang w:bidi="es-ES"/>
              </w:rPr>
              <w:lastRenderedPageBreak/>
              <w:t>CTCR</w:t>
            </w:r>
          </w:p>
        </w:tc>
        <w:tc>
          <w:tcPr>
            <w:tcW w:w="1701" w:type="dxa"/>
            <w:vAlign w:val="center"/>
          </w:tcPr>
          <w:p w14:paraId="65B994B3" w14:textId="10DB61AD" w:rsidR="00894FBD" w:rsidRDefault="00E063A8" w:rsidP="00316B42">
            <w:pPr>
              <w:ind w:right="98"/>
              <w:jc w:val="center"/>
              <w:rPr>
                <w:rFonts w:ascii="Arial" w:hAnsi="Arial" w:cs="Arial"/>
                <w:sz w:val="24"/>
                <w:szCs w:val="24"/>
              </w:rPr>
            </w:pPr>
            <w:r>
              <w:rPr>
                <w:rFonts w:ascii="Arial" w:eastAsia="Arial" w:hAnsi="Arial" w:cs="Arial"/>
                <w:sz w:val="24"/>
                <w:szCs w:val="24"/>
                <w:lang w:bidi="es-ES"/>
              </w:rPr>
              <w:t>PT00</w:t>
            </w:r>
          </w:p>
        </w:tc>
        <w:tc>
          <w:tcPr>
            <w:tcW w:w="1701" w:type="dxa"/>
            <w:vAlign w:val="center"/>
          </w:tcPr>
          <w:p w14:paraId="1B8A833A" w14:textId="3C47C36C" w:rsidR="00894FBD" w:rsidRDefault="00071A45" w:rsidP="00316B42">
            <w:pPr>
              <w:jc w:val="center"/>
              <w:rPr>
                <w:rFonts w:ascii="Arial" w:hAnsi="Arial" w:cs="Arial"/>
                <w:sz w:val="24"/>
                <w:szCs w:val="24"/>
              </w:rPr>
            </w:pPr>
            <w:r>
              <w:rPr>
                <w:rFonts w:ascii="Arial" w:eastAsia="Arial" w:hAnsi="Arial" w:cs="Arial"/>
                <w:sz w:val="24"/>
                <w:szCs w:val="24"/>
                <w:lang w:bidi="es-ES"/>
              </w:rPr>
              <w:t>25 %</w:t>
            </w:r>
          </w:p>
        </w:tc>
        <w:tc>
          <w:tcPr>
            <w:tcW w:w="1705" w:type="dxa"/>
            <w:vAlign w:val="center"/>
          </w:tcPr>
          <w:p w14:paraId="2BD906A3" w14:textId="3342F18D" w:rsidR="00894FBD" w:rsidRDefault="00155C31" w:rsidP="00316B42">
            <w:pPr>
              <w:ind w:right="141"/>
              <w:jc w:val="center"/>
              <w:rPr>
                <w:rFonts w:ascii="Arial" w:hAnsi="Arial" w:cs="Arial"/>
                <w:sz w:val="24"/>
                <w:szCs w:val="24"/>
              </w:rPr>
            </w:pPr>
            <w:r>
              <w:rPr>
                <w:rFonts w:ascii="Arial" w:eastAsia="Arial" w:hAnsi="Arial" w:cs="Arial"/>
                <w:sz w:val="24"/>
                <w:szCs w:val="24"/>
                <w:lang w:bidi="es-ES"/>
              </w:rPr>
              <w:t>30 % del PT00</w:t>
            </w:r>
          </w:p>
        </w:tc>
        <w:tc>
          <w:tcPr>
            <w:tcW w:w="1879" w:type="dxa"/>
            <w:vAlign w:val="center"/>
          </w:tcPr>
          <w:p w14:paraId="3FE06864" w14:textId="3BD8631D" w:rsidR="00894FBD" w:rsidRDefault="00B20323" w:rsidP="00316B42">
            <w:pPr>
              <w:ind w:right="40"/>
              <w:jc w:val="center"/>
              <w:rPr>
                <w:rFonts w:ascii="Arial" w:hAnsi="Arial" w:cs="Arial"/>
                <w:sz w:val="24"/>
                <w:szCs w:val="24"/>
              </w:rPr>
            </w:pPr>
            <w:r>
              <w:rPr>
                <w:rFonts w:ascii="Arial" w:eastAsia="Arial" w:hAnsi="Arial" w:cs="Arial"/>
                <w:sz w:val="24"/>
                <w:szCs w:val="24"/>
                <w:lang w:bidi="es-ES"/>
              </w:rPr>
              <w:t>30 % del reducido para adultos</w:t>
            </w:r>
          </w:p>
        </w:tc>
      </w:tr>
      <w:tr w:rsidR="00894FBD" w14:paraId="5190EDFC" w14:textId="77777777" w:rsidTr="00BA32E8">
        <w:trPr>
          <w:jc w:val="center"/>
        </w:trPr>
        <w:tc>
          <w:tcPr>
            <w:tcW w:w="2081" w:type="dxa"/>
          </w:tcPr>
          <w:p w14:paraId="0271E359" w14:textId="18F3F75A" w:rsidR="00894FBD" w:rsidRDefault="00E063A8" w:rsidP="007E4576">
            <w:pPr>
              <w:ind w:right="119"/>
              <w:jc w:val="both"/>
              <w:rPr>
                <w:rFonts w:ascii="Arial" w:hAnsi="Arial" w:cs="Arial"/>
                <w:sz w:val="24"/>
                <w:szCs w:val="24"/>
              </w:rPr>
            </w:pPr>
            <w:r>
              <w:rPr>
                <w:rFonts w:ascii="Arial" w:eastAsia="Arial" w:hAnsi="Arial" w:cs="Arial"/>
                <w:sz w:val="24"/>
                <w:szCs w:val="24"/>
                <w:lang w:bidi="es-ES"/>
              </w:rPr>
              <w:t>Hasta 65 km</w:t>
            </w:r>
          </w:p>
        </w:tc>
        <w:tc>
          <w:tcPr>
            <w:tcW w:w="1701" w:type="dxa"/>
            <w:vAlign w:val="center"/>
          </w:tcPr>
          <w:p w14:paraId="662B829B" w14:textId="142E847F" w:rsidR="00894FBD" w:rsidRDefault="00D213D7" w:rsidP="007E4576">
            <w:pPr>
              <w:ind w:right="98"/>
              <w:jc w:val="center"/>
              <w:rPr>
                <w:rFonts w:ascii="Arial" w:hAnsi="Arial" w:cs="Arial"/>
                <w:sz w:val="24"/>
                <w:szCs w:val="24"/>
              </w:rPr>
            </w:pPr>
            <w:r>
              <w:rPr>
                <w:rFonts w:ascii="Arial" w:eastAsia="Arial" w:hAnsi="Arial" w:cs="Arial"/>
                <w:sz w:val="24"/>
                <w:szCs w:val="24"/>
                <w:lang w:bidi="es-ES"/>
              </w:rPr>
              <w:t>95 €</w:t>
            </w:r>
          </w:p>
        </w:tc>
        <w:tc>
          <w:tcPr>
            <w:tcW w:w="1701" w:type="dxa"/>
            <w:vAlign w:val="center"/>
          </w:tcPr>
          <w:p w14:paraId="2E3E53C5" w14:textId="53EEC98E" w:rsidR="00894FBD" w:rsidRDefault="00024EAC" w:rsidP="007E4576">
            <w:pPr>
              <w:jc w:val="center"/>
              <w:rPr>
                <w:rFonts w:ascii="Arial" w:hAnsi="Arial" w:cs="Arial"/>
                <w:sz w:val="24"/>
                <w:szCs w:val="24"/>
              </w:rPr>
            </w:pPr>
            <w:r>
              <w:rPr>
                <w:rFonts w:ascii="Arial" w:eastAsia="Arial" w:hAnsi="Arial" w:cs="Arial"/>
                <w:sz w:val="24"/>
                <w:szCs w:val="24"/>
                <w:lang w:bidi="es-ES"/>
              </w:rPr>
              <w:t>71 €</w:t>
            </w:r>
          </w:p>
        </w:tc>
        <w:tc>
          <w:tcPr>
            <w:tcW w:w="1705" w:type="dxa"/>
            <w:vAlign w:val="center"/>
          </w:tcPr>
          <w:p w14:paraId="282086C8" w14:textId="763BB865" w:rsidR="00894FBD" w:rsidRDefault="00966C92" w:rsidP="007E4576">
            <w:pPr>
              <w:ind w:right="141"/>
              <w:jc w:val="center"/>
              <w:rPr>
                <w:rFonts w:ascii="Arial" w:hAnsi="Arial" w:cs="Arial"/>
                <w:sz w:val="24"/>
                <w:szCs w:val="24"/>
              </w:rPr>
            </w:pPr>
            <w:r>
              <w:rPr>
                <w:rFonts w:ascii="Arial" w:eastAsia="Arial" w:hAnsi="Arial" w:cs="Arial"/>
                <w:sz w:val="24"/>
                <w:szCs w:val="24"/>
                <w:lang w:bidi="es-ES"/>
              </w:rPr>
              <w:t>67 €</w:t>
            </w:r>
          </w:p>
        </w:tc>
        <w:tc>
          <w:tcPr>
            <w:tcW w:w="1879" w:type="dxa"/>
            <w:vAlign w:val="center"/>
          </w:tcPr>
          <w:p w14:paraId="02DF74CF" w14:textId="1725C13F" w:rsidR="00894FBD" w:rsidRDefault="00832481" w:rsidP="007E4576">
            <w:pPr>
              <w:ind w:right="40"/>
              <w:jc w:val="center"/>
              <w:rPr>
                <w:rFonts w:ascii="Arial" w:hAnsi="Arial" w:cs="Arial"/>
                <w:sz w:val="24"/>
                <w:szCs w:val="24"/>
              </w:rPr>
            </w:pPr>
            <w:r>
              <w:rPr>
                <w:rFonts w:ascii="Arial" w:eastAsia="Arial" w:hAnsi="Arial" w:cs="Arial"/>
                <w:sz w:val="24"/>
                <w:szCs w:val="24"/>
                <w:lang w:bidi="es-ES"/>
              </w:rPr>
              <w:t>50 €</w:t>
            </w:r>
          </w:p>
        </w:tc>
      </w:tr>
      <w:tr w:rsidR="00894FBD" w14:paraId="5AC1CF1A" w14:textId="77777777" w:rsidTr="00BA32E8">
        <w:trPr>
          <w:jc w:val="center"/>
        </w:trPr>
        <w:tc>
          <w:tcPr>
            <w:tcW w:w="2081" w:type="dxa"/>
          </w:tcPr>
          <w:p w14:paraId="4006ACA6" w14:textId="465D416E" w:rsidR="00894FBD" w:rsidRDefault="004E4A40" w:rsidP="007E4576">
            <w:pPr>
              <w:ind w:right="119"/>
              <w:jc w:val="both"/>
              <w:rPr>
                <w:rFonts w:ascii="Arial" w:hAnsi="Arial" w:cs="Arial"/>
                <w:sz w:val="24"/>
                <w:szCs w:val="24"/>
              </w:rPr>
            </w:pPr>
            <w:r>
              <w:rPr>
                <w:rFonts w:ascii="Arial" w:eastAsia="Arial" w:hAnsi="Arial" w:cs="Arial"/>
                <w:sz w:val="24"/>
                <w:szCs w:val="24"/>
                <w:lang w:bidi="es-ES"/>
              </w:rPr>
              <w:t>De 66 a 100 km</w:t>
            </w:r>
          </w:p>
        </w:tc>
        <w:tc>
          <w:tcPr>
            <w:tcW w:w="1701" w:type="dxa"/>
            <w:vAlign w:val="center"/>
          </w:tcPr>
          <w:p w14:paraId="5B1A2D73" w14:textId="5565BD23" w:rsidR="00894FBD" w:rsidRDefault="000E734D" w:rsidP="007E4576">
            <w:pPr>
              <w:ind w:right="98"/>
              <w:jc w:val="center"/>
              <w:rPr>
                <w:rFonts w:ascii="Arial" w:hAnsi="Arial" w:cs="Arial"/>
                <w:sz w:val="24"/>
                <w:szCs w:val="24"/>
              </w:rPr>
            </w:pPr>
            <w:r>
              <w:rPr>
                <w:rFonts w:ascii="Arial" w:eastAsia="Arial" w:hAnsi="Arial" w:cs="Arial"/>
                <w:sz w:val="24"/>
                <w:szCs w:val="24"/>
                <w:lang w:bidi="es-ES"/>
              </w:rPr>
              <w:t>111 €</w:t>
            </w:r>
          </w:p>
        </w:tc>
        <w:tc>
          <w:tcPr>
            <w:tcW w:w="1701" w:type="dxa"/>
            <w:vAlign w:val="center"/>
          </w:tcPr>
          <w:p w14:paraId="164E8A1E" w14:textId="7E18B03C" w:rsidR="00894FBD" w:rsidRDefault="00E00983" w:rsidP="007E4576">
            <w:pPr>
              <w:jc w:val="center"/>
              <w:rPr>
                <w:rFonts w:ascii="Arial" w:hAnsi="Arial" w:cs="Arial"/>
                <w:sz w:val="24"/>
                <w:szCs w:val="24"/>
              </w:rPr>
            </w:pPr>
            <w:r>
              <w:rPr>
                <w:rFonts w:ascii="Arial" w:eastAsia="Arial" w:hAnsi="Arial" w:cs="Arial"/>
                <w:sz w:val="24"/>
                <w:szCs w:val="24"/>
                <w:lang w:bidi="es-ES"/>
              </w:rPr>
              <w:t>83 €</w:t>
            </w:r>
          </w:p>
        </w:tc>
        <w:tc>
          <w:tcPr>
            <w:tcW w:w="1705" w:type="dxa"/>
            <w:vAlign w:val="center"/>
          </w:tcPr>
          <w:p w14:paraId="5E15659B" w14:textId="3F165E82" w:rsidR="00894FBD" w:rsidRDefault="008B72CD" w:rsidP="007E4576">
            <w:pPr>
              <w:ind w:right="141"/>
              <w:jc w:val="center"/>
              <w:rPr>
                <w:rFonts w:ascii="Arial" w:hAnsi="Arial" w:cs="Arial"/>
                <w:sz w:val="24"/>
                <w:szCs w:val="24"/>
              </w:rPr>
            </w:pPr>
            <w:r>
              <w:rPr>
                <w:rFonts w:ascii="Arial" w:eastAsia="Arial" w:hAnsi="Arial" w:cs="Arial"/>
                <w:sz w:val="24"/>
                <w:szCs w:val="24"/>
                <w:lang w:bidi="es-ES"/>
              </w:rPr>
              <w:t>78 €</w:t>
            </w:r>
          </w:p>
        </w:tc>
        <w:tc>
          <w:tcPr>
            <w:tcW w:w="1879" w:type="dxa"/>
            <w:vAlign w:val="center"/>
          </w:tcPr>
          <w:p w14:paraId="75E7DACD" w14:textId="494DDBF5" w:rsidR="00894FBD" w:rsidRDefault="005A43EA" w:rsidP="007E4576">
            <w:pPr>
              <w:ind w:right="40"/>
              <w:jc w:val="center"/>
              <w:rPr>
                <w:rFonts w:ascii="Arial" w:hAnsi="Arial" w:cs="Arial"/>
                <w:sz w:val="24"/>
                <w:szCs w:val="24"/>
              </w:rPr>
            </w:pPr>
            <w:r>
              <w:rPr>
                <w:rFonts w:ascii="Arial" w:eastAsia="Arial" w:hAnsi="Arial" w:cs="Arial"/>
                <w:sz w:val="24"/>
                <w:szCs w:val="24"/>
                <w:lang w:bidi="es-ES"/>
              </w:rPr>
              <w:t>58 €</w:t>
            </w:r>
          </w:p>
        </w:tc>
      </w:tr>
      <w:tr w:rsidR="00894FBD" w14:paraId="39E28D35" w14:textId="77777777" w:rsidTr="00BA32E8">
        <w:trPr>
          <w:jc w:val="center"/>
        </w:trPr>
        <w:tc>
          <w:tcPr>
            <w:tcW w:w="2081" w:type="dxa"/>
          </w:tcPr>
          <w:p w14:paraId="5832F02F" w14:textId="4AFC22D7" w:rsidR="00894FBD" w:rsidRDefault="004E4A40" w:rsidP="007E4576">
            <w:pPr>
              <w:ind w:right="119"/>
              <w:jc w:val="both"/>
              <w:rPr>
                <w:rFonts w:ascii="Arial" w:hAnsi="Arial" w:cs="Arial"/>
                <w:sz w:val="24"/>
                <w:szCs w:val="24"/>
              </w:rPr>
            </w:pPr>
            <w:r>
              <w:rPr>
                <w:rFonts w:ascii="Arial" w:eastAsia="Arial" w:hAnsi="Arial" w:cs="Arial"/>
                <w:sz w:val="24"/>
                <w:szCs w:val="24"/>
                <w:lang w:bidi="es-ES"/>
              </w:rPr>
              <w:t>De 101 a 200 km</w:t>
            </w:r>
          </w:p>
        </w:tc>
        <w:tc>
          <w:tcPr>
            <w:tcW w:w="1701" w:type="dxa"/>
            <w:vAlign w:val="center"/>
          </w:tcPr>
          <w:p w14:paraId="35352FD0" w14:textId="28EF22EE" w:rsidR="00894FBD" w:rsidRDefault="000E734D" w:rsidP="007E4576">
            <w:pPr>
              <w:ind w:right="98"/>
              <w:jc w:val="center"/>
              <w:rPr>
                <w:rFonts w:ascii="Arial" w:hAnsi="Arial" w:cs="Arial"/>
                <w:sz w:val="24"/>
                <w:szCs w:val="24"/>
              </w:rPr>
            </w:pPr>
            <w:r>
              <w:rPr>
                <w:rFonts w:ascii="Arial" w:eastAsia="Arial" w:hAnsi="Arial" w:cs="Arial"/>
                <w:sz w:val="24"/>
                <w:szCs w:val="24"/>
                <w:lang w:bidi="es-ES"/>
              </w:rPr>
              <w:t>118 €</w:t>
            </w:r>
          </w:p>
        </w:tc>
        <w:tc>
          <w:tcPr>
            <w:tcW w:w="1701" w:type="dxa"/>
            <w:vAlign w:val="center"/>
          </w:tcPr>
          <w:p w14:paraId="54781840" w14:textId="3EC7AAAB" w:rsidR="00894FBD" w:rsidRDefault="008B72CD" w:rsidP="007E4576">
            <w:pPr>
              <w:jc w:val="center"/>
              <w:rPr>
                <w:rFonts w:ascii="Arial" w:hAnsi="Arial" w:cs="Arial"/>
                <w:sz w:val="24"/>
                <w:szCs w:val="24"/>
              </w:rPr>
            </w:pPr>
            <w:r>
              <w:rPr>
                <w:rFonts w:ascii="Arial" w:eastAsia="Arial" w:hAnsi="Arial" w:cs="Arial"/>
                <w:sz w:val="24"/>
                <w:szCs w:val="24"/>
                <w:lang w:bidi="es-ES"/>
              </w:rPr>
              <w:t>89 €</w:t>
            </w:r>
          </w:p>
        </w:tc>
        <w:tc>
          <w:tcPr>
            <w:tcW w:w="1705" w:type="dxa"/>
            <w:vAlign w:val="center"/>
          </w:tcPr>
          <w:p w14:paraId="1E47395A" w14:textId="36A1C6F7" w:rsidR="00894FBD" w:rsidRDefault="00966C92" w:rsidP="007E4576">
            <w:pPr>
              <w:ind w:right="141"/>
              <w:jc w:val="center"/>
              <w:rPr>
                <w:rFonts w:ascii="Arial" w:hAnsi="Arial" w:cs="Arial"/>
                <w:sz w:val="24"/>
                <w:szCs w:val="24"/>
              </w:rPr>
            </w:pPr>
            <w:r>
              <w:rPr>
                <w:rFonts w:ascii="Arial" w:eastAsia="Arial" w:hAnsi="Arial" w:cs="Arial"/>
                <w:sz w:val="24"/>
                <w:szCs w:val="24"/>
                <w:lang w:bidi="es-ES"/>
              </w:rPr>
              <w:t>83 €</w:t>
            </w:r>
          </w:p>
        </w:tc>
        <w:tc>
          <w:tcPr>
            <w:tcW w:w="1879" w:type="dxa"/>
            <w:vAlign w:val="center"/>
          </w:tcPr>
          <w:p w14:paraId="2D6FECF7" w14:textId="11E63027" w:rsidR="00894FBD" w:rsidRDefault="00886D95" w:rsidP="007E4576">
            <w:pPr>
              <w:ind w:right="40"/>
              <w:jc w:val="center"/>
              <w:rPr>
                <w:rFonts w:ascii="Arial" w:hAnsi="Arial" w:cs="Arial"/>
                <w:sz w:val="24"/>
                <w:szCs w:val="24"/>
              </w:rPr>
            </w:pPr>
            <w:r>
              <w:rPr>
                <w:rFonts w:ascii="Arial" w:eastAsia="Arial" w:hAnsi="Arial" w:cs="Arial"/>
                <w:sz w:val="24"/>
                <w:szCs w:val="24"/>
                <w:lang w:bidi="es-ES"/>
              </w:rPr>
              <w:t>62 €</w:t>
            </w:r>
          </w:p>
        </w:tc>
      </w:tr>
      <w:tr w:rsidR="00894FBD" w14:paraId="2A7B380F" w14:textId="77777777" w:rsidTr="00BA32E8">
        <w:trPr>
          <w:jc w:val="center"/>
        </w:trPr>
        <w:tc>
          <w:tcPr>
            <w:tcW w:w="2081" w:type="dxa"/>
          </w:tcPr>
          <w:p w14:paraId="434FFD0D" w14:textId="00034261" w:rsidR="00894FBD" w:rsidRDefault="004E4A40" w:rsidP="007E4576">
            <w:pPr>
              <w:ind w:right="119"/>
              <w:jc w:val="both"/>
              <w:rPr>
                <w:rFonts w:ascii="Arial" w:hAnsi="Arial" w:cs="Arial"/>
                <w:sz w:val="24"/>
                <w:szCs w:val="24"/>
              </w:rPr>
            </w:pPr>
            <w:r>
              <w:rPr>
                <w:rFonts w:ascii="Arial" w:eastAsia="Arial" w:hAnsi="Arial" w:cs="Arial"/>
                <w:sz w:val="24"/>
                <w:szCs w:val="24"/>
                <w:lang w:bidi="es-ES"/>
              </w:rPr>
              <w:t>De 201 a 400 km</w:t>
            </w:r>
          </w:p>
        </w:tc>
        <w:tc>
          <w:tcPr>
            <w:tcW w:w="1701" w:type="dxa"/>
            <w:vAlign w:val="center"/>
          </w:tcPr>
          <w:p w14:paraId="6EABAA8B" w14:textId="23FC41A9" w:rsidR="00894FBD" w:rsidRDefault="00703036" w:rsidP="007E4576">
            <w:pPr>
              <w:ind w:right="98"/>
              <w:jc w:val="center"/>
              <w:rPr>
                <w:rFonts w:ascii="Arial" w:hAnsi="Arial" w:cs="Arial"/>
                <w:sz w:val="24"/>
                <w:szCs w:val="24"/>
              </w:rPr>
            </w:pPr>
            <w:r>
              <w:rPr>
                <w:rFonts w:ascii="Arial" w:eastAsia="Arial" w:hAnsi="Arial" w:cs="Arial"/>
                <w:sz w:val="24"/>
                <w:szCs w:val="24"/>
                <w:lang w:bidi="es-ES"/>
              </w:rPr>
              <w:t>148 €</w:t>
            </w:r>
          </w:p>
        </w:tc>
        <w:tc>
          <w:tcPr>
            <w:tcW w:w="1701" w:type="dxa"/>
            <w:vAlign w:val="center"/>
          </w:tcPr>
          <w:p w14:paraId="4ABA99FF" w14:textId="1BCFC284" w:rsidR="00894FBD" w:rsidRDefault="008B72CD" w:rsidP="007E4576">
            <w:pPr>
              <w:jc w:val="center"/>
              <w:rPr>
                <w:rFonts w:ascii="Arial" w:hAnsi="Arial" w:cs="Arial"/>
                <w:sz w:val="24"/>
                <w:szCs w:val="24"/>
              </w:rPr>
            </w:pPr>
            <w:r>
              <w:rPr>
                <w:rFonts w:ascii="Arial" w:eastAsia="Arial" w:hAnsi="Arial" w:cs="Arial"/>
                <w:sz w:val="24"/>
                <w:szCs w:val="24"/>
                <w:lang w:bidi="es-ES"/>
              </w:rPr>
              <w:t>111 €</w:t>
            </w:r>
          </w:p>
        </w:tc>
        <w:tc>
          <w:tcPr>
            <w:tcW w:w="1705" w:type="dxa"/>
            <w:vAlign w:val="center"/>
          </w:tcPr>
          <w:p w14:paraId="73B29D15" w14:textId="2CEF9AE8" w:rsidR="00894FBD" w:rsidRDefault="00966C92" w:rsidP="007E4576">
            <w:pPr>
              <w:ind w:right="141"/>
              <w:jc w:val="center"/>
              <w:rPr>
                <w:rFonts w:ascii="Arial" w:hAnsi="Arial" w:cs="Arial"/>
                <w:sz w:val="24"/>
                <w:szCs w:val="24"/>
              </w:rPr>
            </w:pPr>
            <w:r>
              <w:rPr>
                <w:rFonts w:ascii="Arial" w:eastAsia="Arial" w:hAnsi="Arial" w:cs="Arial"/>
                <w:sz w:val="24"/>
                <w:szCs w:val="24"/>
                <w:lang w:bidi="es-ES"/>
              </w:rPr>
              <w:t>104 €</w:t>
            </w:r>
          </w:p>
        </w:tc>
        <w:tc>
          <w:tcPr>
            <w:tcW w:w="1879" w:type="dxa"/>
            <w:vAlign w:val="center"/>
          </w:tcPr>
          <w:p w14:paraId="2641197B" w14:textId="1C0350B5" w:rsidR="00894FBD" w:rsidRDefault="005A43EA" w:rsidP="007E4576">
            <w:pPr>
              <w:ind w:right="40"/>
              <w:jc w:val="center"/>
              <w:rPr>
                <w:rFonts w:ascii="Arial" w:hAnsi="Arial" w:cs="Arial"/>
                <w:sz w:val="24"/>
                <w:szCs w:val="24"/>
              </w:rPr>
            </w:pPr>
            <w:r>
              <w:rPr>
                <w:rFonts w:ascii="Arial" w:eastAsia="Arial" w:hAnsi="Arial" w:cs="Arial"/>
                <w:sz w:val="24"/>
                <w:szCs w:val="24"/>
                <w:lang w:bidi="es-ES"/>
              </w:rPr>
              <w:t>78 €</w:t>
            </w:r>
          </w:p>
        </w:tc>
      </w:tr>
      <w:tr w:rsidR="00894FBD" w14:paraId="07F59CFB" w14:textId="77777777" w:rsidTr="00BA32E8">
        <w:trPr>
          <w:jc w:val="center"/>
        </w:trPr>
        <w:tc>
          <w:tcPr>
            <w:tcW w:w="2081" w:type="dxa"/>
          </w:tcPr>
          <w:p w14:paraId="54227003" w14:textId="067CF296" w:rsidR="00894FBD" w:rsidRDefault="00AC4965" w:rsidP="007E4576">
            <w:pPr>
              <w:ind w:right="119"/>
              <w:jc w:val="both"/>
              <w:rPr>
                <w:rFonts w:ascii="Arial" w:hAnsi="Arial" w:cs="Arial"/>
                <w:sz w:val="24"/>
                <w:szCs w:val="24"/>
              </w:rPr>
            </w:pPr>
            <w:r>
              <w:rPr>
                <w:rFonts w:ascii="Arial" w:eastAsia="Arial" w:hAnsi="Arial" w:cs="Arial"/>
                <w:sz w:val="24"/>
                <w:szCs w:val="24"/>
                <w:lang w:bidi="es-ES"/>
              </w:rPr>
              <w:t>De 401 a 600 km</w:t>
            </w:r>
          </w:p>
        </w:tc>
        <w:tc>
          <w:tcPr>
            <w:tcW w:w="1701" w:type="dxa"/>
            <w:vAlign w:val="center"/>
          </w:tcPr>
          <w:p w14:paraId="483017C1" w14:textId="5762BCB2" w:rsidR="00894FBD" w:rsidRDefault="00D213D7" w:rsidP="007E4576">
            <w:pPr>
              <w:ind w:right="98"/>
              <w:jc w:val="center"/>
              <w:rPr>
                <w:rFonts w:ascii="Arial" w:hAnsi="Arial" w:cs="Arial"/>
                <w:sz w:val="24"/>
                <w:szCs w:val="24"/>
              </w:rPr>
            </w:pPr>
            <w:r>
              <w:rPr>
                <w:rFonts w:ascii="Arial" w:eastAsia="Arial" w:hAnsi="Arial" w:cs="Arial"/>
                <w:sz w:val="24"/>
                <w:szCs w:val="24"/>
                <w:lang w:bidi="es-ES"/>
              </w:rPr>
              <w:t>219 €</w:t>
            </w:r>
          </w:p>
        </w:tc>
        <w:tc>
          <w:tcPr>
            <w:tcW w:w="1701" w:type="dxa"/>
            <w:vAlign w:val="center"/>
          </w:tcPr>
          <w:p w14:paraId="780C19D5" w14:textId="3A319B9E" w:rsidR="00894FBD" w:rsidRDefault="008B72CD" w:rsidP="007E4576">
            <w:pPr>
              <w:jc w:val="center"/>
              <w:rPr>
                <w:rFonts w:ascii="Arial" w:hAnsi="Arial" w:cs="Arial"/>
                <w:sz w:val="24"/>
                <w:szCs w:val="24"/>
              </w:rPr>
            </w:pPr>
            <w:r>
              <w:rPr>
                <w:rFonts w:ascii="Arial" w:eastAsia="Arial" w:hAnsi="Arial" w:cs="Arial"/>
                <w:sz w:val="24"/>
                <w:szCs w:val="24"/>
                <w:lang w:bidi="es-ES"/>
              </w:rPr>
              <w:t>164 €</w:t>
            </w:r>
          </w:p>
        </w:tc>
        <w:tc>
          <w:tcPr>
            <w:tcW w:w="1705" w:type="dxa"/>
            <w:vAlign w:val="center"/>
          </w:tcPr>
          <w:p w14:paraId="0347EE9A" w14:textId="63CD9768" w:rsidR="00894FBD" w:rsidRDefault="008B72CD" w:rsidP="007E4576">
            <w:pPr>
              <w:ind w:right="141"/>
              <w:jc w:val="center"/>
              <w:rPr>
                <w:rFonts w:ascii="Arial" w:hAnsi="Arial" w:cs="Arial"/>
                <w:sz w:val="24"/>
                <w:szCs w:val="24"/>
              </w:rPr>
            </w:pPr>
            <w:r>
              <w:rPr>
                <w:rFonts w:ascii="Arial" w:eastAsia="Arial" w:hAnsi="Arial" w:cs="Arial"/>
                <w:sz w:val="24"/>
                <w:szCs w:val="24"/>
                <w:lang w:bidi="es-ES"/>
              </w:rPr>
              <w:t>153 €</w:t>
            </w:r>
          </w:p>
        </w:tc>
        <w:tc>
          <w:tcPr>
            <w:tcW w:w="1879" w:type="dxa"/>
            <w:vAlign w:val="center"/>
          </w:tcPr>
          <w:p w14:paraId="799944E9" w14:textId="7FBE2BE1" w:rsidR="00894FBD" w:rsidRDefault="005A43EA" w:rsidP="007E4576">
            <w:pPr>
              <w:ind w:right="40"/>
              <w:jc w:val="center"/>
              <w:rPr>
                <w:rFonts w:ascii="Arial" w:hAnsi="Arial" w:cs="Arial"/>
                <w:sz w:val="24"/>
                <w:szCs w:val="24"/>
              </w:rPr>
            </w:pPr>
            <w:r>
              <w:rPr>
                <w:rFonts w:ascii="Arial" w:eastAsia="Arial" w:hAnsi="Arial" w:cs="Arial"/>
                <w:sz w:val="24"/>
                <w:szCs w:val="24"/>
                <w:lang w:bidi="es-ES"/>
              </w:rPr>
              <w:t>115 €</w:t>
            </w:r>
          </w:p>
        </w:tc>
      </w:tr>
      <w:tr w:rsidR="00AC4965" w14:paraId="3156FDC3" w14:textId="77777777" w:rsidTr="00BA32E8">
        <w:trPr>
          <w:jc w:val="center"/>
        </w:trPr>
        <w:tc>
          <w:tcPr>
            <w:tcW w:w="2081" w:type="dxa"/>
          </w:tcPr>
          <w:p w14:paraId="1C91CBB1" w14:textId="60D5A967" w:rsidR="00AC4965" w:rsidRDefault="00AC4965" w:rsidP="007E4576">
            <w:pPr>
              <w:ind w:right="119"/>
              <w:jc w:val="both"/>
              <w:rPr>
                <w:rFonts w:ascii="Arial" w:hAnsi="Arial" w:cs="Arial"/>
                <w:sz w:val="24"/>
                <w:szCs w:val="24"/>
              </w:rPr>
            </w:pPr>
            <w:r>
              <w:rPr>
                <w:rFonts w:ascii="Arial" w:eastAsia="Arial" w:hAnsi="Arial" w:cs="Arial"/>
                <w:sz w:val="24"/>
                <w:szCs w:val="24"/>
                <w:lang w:bidi="es-ES"/>
              </w:rPr>
              <w:t>Más de 600 km</w:t>
            </w:r>
          </w:p>
        </w:tc>
        <w:tc>
          <w:tcPr>
            <w:tcW w:w="1701" w:type="dxa"/>
            <w:vAlign w:val="center"/>
          </w:tcPr>
          <w:p w14:paraId="204016C0" w14:textId="66322792" w:rsidR="00AC4965" w:rsidRDefault="008B72CD" w:rsidP="007E4576">
            <w:pPr>
              <w:ind w:right="98"/>
              <w:jc w:val="center"/>
              <w:rPr>
                <w:rFonts w:ascii="Arial" w:hAnsi="Arial" w:cs="Arial"/>
                <w:sz w:val="24"/>
                <w:szCs w:val="24"/>
              </w:rPr>
            </w:pPr>
            <w:r>
              <w:rPr>
                <w:rFonts w:ascii="Arial" w:eastAsia="Arial" w:hAnsi="Arial" w:cs="Arial"/>
                <w:sz w:val="24"/>
                <w:szCs w:val="24"/>
                <w:lang w:bidi="es-ES"/>
              </w:rPr>
              <w:t>227 €</w:t>
            </w:r>
          </w:p>
        </w:tc>
        <w:tc>
          <w:tcPr>
            <w:tcW w:w="1701" w:type="dxa"/>
            <w:vAlign w:val="center"/>
          </w:tcPr>
          <w:p w14:paraId="55B5883C" w14:textId="7D26284D" w:rsidR="00AC4965" w:rsidRDefault="00071A45" w:rsidP="007E4576">
            <w:pPr>
              <w:jc w:val="center"/>
              <w:rPr>
                <w:rFonts w:ascii="Arial" w:hAnsi="Arial" w:cs="Arial"/>
                <w:sz w:val="24"/>
                <w:szCs w:val="24"/>
              </w:rPr>
            </w:pPr>
            <w:r>
              <w:rPr>
                <w:rFonts w:ascii="Arial" w:eastAsia="Arial" w:hAnsi="Arial" w:cs="Arial"/>
                <w:sz w:val="24"/>
                <w:szCs w:val="24"/>
                <w:lang w:bidi="es-ES"/>
              </w:rPr>
              <w:t>170 €</w:t>
            </w:r>
          </w:p>
        </w:tc>
        <w:tc>
          <w:tcPr>
            <w:tcW w:w="1705" w:type="dxa"/>
            <w:vAlign w:val="center"/>
          </w:tcPr>
          <w:p w14:paraId="30384063" w14:textId="388A29EC" w:rsidR="00AC4965" w:rsidRDefault="008B72CD" w:rsidP="007E4576">
            <w:pPr>
              <w:ind w:right="141"/>
              <w:jc w:val="center"/>
              <w:rPr>
                <w:rFonts w:ascii="Arial" w:hAnsi="Arial" w:cs="Arial"/>
                <w:sz w:val="24"/>
                <w:szCs w:val="24"/>
              </w:rPr>
            </w:pPr>
            <w:r>
              <w:rPr>
                <w:rFonts w:ascii="Arial" w:eastAsia="Arial" w:hAnsi="Arial" w:cs="Arial"/>
                <w:sz w:val="24"/>
                <w:szCs w:val="24"/>
                <w:lang w:bidi="es-ES"/>
              </w:rPr>
              <w:t>159 €</w:t>
            </w:r>
          </w:p>
        </w:tc>
        <w:tc>
          <w:tcPr>
            <w:tcW w:w="1879" w:type="dxa"/>
            <w:vAlign w:val="center"/>
          </w:tcPr>
          <w:p w14:paraId="790AE097" w14:textId="1BBEB10C" w:rsidR="00AC4965" w:rsidRDefault="00886D95" w:rsidP="007E4576">
            <w:pPr>
              <w:ind w:right="40"/>
              <w:jc w:val="center"/>
              <w:rPr>
                <w:rFonts w:ascii="Arial" w:hAnsi="Arial" w:cs="Arial"/>
                <w:sz w:val="24"/>
                <w:szCs w:val="24"/>
              </w:rPr>
            </w:pPr>
            <w:r>
              <w:rPr>
                <w:rFonts w:ascii="Arial" w:eastAsia="Arial" w:hAnsi="Arial" w:cs="Arial"/>
                <w:sz w:val="24"/>
                <w:szCs w:val="24"/>
                <w:lang w:bidi="es-ES"/>
              </w:rPr>
              <w:t>119 €</w:t>
            </w:r>
          </w:p>
        </w:tc>
      </w:tr>
    </w:tbl>
    <w:p w14:paraId="3482055C" w14:textId="295A4F06" w:rsidR="00BB3B0F" w:rsidRDefault="00BB3B0F" w:rsidP="00803123">
      <w:pPr>
        <w:ind w:right="452"/>
        <w:jc w:val="both"/>
        <w:rPr>
          <w:rFonts w:ascii="Arial" w:hAnsi="Arial" w:cs="Arial"/>
          <w:sz w:val="24"/>
          <w:szCs w:val="24"/>
        </w:rPr>
      </w:pPr>
    </w:p>
    <w:p w14:paraId="08966217" w14:textId="6F335F4B" w:rsidR="000958CC" w:rsidRDefault="00EB02D5" w:rsidP="00803123">
      <w:pPr>
        <w:ind w:right="452"/>
        <w:jc w:val="both"/>
        <w:rPr>
          <w:rFonts w:ascii="Arial" w:hAnsi="Arial" w:cs="Arial"/>
          <w:sz w:val="24"/>
          <w:szCs w:val="24"/>
        </w:rPr>
      </w:pPr>
      <w:r>
        <w:rPr>
          <w:rFonts w:ascii="Arial" w:eastAsia="Arial" w:hAnsi="Arial" w:cs="Arial"/>
          <w:sz w:val="24"/>
          <w:szCs w:val="24"/>
          <w:lang w:bidi="es-ES"/>
        </w:rPr>
        <w:t>Baremo de a bordo</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EB02D5" w14:paraId="264DB53E" w14:textId="77777777" w:rsidTr="00BA32E8">
        <w:trPr>
          <w:jc w:val="center"/>
        </w:trPr>
        <w:tc>
          <w:tcPr>
            <w:tcW w:w="2084" w:type="dxa"/>
          </w:tcPr>
          <w:p w14:paraId="6C23ED36" w14:textId="77777777" w:rsidR="00EB02D5" w:rsidRDefault="00EB02D5" w:rsidP="00316B42">
            <w:pPr>
              <w:jc w:val="both"/>
              <w:rPr>
                <w:rFonts w:ascii="Arial" w:hAnsi="Arial" w:cs="Arial"/>
                <w:sz w:val="24"/>
                <w:szCs w:val="24"/>
              </w:rPr>
            </w:pPr>
          </w:p>
        </w:tc>
        <w:tc>
          <w:tcPr>
            <w:tcW w:w="1701" w:type="dxa"/>
            <w:vAlign w:val="center"/>
          </w:tcPr>
          <w:p w14:paraId="39501D44" w14:textId="3DDEF472" w:rsidR="00EB02D5" w:rsidRDefault="00EB02D5" w:rsidP="00316B42">
            <w:pPr>
              <w:jc w:val="center"/>
              <w:rPr>
                <w:rFonts w:ascii="Arial" w:hAnsi="Arial" w:cs="Arial"/>
                <w:sz w:val="24"/>
                <w:szCs w:val="24"/>
              </w:rPr>
            </w:pPr>
            <w:r w:rsidRPr="00985C91">
              <w:rPr>
                <w:rFonts w:ascii="Arial" w:eastAsia="Arial" w:hAnsi="Arial" w:cs="Arial"/>
                <w:color w:val="6E1E78"/>
                <w:sz w:val="24"/>
                <w:szCs w:val="24"/>
                <w:lang w:bidi="es-ES"/>
              </w:rPr>
              <w:t>Baremo de a bordo</w:t>
            </w:r>
          </w:p>
        </w:tc>
        <w:tc>
          <w:tcPr>
            <w:tcW w:w="1701" w:type="dxa"/>
            <w:vAlign w:val="center"/>
          </w:tcPr>
          <w:p w14:paraId="517F7BDD" w14:textId="4AF0AA95" w:rsidR="00EB02D5" w:rsidRDefault="00EB02D5" w:rsidP="00316B42">
            <w:pPr>
              <w:ind w:right="140"/>
              <w:jc w:val="center"/>
              <w:rPr>
                <w:rFonts w:ascii="Arial" w:hAnsi="Arial" w:cs="Arial"/>
                <w:sz w:val="24"/>
                <w:szCs w:val="24"/>
              </w:rPr>
            </w:pPr>
            <w:r w:rsidRPr="00985C91">
              <w:rPr>
                <w:rFonts w:ascii="Arial" w:eastAsia="Arial" w:hAnsi="Arial" w:cs="Arial"/>
                <w:color w:val="6E1E78"/>
                <w:sz w:val="24"/>
                <w:szCs w:val="24"/>
                <w:lang w:bidi="es-ES"/>
              </w:rPr>
              <w:t>Baremo de a bordo reducido</w:t>
            </w:r>
          </w:p>
        </w:tc>
        <w:tc>
          <w:tcPr>
            <w:tcW w:w="1701" w:type="dxa"/>
            <w:vAlign w:val="center"/>
          </w:tcPr>
          <w:p w14:paraId="22BFB609" w14:textId="72B57284" w:rsidR="00EB02D5" w:rsidRDefault="00EB02D5" w:rsidP="00586774">
            <w:pPr>
              <w:jc w:val="center"/>
              <w:rPr>
                <w:rFonts w:ascii="Arial" w:hAnsi="Arial" w:cs="Arial"/>
                <w:sz w:val="24"/>
                <w:szCs w:val="24"/>
              </w:rPr>
            </w:pPr>
            <w:r w:rsidRPr="000F4EB0">
              <w:rPr>
                <w:rFonts w:ascii="Arial" w:eastAsia="Arial" w:hAnsi="Arial" w:cs="Arial"/>
                <w:color w:val="6E1E78"/>
                <w:sz w:val="24"/>
                <w:szCs w:val="24"/>
                <w:lang w:bidi="es-ES"/>
              </w:rPr>
              <w:t>Baremo de a bordo infantil</w:t>
            </w:r>
          </w:p>
        </w:tc>
        <w:tc>
          <w:tcPr>
            <w:tcW w:w="1880" w:type="dxa"/>
            <w:vAlign w:val="center"/>
          </w:tcPr>
          <w:p w14:paraId="2FB74E90" w14:textId="2D7C64FC" w:rsidR="00EB02D5" w:rsidRDefault="00EB02D5" w:rsidP="00586774">
            <w:pPr>
              <w:ind w:right="40"/>
              <w:jc w:val="center"/>
              <w:rPr>
                <w:rFonts w:ascii="Arial" w:hAnsi="Arial" w:cs="Arial"/>
                <w:sz w:val="24"/>
                <w:szCs w:val="24"/>
              </w:rPr>
            </w:pPr>
            <w:r w:rsidRPr="000F4EB0">
              <w:rPr>
                <w:rFonts w:ascii="Arial" w:eastAsia="Arial" w:hAnsi="Arial" w:cs="Arial"/>
                <w:color w:val="6E1E78"/>
                <w:sz w:val="24"/>
                <w:szCs w:val="24"/>
                <w:lang w:bidi="es-ES"/>
              </w:rPr>
              <w:t>Baremo de a bordo infantil reducido</w:t>
            </w:r>
          </w:p>
        </w:tc>
      </w:tr>
      <w:tr w:rsidR="00EB02D5" w14:paraId="67EC8151" w14:textId="77777777" w:rsidTr="00BA32E8">
        <w:trPr>
          <w:jc w:val="center"/>
        </w:trPr>
        <w:tc>
          <w:tcPr>
            <w:tcW w:w="2084" w:type="dxa"/>
            <w:vAlign w:val="center"/>
          </w:tcPr>
          <w:p w14:paraId="0E2ED794" w14:textId="77777777" w:rsidR="00EB02D5" w:rsidRDefault="00EB02D5" w:rsidP="00586774">
            <w:pPr>
              <w:rPr>
                <w:rFonts w:ascii="Arial" w:hAnsi="Arial" w:cs="Arial"/>
                <w:sz w:val="24"/>
                <w:szCs w:val="24"/>
              </w:rPr>
            </w:pPr>
            <w:r>
              <w:rPr>
                <w:rFonts w:ascii="Arial" w:eastAsia="Arial" w:hAnsi="Arial" w:cs="Arial"/>
                <w:sz w:val="24"/>
                <w:szCs w:val="24"/>
                <w:lang w:bidi="es-ES"/>
              </w:rPr>
              <w:t>CTCR</w:t>
            </w:r>
          </w:p>
        </w:tc>
        <w:tc>
          <w:tcPr>
            <w:tcW w:w="1701" w:type="dxa"/>
            <w:vAlign w:val="center"/>
          </w:tcPr>
          <w:p w14:paraId="36110A41" w14:textId="77777777" w:rsidR="00EB02D5" w:rsidRDefault="00EB02D5" w:rsidP="00316B42">
            <w:pPr>
              <w:jc w:val="center"/>
              <w:rPr>
                <w:rFonts w:ascii="Arial" w:hAnsi="Arial" w:cs="Arial"/>
                <w:sz w:val="24"/>
                <w:szCs w:val="24"/>
              </w:rPr>
            </w:pPr>
            <w:r>
              <w:rPr>
                <w:rFonts w:ascii="Arial" w:eastAsia="Arial" w:hAnsi="Arial" w:cs="Arial"/>
                <w:sz w:val="24"/>
                <w:szCs w:val="24"/>
                <w:lang w:bidi="es-ES"/>
              </w:rPr>
              <w:t>PT00</w:t>
            </w:r>
          </w:p>
        </w:tc>
        <w:tc>
          <w:tcPr>
            <w:tcW w:w="1701" w:type="dxa"/>
            <w:vAlign w:val="center"/>
          </w:tcPr>
          <w:p w14:paraId="46C33003" w14:textId="77777777" w:rsidR="00EB02D5" w:rsidRDefault="00EB02D5" w:rsidP="00316B42">
            <w:pPr>
              <w:ind w:right="140"/>
              <w:jc w:val="center"/>
              <w:rPr>
                <w:rFonts w:ascii="Arial" w:hAnsi="Arial" w:cs="Arial"/>
                <w:sz w:val="24"/>
                <w:szCs w:val="24"/>
              </w:rPr>
            </w:pPr>
            <w:r>
              <w:rPr>
                <w:rFonts w:ascii="Arial" w:eastAsia="Arial" w:hAnsi="Arial" w:cs="Arial"/>
                <w:sz w:val="24"/>
                <w:szCs w:val="24"/>
                <w:lang w:bidi="es-ES"/>
              </w:rPr>
              <w:t>25 %</w:t>
            </w:r>
          </w:p>
        </w:tc>
        <w:tc>
          <w:tcPr>
            <w:tcW w:w="1701" w:type="dxa"/>
            <w:vAlign w:val="center"/>
          </w:tcPr>
          <w:p w14:paraId="4915B91B" w14:textId="7D9AE077" w:rsidR="00EB02D5" w:rsidRDefault="00414C4A" w:rsidP="00586774">
            <w:pPr>
              <w:jc w:val="center"/>
              <w:rPr>
                <w:rFonts w:ascii="Arial" w:hAnsi="Arial" w:cs="Arial"/>
                <w:sz w:val="24"/>
                <w:szCs w:val="24"/>
              </w:rPr>
            </w:pPr>
            <w:r>
              <w:rPr>
                <w:rFonts w:ascii="Arial" w:eastAsia="Arial" w:hAnsi="Arial" w:cs="Arial"/>
                <w:sz w:val="24"/>
                <w:szCs w:val="24"/>
                <w:lang w:bidi="es-ES"/>
              </w:rPr>
              <w:t>30 % del PT00</w:t>
            </w:r>
          </w:p>
        </w:tc>
        <w:tc>
          <w:tcPr>
            <w:tcW w:w="1880" w:type="dxa"/>
            <w:vAlign w:val="center"/>
          </w:tcPr>
          <w:p w14:paraId="616B2EBA" w14:textId="39A21D88" w:rsidR="00EB02D5" w:rsidRDefault="00414C4A" w:rsidP="00586774">
            <w:pPr>
              <w:ind w:right="40"/>
              <w:jc w:val="center"/>
              <w:rPr>
                <w:rFonts w:ascii="Arial" w:hAnsi="Arial" w:cs="Arial"/>
                <w:sz w:val="24"/>
                <w:szCs w:val="24"/>
              </w:rPr>
            </w:pPr>
            <w:r>
              <w:rPr>
                <w:rFonts w:ascii="Arial" w:eastAsia="Arial" w:hAnsi="Arial" w:cs="Arial"/>
                <w:sz w:val="24"/>
                <w:szCs w:val="24"/>
                <w:lang w:bidi="es-ES"/>
              </w:rPr>
              <w:t>30 % del reducido para adultos</w:t>
            </w:r>
          </w:p>
        </w:tc>
      </w:tr>
      <w:tr w:rsidR="00F66911" w14:paraId="625B9E6A" w14:textId="77777777" w:rsidTr="00BA32E8">
        <w:trPr>
          <w:jc w:val="center"/>
        </w:trPr>
        <w:tc>
          <w:tcPr>
            <w:tcW w:w="2084" w:type="dxa"/>
          </w:tcPr>
          <w:p w14:paraId="7729E1E8" w14:textId="1B53BE41" w:rsidR="00F66911" w:rsidRDefault="00F66911" w:rsidP="00F66911">
            <w:pPr>
              <w:jc w:val="both"/>
              <w:rPr>
                <w:rFonts w:ascii="Arial" w:hAnsi="Arial" w:cs="Arial"/>
                <w:sz w:val="24"/>
                <w:szCs w:val="24"/>
              </w:rPr>
            </w:pPr>
            <w:r>
              <w:rPr>
                <w:rFonts w:ascii="Arial" w:eastAsia="Arial" w:hAnsi="Arial" w:cs="Arial"/>
                <w:sz w:val="24"/>
                <w:szCs w:val="24"/>
                <w:lang w:bidi="es-ES"/>
              </w:rPr>
              <w:t>Hasta 65 km</w:t>
            </w:r>
          </w:p>
        </w:tc>
        <w:tc>
          <w:tcPr>
            <w:tcW w:w="1701" w:type="dxa"/>
            <w:vAlign w:val="center"/>
          </w:tcPr>
          <w:p w14:paraId="1CCC6730" w14:textId="527C0E16" w:rsidR="00F66911" w:rsidRDefault="002D36CB" w:rsidP="00F66911">
            <w:pPr>
              <w:jc w:val="center"/>
              <w:rPr>
                <w:rFonts w:ascii="Arial" w:hAnsi="Arial" w:cs="Arial"/>
                <w:sz w:val="24"/>
                <w:szCs w:val="24"/>
              </w:rPr>
            </w:pPr>
            <w:r>
              <w:rPr>
                <w:rFonts w:ascii="Arial" w:eastAsia="Arial" w:hAnsi="Arial" w:cs="Arial"/>
                <w:sz w:val="24"/>
                <w:szCs w:val="24"/>
                <w:lang w:bidi="es-ES"/>
              </w:rPr>
              <w:t>105 €</w:t>
            </w:r>
          </w:p>
        </w:tc>
        <w:tc>
          <w:tcPr>
            <w:tcW w:w="1701" w:type="dxa"/>
            <w:vAlign w:val="center"/>
          </w:tcPr>
          <w:p w14:paraId="689F511C" w14:textId="20CC717C" w:rsidR="00F66911" w:rsidRDefault="00F4555D" w:rsidP="00F66911">
            <w:pPr>
              <w:ind w:right="140"/>
              <w:jc w:val="center"/>
              <w:rPr>
                <w:rFonts w:ascii="Arial" w:hAnsi="Arial" w:cs="Arial"/>
                <w:sz w:val="24"/>
                <w:szCs w:val="24"/>
              </w:rPr>
            </w:pPr>
            <w:r>
              <w:rPr>
                <w:rFonts w:ascii="Arial" w:eastAsia="Arial" w:hAnsi="Arial" w:cs="Arial"/>
                <w:sz w:val="24"/>
                <w:szCs w:val="24"/>
                <w:lang w:bidi="es-ES"/>
              </w:rPr>
              <w:t>79 €</w:t>
            </w:r>
          </w:p>
        </w:tc>
        <w:tc>
          <w:tcPr>
            <w:tcW w:w="1701" w:type="dxa"/>
            <w:vAlign w:val="center"/>
          </w:tcPr>
          <w:p w14:paraId="42F7939C" w14:textId="1BFFA63F" w:rsidR="00F66911" w:rsidRDefault="00700E74" w:rsidP="00F66911">
            <w:pPr>
              <w:jc w:val="center"/>
              <w:rPr>
                <w:rFonts w:ascii="Arial" w:hAnsi="Arial" w:cs="Arial"/>
                <w:sz w:val="24"/>
                <w:szCs w:val="24"/>
              </w:rPr>
            </w:pPr>
            <w:r>
              <w:rPr>
                <w:rFonts w:ascii="Arial" w:eastAsia="Arial" w:hAnsi="Arial" w:cs="Arial"/>
                <w:sz w:val="24"/>
                <w:szCs w:val="24"/>
                <w:lang w:bidi="es-ES"/>
              </w:rPr>
              <w:t>74 €</w:t>
            </w:r>
          </w:p>
        </w:tc>
        <w:tc>
          <w:tcPr>
            <w:tcW w:w="1880" w:type="dxa"/>
            <w:vAlign w:val="center"/>
          </w:tcPr>
          <w:p w14:paraId="2EE6ABDA" w14:textId="5193CB20" w:rsidR="00F66911" w:rsidRDefault="008B45E5" w:rsidP="00F66911">
            <w:pPr>
              <w:ind w:right="40"/>
              <w:jc w:val="center"/>
              <w:rPr>
                <w:rFonts w:ascii="Arial" w:hAnsi="Arial" w:cs="Arial"/>
                <w:sz w:val="24"/>
                <w:szCs w:val="24"/>
              </w:rPr>
            </w:pPr>
            <w:r>
              <w:rPr>
                <w:rFonts w:ascii="Arial" w:eastAsia="Arial" w:hAnsi="Arial" w:cs="Arial"/>
                <w:sz w:val="24"/>
                <w:szCs w:val="24"/>
                <w:lang w:bidi="es-ES"/>
              </w:rPr>
              <w:t>55 €</w:t>
            </w:r>
          </w:p>
        </w:tc>
      </w:tr>
      <w:tr w:rsidR="00F66911" w14:paraId="068532D8" w14:textId="77777777" w:rsidTr="00BA32E8">
        <w:trPr>
          <w:jc w:val="center"/>
        </w:trPr>
        <w:tc>
          <w:tcPr>
            <w:tcW w:w="2084" w:type="dxa"/>
          </w:tcPr>
          <w:p w14:paraId="6FD928A3" w14:textId="2DE46990" w:rsidR="00F66911" w:rsidRDefault="00F66911" w:rsidP="00F66911">
            <w:pPr>
              <w:jc w:val="both"/>
              <w:rPr>
                <w:rFonts w:ascii="Arial" w:hAnsi="Arial" w:cs="Arial"/>
                <w:sz w:val="24"/>
                <w:szCs w:val="24"/>
              </w:rPr>
            </w:pPr>
            <w:r>
              <w:rPr>
                <w:rFonts w:ascii="Arial" w:eastAsia="Arial" w:hAnsi="Arial" w:cs="Arial"/>
                <w:sz w:val="24"/>
                <w:szCs w:val="24"/>
                <w:lang w:bidi="es-ES"/>
              </w:rPr>
              <w:t>De 66 a 100 km</w:t>
            </w:r>
          </w:p>
        </w:tc>
        <w:tc>
          <w:tcPr>
            <w:tcW w:w="1701" w:type="dxa"/>
            <w:vAlign w:val="center"/>
          </w:tcPr>
          <w:p w14:paraId="78F8F723" w14:textId="2EB2721C" w:rsidR="00F66911" w:rsidRDefault="00F66911" w:rsidP="00F66911">
            <w:pPr>
              <w:jc w:val="center"/>
              <w:rPr>
                <w:rFonts w:ascii="Arial" w:hAnsi="Arial" w:cs="Arial"/>
                <w:sz w:val="24"/>
                <w:szCs w:val="24"/>
              </w:rPr>
            </w:pPr>
            <w:r>
              <w:rPr>
                <w:rFonts w:ascii="Arial" w:eastAsia="Arial" w:hAnsi="Arial" w:cs="Arial"/>
                <w:sz w:val="24"/>
                <w:szCs w:val="24"/>
                <w:lang w:bidi="es-ES"/>
              </w:rPr>
              <w:t>121 €</w:t>
            </w:r>
          </w:p>
        </w:tc>
        <w:tc>
          <w:tcPr>
            <w:tcW w:w="1701" w:type="dxa"/>
            <w:vAlign w:val="center"/>
          </w:tcPr>
          <w:p w14:paraId="022DF8B9" w14:textId="0ED069E0" w:rsidR="00F66911" w:rsidRDefault="00F4555D" w:rsidP="00F66911">
            <w:pPr>
              <w:ind w:right="140"/>
              <w:jc w:val="center"/>
              <w:rPr>
                <w:rFonts w:ascii="Arial" w:hAnsi="Arial" w:cs="Arial"/>
                <w:sz w:val="24"/>
                <w:szCs w:val="24"/>
              </w:rPr>
            </w:pPr>
            <w:r>
              <w:rPr>
                <w:rFonts w:ascii="Arial" w:eastAsia="Arial" w:hAnsi="Arial" w:cs="Arial"/>
                <w:sz w:val="24"/>
                <w:szCs w:val="24"/>
                <w:lang w:bidi="es-ES"/>
              </w:rPr>
              <w:t>91 €</w:t>
            </w:r>
          </w:p>
        </w:tc>
        <w:tc>
          <w:tcPr>
            <w:tcW w:w="1701" w:type="dxa"/>
            <w:vAlign w:val="center"/>
          </w:tcPr>
          <w:p w14:paraId="38AB8030" w14:textId="6C7A77B6" w:rsidR="00F66911" w:rsidRDefault="00700E74" w:rsidP="00F66911">
            <w:pPr>
              <w:jc w:val="center"/>
              <w:rPr>
                <w:rFonts w:ascii="Arial" w:hAnsi="Arial" w:cs="Arial"/>
                <w:sz w:val="24"/>
                <w:szCs w:val="24"/>
              </w:rPr>
            </w:pPr>
            <w:r>
              <w:rPr>
                <w:rFonts w:ascii="Arial" w:eastAsia="Arial" w:hAnsi="Arial" w:cs="Arial"/>
                <w:sz w:val="24"/>
                <w:szCs w:val="24"/>
                <w:lang w:bidi="es-ES"/>
              </w:rPr>
              <w:t>85 €</w:t>
            </w:r>
          </w:p>
        </w:tc>
        <w:tc>
          <w:tcPr>
            <w:tcW w:w="1880" w:type="dxa"/>
            <w:vAlign w:val="center"/>
          </w:tcPr>
          <w:p w14:paraId="26618703" w14:textId="314F69F1" w:rsidR="00F66911" w:rsidRDefault="008B45E5" w:rsidP="00F66911">
            <w:pPr>
              <w:ind w:right="40"/>
              <w:jc w:val="center"/>
              <w:rPr>
                <w:rFonts w:ascii="Arial" w:hAnsi="Arial" w:cs="Arial"/>
                <w:sz w:val="24"/>
                <w:szCs w:val="24"/>
              </w:rPr>
            </w:pPr>
            <w:r>
              <w:rPr>
                <w:rFonts w:ascii="Arial" w:eastAsia="Arial" w:hAnsi="Arial" w:cs="Arial"/>
                <w:sz w:val="24"/>
                <w:szCs w:val="24"/>
                <w:lang w:bidi="es-ES"/>
              </w:rPr>
              <w:t>64 €</w:t>
            </w:r>
          </w:p>
        </w:tc>
      </w:tr>
      <w:tr w:rsidR="00F66911" w14:paraId="6E16DBEB" w14:textId="77777777" w:rsidTr="00BA32E8">
        <w:trPr>
          <w:jc w:val="center"/>
        </w:trPr>
        <w:tc>
          <w:tcPr>
            <w:tcW w:w="2084" w:type="dxa"/>
          </w:tcPr>
          <w:p w14:paraId="3EFC3726" w14:textId="4EA020E3" w:rsidR="00F66911" w:rsidRDefault="00F66911" w:rsidP="00F66911">
            <w:pPr>
              <w:jc w:val="both"/>
              <w:rPr>
                <w:rFonts w:ascii="Arial" w:hAnsi="Arial" w:cs="Arial"/>
                <w:sz w:val="24"/>
                <w:szCs w:val="24"/>
              </w:rPr>
            </w:pPr>
            <w:r>
              <w:rPr>
                <w:rFonts w:ascii="Arial" w:eastAsia="Arial" w:hAnsi="Arial" w:cs="Arial"/>
                <w:sz w:val="24"/>
                <w:szCs w:val="24"/>
                <w:lang w:bidi="es-ES"/>
              </w:rPr>
              <w:t>De 101 a 200 km</w:t>
            </w:r>
          </w:p>
        </w:tc>
        <w:tc>
          <w:tcPr>
            <w:tcW w:w="1701" w:type="dxa"/>
            <w:vAlign w:val="center"/>
          </w:tcPr>
          <w:p w14:paraId="6CDC8CDC" w14:textId="701A723D" w:rsidR="00F66911" w:rsidRDefault="00F66911" w:rsidP="00F66911">
            <w:pPr>
              <w:jc w:val="center"/>
              <w:rPr>
                <w:rFonts w:ascii="Arial" w:hAnsi="Arial" w:cs="Arial"/>
                <w:sz w:val="24"/>
                <w:szCs w:val="24"/>
              </w:rPr>
            </w:pPr>
            <w:r>
              <w:rPr>
                <w:rFonts w:ascii="Arial" w:eastAsia="Arial" w:hAnsi="Arial" w:cs="Arial"/>
                <w:sz w:val="24"/>
                <w:szCs w:val="24"/>
                <w:lang w:bidi="es-ES"/>
              </w:rPr>
              <w:t>128 €</w:t>
            </w:r>
          </w:p>
        </w:tc>
        <w:tc>
          <w:tcPr>
            <w:tcW w:w="1701" w:type="dxa"/>
            <w:vAlign w:val="center"/>
          </w:tcPr>
          <w:p w14:paraId="6414CEE1" w14:textId="419D7CD4" w:rsidR="00F66911" w:rsidRDefault="00F4555D" w:rsidP="00F66911">
            <w:pPr>
              <w:ind w:right="140"/>
              <w:jc w:val="center"/>
              <w:rPr>
                <w:rFonts w:ascii="Arial" w:hAnsi="Arial" w:cs="Arial"/>
                <w:sz w:val="24"/>
                <w:szCs w:val="24"/>
              </w:rPr>
            </w:pPr>
            <w:r>
              <w:rPr>
                <w:rFonts w:ascii="Arial" w:eastAsia="Arial" w:hAnsi="Arial" w:cs="Arial"/>
                <w:sz w:val="24"/>
                <w:szCs w:val="24"/>
                <w:lang w:bidi="es-ES"/>
              </w:rPr>
              <w:t>96 €</w:t>
            </w:r>
          </w:p>
        </w:tc>
        <w:tc>
          <w:tcPr>
            <w:tcW w:w="1701" w:type="dxa"/>
            <w:vAlign w:val="center"/>
          </w:tcPr>
          <w:p w14:paraId="0D516A6E" w14:textId="51CAB5CB" w:rsidR="00F66911" w:rsidRDefault="00700E74" w:rsidP="00F66911">
            <w:pPr>
              <w:jc w:val="center"/>
              <w:rPr>
                <w:rFonts w:ascii="Arial" w:hAnsi="Arial" w:cs="Arial"/>
                <w:sz w:val="24"/>
                <w:szCs w:val="24"/>
              </w:rPr>
            </w:pPr>
            <w:r>
              <w:rPr>
                <w:rFonts w:ascii="Arial" w:eastAsia="Arial" w:hAnsi="Arial" w:cs="Arial"/>
                <w:sz w:val="24"/>
                <w:szCs w:val="24"/>
                <w:lang w:bidi="es-ES"/>
              </w:rPr>
              <w:t>90 €</w:t>
            </w:r>
          </w:p>
        </w:tc>
        <w:tc>
          <w:tcPr>
            <w:tcW w:w="1880" w:type="dxa"/>
            <w:vAlign w:val="center"/>
          </w:tcPr>
          <w:p w14:paraId="076CA587" w14:textId="68AD1259" w:rsidR="00F66911" w:rsidRDefault="008B45E5" w:rsidP="00F66911">
            <w:pPr>
              <w:ind w:right="40"/>
              <w:jc w:val="center"/>
              <w:rPr>
                <w:rFonts w:ascii="Arial" w:hAnsi="Arial" w:cs="Arial"/>
                <w:sz w:val="24"/>
                <w:szCs w:val="24"/>
              </w:rPr>
            </w:pPr>
            <w:r>
              <w:rPr>
                <w:rFonts w:ascii="Arial" w:eastAsia="Arial" w:hAnsi="Arial" w:cs="Arial"/>
                <w:sz w:val="24"/>
                <w:szCs w:val="24"/>
                <w:lang w:bidi="es-ES"/>
              </w:rPr>
              <w:t>67 €</w:t>
            </w:r>
          </w:p>
        </w:tc>
      </w:tr>
      <w:tr w:rsidR="00F66911" w14:paraId="1A6DE3D7" w14:textId="77777777" w:rsidTr="00BA32E8">
        <w:trPr>
          <w:jc w:val="center"/>
        </w:trPr>
        <w:tc>
          <w:tcPr>
            <w:tcW w:w="2084" w:type="dxa"/>
          </w:tcPr>
          <w:p w14:paraId="7DFFC931" w14:textId="52A5C5DC" w:rsidR="00F66911" w:rsidRDefault="00F66911" w:rsidP="00F66911">
            <w:pPr>
              <w:jc w:val="both"/>
              <w:rPr>
                <w:rFonts w:ascii="Arial" w:hAnsi="Arial" w:cs="Arial"/>
                <w:sz w:val="24"/>
                <w:szCs w:val="24"/>
              </w:rPr>
            </w:pPr>
            <w:r>
              <w:rPr>
                <w:rFonts w:ascii="Arial" w:eastAsia="Arial" w:hAnsi="Arial" w:cs="Arial"/>
                <w:sz w:val="24"/>
                <w:szCs w:val="24"/>
                <w:lang w:bidi="es-ES"/>
              </w:rPr>
              <w:t>De 201 a 400 km</w:t>
            </w:r>
          </w:p>
        </w:tc>
        <w:tc>
          <w:tcPr>
            <w:tcW w:w="1701" w:type="dxa"/>
            <w:vAlign w:val="center"/>
          </w:tcPr>
          <w:p w14:paraId="58D662B2" w14:textId="0A22BC5E" w:rsidR="00F66911" w:rsidRDefault="00F66911" w:rsidP="00F66911">
            <w:pPr>
              <w:jc w:val="center"/>
              <w:rPr>
                <w:rFonts w:ascii="Arial" w:hAnsi="Arial" w:cs="Arial"/>
                <w:sz w:val="24"/>
                <w:szCs w:val="24"/>
              </w:rPr>
            </w:pPr>
            <w:r>
              <w:rPr>
                <w:rFonts w:ascii="Arial" w:eastAsia="Arial" w:hAnsi="Arial" w:cs="Arial"/>
                <w:sz w:val="24"/>
                <w:szCs w:val="24"/>
                <w:lang w:bidi="es-ES"/>
              </w:rPr>
              <w:t>158 €</w:t>
            </w:r>
          </w:p>
        </w:tc>
        <w:tc>
          <w:tcPr>
            <w:tcW w:w="1701" w:type="dxa"/>
            <w:vAlign w:val="center"/>
          </w:tcPr>
          <w:p w14:paraId="33953748" w14:textId="4D0C3E2F" w:rsidR="00F66911" w:rsidRDefault="001D3BD9" w:rsidP="00F66911">
            <w:pPr>
              <w:ind w:right="140"/>
              <w:jc w:val="center"/>
              <w:rPr>
                <w:rFonts w:ascii="Arial" w:hAnsi="Arial" w:cs="Arial"/>
                <w:sz w:val="24"/>
                <w:szCs w:val="24"/>
              </w:rPr>
            </w:pPr>
            <w:r>
              <w:rPr>
                <w:rFonts w:ascii="Arial" w:eastAsia="Arial" w:hAnsi="Arial" w:cs="Arial"/>
                <w:sz w:val="24"/>
                <w:szCs w:val="24"/>
                <w:lang w:bidi="es-ES"/>
              </w:rPr>
              <w:t>119 €</w:t>
            </w:r>
          </w:p>
        </w:tc>
        <w:tc>
          <w:tcPr>
            <w:tcW w:w="1701" w:type="dxa"/>
            <w:vAlign w:val="center"/>
          </w:tcPr>
          <w:p w14:paraId="7E769F37" w14:textId="13CFD0EA" w:rsidR="00F66911" w:rsidRDefault="00310CFF" w:rsidP="00F66911">
            <w:pPr>
              <w:jc w:val="center"/>
              <w:rPr>
                <w:rFonts w:ascii="Arial" w:hAnsi="Arial" w:cs="Arial"/>
                <w:sz w:val="24"/>
                <w:szCs w:val="24"/>
              </w:rPr>
            </w:pPr>
            <w:r>
              <w:rPr>
                <w:rFonts w:ascii="Arial" w:eastAsia="Arial" w:hAnsi="Arial" w:cs="Arial"/>
                <w:sz w:val="24"/>
                <w:szCs w:val="24"/>
                <w:lang w:bidi="es-ES"/>
              </w:rPr>
              <w:t>111 €</w:t>
            </w:r>
          </w:p>
        </w:tc>
        <w:tc>
          <w:tcPr>
            <w:tcW w:w="1880" w:type="dxa"/>
            <w:vAlign w:val="center"/>
          </w:tcPr>
          <w:p w14:paraId="27C70DEC" w14:textId="3D09CDB2" w:rsidR="00F66911" w:rsidRDefault="008B45E5" w:rsidP="00F66911">
            <w:pPr>
              <w:ind w:right="40"/>
              <w:jc w:val="center"/>
              <w:rPr>
                <w:rFonts w:ascii="Arial" w:hAnsi="Arial" w:cs="Arial"/>
                <w:sz w:val="24"/>
                <w:szCs w:val="24"/>
              </w:rPr>
            </w:pPr>
            <w:r>
              <w:rPr>
                <w:rFonts w:ascii="Arial" w:eastAsia="Arial" w:hAnsi="Arial" w:cs="Arial"/>
                <w:sz w:val="24"/>
                <w:szCs w:val="24"/>
                <w:lang w:bidi="es-ES"/>
              </w:rPr>
              <w:t>83 €</w:t>
            </w:r>
          </w:p>
        </w:tc>
      </w:tr>
      <w:tr w:rsidR="00F66911" w14:paraId="789E5C57" w14:textId="77777777" w:rsidTr="00BA32E8">
        <w:trPr>
          <w:jc w:val="center"/>
        </w:trPr>
        <w:tc>
          <w:tcPr>
            <w:tcW w:w="2084" w:type="dxa"/>
          </w:tcPr>
          <w:p w14:paraId="04CA5F10" w14:textId="3C24EAC0" w:rsidR="00F66911" w:rsidRDefault="00F66911" w:rsidP="00F66911">
            <w:pPr>
              <w:jc w:val="both"/>
              <w:rPr>
                <w:rFonts w:ascii="Arial" w:hAnsi="Arial" w:cs="Arial"/>
                <w:sz w:val="24"/>
                <w:szCs w:val="24"/>
              </w:rPr>
            </w:pPr>
            <w:r>
              <w:rPr>
                <w:rFonts w:ascii="Arial" w:eastAsia="Arial" w:hAnsi="Arial" w:cs="Arial"/>
                <w:sz w:val="24"/>
                <w:szCs w:val="24"/>
                <w:lang w:bidi="es-ES"/>
              </w:rPr>
              <w:t>De 401 a 600 km</w:t>
            </w:r>
          </w:p>
        </w:tc>
        <w:tc>
          <w:tcPr>
            <w:tcW w:w="1701" w:type="dxa"/>
            <w:vAlign w:val="center"/>
          </w:tcPr>
          <w:p w14:paraId="62ADA5E1" w14:textId="7C4338F3" w:rsidR="00F66911" w:rsidRDefault="00F66911" w:rsidP="00F66911">
            <w:pPr>
              <w:jc w:val="center"/>
              <w:rPr>
                <w:rFonts w:ascii="Arial" w:hAnsi="Arial" w:cs="Arial"/>
                <w:sz w:val="24"/>
                <w:szCs w:val="24"/>
              </w:rPr>
            </w:pPr>
            <w:r>
              <w:rPr>
                <w:rFonts w:ascii="Arial" w:eastAsia="Arial" w:hAnsi="Arial" w:cs="Arial"/>
                <w:sz w:val="24"/>
                <w:szCs w:val="24"/>
                <w:lang w:bidi="es-ES"/>
              </w:rPr>
              <w:t>229 €</w:t>
            </w:r>
          </w:p>
        </w:tc>
        <w:tc>
          <w:tcPr>
            <w:tcW w:w="1701" w:type="dxa"/>
            <w:vAlign w:val="center"/>
          </w:tcPr>
          <w:p w14:paraId="3AC18400" w14:textId="4B46D67F" w:rsidR="00F66911" w:rsidRDefault="00F66911" w:rsidP="00F66911">
            <w:pPr>
              <w:ind w:right="140"/>
              <w:jc w:val="center"/>
              <w:rPr>
                <w:rFonts w:ascii="Arial" w:hAnsi="Arial" w:cs="Arial"/>
                <w:sz w:val="24"/>
                <w:szCs w:val="24"/>
              </w:rPr>
            </w:pPr>
            <w:r>
              <w:rPr>
                <w:rFonts w:ascii="Arial" w:eastAsia="Arial" w:hAnsi="Arial" w:cs="Arial"/>
                <w:sz w:val="24"/>
                <w:szCs w:val="24"/>
                <w:lang w:bidi="es-ES"/>
              </w:rPr>
              <w:t>172 €</w:t>
            </w:r>
          </w:p>
        </w:tc>
        <w:tc>
          <w:tcPr>
            <w:tcW w:w="1701" w:type="dxa"/>
            <w:vAlign w:val="center"/>
          </w:tcPr>
          <w:p w14:paraId="2CF1D6FB" w14:textId="41E8AA12" w:rsidR="00F66911" w:rsidRDefault="00310CFF" w:rsidP="00F66911">
            <w:pPr>
              <w:jc w:val="center"/>
              <w:rPr>
                <w:rFonts w:ascii="Arial" w:hAnsi="Arial" w:cs="Arial"/>
                <w:sz w:val="24"/>
                <w:szCs w:val="24"/>
              </w:rPr>
            </w:pPr>
            <w:r>
              <w:rPr>
                <w:rFonts w:ascii="Arial" w:eastAsia="Arial" w:hAnsi="Arial" w:cs="Arial"/>
                <w:sz w:val="24"/>
                <w:szCs w:val="24"/>
                <w:lang w:bidi="es-ES"/>
              </w:rPr>
              <w:t>160 €</w:t>
            </w:r>
          </w:p>
        </w:tc>
        <w:tc>
          <w:tcPr>
            <w:tcW w:w="1880" w:type="dxa"/>
            <w:vAlign w:val="center"/>
          </w:tcPr>
          <w:p w14:paraId="54D13300" w14:textId="26732AC0" w:rsidR="00F66911" w:rsidRDefault="00414A63" w:rsidP="00F66911">
            <w:pPr>
              <w:ind w:right="40"/>
              <w:jc w:val="center"/>
              <w:rPr>
                <w:rFonts w:ascii="Arial" w:hAnsi="Arial" w:cs="Arial"/>
                <w:sz w:val="24"/>
                <w:szCs w:val="24"/>
              </w:rPr>
            </w:pPr>
            <w:r>
              <w:rPr>
                <w:rFonts w:ascii="Arial" w:eastAsia="Arial" w:hAnsi="Arial" w:cs="Arial"/>
                <w:sz w:val="24"/>
                <w:szCs w:val="24"/>
                <w:lang w:bidi="es-ES"/>
              </w:rPr>
              <w:t>120 €</w:t>
            </w:r>
          </w:p>
        </w:tc>
      </w:tr>
      <w:tr w:rsidR="00F66911" w14:paraId="7D5D22E9" w14:textId="77777777" w:rsidTr="00BA32E8">
        <w:trPr>
          <w:jc w:val="center"/>
        </w:trPr>
        <w:tc>
          <w:tcPr>
            <w:tcW w:w="2084" w:type="dxa"/>
          </w:tcPr>
          <w:p w14:paraId="6E497189" w14:textId="2B3BD7A0" w:rsidR="00F66911" w:rsidRDefault="00F66911" w:rsidP="00F66911">
            <w:pPr>
              <w:jc w:val="both"/>
              <w:rPr>
                <w:rFonts w:ascii="Arial" w:hAnsi="Arial" w:cs="Arial"/>
                <w:sz w:val="24"/>
                <w:szCs w:val="24"/>
              </w:rPr>
            </w:pPr>
            <w:r>
              <w:rPr>
                <w:rFonts w:ascii="Arial" w:eastAsia="Arial" w:hAnsi="Arial" w:cs="Arial"/>
                <w:sz w:val="24"/>
                <w:szCs w:val="24"/>
                <w:lang w:bidi="es-ES"/>
              </w:rPr>
              <w:t>Más de 600 km</w:t>
            </w:r>
          </w:p>
        </w:tc>
        <w:tc>
          <w:tcPr>
            <w:tcW w:w="1701" w:type="dxa"/>
            <w:vAlign w:val="center"/>
          </w:tcPr>
          <w:p w14:paraId="12957F65" w14:textId="4365F095" w:rsidR="00F66911" w:rsidRDefault="00F66911" w:rsidP="00F66911">
            <w:pPr>
              <w:jc w:val="center"/>
              <w:rPr>
                <w:rFonts w:ascii="Arial" w:hAnsi="Arial" w:cs="Arial"/>
                <w:sz w:val="24"/>
                <w:szCs w:val="24"/>
              </w:rPr>
            </w:pPr>
            <w:r>
              <w:rPr>
                <w:rFonts w:ascii="Arial" w:eastAsia="Arial" w:hAnsi="Arial" w:cs="Arial"/>
                <w:sz w:val="24"/>
                <w:szCs w:val="24"/>
                <w:lang w:bidi="es-ES"/>
              </w:rPr>
              <w:t>237 €</w:t>
            </w:r>
          </w:p>
        </w:tc>
        <w:tc>
          <w:tcPr>
            <w:tcW w:w="1701" w:type="dxa"/>
            <w:vAlign w:val="center"/>
          </w:tcPr>
          <w:p w14:paraId="0C450B74" w14:textId="6BFACF1C" w:rsidR="00F66911" w:rsidRDefault="00F66911" w:rsidP="00F66911">
            <w:pPr>
              <w:ind w:right="140"/>
              <w:jc w:val="center"/>
              <w:rPr>
                <w:rFonts w:ascii="Arial" w:hAnsi="Arial" w:cs="Arial"/>
                <w:sz w:val="24"/>
                <w:szCs w:val="24"/>
              </w:rPr>
            </w:pPr>
            <w:r>
              <w:rPr>
                <w:rFonts w:ascii="Arial" w:eastAsia="Arial" w:hAnsi="Arial" w:cs="Arial"/>
                <w:sz w:val="24"/>
                <w:szCs w:val="24"/>
                <w:lang w:bidi="es-ES"/>
              </w:rPr>
              <w:t>178 €</w:t>
            </w:r>
          </w:p>
        </w:tc>
        <w:tc>
          <w:tcPr>
            <w:tcW w:w="1701" w:type="dxa"/>
            <w:vAlign w:val="center"/>
          </w:tcPr>
          <w:p w14:paraId="4FD518BD" w14:textId="39EA6085" w:rsidR="00F66911" w:rsidRDefault="00310CFF" w:rsidP="00F66911">
            <w:pPr>
              <w:jc w:val="center"/>
              <w:rPr>
                <w:rFonts w:ascii="Arial" w:hAnsi="Arial" w:cs="Arial"/>
                <w:sz w:val="24"/>
                <w:szCs w:val="24"/>
              </w:rPr>
            </w:pPr>
            <w:r>
              <w:rPr>
                <w:rFonts w:ascii="Arial" w:eastAsia="Arial" w:hAnsi="Arial" w:cs="Arial"/>
                <w:sz w:val="24"/>
                <w:szCs w:val="24"/>
                <w:lang w:bidi="es-ES"/>
              </w:rPr>
              <w:t>166 €</w:t>
            </w:r>
          </w:p>
        </w:tc>
        <w:tc>
          <w:tcPr>
            <w:tcW w:w="1880" w:type="dxa"/>
            <w:vAlign w:val="center"/>
          </w:tcPr>
          <w:p w14:paraId="3D22DBF5" w14:textId="0A59386C" w:rsidR="00F66911" w:rsidRDefault="00414A63" w:rsidP="00F66911">
            <w:pPr>
              <w:ind w:right="40"/>
              <w:jc w:val="center"/>
              <w:rPr>
                <w:rFonts w:ascii="Arial" w:hAnsi="Arial" w:cs="Arial"/>
                <w:sz w:val="24"/>
                <w:szCs w:val="24"/>
              </w:rPr>
            </w:pPr>
            <w:r>
              <w:rPr>
                <w:rFonts w:ascii="Arial" w:eastAsia="Arial" w:hAnsi="Arial" w:cs="Arial"/>
                <w:sz w:val="24"/>
                <w:szCs w:val="24"/>
                <w:lang w:bidi="es-ES"/>
              </w:rPr>
              <w:t>124 €</w:t>
            </w:r>
          </w:p>
        </w:tc>
      </w:tr>
    </w:tbl>
    <w:p w14:paraId="0B1CEBB2" w14:textId="26C6B317" w:rsidR="0090553A" w:rsidRDefault="0090553A" w:rsidP="00803123">
      <w:pPr>
        <w:ind w:right="452"/>
        <w:jc w:val="both"/>
        <w:rPr>
          <w:rFonts w:ascii="Arial" w:hAnsi="Arial" w:cs="Arial"/>
          <w:sz w:val="24"/>
          <w:szCs w:val="24"/>
        </w:rPr>
      </w:pPr>
    </w:p>
    <w:p w14:paraId="2FD141E3" w14:textId="6D19DA83" w:rsidR="00940421" w:rsidRDefault="00CF44F6" w:rsidP="00803123">
      <w:pPr>
        <w:ind w:right="452"/>
        <w:jc w:val="both"/>
        <w:rPr>
          <w:rFonts w:ascii="Arial" w:hAnsi="Arial" w:cs="Arial"/>
          <w:sz w:val="24"/>
          <w:szCs w:val="24"/>
        </w:rPr>
      </w:pPr>
      <w:r>
        <w:rPr>
          <w:rFonts w:ascii="Arial" w:eastAsia="Arial" w:hAnsi="Arial" w:cs="Arial"/>
          <w:sz w:val="24"/>
          <w:szCs w:val="24"/>
          <w:lang w:bidi="es-ES"/>
        </w:rPr>
        <w:t>Baremo de control</w:t>
      </w:r>
    </w:p>
    <w:tbl>
      <w:tblPr>
        <w:tblStyle w:val="Grilledutableau"/>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04"/>
        <w:gridCol w:w="1535"/>
        <w:gridCol w:w="1186"/>
        <w:gridCol w:w="1304"/>
        <w:gridCol w:w="1620"/>
      </w:tblGrid>
      <w:tr w:rsidR="0013071A" w14:paraId="0AF5BCF6" w14:textId="77777777" w:rsidTr="00BA32E8">
        <w:trPr>
          <w:jc w:val="center"/>
        </w:trPr>
        <w:tc>
          <w:tcPr>
            <w:tcW w:w="1948" w:type="dxa"/>
          </w:tcPr>
          <w:p w14:paraId="3B5533D5" w14:textId="45FE865F" w:rsidR="006D6C41" w:rsidRDefault="006D6C41" w:rsidP="00586774">
            <w:pPr>
              <w:ind w:right="2"/>
              <w:jc w:val="both"/>
              <w:rPr>
                <w:rFonts w:ascii="Arial" w:hAnsi="Arial" w:cs="Arial"/>
                <w:sz w:val="24"/>
                <w:szCs w:val="24"/>
              </w:rPr>
            </w:pPr>
          </w:p>
        </w:tc>
        <w:tc>
          <w:tcPr>
            <w:tcW w:w="1304" w:type="dxa"/>
            <w:vAlign w:val="center"/>
          </w:tcPr>
          <w:p w14:paraId="4EB24DCA" w14:textId="40B5F2A0" w:rsidR="006D6C41" w:rsidRPr="00390339" w:rsidRDefault="006D6C41"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es-ES"/>
              </w:rPr>
              <w:t>Baremo de control</w:t>
            </w:r>
          </w:p>
        </w:tc>
        <w:tc>
          <w:tcPr>
            <w:tcW w:w="1304" w:type="dxa"/>
            <w:vAlign w:val="center"/>
          </w:tcPr>
          <w:p w14:paraId="295F2F4D" w14:textId="1D9D31EF"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es-ES"/>
              </w:rPr>
              <w:t>Multa fija</w:t>
            </w:r>
          </w:p>
        </w:tc>
        <w:tc>
          <w:tcPr>
            <w:tcW w:w="1535" w:type="dxa"/>
            <w:vAlign w:val="center"/>
          </w:tcPr>
          <w:p w14:paraId="43A66C8C" w14:textId="413BD4D8"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es-ES"/>
              </w:rPr>
              <w:t>Pago insuficiente</w:t>
            </w:r>
          </w:p>
        </w:tc>
        <w:tc>
          <w:tcPr>
            <w:tcW w:w="1186" w:type="dxa"/>
            <w:vAlign w:val="center"/>
          </w:tcPr>
          <w:p w14:paraId="629F0CF3" w14:textId="098129B7" w:rsidR="006D6C41" w:rsidRPr="00390339" w:rsidRDefault="006D6C41" w:rsidP="00586774">
            <w:pPr>
              <w:ind w:right="82"/>
              <w:jc w:val="center"/>
              <w:rPr>
                <w:rFonts w:ascii="Arial" w:hAnsi="Arial" w:cs="Arial"/>
                <w:bCs/>
                <w:color w:val="6E1E78"/>
                <w:sz w:val="24"/>
                <w:szCs w:val="24"/>
              </w:rPr>
            </w:pPr>
            <w:r w:rsidRPr="00390339">
              <w:rPr>
                <w:rFonts w:ascii="Arial" w:eastAsia="Arial" w:hAnsi="Arial" w:cs="Arial"/>
                <w:color w:val="6E1E78"/>
                <w:sz w:val="24"/>
                <w:szCs w:val="24"/>
                <w:lang w:bidi="es-ES"/>
              </w:rPr>
              <w:t>Baremo de control infantil</w:t>
            </w:r>
          </w:p>
        </w:tc>
        <w:tc>
          <w:tcPr>
            <w:tcW w:w="1304" w:type="dxa"/>
            <w:vAlign w:val="center"/>
          </w:tcPr>
          <w:p w14:paraId="0AC0BB2B" w14:textId="490025BA"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es-ES"/>
              </w:rPr>
              <w:t>Multa fija</w:t>
            </w:r>
          </w:p>
        </w:tc>
        <w:tc>
          <w:tcPr>
            <w:tcW w:w="1620" w:type="dxa"/>
            <w:vAlign w:val="center"/>
          </w:tcPr>
          <w:p w14:paraId="1ED921E3" w14:textId="25B4228B" w:rsidR="006D6C41" w:rsidRPr="00390339" w:rsidRDefault="006D6C41" w:rsidP="00586774">
            <w:pPr>
              <w:ind w:right="31"/>
              <w:jc w:val="center"/>
              <w:rPr>
                <w:rFonts w:ascii="Arial" w:hAnsi="Arial" w:cs="Arial"/>
                <w:bCs/>
                <w:color w:val="6E1E78"/>
                <w:sz w:val="24"/>
                <w:szCs w:val="24"/>
              </w:rPr>
            </w:pPr>
            <w:r w:rsidRPr="00E31FB9">
              <w:rPr>
                <w:rFonts w:ascii="Arial" w:eastAsia="Arial" w:hAnsi="Arial" w:cs="Arial"/>
                <w:color w:val="6E1E78"/>
                <w:sz w:val="24"/>
                <w:szCs w:val="24"/>
                <w:lang w:bidi="es-ES"/>
              </w:rPr>
              <w:t>Pago insuficiente</w:t>
            </w:r>
          </w:p>
        </w:tc>
      </w:tr>
      <w:tr w:rsidR="006D6C41" w14:paraId="103D7F02" w14:textId="77777777" w:rsidTr="00BA32E8">
        <w:trPr>
          <w:jc w:val="center"/>
        </w:trPr>
        <w:tc>
          <w:tcPr>
            <w:tcW w:w="1948" w:type="dxa"/>
          </w:tcPr>
          <w:p w14:paraId="1A26CB9D" w14:textId="5075C58D" w:rsidR="006D6C41" w:rsidRDefault="006D6C41" w:rsidP="00586774">
            <w:pPr>
              <w:ind w:right="2"/>
              <w:jc w:val="both"/>
              <w:rPr>
                <w:rFonts w:ascii="Arial" w:hAnsi="Arial" w:cs="Arial"/>
                <w:sz w:val="24"/>
                <w:szCs w:val="24"/>
              </w:rPr>
            </w:pPr>
            <w:r>
              <w:rPr>
                <w:rFonts w:ascii="Arial" w:eastAsia="Arial" w:hAnsi="Arial" w:cs="Arial"/>
                <w:sz w:val="24"/>
                <w:szCs w:val="24"/>
                <w:lang w:bidi="es-ES"/>
              </w:rPr>
              <w:t>CTCR</w:t>
            </w:r>
          </w:p>
        </w:tc>
        <w:tc>
          <w:tcPr>
            <w:tcW w:w="1304" w:type="dxa"/>
          </w:tcPr>
          <w:p w14:paraId="5D5E05A6" w14:textId="5131A093" w:rsidR="006D6C41" w:rsidRDefault="00686D36" w:rsidP="00586774">
            <w:pPr>
              <w:ind w:right="31"/>
              <w:jc w:val="center"/>
              <w:rPr>
                <w:rFonts w:ascii="Arial" w:hAnsi="Arial" w:cs="Arial"/>
                <w:sz w:val="24"/>
                <w:szCs w:val="24"/>
              </w:rPr>
            </w:pPr>
            <w:r>
              <w:rPr>
                <w:rFonts w:ascii="Arial" w:eastAsia="Arial" w:hAnsi="Arial" w:cs="Arial"/>
                <w:sz w:val="24"/>
                <w:szCs w:val="24"/>
                <w:lang w:bidi="es-ES"/>
              </w:rPr>
              <w:t>PT00</w:t>
            </w:r>
          </w:p>
        </w:tc>
        <w:tc>
          <w:tcPr>
            <w:tcW w:w="1304" w:type="dxa"/>
          </w:tcPr>
          <w:p w14:paraId="7B0B934F" w14:textId="6D63EA15" w:rsidR="006D6C41" w:rsidRDefault="00AF44F1" w:rsidP="00586774">
            <w:pPr>
              <w:jc w:val="center"/>
              <w:rPr>
                <w:rFonts w:ascii="Arial" w:hAnsi="Arial" w:cs="Arial"/>
                <w:sz w:val="24"/>
                <w:szCs w:val="24"/>
              </w:rPr>
            </w:pPr>
            <w:r>
              <w:rPr>
                <w:rFonts w:ascii="Arial" w:eastAsia="Arial" w:hAnsi="Arial" w:cs="Arial"/>
                <w:sz w:val="24"/>
                <w:szCs w:val="24"/>
                <w:lang w:bidi="es-ES"/>
              </w:rPr>
              <w:t>-</w:t>
            </w:r>
          </w:p>
        </w:tc>
        <w:tc>
          <w:tcPr>
            <w:tcW w:w="1535" w:type="dxa"/>
          </w:tcPr>
          <w:p w14:paraId="061F2E05" w14:textId="629141CD" w:rsidR="006D6C41" w:rsidRDefault="00AF44F1" w:rsidP="00586774">
            <w:pPr>
              <w:jc w:val="center"/>
              <w:rPr>
                <w:rFonts w:ascii="Arial" w:hAnsi="Arial" w:cs="Arial"/>
                <w:sz w:val="24"/>
                <w:szCs w:val="24"/>
              </w:rPr>
            </w:pPr>
            <w:r>
              <w:rPr>
                <w:rFonts w:ascii="Arial" w:eastAsia="Arial" w:hAnsi="Arial" w:cs="Arial"/>
                <w:sz w:val="24"/>
                <w:szCs w:val="24"/>
                <w:lang w:bidi="es-ES"/>
              </w:rPr>
              <w:t>-</w:t>
            </w:r>
          </w:p>
        </w:tc>
        <w:tc>
          <w:tcPr>
            <w:tcW w:w="1186" w:type="dxa"/>
          </w:tcPr>
          <w:p w14:paraId="75353414" w14:textId="7EDDC7ED" w:rsidR="006D6C41" w:rsidRDefault="00117BA3" w:rsidP="00586774">
            <w:pPr>
              <w:ind w:right="82"/>
              <w:jc w:val="center"/>
              <w:rPr>
                <w:rFonts w:ascii="Arial" w:hAnsi="Arial" w:cs="Arial"/>
                <w:sz w:val="24"/>
                <w:szCs w:val="24"/>
              </w:rPr>
            </w:pPr>
            <w:r>
              <w:rPr>
                <w:rFonts w:ascii="Arial" w:eastAsia="Arial" w:hAnsi="Arial" w:cs="Arial"/>
                <w:sz w:val="24"/>
                <w:szCs w:val="24"/>
                <w:lang w:bidi="es-ES"/>
              </w:rPr>
              <w:t>-</w:t>
            </w:r>
          </w:p>
        </w:tc>
        <w:tc>
          <w:tcPr>
            <w:tcW w:w="1304" w:type="dxa"/>
          </w:tcPr>
          <w:p w14:paraId="151BE14C" w14:textId="1D4BD54C" w:rsidR="006D6C41" w:rsidRDefault="00117BA3" w:rsidP="00586774">
            <w:pPr>
              <w:jc w:val="center"/>
              <w:rPr>
                <w:rFonts w:ascii="Arial" w:hAnsi="Arial" w:cs="Arial"/>
                <w:sz w:val="24"/>
                <w:szCs w:val="24"/>
              </w:rPr>
            </w:pPr>
            <w:r>
              <w:rPr>
                <w:rFonts w:ascii="Arial" w:eastAsia="Arial" w:hAnsi="Arial" w:cs="Arial"/>
                <w:sz w:val="24"/>
                <w:szCs w:val="24"/>
                <w:lang w:bidi="es-ES"/>
              </w:rPr>
              <w:t>-</w:t>
            </w:r>
          </w:p>
        </w:tc>
        <w:tc>
          <w:tcPr>
            <w:tcW w:w="1620" w:type="dxa"/>
          </w:tcPr>
          <w:p w14:paraId="699EE82A" w14:textId="16C42A17" w:rsidR="006D6C41" w:rsidRDefault="00F610F1" w:rsidP="00586774">
            <w:pPr>
              <w:ind w:right="31"/>
              <w:jc w:val="center"/>
              <w:rPr>
                <w:rFonts w:ascii="Arial" w:hAnsi="Arial" w:cs="Arial"/>
                <w:sz w:val="24"/>
                <w:szCs w:val="24"/>
              </w:rPr>
            </w:pPr>
            <w:r>
              <w:rPr>
                <w:rFonts w:ascii="Arial" w:eastAsia="Arial" w:hAnsi="Arial" w:cs="Arial"/>
                <w:sz w:val="24"/>
                <w:szCs w:val="24"/>
                <w:lang w:bidi="es-ES"/>
              </w:rPr>
              <w:t>30 % del PT00 para adultos</w:t>
            </w:r>
          </w:p>
        </w:tc>
      </w:tr>
      <w:tr w:rsidR="00310CFF" w14:paraId="68D9F45B" w14:textId="77777777" w:rsidTr="00BA32E8">
        <w:trPr>
          <w:jc w:val="center"/>
        </w:trPr>
        <w:tc>
          <w:tcPr>
            <w:tcW w:w="1948" w:type="dxa"/>
          </w:tcPr>
          <w:p w14:paraId="105EE563" w14:textId="7E8F711E" w:rsidR="00310CFF" w:rsidRDefault="00310CFF" w:rsidP="00310CFF">
            <w:pPr>
              <w:ind w:right="2"/>
              <w:jc w:val="both"/>
              <w:rPr>
                <w:rFonts w:ascii="Arial" w:hAnsi="Arial" w:cs="Arial"/>
                <w:sz w:val="24"/>
                <w:szCs w:val="24"/>
              </w:rPr>
            </w:pPr>
            <w:r>
              <w:rPr>
                <w:rFonts w:ascii="Arial" w:eastAsia="Arial" w:hAnsi="Arial" w:cs="Arial"/>
                <w:sz w:val="24"/>
                <w:szCs w:val="24"/>
                <w:lang w:bidi="es-ES"/>
              </w:rPr>
              <w:t>Hasta 65 km</w:t>
            </w:r>
          </w:p>
        </w:tc>
        <w:tc>
          <w:tcPr>
            <w:tcW w:w="1304" w:type="dxa"/>
          </w:tcPr>
          <w:p w14:paraId="2392CD66" w14:textId="1F1B9EB5" w:rsidR="00310CFF" w:rsidRDefault="003B657B" w:rsidP="00310CFF">
            <w:pPr>
              <w:ind w:right="31"/>
              <w:jc w:val="center"/>
              <w:rPr>
                <w:rFonts w:ascii="Arial" w:hAnsi="Arial" w:cs="Arial"/>
                <w:sz w:val="24"/>
                <w:szCs w:val="24"/>
              </w:rPr>
            </w:pPr>
            <w:r>
              <w:rPr>
                <w:rFonts w:ascii="Arial" w:eastAsia="Arial" w:hAnsi="Arial" w:cs="Arial"/>
                <w:sz w:val="24"/>
                <w:szCs w:val="24"/>
                <w:lang w:bidi="es-ES"/>
              </w:rPr>
              <w:t>135 €</w:t>
            </w:r>
          </w:p>
        </w:tc>
        <w:tc>
          <w:tcPr>
            <w:tcW w:w="1304" w:type="dxa"/>
          </w:tcPr>
          <w:p w14:paraId="51DE9201" w14:textId="01A443A6" w:rsidR="00310CFF" w:rsidRDefault="009C44BE" w:rsidP="00310CFF">
            <w:pPr>
              <w:jc w:val="center"/>
              <w:rPr>
                <w:rFonts w:ascii="Arial" w:hAnsi="Arial" w:cs="Arial"/>
                <w:sz w:val="24"/>
                <w:szCs w:val="24"/>
              </w:rPr>
            </w:pPr>
            <w:r>
              <w:rPr>
                <w:rFonts w:ascii="Arial" w:eastAsia="Arial" w:hAnsi="Arial" w:cs="Arial"/>
                <w:sz w:val="24"/>
                <w:szCs w:val="24"/>
                <w:lang w:bidi="es-ES"/>
              </w:rPr>
              <w:t>40 €</w:t>
            </w:r>
          </w:p>
        </w:tc>
        <w:tc>
          <w:tcPr>
            <w:tcW w:w="1535" w:type="dxa"/>
          </w:tcPr>
          <w:p w14:paraId="629402EF" w14:textId="18468A01" w:rsidR="00310CFF" w:rsidRDefault="009C44BE" w:rsidP="00310CFF">
            <w:pPr>
              <w:jc w:val="center"/>
              <w:rPr>
                <w:rFonts w:ascii="Arial" w:hAnsi="Arial" w:cs="Arial"/>
                <w:sz w:val="24"/>
                <w:szCs w:val="24"/>
              </w:rPr>
            </w:pPr>
            <w:r>
              <w:rPr>
                <w:rFonts w:ascii="Arial" w:eastAsia="Arial" w:hAnsi="Arial" w:cs="Arial"/>
                <w:sz w:val="24"/>
                <w:szCs w:val="24"/>
                <w:lang w:bidi="es-ES"/>
              </w:rPr>
              <w:t>95 €</w:t>
            </w:r>
          </w:p>
        </w:tc>
        <w:tc>
          <w:tcPr>
            <w:tcW w:w="1186" w:type="dxa"/>
          </w:tcPr>
          <w:p w14:paraId="63416B1B" w14:textId="725BF14D" w:rsidR="00310CFF" w:rsidRDefault="00F12C3B" w:rsidP="00310CFF">
            <w:pPr>
              <w:ind w:right="82"/>
              <w:jc w:val="center"/>
              <w:rPr>
                <w:rFonts w:ascii="Arial" w:hAnsi="Arial" w:cs="Arial"/>
                <w:sz w:val="24"/>
                <w:szCs w:val="24"/>
              </w:rPr>
            </w:pPr>
            <w:r>
              <w:rPr>
                <w:rFonts w:ascii="Arial" w:eastAsia="Arial" w:hAnsi="Arial" w:cs="Arial"/>
                <w:sz w:val="24"/>
                <w:szCs w:val="24"/>
                <w:lang w:bidi="es-ES"/>
              </w:rPr>
              <w:t>117 €</w:t>
            </w:r>
          </w:p>
        </w:tc>
        <w:tc>
          <w:tcPr>
            <w:tcW w:w="1304" w:type="dxa"/>
          </w:tcPr>
          <w:p w14:paraId="5FB6D44E" w14:textId="6790DCF5" w:rsidR="00310CFF" w:rsidRDefault="00310CFF" w:rsidP="00310CFF">
            <w:pPr>
              <w:jc w:val="center"/>
              <w:rPr>
                <w:rFonts w:ascii="Arial" w:hAnsi="Arial" w:cs="Arial"/>
                <w:sz w:val="24"/>
                <w:szCs w:val="24"/>
              </w:rPr>
            </w:pPr>
            <w:r>
              <w:rPr>
                <w:rFonts w:ascii="Arial" w:eastAsia="Arial" w:hAnsi="Arial" w:cs="Arial"/>
                <w:sz w:val="24"/>
                <w:szCs w:val="24"/>
                <w:lang w:bidi="es-ES"/>
              </w:rPr>
              <w:t>50 €</w:t>
            </w:r>
          </w:p>
        </w:tc>
        <w:tc>
          <w:tcPr>
            <w:tcW w:w="1620" w:type="dxa"/>
          </w:tcPr>
          <w:p w14:paraId="03FBAAF4" w14:textId="11888BD2" w:rsidR="00310CFF" w:rsidRDefault="00F12C3B" w:rsidP="00310CFF">
            <w:pPr>
              <w:ind w:right="31"/>
              <w:jc w:val="center"/>
              <w:rPr>
                <w:rFonts w:ascii="Arial" w:hAnsi="Arial" w:cs="Arial"/>
                <w:sz w:val="24"/>
                <w:szCs w:val="24"/>
              </w:rPr>
            </w:pPr>
            <w:r>
              <w:rPr>
                <w:rFonts w:ascii="Arial" w:eastAsia="Arial" w:hAnsi="Arial" w:cs="Arial"/>
                <w:sz w:val="24"/>
                <w:szCs w:val="24"/>
                <w:lang w:bidi="es-ES"/>
              </w:rPr>
              <w:t>67 €</w:t>
            </w:r>
          </w:p>
        </w:tc>
      </w:tr>
      <w:tr w:rsidR="00310CFF" w14:paraId="77059918" w14:textId="77777777" w:rsidTr="00BA32E8">
        <w:trPr>
          <w:jc w:val="center"/>
        </w:trPr>
        <w:tc>
          <w:tcPr>
            <w:tcW w:w="1948" w:type="dxa"/>
          </w:tcPr>
          <w:p w14:paraId="0C803D39" w14:textId="3E68A67F" w:rsidR="00310CFF" w:rsidRDefault="00310CFF" w:rsidP="00310CFF">
            <w:pPr>
              <w:ind w:right="2"/>
              <w:jc w:val="both"/>
              <w:rPr>
                <w:rFonts w:ascii="Arial" w:hAnsi="Arial" w:cs="Arial"/>
                <w:sz w:val="24"/>
                <w:szCs w:val="24"/>
              </w:rPr>
            </w:pPr>
            <w:r>
              <w:rPr>
                <w:rFonts w:ascii="Arial" w:eastAsia="Arial" w:hAnsi="Arial" w:cs="Arial"/>
                <w:sz w:val="24"/>
                <w:szCs w:val="24"/>
                <w:lang w:bidi="es-ES"/>
              </w:rPr>
              <w:t>De 66 a 100 km</w:t>
            </w:r>
          </w:p>
        </w:tc>
        <w:tc>
          <w:tcPr>
            <w:tcW w:w="1304" w:type="dxa"/>
          </w:tcPr>
          <w:p w14:paraId="2EB97858" w14:textId="4FC81A3F" w:rsidR="00310CFF" w:rsidRDefault="00310CFF" w:rsidP="00310CFF">
            <w:pPr>
              <w:ind w:right="31"/>
              <w:jc w:val="center"/>
              <w:rPr>
                <w:rFonts w:ascii="Arial" w:hAnsi="Arial" w:cs="Arial"/>
                <w:sz w:val="24"/>
                <w:szCs w:val="24"/>
              </w:rPr>
            </w:pPr>
            <w:r>
              <w:rPr>
                <w:rFonts w:ascii="Arial" w:eastAsia="Arial" w:hAnsi="Arial" w:cs="Arial"/>
                <w:sz w:val="24"/>
                <w:szCs w:val="24"/>
                <w:lang w:bidi="es-ES"/>
              </w:rPr>
              <w:t>151 €</w:t>
            </w:r>
          </w:p>
        </w:tc>
        <w:tc>
          <w:tcPr>
            <w:tcW w:w="1304" w:type="dxa"/>
          </w:tcPr>
          <w:p w14:paraId="1C4A8A22" w14:textId="4AA3C0FF" w:rsidR="00310CFF" w:rsidRDefault="001D6EFB" w:rsidP="00310CFF">
            <w:pPr>
              <w:jc w:val="center"/>
              <w:rPr>
                <w:rFonts w:ascii="Arial" w:hAnsi="Arial" w:cs="Arial"/>
                <w:sz w:val="24"/>
                <w:szCs w:val="24"/>
              </w:rPr>
            </w:pPr>
            <w:r>
              <w:rPr>
                <w:rFonts w:ascii="Arial" w:eastAsia="Arial" w:hAnsi="Arial" w:cs="Arial"/>
                <w:sz w:val="24"/>
                <w:szCs w:val="24"/>
                <w:lang w:bidi="es-ES"/>
              </w:rPr>
              <w:t>40 €</w:t>
            </w:r>
          </w:p>
        </w:tc>
        <w:tc>
          <w:tcPr>
            <w:tcW w:w="1535" w:type="dxa"/>
          </w:tcPr>
          <w:p w14:paraId="72A1FCBC" w14:textId="512CA0AE" w:rsidR="00310CFF" w:rsidRDefault="001D6EFB" w:rsidP="00310CFF">
            <w:pPr>
              <w:jc w:val="center"/>
              <w:rPr>
                <w:rFonts w:ascii="Arial" w:hAnsi="Arial" w:cs="Arial"/>
                <w:sz w:val="24"/>
                <w:szCs w:val="24"/>
              </w:rPr>
            </w:pPr>
            <w:r>
              <w:rPr>
                <w:rFonts w:ascii="Arial" w:eastAsia="Arial" w:hAnsi="Arial" w:cs="Arial"/>
                <w:sz w:val="24"/>
                <w:szCs w:val="24"/>
                <w:lang w:bidi="es-ES"/>
              </w:rPr>
              <w:t>111 €</w:t>
            </w:r>
          </w:p>
        </w:tc>
        <w:tc>
          <w:tcPr>
            <w:tcW w:w="1186" w:type="dxa"/>
          </w:tcPr>
          <w:p w14:paraId="4B69B5F4" w14:textId="381D16CB" w:rsidR="00310CFF" w:rsidRDefault="00D91411" w:rsidP="00310CFF">
            <w:pPr>
              <w:ind w:right="82"/>
              <w:jc w:val="center"/>
              <w:rPr>
                <w:rFonts w:ascii="Arial" w:hAnsi="Arial" w:cs="Arial"/>
                <w:sz w:val="24"/>
                <w:szCs w:val="24"/>
              </w:rPr>
            </w:pPr>
            <w:r>
              <w:rPr>
                <w:rFonts w:ascii="Arial" w:eastAsia="Arial" w:hAnsi="Arial" w:cs="Arial"/>
                <w:sz w:val="24"/>
                <w:szCs w:val="24"/>
                <w:lang w:bidi="es-ES"/>
              </w:rPr>
              <w:t>128 €</w:t>
            </w:r>
          </w:p>
        </w:tc>
        <w:tc>
          <w:tcPr>
            <w:tcW w:w="1304" w:type="dxa"/>
          </w:tcPr>
          <w:p w14:paraId="31761CA5" w14:textId="4A198B93" w:rsidR="00310CFF" w:rsidRDefault="00310CFF" w:rsidP="00310CFF">
            <w:pPr>
              <w:jc w:val="center"/>
              <w:rPr>
                <w:rFonts w:ascii="Arial" w:hAnsi="Arial" w:cs="Arial"/>
                <w:sz w:val="24"/>
                <w:szCs w:val="24"/>
              </w:rPr>
            </w:pPr>
            <w:r>
              <w:rPr>
                <w:rFonts w:ascii="Arial" w:eastAsia="Arial" w:hAnsi="Arial" w:cs="Arial"/>
                <w:sz w:val="24"/>
                <w:szCs w:val="24"/>
                <w:lang w:bidi="es-ES"/>
              </w:rPr>
              <w:t>50 €</w:t>
            </w:r>
          </w:p>
        </w:tc>
        <w:tc>
          <w:tcPr>
            <w:tcW w:w="1620" w:type="dxa"/>
          </w:tcPr>
          <w:p w14:paraId="1B35B8F7" w14:textId="4F002C95" w:rsidR="00310CFF" w:rsidRDefault="00F12C3B" w:rsidP="00310CFF">
            <w:pPr>
              <w:ind w:right="31"/>
              <w:jc w:val="center"/>
              <w:rPr>
                <w:rFonts w:ascii="Arial" w:hAnsi="Arial" w:cs="Arial"/>
                <w:sz w:val="24"/>
                <w:szCs w:val="24"/>
              </w:rPr>
            </w:pPr>
            <w:r>
              <w:rPr>
                <w:rFonts w:ascii="Arial" w:eastAsia="Arial" w:hAnsi="Arial" w:cs="Arial"/>
                <w:sz w:val="24"/>
                <w:szCs w:val="24"/>
                <w:lang w:bidi="es-ES"/>
              </w:rPr>
              <w:t>78 €</w:t>
            </w:r>
          </w:p>
        </w:tc>
      </w:tr>
      <w:tr w:rsidR="00310CFF" w14:paraId="33DB8A88" w14:textId="77777777" w:rsidTr="00BA32E8">
        <w:trPr>
          <w:jc w:val="center"/>
        </w:trPr>
        <w:tc>
          <w:tcPr>
            <w:tcW w:w="1948" w:type="dxa"/>
          </w:tcPr>
          <w:p w14:paraId="2CCF24DB" w14:textId="54BB2ADE" w:rsidR="00310CFF" w:rsidRDefault="00310CFF" w:rsidP="00310CFF">
            <w:pPr>
              <w:ind w:right="2"/>
              <w:jc w:val="both"/>
              <w:rPr>
                <w:rFonts w:ascii="Arial" w:hAnsi="Arial" w:cs="Arial"/>
                <w:sz w:val="24"/>
                <w:szCs w:val="24"/>
              </w:rPr>
            </w:pPr>
            <w:r>
              <w:rPr>
                <w:rFonts w:ascii="Arial" w:eastAsia="Arial" w:hAnsi="Arial" w:cs="Arial"/>
                <w:sz w:val="24"/>
                <w:szCs w:val="24"/>
                <w:lang w:bidi="es-ES"/>
              </w:rPr>
              <w:t>De 101 a 200 km</w:t>
            </w:r>
          </w:p>
        </w:tc>
        <w:tc>
          <w:tcPr>
            <w:tcW w:w="1304" w:type="dxa"/>
          </w:tcPr>
          <w:p w14:paraId="21C5B835" w14:textId="2B685F37" w:rsidR="00310CFF" w:rsidRDefault="00310CFF" w:rsidP="00310CFF">
            <w:pPr>
              <w:ind w:right="31"/>
              <w:jc w:val="center"/>
              <w:rPr>
                <w:rFonts w:ascii="Arial" w:hAnsi="Arial" w:cs="Arial"/>
                <w:sz w:val="24"/>
                <w:szCs w:val="24"/>
              </w:rPr>
            </w:pPr>
            <w:r>
              <w:rPr>
                <w:rFonts w:ascii="Arial" w:eastAsia="Arial" w:hAnsi="Arial" w:cs="Arial"/>
                <w:sz w:val="24"/>
                <w:szCs w:val="24"/>
                <w:lang w:bidi="es-ES"/>
              </w:rPr>
              <w:t>158 €</w:t>
            </w:r>
          </w:p>
        </w:tc>
        <w:tc>
          <w:tcPr>
            <w:tcW w:w="1304" w:type="dxa"/>
          </w:tcPr>
          <w:p w14:paraId="39388A24" w14:textId="5E198F47" w:rsidR="00310CFF" w:rsidRDefault="00AD67B9" w:rsidP="00310CFF">
            <w:pPr>
              <w:jc w:val="center"/>
              <w:rPr>
                <w:rFonts w:ascii="Arial" w:hAnsi="Arial" w:cs="Arial"/>
                <w:sz w:val="24"/>
                <w:szCs w:val="24"/>
              </w:rPr>
            </w:pPr>
            <w:r>
              <w:rPr>
                <w:rFonts w:ascii="Arial" w:eastAsia="Arial" w:hAnsi="Arial" w:cs="Arial"/>
                <w:sz w:val="24"/>
                <w:szCs w:val="24"/>
                <w:lang w:bidi="es-ES"/>
              </w:rPr>
              <w:t>40 €</w:t>
            </w:r>
          </w:p>
        </w:tc>
        <w:tc>
          <w:tcPr>
            <w:tcW w:w="1535" w:type="dxa"/>
          </w:tcPr>
          <w:p w14:paraId="49186C75" w14:textId="159A8FE1" w:rsidR="00310CFF" w:rsidRDefault="00AD67B9" w:rsidP="00310CFF">
            <w:pPr>
              <w:jc w:val="center"/>
              <w:rPr>
                <w:rFonts w:ascii="Arial" w:hAnsi="Arial" w:cs="Arial"/>
                <w:sz w:val="24"/>
                <w:szCs w:val="24"/>
              </w:rPr>
            </w:pPr>
            <w:r>
              <w:rPr>
                <w:rFonts w:ascii="Arial" w:eastAsia="Arial" w:hAnsi="Arial" w:cs="Arial"/>
                <w:sz w:val="24"/>
                <w:szCs w:val="24"/>
                <w:lang w:bidi="es-ES"/>
              </w:rPr>
              <w:t>118 €</w:t>
            </w:r>
          </w:p>
        </w:tc>
        <w:tc>
          <w:tcPr>
            <w:tcW w:w="1186" w:type="dxa"/>
          </w:tcPr>
          <w:p w14:paraId="49059520" w14:textId="658E7298" w:rsidR="00310CFF" w:rsidRDefault="005D0E26" w:rsidP="00310CFF">
            <w:pPr>
              <w:ind w:right="82"/>
              <w:jc w:val="center"/>
              <w:rPr>
                <w:rFonts w:ascii="Arial" w:hAnsi="Arial" w:cs="Arial"/>
                <w:sz w:val="24"/>
                <w:szCs w:val="24"/>
              </w:rPr>
            </w:pPr>
            <w:r>
              <w:rPr>
                <w:rFonts w:ascii="Arial" w:eastAsia="Arial" w:hAnsi="Arial" w:cs="Arial"/>
                <w:sz w:val="24"/>
                <w:szCs w:val="24"/>
                <w:lang w:bidi="es-ES"/>
              </w:rPr>
              <w:t>133 €</w:t>
            </w:r>
          </w:p>
        </w:tc>
        <w:tc>
          <w:tcPr>
            <w:tcW w:w="1304" w:type="dxa"/>
          </w:tcPr>
          <w:p w14:paraId="7636D78B" w14:textId="7BBD1BBF" w:rsidR="00310CFF" w:rsidRDefault="00310CFF" w:rsidP="00310CFF">
            <w:pPr>
              <w:jc w:val="center"/>
              <w:rPr>
                <w:rFonts w:ascii="Arial" w:hAnsi="Arial" w:cs="Arial"/>
                <w:sz w:val="24"/>
                <w:szCs w:val="24"/>
              </w:rPr>
            </w:pPr>
            <w:r>
              <w:rPr>
                <w:rFonts w:ascii="Arial" w:eastAsia="Arial" w:hAnsi="Arial" w:cs="Arial"/>
                <w:sz w:val="24"/>
                <w:szCs w:val="24"/>
                <w:lang w:bidi="es-ES"/>
              </w:rPr>
              <w:t>50 €</w:t>
            </w:r>
          </w:p>
        </w:tc>
        <w:tc>
          <w:tcPr>
            <w:tcW w:w="1620" w:type="dxa"/>
          </w:tcPr>
          <w:p w14:paraId="30F7F76B" w14:textId="24CF127A" w:rsidR="00310CFF" w:rsidRDefault="00F12C3B" w:rsidP="00310CFF">
            <w:pPr>
              <w:ind w:right="31"/>
              <w:jc w:val="center"/>
              <w:rPr>
                <w:rFonts w:ascii="Arial" w:hAnsi="Arial" w:cs="Arial"/>
                <w:sz w:val="24"/>
                <w:szCs w:val="24"/>
              </w:rPr>
            </w:pPr>
            <w:r>
              <w:rPr>
                <w:rFonts w:ascii="Arial" w:eastAsia="Arial" w:hAnsi="Arial" w:cs="Arial"/>
                <w:sz w:val="24"/>
                <w:szCs w:val="24"/>
                <w:lang w:bidi="es-ES"/>
              </w:rPr>
              <w:t>83 €</w:t>
            </w:r>
          </w:p>
        </w:tc>
      </w:tr>
      <w:tr w:rsidR="00310CFF" w14:paraId="599AB7A4" w14:textId="77777777" w:rsidTr="00BA32E8">
        <w:trPr>
          <w:jc w:val="center"/>
        </w:trPr>
        <w:tc>
          <w:tcPr>
            <w:tcW w:w="1948" w:type="dxa"/>
          </w:tcPr>
          <w:p w14:paraId="085E41E6" w14:textId="3704A352" w:rsidR="00310CFF" w:rsidRDefault="00310CFF" w:rsidP="00310CFF">
            <w:pPr>
              <w:ind w:right="2"/>
              <w:jc w:val="both"/>
              <w:rPr>
                <w:rFonts w:ascii="Arial" w:hAnsi="Arial" w:cs="Arial"/>
                <w:sz w:val="24"/>
                <w:szCs w:val="24"/>
              </w:rPr>
            </w:pPr>
            <w:r>
              <w:rPr>
                <w:rFonts w:ascii="Arial" w:eastAsia="Arial" w:hAnsi="Arial" w:cs="Arial"/>
                <w:sz w:val="24"/>
                <w:szCs w:val="24"/>
                <w:lang w:bidi="es-ES"/>
              </w:rPr>
              <w:t>De 201 a 400 km</w:t>
            </w:r>
          </w:p>
        </w:tc>
        <w:tc>
          <w:tcPr>
            <w:tcW w:w="1304" w:type="dxa"/>
          </w:tcPr>
          <w:p w14:paraId="2312DAC4" w14:textId="66BC2EF7" w:rsidR="00310CFF" w:rsidRDefault="00310CFF" w:rsidP="00310CFF">
            <w:pPr>
              <w:ind w:right="31"/>
              <w:jc w:val="center"/>
              <w:rPr>
                <w:rFonts w:ascii="Arial" w:hAnsi="Arial" w:cs="Arial"/>
                <w:sz w:val="24"/>
                <w:szCs w:val="24"/>
              </w:rPr>
            </w:pPr>
            <w:r>
              <w:rPr>
                <w:rFonts w:ascii="Arial" w:eastAsia="Arial" w:hAnsi="Arial" w:cs="Arial"/>
                <w:sz w:val="24"/>
                <w:szCs w:val="24"/>
                <w:lang w:bidi="es-ES"/>
              </w:rPr>
              <w:t>188 €</w:t>
            </w:r>
          </w:p>
        </w:tc>
        <w:tc>
          <w:tcPr>
            <w:tcW w:w="1304" w:type="dxa"/>
          </w:tcPr>
          <w:p w14:paraId="255F4C40" w14:textId="5C62A879" w:rsidR="00310CFF" w:rsidRDefault="001D6EFB" w:rsidP="00310CFF">
            <w:pPr>
              <w:jc w:val="center"/>
              <w:rPr>
                <w:rFonts w:ascii="Arial" w:hAnsi="Arial" w:cs="Arial"/>
                <w:sz w:val="24"/>
                <w:szCs w:val="24"/>
              </w:rPr>
            </w:pPr>
            <w:r>
              <w:rPr>
                <w:rFonts w:ascii="Arial" w:eastAsia="Arial" w:hAnsi="Arial" w:cs="Arial"/>
                <w:sz w:val="24"/>
                <w:szCs w:val="24"/>
                <w:lang w:bidi="es-ES"/>
              </w:rPr>
              <w:t>40 €</w:t>
            </w:r>
          </w:p>
        </w:tc>
        <w:tc>
          <w:tcPr>
            <w:tcW w:w="1535" w:type="dxa"/>
          </w:tcPr>
          <w:p w14:paraId="53FCEBD2" w14:textId="48D89C00" w:rsidR="00310CFF" w:rsidRDefault="00AD67B9" w:rsidP="00310CFF">
            <w:pPr>
              <w:jc w:val="center"/>
              <w:rPr>
                <w:rFonts w:ascii="Arial" w:hAnsi="Arial" w:cs="Arial"/>
                <w:sz w:val="24"/>
                <w:szCs w:val="24"/>
              </w:rPr>
            </w:pPr>
            <w:r>
              <w:rPr>
                <w:rFonts w:ascii="Arial" w:eastAsia="Arial" w:hAnsi="Arial" w:cs="Arial"/>
                <w:sz w:val="24"/>
                <w:szCs w:val="24"/>
                <w:lang w:bidi="es-ES"/>
              </w:rPr>
              <w:t>148 €</w:t>
            </w:r>
          </w:p>
        </w:tc>
        <w:tc>
          <w:tcPr>
            <w:tcW w:w="1186" w:type="dxa"/>
          </w:tcPr>
          <w:p w14:paraId="28EFB673" w14:textId="5AB93ED7" w:rsidR="00310CFF" w:rsidRDefault="00A74D24" w:rsidP="00310CFF">
            <w:pPr>
              <w:ind w:right="82"/>
              <w:jc w:val="center"/>
              <w:rPr>
                <w:rFonts w:ascii="Arial" w:hAnsi="Arial" w:cs="Arial"/>
                <w:sz w:val="24"/>
                <w:szCs w:val="24"/>
              </w:rPr>
            </w:pPr>
            <w:r>
              <w:rPr>
                <w:rFonts w:ascii="Arial" w:eastAsia="Arial" w:hAnsi="Arial" w:cs="Arial"/>
                <w:sz w:val="24"/>
                <w:szCs w:val="24"/>
                <w:lang w:bidi="es-ES"/>
              </w:rPr>
              <w:t>154 €</w:t>
            </w:r>
          </w:p>
        </w:tc>
        <w:tc>
          <w:tcPr>
            <w:tcW w:w="1304" w:type="dxa"/>
          </w:tcPr>
          <w:p w14:paraId="0F37277B" w14:textId="13315828" w:rsidR="00310CFF" w:rsidRDefault="00310CFF" w:rsidP="00310CFF">
            <w:pPr>
              <w:jc w:val="center"/>
              <w:rPr>
                <w:rFonts w:ascii="Arial" w:hAnsi="Arial" w:cs="Arial"/>
                <w:sz w:val="24"/>
                <w:szCs w:val="24"/>
              </w:rPr>
            </w:pPr>
            <w:r>
              <w:rPr>
                <w:rFonts w:ascii="Arial" w:eastAsia="Arial" w:hAnsi="Arial" w:cs="Arial"/>
                <w:sz w:val="24"/>
                <w:szCs w:val="24"/>
                <w:lang w:bidi="es-ES"/>
              </w:rPr>
              <w:t>50 €</w:t>
            </w:r>
          </w:p>
        </w:tc>
        <w:tc>
          <w:tcPr>
            <w:tcW w:w="1620" w:type="dxa"/>
          </w:tcPr>
          <w:p w14:paraId="51F25B05" w14:textId="6FD17C98" w:rsidR="00310CFF" w:rsidRDefault="00530A65" w:rsidP="00310CFF">
            <w:pPr>
              <w:ind w:right="31"/>
              <w:jc w:val="center"/>
              <w:rPr>
                <w:rFonts w:ascii="Arial" w:hAnsi="Arial" w:cs="Arial"/>
                <w:sz w:val="24"/>
                <w:szCs w:val="24"/>
              </w:rPr>
            </w:pPr>
            <w:r>
              <w:rPr>
                <w:rFonts w:ascii="Arial" w:eastAsia="Arial" w:hAnsi="Arial" w:cs="Arial"/>
                <w:sz w:val="24"/>
                <w:szCs w:val="24"/>
                <w:lang w:bidi="es-ES"/>
              </w:rPr>
              <w:t>104 €</w:t>
            </w:r>
          </w:p>
        </w:tc>
      </w:tr>
      <w:tr w:rsidR="00310CFF" w14:paraId="49981DA5" w14:textId="77777777" w:rsidTr="00BA32E8">
        <w:trPr>
          <w:jc w:val="center"/>
        </w:trPr>
        <w:tc>
          <w:tcPr>
            <w:tcW w:w="1948" w:type="dxa"/>
          </w:tcPr>
          <w:p w14:paraId="1F83ECD7" w14:textId="52A5CBED" w:rsidR="00310CFF" w:rsidRDefault="00310CFF" w:rsidP="00310CFF">
            <w:pPr>
              <w:ind w:right="2"/>
              <w:jc w:val="both"/>
              <w:rPr>
                <w:rFonts w:ascii="Arial" w:hAnsi="Arial" w:cs="Arial"/>
                <w:sz w:val="24"/>
                <w:szCs w:val="24"/>
              </w:rPr>
            </w:pPr>
            <w:r>
              <w:rPr>
                <w:rFonts w:ascii="Arial" w:eastAsia="Arial" w:hAnsi="Arial" w:cs="Arial"/>
                <w:sz w:val="24"/>
                <w:szCs w:val="24"/>
                <w:lang w:bidi="es-ES"/>
              </w:rPr>
              <w:t>De 401 a 600 km</w:t>
            </w:r>
          </w:p>
        </w:tc>
        <w:tc>
          <w:tcPr>
            <w:tcW w:w="1304" w:type="dxa"/>
          </w:tcPr>
          <w:p w14:paraId="2321BAEA" w14:textId="6D33CB79" w:rsidR="00310CFF" w:rsidRDefault="00AD67B9" w:rsidP="00310CFF">
            <w:pPr>
              <w:ind w:right="31"/>
              <w:jc w:val="center"/>
              <w:rPr>
                <w:rFonts w:ascii="Arial" w:hAnsi="Arial" w:cs="Arial"/>
                <w:sz w:val="24"/>
                <w:szCs w:val="24"/>
              </w:rPr>
            </w:pPr>
            <w:r>
              <w:rPr>
                <w:rFonts w:ascii="Arial" w:eastAsia="Arial" w:hAnsi="Arial" w:cs="Arial"/>
                <w:sz w:val="24"/>
                <w:szCs w:val="24"/>
                <w:lang w:bidi="es-ES"/>
              </w:rPr>
              <w:t>259 €</w:t>
            </w:r>
          </w:p>
        </w:tc>
        <w:tc>
          <w:tcPr>
            <w:tcW w:w="1304" w:type="dxa"/>
          </w:tcPr>
          <w:p w14:paraId="600C6F6F" w14:textId="7711D252" w:rsidR="00310CFF" w:rsidRDefault="001D6EFB" w:rsidP="00310CFF">
            <w:pPr>
              <w:jc w:val="center"/>
              <w:rPr>
                <w:rFonts w:ascii="Arial" w:hAnsi="Arial" w:cs="Arial"/>
                <w:sz w:val="24"/>
                <w:szCs w:val="24"/>
              </w:rPr>
            </w:pPr>
            <w:r>
              <w:rPr>
                <w:rFonts w:ascii="Arial" w:eastAsia="Arial" w:hAnsi="Arial" w:cs="Arial"/>
                <w:sz w:val="24"/>
                <w:szCs w:val="24"/>
                <w:lang w:bidi="es-ES"/>
              </w:rPr>
              <w:t>40 €</w:t>
            </w:r>
          </w:p>
        </w:tc>
        <w:tc>
          <w:tcPr>
            <w:tcW w:w="1535" w:type="dxa"/>
          </w:tcPr>
          <w:p w14:paraId="581BD9A7" w14:textId="6A50DE32" w:rsidR="00310CFF" w:rsidRDefault="000F48AA" w:rsidP="00310CFF">
            <w:pPr>
              <w:jc w:val="center"/>
              <w:rPr>
                <w:rFonts w:ascii="Arial" w:hAnsi="Arial" w:cs="Arial"/>
                <w:sz w:val="24"/>
                <w:szCs w:val="24"/>
              </w:rPr>
            </w:pPr>
            <w:r>
              <w:rPr>
                <w:rFonts w:ascii="Arial" w:eastAsia="Arial" w:hAnsi="Arial" w:cs="Arial"/>
                <w:sz w:val="24"/>
                <w:szCs w:val="24"/>
                <w:lang w:bidi="es-ES"/>
              </w:rPr>
              <w:t>219 €</w:t>
            </w:r>
          </w:p>
        </w:tc>
        <w:tc>
          <w:tcPr>
            <w:tcW w:w="1186" w:type="dxa"/>
          </w:tcPr>
          <w:p w14:paraId="3F79BDD3" w14:textId="32A6A0EA" w:rsidR="00310CFF" w:rsidRDefault="00E107FC" w:rsidP="00310CFF">
            <w:pPr>
              <w:ind w:right="82"/>
              <w:jc w:val="center"/>
              <w:rPr>
                <w:rFonts w:ascii="Arial" w:hAnsi="Arial" w:cs="Arial"/>
                <w:sz w:val="24"/>
                <w:szCs w:val="24"/>
              </w:rPr>
            </w:pPr>
            <w:r>
              <w:rPr>
                <w:rFonts w:ascii="Arial" w:eastAsia="Arial" w:hAnsi="Arial" w:cs="Arial"/>
                <w:sz w:val="24"/>
                <w:szCs w:val="24"/>
                <w:lang w:bidi="es-ES"/>
              </w:rPr>
              <w:t>203 €</w:t>
            </w:r>
          </w:p>
        </w:tc>
        <w:tc>
          <w:tcPr>
            <w:tcW w:w="1304" w:type="dxa"/>
          </w:tcPr>
          <w:p w14:paraId="3C741F8B" w14:textId="59B998E0" w:rsidR="00310CFF" w:rsidRDefault="00310CFF" w:rsidP="00310CFF">
            <w:pPr>
              <w:jc w:val="center"/>
              <w:rPr>
                <w:rFonts w:ascii="Arial" w:hAnsi="Arial" w:cs="Arial"/>
                <w:sz w:val="24"/>
                <w:szCs w:val="24"/>
              </w:rPr>
            </w:pPr>
            <w:r>
              <w:rPr>
                <w:rFonts w:ascii="Arial" w:eastAsia="Arial" w:hAnsi="Arial" w:cs="Arial"/>
                <w:sz w:val="24"/>
                <w:szCs w:val="24"/>
                <w:lang w:bidi="es-ES"/>
              </w:rPr>
              <w:t>50 €</w:t>
            </w:r>
          </w:p>
        </w:tc>
        <w:tc>
          <w:tcPr>
            <w:tcW w:w="1620" w:type="dxa"/>
          </w:tcPr>
          <w:p w14:paraId="4DEAF3CF" w14:textId="7A5DCC14" w:rsidR="00310CFF" w:rsidRDefault="00530A65" w:rsidP="00310CFF">
            <w:pPr>
              <w:ind w:right="31"/>
              <w:jc w:val="center"/>
              <w:rPr>
                <w:rFonts w:ascii="Arial" w:hAnsi="Arial" w:cs="Arial"/>
                <w:sz w:val="24"/>
                <w:szCs w:val="24"/>
              </w:rPr>
            </w:pPr>
            <w:r>
              <w:rPr>
                <w:rFonts w:ascii="Arial" w:eastAsia="Arial" w:hAnsi="Arial" w:cs="Arial"/>
                <w:sz w:val="24"/>
                <w:szCs w:val="24"/>
                <w:lang w:bidi="es-ES"/>
              </w:rPr>
              <w:t>153 €</w:t>
            </w:r>
          </w:p>
        </w:tc>
      </w:tr>
      <w:tr w:rsidR="00310CFF" w14:paraId="260EDA44" w14:textId="77777777" w:rsidTr="00BA32E8">
        <w:trPr>
          <w:jc w:val="center"/>
        </w:trPr>
        <w:tc>
          <w:tcPr>
            <w:tcW w:w="1948" w:type="dxa"/>
          </w:tcPr>
          <w:p w14:paraId="6BB62DC9" w14:textId="7B6B02BD" w:rsidR="00310CFF" w:rsidRDefault="00310CFF" w:rsidP="00310CFF">
            <w:pPr>
              <w:ind w:right="2"/>
              <w:jc w:val="both"/>
              <w:rPr>
                <w:rFonts w:ascii="Arial" w:hAnsi="Arial" w:cs="Arial"/>
                <w:sz w:val="24"/>
                <w:szCs w:val="24"/>
              </w:rPr>
            </w:pPr>
            <w:r>
              <w:rPr>
                <w:rFonts w:ascii="Arial" w:eastAsia="Arial" w:hAnsi="Arial" w:cs="Arial"/>
                <w:sz w:val="24"/>
                <w:szCs w:val="24"/>
                <w:lang w:bidi="es-ES"/>
              </w:rPr>
              <w:t>Más de 600 km</w:t>
            </w:r>
          </w:p>
        </w:tc>
        <w:tc>
          <w:tcPr>
            <w:tcW w:w="1304" w:type="dxa"/>
          </w:tcPr>
          <w:p w14:paraId="470778F9" w14:textId="7FFB161E" w:rsidR="00310CFF" w:rsidRDefault="00310CFF" w:rsidP="00310CFF">
            <w:pPr>
              <w:ind w:right="31"/>
              <w:jc w:val="center"/>
              <w:rPr>
                <w:rFonts w:ascii="Arial" w:hAnsi="Arial" w:cs="Arial"/>
                <w:sz w:val="24"/>
                <w:szCs w:val="24"/>
              </w:rPr>
            </w:pPr>
            <w:r>
              <w:rPr>
                <w:rFonts w:ascii="Arial" w:eastAsia="Arial" w:hAnsi="Arial" w:cs="Arial"/>
                <w:sz w:val="24"/>
                <w:szCs w:val="24"/>
                <w:lang w:bidi="es-ES"/>
              </w:rPr>
              <w:t>267 €</w:t>
            </w:r>
          </w:p>
        </w:tc>
        <w:tc>
          <w:tcPr>
            <w:tcW w:w="1304" w:type="dxa"/>
          </w:tcPr>
          <w:p w14:paraId="04B8B32A" w14:textId="5E8C6BCA" w:rsidR="00310CFF" w:rsidRDefault="00AD67B9" w:rsidP="00310CFF">
            <w:pPr>
              <w:jc w:val="center"/>
              <w:rPr>
                <w:rFonts w:ascii="Arial" w:hAnsi="Arial" w:cs="Arial"/>
                <w:sz w:val="24"/>
                <w:szCs w:val="24"/>
              </w:rPr>
            </w:pPr>
            <w:r>
              <w:rPr>
                <w:rFonts w:ascii="Arial" w:eastAsia="Arial" w:hAnsi="Arial" w:cs="Arial"/>
                <w:sz w:val="24"/>
                <w:szCs w:val="24"/>
                <w:lang w:bidi="es-ES"/>
              </w:rPr>
              <w:t>40 €</w:t>
            </w:r>
          </w:p>
        </w:tc>
        <w:tc>
          <w:tcPr>
            <w:tcW w:w="1535" w:type="dxa"/>
          </w:tcPr>
          <w:p w14:paraId="3CBE0968" w14:textId="4B399E45" w:rsidR="00310CFF" w:rsidRDefault="000F48AA" w:rsidP="00310CFF">
            <w:pPr>
              <w:jc w:val="center"/>
              <w:rPr>
                <w:rFonts w:ascii="Arial" w:hAnsi="Arial" w:cs="Arial"/>
                <w:sz w:val="24"/>
                <w:szCs w:val="24"/>
              </w:rPr>
            </w:pPr>
            <w:r>
              <w:rPr>
                <w:rFonts w:ascii="Arial" w:eastAsia="Arial" w:hAnsi="Arial" w:cs="Arial"/>
                <w:sz w:val="24"/>
                <w:szCs w:val="24"/>
                <w:lang w:bidi="es-ES"/>
              </w:rPr>
              <w:t>227 €</w:t>
            </w:r>
          </w:p>
        </w:tc>
        <w:tc>
          <w:tcPr>
            <w:tcW w:w="1186" w:type="dxa"/>
          </w:tcPr>
          <w:p w14:paraId="617BA8A1" w14:textId="6893A8D4" w:rsidR="00310CFF" w:rsidRDefault="00E107FC" w:rsidP="00310CFF">
            <w:pPr>
              <w:ind w:right="82"/>
              <w:jc w:val="center"/>
              <w:rPr>
                <w:rFonts w:ascii="Arial" w:hAnsi="Arial" w:cs="Arial"/>
                <w:sz w:val="24"/>
                <w:szCs w:val="24"/>
              </w:rPr>
            </w:pPr>
            <w:r>
              <w:rPr>
                <w:rFonts w:ascii="Arial" w:eastAsia="Arial" w:hAnsi="Arial" w:cs="Arial"/>
                <w:sz w:val="24"/>
                <w:szCs w:val="24"/>
                <w:lang w:bidi="es-ES"/>
              </w:rPr>
              <w:t>209 €</w:t>
            </w:r>
          </w:p>
        </w:tc>
        <w:tc>
          <w:tcPr>
            <w:tcW w:w="1304" w:type="dxa"/>
          </w:tcPr>
          <w:p w14:paraId="60011E20" w14:textId="389D3E55" w:rsidR="00310CFF" w:rsidRDefault="00310CFF" w:rsidP="00310CFF">
            <w:pPr>
              <w:jc w:val="center"/>
              <w:rPr>
                <w:rFonts w:ascii="Arial" w:hAnsi="Arial" w:cs="Arial"/>
                <w:sz w:val="24"/>
                <w:szCs w:val="24"/>
              </w:rPr>
            </w:pPr>
            <w:r>
              <w:rPr>
                <w:rFonts w:ascii="Arial" w:eastAsia="Arial" w:hAnsi="Arial" w:cs="Arial"/>
                <w:sz w:val="24"/>
                <w:szCs w:val="24"/>
                <w:lang w:bidi="es-ES"/>
              </w:rPr>
              <w:t>50 €</w:t>
            </w:r>
          </w:p>
        </w:tc>
        <w:tc>
          <w:tcPr>
            <w:tcW w:w="1620" w:type="dxa"/>
          </w:tcPr>
          <w:p w14:paraId="25ED9236" w14:textId="74C0FB77" w:rsidR="00310CFF" w:rsidRDefault="00530A65" w:rsidP="00310CFF">
            <w:pPr>
              <w:ind w:right="31"/>
              <w:jc w:val="center"/>
              <w:rPr>
                <w:rFonts w:ascii="Arial" w:hAnsi="Arial" w:cs="Arial"/>
                <w:sz w:val="24"/>
                <w:szCs w:val="24"/>
              </w:rPr>
            </w:pPr>
            <w:r>
              <w:rPr>
                <w:rFonts w:ascii="Arial" w:eastAsia="Arial" w:hAnsi="Arial" w:cs="Arial"/>
                <w:sz w:val="24"/>
                <w:szCs w:val="24"/>
                <w:lang w:bidi="es-ES"/>
              </w:rPr>
              <w:t>159 €</w:t>
            </w:r>
          </w:p>
        </w:tc>
      </w:tr>
    </w:tbl>
    <w:p w14:paraId="2B1235A9" w14:textId="6E4F9095" w:rsidR="2FA3B594" w:rsidRDefault="2FA3B594"/>
    <w:p w14:paraId="2669E5C4" w14:textId="77777777" w:rsidR="00D85619" w:rsidRDefault="00D85619" w:rsidP="00803123">
      <w:pPr>
        <w:ind w:right="452"/>
        <w:jc w:val="both"/>
        <w:rPr>
          <w:rFonts w:ascii="Arial" w:hAnsi="Arial" w:cs="Arial"/>
          <w:sz w:val="24"/>
          <w:szCs w:val="24"/>
        </w:rPr>
      </w:pPr>
    </w:p>
    <w:p w14:paraId="7BC5AA23" w14:textId="77777777" w:rsidR="00A74D24" w:rsidRDefault="00A74D24" w:rsidP="00803123">
      <w:pPr>
        <w:ind w:right="452"/>
        <w:jc w:val="both"/>
        <w:rPr>
          <w:rFonts w:ascii="Arial" w:hAnsi="Arial" w:cs="Arial"/>
          <w:sz w:val="24"/>
          <w:szCs w:val="24"/>
        </w:rPr>
      </w:pPr>
    </w:p>
    <w:p w14:paraId="1A6275FB" w14:textId="77777777" w:rsidR="00A74D24" w:rsidRDefault="00A74D24" w:rsidP="00803123">
      <w:pPr>
        <w:ind w:right="452"/>
        <w:jc w:val="both"/>
        <w:rPr>
          <w:rFonts w:ascii="Arial" w:hAnsi="Arial" w:cs="Arial"/>
          <w:sz w:val="24"/>
          <w:szCs w:val="24"/>
        </w:rPr>
      </w:pPr>
    </w:p>
    <w:p w14:paraId="19E141F1" w14:textId="77777777" w:rsidR="00A74D24" w:rsidRDefault="00A74D24" w:rsidP="00803123">
      <w:pPr>
        <w:ind w:right="452"/>
        <w:jc w:val="both"/>
        <w:rPr>
          <w:rFonts w:ascii="Arial" w:hAnsi="Arial" w:cs="Arial"/>
          <w:sz w:val="24"/>
          <w:szCs w:val="24"/>
        </w:rPr>
      </w:pPr>
    </w:p>
    <w:p w14:paraId="5D577E49" w14:textId="77777777" w:rsidR="00A74D24" w:rsidRDefault="00A74D24" w:rsidP="00803123">
      <w:pPr>
        <w:ind w:right="452"/>
        <w:jc w:val="both"/>
        <w:rPr>
          <w:rFonts w:ascii="Arial" w:hAnsi="Arial" w:cs="Arial"/>
          <w:sz w:val="24"/>
          <w:szCs w:val="24"/>
        </w:rPr>
      </w:pPr>
    </w:p>
    <w:p w14:paraId="47A0597C" w14:textId="3852C112" w:rsidR="00D85619" w:rsidRDefault="00D85619" w:rsidP="00803123">
      <w:pPr>
        <w:ind w:right="452"/>
        <w:jc w:val="both"/>
        <w:rPr>
          <w:rFonts w:ascii="Arial" w:hAnsi="Arial" w:cs="Arial"/>
          <w:sz w:val="24"/>
          <w:szCs w:val="24"/>
        </w:rPr>
      </w:pPr>
      <w:r>
        <w:rPr>
          <w:rFonts w:ascii="Arial" w:eastAsia="Arial" w:hAnsi="Arial" w:cs="Arial"/>
          <w:sz w:val="24"/>
          <w:szCs w:val="24"/>
          <w:lang w:bidi="es-ES"/>
        </w:rPr>
        <w:t>Baremo de fraude</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D85619" w14:paraId="7E075C05" w14:textId="77777777" w:rsidTr="00BA32E8">
        <w:trPr>
          <w:jc w:val="center"/>
        </w:trPr>
        <w:tc>
          <w:tcPr>
            <w:tcW w:w="1948" w:type="dxa"/>
          </w:tcPr>
          <w:p w14:paraId="6D95B63F" w14:textId="77777777" w:rsidR="00D85619" w:rsidRDefault="00D85619" w:rsidP="00586774">
            <w:pPr>
              <w:ind w:right="2"/>
              <w:jc w:val="both"/>
              <w:rPr>
                <w:rFonts w:ascii="Arial" w:hAnsi="Arial" w:cs="Arial"/>
                <w:sz w:val="24"/>
                <w:szCs w:val="24"/>
              </w:rPr>
            </w:pPr>
          </w:p>
        </w:tc>
        <w:tc>
          <w:tcPr>
            <w:tcW w:w="2268" w:type="dxa"/>
            <w:vAlign w:val="center"/>
          </w:tcPr>
          <w:p w14:paraId="237D84AD" w14:textId="77777777" w:rsidR="00D85619" w:rsidRPr="00390339" w:rsidRDefault="00D85619"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es-ES"/>
              </w:rPr>
              <w:t>Baremo de control</w:t>
            </w:r>
          </w:p>
        </w:tc>
        <w:tc>
          <w:tcPr>
            <w:tcW w:w="2268" w:type="dxa"/>
            <w:vAlign w:val="center"/>
          </w:tcPr>
          <w:p w14:paraId="2157A901" w14:textId="77777777" w:rsidR="00D85619" w:rsidRPr="00390339" w:rsidRDefault="00D85619" w:rsidP="00586774">
            <w:pPr>
              <w:ind w:right="60"/>
              <w:jc w:val="center"/>
              <w:rPr>
                <w:rFonts w:ascii="Arial" w:hAnsi="Arial" w:cs="Arial"/>
                <w:bCs/>
                <w:color w:val="6E1E78"/>
                <w:sz w:val="24"/>
                <w:szCs w:val="24"/>
              </w:rPr>
            </w:pPr>
            <w:r w:rsidRPr="00E31FB9">
              <w:rPr>
                <w:rFonts w:ascii="Arial" w:eastAsia="Arial" w:hAnsi="Arial" w:cs="Arial"/>
                <w:color w:val="6E1E78"/>
                <w:sz w:val="24"/>
                <w:szCs w:val="24"/>
                <w:lang w:bidi="es-ES"/>
              </w:rPr>
              <w:t>Multa fija</w:t>
            </w:r>
          </w:p>
        </w:tc>
        <w:tc>
          <w:tcPr>
            <w:tcW w:w="2268" w:type="dxa"/>
            <w:vAlign w:val="center"/>
          </w:tcPr>
          <w:p w14:paraId="3AFB6222" w14:textId="77777777" w:rsidR="00D85619" w:rsidRPr="00390339" w:rsidRDefault="00D85619" w:rsidP="00586774">
            <w:pPr>
              <w:ind w:right="32"/>
              <w:jc w:val="center"/>
              <w:rPr>
                <w:rFonts w:ascii="Arial" w:hAnsi="Arial" w:cs="Arial"/>
                <w:bCs/>
                <w:color w:val="6E1E78"/>
                <w:sz w:val="24"/>
                <w:szCs w:val="24"/>
              </w:rPr>
            </w:pPr>
            <w:r w:rsidRPr="00E31FB9">
              <w:rPr>
                <w:rFonts w:ascii="Arial" w:eastAsia="Arial" w:hAnsi="Arial" w:cs="Arial"/>
                <w:color w:val="6E1E78"/>
                <w:sz w:val="24"/>
                <w:szCs w:val="24"/>
                <w:lang w:bidi="es-ES"/>
              </w:rPr>
              <w:t>Pago insuficiente</w:t>
            </w:r>
          </w:p>
        </w:tc>
      </w:tr>
      <w:tr w:rsidR="00D85619" w14:paraId="5987A6A0" w14:textId="77777777" w:rsidTr="00BA32E8">
        <w:trPr>
          <w:jc w:val="center"/>
        </w:trPr>
        <w:tc>
          <w:tcPr>
            <w:tcW w:w="1948" w:type="dxa"/>
          </w:tcPr>
          <w:p w14:paraId="7B621EFA" w14:textId="77777777" w:rsidR="00D85619" w:rsidRDefault="00D85619" w:rsidP="00586774">
            <w:pPr>
              <w:ind w:right="2"/>
              <w:jc w:val="both"/>
              <w:rPr>
                <w:rFonts w:ascii="Arial" w:hAnsi="Arial" w:cs="Arial"/>
                <w:sz w:val="24"/>
                <w:szCs w:val="24"/>
              </w:rPr>
            </w:pPr>
            <w:r>
              <w:rPr>
                <w:rFonts w:ascii="Arial" w:eastAsia="Arial" w:hAnsi="Arial" w:cs="Arial"/>
                <w:sz w:val="24"/>
                <w:szCs w:val="24"/>
                <w:lang w:bidi="es-ES"/>
              </w:rPr>
              <w:t>CTCR</w:t>
            </w:r>
          </w:p>
        </w:tc>
        <w:tc>
          <w:tcPr>
            <w:tcW w:w="2268" w:type="dxa"/>
          </w:tcPr>
          <w:p w14:paraId="7E4B6410" w14:textId="642D54E1" w:rsidR="00D85619" w:rsidRDefault="00A94A48" w:rsidP="00586774">
            <w:pPr>
              <w:ind w:right="31"/>
              <w:jc w:val="center"/>
              <w:rPr>
                <w:rFonts w:ascii="Arial" w:hAnsi="Arial" w:cs="Arial"/>
                <w:sz w:val="24"/>
                <w:szCs w:val="24"/>
              </w:rPr>
            </w:pPr>
            <w:r>
              <w:rPr>
                <w:rFonts w:ascii="Arial" w:eastAsia="Arial" w:hAnsi="Arial" w:cs="Arial"/>
                <w:sz w:val="24"/>
                <w:szCs w:val="24"/>
                <w:lang w:bidi="es-ES"/>
              </w:rPr>
              <w:t>PT00</w:t>
            </w:r>
          </w:p>
        </w:tc>
        <w:tc>
          <w:tcPr>
            <w:tcW w:w="2268" w:type="dxa"/>
          </w:tcPr>
          <w:p w14:paraId="2D4AB4C5" w14:textId="55D588F5" w:rsidR="00D85619" w:rsidRDefault="00D85619" w:rsidP="00586774">
            <w:pPr>
              <w:ind w:right="60"/>
              <w:jc w:val="center"/>
              <w:rPr>
                <w:rFonts w:ascii="Arial" w:hAnsi="Arial" w:cs="Arial"/>
                <w:sz w:val="24"/>
                <w:szCs w:val="24"/>
              </w:rPr>
            </w:pPr>
          </w:p>
        </w:tc>
        <w:tc>
          <w:tcPr>
            <w:tcW w:w="2268" w:type="dxa"/>
          </w:tcPr>
          <w:p w14:paraId="2605C641" w14:textId="248322AA" w:rsidR="00D85619" w:rsidRDefault="00D85619" w:rsidP="00586774">
            <w:pPr>
              <w:ind w:right="32"/>
              <w:jc w:val="center"/>
              <w:rPr>
                <w:rFonts w:ascii="Arial" w:hAnsi="Arial" w:cs="Arial"/>
                <w:sz w:val="24"/>
                <w:szCs w:val="24"/>
              </w:rPr>
            </w:pPr>
          </w:p>
        </w:tc>
      </w:tr>
      <w:tr w:rsidR="0089497C" w14:paraId="51CF0F4D" w14:textId="77777777" w:rsidTr="00BA32E8">
        <w:trPr>
          <w:jc w:val="center"/>
        </w:trPr>
        <w:tc>
          <w:tcPr>
            <w:tcW w:w="1948" w:type="dxa"/>
          </w:tcPr>
          <w:p w14:paraId="44102ABB" w14:textId="6DA6052D" w:rsidR="0089497C" w:rsidRDefault="0089497C" w:rsidP="0089497C">
            <w:pPr>
              <w:ind w:right="2"/>
              <w:jc w:val="both"/>
              <w:rPr>
                <w:rFonts w:ascii="Arial" w:hAnsi="Arial" w:cs="Arial"/>
                <w:sz w:val="24"/>
                <w:szCs w:val="24"/>
              </w:rPr>
            </w:pPr>
            <w:r>
              <w:rPr>
                <w:rFonts w:ascii="Arial" w:eastAsia="Arial" w:hAnsi="Arial" w:cs="Arial"/>
                <w:sz w:val="24"/>
                <w:szCs w:val="24"/>
                <w:lang w:bidi="es-ES"/>
              </w:rPr>
              <w:t>Hasta 65 km</w:t>
            </w:r>
          </w:p>
        </w:tc>
        <w:tc>
          <w:tcPr>
            <w:tcW w:w="2268" w:type="dxa"/>
          </w:tcPr>
          <w:p w14:paraId="3B442EBC" w14:textId="43E8E1D5" w:rsidR="0089497C" w:rsidRDefault="00BB6558" w:rsidP="0089497C">
            <w:pPr>
              <w:ind w:right="31"/>
              <w:jc w:val="center"/>
              <w:rPr>
                <w:rFonts w:ascii="Arial" w:hAnsi="Arial" w:cs="Arial"/>
                <w:sz w:val="24"/>
                <w:szCs w:val="24"/>
              </w:rPr>
            </w:pPr>
            <w:r>
              <w:rPr>
                <w:rFonts w:ascii="Arial" w:eastAsia="Arial" w:hAnsi="Arial" w:cs="Arial"/>
                <w:sz w:val="24"/>
                <w:szCs w:val="24"/>
                <w:lang w:bidi="es-ES"/>
              </w:rPr>
              <w:t>245 €</w:t>
            </w:r>
          </w:p>
        </w:tc>
        <w:tc>
          <w:tcPr>
            <w:tcW w:w="2268" w:type="dxa"/>
          </w:tcPr>
          <w:p w14:paraId="41C1C43A" w14:textId="2FE58A1D" w:rsidR="0089497C" w:rsidRDefault="0089497C" w:rsidP="0089497C">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4191CE6B" w14:textId="3D02A1BC" w:rsidR="0089497C" w:rsidRDefault="00921C6E" w:rsidP="0089497C">
            <w:pPr>
              <w:ind w:right="32"/>
              <w:jc w:val="center"/>
              <w:rPr>
                <w:rFonts w:ascii="Arial" w:hAnsi="Arial" w:cs="Arial"/>
                <w:sz w:val="24"/>
                <w:szCs w:val="24"/>
              </w:rPr>
            </w:pPr>
            <w:r>
              <w:rPr>
                <w:rFonts w:ascii="Arial" w:eastAsia="Arial" w:hAnsi="Arial" w:cs="Arial"/>
                <w:sz w:val="24"/>
                <w:szCs w:val="24"/>
                <w:lang w:bidi="es-ES"/>
              </w:rPr>
              <w:t>95 €</w:t>
            </w:r>
          </w:p>
        </w:tc>
      </w:tr>
      <w:tr w:rsidR="0089497C" w14:paraId="5157D036" w14:textId="77777777" w:rsidTr="00BA32E8">
        <w:trPr>
          <w:jc w:val="center"/>
        </w:trPr>
        <w:tc>
          <w:tcPr>
            <w:tcW w:w="1948" w:type="dxa"/>
          </w:tcPr>
          <w:p w14:paraId="0F8AE87F" w14:textId="290377D3" w:rsidR="0089497C" w:rsidRDefault="0089497C" w:rsidP="0089497C">
            <w:pPr>
              <w:ind w:right="2"/>
              <w:jc w:val="both"/>
              <w:rPr>
                <w:rFonts w:ascii="Arial" w:hAnsi="Arial" w:cs="Arial"/>
                <w:sz w:val="24"/>
                <w:szCs w:val="24"/>
              </w:rPr>
            </w:pPr>
            <w:r>
              <w:rPr>
                <w:rFonts w:ascii="Arial" w:eastAsia="Arial" w:hAnsi="Arial" w:cs="Arial"/>
                <w:sz w:val="24"/>
                <w:szCs w:val="24"/>
                <w:lang w:bidi="es-ES"/>
              </w:rPr>
              <w:t>De 66 a 100 km</w:t>
            </w:r>
          </w:p>
        </w:tc>
        <w:tc>
          <w:tcPr>
            <w:tcW w:w="2268" w:type="dxa"/>
          </w:tcPr>
          <w:p w14:paraId="5F061CB6" w14:textId="05189AEB" w:rsidR="0089497C" w:rsidRDefault="00E148D3" w:rsidP="0089497C">
            <w:pPr>
              <w:ind w:right="31"/>
              <w:jc w:val="center"/>
              <w:rPr>
                <w:rFonts w:ascii="Arial" w:hAnsi="Arial" w:cs="Arial"/>
                <w:sz w:val="24"/>
                <w:szCs w:val="24"/>
              </w:rPr>
            </w:pPr>
            <w:r>
              <w:rPr>
                <w:rFonts w:ascii="Arial" w:eastAsia="Arial" w:hAnsi="Arial" w:cs="Arial"/>
                <w:sz w:val="24"/>
                <w:szCs w:val="24"/>
                <w:lang w:bidi="es-ES"/>
              </w:rPr>
              <w:t>261 €</w:t>
            </w:r>
          </w:p>
        </w:tc>
        <w:tc>
          <w:tcPr>
            <w:tcW w:w="2268" w:type="dxa"/>
          </w:tcPr>
          <w:p w14:paraId="08886463" w14:textId="397EC5D8" w:rsidR="0089497C" w:rsidRDefault="0089497C" w:rsidP="0089497C">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737FDD83" w14:textId="1BFBE4DE" w:rsidR="0089497C" w:rsidRDefault="00921C6E" w:rsidP="0089497C">
            <w:pPr>
              <w:ind w:right="32"/>
              <w:jc w:val="center"/>
              <w:rPr>
                <w:rFonts w:ascii="Arial" w:hAnsi="Arial" w:cs="Arial"/>
                <w:sz w:val="24"/>
                <w:szCs w:val="24"/>
              </w:rPr>
            </w:pPr>
            <w:r>
              <w:rPr>
                <w:rFonts w:ascii="Arial" w:eastAsia="Arial" w:hAnsi="Arial" w:cs="Arial"/>
                <w:sz w:val="24"/>
                <w:szCs w:val="24"/>
                <w:lang w:bidi="es-ES"/>
              </w:rPr>
              <w:t>111 €</w:t>
            </w:r>
          </w:p>
        </w:tc>
      </w:tr>
      <w:tr w:rsidR="0089497C" w14:paraId="5424165C" w14:textId="77777777" w:rsidTr="00BA32E8">
        <w:trPr>
          <w:jc w:val="center"/>
        </w:trPr>
        <w:tc>
          <w:tcPr>
            <w:tcW w:w="1948" w:type="dxa"/>
          </w:tcPr>
          <w:p w14:paraId="30DB85BA" w14:textId="2987D4AB" w:rsidR="0089497C" w:rsidRDefault="0089497C" w:rsidP="0089497C">
            <w:pPr>
              <w:ind w:right="2"/>
              <w:jc w:val="both"/>
              <w:rPr>
                <w:rFonts w:ascii="Arial" w:hAnsi="Arial" w:cs="Arial"/>
                <w:sz w:val="24"/>
                <w:szCs w:val="24"/>
              </w:rPr>
            </w:pPr>
            <w:r>
              <w:rPr>
                <w:rFonts w:ascii="Arial" w:eastAsia="Arial" w:hAnsi="Arial" w:cs="Arial"/>
                <w:sz w:val="24"/>
                <w:szCs w:val="24"/>
                <w:lang w:bidi="es-ES"/>
              </w:rPr>
              <w:t>De 101 a 200 km</w:t>
            </w:r>
          </w:p>
        </w:tc>
        <w:tc>
          <w:tcPr>
            <w:tcW w:w="2268" w:type="dxa"/>
          </w:tcPr>
          <w:p w14:paraId="70A60FCD" w14:textId="5AF66A8D" w:rsidR="0089497C" w:rsidRDefault="0089497C" w:rsidP="0089497C">
            <w:pPr>
              <w:ind w:right="31"/>
              <w:jc w:val="center"/>
              <w:rPr>
                <w:rFonts w:ascii="Arial" w:hAnsi="Arial" w:cs="Arial"/>
                <w:sz w:val="24"/>
                <w:szCs w:val="24"/>
              </w:rPr>
            </w:pPr>
            <w:r>
              <w:rPr>
                <w:rFonts w:ascii="Arial" w:eastAsia="Arial" w:hAnsi="Arial" w:cs="Arial"/>
                <w:sz w:val="24"/>
                <w:szCs w:val="24"/>
                <w:lang w:bidi="es-ES"/>
              </w:rPr>
              <w:t>268 €</w:t>
            </w:r>
          </w:p>
        </w:tc>
        <w:tc>
          <w:tcPr>
            <w:tcW w:w="2268" w:type="dxa"/>
          </w:tcPr>
          <w:p w14:paraId="2DB92682" w14:textId="42DA51D2" w:rsidR="0089497C" w:rsidRDefault="0089497C" w:rsidP="0089497C">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33070698" w14:textId="3A629989" w:rsidR="0089497C" w:rsidRDefault="00E148D3" w:rsidP="0089497C">
            <w:pPr>
              <w:ind w:right="32"/>
              <w:jc w:val="center"/>
              <w:rPr>
                <w:rFonts w:ascii="Arial" w:hAnsi="Arial" w:cs="Arial"/>
                <w:sz w:val="24"/>
                <w:szCs w:val="24"/>
              </w:rPr>
            </w:pPr>
            <w:r>
              <w:rPr>
                <w:rFonts w:ascii="Arial" w:eastAsia="Arial" w:hAnsi="Arial" w:cs="Arial"/>
                <w:sz w:val="24"/>
                <w:szCs w:val="24"/>
                <w:lang w:bidi="es-ES"/>
              </w:rPr>
              <w:t>118 €</w:t>
            </w:r>
          </w:p>
        </w:tc>
      </w:tr>
      <w:tr w:rsidR="0089497C" w14:paraId="2C1E3E21" w14:textId="77777777" w:rsidTr="00BA32E8">
        <w:trPr>
          <w:jc w:val="center"/>
        </w:trPr>
        <w:tc>
          <w:tcPr>
            <w:tcW w:w="1948" w:type="dxa"/>
          </w:tcPr>
          <w:p w14:paraId="077A974D" w14:textId="73A8EF56" w:rsidR="0089497C" w:rsidRDefault="0089497C" w:rsidP="0089497C">
            <w:pPr>
              <w:ind w:right="2"/>
              <w:jc w:val="both"/>
              <w:rPr>
                <w:rFonts w:ascii="Arial" w:hAnsi="Arial" w:cs="Arial"/>
                <w:sz w:val="24"/>
                <w:szCs w:val="24"/>
              </w:rPr>
            </w:pPr>
            <w:r>
              <w:rPr>
                <w:rFonts w:ascii="Arial" w:eastAsia="Arial" w:hAnsi="Arial" w:cs="Arial"/>
                <w:sz w:val="24"/>
                <w:szCs w:val="24"/>
                <w:lang w:bidi="es-ES"/>
              </w:rPr>
              <w:t>De 201 a 400 km</w:t>
            </w:r>
          </w:p>
        </w:tc>
        <w:tc>
          <w:tcPr>
            <w:tcW w:w="2268" w:type="dxa"/>
          </w:tcPr>
          <w:p w14:paraId="050B0A37" w14:textId="25453A0A" w:rsidR="0089497C" w:rsidRDefault="0089497C" w:rsidP="0089497C">
            <w:pPr>
              <w:ind w:right="31"/>
              <w:jc w:val="center"/>
              <w:rPr>
                <w:rFonts w:ascii="Arial" w:hAnsi="Arial" w:cs="Arial"/>
                <w:sz w:val="24"/>
                <w:szCs w:val="24"/>
              </w:rPr>
            </w:pPr>
            <w:r>
              <w:rPr>
                <w:rFonts w:ascii="Arial" w:eastAsia="Arial" w:hAnsi="Arial" w:cs="Arial"/>
                <w:sz w:val="24"/>
                <w:szCs w:val="24"/>
                <w:lang w:bidi="es-ES"/>
              </w:rPr>
              <w:t>298 €</w:t>
            </w:r>
          </w:p>
        </w:tc>
        <w:tc>
          <w:tcPr>
            <w:tcW w:w="2268" w:type="dxa"/>
          </w:tcPr>
          <w:p w14:paraId="13939E06" w14:textId="4CBC945A" w:rsidR="0089497C" w:rsidRDefault="0089497C" w:rsidP="0089497C">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21220EF1" w14:textId="35533728" w:rsidR="0089497C" w:rsidRDefault="00E148D3" w:rsidP="0089497C">
            <w:pPr>
              <w:ind w:right="32"/>
              <w:jc w:val="center"/>
              <w:rPr>
                <w:rFonts w:ascii="Arial" w:hAnsi="Arial" w:cs="Arial"/>
                <w:sz w:val="24"/>
                <w:szCs w:val="24"/>
              </w:rPr>
            </w:pPr>
            <w:r>
              <w:rPr>
                <w:rFonts w:ascii="Arial" w:eastAsia="Arial" w:hAnsi="Arial" w:cs="Arial"/>
                <w:sz w:val="24"/>
                <w:szCs w:val="24"/>
                <w:lang w:bidi="es-ES"/>
              </w:rPr>
              <w:t>148 €</w:t>
            </w:r>
          </w:p>
        </w:tc>
      </w:tr>
      <w:tr w:rsidR="0089497C" w14:paraId="02C5F41C" w14:textId="77777777" w:rsidTr="00BA32E8">
        <w:trPr>
          <w:jc w:val="center"/>
        </w:trPr>
        <w:tc>
          <w:tcPr>
            <w:tcW w:w="1948" w:type="dxa"/>
          </w:tcPr>
          <w:p w14:paraId="1F425474" w14:textId="5477C9C7" w:rsidR="0089497C" w:rsidRDefault="0089497C" w:rsidP="0089497C">
            <w:pPr>
              <w:ind w:right="2"/>
              <w:jc w:val="both"/>
              <w:rPr>
                <w:rFonts w:ascii="Arial" w:hAnsi="Arial" w:cs="Arial"/>
                <w:sz w:val="24"/>
                <w:szCs w:val="24"/>
              </w:rPr>
            </w:pPr>
            <w:r>
              <w:rPr>
                <w:rFonts w:ascii="Arial" w:eastAsia="Arial" w:hAnsi="Arial" w:cs="Arial"/>
                <w:sz w:val="24"/>
                <w:szCs w:val="24"/>
                <w:lang w:bidi="es-ES"/>
              </w:rPr>
              <w:t>De 401 a 600 km</w:t>
            </w:r>
          </w:p>
        </w:tc>
        <w:tc>
          <w:tcPr>
            <w:tcW w:w="2268" w:type="dxa"/>
          </w:tcPr>
          <w:p w14:paraId="4EAE9F29" w14:textId="7F276905" w:rsidR="0089497C" w:rsidRDefault="00921C6E" w:rsidP="0089497C">
            <w:pPr>
              <w:ind w:right="31"/>
              <w:jc w:val="center"/>
              <w:rPr>
                <w:rFonts w:ascii="Arial" w:hAnsi="Arial" w:cs="Arial"/>
                <w:sz w:val="24"/>
                <w:szCs w:val="24"/>
              </w:rPr>
            </w:pPr>
            <w:r>
              <w:rPr>
                <w:rFonts w:ascii="Arial" w:eastAsia="Arial" w:hAnsi="Arial" w:cs="Arial"/>
                <w:sz w:val="24"/>
                <w:szCs w:val="24"/>
                <w:lang w:bidi="es-ES"/>
              </w:rPr>
              <w:t>369 €</w:t>
            </w:r>
          </w:p>
        </w:tc>
        <w:tc>
          <w:tcPr>
            <w:tcW w:w="2268" w:type="dxa"/>
          </w:tcPr>
          <w:p w14:paraId="1C1CCA81" w14:textId="17FEA249" w:rsidR="0089497C" w:rsidRDefault="0089497C" w:rsidP="0089497C">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17916BD7" w14:textId="52DFC8D4" w:rsidR="0089497C" w:rsidRDefault="00921C6E" w:rsidP="0089497C">
            <w:pPr>
              <w:ind w:right="32"/>
              <w:jc w:val="center"/>
              <w:rPr>
                <w:rFonts w:ascii="Arial" w:hAnsi="Arial" w:cs="Arial"/>
                <w:sz w:val="24"/>
                <w:szCs w:val="24"/>
              </w:rPr>
            </w:pPr>
            <w:r>
              <w:rPr>
                <w:rFonts w:ascii="Arial" w:eastAsia="Arial" w:hAnsi="Arial" w:cs="Arial"/>
                <w:sz w:val="24"/>
                <w:szCs w:val="24"/>
                <w:lang w:bidi="es-ES"/>
              </w:rPr>
              <w:t>219 €</w:t>
            </w:r>
          </w:p>
        </w:tc>
      </w:tr>
      <w:tr w:rsidR="0089497C" w14:paraId="12F32161" w14:textId="77777777" w:rsidTr="00BA32E8">
        <w:trPr>
          <w:jc w:val="center"/>
        </w:trPr>
        <w:tc>
          <w:tcPr>
            <w:tcW w:w="1948" w:type="dxa"/>
          </w:tcPr>
          <w:p w14:paraId="7F3285AC" w14:textId="6E28559D" w:rsidR="0089497C" w:rsidRDefault="0089497C" w:rsidP="0089497C">
            <w:pPr>
              <w:ind w:right="2"/>
              <w:jc w:val="both"/>
              <w:rPr>
                <w:rFonts w:ascii="Arial" w:hAnsi="Arial" w:cs="Arial"/>
                <w:sz w:val="24"/>
                <w:szCs w:val="24"/>
              </w:rPr>
            </w:pPr>
            <w:r>
              <w:rPr>
                <w:rFonts w:ascii="Arial" w:eastAsia="Arial" w:hAnsi="Arial" w:cs="Arial"/>
                <w:sz w:val="24"/>
                <w:szCs w:val="24"/>
                <w:lang w:bidi="es-ES"/>
              </w:rPr>
              <w:t>Más de 600 km</w:t>
            </w:r>
          </w:p>
        </w:tc>
        <w:tc>
          <w:tcPr>
            <w:tcW w:w="2268" w:type="dxa"/>
          </w:tcPr>
          <w:p w14:paraId="503F1DD5" w14:textId="10585A5D" w:rsidR="0089497C" w:rsidRDefault="003F6B45" w:rsidP="0089497C">
            <w:pPr>
              <w:ind w:right="31"/>
              <w:jc w:val="center"/>
              <w:rPr>
                <w:rFonts w:ascii="Arial" w:hAnsi="Arial" w:cs="Arial"/>
                <w:sz w:val="24"/>
                <w:szCs w:val="24"/>
              </w:rPr>
            </w:pPr>
            <w:r>
              <w:rPr>
                <w:rFonts w:ascii="Arial" w:eastAsia="Arial" w:hAnsi="Arial" w:cs="Arial"/>
                <w:sz w:val="24"/>
                <w:szCs w:val="24"/>
                <w:lang w:bidi="es-ES"/>
              </w:rPr>
              <w:t>377 €</w:t>
            </w:r>
          </w:p>
        </w:tc>
        <w:tc>
          <w:tcPr>
            <w:tcW w:w="2268" w:type="dxa"/>
          </w:tcPr>
          <w:p w14:paraId="20685903" w14:textId="09939DB3" w:rsidR="0089497C" w:rsidRDefault="0089497C" w:rsidP="0089497C">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5E2B7964" w14:textId="5D11E721" w:rsidR="0089497C" w:rsidRDefault="00C56A05" w:rsidP="0089497C">
            <w:pPr>
              <w:ind w:right="32"/>
              <w:jc w:val="center"/>
              <w:rPr>
                <w:rFonts w:ascii="Arial" w:hAnsi="Arial" w:cs="Arial"/>
                <w:sz w:val="24"/>
                <w:szCs w:val="24"/>
              </w:rPr>
            </w:pPr>
            <w:r>
              <w:rPr>
                <w:rFonts w:ascii="Arial" w:eastAsia="Arial" w:hAnsi="Arial" w:cs="Arial"/>
                <w:sz w:val="24"/>
                <w:szCs w:val="24"/>
                <w:lang w:bidi="es-ES"/>
              </w:rPr>
              <w:t>227 €</w:t>
            </w:r>
          </w:p>
        </w:tc>
      </w:tr>
    </w:tbl>
    <w:p w14:paraId="714A6C8B" w14:textId="6C513732" w:rsidR="2FA3B594" w:rsidRDefault="2FA3B594"/>
    <w:p w14:paraId="1376DFA3" w14:textId="77777777" w:rsidR="00D85619" w:rsidRDefault="00D85619" w:rsidP="00803123">
      <w:pPr>
        <w:ind w:right="452"/>
        <w:jc w:val="both"/>
        <w:rPr>
          <w:rFonts w:ascii="Arial" w:hAnsi="Arial" w:cs="Arial"/>
          <w:sz w:val="24"/>
          <w:szCs w:val="24"/>
        </w:rPr>
      </w:pPr>
    </w:p>
    <w:p w14:paraId="730164FC" w14:textId="77777777" w:rsidR="009F2EFF" w:rsidRDefault="009F2EFF" w:rsidP="00803123">
      <w:pPr>
        <w:ind w:right="452"/>
        <w:jc w:val="both"/>
        <w:rPr>
          <w:rFonts w:ascii="Arial" w:hAnsi="Arial" w:cs="Arial"/>
          <w:sz w:val="24"/>
          <w:szCs w:val="24"/>
        </w:rPr>
      </w:pPr>
    </w:p>
    <w:p w14:paraId="7198139A" w14:textId="77777777" w:rsidR="009F2EFF" w:rsidRDefault="009F2EFF" w:rsidP="00803123">
      <w:pPr>
        <w:ind w:right="452"/>
        <w:jc w:val="both"/>
        <w:rPr>
          <w:rFonts w:ascii="Arial" w:hAnsi="Arial" w:cs="Arial"/>
          <w:sz w:val="24"/>
          <w:szCs w:val="24"/>
        </w:rPr>
      </w:pPr>
    </w:p>
    <w:p w14:paraId="074B08CB" w14:textId="77777777" w:rsidR="009F2EFF" w:rsidRDefault="009F2EFF" w:rsidP="00803123">
      <w:pPr>
        <w:ind w:right="452"/>
        <w:jc w:val="both"/>
        <w:rPr>
          <w:rFonts w:ascii="Arial" w:hAnsi="Arial" w:cs="Arial"/>
          <w:sz w:val="24"/>
          <w:szCs w:val="24"/>
        </w:rPr>
      </w:pPr>
    </w:p>
    <w:p w14:paraId="74A42479" w14:textId="77777777" w:rsidR="009F2EFF" w:rsidRDefault="009F2EFF" w:rsidP="00803123">
      <w:pPr>
        <w:ind w:right="452"/>
        <w:jc w:val="both"/>
        <w:rPr>
          <w:rFonts w:ascii="Arial" w:hAnsi="Arial" w:cs="Arial"/>
          <w:sz w:val="24"/>
          <w:szCs w:val="24"/>
        </w:rPr>
      </w:pPr>
    </w:p>
    <w:p w14:paraId="51FB64E9" w14:textId="6A72B9E1" w:rsidR="00656748" w:rsidRPr="00E21AB9" w:rsidRDefault="00656748" w:rsidP="00803123">
      <w:pPr>
        <w:ind w:right="452"/>
        <w:rPr>
          <w:rFonts w:asciiTheme="majorHAnsi" w:eastAsiaTheme="majorEastAsia" w:hAnsiTheme="majorHAnsi" w:cstheme="majorBidi"/>
          <w:b/>
          <w:iCs/>
          <w:color w:val="D52B1E"/>
          <w:sz w:val="36"/>
          <w:szCs w:val="24"/>
        </w:rPr>
      </w:pPr>
      <w:r>
        <w:rPr>
          <w:rFonts w:asciiTheme="majorHAnsi" w:eastAsiaTheme="majorEastAsia" w:hAnsiTheme="majorHAnsi" w:cstheme="majorBidi"/>
          <w:b/>
          <w:color w:val="D52B1E"/>
          <w:sz w:val="36"/>
          <w:szCs w:val="24"/>
          <w:lang w:bidi="es-ES"/>
        </w:rPr>
        <w:t>1.ª clase</w:t>
      </w:r>
    </w:p>
    <w:p w14:paraId="345B109E"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s-ES"/>
        </w:rPr>
        <w:t>Baremo excepcional</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9865C23" w14:textId="77777777" w:rsidTr="00BA32E8">
        <w:trPr>
          <w:jc w:val="center"/>
        </w:trPr>
        <w:tc>
          <w:tcPr>
            <w:tcW w:w="2084" w:type="dxa"/>
          </w:tcPr>
          <w:p w14:paraId="24994C4D" w14:textId="77777777" w:rsidR="00656748" w:rsidRDefault="00656748" w:rsidP="003D419C">
            <w:pPr>
              <w:jc w:val="both"/>
              <w:rPr>
                <w:rFonts w:ascii="Arial" w:hAnsi="Arial" w:cs="Arial"/>
                <w:sz w:val="24"/>
                <w:szCs w:val="24"/>
              </w:rPr>
            </w:pPr>
          </w:p>
        </w:tc>
        <w:tc>
          <w:tcPr>
            <w:tcW w:w="1701" w:type="dxa"/>
            <w:vAlign w:val="center"/>
          </w:tcPr>
          <w:p w14:paraId="2810E3B7"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es-ES"/>
              </w:rPr>
              <w:t>Baremo excepcional</w:t>
            </w:r>
          </w:p>
        </w:tc>
        <w:tc>
          <w:tcPr>
            <w:tcW w:w="1701" w:type="dxa"/>
            <w:vAlign w:val="center"/>
          </w:tcPr>
          <w:p w14:paraId="2AFCB0BC"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es-ES"/>
              </w:rPr>
              <w:t>Baremo excepcional reducido</w:t>
            </w:r>
          </w:p>
        </w:tc>
        <w:tc>
          <w:tcPr>
            <w:tcW w:w="1701" w:type="dxa"/>
            <w:vAlign w:val="center"/>
          </w:tcPr>
          <w:p w14:paraId="3B14DA30" w14:textId="77777777" w:rsidR="00656748" w:rsidRDefault="00656748" w:rsidP="003D419C">
            <w:pPr>
              <w:jc w:val="center"/>
              <w:rPr>
                <w:rFonts w:ascii="Arial" w:hAnsi="Arial" w:cs="Arial"/>
                <w:sz w:val="24"/>
                <w:szCs w:val="24"/>
              </w:rPr>
            </w:pPr>
            <w:r w:rsidRPr="000F4EB0">
              <w:rPr>
                <w:rFonts w:ascii="Arial" w:eastAsia="Arial" w:hAnsi="Arial" w:cs="Arial"/>
                <w:color w:val="6E1E78"/>
                <w:sz w:val="24"/>
                <w:szCs w:val="24"/>
                <w:lang w:bidi="es-ES"/>
              </w:rPr>
              <w:t>Baremo excepcional infantil</w:t>
            </w:r>
          </w:p>
        </w:tc>
        <w:tc>
          <w:tcPr>
            <w:tcW w:w="1880" w:type="dxa"/>
            <w:vAlign w:val="center"/>
          </w:tcPr>
          <w:p w14:paraId="2A033EA0" w14:textId="77777777" w:rsidR="00656748" w:rsidRDefault="00656748" w:rsidP="003D419C">
            <w:pPr>
              <w:ind w:right="40"/>
              <w:jc w:val="center"/>
              <w:rPr>
                <w:rFonts w:ascii="Arial" w:hAnsi="Arial" w:cs="Arial"/>
                <w:sz w:val="24"/>
                <w:szCs w:val="24"/>
              </w:rPr>
            </w:pPr>
            <w:r w:rsidRPr="000F4EB0">
              <w:rPr>
                <w:rFonts w:ascii="Arial" w:eastAsia="Arial" w:hAnsi="Arial" w:cs="Arial"/>
                <w:color w:val="6E1E78"/>
                <w:sz w:val="24"/>
                <w:szCs w:val="24"/>
                <w:lang w:bidi="es-ES"/>
              </w:rPr>
              <w:t>Baremo excepcional infantil reducido</w:t>
            </w:r>
          </w:p>
        </w:tc>
      </w:tr>
      <w:tr w:rsidR="00656748" w14:paraId="15B745D9" w14:textId="77777777" w:rsidTr="00BA32E8">
        <w:trPr>
          <w:jc w:val="center"/>
        </w:trPr>
        <w:tc>
          <w:tcPr>
            <w:tcW w:w="2084" w:type="dxa"/>
            <w:vAlign w:val="center"/>
          </w:tcPr>
          <w:p w14:paraId="128986A8" w14:textId="77777777" w:rsidR="00656748" w:rsidRDefault="00656748" w:rsidP="003D419C">
            <w:pPr>
              <w:rPr>
                <w:rFonts w:ascii="Arial" w:hAnsi="Arial" w:cs="Arial"/>
                <w:sz w:val="24"/>
                <w:szCs w:val="24"/>
              </w:rPr>
            </w:pPr>
            <w:r>
              <w:rPr>
                <w:rFonts w:ascii="Arial" w:eastAsia="Arial" w:hAnsi="Arial" w:cs="Arial"/>
                <w:sz w:val="24"/>
                <w:szCs w:val="24"/>
                <w:lang w:bidi="es-ES"/>
              </w:rPr>
              <w:t>CTCR</w:t>
            </w:r>
          </w:p>
        </w:tc>
        <w:tc>
          <w:tcPr>
            <w:tcW w:w="1701" w:type="dxa"/>
            <w:vAlign w:val="center"/>
          </w:tcPr>
          <w:p w14:paraId="40FF89A3" w14:textId="77777777" w:rsidR="00656748" w:rsidRDefault="00656748" w:rsidP="003D419C">
            <w:pPr>
              <w:jc w:val="center"/>
              <w:rPr>
                <w:rFonts w:ascii="Arial" w:hAnsi="Arial" w:cs="Arial"/>
                <w:sz w:val="24"/>
                <w:szCs w:val="24"/>
              </w:rPr>
            </w:pPr>
            <w:r>
              <w:rPr>
                <w:rFonts w:ascii="Arial" w:eastAsia="Arial" w:hAnsi="Arial" w:cs="Arial"/>
                <w:sz w:val="24"/>
                <w:szCs w:val="24"/>
                <w:lang w:bidi="es-ES"/>
              </w:rPr>
              <w:t>PT00</w:t>
            </w:r>
          </w:p>
        </w:tc>
        <w:tc>
          <w:tcPr>
            <w:tcW w:w="1701" w:type="dxa"/>
            <w:vAlign w:val="center"/>
          </w:tcPr>
          <w:p w14:paraId="26500B4E" w14:textId="77777777" w:rsidR="00656748" w:rsidRDefault="00656748" w:rsidP="003D419C">
            <w:pPr>
              <w:jc w:val="center"/>
              <w:rPr>
                <w:rFonts w:ascii="Arial" w:hAnsi="Arial" w:cs="Arial"/>
                <w:sz w:val="24"/>
                <w:szCs w:val="24"/>
              </w:rPr>
            </w:pPr>
            <w:r>
              <w:rPr>
                <w:rFonts w:ascii="Arial" w:eastAsia="Arial" w:hAnsi="Arial" w:cs="Arial"/>
                <w:sz w:val="24"/>
                <w:szCs w:val="24"/>
                <w:lang w:bidi="es-ES"/>
              </w:rPr>
              <w:t>25 %</w:t>
            </w:r>
          </w:p>
        </w:tc>
        <w:tc>
          <w:tcPr>
            <w:tcW w:w="1701" w:type="dxa"/>
            <w:vAlign w:val="center"/>
          </w:tcPr>
          <w:p w14:paraId="67CE880D" w14:textId="0D58B22E" w:rsidR="00656748" w:rsidRDefault="00414C4A" w:rsidP="003D419C">
            <w:pPr>
              <w:jc w:val="center"/>
              <w:rPr>
                <w:rFonts w:ascii="Arial" w:hAnsi="Arial" w:cs="Arial"/>
                <w:sz w:val="24"/>
                <w:szCs w:val="24"/>
              </w:rPr>
            </w:pPr>
            <w:r>
              <w:rPr>
                <w:rFonts w:ascii="Arial" w:eastAsia="Arial" w:hAnsi="Arial" w:cs="Arial"/>
                <w:sz w:val="24"/>
                <w:szCs w:val="24"/>
                <w:lang w:bidi="es-ES"/>
              </w:rPr>
              <w:t>30 % del PT00</w:t>
            </w:r>
          </w:p>
        </w:tc>
        <w:tc>
          <w:tcPr>
            <w:tcW w:w="1880" w:type="dxa"/>
            <w:vAlign w:val="center"/>
          </w:tcPr>
          <w:p w14:paraId="794636F5" w14:textId="1EB84E1A" w:rsidR="00656748" w:rsidRDefault="00414C4A" w:rsidP="003D419C">
            <w:pPr>
              <w:ind w:right="40"/>
              <w:jc w:val="center"/>
              <w:rPr>
                <w:rFonts w:ascii="Arial" w:hAnsi="Arial" w:cs="Arial"/>
                <w:sz w:val="24"/>
                <w:szCs w:val="24"/>
              </w:rPr>
            </w:pPr>
            <w:r>
              <w:rPr>
                <w:rFonts w:ascii="Arial" w:eastAsia="Arial" w:hAnsi="Arial" w:cs="Arial"/>
                <w:sz w:val="24"/>
                <w:szCs w:val="24"/>
                <w:lang w:bidi="es-ES"/>
              </w:rPr>
              <w:t>30 % del reducido para adultos</w:t>
            </w:r>
          </w:p>
        </w:tc>
      </w:tr>
      <w:tr w:rsidR="0089497C" w14:paraId="41AD1092" w14:textId="77777777" w:rsidTr="00BA32E8">
        <w:trPr>
          <w:jc w:val="center"/>
        </w:trPr>
        <w:tc>
          <w:tcPr>
            <w:tcW w:w="2084" w:type="dxa"/>
          </w:tcPr>
          <w:p w14:paraId="32FF5E97" w14:textId="1F99088D" w:rsidR="0089497C" w:rsidRDefault="0089497C" w:rsidP="0089497C">
            <w:pPr>
              <w:jc w:val="both"/>
              <w:rPr>
                <w:rFonts w:ascii="Arial" w:hAnsi="Arial" w:cs="Arial"/>
                <w:sz w:val="24"/>
                <w:szCs w:val="24"/>
              </w:rPr>
            </w:pPr>
            <w:r>
              <w:rPr>
                <w:rFonts w:ascii="Arial" w:eastAsia="Arial" w:hAnsi="Arial" w:cs="Arial"/>
                <w:sz w:val="24"/>
                <w:szCs w:val="24"/>
                <w:lang w:bidi="es-ES"/>
              </w:rPr>
              <w:t>Hasta 65 km</w:t>
            </w:r>
          </w:p>
        </w:tc>
        <w:tc>
          <w:tcPr>
            <w:tcW w:w="1701" w:type="dxa"/>
            <w:vAlign w:val="center"/>
          </w:tcPr>
          <w:p w14:paraId="09DC88A5" w14:textId="3D71D6C7" w:rsidR="0089497C" w:rsidRDefault="004D4C1F" w:rsidP="0089497C">
            <w:pPr>
              <w:jc w:val="center"/>
              <w:rPr>
                <w:rFonts w:ascii="Arial" w:hAnsi="Arial" w:cs="Arial"/>
                <w:sz w:val="24"/>
                <w:szCs w:val="24"/>
              </w:rPr>
            </w:pPr>
            <w:r>
              <w:rPr>
                <w:rFonts w:ascii="Arial" w:eastAsia="Arial" w:hAnsi="Arial" w:cs="Arial"/>
                <w:sz w:val="24"/>
                <w:szCs w:val="24"/>
                <w:lang w:bidi="es-ES"/>
              </w:rPr>
              <w:t>119 €</w:t>
            </w:r>
          </w:p>
        </w:tc>
        <w:tc>
          <w:tcPr>
            <w:tcW w:w="1701" w:type="dxa"/>
            <w:vAlign w:val="center"/>
          </w:tcPr>
          <w:p w14:paraId="6C72E7D9" w14:textId="42B00991" w:rsidR="0089497C" w:rsidRDefault="004D4C1F" w:rsidP="0089497C">
            <w:pPr>
              <w:jc w:val="center"/>
              <w:rPr>
                <w:rFonts w:ascii="Arial" w:hAnsi="Arial" w:cs="Arial"/>
                <w:sz w:val="24"/>
                <w:szCs w:val="24"/>
              </w:rPr>
            </w:pPr>
            <w:r>
              <w:rPr>
                <w:rFonts w:ascii="Arial" w:eastAsia="Arial" w:hAnsi="Arial" w:cs="Arial"/>
                <w:sz w:val="24"/>
                <w:szCs w:val="24"/>
                <w:lang w:bidi="es-ES"/>
              </w:rPr>
              <w:t>89 €</w:t>
            </w:r>
          </w:p>
        </w:tc>
        <w:tc>
          <w:tcPr>
            <w:tcW w:w="1701" w:type="dxa"/>
            <w:vAlign w:val="center"/>
          </w:tcPr>
          <w:p w14:paraId="0F355BBB" w14:textId="766BD77D" w:rsidR="0089497C" w:rsidRDefault="007F6206" w:rsidP="0089497C">
            <w:pPr>
              <w:jc w:val="center"/>
              <w:rPr>
                <w:rFonts w:ascii="Arial" w:hAnsi="Arial" w:cs="Arial"/>
                <w:sz w:val="24"/>
                <w:szCs w:val="24"/>
              </w:rPr>
            </w:pPr>
            <w:r>
              <w:rPr>
                <w:rFonts w:ascii="Arial" w:eastAsia="Arial" w:hAnsi="Arial" w:cs="Arial"/>
                <w:sz w:val="24"/>
                <w:szCs w:val="24"/>
                <w:lang w:bidi="es-ES"/>
              </w:rPr>
              <w:t>83 €</w:t>
            </w:r>
          </w:p>
        </w:tc>
        <w:tc>
          <w:tcPr>
            <w:tcW w:w="1880" w:type="dxa"/>
            <w:vAlign w:val="center"/>
          </w:tcPr>
          <w:p w14:paraId="0D0CDDFE" w14:textId="2236D21E" w:rsidR="0089497C" w:rsidRDefault="00A77B4A" w:rsidP="0089497C">
            <w:pPr>
              <w:ind w:right="40"/>
              <w:jc w:val="center"/>
              <w:rPr>
                <w:rFonts w:ascii="Arial" w:hAnsi="Arial" w:cs="Arial"/>
                <w:sz w:val="24"/>
                <w:szCs w:val="24"/>
              </w:rPr>
            </w:pPr>
            <w:r>
              <w:rPr>
                <w:rFonts w:ascii="Arial" w:eastAsia="Arial" w:hAnsi="Arial" w:cs="Arial"/>
                <w:sz w:val="24"/>
                <w:szCs w:val="24"/>
                <w:lang w:bidi="es-ES"/>
              </w:rPr>
              <w:t>62 €</w:t>
            </w:r>
          </w:p>
        </w:tc>
      </w:tr>
      <w:tr w:rsidR="0089497C" w14:paraId="54FD4E9D" w14:textId="77777777" w:rsidTr="00BA32E8">
        <w:trPr>
          <w:jc w:val="center"/>
        </w:trPr>
        <w:tc>
          <w:tcPr>
            <w:tcW w:w="2084" w:type="dxa"/>
          </w:tcPr>
          <w:p w14:paraId="27618CD4" w14:textId="2C279E8B" w:rsidR="0089497C" w:rsidRDefault="0089497C" w:rsidP="0089497C">
            <w:pPr>
              <w:jc w:val="both"/>
              <w:rPr>
                <w:rFonts w:ascii="Arial" w:hAnsi="Arial" w:cs="Arial"/>
                <w:sz w:val="24"/>
                <w:szCs w:val="24"/>
              </w:rPr>
            </w:pPr>
            <w:r>
              <w:rPr>
                <w:rFonts w:ascii="Arial" w:eastAsia="Arial" w:hAnsi="Arial" w:cs="Arial"/>
                <w:sz w:val="24"/>
                <w:szCs w:val="24"/>
                <w:lang w:bidi="es-ES"/>
              </w:rPr>
              <w:t>De 66 a 100 km</w:t>
            </w:r>
          </w:p>
        </w:tc>
        <w:tc>
          <w:tcPr>
            <w:tcW w:w="1701" w:type="dxa"/>
            <w:vAlign w:val="center"/>
          </w:tcPr>
          <w:p w14:paraId="6464680C" w14:textId="06FA0594" w:rsidR="0089497C" w:rsidRDefault="004D4C1F" w:rsidP="0089497C">
            <w:pPr>
              <w:jc w:val="center"/>
              <w:rPr>
                <w:rFonts w:ascii="Arial" w:hAnsi="Arial" w:cs="Arial"/>
                <w:sz w:val="24"/>
                <w:szCs w:val="24"/>
              </w:rPr>
            </w:pPr>
            <w:r>
              <w:rPr>
                <w:rFonts w:ascii="Arial" w:eastAsia="Arial" w:hAnsi="Arial" w:cs="Arial"/>
                <w:sz w:val="24"/>
                <w:szCs w:val="24"/>
                <w:lang w:bidi="es-ES"/>
              </w:rPr>
              <w:t>139 €</w:t>
            </w:r>
          </w:p>
        </w:tc>
        <w:tc>
          <w:tcPr>
            <w:tcW w:w="1701" w:type="dxa"/>
            <w:vAlign w:val="center"/>
          </w:tcPr>
          <w:p w14:paraId="7AF875B0" w14:textId="40B4B264" w:rsidR="0089497C" w:rsidRDefault="008D0D3B" w:rsidP="008D0D3B">
            <w:pPr>
              <w:jc w:val="center"/>
              <w:rPr>
                <w:rFonts w:ascii="Arial" w:hAnsi="Arial" w:cs="Arial"/>
                <w:sz w:val="24"/>
                <w:szCs w:val="24"/>
              </w:rPr>
            </w:pPr>
            <w:r>
              <w:rPr>
                <w:rFonts w:ascii="Arial" w:eastAsia="Arial" w:hAnsi="Arial" w:cs="Arial"/>
                <w:sz w:val="24"/>
                <w:szCs w:val="24"/>
                <w:lang w:bidi="es-ES"/>
              </w:rPr>
              <w:t>104 €</w:t>
            </w:r>
          </w:p>
        </w:tc>
        <w:tc>
          <w:tcPr>
            <w:tcW w:w="1701" w:type="dxa"/>
            <w:vAlign w:val="center"/>
          </w:tcPr>
          <w:p w14:paraId="28C7DF45" w14:textId="6F2C85EF" w:rsidR="0089497C" w:rsidRDefault="0066692A" w:rsidP="0089497C">
            <w:pPr>
              <w:jc w:val="center"/>
              <w:rPr>
                <w:rFonts w:ascii="Arial" w:hAnsi="Arial" w:cs="Arial"/>
                <w:sz w:val="24"/>
                <w:szCs w:val="24"/>
              </w:rPr>
            </w:pPr>
            <w:r>
              <w:rPr>
                <w:rFonts w:ascii="Arial" w:eastAsia="Arial" w:hAnsi="Arial" w:cs="Arial"/>
                <w:sz w:val="24"/>
                <w:szCs w:val="24"/>
                <w:lang w:bidi="es-ES"/>
              </w:rPr>
              <w:t>97 €</w:t>
            </w:r>
          </w:p>
        </w:tc>
        <w:tc>
          <w:tcPr>
            <w:tcW w:w="1880" w:type="dxa"/>
            <w:vAlign w:val="center"/>
          </w:tcPr>
          <w:p w14:paraId="16CD1723" w14:textId="1A1B1956" w:rsidR="0089497C" w:rsidRDefault="00A77B4A" w:rsidP="0089497C">
            <w:pPr>
              <w:ind w:right="40"/>
              <w:jc w:val="center"/>
              <w:rPr>
                <w:rFonts w:ascii="Arial" w:hAnsi="Arial" w:cs="Arial"/>
                <w:sz w:val="24"/>
                <w:szCs w:val="24"/>
              </w:rPr>
            </w:pPr>
            <w:r>
              <w:rPr>
                <w:rFonts w:ascii="Arial" w:eastAsia="Arial" w:hAnsi="Arial" w:cs="Arial"/>
                <w:sz w:val="24"/>
                <w:szCs w:val="24"/>
                <w:lang w:bidi="es-ES"/>
              </w:rPr>
              <w:t>73 €</w:t>
            </w:r>
          </w:p>
        </w:tc>
      </w:tr>
      <w:tr w:rsidR="0089497C" w14:paraId="1046A4F8" w14:textId="77777777" w:rsidTr="00BA32E8">
        <w:trPr>
          <w:jc w:val="center"/>
        </w:trPr>
        <w:tc>
          <w:tcPr>
            <w:tcW w:w="2084" w:type="dxa"/>
          </w:tcPr>
          <w:p w14:paraId="14BDC005" w14:textId="1CA7C74B" w:rsidR="0089497C" w:rsidRDefault="0089497C" w:rsidP="0089497C">
            <w:pPr>
              <w:jc w:val="both"/>
              <w:rPr>
                <w:rFonts w:ascii="Arial" w:hAnsi="Arial" w:cs="Arial"/>
                <w:sz w:val="24"/>
                <w:szCs w:val="24"/>
              </w:rPr>
            </w:pPr>
            <w:r>
              <w:rPr>
                <w:rFonts w:ascii="Arial" w:eastAsia="Arial" w:hAnsi="Arial" w:cs="Arial"/>
                <w:sz w:val="24"/>
                <w:szCs w:val="24"/>
                <w:lang w:bidi="es-ES"/>
              </w:rPr>
              <w:t>De 101 a 200 km</w:t>
            </w:r>
          </w:p>
        </w:tc>
        <w:tc>
          <w:tcPr>
            <w:tcW w:w="1701" w:type="dxa"/>
            <w:vAlign w:val="center"/>
          </w:tcPr>
          <w:p w14:paraId="4E7C3145" w14:textId="6B9553EC" w:rsidR="0089497C" w:rsidRDefault="0089497C" w:rsidP="0089497C">
            <w:pPr>
              <w:jc w:val="center"/>
              <w:rPr>
                <w:rFonts w:ascii="Arial" w:hAnsi="Arial" w:cs="Arial"/>
                <w:sz w:val="24"/>
                <w:szCs w:val="24"/>
              </w:rPr>
            </w:pPr>
            <w:r>
              <w:rPr>
                <w:rFonts w:ascii="Arial" w:eastAsia="Arial" w:hAnsi="Arial" w:cs="Arial"/>
                <w:sz w:val="24"/>
                <w:szCs w:val="24"/>
                <w:lang w:bidi="es-ES"/>
              </w:rPr>
              <w:t>151 €</w:t>
            </w:r>
          </w:p>
        </w:tc>
        <w:tc>
          <w:tcPr>
            <w:tcW w:w="1701" w:type="dxa"/>
            <w:vAlign w:val="center"/>
          </w:tcPr>
          <w:p w14:paraId="0D7AF96A" w14:textId="49F6A0E3" w:rsidR="0089497C" w:rsidRDefault="004D4C1F" w:rsidP="0089497C">
            <w:pPr>
              <w:jc w:val="center"/>
              <w:rPr>
                <w:rFonts w:ascii="Arial" w:hAnsi="Arial" w:cs="Arial"/>
                <w:sz w:val="24"/>
                <w:szCs w:val="24"/>
              </w:rPr>
            </w:pPr>
            <w:r>
              <w:rPr>
                <w:rFonts w:ascii="Arial" w:eastAsia="Arial" w:hAnsi="Arial" w:cs="Arial"/>
                <w:sz w:val="24"/>
                <w:szCs w:val="24"/>
                <w:lang w:bidi="es-ES"/>
              </w:rPr>
              <w:t>113 €</w:t>
            </w:r>
          </w:p>
        </w:tc>
        <w:tc>
          <w:tcPr>
            <w:tcW w:w="1701" w:type="dxa"/>
            <w:vAlign w:val="center"/>
          </w:tcPr>
          <w:p w14:paraId="41BF06B6" w14:textId="1586FF95" w:rsidR="0089497C" w:rsidRDefault="007F6206" w:rsidP="00A77B4A">
            <w:pPr>
              <w:jc w:val="center"/>
              <w:rPr>
                <w:rFonts w:ascii="Arial" w:hAnsi="Arial" w:cs="Arial"/>
                <w:sz w:val="24"/>
                <w:szCs w:val="24"/>
              </w:rPr>
            </w:pPr>
            <w:r>
              <w:rPr>
                <w:rFonts w:ascii="Arial" w:eastAsia="Arial" w:hAnsi="Arial" w:cs="Arial"/>
                <w:sz w:val="24"/>
                <w:szCs w:val="24"/>
                <w:lang w:bidi="es-ES"/>
              </w:rPr>
              <w:t>106 €</w:t>
            </w:r>
          </w:p>
        </w:tc>
        <w:tc>
          <w:tcPr>
            <w:tcW w:w="1880" w:type="dxa"/>
            <w:vAlign w:val="center"/>
          </w:tcPr>
          <w:p w14:paraId="58715E97" w14:textId="7707A5CE" w:rsidR="0089497C" w:rsidRDefault="00A77B4A" w:rsidP="0089497C">
            <w:pPr>
              <w:ind w:right="40"/>
              <w:jc w:val="center"/>
              <w:rPr>
                <w:rFonts w:ascii="Arial" w:hAnsi="Arial" w:cs="Arial"/>
                <w:sz w:val="24"/>
                <w:szCs w:val="24"/>
              </w:rPr>
            </w:pPr>
            <w:r>
              <w:rPr>
                <w:rFonts w:ascii="Arial" w:eastAsia="Arial" w:hAnsi="Arial" w:cs="Arial"/>
                <w:sz w:val="24"/>
                <w:szCs w:val="24"/>
                <w:lang w:bidi="es-ES"/>
              </w:rPr>
              <w:t>79 €</w:t>
            </w:r>
          </w:p>
        </w:tc>
      </w:tr>
      <w:tr w:rsidR="0089497C" w14:paraId="009930DE" w14:textId="77777777" w:rsidTr="00BA32E8">
        <w:trPr>
          <w:jc w:val="center"/>
        </w:trPr>
        <w:tc>
          <w:tcPr>
            <w:tcW w:w="2084" w:type="dxa"/>
          </w:tcPr>
          <w:p w14:paraId="013376F8" w14:textId="7B70D641" w:rsidR="0089497C" w:rsidRDefault="0089497C" w:rsidP="0089497C">
            <w:pPr>
              <w:jc w:val="both"/>
              <w:rPr>
                <w:rFonts w:ascii="Arial" w:hAnsi="Arial" w:cs="Arial"/>
                <w:sz w:val="24"/>
                <w:szCs w:val="24"/>
              </w:rPr>
            </w:pPr>
            <w:r>
              <w:rPr>
                <w:rFonts w:ascii="Arial" w:eastAsia="Arial" w:hAnsi="Arial" w:cs="Arial"/>
                <w:sz w:val="24"/>
                <w:szCs w:val="24"/>
                <w:lang w:bidi="es-ES"/>
              </w:rPr>
              <w:t>De 201 a 400 km</w:t>
            </w:r>
          </w:p>
        </w:tc>
        <w:tc>
          <w:tcPr>
            <w:tcW w:w="1701" w:type="dxa"/>
            <w:vAlign w:val="center"/>
          </w:tcPr>
          <w:p w14:paraId="2E67B667" w14:textId="354F5B78" w:rsidR="0089497C" w:rsidRDefault="0089497C" w:rsidP="0089497C">
            <w:pPr>
              <w:jc w:val="center"/>
              <w:rPr>
                <w:rFonts w:ascii="Arial" w:hAnsi="Arial" w:cs="Arial"/>
                <w:sz w:val="24"/>
                <w:szCs w:val="24"/>
              </w:rPr>
            </w:pPr>
            <w:r>
              <w:rPr>
                <w:rFonts w:ascii="Arial" w:eastAsia="Arial" w:hAnsi="Arial" w:cs="Arial"/>
                <w:sz w:val="24"/>
                <w:szCs w:val="24"/>
                <w:lang w:bidi="es-ES"/>
              </w:rPr>
              <w:t>179 €</w:t>
            </w:r>
          </w:p>
        </w:tc>
        <w:tc>
          <w:tcPr>
            <w:tcW w:w="1701" w:type="dxa"/>
            <w:vAlign w:val="center"/>
          </w:tcPr>
          <w:p w14:paraId="5BCD4AA2" w14:textId="5C670AC9" w:rsidR="0089497C" w:rsidRDefault="0066692A" w:rsidP="0089497C">
            <w:pPr>
              <w:jc w:val="center"/>
              <w:rPr>
                <w:rFonts w:ascii="Arial" w:hAnsi="Arial" w:cs="Arial"/>
                <w:sz w:val="24"/>
                <w:szCs w:val="24"/>
              </w:rPr>
            </w:pPr>
            <w:r>
              <w:rPr>
                <w:rFonts w:ascii="Arial" w:eastAsia="Arial" w:hAnsi="Arial" w:cs="Arial"/>
                <w:sz w:val="24"/>
                <w:szCs w:val="24"/>
                <w:lang w:bidi="es-ES"/>
              </w:rPr>
              <w:t>134 €</w:t>
            </w:r>
          </w:p>
        </w:tc>
        <w:tc>
          <w:tcPr>
            <w:tcW w:w="1701" w:type="dxa"/>
            <w:vAlign w:val="center"/>
          </w:tcPr>
          <w:p w14:paraId="6DB51D8D" w14:textId="6F392339" w:rsidR="0089497C" w:rsidRDefault="00862216" w:rsidP="0089497C">
            <w:pPr>
              <w:jc w:val="center"/>
              <w:rPr>
                <w:rFonts w:ascii="Arial" w:hAnsi="Arial" w:cs="Arial"/>
                <w:sz w:val="24"/>
                <w:szCs w:val="24"/>
              </w:rPr>
            </w:pPr>
            <w:r>
              <w:rPr>
                <w:rFonts w:ascii="Arial" w:eastAsia="Arial" w:hAnsi="Arial" w:cs="Arial"/>
                <w:sz w:val="24"/>
                <w:szCs w:val="24"/>
                <w:lang w:bidi="es-ES"/>
              </w:rPr>
              <w:t>125 €</w:t>
            </w:r>
          </w:p>
        </w:tc>
        <w:tc>
          <w:tcPr>
            <w:tcW w:w="1880" w:type="dxa"/>
            <w:vAlign w:val="center"/>
          </w:tcPr>
          <w:p w14:paraId="583B9392" w14:textId="405585E1" w:rsidR="0089497C" w:rsidRDefault="00DC37D0" w:rsidP="0089497C">
            <w:pPr>
              <w:ind w:right="40"/>
              <w:jc w:val="center"/>
              <w:rPr>
                <w:rFonts w:ascii="Arial" w:hAnsi="Arial" w:cs="Arial"/>
                <w:sz w:val="24"/>
                <w:szCs w:val="24"/>
              </w:rPr>
            </w:pPr>
            <w:r>
              <w:rPr>
                <w:rFonts w:ascii="Arial" w:eastAsia="Arial" w:hAnsi="Arial" w:cs="Arial"/>
                <w:sz w:val="24"/>
                <w:szCs w:val="24"/>
                <w:lang w:bidi="es-ES"/>
              </w:rPr>
              <w:t>94 €</w:t>
            </w:r>
          </w:p>
        </w:tc>
      </w:tr>
      <w:tr w:rsidR="0089497C" w14:paraId="6EAB5D3B" w14:textId="77777777" w:rsidTr="00BA32E8">
        <w:trPr>
          <w:jc w:val="center"/>
        </w:trPr>
        <w:tc>
          <w:tcPr>
            <w:tcW w:w="2084" w:type="dxa"/>
          </w:tcPr>
          <w:p w14:paraId="0FF46C8C" w14:textId="2BFDE760" w:rsidR="0089497C" w:rsidRDefault="0089497C" w:rsidP="0089497C">
            <w:pPr>
              <w:jc w:val="both"/>
              <w:rPr>
                <w:rFonts w:ascii="Arial" w:hAnsi="Arial" w:cs="Arial"/>
                <w:sz w:val="24"/>
                <w:szCs w:val="24"/>
              </w:rPr>
            </w:pPr>
            <w:r>
              <w:rPr>
                <w:rFonts w:ascii="Arial" w:eastAsia="Arial" w:hAnsi="Arial" w:cs="Arial"/>
                <w:sz w:val="24"/>
                <w:szCs w:val="24"/>
                <w:lang w:bidi="es-ES"/>
              </w:rPr>
              <w:t>De 401 a 600 km</w:t>
            </w:r>
          </w:p>
        </w:tc>
        <w:tc>
          <w:tcPr>
            <w:tcW w:w="1701" w:type="dxa"/>
            <w:vAlign w:val="center"/>
          </w:tcPr>
          <w:p w14:paraId="2EF4FDAB" w14:textId="0E365579" w:rsidR="0089497C" w:rsidRDefault="004D4C1F" w:rsidP="0089497C">
            <w:pPr>
              <w:jc w:val="center"/>
              <w:rPr>
                <w:rFonts w:ascii="Arial" w:hAnsi="Arial" w:cs="Arial"/>
                <w:sz w:val="24"/>
                <w:szCs w:val="24"/>
              </w:rPr>
            </w:pPr>
            <w:r>
              <w:rPr>
                <w:rFonts w:ascii="Arial" w:eastAsia="Arial" w:hAnsi="Arial" w:cs="Arial"/>
                <w:sz w:val="24"/>
                <w:szCs w:val="24"/>
                <w:lang w:bidi="es-ES"/>
              </w:rPr>
              <w:t>240 €</w:t>
            </w:r>
          </w:p>
        </w:tc>
        <w:tc>
          <w:tcPr>
            <w:tcW w:w="1701" w:type="dxa"/>
            <w:vAlign w:val="center"/>
          </w:tcPr>
          <w:p w14:paraId="07B4610E" w14:textId="37F42209" w:rsidR="0089497C" w:rsidRDefault="0089497C" w:rsidP="0089497C">
            <w:pPr>
              <w:jc w:val="center"/>
              <w:rPr>
                <w:rFonts w:ascii="Arial" w:hAnsi="Arial" w:cs="Arial"/>
                <w:sz w:val="24"/>
                <w:szCs w:val="24"/>
              </w:rPr>
            </w:pPr>
            <w:r>
              <w:rPr>
                <w:rFonts w:ascii="Arial" w:eastAsia="Arial" w:hAnsi="Arial" w:cs="Arial"/>
                <w:sz w:val="24"/>
                <w:szCs w:val="24"/>
                <w:lang w:bidi="es-ES"/>
              </w:rPr>
              <w:t>180 €</w:t>
            </w:r>
          </w:p>
        </w:tc>
        <w:tc>
          <w:tcPr>
            <w:tcW w:w="1701" w:type="dxa"/>
            <w:vAlign w:val="center"/>
          </w:tcPr>
          <w:p w14:paraId="2DFBFC57" w14:textId="109AAAA1" w:rsidR="0089497C" w:rsidRDefault="00862216" w:rsidP="0089497C">
            <w:pPr>
              <w:jc w:val="center"/>
              <w:rPr>
                <w:rFonts w:ascii="Arial" w:hAnsi="Arial" w:cs="Arial"/>
                <w:sz w:val="24"/>
                <w:szCs w:val="24"/>
              </w:rPr>
            </w:pPr>
            <w:r>
              <w:rPr>
                <w:rFonts w:ascii="Arial" w:eastAsia="Arial" w:hAnsi="Arial" w:cs="Arial"/>
                <w:sz w:val="24"/>
                <w:szCs w:val="24"/>
                <w:lang w:bidi="es-ES"/>
              </w:rPr>
              <w:t>168 €</w:t>
            </w:r>
          </w:p>
        </w:tc>
        <w:tc>
          <w:tcPr>
            <w:tcW w:w="1880" w:type="dxa"/>
            <w:vAlign w:val="center"/>
          </w:tcPr>
          <w:p w14:paraId="370C51D0" w14:textId="7DECF55D" w:rsidR="0089497C" w:rsidRDefault="0068789E" w:rsidP="0089497C">
            <w:pPr>
              <w:ind w:right="40"/>
              <w:jc w:val="center"/>
              <w:rPr>
                <w:rFonts w:ascii="Arial" w:hAnsi="Arial" w:cs="Arial"/>
                <w:sz w:val="24"/>
                <w:szCs w:val="24"/>
              </w:rPr>
            </w:pPr>
            <w:r>
              <w:rPr>
                <w:rFonts w:ascii="Arial" w:eastAsia="Arial" w:hAnsi="Arial" w:cs="Arial"/>
                <w:sz w:val="24"/>
                <w:szCs w:val="24"/>
                <w:lang w:bidi="es-ES"/>
              </w:rPr>
              <w:t>126 €</w:t>
            </w:r>
          </w:p>
        </w:tc>
      </w:tr>
      <w:tr w:rsidR="0089497C" w14:paraId="06A37CCC" w14:textId="77777777" w:rsidTr="00BA32E8">
        <w:trPr>
          <w:jc w:val="center"/>
        </w:trPr>
        <w:tc>
          <w:tcPr>
            <w:tcW w:w="2084" w:type="dxa"/>
          </w:tcPr>
          <w:p w14:paraId="3F249FAA" w14:textId="068DF5F0" w:rsidR="0089497C" w:rsidRDefault="0089497C" w:rsidP="0089497C">
            <w:pPr>
              <w:jc w:val="both"/>
              <w:rPr>
                <w:rFonts w:ascii="Arial" w:hAnsi="Arial" w:cs="Arial"/>
                <w:sz w:val="24"/>
                <w:szCs w:val="24"/>
              </w:rPr>
            </w:pPr>
            <w:r>
              <w:rPr>
                <w:rFonts w:ascii="Arial" w:eastAsia="Arial" w:hAnsi="Arial" w:cs="Arial"/>
                <w:sz w:val="24"/>
                <w:szCs w:val="24"/>
                <w:lang w:bidi="es-ES"/>
              </w:rPr>
              <w:t>Más de 600 km</w:t>
            </w:r>
          </w:p>
        </w:tc>
        <w:tc>
          <w:tcPr>
            <w:tcW w:w="1701" w:type="dxa"/>
            <w:vAlign w:val="center"/>
          </w:tcPr>
          <w:p w14:paraId="7B0E00B7" w14:textId="721EB92C" w:rsidR="0089497C" w:rsidRDefault="004D4C1F" w:rsidP="0089497C">
            <w:pPr>
              <w:jc w:val="center"/>
              <w:rPr>
                <w:rFonts w:ascii="Arial" w:hAnsi="Arial" w:cs="Arial"/>
                <w:sz w:val="24"/>
                <w:szCs w:val="24"/>
              </w:rPr>
            </w:pPr>
            <w:r>
              <w:rPr>
                <w:rFonts w:ascii="Arial" w:eastAsia="Arial" w:hAnsi="Arial" w:cs="Arial"/>
                <w:sz w:val="24"/>
                <w:szCs w:val="24"/>
                <w:lang w:bidi="es-ES"/>
              </w:rPr>
              <w:t>266 €</w:t>
            </w:r>
          </w:p>
        </w:tc>
        <w:tc>
          <w:tcPr>
            <w:tcW w:w="1701" w:type="dxa"/>
            <w:vAlign w:val="center"/>
          </w:tcPr>
          <w:p w14:paraId="633E6304" w14:textId="64F457F1" w:rsidR="0089497C" w:rsidRDefault="00BA2453" w:rsidP="0089497C">
            <w:pPr>
              <w:jc w:val="center"/>
              <w:rPr>
                <w:rFonts w:ascii="Arial" w:hAnsi="Arial" w:cs="Arial"/>
                <w:sz w:val="24"/>
                <w:szCs w:val="24"/>
              </w:rPr>
            </w:pPr>
            <w:r>
              <w:rPr>
                <w:rFonts w:ascii="Arial" w:eastAsia="Arial" w:hAnsi="Arial" w:cs="Arial"/>
                <w:sz w:val="24"/>
                <w:szCs w:val="24"/>
                <w:lang w:bidi="es-ES"/>
              </w:rPr>
              <w:t>200 €</w:t>
            </w:r>
          </w:p>
        </w:tc>
        <w:tc>
          <w:tcPr>
            <w:tcW w:w="1701" w:type="dxa"/>
            <w:vAlign w:val="center"/>
          </w:tcPr>
          <w:p w14:paraId="6B697814" w14:textId="553D8E7C" w:rsidR="0089497C" w:rsidRDefault="00862216" w:rsidP="0089497C">
            <w:pPr>
              <w:jc w:val="center"/>
              <w:rPr>
                <w:rFonts w:ascii="Arial" w:hAnsi="Arial" w:cs="Arial"/>
                <w:sz w:val="24"/>
                <w:szCs w:val="24"/>
              </w:rPr>
            </w:pPr>
            <w:r>
              <w:rPr>
                <w:rFonts w:ascii="Arial" w:eastAsia="Arial" w:hAnsi="Arial" w:cs="Arial"/>
                <w:sz w:val="24"/>
                <w:szCs w:val="24"/>
                <w:lang w:bidi="es-ES"/>
              </w:rPr>
              <w:t>186 €</w:t>
            </w:r>
          </w:p>
        </w:tc>
        <w:tc>
          <w:tcPr>
            <w:tcW w:w="1880" w:type="dxa"/>
            <w:vAlign w:val="center"/>
          </w:tcPr>
          <w:p w14:paraId="4830791F" w14:textId="7400C8A3" w:rsidR="0089497C" w:rsidRDefault="0068789E" w:rsidP="0089497C">
            <w:pPr>
              <w:ind w:right="40"/>
              <w:jc w:val="center"/>
              <w:rPr>
                <w:rFonts w:ascii="Arial" w:hAnsi="Arial" w:cs="Arial"/>
                <w:sz w:val="24"/>
                <w:szCs w:val="24"/>
              </w:rPr>
            </w:pPr>
            <w:r>
              <w:rPr>
                <w:rFonts w:ascii="Arial" w:eastAsia="Arial" w:hAnsi="Arial" w:cs="Arial"/>
                <w:sz w:val="24"/>
                <w:szCs w:val="24"/>
                <w:lang w:bidi="es-ES"/>
              </w:rPr>
              <w:t>140 €</w:t>
            </w:r>
          </w:p>
        </w:tc>
      </w:tr>
    </w:tbl>
    <w:p w14:paraId="0A3A0090" w14:textId="5DF18936" w:rsidR="2FA3B594" w:rsidRDefault="2FA3B594"/>
    <w:p w14:paraId="5B1C33B1" w14:textId="77777777" w:rsidR="0009582D" w:rsidRDefault="0009582D" w:rsidP="00803123">
      <w:pPr>
        <w:ind w:right="452"/>
        <w:jc w:val="both"/>
        <w:rPr>
          <w:rFonts w:ascii="Arial" w:hAnsi="Arial" w:cs="Arial"/>
          <w:sz w:val="24"/>
          <w:szCs w:val="24"/>
        </w:rPr>
      </w:pPr>
    </w:p>
    <w:p w14:paraId="628637C8"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s-ES"/>
        </w:rPr>
        <w:t>Baremo de a bordo</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EB63D73" w14:textId="77777777" w:rsidTr="00BA32E8">
        <w:trPr>
          <w:jc w:val="center"/>
        </w:trPr>
        <w:tc>
          <w:tcPr>
            <w:tcW w:w="2084" w:type="dxa"/>
          </w:tcPr>
          <w:p w14:paraId="5216CBFF" w14:textId="77777777" w:rsidR="00656748" w:rsidRDefault="00656748" w:rsidP="002C41CF">
            <w:pPr>
              <w:ind w:right="-5"/>
              <w:jc w:val="both"/>
              <w:rPr>
                <w:rFonts w:ascii="Arial" w:hAnsi="Arial" w:cs="Arial"/>
                <w:sz w:val="24"/>
                <w:szCs w:val="24"/>
              </w:rPr>
            </w:pPr>
          </w:p>
        </w:tc>
        <w:tc>
          <w:tcPr>
            <w:tcW w:w="1701" w:type="dxa"/>
            <w:vAlign w:val="center"/>
          </w:tcPr>
          <w:p w14:paraId="4F9CD565" w14:textId="77777777" w:rsidR="00656748" w:rsidRDefault="00656748" w:rsidP="002C41CF">
            <w:pPr>
              <w:jc w:val="center"/>
              <w:rPr>
                <w:rFonts w:ascii="Arial" w:hAnsi="Arial" w:cs="Arial"/>
                <w:sz w:val="24"/>
                <w:szCs w:val="24"/>
              </w:rPr>
            </w:pPr>
            <w:r w:rsidRPr="00985C91">
              <w:rPr>
                <w:rFonts w:ascii="Arial" w:eastAsia="Arial" w:hAnsi="Arial" w:cs="Arial"/>
                <w:color w:val="6E1E78"/>
                <w:sz w:val="24"/>
                <w:szCs w:val="24"/>
                <w:lang w:bidi="es-ES"/>
              </w:rPr>
              <w:t>Baremo de a bordo</w:t>
            </w:r>
          </w:p>
        </w:tc>
        <w:tc>
          <w:tcPr>
            <w:tcW w:w="1701" w:type="dxa"/>
            <w:vAlign w:val="center"/>
          </w:tcPr>
          <w:p w14:paraId="4EB362C6" w14:textId="77777777" w:rsidR="00656748" w:rsidRDefault="00656748" w:rsidP="00406A1F">
            <w:pPr>
              <w:jc w:val="center"/>
              <w:rPr>
                <w:rFonts w:ascii="Arial" w:hAnsi="Arial" w:cs="Arial"/>
                <w:sz w:val="24"/>
                <w:szCs w:val="24"/>
              </w:rPr>
            </w:pPr>
            <w:r w:rsidRPr="00985C91">
              <w:rPr>
                <w:rFonts w:ascii="Arial" w:eastAsia="Arial" w:hAnsi="Arial" w:cs="Arial"/>
                <w:color w:val="6E1E78"/>
                <w:sz w:val="24"/>
                <w:szCs w:val="24"/>
                <w:lang w:bidi="es-ES"/>
              </w:rPr>
              <w:t>Baremo de a bordo reducido</w:t>
            </w:r>
          </w:p>
        </w:tc>
        <w:tc>
          <w:tcPr>
            <w:tcW w:w="1701" w:type="dxa"/>
            <w:vAlign w:val="center"/>
          </w:tcPr>
          <w:p w14:paraId="52E13306" w14:textId="77777777" w:rsidR="00656748" w:rsidRDefault="00656748" w:rsidP="00406A1F">
            <w:pPr>
              <w:jc w:val="center"/>
              <w:rPr>
                <w:rFonts w:ascii="Arial" w:hAnsi="Arial" w:cs="Arial"/>
                <w:sz w:val="24"/>
                <w:szCs w:val="24"/>
              </w:rPr>
            </w:pPr>
            <w:r w:rsidRPr="000F4EB0">
              <w:rPr>
                <w:rFonts w:ascii="Arial" w:eastAsia="Arial" w:hAnsi="Arial" w:cs="Arial"/>
                <w:color w:val="6E1E78"/>
                <w:sz w:val="24"/>
                <w:szCs w:val="24"/>
                <w:lang w:bidi="es-ES"/>
              </w:rPr>
              <w:t>Baremo de a bordo infantil</w:t>
            </w:r>
          </w:p>
        </w:tc>
        <w:tc>
          <w:tcPr>
            <w:tcW w:w="1880" w:type="dxa"/>
            <w:vAlign w:val="center"/>
          </w:tcPr>
          <w:p w14:paraId="246F5901" w14:textId="77777777" w:rsidR="00656748" w:rsidRDefault="00656748" w:rsidP="00406A1F">
            <w:pPr>
              <w:ind w:right="40"/>
              <w:jc w:val="center"/>
              <w:rPr>
                <w:rFonts w:ascii="Arial" w:hAnsi="Arial" w:cs="Arial"/>
                <w:sz w:val="24"/>
                <w:szCs w:val="24"/>
              </w:rPr>
            </w:pPr>
            <w:r w:rsidRPr="000F4EB0">
              <w:rPr>
                <w:rFonts w:ascii="Arial" w:eastAsia="Arial" w:hAnsi="Arial" w:cs="Arial"/>
                <w:color w:val="6E1E78"/>
                <w:sz w:val="24"/>
                <w:szCs w:val="24"/>
                <w:lang w:bidi="es-ES"/>
              </w:rPr>
              <w:t>Baremo de a bordo infantil reducido</w:t>
            </w:r>
          </w:p>
        </w:tc>
      </w:tr>
      <w:tr w:rsidR="00656748" w14:paraId="5C2DA95C" w14:textId="77777777" w:rsidTr="00BA32E8">
        <w:trPr>
          <w:jc w:val="center"/>
        </w:trPr>
        <w:tc>
          <w:tcPr>
            <w:tcW w:w="2084" w:type="dxa"/>
          </w:tcPr>
          <w:p w14:paraId="10604690" w14:textId="77777777" w:rsidR="00656748" w:rsidRDefault="00656748" w:rsidP="002C41CF">
            <w:pPr>
              <w:ind w:right="-5"/>
              <w:jc w:val="both"/>
              <w:rPr>
                <w:rFonts w:ascii="Arial" w:hAnsi="Arial" w:cs="Arial"/>
                <w:sz w:val="24"/>
                <w:szCs w:val="24"/>
              </w:rPr>
            </w:pPr>
            <w:r>
              <w:rPr>
                <w:rFonts w:ascii="Arial" w:eastAsia="Arial" w:hAnsi="Arial" w:cs="Arial"/>
                <w:sz w:val="24"/>
                <w:szCs w:val="24"/>
                <w:lang w:bidi="es-ES"/>
              </w:rPr>
              <w:t>CTCR</w:t>
            </w:r>
          </w:p>
        </w:tc>
        <w:tc>
          <w:tcPr>
            <w:tcW w:w="1701" w:type="dxa"/>
            <w:vAlign w:val="center"/>
          </w:tcPr>
          <w:p w14:paraId="587FB75C" w14:textId="77777777" w:rsidR="00656748" w:rsidRDefault="00656748" w:rsidP="002C41CF">
            <w:pPr>
              <w:jc w:val="center"/>
              <w:rPr>
                <w:rFonts w:ascii="Arial" w:hAnsi="Arial" w:cs="Arial"/>
                <w:sz w:val="24"/>
                <w:szCs w:val="24"/>
              </w:rPr>
            </w:pPr>
            <w:r>
              <w:rPr>
                <w:rFonts w:ascii="Arial" w:eastAsia="Arial" w:hAnsi="Arial" w:cs="Arial"/>
                <w:sz w:val="24"/>
                <w:szCs w:val="24"/>
                <w:lang w:bidi="es-ES"/>
              </w:rPr>
              <w:t>PT00</w:t>
            </w:r>
          </w:p>
        </w:tc>
        <w:tc>
          <w:tcPr>
            <w:tcW w:w="1701" w:type="dxa"/>
            <w:vAlign w:val="center"/>
          </w:tcPr>
          <w:p w14:paraId="36AA3557" w14:textId="77777777" w:rsidR="00656748" w:rsidRDefault="00656748" w:rsidP="00406A1F">
            <w:pPr>
              <w:jc w:val="center"/>
              <w:rPr>
                <w:rFonts w:ascii="Arial" w:hAnsi="Arial" w:cs="Arial"/>
                <w:sz w:val="24"/>
                <w:szCs w:val="24"/>
              </w:rPr>
            </w:pPr>
            <w:r>
              <w:rPr>
                <w:rFonts w:ascii="Arial" w:eastAsia="Arial" w:hAnsi="Arial" w:cs="Arial"/>
                <w:sz w:val="24"/>
                <w:szCs w:val="24"/>
                <w:lang w:bidi="es-ES"/>
              </w:rPr>
              <w:t>25 %</w:t>
            </w:r>
          </w:p>
        </w:tc>
        <w:tc>
          <w:tcPr>
            <w:tcW w:w="1701" w:type="dxa"/>
            <w:vAlign w:val="center"/>
          </w:tcPr>
          <w:p w14:paraId="3ACD1A2E" w14:textId="6BB436C9" w:rsidR="00656748" w:rsidRDefault="00414C4A" w:rsidP="00406A1F">
            <w:pPr>
              <w:jc w:val="center"/>
              <w:rPr>
                <w:rFonts w:ascii="Arial" w:hAnsi="Arial" w:cs="Arial"/>
                <w:sz w:val="24"/>
                <w:szCs w:val="24"/>
              </w:rPr>
            </w:pPr>
            <w:r>
              <w:rPr>
                <w:rFonts w:ascii="Arial" w:eastAsia="Arial" w:hAnsi="Arial" w:cs="Arial"/>
                <w:sz w:val="24"/>
                <w:szCs w:val="24"/>
                <w:lang w:bidi="es-ES"/>
              </w:rPr>
              <w:t>30 % del PT00</w:t>
            </w:r>
          </w:p>
        </w:tc>
        <w:tc>
          <w:tcPr>
            <w:tcW w:w="1880" w:type="dxa"/>
            <w:vAlign w:val="center"/>
          </w:tcPr>
          <w:p w14:paraId="69722CCD" w14:textId="7BA6A64A" w:rsidR="00656748" w:rsidRDefault="00414C4A" w:rsidP="00406A1F">
            <w:pPr>
              <w:ind w:right="40"/>
              <w:jc w:val="center"/>
              <w:rPr>
                <w:rFonts w:ascii="Arial" w:hAnsi="Arial" w:cs="Arial"/>
                <w:sz w:val="24"/>
                <w:szCs w:val="24"/>
              </w:rPr>
            </w:pPr>
            <w:r>
              <w:rPr>
                <w:rFonts w:ascii="Arial" w:eastAsia="Arial" w:hAnsi="Arial" w:cs="Arial"/>
                <w:sz w:val="24"/>
                <w:szCs w:val="24"/>
                <w:lang w:bidi="es-ES"/>
              </w:rPr>
              <w:t>30 % del reducido para adultos</w:t>
            </w:r>
          </w:p>
        </w:tc>
      </w:tr>
      <w:tr w:rsidR="0089497C" w14:paraId="6FB9E5D1" w14:textId="77777777" w:rsidTr="00BA32E8">
        <w:trPr>
          <w:jc w:val="center"/>
        </w:trPr>
        <w:tc>
          <w:tcPr>
            <w:tcW w:w="2084" w:type="dxa"/>
          </w:tcPr>
          <w:p w14:paraId="5EC7160C" w14:textId="43466D07" w:rsidR="0089497C" w:rsidRDefault="0089497C" w:rsidP="0089497C">
            <w:pPr>
              <w:ind w:right="-5"/>
              <w:jc w:val="both"/>
              <w:rPr>
                <w:rFonts w:ascii="Arial" w:hAnsi="Arial" w:cs="Arial"/>
                <w:sz w:val="24"/>
                <w:szCs w:val="24"/>
              </w:rPr>
            </w:pPr>
            <w:r>
              <w:rPr>
                <w:rFonts w:ascii="Arial" w:eastAsia="Arial" w:hAnsi="Arial" w:cs="Arial"/>
                <w:sz w:val="24"/>
                <w:szCs w:val="24"/>
                <w:lang w:bidi="es-ES"/>
              </w:rPr>
              <w:t>Hasta 65 km</w:t>
            </w:r>
          </w:p>
        </w:tc>
        <w:tc>
          <w:tcPr>
            <w:tcW w:w="1701" w:type="dxa"/>
            <w:vAlign w:val="center"/>
          </w:tcPr>
          <w:p w14:paraId="16A5AC38" w14:textId="234FE16E" w:rsidR="0089497C" w:rsidRDefault="0068789E" w:rsidP="0089497C">
            <w:pPr>
              <w:jc w:val="center"/>
              <w:rPr>
                <w:rFonts w:ascii="Arial" w:hAnsi="Arial" w:cs="Arial"/>
                <w:sz w:val="24"/>
                <w:szCs w:val="24"/>
              </w:rPr>
            </w:pPr>
            <w:r>
              <w:rPr>
                <w:rFonts w:ascii="Arial" w:eastAsia="Arial" w:hAnsi="Arial" w:cs="Arial"/>
                <w:sz w:val="24"/>
                <w:szCs w:val="24"/>
                <w:lang w:bidi="es-ES"/>
              </w:rPr>
              <w:t>129 €</w:t>
            </w:r>
          </w:p>
        </w:tc>
        <w:tc>
          <w:tcPr>
            <w:tcW w:w="1701" w:type="dxa"/>
            <w:vAlign w:val="center"/>
          </w:tcPr>
          <w:p w14:paraId="6CCC9C5C" w14:textId="5F1E2CF9" w:rsidR="0089497C" w:rsidRDefault="00743A5D" w:rsidP="0089497C">
            <w:pPr>
              <w:jc w:val="center"/>
              <w:rPr>
                <w:rFonts w:ascii="Arial" w:hAnsi="Arial" w:cs="Arial"/>
                <w:sz w:val="24"/>
                <w:szCs w:val="24"/>
              </w:rPr>
            </w:pPr>
            <w:r>
              <w:rPr>
                <w:rFonts w:ascii="Arial" w:eastAsia="Arial" w:hAnsi="Arial" w:cs="Arial"/>
                <w:sz w:val="24"/>
                <w:szCs w:val="24"/>
                <w:lang w:bidi="es-ES"/>
              </w:rPr>
              <w:t>97 €</w:t>
            </w:r>
          </w:p>
        </w:tc>
        <w:tc>
          <w:tcPr>
            <w:tcW w:w="1701" w:type="dxa"/>
            <w:vAlign w:val="center"/>
          </w:tcPr>
          <w:p w14:paraId="00976239" w14:textId="23B03DD3" w:rsidR="0089497C" w:rsidRDefault="00743A5D" w:rsidP="0089497C">
            <w:pPr>
              <w:jc w:val="center"/>
              <w:rPr>
                <w:rFonts w:ascii="Arial" w:hAnsi="Arial" w:cs="Arial"/>
                <w:sz w:val="24"/>
                <w:szCs w:val="24"/>
              </w:rPr>
            </w:pPr>
            <w:r>
              <w:rPr>
                <w:rFonts w:ascii="Arial" w:eastAsia="Arial" w:hAnsi="Arial" w:cs="Arial"/>
                <w:sz w:val="24"/>
                <w:szCs w:val="24"/>
                <w:lang w:bidi="es-ES"/>
              </w:rPr>
              <w:t>90 €</w:t>
            </w:r>
          </w:p>
        </w:tc>
        <w:tc>
          <w:tcPr>
            <w:tcW w:w="1880" w:type="dxa"/>
            <w:vAlign w:val="center"/>
          </w:tcPr>
          <w:p w14:paraId="4A9FCE4B" w14:textId="387A9C37" w:rsidR="0089497C" w:rsidRDefault="00D65B90" w:rsidP="0089497C">
            <w:pPr>
              <w:ind w:right="40"/>
              <w:jc w:val="center"/>
              <w:rPr>
                <w:rFonts w:ascii="Arial" w:hAnsi="Arial" w:cs="Arial"/>
                <w:sz w:val="24"/>
                <w:szCs w:val="24"/>
              </w:rPr>
            </w:pPr>
            <w:r>
              <w:rPr>
                <w:rFonts w:ascii="Arial" w:eastAsia="Arial" w:hAnsi="Arial" w:cs="Arial"/>
                <w:sz w:val="24"/>
                <w:szCs w:val="24"/>
                <w:lang w:bidi="es-ES"/>
              </w:rPr>
              <w:t>68 €</w:t>
            </w:r>
          </w:p>
        </w:tc>
      </w:tr>
      <w:tr w:rsidR="0089497C" w14:paraId="098DEBD7" w14:textId="77777777" w:rsidTr="00BA32E8">
        <w:trPr>
          <w:jc w:val="center"/>
        </w:trPr>
        <w:tc>
          <w:tcPr>
            <w:tcW w:w="2084" w:type="dxa"/>
          </w:tcPr>
          <w:p w14:paraId="49B26EAC" w14:textId="52C7BAC1" w:rsidR="0089497C" w:rsidRDefault="0089497C" w:rsidP="0089497C">
            <w:pPr>
              <w:ind w:right="-5"/>
              <w:jc w:val="both"/>
              <w:rPr>
                <w:rFonts w:ascii="Arial" w:hAnsi="Arial" w:cs="Arial"/>
                <w:sz w:val="24"/>
                <w:szCs w:val="24"/>
              </w:rPr>
            </w:pPr>
            <w:r>
              <w:rPr>
                <w:rFonts w:ascii="Arial" w:eastAsia="Arial" w:hAnsi="Arial" w:cs="Arial"/>
                <w:sz w:val="24"/>
                <w:szCs w:val="24"/>
                <w:lang w:bidi="es-ES"/>
              </w:rPr>
              <w:t>De 66 a 100 km</w:t>
            </w:r>
          </w:p>
        </w:tc>
        <w:tc>
          <w:tcPr>
            <w:tcW w:w="1701" w:type="dxa"/>
            <w:vAlign w:val="center"/>
          </w:tcPr>
          <w:p w14:paraId="5D4C9E1D" w14:textId="5354509C" w:rsidR="0089497C" w:rsidRDefault="0089497C" w:rsidP="0089497C">
            <w:pPr>
              <w:jc w:val="center"/>
              <w:rPr>
                <w:rFonts w:ascii="Arial" w:hAnsi="Arial" w:cs="Arial"/>
                <w:sz w:val="24"/>
                <w:szCs w:val="24"/>
              </w:rPr>
            </w:pPr>
            <w:r>
              <w:rPr>
                <w:rFonts w:ascii="Arial" w:eastAsia="Arial" w:hAnsi="Arial" w:cs="Arial"/>
                <w:sz w:val="24"/>
                <w:szCs w:val="24"/>
                <w:lang w:bidi="es-ES"/>
              </w:rPr>
              <w:t>149 €</w:t>
            </w:r>
          </w:p>
        </w:tc>
        <w:tc>
          <w:tcPr>
            <w:tcW w:w="1701" w:type="dxa"/>
            <w:vAlign w:val="center"/>
          </w:tcPr>
          <w:p w14:paraId="5F5AB25F" w14:textId="64A549FC" w:rsidR="0089497C" w:rsidRDefault="002755C5" w:rsidP="0089497C">
            <w:pPr>
              <w:jc w:val="center"/>
              <w:rPr>
                <w:rFonts w:ascii="Arial" w:hAnsi="Arial" w:cs="Arial"/>
                <w:sz w:val="24"/>
                <w:szCs w:val="24"/>
              </w:rPr>
            </w:pPr>
            <w:r>
              <w:rPr>
                <w:rFonts w:ascii="Arial" w:eastAsia="Arial" w:hAnsi="Arial" w:cs="Arial"/>
                <w:sz w:val="24"/>
                <w:szCs w:val="24"/>
                <w:lang w:bidi="es-ES"/>
              </w:rPr>
              <w:t>112 €</w:t>
            </w:r>
          </w:p>
        </w:tc>
        <w:tc>
          <w:tcPr>
            <w:tcW w:w="1701" w:type="dxa"/>
            <w:vAlign w:val="center"/>
          </w:tcPr>
          <w:p w14:paraId="3579DFAC" w14:textId="3414362B" w:rsidR="0089497C" w:rsidRDefault="00743A5D" w:rsidP="0089497C">
            <w:pPr>
              <w:jc w:val="center"/>
              <w:rPr>
                <w:rFonts w:ascii="Arial" w:hAnsi="Arial" w:cs="Arial"/>
                <w:sz w:val="24"/>
                <w:szCs w:val="24"/>
              </w:rPr>
            </w:pPr>
            <w:r>
              <w:rPr>
                <w:rFonts w:ascii="Arial" w:eastAsia="Arial" w:hAnsi="Arial" w:cs="Arial"/>
                <w:sz w:val="24"/>
                <w:szCs w:val="24"/>
                <w:lang w:bidi="es-ES"/>
              </w:rPr>
              <w:t>104 €</w:t>
            </w:r>
          </w:p>
        </w:tc>
        <w:tc>
          <w:tcPr>
            <w:tcW w:w="1880" w:type="dxa"/>
            <w:vAlign w:val="center"/>
          </w:tcPr>
          <w:p w14:paraId="1F869850" w14:textId="066EDF80" w:rsidR="0089497C" w:rsidRDefault="00D65B90" w:rsidP="0089497C">
            <w:pPr>
              <w:ind w:right="40"/>
              <w:jc w:val="center"/>
              <w:rPr>
                <w:rFonts w:ascii="Arial" w:hAnsi="Arial" w:cs="Arial"/>
                <w:sz w:val="24"/>
                <w:szCs w:val="24"/>
              </w:rPr>
            </w:pPr>
            <w:r>
              <w:rPr>
                <w:rFonts w:ascii="Arial" w:eastAsia="Arial" w:hAnsi="Arial" w:cs="Arial"/>
                <w:sz w:val="24"/>
                <w:szCs w:val="24"/>
                <w:lang w:bidi="es-ES"/>
              </w:rPr>
              <w:t>78 €</w:t>
            </w:r>
          </w:p>
        </w:tc>
      </w:tr>
      <w:tr w:rsidR="0089497C" w14:paraId="56E1E4AB" w14:textId="77777777" w:rsidTr="00BA32E8">
        <w:trPr>
          <w:jc w:val="center"/>
        </w:trPr>
        <w:tc>
          <w:tcPr>
            <w:tcW w:w="2084" w:type="dxa"/>
          </w:tcPr>
          <w:p w14:paraId="249D421E" w14:textId="6680D6BD" w:rsidR="0089497C" w:rsidRDefault="0089497C" w:rsidP="0089497C">
            <w:pPr>
              <w:ind w:right="-5"/>
              <w:jc w:val="both"/>
              <w:rPr>
                <w:rFonts w:ascii="Arial" w:hAnsi="Arial" w:cs="Arial"/>
                <w:sz w:val="24"/>
                <w:szCs w:val="24"/>
              </w:rPr>
            </w:pPr>
            <w:r>
              <w:rPr>
                <w:rFonts w:ascii="Arial" w:eastAsia="Arial" w:hAnsi="Arial" w:cs="Arial"/>
                <w:sz w:val="24"/>
                <w:szCs w:val="24"/>
                <w:lang w:bidi="es-ES"/>
              </w:rPr>
              <w:t>De 101 a 200 km</w:t>
            </w:r>
          </w:p>
        </w:tc>
        <w:tc>
          <w:tcPr>
            <w:tcW w:w="1701" w:type="dxa"/>
            <w:vAlign w:val="center"/>
          </w:tcPr>
          <w:p w14:paraId="3FFE366A" w14:textId="77BAF510" w:rsidR="0089497C" w:rsidRDefault="0089497C" w:rsidP="0089497C">
            <w:pPr>
              <w:jc w:val="center"/>
              <w:rPr>
                <w:rFonts w:ascii="Arial" w:hAnsi="Arial" w:cs="Arial"/>
                <w:sz w:val="24"/>
                <w:szCs w:val="24"/>
              </w:rPr>
            </w:pPr>
            <w:r>
              <w:rPr>
                <w:rFonts w:ascii="Arial" w:eastAsia="Arial" w:hAnsi="Arial" w:cs="Arial"/>
                <w:sz w:val="24"/>
                <w:szCs w:val="24"/>
                <w:lang w:bidi="es-ES"/>
              </w:rPr>
              <w:t>161 €</w:t>
            </w:r>
          </w:p>
        </w:tc>
        <w:tc>
          <w:tcPr>
            <w:tcW w:w="1701" w:type="dxa"/>
            <w:vAlign w:val="center"/>
          </w:tcPr>
          <w:p w14:paraId="167A5F38" w14:textId="5A584FF0" w:rsidR="0089497C" w:rsidRDefault="002755C5" w:rsidP="0089497C">
            <w:pPr>
              <w:jc w:val="center"/>
              <w:rPr>
                <w:rFonts w:ascii="Arial" w:hAnsi="Arial" w:cs="Arial"/>
                <w:sz w:val="24"/>
                <w:szCs w:val="24"/>
              </w:rPr>
            </w:pPr>
            <w:r>
              <w:rPr>
                <w:rFonts w:ascii="Arial" w:eastAsia="Arial" w:hAnsi="Arial" w:cs="Arial"/>
                <w:sz w:val="24"/>
                <w:szCs w:val="24"/>
                <w:lang w:bidi="es-ES"/>
              </w:rPr>
              <w:t>121 €</w:t>
            </w:r>
          </w:p>
        </w:tc>
        <w:tc>
          <w:tcPr>
            <w:tcW w:w="1701" w:type="dxa"/>
            <w:vAlign w:val="center"/>
          </w:tcPr>
          <w:p w14:paraId="6FA3B198" w14:textId="08FF7E09" w:rsidR="0089497C" w:rsidRDefault="00E93686" w:rsidP="0089497C">
            <w:pPr>
              <w:ind w:right="40"/>
              <w:jc w:val="center"/>
              <w:rPr>
                <w:rFonts w:ascii="Arial" w:hAnsi="Arial" w:cs="Arial"/>
                <w:sz w:val="24"/>
                <w:szCs w:val="24"/>
              </w:rPr>
            </w:pPr>
            <w:r>
              <w:rPr>
                <w:rFonts w:ascii="Arial" w:eastAsia="Arial" w:hAnsi="Arial" w:cs="Arial"/>
                <w:sz w:val="24"/>
                <w:szCs w:val="24"/>
                <w:lang w:bidi="es-ES"/>
              </w:rPr>
              <w:t>113 €</w:t>
            </w:r>
          </w:p>
        </w:tc>
        <w:tc>
          <w:tcPr>
            <w:tcW w:w="1880" w:type="dxa"/>
            <w:vAlign w:val="center"/>
          </w:tcPr>
          <w:p w14:paraId="75E114A5" w14:textId="39244A1E" w:rsidR="0089497C" w:rsidRDefault="005A7FDE" w:rsidP="0089497C">
            <w:pPr>
              <w:ind w:right="40"/>
              <w:jc w:val="center"/>
              <w:rPr>
                <w:rFonts w:ascii="Arial" w:hAnsi="Arial" w:cs="Arial"/>
                <w:sz w:val="24"/>
                <w:szCs w:val="24"/>
              </w:rPr>
            </w:pPr>
            <w:r>
              <w:rPr>
                <w:rFonts w:ascii="Arial" w:eastAsia="Arial" w:hAnsi="Arial" w:cs="Arial"/>
                <w:sz w:val="24"/>
                <w:szCs w:val="24"/>
                <w:lang w:bidi="es-ES"/>
              </w:rPr>
              <w:t>85 €</w:t>
            </w:r>
          </w:p>
        </w:tc>
      </w:tr>
      <w:tr w:rsidR="0089497C" w14:paraId="1C72F841" w14:textId="77777777" w:rsidTr="00BA32E8">
        <w:trPr>
          <w:jc w:val="center"/>
        </w:trPr>
        <w:tc>
          <w:tcPr>
            <w:tcW w:w="2084" w:type="dxa"/>
          </w:tcPr>
          <w:p w14:paraId="330E4F29" w14:textId="403C3784" w:rsidR="0089497C" w:rsidRDefault="0089497C" w:rsidP="0089497C">
            <w:pPr>
              <w:ind w:right="-5"/>
              <w:jc w:val="both"/>
              <w:rPr>
                <w:rFonts w:ascii="Arial" w:hAnsi="Arial" w:cs="Arial"/>
                <w:sz w:val="24"/>
                <w:szCs w:val="24"/>
              </w:rPr>
            </w:pPr>
            <w:r>
              <w:rPr>
                <w:rFonts w:ascii="Arial" w:eastAsia="Arial" w:hAnsi="Arial" w:cs="Arial"/>
                <w:sz w:val="24"/>
                <w:szCs w:val="24"/>
                <w:lang w:bidi="es-ES"/>
              </w:rPr>
              <w:t>De 201 a 400 km</w:t>
            </w:r>
          </w:p>
        </w:tc>
        <w:tc>
          <w:tcPr>
            <w:tcW w:w="1701" w:type="dxa"/>
            <w:vAlign w:val="center"/>
          </w:tcPr>
          <w:p w14:paraId="46FFA5F8" w14:textId="3AAB6AF8" w:rsidR="0089497C" w:rsidRDefault="0089497C" w:rsidP="0089497C">
            <w:pPr>
              <w:jc w:val="center"/>
              <w:rPr>
                <w:rFonts w:ascii="Arial" w:hAnsi="Arial" w:cs="Arial"/>
                <w:sz w:val="24"/>
                <w:szCs w:val="24"/>
              </w:rPr>
            </w:pPr>
            <w:r>
              <w:rPr>
                <w:rFonts w:ascii="Arial" w:eastAsia="Arial" w:hAnsi="Arial" w:cs="Arial"/>
                <w:sz w:val="24"/>
                <w:szCs w:val="24"/>
                <w:lang w:bidi="es-ES"/>
              </w:rPr>
              <w:t>189 €</w:t>
            </w:r>
          </w:p>
        </w:tc>
        <w:tc>
          <w:tcPr>
            <w:tcW w:w="1701" w:type="dxa"/>
            <w:vAlign w:val="center"/>
          </w:tcPr>
          <w:p w14:paraId="588EFF46" w14:textId="1E3E2122" w:rsidR="0089497C" w:rsidRDefault="0089497C" w:rsidP="0089497C">
            <w:pPr>
              <w:jc w:val="center"/>
              <w:rPr>
                <w:rFonts w:ascii="Arial" w:hAnsi="Arial" w:cs="Arial"/>
                <w:sz w:val="24"/>
                <w:szCs w:val="24"/>
              </w:rPr>
            </w:pPr>
            <w:r>
              <w:rPr>
                <w:rFonts w:ascii="Arial" w:eastAsia="Arial" w:hAnsi="Arial" w:cs="Arial"/>
                <w:sz w:val="24"/>
                <w:szCs w:val="24"/>
                <w:lang w:bidi="es-ES"/>
              </w:rPr>
              <w:t>142 €</w:t>
            </w:r>
          </w:p>
        </w:tc>
        <w:tc>
          <w:tcPr>
            <w:tcW w:w="1701" w:type="dxa"/>
            <w:vAlign w:val="center"/>
          </w:tcPr>
          <w:p w14:paraId="00E3F4A7" w14:textId="3CDF4638" w:rsidR="0089497C" w:rsidRDefault="00E93686" w:rsidP="0089497C">
            <w:pPr>
              <w:jc w:val="center"/>
              <w:rPr>
                <w:rFonts w:ascii="Arial" w:hAnsi="Arial" w:cs="Arial"/>
                <w:sz w:val="24"/>
                <w:szCs w:val="24"/>
              </w:rPr>
            </w:pPr>
            <w:r>
              <w:rPr>
                <w:rFonts w:ascii="Arial" w:eastAsia="Arial" w:hAnsi="Arial" w:cs="Arial"/>
                <w:sz w:val="24"/>
                <w:szCs w:val="24"/>
                <w:lang w:bidi="es-ES"/>
              </w:rPr>
              <w:t>132 €</w:t>
            </w:r>
          </w:p>
        </w:tc>
        <w:tc>
          <w:tcPr>
            <w:tcW w:w="1880" w:type="dxa"/>
            <w:vAlign w:val="center"/>
          </w:tcPr>
          <w:p w14:paraId="442D6470" w14:textId="46B0D618" w:rsidR="0089497C" w:rsidRDefault="00D65B90" w:rsidP="0089497C">
            <w:pPr>
              <w:ind w:right="40"/>
              <w:jc w:val="center"/>
              <w:rPr>
                <w:rFonts w:ascii="Arial" w:hAnsi="Arial" w:cs="Arial"/>
                <w:sz w:val="24"/>
                <w:szCs w:val="24"/>
              </w:rPr>
            </w:pPr>
            <w:r>
              <w:rPr>
                <w:rFonts w:ascii="Arial" w:eastAsia="Arial" w:hAnsi="Arial" w:cs="Arial"/>
                <w:sz w:val="24"/>
                <w:szCs w:val="24"/>
                <w:lang w:bidi="es-ES"/>
              </w:rPr>
              <w:t>99 €</w:t>
            </w:r>
          </w:p>
        </w:tc>
      </w:tr>
      <w:tr w:rsidR="0089497C" w14:paraId="0825E6A8" w14:textId="77777777" w:rsidTr="00BA32E8">
        <w:trPr>
          <w:jc w:val="center"/>
        </w:trPr>
        <w:tc>
          <w:tcPr>
            <w:tcW w:w="2084" w:type="dxa"/>
          </w:tcPr>
          <w:p w14:paraId="01AA9335" w14:textId="09121F2E" w:rsidR="0089497C" w:rsidRDefault="0089497C" w:rsidP="0089497C">
            <w:pPr>
              <w:ind w:right="-5"/>
              <w:jc w:val="both"/>
              <w:rPr>
                <w:rFonts w:ascii="Arial" w:hAnsi="Arial" w:cs="Arial"/>
                <w:sz w:val="24"/>
                <w:szCs w:val="24"/>
              </w:rPr>
            </w:pPr>
            <w:r>
              <w:rPr>
                <w:rFonts w:ascii="Arial" w:eastAsia="Arial" w:hAnsi="Arial" w:cs="Arial"/>
                <w:sz w:val="24"/>
                <w:szCs w:val="24"/>
                <w:lang w:bidi="es-ES"/>
              </w:rPr>
              <w:t>De 401 a 600 km</w:t>
            </w:r>
          </w:p>
        </w:tc>
        <w:tc>
          <w:tcPr>
            <w:tcW w:w="1701" w:type="dxa"/>
            <w:vAlign w:val="center"/>
          </w:tcPr>
          <w:p w14:paraId="07DE1792" w14:textId="19544ED7" w:rsidR="0089497C" w:rsidRDefault="002755C5" w:rsidP="0089497C">
            <w:pPr>
              <w:jc w:val="center"/>
              <w:rPr>
                <w:rFonts w:ascii="Arial" w:hAnsi="Arial" w:cs="Arial"/>
                <w:sz w:val="24"/>
                <w:szCs w:val="24"/>
              </w:rPr>
            </w:pPr>
            <w:r>
              <w:rPr>
                <w:rFonts w:ascii="Arial" w:eastAsia="Arial" w:hAnsi="Arial" w:cs="Arial"/>
                <w:sz w:val="24"/>
                <w:szCs w:val="24"/>
                <w:lang w:bidi="es-ES"/>
              </w:rPr>
              <w:t>250 €</w:t>
            </w:r>
          </w:p>
        </w:tc>
        <w:tc>
          <w:tcPr>
            <w:tcW w:w="1701" w:type="dxa"/>
            <w:vAlign w:val="center"/>
          </w:tcPr>
          <w:p w14:paraId="6E3B022C" w14:textId="4BFBFDDE" w:rsidR="0089497C" w:rsidRDefault="0089497C" w:rsidP="0089497C">
            <w:pPr>
              <w:jc w:val="center"/>
              <w:rPr>
                <w:rFonts w:ascii="Arial" w:hAnsi="Arial" w:cs="Arial"/>
                <w:sz w:val="24"/>
                <w:szCs w:val="24"/>
              </w:rPr>
            </w:pPr>
            <w:r>
              <w:rPr>
                <w:rFonts w:ascii="Arial" w:eastAsia="Arial" w:hAnsi="Arial" w:cs="Arial"/>
                <w:sz w:val="24"/>
                <w:szCs w:val="24"/>
                <w:lang w:bidi="es-ES"/>
              </w:rPr>
              <w:t>188 €</w:t>
            </w:r>
          </w:p>
        </w:tc>
        <w:tc>
          <w:tcPr>
            <w:tcW w:w="1701" w:type="dxa"/>
            <w:vAlign w:val="center"/>
          </w:tcPr>
          <w:p w14:paraId="68CF436A" w14:textId="48AC5B72" w:rsidR="0089497C" w:rsidRDefault="00E93686" w:rsidP="0089497C">
            <w:pPr>
              <w:jc w:val="center"/>
              <w:rPr>
                <w:rFonts w:ascii="Arial" w:hAnsi="Arial" w:cs="Arial"/>
                <w:sz w:val="24"/>
                <w:szCs w:val="24"/>
              </w:rPr>
            </w:pPr>
            <w:r>
              <w:rPr>
                <w:rFonts w:ascii="Arial" w:eastAsia="Arial" w:hAnsi="Arial" w:cs="Arial"/>
                <w:sz w:val="24"/>
                <w:szCs w:val="24"/>
                <w:lang w:bidi="es-ES"/>
              </w:rPr>
              <w:t>175 €</w:t>
            </w:r>
          </w:p>
        </w:tc>
        <w:tc>
          <w:tcPr>
            <w:tcW w:w="1880" w:type="dxa"/>
            <w:vAlign w:val="center"/>
          </w:tcPr>
          <w:p w14:paraId="725A2AB9" w14:textId="551ED727" w:rsidR="0089497C" w:rsidRDefault="00D65B90" w:rsidP="0089497C">
            <w:pPr>
              <w:ind w:right="40"/>
              <w:jc w:val="center"/>
              <w:rPr>
                <w:rFonts w:ascii="Arial" w:hAnsi="Arial" w:cs="Arial"/>
                <w:sz w:val="24"/>
                <w:szCs w:val="24"/>
              </w:rPr>
            </w:pPr>
            <w:r>
              <w:rPr>
                <w:rFonts w:ascii="Arial" w:eastAsia="Arial" w:hAnsi="Arial" w:cs="Arial"/>
                <w:sz w:val="24"/>
                <w:szCs w:val="24"/>
                <w:lang w:bidi="es-ES"/>
              </w:rPr>
              <w:t>131 €</w:t>
            </w:r>
          </w:p>
        </w:tc>
      </w:tr>
      <w:tr w:rsidR="0089497C" w14:paraId="00B38088" w14:textId="77777777" w:rsidTr="00BA32E8">
        <w:trPr>
          <w:jc w:val="center"/>
        </w:trPr>
        <w:tc>
          <w:tcPr>
            <w:tcW w:w="2084" w:type="dxa"/>
          </w:tcPr>
          <w:p w14:paraId="310E80CA" w14:textId="1B30E42A" w:rsidR="0089497C" w:rsidRDefault="0089497C" w:rsidP="0089497C">
            <w:pPr>
              <w:ind w:right="-5"/>
              <w:jc w:val="both"/>
              <w:rPr>
                <w:rFonts w:ascii="Arial" w:hAnsi="Arial" w:cs="Arial"/>
                <w:sz w:val="24"/>
                <w:szCs w:val="24"/>
              </w:rPr>
            </w:pPr>
            <w:r>
              <w:rPr>
                <w:rFonts w:ascii="Arial" w:eastAsia="Arial" w:hAnsi="Arial" w:cs="Arial"/>
                <w:sz w:val="24"/>
                <w:szCs w:val="24"/>
                <w:lang w:bidi="es-ES"/>
              </w:rPr>
              <w:lastRenderedPageBreak/>
              <w:t>Más de 600 km</w:t>
            </w:r>
          </w:p>
        </w:tc>
        <w:tc>
          <w:tcPr>
            <w:tcW w:w="1701" w:type="dxa"/>
            <w:vAlign w:val="center"/>
          </w:tcPr>
          <w:p w14:paraId="146FA359" w14:textId="0A0D9B4C" w:rsidR="0089497C" w:rsidRDefault="0089497C" w:rsidP="0089497C">
            <w:pPr>
              <w:jc w:val="center"/>
              <w:rPr>
                <w:rFonts w:ascii="Arial" w:hAnsi="Arial" w:cs="Arial"/>
                <w:sz w:val="24"/>
                <w:szCs w:val="24"/>
              </w:rPr>
            </w:pPr>
            <w:r>
              <w:rPr>
                <w:rFonts w:ascii="Arial" w:eastAsia="Arial" w:hAnsi="Arial" w:cs="Arial"/>
                <w:sz w:val="24"/>
                <w:szCs w:val="24"/>
                <w:lang w:bidi="es-ES"/>
              </w:rPr>
              <w:t>276 €</w:t>
            </w:r>
          </w:p>
        </w:tc>
        <w:tc>
          <w:tcPr>
            <w:tcW w:w="1701" w:type="dxa"/>
            <w:vAlign w:val="center"/>
          </w:tcPr>
          <w:p w14:paraId="19DA3845" w14:textId="112055D0" w:rsidR="0089497C" w:rsidRDefault="00743A5D" w:rsidP="0089497C">
            <w:pPr>
              <w:jc w:val="center"/>
              <w:rPr>
                <w:rFonts w:ascii="Arial" w:hAnsi="Arial" w:cs="Arial"/>
                <w:sz w:val="24"/>
                <w:szCs w:val="24"/>
              </w:rPr>
            </w:pPr>
            <w:r>
              <w:rPr>
                <w:rFonts w:ascii="Arial" w:eastAsia="Arial" w:hAnsi="Arial" w:cs="Arial"/>
                <w:sz w:val="24"/>
                <w:szCs w:val="24"/>
                <w:lang w:bidi="es-ES"/>
              </w:rPr>
              <w:t>207 €</w:t>
            </w:r>
          </w:p>
        </w:tc>
        <w:tc>
          <w:tcPr>
            <w:tcW w:w="1701" w:type="dxa"/>
            <w:vAlign w:val="center"/>
          </w:tcPr>
          <w:p w14:paraId="63AD659D" w14:textId="4E6AB58E" w:rsidR="0089497C" w:rsidRDefault="0089497C" w:rsidP="0089497C">
            <w:pPr>
              <w:jc w:val="center"/>
              <w:rPr>
                <w:rFonts w:ascii="Arial" w:hAnsi="Arial" w:cs="Arial"/>
                <w:sz w:val="24"/>
                <w:szCs w:val="24"/>
              </w:rPr>
            </w:pPr>
            <w:r>
              <w:rPr>
                <w:rFonts w:ascii="Arial" w:eastAsia="Arial" w:hAnsi="Arial" w:cs="Arial"/>
                <w:sz w:val="24"/>
                <w:szCs w:val="24"/>
                <w:lang w:bidi="es-ES"/>
              </w:rPr>
              <w:t>193 €</w:t>
            </w:r>
          </w:p>
        </w:tc>
        <w:tc>
          <w:tcPr>
            <w:tcW w:w="1880" w:type="dxa"/>
            <w:vAlign w:val="center"/>
          </w:tcPr>
          <w:p w14:paraId="0E201ADE" w14:textId="6BB5828F" w:rsidR="0089497C" w:rsidRDefault="00D65B90" w:rsidP="0089497C">
            <w:pPr>
              <w:ind w:right="40"/>
              <w:jc w:val="center"/>
              <w:rPr>
                <w:rFonts w:ascii="Arial" w:hAnsi="Arial" w:cs="Arial"/>
                <w:sz w:val="24"/>
                <w:szCs w:val="24"/>
              </w:rPr>
            </w:pPr>
            <w:r>
              <w:rPr>
                <w:rFonts w:ascii="Arial" w:eastAsia="Arial" w:hAnsi="Arial" w:cs="Arial"/>
                <w:sz w:val="24"/>
                <w:szCs w:val="24"/>
                <w:lang w:bidi="es-ES"/>
              </w:rPr>
              <w:t>145 €</w:t>
            </w:r>
          </w:p>
        </w:tc>
      </w:tr>
    </w:tbl>
    <w:p w14:paraId="602C261D" w14:textId="77777777" w:rsidR="00D65B90" w:rsidRDefault="00D65B90" w:rsidP="00803123">
      <w:pPr>
        <w:ind w:right="452"/>
        <w:jc w:val="both"/>
        <w:rPr>
          <w:rFonts w:ascii="Arial" w:hAnsi="Arial" w:cs="Arial"/>
          <w:sz w:val="24"/>
          <w:szCs w:val="24"/>
        </w:rPr>
      </w:pPr>
    </w:p>
    <w:p w14:paraId="759D5097" w14:textId="77777777" w:rsidR="00D65B90" w:rsidRDefault="00D65B90" w:rsidP="00803123">
      <w:pPr>
        <w:ind w:right="452"/>
        <w:jc w:val="both"/>
        <w:rPr>
          <w:rFonts w:ascii="Arial" w:hAnsi="Arial" w:cs="Arial"/>
          <w:sz w:val="24"/>
          <w:szCs w:val="24"/>
        </w:rPr>
      </w:pPr>
    </w:p>
    <w:p w14:paraId="0463F176" w14:textId="77777777" w:rsidR="00D65B90" w:rsidRDefault="00D65B90" w:rsidP="00803123">
      <w:pPr>
        <w:ind w:right="452"/>
        <w:jc w:val="both"/>
        <w:rPr>
          <w:rFonts w:ascii="Arial" w:hAnsi="Arial" w:cs="Arial"/>
          <w:sz w:val="24"/>
          <w:szCs w:val="24"/>
        </w:rPr>
      </w:pPr>
    </w:p>
    <w:p w14:paraId="7FDE8E1D" w14:textId="77777777" w:rsidR="00D65B90" w:rsidRDefault="00D65B90" w:rsidP="00803123">
      <w:pPr>
        <w:ind w:right="452"/>
        <w:jc w:val="both"/>
        <w:rPr>
          <w:rFonts w:ascii="Arial" w:hAnsi="Arial" w:cs="Arial"/>
          <w:sz w:val="24"/>
          <w:szCs w:val="24"/>
        </w:rPr>
      </w:pPr>
    </w:p>
    <w:p w14:paraId="2AF6F060" w14:textId="77777777" w:rsidR="00D65B90" w:rsidRDefault="00D65B90" w:rsidP="00803123">
      <w:pPr>
        <w:ind w:right="452"/>
        <w:jc w:val="both"/>
        <w:rPr>
          <w:rFonts w:ascii="Arial" w:hAnsi="Arial" w:cs="Arial"/>
          <w:sz w:val="24"/>
          <w:szCs w:val="24"/>
        </w:rPr>
      </w:pPr>
    </w:p>
    <w:p w14:paraId="06495A4D" w14:textId="77777777" w:rsidR="00D65B90" w:rsidRDefault="00D65B90" w:rsidP="00803123">
      <w:pPr>
        <w:ind w:right="452"/>
        <w:jc w:val="both"/>
        <w:rPr>
          <w:rFonts w:ascii="Arial" w:hAnsi="Arial" w:cs="Arial"/>
          <w:sz w:val="24"/>
          <w:szCs w:val="24"/>
        </w:rPr>
      </w:pPr>
    </w:p>
    <w:p w14:paraId="52CCADF0"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s-ES"/>
        </w:rPr>
        <w:t>Baremo de control</w:t>
      </w:r>
    </w:p>
    <w:tbl>
      <w:tblPr>
        <w:tblStyle w:val="Grilledutableau"/>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61"/>
        <w:gridCol w:w="1535"/>
        <w:gridCol w:w="1186"/>
        <w:gridCol w:w="1304"/>
        <w:gridCol w:w="1620"/>
      </w:tblGrid>
      <w:tr w:rsidR="00656748" w14:paraId="4BA394AD" w14:textId="77777777" w:rsidTr="00C935B1">
        <w:tc>
          <w:tcPr>
            <w:tcW w:w="1948" w:type="dxa"/>
          </w:tcPr>
          <w:p w14:paraId="1139B50B" w14:textId="77777777" w:rsidR="00656748" w:rsidRDefault="00656748" w:rsidP="00406A1F">
            <w:pPr>
              <w:ind w:right="2"/>
              <w:jc w:val="both"/>
              <w:rPr>
                <w:rFonts w:ascii="Arial" w:hAnsi="Arial" w:cs="Arial"/>
                <w:sz w:val="24"/>
                <w:szCs w:val="24"/>
              </w:rPr>
            </w:pPr>
          </w:p>
        </w:tc>
        <w:tc>
          <w:tcPr>
            <w:tcW w:w="1304" w:type="dxa"/>
            <w:vAlign w:val="center"/>
          </w:tcPr>
          <w:p w14:paraId="6DE32D34" w14:textId="77777777" w:rsidR="00656748" w:rsidRPr="00390339" w:rsidRDefault="00656748" w:rsidP="00406A1F">
            <w:pPr>
              <w:tabs>
                <w:tab w:val="left" w:pos="498"/>
              </w:tabs>
              <w:ind w:right="31"/>
              <w:jc w:val="center"/>
              <w:rPr>
                <w:rFonts w:ascii="Arial" w:hAnsi="Arial" w:cs="Arial"/>
                <w:bCs/>
                <w:color w:val="6E1E78"/>
                <w:sz w:val="24"/>
                <w:szCs w:val="24"/>
              </w:rPr>
            </w:pPr>
            <w:r w:rsidRPr="00390339">
              <w:rPr>
                <w:rFonts w:ascii="Arial" w:eastAsia="Arial" w:hAnsi="Arial" w:cs="Arial"/>
                <w:color w:val="6E1E78"/>
                <w:sz w:val="24"/>
                <w:szCs w:val="24"/>
                <w:lang w:bidi="es-ES"/>
              </w:rPr>
              <w:t>Baremo de control</w:t>
            </w:r>
          </w:p>
        </w:tc>
        <w:tc>
          <w:tcPr>
            <w:tcW w:w="1361" w:type="dxa"/>
            <w:vAlign w:val="center"/>
          </w:tcPr>
          <w:p w14:paraId="3F4A054C" w14:textId="77777777" w:rsidR="00656748" w:rsidRPr="00390339" w:rsidRDefault="00656748" w:rsidP="00E27677">
            <w:pPr>
              <w:tabs>
                <w:tab w:val="left" w:pos="469"/>
              </w:tabs>
              <w:ind w:right="60"/>
              <w:jc w:val="center"/>
              <w:rPr>
                <w:rFonts w:ascii="Arial" w:hAnsi="Arial" w:cs="Arial"/>
                <w:bCs/>
                <w:color w:val="6E1E78"/>
                <w:sz w:val="24"/>
                <w:szCs w:val="24"/>
              </w:rPr>
            </w:pPr>
            <w:r w:rsidRPr="00E31FB9">
              <w:rPr>
                <w:rFonts w:ascii="Arial" w:eastAsia="Arial" w:hAnsi="Arial" w:cs="Arial"/>
                <w:color w:val="6E1E78"/>
                <w:sz w:val="24"/>
                <w:szCs w:val="24"/>
                <w:lang w:bidi="es-ES"/>
              </w:rPr>
              <w:t>Multa fija</w:t>
            </w:r>
          </w:p>
        </w:tc>
        <w:tc>
          <w:tcPr>
            <w:tcW w:w="1535" w:type="dxa"/>
            <w:vAlign w:val="center"/>
          </w:tcPr>
          <w:p w14:paraId="15BA138C"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es-ES"/>
              </w:rPr>
              <w:t>Pago insuficiente</w:t>
            </w:r>
          </w:p>
        </w:tc>
        <w:tc>
          <w:tcPr>
            <w:tcW w:w="1186" w:type="dxa"/>
            <w:vAlign w:val="center"/>
          </w:tcPr>
          <w:p w14:paraId="1E8C9AA8" w14:textId="77777777" w:rsidR="00656748" w:rsidRPr="00390339" w:rsidRDefault="00656748" w:rsidP="00E27677">
            <w:pPr>
              <w:ind w:right="82"/>
              <w:jc w:val="center"/>
              <w:rPr>
                <w:rFonts w:ascii="Arial" w:hAnsi="Arial" w:cs="Arial"/>
                <w:bCs/>
                <w:color w:val="6E1E78"/>
                <w:sz w:val="24"/>
                <w:szCs w:val="24"/>
              </w:rPr>
            </w:pPr>
            <w:r w:rsidRPr="00390339">
              <w:rPr>
                <w:rFonts w:ascii="Arial" w:eastAsia="Arial" w:hAnsi="Arial" w:cs="Arial"/>
                <w:color w:val="6E1E78"/>
                <w:sz w:val="24"/>
                <w:szCs w:val="24"/>
                <w:lang w:bidi="es-ES"/>
              </w:rPr>
              <w:t>Baremo de control infantil</w:t>
            </w:r>
          </w:p>
        </w:tc>
        <w:tc>
          <w:tcPr>
            <w:tcW w:w="1304" w:type="dxa"/>
            <w:vAlign w:val="center"/>
          </w:tcPr>
          <w:p w14:paraId="1315ECBC" w14:textId="77777777" w:rsidR="00656748" w:rsidRPr="00390339" w:rsidRDefault="00656748" w:rsidP="00E27677">
            <w:pPr>
              <w:jc w:val="center"/>
              <w:rPr>
                <w:rFonts w:ascii="Arial" w:hAnsi="Arial" w:cs="Arial"/>
                <w:bCs/>
                <w:color w:val="6E1E78"/>
                <w:sz w:val="24"/>
                <w:szCs w:val="24"/>
              </w:rPr>
            </w:pPr>
            <w:r w:rsidRPr="00E31FB9">
              <w:rPr>
                <w:rFonts w:ascii="Arial" w:eastAsia="Arial" w:hAnsi="Arial" w:cs="Arial"/>
                <w:color w:val="6E1E78"/>
                <w:sz w:val="24"/>
                <w:szCs w:val="24"/>
                <w:lang w:bidi="es-ES"/>
              </w:rPr>
              <w:t>Multa fija</w:t>
            </w:r>
          </w:p>
        </w:tc>
        <w:tc>
          <w:tcPr>
            <w:tcW w:w="1620" w:type="dxa"/>
            <w:vAlign w:val="center"/>
          </w:tcPr>
          <w:p w14:paraId="4B27A9A2"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es-ES"/>
              </w:rPr>
              <w:t>Pago insuficiente</w:t>
            </w:r>
          </w:p>
        </w:tc>
      </w:tr>
      <w:tr w:rsidR="00656748" w14:paraId="47588C16" w14:textId="77777777" w:rsidTr="00C935B1">
        <w:tc>
          <w:tcPr>
            <w:tcW w:w="1948" w:type="dxa"/>
            <w:vAlign w:val="center"/>
          </w:tcPr>
          <w:p w14:paraId="5D8B8F1B" w14:textId="77777777" w:rsidR="00656748" w:rsidRDefault="00656748" w:rsidP="00E27677">
            <w:pPr>
              <w:ind w:right="2"/>
              <w:jc w:val="center"/>
              <w:rPr>
                <w:rFonts w:ascii="Arial" w:hAnsi="Arial" w:cs="Arial"/>
                <w:sz w:val="24"/>
                <w:szCs w:val="24"/>
              </w:rPr>
            </w:pPr>
            <w:r>
              <w:rPr>
                <w:rFonts w:ascii="Arial" w:eastAsia="Arial" w:hAnsi="Arial" w:cs="Arial"/>
                <w:sz w:val="24"/>
                <w:szCs w:val="24"/>
                <w:lang w:bidi="es-ES"/>
              </w:rPr>
              <w:t>CTCR</w:t>
            </w:r>
          </w:p>
        </w:tc>
        <w:tc>
          <w:tcPr>
            <w:tcW w:w="1304" w:type="dxa"/>
            <w:vAlign w:val="center"/>
          </w:tcPr>
          <w:p w14:paraId="4DFDEBFB" w14:textId="77777777" w:rsidR="00656748" w:rsidRDefault="00656748" w:rsidP="00E27677">
            <w:pPr>
              <w:tabs>
                <w:tab w:val="left" w:pos="498"/>
              </w:tabs>
              <w:ind w:right="31"/>
              <w:jc w:val="center"/>
              <w:rPr>
                <w:rFonts w:ascii="Arial" w:hAnsi="Arial" w:cs="Arial"/>
                <w:sz w:val="24"/>
                <w:szCs w:val="24"/>
              </w:rPr>
            </w:pPr>
            <w:r>
              <w:rPr>
                <w:rFonts w:ascii="Arial" w:eastAsia="Arial" w:hAnsi="Arial" w:cs="Arial"/>
                <w:sz w:val="24"/>
                <w:szCs w:val="24"/>
                <w:lang w:bidi="es-ES"/>
              </w:rPr>
              <w:t>PT00</w:t>
            </w:r>
          </w:p>
        </w:tc>
        <w:tc>
          <w:tcPr>
            <w:tcW w:w="1361" w:type="dxa"/>
            <w:vAlign w:val="center"/>
          </w:tcPr>
          <w:p w14:paraId="2152C89D" w14:textId="77777777" w:rsidR="00656748" w:rsidRDefault="00656748" w:rsidP="00E27677">
            <w:pPr>
              <w:tabs>
                <w:tab w:val="left" w:pos="469"/>
              </w:tabs>
              <w:ind w:right="60"/>
              <w:jc w:val="center"/>
              <w:rPr>
                <w:rFonts w:ascii="Arial" w:hAnsi="Arial" w:cs="Arial"/>
                <w:sz w:val="24"/>
                <w:szCs w:val="24"/>
              </w:rPr>
            </w:pPr>
            <w:r>
              <w:rPr>
                <w:rFonts w:ascii="Arial" w:eastAsia="Arial" w:hAnsi="Arial" w:cs="Arial"/>
                <w:sz w:val="24"/>
                <w:szCs w:val="24"/>
                <w:lang w:bidi="es-ES"/>
              </w:rPr>
              <w:t>-</w:t>
            </w:r>
          </w:p>
        </w:tc>
        <w:tc>
          <w:tcPr>
            <w:tcW w:w="1535" w:type="dxa"/>
            <w:vAlign w:val="center"/>
          </w:tcPr>
          <w:p w14:paraId="7FE6ECFF"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es-ES"/>
              </w:rPr>
              <w:t>-</w:t>
            </w:r>
          </w:p>
        </w:tc>
        <w:tc>
          <w:tcPr>
            <w:tcW w:w="1186" w:type="dxa"/>
            <w:vAlign w:val="center"/>
          </w:tcPr>
          <w:p w14:paraId="591EFB28" w14:textId="77777777" w:rsidR="00656748" w:rsidRDefault="00656748" w:rsidP="00E27677">
            <w:pPr>
              <w:ind w:right="82"/>
              <w:jc w:val="center"/>
              <w:rPr>
                <w:rFonts w:ascii="Arial" w:hAnsi="Arial" w:cs="Arial"/>
                <w:sz w:val="24"/>
                <w:szCs w:val="24"/>
              </w:rPr>
            </w:pPr>
            <w:r>
              <w:rPr>
                <w:rFonts w:ascii="Arial" w:eastAsia="Arial" w:hAnsi="Arial" w:cs="Arial"/>
                <w:sz w:val="24"/>
                <w:szCs w:val="24"/>
                <w:lang w:bidi="es-ES"/>
              </w:rPr>
              <w:t>-</w:t>
            </w:r>
          </w:p>
        </w:tc>
        <w:tc>
          <w:tcPr>
            <w:tcW w:w="1304" w:type="dxa"/>
            <w:vAlign w:val="center"/>
          </w:tcPr>
          <w:p w14:paraId="14960593" w14:textId="77777777" w:rsidR="00656748" w:rsidRDefault="00656748" w:rsidP="00E27677">
            <w:pPr>
              <w:jc w:val="center"/>
              <w:rPr>
                <w:rFonts w:ascii="Arial" w:hAnsi="Arial" w:cs="Arial"/>
                <w:sz w:val="24"/>
                <w:szCs w:val="24"/>
              </w:rPr>
            </w:pPr>
            <w:r>
              <w:rPr>
                <w:rFonts w:ascii="Arial" w:eastAsia="Arial" w:hAnsi="Arial" w:cs="Arial"/>
                <w:sz w:val="24"/>
                <w:szCs w:val="24"/>
                <w:lang w:bidi="es-ES"/>
              </w:rPr>
              <w:t>-</w:t>
            </w:r>
          </w:p>
        </w:tc>
        <w:tc>
          <w:tcPr>
            <w:tcW w:w="1620" w:type="dxa"/>
            <w:vAlign w:val="center"/>
          </w:tcPr>
          <w:p w14:paraId="5A609C49" w14:textId="4E411B17" w:rsidR="00656748" w:rsidRDefault="00552A4C" w:rsidP="00E27677">
            <w:pPr>
              <w:ind w:right="31"/>
              <w:jc w:val="center"/>
              <w:rPr>
                <w:rFonts w:ascii="Arial" w:hAnsi="Arial" w:cs="Arial"/>
                <w:sz w:val="24"/>
                <w:szCs w:val="24"/>
              </w:rPr>
            </w:pPr>
            <w:r>
              <w:rPr>
                <w:rFonts w:ascii="Arial" w:eastAsia="Arial" w:hAnsi="Arial" w:cs="Arial"/>
                <w:sz w:val="24"/>
                <w:szCs w:val="24"/>
                <w:lang w:bidi="es-ES"/>
              </w:rPr>
              <w:t>30 % del PT00 para adultos</w:t>
            </w:r>
          </w:p>
        </w:tc>
      </w:tr>
      <w:tr w:rsidR="00D65B90" w14:paraId="570F75DB" w14:textId="77777777" w:rsidTr="00C935B1">
        <w:tc>
          <w:tcPr>
            <w:tcW w:w="1948" w:type="dxa"/>
          </w:tcPr>
          <w:p w14:paraId="2B031397" w14:textId="32B92C34" w:rsidR="00D65B90" w:rsidRDefault="00D65B90" w:rsidP="00D65B90">
            <w:pPr>
              <w:ind w:right="2"/>
              <w:jc w:val="both"/>
              <w:rPr>
                <w:rFonts w:ascii="Arial" w:hAnsi="Arial" w:cs="Arial"/>
                <w:sz w:val="24"/>
                <w:szCs w:val="24"/>
              </w:rPr>
            </w:pPr>
            <w:r>
              <w:rPr>
                <w:rFonts w:ascii="Arial" w:eastAsia="Arial" w:hAnsi="Arial" w:cs="Arial"/>
                <w:sz w:val="24"/>
                <w:szCs w:val="24"/>
                <w:lang w:bidi="es-ES"/>
              </w:rPr>
              <w:t>Hasta 65 km</w:t>
            </w:r>
          </w:p>
        </w:tc>
        <w:tc>
          <w:tcPr>
            <w:tcW w:w="1304" w:type="dxa"/>
          </w:tcPr>
          <w:p w14:paraId="30135B67" w14:textId="5EFCB650"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es-ES"/>
              </w:rPr>
              <w:t>159 €</w:t>
            </w:r>
          </w:p>
        </w:tc>
        <w:tc>
          <w:tcPr>
            <w:tcW w:w="1361" w:type="dxa"/>
          </w:tcPr>
          <w:p w14:paraId="71A64632" w14:textId="235C2E0F"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s-ES"/>
              </w:rPr>
              <w:t>40 €</w:t>
            </w:r>
          </w:p>
        </w:tc>
        <w:tc>
          <w:tcPr>
            <w:tcW w:w="1535" w:type="dxa"/>
          </w:tcPr>
          <w:p w14:paraId="12DFECD2" w14:textId="4C6A2C0D" w:rsidR="00D65B90" w:rsidRDefault="00CB17DB" w:rsidP="00D65B90">
            <w:pPr>
              <w:ind w:right="31"/>
              <w:jc w:val="center"/>
              <w:rPr>
                <w:rFonts w:ascii="Arial" w:hAnsi="Arial" w:cs="Arial"/>
                <w:sz w:val="24"/>
                <w:szCs w:val="24"/>
              </w:rPr>
            </w:pPr>
            <w:r>
              <w:rPr>
                <w:rFonts w:ascii="Arial" w:eastAsia="Arial" w:hAnsi="Arial" w:cs="Arial"/>
                <w:sz w:val="24"/>
                <w:szCs w:val="24"/>
                <w:lang w:bidi="es-ES"/>
              </w:rPr>
              <w:t>119 €</w:t>
            </w:r>
          </w:p>
        </w:tc>
        <w:tc>
          <w:tcPr>
            <w:tcW w:w="1186" w:type="dxa"/>
          </w:tcPr>
          <w:p w14:paraId="338CE31F" w14:textId="2028D2FB" w:rsidR="00D65B90" w:rsidRDefault="00115AA7" w:rsidP="00D65B90">
            <w:pPr>
              <w:ind w:right="82"/>
              <w:jc w:val="center"/>
              <w:rPr>
                <w:rFonts w:ascii="Arial" w:hAnsi="Arial" w:cs="Arial"/>
                <w:sz w:val="24"/>
                <w:szCs w:val="24"/>
              </w:rPr>
            </w:pPr>
            <w:r>
              <w:rPr>
                <w:rFonts w:ascii="Arial" w:eastAsia="Arial" w:hAnsi="Arial" w:cs="Arial"/>
                <w:sz w:val="24"/>
                <w:szCs w:val="24"/>
                <w:lang w:bidi="es-ES"/>
              </w:rPr>
              <w:t>133 €</w:t>
            </w:r>
          </w:p>
        </w:tc>
        <w:tc>
          <w:tcPr>
            <w:tcW w:w="1304" w:type="dxa"/>
          </w:tcPr>
          <w:p w14:paraId="3EF1E3E5" w14:textId="4E5FEA5B" w:rsidR="00D65B90" w:rsidRDefault="00D65B90" w:rsidP="00D65B90">
            <w:pPr>
              <w:jc w:val="center"/>
              <w:rPr>
                <w:rFonts w:ascii="Arial" w:hAnsi="Arial" w:cs="Arial"/>
                <w:sz w:val="24"/>
                <w:szCs w:val="24"/>
              </w:rPr>
            </w:pPr>
            <w:r>
              <w:rPr>
                <w:rFonts w:ascii="Arial" w:eastAsia="Arial" w:hAnsi="Arial" w:cs="Arial"/>
                <w:sz w:val="24"/>
                <w:szCs w:val="24"/>
                <w:lang w:bidi="es-ES"/>
              </w:rPr>
              <w:t>50 €</w:t>
            </w:r>
          </w:p>
        </w:tc>
        <w:tc>
          <w:tcPr>
            <w:tcW w:w="1620" w:type="dxa"/>
          </w:tcPr>
          <w:p w14:paraId="60C0948B" w14:textId="59329C02" w:rsidR="00D65B90" w:rsidRDefault="0097045B" w:rsidP="00D65B90">
            <w:pPr>
              <w:ind w:right="31"/>
              <w:jc w:val="center"/>
              <w:rPr>
                <w:rFonts w:ascii="Arial" w:hAnsi="Arial" w:cs="Arial"/>
                <w:sz w:val="24"/>
                <w:szCs w:val="24"/>
              </w:rPr>
            </w:pPr>
            <w:r>
              <w:rPr>
                <w:rFonts w:ascii="Arial" w:eastAsia="Arial" w:hAnsi="Arial" w:cs="Arial"/>
                <w:sz w:val="24"/>
                <w:szCs w:val="24"/>
                <w:lang w:bidi="es-ES"/>
              </w:rPr>
              <w:t>83 €</w:t>
            </w:r>
          </w:p>
        </w:tc>
      </w:tr>
      <w:tr w:rsidR="00D65B90" w14:paraId="60C70D69" w14:textId="77777777" w:rsidTr="00C935B1">
        <w:tc>
          <w:tcPr>
            <w:tcW w:w="1948" w:type="dxa"/>
          </w:tcPr>
          <w:p w14:paraId="072938D7" w14:textId="0597D4BE" w:rsidR="00D65B90" w:rsidRDefault="00D65B90" w:rsidP="00D65B90">
            <w:pPr>
              <w:ind w:right="2"/>
              <w:jc w:val="both"/>
              <w:rPr>
                <w:rFonts w:ascii="Arial" w:hAnsi="Arial" w:cs="Arial"/>
                <w:sz w:val="24"/>
                <w:szCs w:val="24"/>
              </w:rPr>
            </w:pPr>
            <w:r>
              <w:rPr>
                <w:rFonts w:ascii="Arial" w:eastAsia="Arial" w:hAnsi="Arial" w:cs="Arial"/>
                <w:sz w:val="24"/>
                <w:szCs w:val="24"/>
                <w:lang w:bidi="es-ES"/>
              </w:rPr>
              <w:t>De 66 a 100 km</w:t>
            </w:r>
          </w:p>
        </w:tc>
        <w:tc>
          <w:tcPr>
            <w:tcW w:w="1304" w:type="dxa"/>
          </w:tcPr>
          <w:p w14:paraId="53764142" w14:textId="2CC93299"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es-ES"/>
              </w:rPr>
              <w:t>179 €</w:t>
            </w:r>
          </w:p>
        </w:tc>
        <w:tc>
          <w:tcPr>
            <w:tcW w:w="1361" w:type="dxa"/>
          </w:tcPr>
          <w:p w14:paraId="7AB260CE" w14:textId="47CDB650"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s-ES"/>
              </w:rPr>
              <w:t>40 €</w:t>
            </w:r>
          </w:p>
        </w:tc>
        <w:tc>
          <w:tcPr>
            <w:tcW w:w="1535" w:type="dxa"/>
          </w:tcPr>
          <w:p w14:paraId="2838CB41" w14:textId="39D7F3C7" w:rsidR="00D65B90" w:rsidRDefault="00E239BA" w:rsidP="00D65B90">
            <w:pPr>
              <w:ind w:right="31"/>
              <w:jc w:val="center"/>
              <w:rPr>
                <w:rFonts w:ascii="Arial" w:hAnsi="Arial" w:cs="Arial"/>
                <w:sz w:val="24"/>
                <w:szCs w:val="24"/>
              </w:rPr>
            </w:pPr>
            <w:r>
              <w:rPr>
                <w:rFonts w:ascii="Arial" w:eastAsia="Arial" w:hAnsi="Arial" w:cs="Arial"/>
                <w:sz w:val="24"/>
                <w:szCs w:val="24"/>
                <w:lang w:bidi="es-ES"/>
              </w:rPr>
              <w:t>139 €</w:t>
            </w:r>
          </w:p>
        </w:tc>
        <w:tc>
          <w:tcPr>
            <w:tcW w:w="1186" w:type="dxa"/>
          </w:tcPr>
          <w:p w14:paraId="25DA3F60" w14:textId="2CAFF588" w:rsidR="00D65B90" w:rsidRDefault="00115AA7" w:rsidP="00D65B90">
            <w:pPr>
              <w:ind w:right="82"/>
              <w:jc w:val="center"/>
              <w:rPr>
                <w:rFonts w:ascii="Arial" w:hAnsi="Arial" w:cs="Arial"/>
                <w:sz w:val="24"/>
                <w:szCs w:val="24"/>
              </w:rPr>
            </w:pPr>
            <w:r>
              <w:rPr>
                <w:rFonts w:ascii="Arial" w:eastAsia="Arial" w:hAnsi="Arial" w:cs="Arial"/>
                <w:sz w:val="24"/>
                <w:szCs w:val="24"/>
                <w:lang w:bidi="es-ES"/>
              </w:rPr>
              <w:t>147 €</w:t>
            </w:r>
          </w:p>
        </w:tc>
        <w:tc>
          <w:tcPr>
            <w:tcW w:w="1304" w:type="dxa"/>
          </w:tcPr>
          <w:p w14:paraId="40BE19A5" w14:textId="18B205DB" w:rsidR="00D65B90" w:rsidRDefault="00D65B90" w:rsidP="00D65B90">
            <w:pPr>
              <w:jc w:val="center"/>
              <w:rPr>
                <w:rFonts w:ascii="Arial" w:hAnsi="Arial" w:cs="Arial"/>
                <w:sz w:val="24"/>
                <w:szCs w:val="24"/>
              </w:rPr>
            </w:pPr>
            <w:r>
              <w:rPr>
                <w:rFonts w:ascii="Arial" w:eastAsia="Arial" w:hAnsi="Arial" w:cs="Arial"/>
                <w:sz w:val="24"/>
                <w:szCs w:val="24"/>
                <w:lang w:bidi="es-ES"/>
              </w:rPr>
              <w:t>50 €</w:t>
            </w:r>
          </w:p>
        </w:tc>
        <w:tc>
          <w:tcPr>
            <w:tcW w:w="1620" w:type="dxa"/>
          </w:tcPr>
          <w:p w14:paraId="57EAABA0" w14:textId="756B2CE2" w:rsidR="00D65B90" w:rsidRDefault="0097045B" w:rsidP="00D65B90">
            <w:pPr>
              <w:ind w:right="31"/>
              <w:jc w:val="center"/>
              <w:rPr>
                <w:rFonts w:ascii="Arial" w:hAnsi="Arial" w:cs="Arial"/>
                <w:sz w:val="24"/>
                <w:szCs w:val="24"/>
              </w:rPr>
            </w:pPr>
            <w:r>
              <w:rPr>
                <w:rFonts w:ascii="Arial" w:eastAsia="Arial" w:hAnsi="Arial" w:cs="Arial"/>
                <w:sz w:val="24"/>
                <w:szCs w:val="24"/>
                <w:lang w:bidi="es-ES"/>
              </w:rPr>
              <w:t>97 €</w:t>
            </w:r>
          </w:p>
        </w:tc>
      </w:tr>
      <w:tr w:rsidR="00D65B90" w14:paraId="2121D866" w14:textId="77777777" w:rsidTr="00C935B1">
        <w:tc>
          <w:tcPr>
            <w:tcW w:w="1948" w:type="dxa"/>
          </w:tcPr>
          <w:p w14:paraId="4F5A71C0" w14:textId="2BA5C912" w:rsidR="00D65B90" w:rsidRDefault="00D65B90" w:rsidP="00D65B90">
            <w:pPr>
              <w:ind w:right="2"/>
              <w:jc w:val="both"/>
              <w:rPr>
                <w:rFonts w:ascii="Arial" w:hAnsi="Arial" w:cs="Arial"/>
                <w:sz w:val="24"/>
                <w:szCs w:val="24"/>
              </w:rPr>
            </w:pPr>
            <w:r>
              <w:rPr>
                <w:rFonts w:ascii="Arial" w:eastAsia="Arial" w:hAnsi="Arial" w:cs="Arial"/>
                <w:sz w:val="24"/>
                <w:szCs w:val="24"/>
                <w:lang w:bidi="es-ES"/>
              </w:rPr>
              <w:t>De 101 a 200 km</w:t>
            </w:r>
          </w:p>
        </w:tc>
        <w:tc>
          <w:tcPr>
            <w:tcW w:w="1304" w:type="dxa"/>
          </w:tcPr>
          <w:p w14:paraId="5BCAAF36" w14:textId="121F91D5"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es-ES"/>
              </w:rPr>
              <w:t>191 €</w:t>
            </w:r>
          </w:p>
        </w:tc>
        <w:tc>
          <w:tcPr>
            <w:tcW w:w="1361" w:type="dxa"/>
          </w:tcPr>
          <w:p w14:paraId="09B08A01" w14:textId="602A4722"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s-ES"/>
              </w:rPr>
              <w:t>40 €</w:t>
            </w:r>
          </w:p>
        </w:tc>
        <w:tc>
          <w:tcPr>
            <w:tcW w:w="1535" w:type="dxa"/>
          </w:tcPr>
          <w:p w14:paraId="54AB049B" w14:textId="50F7CA61" w:rsidR="00D65B90" w:rsidRDefault="00E239BA" w:rsidP="00D65B90">
            <w:pPr>
              <w:ind w:right="31"/>
              <w:jc w:val="center"/>
              <w:rPr>
                <w:rFonts w:ascii="Arial" w:hAnsi="Arial" w:cs="Arial"/>
                <w:sz w:val="24"/>
                <w:szCs w:val="24"/>
              </w:rPr>
            </w:pPr>
            <w:r>
              <w:rPr>
                <w:rFonts w:ascii="Arial" w:eastAsia="Arial" w:hAnsi="Arial" w:cs="Arial"/>
                <w:sz w:val="24"/>
                <w:szCs w:val="24"/>
                <w:lang w:bidi="es-ES"/>
              </w:rPr>
              <w:t>151 €</w:t>
            </w:r>
          </w:p>
        </w:tc>
        <w:tc>
          <w:tcPr>
            <w:tcW w:w="1186" w:type="dxa"/>
          </w:tcPr>
          <w:p w14:paraId="3FDC89A6" w14:textId="4D1BBBB6" w:rsidR="00D65B90" w:rsidRDefault="00DA6C7F" w:rsidP="00D65B90">
            <w:pPr>
              <w:ind w:right="82"/>
              <w:jc w:val="center"/>
              <w:rPr>
                <w:rFonts w:ascii="Arial" w:hAnsi="Arial" w:cs="Arial"/>
                <w:sz w:val="24"/>
                <w:szCs w:val="24"/>
              </w:rPr>
            </w:pPr>
            <w:r>
              <w:rPr>
                <w:rFonts w:ascii="Arial" w:eastAsia="Arial" w:hAnsi="Arial" w:cs="Arial"/>
                <w:sz w:val="24"/>
                <w:szCs w:val="24"/>
                <w:lang w:bidi="es-ES"/>
              </w:rPr>
              <w:t>156 €</w:t>
            </w:r>
          </w:p>
        </w:tc>
        <w:tc>
          <w:tcPr>
            <w:tcW w:w="1304" w:type="dxa"/>
          </w:tcPr>
          <w:p w14:paraId="0A9968E5" w14:textId="18731CBE" w:rsidR="00D65B90" w:rsidRDefault="00D65B90" w:rsidP="00D65B90">
            <w:pPr>
              <w:jc w:val="center"/>
              <w:rPr>
                <w:rFonts w:ascii="Arial" w:hAnsi="Arial" w:cs="Arial"/>
                <w:sz w:val="24"/>
                <w:szCs w:val="24"/>
              </w:rPr>
            </w:pPr>
            <w:r>
              <w:rPr>
                <w:rFonts w:ascii="Arial" w:eastAsia="Arial" w:hAnsi="Arial" w:cs="Arial"/>
                <w:sz w:val="24"/>
                <w:szCs w:val="24"/>
                <w:lang w:bidi="es-ES"/>
              </w:rPr>
              <w:t>50 €</w:t>
            </w:r>
          </w:p>
        </w:tc>
        <w:tc>
          <w:tcPr>
            <w:tcW w:w="1620" w:type="dxa"/>
          </w:tcPr>
          <w:p w14:paraId="3A59C686" w14:textId="3BFD121B" w:rsidR="00D65B90" w:rsidRDefault="0097045B" w:rsidP="00D65B90">
            <w:pPr>
              <w:ind w:right="31"/>
              <w:jc w:val="center"/>
              <w:rPr>
                <w:rFonts w:ascii="Arial" w:hAnsi="Arial" w:cs="Arial"/>
                <w:sz w:val="24"/>
                <w:szCs w:val="24"/>
              </w:rPr>
            </w:pPr>
            <w:r>
              <w:rPr>
                <w:rFonts w:ascii="Arial" w:eastAsia="Arial" w:hAnsi="Arial" w:cs="Arial"/>
                <w:sz w:val="24"/>
                <w:szCs w:val="24"/>
                <w:lang w:bidi="es-ES"/>
              </w:rPr>
              <w:t>106 €</w:t>
            </w:r>
          </w:p>
        </w:tc>
      </w:tr>
      <w:tr w:rsidR="00D65B90" w14:paraId="5FAE58B0" w14:textId="77777777" w:rsidTr="00C935B1">
        <w:tc>
          <w:tcPr>
            <w:tcW w:w="1948" w:type="dxa"/>
          </w:tcPr>
          <w:p w14:paraId="2A77931A" w14:textId="76AC593E" w:rsidR="00D65B90" w:rsidRDefault="00D65B90" w:rsidP="00D65B90">
            <w:pPr>
              <w:ind w:right="2"/>
              <w:jc w:val="both"/>
              <w:rPr>
                <w:rFonts w:ascii="Arial" w:hAnsi="Arial" w:cs="Arial"/>
                <w:sz w:val="24"/>
                <w:szCs w:val="24"/>
              </w:rPr>
            </w:pPr>
            <w:r>
              <w:rPr>
                <w:rFonts w:ascii="Arial" w:eastAsia="Arial" w:hAnsi="Arial" w:cs="Arial"/>
                <w:sz w:val="24"/>
                <w:szCs w:val="24"/>
                <w:lang w:bidi="es-ES"/>
              </w:rPr>
              <w:t>De 201 a 400 km</w:t>
            </w:r>
          </w:p>
        </w:tc>
        <w:tc>
          <w:tcPr>
            <w:tcW w:w="1304" w:type="dxa"/>
          </w:tcPr>
          <w:p w14:paraId="48532250" w14:textId="104216FB"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es-ES"/>
              </w:rPr>
              <w:t>219 €</w:t>
            </w:r>
          </w:p>
        </w:tc>
        <w:tc>
          <w:tcPr>
            <w:tcW w:w="1361" w:type="dxa"/>
          </w:tcPr>
          <w:p w14:paraId="3858370C" w14:textId="52784D16"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s-ES"/>
              </w:rPr>
              <w:t>40 €</w:t>
            </w:r>
          </w:p>
        </w:tc>
        <w:tc>
          <w:tcPr>
            <w:tcW w:w="1535" w:type="dxa"/>
          </w:tcPr>
          <w:p w14:paraId="2B4494FD" w14:textId="59AD64DC" w:rsidR="00D65B90" w:rsidRDefault="00D65B90" w:rsidP="00D65B90">
            <w:pPr>
              <w:ind w:right="31"/>
              <w:jc w:val="center"/>
              <w:rPr>
                <w:rFonts w:ascii="Arial" w:hAnsi="Arial" w:cs="Arial"/>
                <w:sz w:val="24"/>
                <w:szCs w:val="24"/>
              </w:rPr>
            </w:pPr>
            <w:r>
              <w:rPr>
                <w:rFonts w:ascii="Arial" w:eastAsia="Arial" w:hAnsi="Arial" w:cs="Arial"/>
                <w:sz w:val="24"/>
                <w:szCs w:val="24"/>
                <w:lang w:bidi="es-ES"/>
              </w:rPr>
              <w:t>179 €</w:t>
            </w:r>
          </w:p>
        </w:tc>
        <w:tc>
          <w:tcPr>
            <w:tcW w:w="1186" w:type="dxa"/>
          </w:tcPr>
          <w:p w14:paraId="01146849" w14:textId="52A0DAEC" w:rsidR="00D65B90" w:rsidRDefault="00D65B90" w:rsidP="00D65B90">
            <w:pPr>
              <w:ind w:right="82"/>
              <w:jc w:val="center"/>
              <w:rPr>
                <w:rFonts w:ascii="Arial" w:hAnsi="Arial" w:cs="Arial"/>
                <w:sz w:val="24"/>
                <w:szCs w:val="24"/>
              </w:rPr>
            </w:pPr>
            <w:r>
              <w:rPr>
                <w:rFonts w:ascii="Arial" w:eastAsia="Arial" w:hAnsi="Arial" w:cs="Arial"/>
                <w:sz w:val="24"/>
                <w:szCs w:val="24"/>
                <w:lang w:bidi="es-ES"/>
              </w:rPr>
              <w:t>175 €</w:t>
            </w:r>
          </w:p>
        </w:tc>
        <w:tc>
          <w:tcPr>
            <w:tcW w:w="1304" w:type="dxa"/>
          </w:tcPr>
          <w:p w14:paraId="06F158BE" w14:textId="6CD97479" w:rsidR="00D65B90" w:rsidRDefault="00D65B90" w:rsidP="00D65B90">
            <w:pPr>
              <w:jc w:val="center"/>
              <w:rPr>
                <w:rFonts w:ascii="Arial" w:hAnsi="Arial" w:cs="Arial"/>
                <w:sz w:val="24"/>
                <w:szCs w:val="24"/>
              </w:rPr>
            </w:pPr>
            <w:r>
              <w:rPr>
                <w:rFonts w:ascii="Arial" w:eastAsia="Arial" w:hAnsi="Arial" w:cs="Arial"/>
                <w:sz w:val="24"/>
                <w:szCs w:val="24"/>
                <w:lang w:bidi="es-ES"/>
              </w:rPr>
              <w:t>50 €</w:t>
            </w:r>
          </w:p>
        </w:tc>
        <w:tc>
          <w:tcPr>
            <w:tcW w:w="1620" w:type="dxa"/>
          </w:tcPr>
          <w:p w14:paraId="73E6288B" w14:textId="6A9B033F" w:rsidR="00D65B90" w:rsidRDefault="0097045B" w:rsidP="00D65B90">
            <w:pPr>
              <w:ind w:right="31"/>
              <w:jc w:val="center"/>
              <w:rPr>
                <w:rFonts w:ascii="Arial" w:hAnsi="Arial" w:cs="Arial"/>
                <w:sz w:val="24"/>
                <w:szCs w:val="24"/>
              </w:rPr>
            </w:pPr>
            <w:r>
              <w:rPr>
                <w:rFonts w:ascii="Arial" w:eastAsia="Arial" w:hAnsi="Arial" w:cs="Arial"/>
                <w:sz w:val="24"/>
                <w:szCs w:val="24"/>
                <w:lang w:bidi="es-ES"/>
              </w:rPr>
              <w:t>125 €</w:t>
            </w:r>
          </w:p>
        </w:tc>
      </w:tr>
      <w:tr w:rsidR="00D65B90" w14:paraId="5C89532A" w14:textId="77777777" w:rsidTr="00C935B1">
        <w:tc>
          <w:tcPr>
            <w:tcW w:w="1948" w:type="dxa"/>
          </w:tcPr>
          <w:p w14:paraId="3E8D47A8" w14:textId="57D86CD0" w:rsidR="00D65B90" w:rsidRDefault="00D65B90" w:rsidP="00D65B90">
            <w:pPr>
              <w:ind w:right="2"/>
              <w:jc w:val="both"/>
              <w:rPr>
                <w:rFonts w:ascii="Arial" w:hAnsi="Arial" w:cs="Arial"/>
                <w:sz w:val="24"/>
                <w:szCs w:val="24"/>
              </w:rPr>
            </w:pPr>
            <w:r>
              <w:rPr>
                <w:rFonts w:ascii="Arial" w:eastAsia="Arial" w:hAnsi="Arial" w:cs="Arial"/>
                <w:sz w:val="24"/>
                <w:szCs w:val="24"/>
                <w:lang w:bidi="es-ES"/>
              </w:rPr>
              <w:t>De 401 a 600 km</w:t>
            </w:r>
          </w:p>
        </w:tc>
        <w:tc>
          <w:tcPr>
            <w:tcW w:w="1304" w:type="dxa"/>
          </w:tcPr>
          <w:p w14:paraId="4D02CB34" w14:textId="462CD23E"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es-ES"/>
              </w:rPr>
              <w:t>280 €</w:t>
            </w:r>
          </w:p>
        </w:tc>
        <w:tc>
          <w:tcPr>
            <w:tcW w:w="1361" w:type="dxa"/>
          </w:tcPr>
          <w:p w14:paraId="7F3A5531" w14:textId="408A7029"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s-ES"/>
              </w:rPr>
              <w:t>40 €</w:t>
            </w:r>
          </w:p>
        </w:tc>
        <w:tc>
          <w:tcPr>
            <w:tcW w:w="1535" w:type="dxa"/>
          </w:tcPr>
          <w:p w14:paraId="7BE327B1" w14:textId="54F4047B" w:rsidR="00D65B90" w:rsidRDefault="00807604" w:rsidP="00D65B90">
            <w:pPr>
              <w:ind w:right="31"/>
              <w:jc w:val="center"/>
              <w:rPr>
                <w:rFonts w:ascii="Arial" w:hAnsi="Arial" w:cs="Arial"/>
                <w:sz w:val="24"/>
                <w:szCs w:val="24"/>
              </w:rPr>
            </w:pPr>
            <w:r>
              <w:rPr>
                <w:rFonts w:ascii="Arial" w:eastAsia="Arial" w:hAnsi="Arial" w:cs="Arial"/>
                <w:sz w:val="24"/>
                <w:szCs w:val="24"/>
                <w:lang w:bidi="es-ES"/>
              </w:rPr>
              <w:t>240 €</w:t>
            </w:r>
          </w:p>
        </w:tc>
        <w:tc>
          <w:tcPr>
            <w:tcW w:w="1186" w:type="dxa"/>
          </w:tcPr>
          <w:p w14:paraId="5476AAE9" w14:textId="3C433010" w:rsidR="00D65B90" w:rsidRDefault="00115AA7" w:rsidP="00D65B90">
            <w:pPr>
              <w:ind w:right="82"/>
              <w:jc w:val="center"/>
              <w:rPr>
                <w:rFonts w:ascii="Arial" w:hAnsi="Arial" w:cs="Arial"/>
                <w:sz w:val="24"/>
                <w:szCs w:val="24"/>
              </w:rPr>
            </w:pPr>
            <w:r>
              <w:rPr>
                <w:rFonts w:ascii="Arial" w:eastAsia="Arial" w:hAnsi="Arial" w:cs="Arial"/>
                <w:sz w:val="24"/>
                <w:szCs w:val="24"/>
                <w:lang w:bidi="es-ES"/>
              </w:rPr>
              <w:t>218 €</w:t>
            </w:r>
          </w:p>
        </w:tc>
        <w:tc>
          <w:tcPr>
            <w:tcW w:w="1304" w:type="dxa"/>
          </w:tcPr>
          <w:p w14:paraId="67877EFD" w14:textId="42ED952A" w:rsidR="00D65B90" w:rsidRDefault="00D65B90" w:rsidP="00D65B90">
            <w:pPr>
              <w:jc w:val="center"/>
              <w:rPr>
                <w:rFonts w:ascii="Arial" w:hAnsi="Arial" w:cs="Arial"/>
                <w:sz w:val="24"/>
                <w:szCs w:val="24"/>
              </w:rPr>
            </w:pPr>
            <w:r>
              <w:rPr>
                <w:rFonts w:ascii="Arial" w:eastAsia="Arial" w:hAnsi="Arial" w:cs="Arial"/>
                <w:sz w:val="24"/>
                <w:szCs w:val="24"/>
                <w:lang w:bidi="es-ES"/>
              </w:rPr>
              <w:t>50 €</w:t>
            </w:r>
          </w:p>
        </w:tc>
        <w:tc>
          <w:tcPr>
            <w:tcW w:w="1620" w:type="dxa"/>
          </w:tcPr>
          <w:p w14:paraId="541FA1A7" w14:textId="6B380DFF" w:rsidR="00D65B90" w:rsidRDefault="007367BA" w:rsidP="00D65B90">
            <w:pPr>
              <w:ind w:right="31"/>
              <w:jc w:val="center"/>
              <w:rPr>
                <w:rFonts w:ascii="Arial" w:hAnsi="Arial" w:cs="Arial"/>
                <w:sz w:val="24"/>
                <w:szCs w:val="24"/>
              </w:rPr>
            </w:pPr>
            <w:r>
              <w:rPr>
                <w:rFonts w:ascii="Arial" w:eastAsia="Arial" w:hAnsi="Arial" w:cs="Arial"/>
                <w:sz w:val="24"/>
                <w:szCs w:val="24"/>
                <w:lang w:bidi="es-ES"/>
              </w:rPr>
              <w:t>168 €</w:t>
            </w:r>
          </w:p>
        </w:tc>
      </w:tr>
      <w:tr w:rsidR="00D65B90" w14:paraId="257542F4" w14:textId="77777777" w:rsidTr="00C935B1">
        <w:tc>
          <w:tcPr>
            <w:tcW w:w="1948" w:type="dxa"/>
          </w:tcPr>
          <w:p w14:paraId="1B4867BF" w14:textId="607DE772" w:rsidR="00D65B90" w:rsidRDefault="00D65B90" w:rsidP="00D65B90">
            <w:pPr>
              <w:ind w:right="2"/>
              <w:jc w:val="both"/>
              <w:rPr>
                <w:rFonts w:ascii="Arial" w:hAnsi="Arial" w:cs="Arial"/>
                <w:sz w:val="24"/>
                <w:szCs w:val="24"/>
              </w:rPr>
            </w:pPr>
            <w:r>
              <w:rPr>
                <w:rFonts w:ascii="Arial" w:eastAsia="Arial" w:hAnsi="Arial" w:cs="Arial"/>
                <w:sz w:val="24"/>
                <w:szCs w:val="24"/>
                <w:lang w:bidi="es-ES"/>
              </w:rPr>
              <w:t>Más de 600 km</w:t>
            </w:r>
          </w:p>
        </w:tc>
        <w:tc>
          <w:tcPr>
            <w:tcW w:w="1304" w:type="dxa"/>
          </w:tcPr>
          <w:p w14:paraId="43C0DD08" w14:textId="3DF2B52D" w:rsidR="00D65B90" w:rsidRDefault="00CB17DB" w:rsidP="00D65B90">
            <w:pPr>
              <w:tabs>
                <w:tab w:val="left" w:pos="498"/>
              </w:tabs>
              <w:ind w:right="31"/>
              <w:jc w:val="center"/>
              <w:rPr>
                <w:rFonts w:ascii="Arial" w:hAnsi="Arial" w:cs="Arial"/>
                <w:sz w:val="24"/>
                <w:szCs w:val="24"/>
              </w:rPr>
            </w:pPr>
            <w:r>
              <w:rPr>
                <w:rFonts w:ascii="Arial" w:eastAsia="Arial" w:hAnsi="Arial" w:cs="Arial"/>
                <w:sz w:val="24"/>
                <w:szCs w:val="24"/>
                <w:lang w:bidi="es-ES"/>
              </w:rPr>
              <w:t>306 €</w:t>
            </w:r>
          </w:p>
        </w:tc>
        <w:tc>
          <w:tcPr>
            <w:tcW w:w="1361" w:type="dxa"/>
          </w:tcPr>
          <w:p w14:paraId="58EC6328" w14:textId="234D9C04"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s-ES"/>
              </w:rPr>
              <w:t>40 €</w:t>
            </w:r>
          </w:p>
        </w:tc>
        <w:tc>
          <w:tcPr>
            <w:tcW w:w="1535" w:type="dxa"/>
          </w:tcPr>
          <w:p w14:paraId="7FA4DAE8" w14:textId="511ACC1D" w:rsidR="00D65B90" w:rsidRDefault="00A014BF" w:rsidP="00D65B90">
            <w:pPr>
              <w:ind w:right="31"/>
              <w:jc w:val="center"/>
              <w:rPr>
                <w:rFonts w:ascii="Arial" w:hAnsi="Arial" w:cs="Arial"/>
                <w:sz w:val="24"/>
                <w:szCs w:val="24"/>
              </w:rPr>
            </w:pPr>
            <w:r>
              <w:rPr>
                <w:rFonts w:ascii="Arial" w:eastAsia="Arial" w:hAnsi="Arial" w:cs="Arial"/>
                <w:sz w:val="24"/>
                <w:szCs w:val="24"/>
                <w:lang w:bidi="es-ES"/>
              </w:rPr>
              <w:t>266 €</w:t>
            </w:r>
          </w:p>
        </w:tc>
        <w:tc>
          <w:tcPr>
            <w:tcW w:w="1186" w:type="dxa"/>
          </w:tcPr>
          <w:p w14:paraId="726EED44" w14:textId="454173E1" w:rsidR="00D65B90" w:rsidRDefault="00115AA7" w:rsidP="00D65B90">
            <w:pPr>
              <w:ind w:right="82"/>
              <w:jc w:val="center"/>
              <w:rPr>
                <w:rFonts w:ascii="Arial" w:hAnsi="Arial" w:cs="Arial"/>
                <w:sz w:val="24"/>
                <w:szCs w:val="24"/>
              </w:rPr>
            </w:pPr>
            <w:r>
              <w:rPr>
                <w:rFonts w:ascii="Arial" w:eastAsia="Arial" w:hAnsi="Arial" w:cs="Arial"/>
                <w:sz w:val="24"/>
                <w:szCs w:val="24"/>
                <w:lang w:bidi="es-ES"/>
              </w:rPr>
              <w:t>236 €</w:t>
            </w:r>
          </w:p>
        </w:tc>
        <w:tc>
          <w:tcPr>
            <w:tcW w:w="1304" w:type="dxa"/>
          </w:tcPr>
          <w:p w14:paraId="249134A1" w14:textId="487F0741" w:rsidR="00D65B90" w:rsidRDefault="00D65B90" w:rsidP="00D65B90">
            <w:pPr>
              <w:jc w:val="center"/>
              <w:rPr>
                <w:rFonts w:ascii="Arial" w:hAnsi="Arial" w:cs="Arial"/>
                <w:sz w:val="24"/>
                <w:szCs w:val="24"/>
              </w:rPr>
            </w:pPr>
            <w:r>
              <w:rPr>
                <w:rFonts w:ascii="Arial" w:eastAsia="Arial" w:hAnsi="Arial" w:cs="Arial"/>
                <w:sz w:val="24"/>
                <w:szCs w:val="24"/>
                <w:lang w:bidi="es-ES"/>
              </w:rPr>
              <w:t>50 €</w:t>
            </w:r>
          </w:p>
        </w:tc>
        <w:tc>
          <w:tcPr>
            <w:tcW w:w="1620" w:type="dxa"/>
          </w:tcPr>
          <w:p w14:paraId="719CBFC1" w14:textId="65CF4110" w:rsidR="00D65B90" w:rsidRDefault="009C0BE0" w:rsidP="00D65B90">
            <w:pPr>
              <w:ind w:right="31"/>
              <w:jc w:val="center"/>
              <w:rPr>
                <w:rFonts w:ascii="Arial" w:hAnsi="Arial" w:cs="Arial"/>
                <w:sz w:val="24"/>
                <w:szCs w:val="24"/>
              </w:rPr>
            </w:pPr>
            <w:r>
              <w:rPr>
                <w:rFonts w:ascii="Arial" w:eastAsia="Arial" w:hAnsi="Arial" w:cs="Arial"/>
                <w:sz w:val="24"/>
                <w:szCs w:val="24"/>
                <w:lang w:bidi="es-ES"/>
              </w:rPr>
              <w:t>186 €</w:t>
            </w:r>
          </w:p>
        </w:tc>
      </w:tr>
    </w:tbl>
    <w:p w14:paraId="0DDAF31A" w14:textId="139D2DF8" w:rsidR="2FA3B594" w:rsidRDefault="2FA3B594"/>
    <w:p w14:paraId="06B9FB02" w14:textId="058B9E44" w:rsidR="00656748" w:rsidRDefault="00656748" w:rsidP="00803123">
      <w:pPr>
        <w:ind w:right="452"/>
        <w:jc w:val="both"/>
        <w:rPr>
          <w:rFonts w:ascii="Arial" w:hAnsi="Arial" w:cs="Arial"/>
          <w:sz w:val="24"/>
          <w:szCs w:val="24"/>
        </w:rPr>
      </w:pPr>
    </w:p>
    <w:p w14:paraId="38A129DF"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s-ES"/>
        </w:rPr>
        <w:t>Baremo de fraude</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656748" w14:paraId="048DEB46" w14:textId="77777777" w:rsidTr="00C935B1">
        <w:trPr>
          <w:jc w:val="center"/>
        </w:trPr>
        <w:tc>
          <w:tcPr>
            <w:tcW w:w="1948" w:type="dxa"/>
          </w:tcPr>
          <w:p w14:paraId="19D033E5" w14:textId="77777777" w:rsidR="00656748" w:rsidRDefault="00656748" w:rsidP="00E27677">
            <w:pPr>
              <w:ind w:right="2"/>
              <w:jc w:val="both"/>
              <w:rPr>
                <w:rFonts w:ascii="Arial" w:hAnsi="Arial" w:cs="Arial"/>
                <w:sz w:val="24"/>
                <w:szCs w:val="24"/>
              </w:rPr>
            </w:pPr>
          </w:p>
        </w:tc>
        <w:tc>
          <w:tcPr>
            <w:tcW w:w="2268" w:type="dxa"/>
            <w:vAlign w:val="center"/>
          </w:tcPr>
          <w:p w14:paraId="63639089" w14:textId="77777777" w:rsidR="00656748" w:rsidRPr="00390339" w:rsidRDefault="00656748" w:rsidP="00E27677">
            <w:pPr>
              <w:ind w:right="31"/>
              <w:jc w:val="center"/>
              <w:rPr>
                <w:rFonts w:ascii="Arial" w:hAnsi="Arial" w:cs="Arial"/>
                <w:bCs/>
                <w:color w:val="6E1E78"/>
                <w:sz w:val="24"/>
                <w:szCs w:val="24"/>
              </w:rPr>
            </w:pPr>
            <w:r w:rsidRPr="00390339">
              <w:rPr>
                <w:rFonts w:ascii="Arial" w:eastAsia="Arial" w:hAnsi="Arial" w:cs="Arial"/>
                <w:color w:val="6E1E78"/>
                <w:sz w:val="24"/>
                <w:szCs w:val="24"/>
                <w:lang w:bidi="es-ES"/>
              </w:rPr>
              <w:t>Baremo de control</w:t>
            </w:r>
          </w:p>
        </w:tc>
        <w:tc>
          <w:tcPr>
            <w:tcW w:w="2268" w:type="dxa"/>
            <w:vAlign w:val="center"/>
          </w:tcPr>
          <w:p w14:paraId="7DACC862" w14:textId="77777777" w:rsidR="00656748" w:rsidRPr="00390339" w:rsidRDefault="00656748" w:rsidP="00E27677">
            <w:pPr>
              <w:ind w:right="60"/>
              <w:jc w:val="center"/>
              <w:rPr>
                <w:rFonts w:ascii="Arial" w:hAnsi="Arial" w:cs="Arial"/>
                <w:bCs/>
                <w:color w:val="6E1E78"/>
                <w:sz w:val="24"/>
                <w:szCs w:val="24"/>
              </w:rPr>
            </w:pPr>
            <w:r w:rsidRPr="00E31FB9">
              <w:rPr>
                <w:rFonts w:ascii="Arial" w:eastAsia="Arial" w:hAnsi="Arial" w:cs="Arial"/>
                <w:color w:val="6E1E78"/>
                <w:sz w:val="24"/>
                <w:szCs w:val="24"/>
                <w:lang w:bidi="es-ES"/>
              </w:rPr>
              <w:t>Multa fija</w:t>
            </w:r>
          </w:p>
        </w:tc>
        <w:tc>
          <w:tcPr>
            <w:tcW w:w="2268" w:type="dxa"/>
            <w:vAlign w:val="center"/>
          </w:tcPr>
          <w:p w14:paraId="68905807" w14:textId="77777777" w:rsidR="00656748" w:rsidRPr="00390339" w:rsidRDefault="00656748" w:rsidP="00E27677">
            <w:pPr>
              <w:ind w:right="32"/>
              <w:jc w:val="center"/>
              <w:rPr>
                <w:rFonts w:ascii="Arial" w:hAnsi="Arial" w:cs="Arial"/>
                <w:bCs/>
                <w:color w:val="6E1E78"/>
                <w:sz w:val="24"/>
                <w:szCs w:val="24"/>
              </w:rPr>
            </w:pPr>
            <w:r w:rsidRPr="00E31FB9">
              <w:rPr>
                <w:rFonts w:ascii="Arial" w:eastAsia="Arial" w:hAnsi="Arial" w:cs="Arial"/>
                <w:color w:val="6E1E78"/>
                <w:sz w:val="24"/>
                <w:szCs w:val="24"/>
                <w:lang w:bidi="es-ES"/>
              </w:rPr>
              <w:t>Pago insuficiente</w:t>
            </w:r>
          </w:p>
        </w:tc>
      </w:tr>
      <w:tr w:rsidR="00656748" w14:paraId="7153C1A3" w14:textId="77777777" w:rsidTr="00C935B1">
        <w:trPr>
          <w:jc w:val="center"/>
        </w:trPr>
        <w:tc>
          <w:tcPr>
            <w:tcW w:w="1948" w:type="dxa"/>
          </w:tcPr>
          <w:p w14:paraId="53879107" w14:textId="77777777" w:rsidR="00656748" w:rsidRDefault="00656748" w:rsidP="00E27677">
            <w:pPr>
              <w:ind w:right="2"/>
              <w:jc w:val="both"/>
              <w:rPr>
                <w:rFonts w:ascii="Arial" w:hAnsi="Arial" w:cs="Arial"/>
                <w:sz w:val="24"/>
                <w:szCs w:val="24"/>
              </w:rPr>
            </w:pPr>
            <w:r>
              <w:rPr>
                <w:rFonts w:ascii="Arial" w:eastAsia="Arial" w:hAnsi="Arial" w:cs="Arial"/>
                <w:sz w:val="24"/>
                <w:szCs w:val="24"/>
                <w:lang w:bidi="es-ES"/>
              </w:rPr>
              <w:t>CTCR</w:t>
            </w:r>
          </w:p>
        </w:tc>
        <w:tc>
          <w:tcPr>
            <w:tcW w:w="2268" w:type="dxa"/>
          </w:tcPr>
          <w:p w14:paraId="12D3A704"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es-ES"/>
              </w:rPr>
              <w:t>PT00</w:t>
            </w:r>
          </w:p>
        </w:tc>
        <w:tc>
          <w:tcPr>
            <w:tcW w:w="2268" w:type="dxa"/>
          </w:tcPr>
          <w:p w14:paraId="5CBB0663" w14:textId="77777777" w:rsidR="00656748" w:rsidRDefault="00656748" w:rsidP="00E27677">
            <w:pPr>
              <w:ind w:right="60"/>
              <w:jc w:val="center"/>
              <w:rPr>
                <w:rFonts w:ascii="Arial" w:hAnsi="Arial" w:cs="Arial"/>
                <w:sz w:val="24"/>
                <w:szCs w:val="24"/>
              </w:rPr>
            </w:pPr>
          </w:p>
        </w:tc>
        <w:tc>
          <w:tcPr>
            <w:tcW w:w="2268" w:type="dxa"/>
          </w:tcPr>
          <w:p w14:paraId="0DF0FE2D" w14:textId="77777777" w:rsidR="00656748" w:rsidRDefault="00656748" w:rsidP="00E27677">
            <w:pPr>
              <w:ind w:right="32"/>
              <w:jc w:val="center"/>
              <w:rPr>
                <w:rFonts w:ascii="Arial" w:hAnsi="Arial" w:cs="Arial"/>
                <w:sz w:val="24"/>
                <w:szCs w:val="24"/>
              </w:rPr>
            </w:pPr>
          </w:p>
        </w:tc>
      </w:tr>
      <w:tr w:rsidR="00D65B90" w14:paraId="56E6A44A" w14:textId="77777777" w:rsidTr="00C935B1">
        <w:trPr>
          <w:jc w:val="center"/>
        </w:trPr>
        <w:tc>
          <w:tcPr>
            <w:tcW w:w="1948" w:type="dxa"/>
          </w:tcPr>
          <w:p w14:paraId="35387A62" w14:textId="2A371A77" w:rsidR="00D65B90" w:rsidRDefault="00D65B90" w:rsidP="00D65B90">
            <w:pPr>
              <w:ind w:right="2"/>
              <w:jc w:val="both"/>
              <w:rPr>
                <w:rFonts w:ascii="Arial" w:hAnsi="Arial" w:cs="Arial"/>
                <w:sz w:val="24"/>
                <w:szCs w:val="24"/>
              </w:rPr>
            </w:pPr>
            <w:r>
              <w:rPr>
                <w:rFonts w:ascii="Arial" w:eastAsia="Arial" w:hAnsi="Arial" w:cs="Arial"/>
                <w:sz w:val="24"/>
                <w:szCs w:val="24"/>
                <w:lang w:bidi="es-ES"/>
              </w:rPr>
              <w:t>Hasta 65 km</w:t>
            </w:r>
          </w:p>
        </w:tc>
        <w:tc>
          <w:tcPr>
            <w:tcW w:w="2268" w:type="dxa"/>
          </w:tcPr>
          <w:p w14:paraId="52BBD84B" w14:textId="391F59C1" w:rsidR="00D65B90" w:rsidRDefault="001E57F0" w:rsidP="00D65B90">
            <w:pPr>
              <w:ind w:right="31"/>
              <w:jc w:val="center"/>
              <w:rPr>
                <w:rFonts w:ascii="Arial" w:hAnsi="Arial" w:cs="Arial"/>
                <w:sz w:val="24"/>
                <w:szCs w:val="24"/>
              </w:rPr>
            </w:pPr>
            <w:r>
              <w:rPr>
                <w:rFonts w:ascii="Arial" w:eastAsia="Arial" w:hAnsi="Arial" w:cs="Arial"/>
                <w:sz w:val="24"/>
                <w:szCs w:val="24"/>
                <w:lang w:bidi="es-ES"/>
              </w:rPr>
              <w:t>269 €</w:t>
            </w:r>
          </w:p>
        </w:tc>
        <w:tc>
          <w:tcPr>
            <w:tcW w:w="2268" w:type="dxa"/>
          </w:tcPr>
          <w:p w14:paraId="0B659528" w14:textId="43BDAC9F" w:rsidR="00D65B90" w:rsidRDefault="00D65B90" w:rsidP="00D65B90">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5317E630" w14:textId="12E0B95A" w:rsidR="00D65B90" w:rsidRDefault="007F7DE0" w:rsidP="00D65B90">
            <w:pPr>
              <w:ind w:right="32"/>
              <w:jc w:val="center"/>
              <w:rPr>
                <w:rFonts w:ascii="Arial" w:hAnsi="Arial" w:cs="Arial"/>
                <w:sz w:val="24"/>
                <w:szCs w:val="24"/>
              </w:rPr>
            </w:pPr>
            <w:r>
              <w:rPr>
                <w:rFonts w:ascii="Arial" w:eastAsia="Arial" w:hAnsi="Arial" w:cs="Arial"/>
                <w:sz w:val="24"/>
                <w:szCs w:val="24"/>
                <w:lang w:bidi="es-ES"/>
              </w:rPr>
              <w:t>119 €</w:t>
            </w:r>
          </w:p>
        </w:tc>
      </w:tr>
      <w:tr w:rsidR="00D65B90" w14:paraId="71626AFB" w14:textId="77777777" w:rsidTr="00C935B1">
        <w:trPr>
          <w:jc w:val="center"/>
        </w:trPr>
        <w:tc>
          <w:tcPr>
            <w:tcW w:w="1948" w:type="dxa"/>
          </w:tcPr>
          <w:p w14:paraId="69399774" w14:textId="52335E47" w:rsidR="00D65B90" w:rsidRDefault="00D65B90" w:rsidP="00D65B90">
            <w:pPr>
              <w:ind w:right="2"/>
              <w:jc w:val="both"/>
              <w:rPr>
                <w:rFonts w:ascii="Arial" w:hAnsi="Arial" w:cs="Arial"/>
                <w:sz w:val="24"/>
                <w:szCs w:val="24"/>
              </w:rPr>
            </w:pPr>
            <w:r>
              <w:rPr>
                <w:rFonts w:ascii="Arial" w:eastAsia="Arial" w:hAnsi="Arial" w:cs="Arial"/>
                <w:sz w:val="24"/>
                <w:szCs w:val="24"/>
                <w:lang w:bidi="es-ES"/>
              </w:rPr>
              <w:t>De 66 a 100 km</w:t>
            </w:r>
          </w:p>
        </w:tc>
        <w:tc>
          <w:tcPr>
            <w:tcW w:w="2268" w:type="dxa"/>
          </w:tcPr>
          <w:p w14:paraId="61741E8C" w14:textId="17B4BD8F" w:rsidR="00D65B90" w:rsidRDefault="00D65B90" w:rsidP="00D65B90">
            <w:pPr>
              <w:ind w:right="31"/>
              <w:jc w:val="center"/>
              <w:rPr>
                <w:rFonts w:ascii="Arial" w:hAnsi="Arial" w:cs="Arial"/>
                <w:sz w:val="24"/>
                <w:szCs w:val="24"/>
              </w:rPr>
            </w:pPr>
            <w:r>
              <w:rPr>
                <w:rFonts w:ascii="Arial" w:eastAsia="Arial" w:hAnsi="Arial" w:cs="Arial"/>
                <w:sz w:val="24"/>
                <w:szCs w:val="24"/>
                <w:lang w:bidi="es-ES"/>
              </w:rPr>
              <w:t>289 €</w:t>
            </w:r>
          </w:p>
        </w:tc>
        <w:tc>
          <w:tcPr>
            <w:tcW w:w="2268" w:type="dxa"/>
          </w:tcPr>
          <w:p w14:paraId="3EC4BFCB" w14:textId="28AF8844" w:rsidR="00D65B90" w:rsidRDefault="00D65B90" w:rsidP="00D65B90">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1CFEADE8" w14:textId="0BD8E2C8" w:rsidR="00D65B90" w:rsidRDefault="009C0BE0" w:rsidP="00D65B90">
            <w:pPr>
              <w:ind w:right="32"/>
              <w:jc w:val="center"/>
              <w:rPr>
                <w:rFonts w:ascii="Arial" w:hAnsi="Arial" w:cs="Arial"/>
                <w:sz w:val="24"/>
                <w:szCs w:val="24"/>
              </w:rPr>
            </w:pPr>
            <w:r>
              <w:rPr>
                <w:rFonts w:ascii="Arial" w:eastAsia="Arial" w:hAnsi="Arial" w:cs="Arial"/>
                <w:sz w:val="24"/>
                <w:szCs w:val="24"/>
                <w:lang w:bidi="es-ES"/>
              </w:rPr>
              <w:t>139 €</w:t>
            </w:r>
          </w:p>
        </w:tc>
      </w:tr>
      <w:tr w:rsidR="00D65B90" w14:paraId="2A5AA9DD" w14:textId="77777777" w:rsidTr="00C935B1">
        <w:trPr>
          <w:jc w:val="center"/>
        </w:trPr>
        <w:tc>
          <w:tcPr>
            <w:tcW w:w="1948" w:type="dxa"/>
          </w:tcPr>
          <w:p w14:paraId="67AF06E2" w14:textId="1A80BF3E" w:rsidR="00D65B90" w:rsidRDefault="00D65B90" w:rsidP="00D65B90">
            <w:pPr>
              <w:ind w:right="2"/>
              <w:jc w:val="both"/>
              <w:rPr>
                <w:rFonts w:ascii="Arial" w:hAnsi="Arial" w:cs="Arial"/>
                <w:sz w:val="24"/>
                <w:szCs w:val="24"/>
              </w:rPr>
            </w:pPr>
            <w:r>
              <w:rPr>
                <w:rFonts w:ascii="Arial" w:eastAsia="Arial" w:hAnsi="Arial" w:cs="Arial"/>
                <w:sz w:val="24"/>
                <w:szCs w:val="24"/>
                <w:lang w:bidi="es-ES"/>
              </w:rPr>
              <w:t>De 101 a 200 km</w:t>
            </w:r>
          </w:p>
        </w:tc>
        <w:tc>
          <w:tcPr>
            <w:tcW w:w="2268" w:type="dxa"/>
          </w:tcPr>
          <w:p w14:paraId="40A7F4ED" w14:textId="2C14D79C" w:rsidR="00D65B90" w:rsidRDefault="001E57F0" w:rsidP="00D65B90">
            <w:pPr>
              <w:ind w:right="31"/>
              <w:jc w:val="center"/>
              <w:rPr>
                <w:rFonts w:ascii="Arial" w:hAnsi="Arial" w:cs="Arial"/>
                <w:sz w:val="24"/>
                <w:szCs w:val="24"/>
              </w:rPr>
            </w:pPr>
            <w:r>
              <w:rPr>
                <w:rFonts w:ascii="Arial" w:eastAsia="Arial" w:hAnsi="Arial" w:cs="Arial"/>
                <w:sz w:val="24"/>
                <w:szCs w:val="24"/>
                <w:lang w:bidi="es-ES"/>
              </w:rPr>
              <w:t>301 €</w:t>
            </w:r>
          </w:p>
        </w:tc>
        <w:tc>
          <w:tcPr>
            <w:tcW w:w="2268" w:type="dxa"/>
          </w:tcPr>
          <w:p w14:paraId="066C065C" w14:textId="36ACAB86" w:rsidR="00D65B90" w:rsidRDefault="00D65B90" w:rsidP="00D65B90">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793CBE3A" w14:textId="36A05882" w:rsidR="00D65B90" w:rsidRDefault="009C0BE0" w:rsidP="00D65B90">
            <w:pPr>
              <w:ind w:right="32"/>
              <w:jc w:val="center"/>
              <w:rPr>
                <w:rFonts w:ascii="Arial" w:hAnsi="Arial" w:cs="Arial"/>
                <w:sz w:val="24"/>
                <w:szCs w:val="24"/>
              </w:rPr>
            </w:pPr>
            <w:r>
              <w:rPr>
                <w:rFonts w:ascii="Arial" w:eastAsia="Arial" w:hAnsi="Arial" w:cs="Arial"/>
                <w:sz w:val="24"/>
                <w:szCs w:val="24"/>
                <w:lang w:bidi="es-ES"/>
              </w:rPr>
              <w:t>151 €</w:t>
            </w:r>
          </w:p>
        </w:tc>
      </w:tr>
      <w:tr w:rsidR="00D65B90" w14:paraId="468F1456" w14:textId="77777777" w:rsidTr="00C935B1">
        <w:trPr>
          <w:jc w:val="center"/>
        </w:trPr>
        <w:tc>
          <w:tcPr>
            <w:tcW w:w="1948" w:type="dxa"/>
          </w:tcPr>
          <w:p w14:paraId="73334140" w14:textId="40704F17" w:rsidR="00D65B90" w:rsidRDefault="00D65B90" w:rsidP="00D65B90">
            <w:pPr>
              <w:ind w:right="2"/>
              <w:jc w:val="both"/>
              <w:rPr>
                <w:rFonts w:ascii="Arial" w:hAnsi="Arial" w:cs="Arial"/>
                <w:sz w:val="24"/>
                <w:szCs w:val="24"/>
              </w:rPr>
            </w:pPr>
            <w:r>
              <w:rPr>
                <w:rFonts w:ascii="Arial" w:eastAsia="Arial" w:hAnsi="Arial" w:cs="Arial"/>
                <w:sz w:val="24"/>
                <w:szCs w:val="24"/>
                <w:lang w:bidi="es-ES"/>
              </w:rPr>
              <w:t>De 201 a 400 km</w:t>
            </w:r>
          </w:p>
        </w:tc>
        <w:tc>
          <w:tcPr>
            <w:tcW w:w="2268" w:type="dxa"/>
          </w:tcPr>
          <w:p w14:paraId="105B1669" w14:textId="7EA37A67" w:rsidR="00D65B90" w:rsidRDefault="00DA058A" w:rsidP="00D65B90">
            <w:pPr>
              <w:ind w:right="31"/>
              <w:jc w:val="center"/>
              <w:rPr>
                <w:rFonts w:ascii="Arial" w:hAnsi="Arial" w:cs="Arial"/>
                <w:sz w:val="24"/>
                <w:szCs w:val="24"/>
              </w:rPr>
            </w:pPr>
            <w:r>
              <w:rPr>
                <w:rFonts w:ascii="Arial" w:eastAsia="Arial" w:hAnsi="Arial" w:cs="Arial"/>
                <w:sz w:val="24"/>
                <w:szCs w:val="24"/>
                <w:lang w:bidi="es-ES"/>
              </w:rPr>
              <w:t>329 €</w:t>
            </w:r>
          </w:p>
        </w:tc>
        <w:tc>
          <w:tcPr>
            <w:tcW w:w="2268" w:type="dxa"/>
          </w:tcPr>
          <w:p w14:paraId="11776BD3" w14:textId="62E857C9" w:rsidR="00D65B90" w:rsidRDefault="00D65B90" w:rsidP="00D65B90">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2D70418A" w14:textId="5342D85E" w:rsidR="00D65B90" w:rsidRDefault="00D65B90" w:rsidP="00D65B90">
            <w:pPr>
              <w:ind w:right="32"/>
              <w:jc w:val="center"/>
              <w:rPr>
                <w:rFonts w:ascii="Arial" w:hAnsi="Arial" w:cs="Arial"/>
                <w:sz w:val="24"/>
                <w:szCs w:val="24"/>
              </w:rPr>
            </w:pPr>
            <w:r>
              <w:rPr>
                <w:rFonts w:ascii="Arial" w:eastAsia="Arial" w:hAnsi="Arial" w:cs="Arial"/>
                <w:sz w:val="24"/>
                <w:szCs w:val="24"/>
                <w:lang w:bidi="es-ES"/>
              </w:rPr>
              <w:t>179 €</w:t>
            </w:r>
          </w:p>
        </w:tc>
      </w:tr>
      <w:tr w:rsidR="00D65B90" w14:paraId="4EDE702F" w14:textId="77777777" w:rsidTr="00C935B1">
        <w:trPr>
          <w:jc w:val="center"/>
        </w:trPr>
        <w:tc>
          <w:tcPr>
            <w:tcW w:w="1948" w:type="dxa"/>
          </w:tcPr>
          <w:p w14:paraId="7A0C12D6" w14:textId="467362D1" w:rsidR="00D65B90" w:rsidRDefault="00D65B90" w:rsidP="00D65B90">
            <w:pPr>
              <w:ind w:right="2"/>
              <w:jc w:val="both"/>
              <w:rPr>
                <w:rFonts w:ascii="Arial" w:hAnsi="Arial" w:cs="Arial"/>
                <w:sz w:val="24"/>
                <w:szCs w:val="24"/>
              </w:rPr>
            </w:pPr>
            <w:r>
              <w:rPr>
                <w:rFonts w:ascii="Arial" w:eastAsia="Arial" w:hAnsi="Arial" w:cs="Arial"/>
                <w:sz w:val="24"/>
                <w:szCs w:val="24"/>
                <w:lang w:bidi="es-ES"/>
              </w:rPr>
              <w:t>De 401 a 600 km</w:t>
            </w:r>
          </w:p>
        </w:tc>
        <w:tc>
          <w:tcPr>
            <w:tcW w:w="2268" w:type="dxa"/>
          </w:tcPr>
          <w:p w14:paraId="3C3B95A7" w14:textId="27FF7110" w:rsidR="00D65B90" w:rsidRDefault="003254B6" w:rsidP="00D65B90">
            <w:pPr>
              <w:ind w:right="31"/>
              <w:jc w:val="center"/>
              <w:rPr>
                <w:rFonts w:ascii="Arial" w:hAnsi="Arial" w:cs="Arial"/>
                <w:sz w:val="24"/>
                <w:szCs w:val="24"/>
              </w:rPr>
            </w:pPr>
            <w:r>
              <w:rPr>
                <w:rFonts w:ascii="Arial" w:eastAsia="Arial" w:hAnsi="Arial" w:cs="Arial"/>
                <w:sz w:val="24"/>
                <w:szCs w:val="24"/>
                <w:lang w:bidi="es-ES"/>
              </w:rPr>
              <w:t>390 €</w:t>
            </w:r>
          </w:p>
        </w:tc>
        <w:tc>
          <w:tcPr>
            <w:tcW w:w="2268" w:type="dxa"/>
          </w:tcPr>
          <w:p w14:paraId="54E8EF86" w14:textId="20F5E1FF" w:rsidR="00D65B90" w:rsidRDefault="00D65B90" w:rsidP="00D65B90">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0739C8F1" w14:textId="476EF54C" w:rsidR="00D65B90" w:rsidRDefault="0010772B" w:rsidP="00D65B90">
            <w:pPr>
              <w:ind w:right="32"/>
              <w:jc w:val="center"/>
              <w:rPr>
                <w:rFonts w:ascii="Arial" w:hAnsi="Arial" w:cs="Arial"/>
                <w:sz w:val="24"/>
                <w:szCs w:val="24"/>
              </w:rPr>
            </w:pPr>
            <w:r>
              <w:rPr>
                <w:rFonts w:ascii="Arial" w:eastAsia="Arial" w:hAnsi="Arial" w:cs="Arial"/>
                <w:sz w:val="24"/>
                <w:szCs w:val="24"/>
                <w:lang w:bidi="es-ES"/>
              </w:rPr>
              <w:t>240 €</w:t>
            </w:r>
          </w:p>
        </w:tc>
      </w:tr>
      <w:tr w:rsidR="00D65B90" w14:paraId="6CD24D86" w14:textId="77777777" w:rsidTr="00C935B1">
        <w:trPr>
          <w:jc w:val="center"/>
        </w:trPr>
        <w:tc>
          <w:tcPr>
            <w:tcW w:w="1948" w:type="dxa"/>
          </w:tcPr>
          <w:p w14:paraId="4682A27A" w14:textId="06C53ADB" w:rsidR="00D65B90" w:rsidRDefault="00D65B90" w:rsidP="00D65B90">
            <w:pPr>
              <w:ind w:right="2"/>
              <w:jc w:val="both"/>
              <w:rPr>
                <w:rFonts w:ascii="Arial" w:hAnsi="Arial" w:cs="Arial"/>
                <w:sz w:val="24"/>
                <w:szCs w:val="24"/>
              </w:rPr>
            </w:pPr>
            <w:r>
              <w:rPr>
                <w:rFonts w:ascii="Arial" w:eastAsia="Arial" w:hAnsi="Arial" w:cs="Arial"/>
                <w:sz w:val="24"/>
                <w:szCs w:val="24"/>
                <w:lang w:bidi="es-ES"/>
              </w:rPr>
              <w:t>Más de 600 km</w:t>
            </w:r>
          </w:p>
        </w:tc>
        <w:tc>
          <w:tcPr>
            <w:tcW w:w="2268" w:type="dxa"/>
          </w:tcPr>
          <w:p w14:paraId="1C9FEF46" w14:textId="6F66A16A" w:rsidR="00D65B90" w:rsidRDefault="007F7DE0" w:rsidP="00D65B90">
            <w:pPr>
              <w:ind w:right="31"/>
              <w:jc w:val="center"/>
              <w:rPr>
                <w:rFonts w:ascii="Arial" w:hAnsi="Arial" w:cs="Arial"/>
                <w:sz w:val="24"/>
                <w:szCs w:val="24"/>
              </w:rPr>
            </w:pPr>
            <w:r>
              <w:rPr>
                <w:rFonts w:ascii="Arial" w:eastAsia="Arial" w:hAnsi="Arial" w:cs="Arial"/>
                <w:sz w:val="24"/>
                <w:szCs w:val="24"/>
                <w:lang w:bidi="es-ES"/>
              </w:rPr>
              <w:t>416 €</w:t>
            </w:r>
          </w:p>
        </w:tc>
        <w:tc>
          <w:tcPr>
            <w:tcW w:w="2268" w:type="dxa"/>
          </w:tcPr>
          <w:p w14:paraId="3EAB18D0" w14:textId="54EDFF5F" w:rsidR="00D65B90" w:rsidRDefault="00D65B90" w:rsidP="00D65B90">
            <w:pPr>
              <w:ind w:right="60"/>
              <w:jc w:val="center"/>
              <w:rPr>
                <w:rFonts w:ascii="Arial" w:hAnsi="Arial" w:cs="Arial"/>
                <w:sz w:val="24"/>
                <w:szCs w:val="24"/>
              </w:rPr>
            </w:pPr>
            <w:r>
              <w:rPr>
                <w:rFonts w:ascii="Arial" w:eastAsia="Arial" w:hAnsi="Arial" w:cs="Arial"/>
                <w:sz w:val="24"/>
                <w:szCs w:val="24"/>
                <w:lang w:bidi="es-ES"/>
              </w:rPr>
              <w:t>150 €</w:t>
            </w:r>
          </w:p>
        </w:tc>
        <w:tc>
          <w:tcPr>
            <w:tcW w:w="2268" w:type="dxa"/>
          </w:tcPr>
          <w:p w14:paraId="44E3A8DF" w14:textId="0DD0ADF7" w:rsidR="00D65B90" w:rsidRDefault="003254B6" w:rsidP="00D65B90">
            <w:pPr>
              <w:ind w:right="32"/>
              <w:jc w:val="center"/>
              <w:rPr>
                <w:rFonts w:ascii="Arial" w:hAnsi="Arial" w:cs="Arial"/>
                <w:sz w:val="24"/>
                <w:szCs w:val="24"/>
              </w:rPr>
            </w:pPr>
            <w:r>
              <w:rPr>
                <w:rFonts w:ascii="Arial" w:eastAsia="Arial" w:hAnsi="Arial" w:cs="Arial"/>
                <w:sz w:val="24"/>
                <w:szCs w:val="24"/>
                <w:lang w:bidi="es-ES"/>
              </w:rPr>
              <w:t>266 €</w:t>
            </w:r>
          </w:p>
        </w:tc>
      </w:tr>
    </w:tbl>
    <w:p w14:paraId="10AF9CAB" w14:textId="0A9CE66E" w:rsidR="2FA3B594" w:rsidRDefault="2FA3B594"/>
    <w:p w14:paraId="21AEC225" w14:textId="6CA880D3" w:rsidR="00656748" w:rsidRDefault="00656748" w:rsidP="00803123">
      <w:pPr>
        <w:ind w:right="452"/>
        <w:jc w:val="both"/>
        <w:rPr>
          <w:rFonts w:ascii="Arial" w:hAnsi="Arial" w:cs="Arial"/>
          <w:sz w:val="24"/>
          <w:szCs w:val="24"/>
        </w:rPr>
      </w:pPr>
    </w:p>
    <w:p w14:paraId="17630515" w14:textId="18012EE1" w:rsidR="009C7997" w:rsidRPr="00AE332A" w:rsidRDefault="008D6472" w:rsidP="00803123">
      <w:pPr>
        <w:ind w:right="452"/>
        <w:rPr>
          <w:rFonts w:asciiTheme="majorHAnsi" w:eastAsiaTheme="majorEastAsia" w:hAnsiTheme="majorHAnsi" w:cstheme="majorBidi"/>
          <w:b/>
          <w:color w:val="FF0000"/>
          <w:sz w:val="36"/>
          <w:szCs w:val="24"/>
        </w:rPr>
      </w:pPr>
      <w:r w:rsidRPr="00AE332A">
        <w:rPr>
          <w:rFonts w:asciiTheme="majorHAnsi" w:eastAsiaTheme="majorEastAsia" w:hAnsiTheme="majorHAnsi" w:cstheme="majorBidi"/>
          <w:b/>
          <w:color w:val="FF0000"/>
          <w:sz w:val="36"/>
          <w:szCs w:val="24"/>
          <w:lang w:bidi="es-ES"/>
        </w:rPr>
        <w:t>Première Signature</w:t>
      </w:r>
    </w:p>
    <w:tbl>
      <w:tblPr>
        <w:tblStyle w:val="Grilledutableau"/>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301"/>
        <w:gridCol w:w="1276"/>
        <w:gridCol w:w="1143"/>
        <w:gridCol w:w="1692"/>
      </w:tblGrid>
      <w:tr w:rsidR="008B74DE" w14:paraId="54ED1880" w14:textId="77777777" w:rsidTr="00C935B1">
        <w:trPr>
          <w:jc w:val="center"/>
        </w:trPr>
        <w:tc>
          <w:tcPr>
            <w:tcW w:w="3230" w:type="dxa"/>
          </w:tcPr>
          <w:p w14:paraId="73DA7A37" w14:textId="77777777" w:rsidR="008B74DE" w:rsidRDefault="008B74DE" w:rsidP="00803123">
            <w:pPr>
              <w:ind w:right="452"/>
              <w:jc w:val="both"/>
              <w:rPr>
                <w:rFonts w:ascii="Arial" w:hAnsi="Arial" w:cs="Arial"/>
                <w:sz w:val="24"/>
                <w:szCs w:val="24"/>
              </w:rPr>
            </w:pPr>
          </w:p>
        </w:tc>
        <w:tc>
          <w:tcPr>
            <w:tcW w:w="1301" w:type="dxa"/>
          </w:tcPr>
          <w:p w14:paraId="7BF69A2B" w14:textId="67ABB8AD" w:rsidR="008B74DE" w:rsidRDefault="008B74DE" w:rsidP="00AE332A">
            <w:pPr>
              <w:jc w:val="center"/>
              <w:rPr>
                <w:rFonts w:ascii="Arial" w:hAnsi="Arial" w:cs="Arial"/>
                <w:sz w:val="24"/>
                <w:szCs w:val="24"/>
              </w:rPr>
            </w:pPr>
            <w:r>
              <w:rPr>
                <w:rFonts w:ascii="Arial" w:eastAsia="Arial" w:hAnsi="Arial" w:cs="Arial"/>
                <w:sz w:val="24"/>
                <w:szCs w:val="24"/>
                <w:lang w:bidi="es-ES"/>
              </w:rPr>
              <w:t>De 101 a 200 km</w:t>
            </w:r>
          </w:p>
        </w:tc>
        <w:tc>
          <w:tcPr>
            <w:tcW w:w="1276" w:type="dxa"/>
          </w:tcPr>
          <w:p w14:paraId="5364EDF9" w14:textId="33ECC248" w:rsidR="008B74DE" w:rsidRDefault="008B74DE" w:rsidP="00AE332A">
            <w:pPr>
              <w:jc w:val="center"/>
              <w:rPr>
                <w:rFonts w:ascii="Arial" w:hAnsi="Arial" w:cs="Arial"/>
                <w:sz w:val="24"/>
                <w:szCs w:val="24"/>
              </w:rPr>
            </w:pPr>
            <w:r>
              <w:rPr>
                <w:rFonts w:ascii="Arial" w:eastAsia="Arial" w:hAnsi="Arial" w:cs="Arial"/>
                <w:sz w:val="24"/>
                <w:szCs w:val="24"/>
                <w:lang w:bidi="es-ES"/>
              </w:rPr>
              <w:t>De 201 a 400 km</w:t>
            </w:r>
          </w:p>
        </w:tc>
        <w:tc>
          <w:tcPr>
            <w:tcW w:w="1143" w:type="dxa"/>
          </w:tcPr>
          <w:p w14:paraId="1F8F7476" w14:textId="42E013E5" w:rsidR="008B74DE" w:rsidRDefault="008B74DE" w:rsidP="00AE332A">
            <w:pPr>
              <w:jc w:val="center"/>
              <w:rPr>
                <w:rFonts w:ascii="Arial" w:hAnsi="Arial" w:cs="Arial"/>
                <w:sz w:val="24"/>
                <w:szCs w:val="24"/>
              </w:rPr>
            </w:pPr>
            <w:r>
              <w:rPr>
                <w:rFonts w:ascii="Arial" w:eastAsia="Arial" w:hAnsi="Arial" w:cs="Arial"/>
                <w:sz w:val="24"/>
                <w:szCs w:val="24"/>
                <w:lang w:bidi="es-ES"/>
              </w:rPr>
              <w:t>De 401 a 600 km</w:t>
            </w:r>
          </w:p>
        </w:tc>
        <w:tc>
          <w:tcPr>
            <w:tcW w:w="1692" w:type="dxa"/>
          </w:tcPr>
          <w:p w14:paraId="1BC0F7BF" w14:textId="29681747" w:rsidR="008B74DE" w:rsidRDefault="008B74DE" w:rsidP="00AE332A">
            <w:pPr>
              <w:jc w:val="center"/>
              <w:rPr>
                <w:rFonts w:ascii="Arial" w:hAnsi="Arial" w:cs="Arial"/>
                <w:sz w:val="24"/>
                <w:szCs w:val="24"/>
              </w:rPr>
            </w:pPr>
            <w:r>
              <w:rPr>
                <w:rFonts w:ascii="Arial" w:eastAsia="Arial" w:hAnsi="Arial" w:cs="Arial"/>
                <w:sz w:val="24"/>
                <w:szCs w:val="24"/>
                <w:lang w:bidi="es-ES"/>
              </w:rPr>
              <w:t>Más de 600 km</w:t>
            </w:r>
          </w:p>
        </w:tc>
      </w:tr>
      <w:tr w:rsidR="008B74DE" w14:paraId="6EDB6E9D" w14:textId="77777777" w:rsidTr="00C935B1">
        <w:trPr>
          <w:jc w:val="center"/>
        </w:trPr>
        <w:tc>
          <w:tcPr>
            <w:tcW w:w="3230" w:type="dxa"/>
          </w:tcPr>
          <w:p w14:paraId="26D1D698" w14:textId="37F06854"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s-ES"/>
              </w:rPr>
              <w:t>Baremo excepcional</w:t>
            </w:r>
          </w:p>
        </w:tc>
        <w:tc>
          <w:tcPr>
            <w:tcW w:w="1301" w:type="dxa"/>
          </w:tcPr>
          <w:p w14:paraId="6377D9DD" w14:textId="1951C587" w:rsidR="008B74DE" w:rsidRDefault="008B74DE" w:rsidP="00076FC1">
            <w:pPr>
              <w:jc w:val="center"/>
              <w:rPr>
                <w:rFonts w:ascii="Arial" w:hAnsi="Arial" w:cs="Arial"/>
                <w:sz w:val="24"/>
                <w:szCs w:val="24"/>
              </w:rPr>
            </w:pPr>
            <w:r>
              <w:rPr>
                <w:rFonts w:ascii="Arial" w:eastAsia="Arial" w:hAnsi="Arial" w:cs="Arial"/>
                <w:sz w:val="24"/>
                <w:szCs w:val="24"/>
                <w:lang w:bidi="es-ES"/>
              </w:rPr>
              <w:t>182 €</w:t>
            </w:r>
          </w:p>
        </w:tc>
        <w:tc>
          <w:tcPr>
            <w:tcW w:w="1276" w:type="dxa"/>
          </w:tcPr>
          <w:p w14:paraId="261960CE" w14:textId="71139180" w:rsidR="008B74DE" w:rsidRDefault="008B74DE" w:rsidP="00076FC1">
            <w:pPr>
              <w:jc w:val="center"/>
              <w:rPr>
                <w:rFonts w:ascii="Arial" w:hAnsi="Arial" w:cs="Arial"/>
                <w:sz w:val="24"/>
                <w:szCs w:val="24"/>
              </w:rPr>
            </w:pPr>
            <w:r>
              <w:rPr>
                <w:rFonts w:ascii="Arial" w:eastAsia="Arial" w:hAnsi="Arial" w:cs="Arial"/>
                <w:sz w:val="24"/>
                <w:szCs w:val="24"/>
                <w:lang w:bidi="es-ES"/>
              </w:rPr>
              <w:t>196 €</w:t>
            </w:r>
          </w:p>
        </w:tc>
        <w:tc>
          <w:tcPr>
            <w:tcW w:w="1143" w:type="dxa"/>
            <w:vAlign w:val="center"/>
          </w:tcPr>
          <w:p w14:paraId="5B2254DE" w14:textId="16C1C3F4" w:rsidR="008B74DE" w:rsidRDefault="008B74DE" w:rsidP="00076FC1">
            <w:pPr>
              <w:jc w:val="center"/>
              <w:rPr>
                <w:rFonts w:ascii="Arial" w:hAnsi="Arial" w:cs="Arial"/>
                <w:sz w:val="24"/>
                <w:szCs w:val="24"/>
              </w:rPr>
            </w:pPr>
            <w:r>
              <w:rPr>
                <w:rFonts w:ascii="Arial" w:eastAsia="Arial" w:hAnsi="Arial" w:cs="Arial"/>
                <w:sz w:val="24"/>
                <w:szCs w:val="24"/>
                <w:lang w:bidi="es-ES"/>
              </w:rPr>
              <w:t>255 €</w:t>
            </w:r>
          </w:p>
        </w:tc>
        <w:tc>
          <w:tcPr>
            <w:tcW w:w="1692" w:type="dxa"/>
            <w:vAlign w:val="center"/>
          </w:tcPr>
          <w:p w14:paraId="279088C3" w14:textId="22872336" w:rsidR="008B74DE" w:rsidRDefault="008B74DE" w:rsidP="00076FC1">
            <w:pPr>
              <w:jc w:val="center"/>
              <w:rPr>
                <w:rFonts w:ascii="Arial" w:hAnsi="Arial" w:cs="Arial"/>
                <w:sz w:val="24"/>
                <w:szCs w:val="24"/>
              </w:rPr>
            </w:pPr>
            <w:r>
              <w:rPr>
                <w:rFonts w:ascii="Arial" w:eastAsia="Arial" w:hAnsi="Arial" w:cs="Arial"/>
                <w:sz w:val="24"/>
                <w:szCs w:val="24"/>
                <w:lang w:bidi="es-ES"/>
              </w:rPr>
              <w:t>280 €</w:t>
            </w:r>
          </w:p>
        </w:tc>
      </w:tr>
      <w:tr w:rsidR="008B74DE" w14:paraId="7F449989" w14:textId="77777777" w:rsidTr="00C935B1">
        <w:trPr>
          <w:jc w:val="center"/>
        </w:trPr>
        <w:tc>
          <w:tcPr>
            <w:tcW w:w="3230" w:type="dxa"/>
          </w:tcPr>
          <w:p w14:paraId="732F6BB4" w14:textId="38C8C70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s-ES"/>
              </w:rPr>
              <w:t>Baremo de a bordo</w:t>
            </w:r>
          </w:p>
        </w:tc>
        <w:tc>
          <w:tcPr>
            <w:tcW w:w="1301" w:type="dxa"/>
          </w:tcPr>
          <w:p w14:paraId="29BBD9A2" w14:textId="0804A9A0" w:rsidR="008B74DE" w:rsidRDefault="008B74DE" w:rsidP="00076FC1">
            <w:pPr>
              <w:jc w:val="center"/>
              <w:rPr>
                <w:rFonts w:ascii="Arial" w:hAnsi="Arial" w:cs="Arial"/>
                <w:sz w:val="24"/>
                <w:szCs w:val="24"/>
              </w:rPr>
            </w:pPr>
            <w:r>
              <w:rPr>
                <w:rFonts w:ascii="Arial" w:eastAsia="Arial" w:hAnsi="Arial" w:cs="Arial"/>
                <w:sz w:val="24"/>
                <w:szCs w:val="24"/>
                <w:lang w:bidi="es-ES"/>
              </w:rPr>
              <w:t>192 €</w:t>
            </w:r>
          </w:p>
        </w:tc>
        <w:tc>
          <w:tcPr>
            <w:tcW w:w="1276" w:type="dxa"/>
          </w:tcPr>
          <w:p w14:paraId="1D77C6A6" w14:textId="23E251AD" w:rsidR="008B74DE" w:rsidRDefault="00B14D15" w:rsidP="00076FC1">
            <w:pPr>
              <w:jc w:val="center"/>
              <w:rPr>
                <w:rFonts w:ascii="Arial" w:hAnsi="Arial" w:cs="Arial"/>
                <w:sz w:val="24"/>
                <w:szCs w:val="24"/>
              </w:rPr>
            </w:pPr>
            <w:r>
              <w:rPr>
                <w:rFonts w:ascii="Arial" w:eastAsia="Arial" w:hAnsi="Arial" w:cs="Arial"/>
                <w:sz w:val="24"/>
                <w:szCs w:val="24"/>
                <w:lang w:bidi="es-ES"/>
              </w:rPr>
              <w:t>206 €</w:t>
            </w:r>
          </w:p>
        </w:tc>
        <w:tc>
          <w:tcPr>
            <w:tcW w:w="1143" w:type="dxa"/>
            <w:vAlign w:val="center"/>
          </w:tcPr>
          <w:p w14:paraId="7D43BD2A" w14:textId="3C641EDB" w:rsidR="008B74DE" w:rsidRDefault="008B74DE" w:rsidP="00076FC1">
            <w:pPr>
              <w:jc w:val="center"/>
              <w:rPr>
                <w:rFonts w:ascii="Arial" w:hAnsi="Arial" w:cs="Arial"/>
                <w:sz w:val="24"/>
                <w:szCs w:val="24"/>
              </w:rPr>
            </w:pPr>
            <w:r>
              <w:rPr>
                <w:rFonts w:ascii="Arial" w:eastAsia="Arial" w:hAnsi="Arial" w:cs="Arial"/>
                <w:sz w:val="24"/>
                <w:szCs w:val="24"/>
                <w:lang w:bidi="es-ES"/>
              </w:rPr>
              <w:t>265 €</w:t>
            </w:r>
          </w:p>
        </w:tc>
        <w:tc>
          <w:tcPr>
            <w:tcW w:w="1692" w:type="dxa"/>
            <w:vAlign w:val="center"/>
          </w:tcPr>
          <w:p w14:paraId="477C1BD5" w14:textId="68009C8F" w:rsidR="008B74DE" w:rsidRDefault="008B74DE" w:rsidP="00076FC1">
            <w:pPr>
              <w:jc w:val="center"/>
              <w:rPr>
                <w:rFonts w:ascii="Arial" w:hAnsi="Arial" w:cs="Arial"/>
                <w:sz w:val="24"/>
                <w:szCs w:val="24"/>
              </w:rPr>
            </w:pPr>
            <w:r>
              <w:rPr>
                <w:rFonts w:ascii="Arial" w:eastAsia="Arial" w:hAnsi="Arial" w:cs="Arial"/>
                <w:sz w:val="24"/>
                <w:szCs w:val="24"/>
                <w:lang w:bidi="es-ES"/>
              </w:rPr>
              <w:t>290 €</w:t>
            </w:r>
          </w:p>
        </w:tc>
      </w:tr>
      <w:tr w:rsidR="008B74DE" w14:paraId="220CD673" w14:textId="77777777" w:rsidTr="00C935B1">
        <w:trPr>
          <w:jc w:val="center"/>
        </w:trPr>
        <w:tc>
          <w:tcPr>
            <w:tcW w:w="3230" w:type="dxa"/>
          </w:tcPr>
          <w:p w14:paraId="05C310D6" w14:textId="727CB44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s-ES"/>
              </w:rPr>
              <w:t>Baremo de control</w:t>
            </w:r>
          </w:p>
        </w:tc>
        <w:tc>
          <w:tcPr>
            <w:tcW w:w="1301" w:type="dxa"/>
          </w:tcPr>
          <w:p w14:paraId="4927CF31" w14:textId="11B4A5AC" w:rsidR="008B74DE" w:rsidRDefault="00CE7E88" w:rsidP="00076FC1">
            <w:pPr>
              <w:jc w:val="center"/>
              <w:rPr>
                <w:rFonts w:ascii="Arial" w:hAnsi="Arial" w:cs="Arial"/>
                <w:sz w:val="24"/>
                <w:szCs w:val="24"/>
              </w:rPr>
            </w:pPr>
            <w:r>
              <w:rPr>
                <w:rFonts w:ascii="Arial" w:eastAsia="Arial" w:hAnsi="Arial" w:cs="Arial"/>
                <w:sz w:val="24"/>
                <w:szCs w:val="24"/>
                <w:lang w:bidi="es-ES"/>
              </w:rPr>
              <w:t>222 €</w:t>
            </w:r>
          </w:p>
        </w:tc>
        <w:tc>
          <w:tcPr>
            <w:tcW w:w="1276" w:type="dxa"/>
          </w:tcPr>
          <w:p w14:paraId="2DA007D4" w14:textId="5A4470F4" w:rsidR="008B74DE" w:rsidRDefault="008B74DE" w:rsidP="00076FC1">
            <w:pPr>
              <w:jc w:val="center"/>
              <w:rPr>
                <w:rFonts w:ascii="Arial" w:hAnsi="Arial" w:cs="Arial"/>
                <w:sz w:val="24"/>
                <w:szCs w:val="24"/>
              </w:rPr>
            </w:pPr>
            <w:r>
              <w:rPr>
                <w:rFonts w:ascii="Arial" w:eastAsia="Arial" w:hAnsi="Arial" w:cs="Arial"/>
                <w:sz w:val="24"/>
                <w:szCs w:val="24"/>
                <w:lang w:bidi="es-ES"/>
              </w:rPr>
              <w:t>236 €</w:t>
            </w:r>
          </w:p>
        </w:tc>
        <w:tc>
          <w:tcPr>
            <w:tcW w:w="1143" w:type="dxa"/>
            <w:vAlign w:val="center"/>
          </w:tcPr>
          <w:p w14:paraId="2769A328" w14:textId="0EAE26B2" w:rsidR="008B74DE" w:rsidRDefault="008B74DE" w:rsidP="00076FC1">
            <w:pPr>
              <w:jc w:val="center"/>
              <w:rPr>
                <w:rFonts w:ascii="Arial" w:hAnsi="Arial" w:cs="Arial"/>
                <w:sz w:val="24"/>
                <w:szCs w:val="24"/>
              </w:rPr>
            </w:pPr>
            <w:r>
              <w:rPr>
                <w:rFonts w:ascii="Arial" w:eastAsia="Arial" w:hAnsi="Arial" w:cs="Arial"/>
                <w:sz w:val="24"/>
                <w:szCs w:val="24"/>
                <w:lang w:bidi="es-ES"/>
              </w:rPr>
              <w:t>295 €</w:t>
            </w:r>
          </w:p>
        </w:tc>
        <w:tc>
          <w:tcPr>
            <w:tcW w:w="1692" w:type="dxa"/>
            <w:vAlign w:val="center"/>
          </w:tcPr>
          <w:p w14:paraId="1C6D240D" w14:textId="4A0F3D46" w:rsidR="008B74DE" w:rsidRDefault="00CE7E88" w:rsidP="00076FC1">
            <w:pPr>
              <w:jc w:val="center"/>
              <w:rPr>
                <w:rFonts w:ascii="Arial" w:hAnsi="Arial" w:cs="Arial"/>
                <w:sz w:val="24"/>
                <w:szCs w:val="24"/>
              </w:rPr>
            </w:pPr>
            <w:r>
              <w:rPr>
                <w:rFonts w:ascii="Arial" w:eastAsia="Arial" w:hAnsi="Arial" w:cs="Arial"/>
                <w:sz w:val="24"/>
                <w:szCs w:val="24"/>
                <w:lang w:bidi="es-ES"/>
              </w:rPr>
              <w:t>320 €</w:t>
            </w:r>
          </w:p>
        </w:tc>
      </w:tr>
      <w:tr w:rsidR="008B74DE" w14:paraId="6109B878" w14:textId="77777777" w:rsidTr="00C935B1">
        <w:trPr>
          <w:jc w:val="center"/>
        </w:trPr>
        <w:tc>
          <w:tcPr>
            <w:tcW w:w="3230" w:type="dxa"/>
          </w:tcPr>
          <w:p w14:paraId="618BB771" w14:textId="7830BC99"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es-ES"/>
              </w:rPr>
              <w:t>Multa fija</w:t>
            </w:r>
          </w:p>
        </w:tc>
        <w:tc>
          <w:tcPr>
            <w:tcW w:w="1301" w:type="dxa"/>
          </w:tcPr>
          <w:p w14:paraId="400C2975" w14:textId="553BE90D" w:rsidR="008B74DE" w:rsidRDefault="00E437DB" w:rsidP="00076FC1">
            <w:pPr>
              <w:jc w:val="center"/>
              <w:rPr>
                <w:rFonts w:ascii="Arial" w:hAnsi="Arial" w:cs="Arial"/>
                <w:sz w:val="24"/>
                <w:szCs w:val="24"/>
              </w:rPr>
            </w:pPr>
            <w:r>
              <w:rPr>
                <w:rFonts w:ascii="Arial" w:eastAsia="Arial" w:hAnsi="Arial" w:cs="Arial"/>
                <w:sz w:val="24"/>
                <w:szCs w:val="24"/>
                <w:lang w:bidi="es-ES"/>
              </w:rPr>
              <w:t>40 €</w:t>
            </w:r>
          </w:p>
        </w:tc>
        <w:tc>
          <w:tcPr>
            <w:tcW w:w="1276" w:type="dxa"/>
          </w:tcPr>
          <w:p w14:paraId="5E5D8D06" w14:textId="23B366A1" w:rsidR="008B74DE" w:rsidRDefault="00E437DB" w:rsidP="00076FC1">
            <w:pPr>
              <w:jc w:val="center"/>
              <w:rPr>
                <w:rFonts w:ascii="Arial" w:hAnsi="Arial" w:cs="Arial"/>
                <w:sz w:val="24"/>
                <w:szCs w:val="24"/>
              </w:rPr>
            </w:pPr>
            <w:r>
              <w:rPr>
                <w:rFonts w:ascii="Arial" w:eastAsia="Arial" w:hAnsi="Arial" w:cs="Arial"/>
                <w:sz w:val="24"/>
                <w:szCs w:val="24"/>
                <w:lang w:bidi="es-ES"/>
              </w:rPr>
              <w:t>40 €</w:t>
            </w:r>
          </w:p>
        </w:tc>
        <w:tc>
          <w:tcPr>
            <w:tcW w:w="1143" w:type="dxa"/>
            <w:vAlign w:val="center"/>
          </w:tcPr>
          <w:p w14:paraId="480956B2" w14:textId="1B10EEB8" w:rsidR="008B74DE" w:rsidRDefault="00E437DB" w:rsidP="00076FC1">
            <w:pPr>
              <w:jc w:val="center"/>
              <w:rPr>
                <w:rFonts w:ascii="Arial" w:hAnsi="Arial" w:cs="Arial"/>
                <w:sz w:val="24"/>
                <w:szCs w:val="24"/>
              </w:rPr>
            </w:pPr>
            <w:r>
              <w:rPr>
                <w:rFonts w:ascii="Arial" w:eastAsia="Arial" w:hAnsi="Arial" w:cs="Arial"/>
                <w:sz w:val="24"/>
                <w:szCs w:val="24"/>
                <w:lang w:bidi="es-ES"/>
              </w:rPr>
              <w:t>40 €</w:t>
            </w:r>
          </w:p>
        </w:tc>
        <w:tc>
          <w:tcPr>
            <w:tcW w:w="1692" w:type="dxa"/>
            <w:vAlign w:val="center"/>
          </w:tcPr>
          <w:p w14:paraId="7868A187" w14:textId="47896BA8" w:rsidR="008B74DE" w:rsidRDefault="00E437DB" w:rsidP="00076FC1">
            <w:pPr>
              <w:jc w:val="center"/>
              <w:rPr>
                <w:rFonts w:ascii="Arial" w:hAnsi="Arial" w:cs="Arial"/>
                <w:sz w:val="24"/>
                <w:szCs w:val="24"/>
              </w:rPr>
            </w:pPr>
            <w:r>
              <w:rPr>
                <w:rFonts w:ascii="Arial" w:eastAsia="Arial" w:hAnsi="Arial" w:cs="Arial"/>
                <w:sz w:val="24"/>
                <w:szCs w:val="24"/>
                <w:lang w:bidi="es-ES"/>
              </w:rPr>
              <w:t>40 €</w:t>
            </w:r>
          </w:p>
        </w:tc>
      </w:tr>
      <w:tr w:rsidR="008B74DE" w14:paraId="5D732299" w14:textId="77777777" w:rsidTr="00C935B1">
        <w:trPr>
          <w:jc w:val="center"/>
        </w:trPr>
        <w:tc>
          <w:tcPr>
            <w:tcW w:w="3230" w:type="dxa"/>
          </w:tcPr>
          <w:p w14:paraId="4CF6BA52" w14:textId="537CC28B"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es-ES"/>
              </w:rPr>
              <w:lastRenderedPageBreak/>
              <w:t>Pago insuficiente</w:t>
            </w:r>
          </w:p>
        </w:tc>
        <w:tc>
          <w:tcPr>
            <w:tcW w:w="1301" w:type="dxa"/>
            <w:vAlign w:val="center"/>
          </w:tcPr>
          <w:p w14:paraId="4CF39B78" w14:textId="649055DE" w:rsidR="008B74DE" w:rsidRPr="009F324E" w:rsidRDefault="006B2DB0" w:rsidP="00306ED8">
            <w:pPr>
              <w:jc w:val="center"/>
              <w:rPr>
                <w:rFonts w:ascii="Arial" w:hAnsi="Arial" w:cs="Arial"/>
                <w:sz w:val="24"/>
                <w:szCs w:val="24"/>
              </w:rPr>
            </w:pPr>
            <w:r>
              <w:rPr>
                <w:rFonts w:ascii="Arial" w:eastAsia="Arial" w:hAnsi="Arial" w:cs="Arial"/>
                <w:sz w:val="24"/>
                <w:szCs w:val="24"/>
                <w:lang w:bidi="es-ES"/>
              </w:rPr>
              <w:t>182 €</w:t>
            </w:r>
          </w:p>
        </w:tc>
        <w:tc>
          <w:tcPr>
            <w:tcW w:w="1276" w:type="dxa"/>
            <w:vAlign w:val="center"/>
          </w:tcPr>
          <w:p w14:paraId="4F1931AC" w14:textId="2BF76B82" w:rsidR="008B74DE" w:rsidRDefault="008B74DE" w:rsidP="00306ED8">
            <w:pPr>
              <w:jc w:val="center"/>
              <w:rPr>
                <w:rFonts w:ascii="Arial" w:hAnsi="Arial" w:cs="Arial"/>
                <w:sz w:val="24"/>
                <w:szCs w:val="24"/>
              </w:rPr>
            </w:pPr>
            <w:r>
              <w:rPr>
                <w:rFonts w:ascii="Arial" w:eastAsia="Arial" w:hAnsi="Arial" w:cs="Arial"/>
                <w:sz w:val="24"/>
                <w:szCs w:val="24"/>
                <w:lang w:bidi="es-ES"/>
              </w:rPr>
              <w:t>196 €</w:t>
            </w:r>
          </w:p>
        </w:tc>
        <w:tc>
          <w:tcPr>
            <w:tcW w:w="1143" w:type="dxa"/>
            <w:vAlign w:val="center"/>
          </w:tcPr>
          <w:p w14:paraId="3056B6C1" w14:textId="36510497" w:rsidR="008B74DE" w:rsidRDefault="008B74DE" w:rsidP="00076FC1">
            <w:pPr>
              <w:jc w:val="center"/>
              <w:rPr>
                <w:rFonts w:ascii="Arial" w:hAnsi="Arial" w:cs="Arial"/>
                <w:sz w:val="24"/>
                <w:szCs w:val="24"/>
              </w:rPr>
            </w:pPr>
            <w:r>
              <w:rPr>
                <w:rFonts w:ascii="Arial" w:eastAsia="Arial" w:hAnsi="Arial" w:cs="Arial"/>
                <w:sz w:val="24"/>
                <w:szCs w:val="24"/>
                <w:lang w:bidi="es-ES"/>
              </w:rPr>
              <w:t>155 €</w:t>
            </w:r>
          </w:p>
        </w:tc>
        <w:tc>
          <w:tcPr>
            <w:tcW w:w="1692" w:type="dxa"/>
            <w:vAlign w:val="center"/>
          </w:tcPr>
          <w:p w14:paraId="7A3EFCBF" w14:textId="27BE0273" w:rsidR="008B74DE" w:rsidRDefault="008B74DE" w:rsidP="00076FC1">
            <w:pPr>
              <w:jc w:val="center"/>
              <w:rPr>
                <w:rFonts w:ascii="Arial" w:hAnsi="Arial" w:cs="Arial"/>
                <w:sz w:val="24"/>
                <w:szCs w:val="24"/>
              </w:rPr>
            </w:pPr>
            <w:r>
              <w:rPr>
                <w:rFonts w:ascii="Arial" w:eastAsia="Arial" w:hAnsi="Arial" w:cs="Arial"/>
                <w:sz w:val="24"/>
                <w:szCs w:val="24"/>
                <w:lang w:bidi="es-ES"/>
              </w:rPr>
              <w:t>280 €</w:t>
            </w:r>
          </w:p>
        </w:tc>
      </w:tr>
      <w:tr w:rsidR="008B74DE" w14:paraId="55120B2D" w14:textId="77777777" w:rsidTr="00C935B1">
        <w:trPr>
          <w:jc w:val="center"/>
        </w:trPr>
        <w:tc>
          <w:tcPr>
            <w:tcW w:w="3230" w:type="dxa"/>
          </w:tcPr>
          <w:p w14:paraId="25032120" w14:textId="6E56A308"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s-ES"/>
              </w:rPr>
              <w:t xml:space="preserve">Baremo de fraude </w:t>
            </w:r>
          </w:p>
        </w:tc>
        <w:tc>
          <w:tcPr>
            <w:tcW w:w="1301" w:type="dxa"/>
          </w:tcPr>
          <w:p w14:paraId="23635666" w14:textId="6504FBA3" w:rsidR="008B74DE" w:rsidRDefault="006B2DB0" w:rsidP="00076FC1">
            <w:pPr>
              <w:jc w:val="center"/>
              <w:rPr>
                <w:rFonts w:ascii="Arial" w:hAnsi="Arial" w:cs="Arial"/>
                <w:sz w:val="24"/>
                <w:szCs w:val="24"/>
              </w:rPr>
            </w:pPr>
            <w:r>
              <w:rPr>
                <w:rFonts w:ascii="Arial" w:eastAsia="Arial" w:hAnsi="Arial" w:cs="Arial"/>
                <w:sz w:val="24"/>
                <w:szCs w:val="24"/>
                <w:lang w:bidi="es-ES"/>
              </w:rPr>
              <w:t>332 €</w:t>
            </w:r>
          </w:p>
        </w:tc>
        <w:tc>
          <w:tcPr>
            <w:tcW w:w="1276" w:type="dxa"/>
          </w:tcPr>
          <w:p w14:paraId="205AA887" w14:textId="0B369A06" w:rsidR="008B74DE" w:rsidRDefault="006B2DB0" w:rsidP="00076FC1">
            <w:pPr>
              <w:jc w:val="center"/>
              <w:rPr>
                <w:rFonts w:ascii="Arial" w:hAnsi="Arial" w:cs="Arial"/>
                <w:sz w:val="24"/>
                <w:szCs w:val="24"/>
              </w:rPr>
            </w:pPr>
            <w:r>
              <w:rPr>
                <w:rFonts w:ascii="Arial" w:eastAsia="Arial" w:hAnsi="Arial" w:cs="Arial"/>
                <w:sz w:val="24"/>
                <w:szCs w:val="24"/>
                <w:lang w:bidi="es-ES"/>
              </w:rPr>
              <w:t>346 €</w:t>
            </w:r>
          </w:p>
        </w:tc>
        <w:tc>
          <w:tcPr>
            <w:tcW w:w="1143" w:type="dxa"/>
            <w:vAlign w:val="center"/>
          </w:tcPr>
          <w:p w14:paraId="041A7E6D" w14:textId="3F18DB34" w:rsidR="008B74DE" w:rsidRDefault="00FC7E06" w:rsidP="00076FC1">
            <w:pPr>
              <w:jc w:val="center"/>
              <w:rPr>
                <w:rFonts w:ascii="Arial" w:hAnsi="Arial" w:cs="Arial"/>
                <w:sz w:val="24"/>
                <w:szCs w:val="24"/>
              </w:rPr>
            </w:pPr>
            <w:r>
              <w:rPr>
                <w:rFonts w:ascii="Arial" w:eastAsia="Arial" w:hAnsi="Arial" w:cs="Arial"/>
                <w:sz w:val="24"/>
                <w:szCs w:val="24"/>
                <w:lang w:bidi="es-ES"/>
              </w:rPr>
              <w:t>405 €</w:t>
            </w:r>
          </w:p>
        </w:tc>
        <w:tc>
          <w:tcPr>
            <w:tcW w:w="1692" w:type="dxa"/>
            <w:vAlign w:val="center"/>
          </w:tcPr>
          <w:p w14:paraId="6F9C2A5C" w14:textId="483E39C1" w:rsidR="008B74DE" w:rsidRDefault="002F268B" w:rsidP="00076FC1">
            <w:pPr>
              <w:jc w:val="center"/>
              <w:rPr>
                <w:rFonts w:ascii="Arial" w:hAnsi="Arial" w:cs="Arial"/>
                <w:sz w:val="24"/>
                <w:szCs w:val="24"/>
              </w:rPr>
            </w:pPr>
            <w:r>
              <w:rPr>
                <w:rFonts w:ascii="Arial" w:eastAsia="Arial" w:hAnsi="Arial" w:cs="Arial"/>
                <w:sz w:val="24"/>
                <w:szCs w:val="24"/>
                <w:lang w:bidi="es-ES"/>
              </w:rPr>
              <w:t>430 €</w:t>
            </w:r>
          </w:p>
        </w:tc>
      </w:tr>
      <w:tr w:rsidR="008B74DE" w14:paraId="2D85E369" w14:textId="77777777" w:rsidTr="00C935B1">
        <w:trPr>
          <w:jc w:val="center"/>
        </w:trPr>
        <w:tc>
          <w:tcPr>
            <w:tcW w:w="3230" w:type="dxa"/>
          </w:tcPr>
          <w:p w14:paraId="3043A294" w14:textId="53EF255C"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es-ES"/>
              </w:rPr>
              <w:t>Multa fija</w:t>
            </w:r>
          </w:p>
        </w:tc>
        <w:tc>
          <w:tcPr>
            <w:tcW w:w="1301" w:type="dxa"/>
          </w:tcPr>
          <w:p w14:paraId="14206386" w14:textId="1341E276" w:rsidR="008B74DE" w:rsidRDefault="008B74DE" w:rsidP="00076FC1">
            <w:pPr>
              <w:jc w:val="center"/>
              <w:rPr>
                <w:rFonts w:ascii="Arial" w:hAnsi="Arial" w:cs="Arial"/>
                <w:sz w:val="24"/>
                <w:szCs w:val="24"/>
              </w:rPr>
            </w:pPr>
            <w:r>
              <w:rPr>
                <w:rFonts w:ascii="Arial" w:eastAsia="Arial" w:hAnsi="Arial" w:cs="Arial"/>
                <w:sz w:val="24"/>
                <w:szCs w:val="24"/>
                <w:lang w:bidi="es-ES"/>
              </w:rPr>
              <w:t>150 €</w:t>
            </w:r>
          </w:p>
        </w:tc>
        <w:tc>
          <w:tcPr>
            <w:tcW w:w="1276" w:type="dxa"/>
          </w:tcPr>
          <w:p w14:paraId="5E4AA411" w14:textId="619988EE" w:rsidR="008B74DE" w:rsidRDefault="008B74DE" w:rsidP="00076FC1">
            <w:pPr>
              <w:jc w:val="center"/>
              <w:rPr>
                <w:rFonts w:ascii="Arial" w:hAnsi="Arial" w:cs="Arial"/>
                <w:sz w:val="24"/>
                <w:szCs w:val="24"/>
              </w:rPr>
            </w:pPr>
            <w:r>
              <w:rPr>
                <w:rFonts w:ascii="Arial" w:eastAsia="Arial" w:hAnsi="Arial" w:cs="Arial"/>
                <w:sz w:val="24"/>
                <w:szCs w:val="24"/>
                <w:lang w:bidi="es-ES"/>
              </w:rPr>
              <w:t>150 €</w:t>
            </w:r>
          </w:p>
        </w:tc>
        <w:tc>
          <w:tcPr>
            <w:tcW w:w="1143" w:type="dxa"/>
            <w:vAlign w:val="center"/>
          </w:tcPr>
          <w:p w14:paraId="2DC0CA74" w14:textId="5A26F7EA" w:rsidR="008B74DE" w:rsidRDefault="008B74DE" w:rsidP="00076FC1">
            <w:pPr>
              <w:jc w:val="center"/>
              <w:rPr>
                <w:rFonts w:ascii="Arial" w:hAnsi="Arial" w:cs="Arial"/>
                <w:sz w:val="24"/>
                <w:szCs w:val="24"/>
              </w:rPr>
            </w:pPr>
            <w:r>
              <w:rPr>
                <w:rFonts w:ascii="Arial" w:eastAsia="Arial" w:hAnsi="Arial" w:cs="Arial"/>
                <w:sz w:val="24"/>
                <w:szCs w:val="24"/>
                <w:lang w:bidi="es-ES"/>
              </w:rPr>
              <w:t>150 €</w:t>
            </w:r>
          </w:p>
        </w:tc>
        <w:tc>
          <w:tcPr>
            <w:tcW w:w="1692" w:type="dxa"/>
            <w:vAlign w:val="center"/>
          </w:tcPr>
          <w:p w14:paraId="1E4DE639" w14:textId="4EB09AD4" w:rsidR="008B74DE" w:rsidRDefault="008B74DE" w:rsidP="00076FC1">
            <w:pPr>
              <w:jc w:val="center"/>
              <w:rPr>
                <w:rFonts w:ascii="Arial" w:hAnsi="Arial" w:cs="Arial"/>
                <w:sz w:val="24"/>
                <w:szCs w:val="24"/>
              </w:rPr>
            </w:pPr>
            <w:r>
              <w:rPr>
                <w:rFonts w:ascii="Arial" w:eastAsia="Arial" w:hAnsi="Arial" w:cs="Arial"/>
                <w:sz w:val="24"/>
                <w:szCs w:val="24"/>
                <w:lang w:bidi="es-ES"/>
              </w:rPr>
              <w:t>150 €</w:t>
            </w:r>
          </w:p>
        </w:tc>
      </w:tr>
      <w:tr w:rsidR="008B74DE" w14:paraId="6367D46C" w14:textId="77777777" w:rsidTr="00C935B1">
        <w:trPr>
          <w:jc w:val="center"/>
        </w:trPr>
        <w:tc>
          <w:tcPr>
            <w:tcW w:w="3230" w:type="dxa"/>
          </w:tcPr>
          <w:p w14:paraId="047210A9" w14:textId="18790F18"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es-ES"/>
              </w:rPr>
              <w:t>Pago insuficiente</w:t>
            </w:r>
          </w:p>
        </w:tc>
        <w:tc>
          <w:tcPr>
            <w:tcW w:w="1301" w:type="dxa"/>
            <w:vAlign w:val="center"/>
          </w:tcPr>
          <w:p w14:paraId="18506E76" w14:textId="163A69A6" w:rsidR="008B74DE" w:rsidRDefault="006B2DB0" w:rsidP="007212F5">
            <w:pPr>
              <w:jc w:val="center"/>
              <w:rPr>
                <w:rFonts w:ascii="Arial" w:hAnsi="Arial" w:cs="Arial"/>
                <w:sz w:val="24"/>
                <w:szCs w:val="24"/>
              </w:rPr>
            </w:pPr>
            <w:r>
              <w:rPr>
                <w:rFonts w:ascii="Arial" w:eastAsia="Arial" w:hAnsi="Arial" w:cs="Arial"/>
                <w:sz w:val="24"/>
                <w:szCs w:val="24"/>
                <w:lang w:bidi="es-ES"/>
              </w:rPr>
              <w:t>182 €</w:t>
            </w:r>
          </w:p>
        </w:tc>
        <w:tc>
          <w:tcPr>
            <w:tcW w:w="1276" w:type="dxa"/>
            <w:vAlign w:val="center"/>
          </w:tcPr>
          <w:p w14:paraId="67CF17F6" w14:textId="59F3B22F" w:rsidR="008B74DE" w:rsidRDefault="008B74DE" w:rsidP="007212F5">
            <w:pPr>
              <w:jc w:val="center"/>
              <w:rPr>
                <w:rFonts w:ascii="Arial" w:hAnsi="Arial" w:cs="Arial"/>
                <w:sz w:val="24"/>
                <w:szCs w:val="24"/>
              </w:rPr>
            </w:pPr>
            <w:r>
              <w:rPr>
                <w:rFonts w:ascii="Arial" w:eastAsia="Arial" w:hAnsi="Arial" w:cs="Arial"/>
                <w:sz w:val="24"/>
                <w:szCs w:val="24"/>
                <w:lang w:bidi="es-ES"/>
              </w:rPr>
              <w:t>196 €</w:t>
            </w:r>
          </w:p>
        </w:tc>
        <w:tc>
          <w:tcPr>
            <w:tcW w:w="1143" w:type="dxa"/>
            <w:vAlign w:val="center"/>
          </w:tcPr>
          <w:p w14:paraId="26F5CAE2" w14:textId="429FE387" w:rsidR="008B74DE" w:rsidRDefault="00AD6A50" w:rsidP="00076FC1">
            <w:pPr>
              <w:jc w:val="center"/>
              <w:rPr>
                <w:rFonts w:ascii="Arial" w:hAnsi="Arial" w:cs="Arial"/>
                <w:sz w:val="24"/>
                <w:szCs w:val="24"/>
              </w:rPr>
            </w:pPr>
            <w:r>
              <w:rPr>
                <w:rFonts w:ascii="Arial" w:eastAsia="Arial" w:hAnsi="Arial" w:cs="Arial"/>
                <w:sz w:val="24"/>
                <w:szCs w:val="24"/>
                <w:lang w:bidi="es-ES"/>
              </w:rPr>
              <w:t>255 €</w:t>
            </w:r>
          </w:p>
        </w:tc>
        <w:tc>
          <w:tcPr>
            <w:tcW w:w="1692" w:type="dxa"/>
            <w:vAlign w:val="center"/>
          </w:tcPr>
          <w:p w14:paraId="6755D8B7" w14:textId="155F7962" w:rsidR="008B74DE" w:rsidRDefault="008B74DE" w:rsidP="00076FC1">
            <w:pPr>
              <w:jc w:val="center"/>
              <w:rPr>
                <w:rFonts w:ascii="Arial" w:hAnsi="Arial" w:cs="Arial"/>
                <w:sz w:val="24"/>
                <w:szCs w:val="24"/>
              </w:rPr>
            </w:pPr>
            <w:r>
              <w:rPr>
                <w:rFonts w:ascii="Arial" w:eastAsia="Arial" w:hAnsi="Arial" w:cs="Arial"/>
                <w:sz w:val="24"/>
                <w:szCs w:val="24"/>
                <w:lang w:bidi="es-ES"/>
              </w:rPr>
              <w:t>280 €</w:t>
            </w:r>
          </w:p>
        </w:tc>
      </w:tr>
    </w:tbl>
    <w:p w14:paraId="57CA2970" w14:textId="4616143D" w:rsidR="2FA3B594" w:rsidRDefault="2FA3B594"/>
    <w:p w14:paraId="6D574625" w14:textId="77777777" w:rsidR="006B2DB0" w:rsidRDefault="006B2DB0" w:rsidP="00803123">
      <w:pPr>
        <w:ind w:right="452"/>
        <w:jc w:val="both"/>
        <w:rPr>
          <w:rFonts w:ascii="Arial" w:hAnsi="Arial" w:cs="Arial"/>
          <w:sz w:val="24"/>
          <w:szCs w:val="24"/>
        </w:rPr>
      </w:pPr>
    </w:p>
    <w:p w14:paraId="0D09DF62" w14:textId="77777777" w:rsidR="006B2DB0" w:rsidRDefault="006B2DB0" w:rsidP="00803123">
      <w:pPr>
        <w:ind w:right="452"/>
        <w:jc w:val="both"/>
        <w:rPr>
          <w:rFonts w:ascii="Arial" w:hAnsi="Arial" w:cs="Arial"/>
          <w:sz w:val="24"/>
          <w:szCs w:val="24"/>
        </w:rPr>
      </w:pPr>
    </w:p>
    <w:p w14:paraId="16BAF4D2" w14:textId="77777777" w:rsidR="00766D88" w:rsidRDefault="006A37BC"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es-ES"/>
        </w:rPr>
        <w:t xml:space="preserve">Baremos de regularización de SVI (SNCF Voyageurs Italia) </w:t>
      </w:r>
    </w:p>
    <w:p w14:paraId="04F0E0B3" w14:textId="1A1928B3" w:rsidR="006A37BC" w:rsidRPr="006A37BC" w:rsidRDefault="009D6E8C" w:rsidP="00803123">
      <w:pPr>
        <w:ind w:right="452"/>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es-ES"/>
        </w:rPr>
        <w:t xml:space="preserve">1) En rutas internacionales - 2.ª y 1.ª clase </w:t>
      </w:r>
    </w:p>
    <w:p w14:paraId="160F0967" w14:textId="60FA2D53" w:rsidR="009C7997" w:rsidRDefault="009C7997" w:rsidP="00803123">
      <w:pPr>
        <w:ind w:right="452"/>
        <w:jc w:val="both"/>
        <w:rPr>
          <w:rFonts w:ascii="Arial" w:hAnsi="Arial" w:cs="Arial"/>
          <w:sz w:val="24"/>
          <w:szCs w:val="24"/>
        </w:rPr>
      </w:pPr>
    </w:p>
    <w:tbl>
      <w:tblPr>
        <w:tblStyle w:val="Grilledutableau"/>
        <w:tblW w:w="0" w:type="auto"/>
        <w:tblLook w:val="04A0" w:firstRow="1" w:lastRow="0" w:firstColumn="1" w:lastColumn="0" w:noHBand="0" w:noVBand="1"/>
      </w:tblPr>
      <w:tblGrid>
        <w:gridCol w:w="7088"/>
        <w:gridCol w:w="1974"/>
      </w:tblGrid>
      <w:tr w:rsidR="0089124A" w14:paraId="2CCB4F37" w14:textId="77777777" w:rsidTr="002245DF">
        <w:tc>
          <w:tcPr>
            <w:tcW w:w="7088" w:type="dxa"/>
          </w:tcPr>
          <w:p w14:paraId="02CBE49D" w14:textId="5F1EE491" w:rsidR="0089124A" w:rsidRDefault="0089124A" w:rsidP="00803123">
            <w:pPr>
              <w:ind w:right="452"/>
              <w:jc w:val="both"/>
              <w:rPr>
                <w:rFonts w:ascii="Arial" w:hAnsi="Arial" w:cs="Arial"/>
                <w:sz w:val="24"/>
                <w:szCs w:val="24"/>
              </w:rPr>
            </w:pPr>
            <w:r>
              <w:rPr>
                <w:rFonts w:ascii="Arial" w:eastAsia="Arial" w:hAnsi="Arial" w:cs="Arial"/>
                <w:sz w:val="24"/>
                <w:szCs w:val="24"/>
                <w:lang w:bidi="es-ES"/>
              </w:rPr>
              <w:t>2.ª clase</w:t>
            </w:r>
          </w:p>
        </w:tc>
        <w:tc>
          <w:tcPr>
            <w:tcW w:w="1974" w:type="dxa"/>
          </w:tcPr>
          <w:p w14:paraId="630E0B10" w14:textId="044B4574" w:rsidR="0089124A" w:rsidRDefault="0089124A" w:rsidP="00803123">
            <w:pPr>
              <w:ind w:right="452"/>
              <w:jc w:val="both"/>
              <w:rPr>
                <w:rFonts w:ascii="Arial" w:hAnsi="Arial" w:cs="Arial"/>
                <w:sz w:val="24"/>
                <w:szCs w:val="24"/>
              </w:rPr>
            </w:pPr>
            <w:r>
              <w:rPr>
                <w:rFonts w:ascii="Arial" w:eastAsia="Arial" w:hAnsi="Arial" w:cs="Arial"/>
                <w:sz w:val="24"/>
                <w:szCs w:val="24"/>
                <w:lang w:bidi="es-ES"/>
              </w:rPr>
              <w:t>1.ª clase</w:t>
            </w:r>
          </w:p>
        </w:tc>
      </w:tr>
    </w:tbl>
    <w:p w14:paraId="76629668" w14:textId="7CAEC220" w:rsidR="2FA3B594" w:rsidRDefault="2FA3B594"/>
    <w:p w14:paraId="78A9C3E2" w14:textId="379B69C4" w:rsidR="005E26F6" w:rsidRPr="0089124A" w:rsidRDefault="005E26F6" w:rsidP="00803123">
      <w:pPr>
        <w:ind w:right="452"/>
        <w:jc w:val="both"/>
        <w:rPr>
          <w:rFonts w:ascii="Arial" w:hAnsi="Arial" w:cs="Arial"/>
          <w:sz w:val="4"/>
          <w:szCs w:val="4"/>
        </w:rPr>
      </w:pPr>
    </w:p>
    <w:tbl>
      <w:tblPr>
        <w:tblStyle w:val="Grilledutableau"/>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053"/>
        <w:gridCol w:w="1188"/>
        <w:gridCol w:w="1112"/>
        <w:gridCol w:w="234"/>
        <w:gridCol w:w="1134"/>
        <w:gridCol w:w="1191"/>
        <w:gridCol w:w="1378"/>
        <w:gridCol w:w="11"/>
      </w:tblGrid>
      <w:tr w:rsidR="00BB2886" w14:paraId="78C2E3A2" w14:textId="77777777" w:rsidTr="00C935B1">
        <w:tc>
          <w:tcPr>
            <w:tcW w:w="2972" w:type="dxa"/>
          </w:tcPr>
          <w:p w14:paraId="0C6F49EA" w14:textId="5ADF1F0D" w:rsidR="00437726" w:rsidRDefault="00437726" w:rsidP="00C71D9B">
            <w:pPr>
              <w:ind w:right="85"/>
              <w:jc w:val="both"/>
              <w:rPr>
                <w:rFonts w:ascii="Arial" w:hAnsi="Arial" w:cs="Arial"/>
                <w:sz w:val="24"/>
                <w:szCs w:val="24"/>
              </w:rPr>
            </w:pPr>
          </w:p>
        </w:tc>
        <w:tc>
          <w:tcPr>
            <w:tcW w:w="1053" w:type="dxa"/>
            <w:vAlign w:val="center"/>
          </w:tcPr>
          <w:p w14:paraId="247345E4" w14:textId="5B920E48" w:rsidR="00437726" w:rsidRDefault="00437726" w:rsidP="00BB2886">
            <w:pPr>
              <w:ind w:right="24"/>
              <w:jc w:val="center"/>
              <w:rPr>
                <w:rFonts w:ascii="Arial" w:hAnsi="Arial" w:cs="Arial"/>
                <w:sz w:val="24"/>
                <w:szCs w:val="24"/>
              </w:rPr>
            </w:pPr>
            <w:r w:rsidRPr="00AA3885">
              <w:rPr>
                <w:rFonts w:ascii="Arial" w:eastAsia="Arial" w:hAnsi="Arial" w:cs="Arial"/>
                <w:sz w:val="24"/>
                <w:szCs w:val="24"/>
                <w:lang w:bidi="es-ES"/>
              </w:rPr>
              <w:t>Hasta 300 km</w:t>
            </w:r>
          </w:p>
        </w:tc>
        <w:tc>
          <w:tcPr>
            <w:tcW w:w="1188" w:type="dxa"/>
            <w:vAlign w:val="center"/>
          </w:tcPr>
          <w:p w14:paraId="754CF1EC" w14:textId="0D3AC6E3" w:rsidR="00437726" w:rsidRDefault="00437726" w:rsidP="00BB2886">
            <w:pPr>
              <w:pStyle w:val="TableParagraph"/>
              <w:widowControl/>
              <w:spacing w:before="102"/>
              <w:ind w:right="9"/>
              <w:jc w:val="center"/>
              <w:rPr>
                <w:sz w:val="24"/>
                <w:szCs w:val="24"/>
              </w:rPr>
            </w:pPr>
            <w:r w:rsidRPr="00AA3885">
              <w:rPr>
                <w:rFonts w:eastAsiaTheme="minorHAnsi"/>
                <w:sz w:val="24"/>
                <w:szCs w:val="24"/>
                <w:lang w:val="es-ES" w:bidi="es-ES"/>
              </w:rPr>
              <w:t>De 301 a</w:t>
            </w:r>
            <w:r w:rsidRPr="00AA3885">
              <w:rPr>
                <w:sz w:val="24"/>
                <w:szCs w:val="24"/>
                <w:lang w:val="es-ES" w:bidi="es-ES"/>
              </w:rPr>
              <w:t xml:space="preserve"> 600km</w:t>
            </w:r>
          </w:p>
        </w:tc>
        <w:tc>
          <w:tcPr>
            <w:tcW w:w="1112" w:type="dxa"/>
            <w:vAlign w:val="center"/>
          </w:tcPr>
          <w:p w14:paraId="23E9F07C" w14:textId="22ECA711" w:rsidR="00437726" w:rsidRDefault="00437726" w:rsidP="00BB2886">
            <w:pPr>
              <w:jc w:val="center"/>
              <w:rPr>
                <w:rFonts w:ascii="Arial" w:hAnsi="Arial" w:cs="Arial"/>
                <w:sz w:val="24"/>
                <w:szCs w:val="24"/>
              </w:rPr>
            </w:pPr>
            <w:r w:rsidRPr="00AA3885">
              <w:rPr>
                <w:rFonts w:ascii="Arial" w:eastAsia="Arial" w:hAnsi="Arial" w:cs="Arial"/>
                <w:sz w:val="24"/>
                <w:szCs w:val="24"/>
                <w:lang w:bidi="es-ES"/>
              </w:rPr>
              <w:t>Más de 600 km</w:t>
            </w:r>
          </w:p>
        </w:tc>
        <w:tc>
          <w:tcPr>
            <w:tcW w:w="234" w:type="dxa"/>
            <w:vAlign w:val="center"/>
          </w:tcPr>
          <w:p w14:paraId="60BB815D" w14:textId="77777777" w:rsidR="00437726" w:rsidRDefault="00437726" w:rsidP="00BB2886">
            <w:pPr>
              <w:ind w:right="452"/>
              <w:jc w:val="center"/>
              <w:rPr>
                <w:rFonts w:ascii="Arial" w:hAnsi="Arial" w:cs="Arial"/>
                <w:sz w:val="24"/>
                <w:szCs w:val="24"/>
              </w:rPr>
            </w:pPr>
          </w:p>
        </w:tc>
        <w:tc>
          <w:tcPr>
            <w:tcW w:w="1134" w:type="dxa"/>
            <w:vAlign w:val="center"/>
          </w:tcPr>
          <w:p w14:paraId="145EAF18" w14:textId="2F7B89E5" w:rsidR="00437726" w:rsidRDefault="00437726" w:rsidP="00BB2886">
            <w:pPr>
              <w:tabs>
                <w:tab w:val="left" w:pos="572"/>
              </w:tabs>
              <w:jc w:val="center"/>
              <w:rPr>
                <w:rFonts w:ascii="Arial" w:hAnsi="Arial" w:cs="Arial"/>
                <w:sz w:val="24"/>
                <w:szCs w:val="24"/>
              </w:rPr>
            </w:pPr>
            <w:r w:rsidRPr="00AA3885">
              <w:rPr>
                <w:rFonts w:ascii="Arial" w:eastAsia="Arial" w:hAnsi="Arial" w:cs="Arial"/>
                <w:sz w:val="24"/>
                <w:szCs w:val="24"/>
                <w:lang w:bidi="es-ES"/>
              </w:rPr>
              <w:t>Hasta 300 km</w:t>
            </w:r>
          </w:p>
        </w:tc>
        <w:tc>
          <w:tcPr>
            <w:tcW w:w="1191" w:type="dxa"/>
            <w:vAlign w:val="center"/>
          </w:tcPr>
          <w:p w14:paraId="0F6FEB30" w14:textId="3165F44D" w:rsidR="00437726" w:rsidRDefault="00437726" w:rsidP="00BB2886">
            <w:pPr>
              <w:jc w:val="center"/>
              <w:rPr>
                <w:rFonts w:ascii="Arial" w:hAnsi="Arial" w:cs="Arial"/>
                <w:sz w:val="24"/>
                <w:szCs w:val="24"/>
              </w:rPr>
            </w:pPr>
            <w:r w:rsidRPr="00ED64B5">
              <w:rPr>
                <w:rFonts w:ascii="Arial" w:eastAsia="Arial" w:hAnsi="Arial" w:cs="Arial"/>
                <w:sz w:val="24"/>
                <w:szCs w:val="24"/>
                <w:lang w:bidi="es-ES"/>
              </w:rPr>
              <w:t>De 301 a 600 km</w:t>
            </w:r>
          </w:p>
        </w:tc>
        <w:tc>
          <w:tcPr>
            <w:tcW w:w="1389" w:type="dxa"/>
            <w:gridSpan w:val="2"/>
            <w:vAlign w:val="center"/>
          </w:tcPr>
          <w:p w14:paraId="539E3E25" w14:textId="2F5A0D35" w:rsidR="00437726" w:rsidRDefault="00437726" w:rsidP="00BB2886">
            <w:pPr>
              <w:ind w:right="78"/>
              <w:jc w:val="center"/>
              <w:rPr>
                <w:rFonts w:ascii="Arial" w:hAnsi="Arial" w:cs="Arial"/>
                <w:sz w:val="24"/>
                <w:szCs w:val="24"/>
              </w:rPr>
            </w:pPr>
            <w:r w:rsidRPr="00AA3885">
              <w:rPr>
                <w:rFonts w:ascii="Arial" w:eastAsia="Arial" w:hAnsi="Arial" w:cs="Arial"/>
                <w:sz w:val="24"/>
                <w:szCs w:val="24"/>
                <w:lang w:bidi="es-ES"/>
              </w:rPr>
              <w:t>Más de 600 km</w:t>
            </w:r>
          </w:p>
        </w:tc>
      </w:tr>
      <w:tr w:rsidR="00BB2886" w14:paraId="382355B6" w14:textId="77777777" w:rsidTr="00C935B1">
        <w:tc>
          <w:tcPr>
            <w:tcW w:w="2972" w:type="dxa"/>
          </w:tcPr>
          <w:p w14:paraId="67A3C804" w14:textId="005FA74E"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excepcional</w:t>
            </w:r>
          </w:p>
        </w:tc>
        <w:tc>
          <w:tcPr>
            <w:tcW w:w="1053" w:type="dxa"/>
            <w:vAlign w:val="center"/>
          </w:tcPr>
          <w:p w14:paraId="113D3F90" w14:textId="35F134FF" w:rsidR="00437726" w:rsidRDefault="00BF6554" w:rsidP="00BB2886">
            <w:pPr>
              <w:ind w:right="24"/>
              <w:jc w:val="center"/>
              <w:rPr>
                <w:rFonts w:ascii="Arial" w:hAnsi="Arial" w:cs="Arial"/>
                <w:sz w:val="24"/>
                <w:szCs w:val="24"/>
              </w:rPr>
            </w:pPr>
            <w:r>
              <w:rPr>
                <w:rFonts w:ascii="Arial" w:eastAsia="Arial" w:hAnsi="Arial" w:cs="Arial"/>
                <w:sz w:val="24"/>
                <w:szCs w:val="24"/>
                <w:lang w:bidi="es-ES"/>
              </w:rPr>
              <w:t>100 €</w:t>
            </w:r>
          </w:p>
        </w:tc>
        <w:tc>
          <w:tcPr>
            <w:tcW w:w="1188" w:type="dxa"/>
            <w:vAlign w:val="center"/>
          </w:tcPr>
          <w:p w14:paraId="75BC1F52" w14:textId="018ADD67" w:rsidR="00437726" w:rsidRDefault="00BF6554" w:rsidP="00BB2886">
            <w:pPr>
              <w:ind w:right="9"/>
              <w:jc w:val="center"/>
              <w:rPr>
                <w:rFonts w:ascii="Arial" w:hAnsi="Arial" w:cs="Arial"/>
                <w:sz w:val="24"/>
                <w:szCs w:val="24"/>
              </w:rPr>
            </w:pPr>
            <w:r>
              <w:rPr>
                <w:rFonts w:ascii="Arial" w:eastAsia="Arial" w:hAnsi="Arial" w:cs="Arial"/>
                <w:sz w:val="24"/>
                <w:szCs w:val="24"/>
                <w:lang w:bidi="es-ES"/>
              </w:rPr>
              <w:t>110 €</w:t>
            </w:r>
          </w:p>
        </w:tc>
        <w:tc>
          <w:tcPr>
            <w:tcW w:w="1112" w:type="dxa"/>
            <w:vAlign w:val="center"/>
          </w:tcPr>
          <w:p w14:paraId="4D0A8CD7" w14:textId="475C65D3" w:rsidR="00437726" w:rsidRDefault="00BF6554" w:rsidP="00BB2886">
            <w:pPr>
              <w:jc w:val="center"/>
              <w:rPr>
                <w:rFonts w:ascii="Arial" w:hAnsi="Arial" w:cs="Arial"/>
                <w:sz w:val="24"/>
                <w:szCs w:val="24"/>
              </w:rPr>
            </w:pPr>
            <w:r>
              <w:rPr>
                <w:rFonts w:ascii="Arial" w:eastAsia="Arial" w:hAnsi="Arial" w:cs="Arial"/>
                <w:sz w:val="24"/>
                <w:szCs w:val="24"/>
                <w:lang w:bidi="es-ES"/>
              </w:rPr>
              <w:t>145 €</w:t>
            </w:r>
          </w:p>
        </w:tc>
        <w:tc>
          <w:tcPr>
            <w:tcW w:w="234" w:type="dxa"/>
            <w:vAlign w:val="center"/>
          </w:tcPr>
          <w:p w14:paraId="28C9FE48" w14:textId="77777777" w:rsidR="00437726" w:rsidRDefault="00437726" w:rsidP="00BB2886">
            <w:pPr>
              <w:ind w:right="452"/>
              <w:jc w:val="center"/>
              <w:rPr>
                <w:rFonts w:ascii="Arial" w:hAnsi="Arial" w:cs="Arial"/>
                <w:sz w:val="24"/>
                <w:szCs w:val="24"/>
              </w:rPr>
            </w:pPr>
          </w:p>
        </w:tc>
        <w:tc>
          <w:tcPr>
            <w:tcW w:w="1134" w:type="dxa"/>
            <w:vAlign w:val="center"/>
          </w:tcPr>
          <w:p w14:paraId="682CD264" w14:textId="3EBB2C57"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es-ES"/>
              </w:rPr>
              <w:t>120 €</w:t>
            </w:r>
          </w:p>
        </w:tc>
        <w:tc>
          <w:tcPr>
            <w:tcW w:w="1191" w:type="dxa"/>
            <w:vAlign w:val="center"/>
          </w:tcPr>
          <w:p w14:paraId="1A90360C" w14:textId="2DA0DEFF" w:rsidR="00437726" w:rsidRDefault="00C85A2C" w:rsidP="00BB2886">
            <w:pPr>
              <w:jc w:val="center"/>
              <w:rPr>
                <w:rFonts w:ascii="Arial" w:hAnsi="Arial" w:cs="Arial"/>
                <w:sz w:val="24"/>
                <w:szCs w:val="24"/>
              </w:rPr>
            </w:pPr>
            <w:r>
              <w:rPr>
                <w:rFonts w:ascii="Arial" w:eastAsia="Arial" w:hAnsi="Arial" w:cs="Arial"/>
                <w:sz w:val="24"/>
                <w:szCs w:val="24"/>
                <w:lang w:bidi="es-ES"/>
              </w:rPr>
              <w:t>140 €</w:t>
            </w:r>
          </w:p>
        </w:tc>
        <w:tc>
          <w:tcPr>
            <w:tcW w:w="1389" w:type="dxa"/>
            <w:gridSpan w:val="2"/>
            <w:vAlign w:val="center"/>
          </w:tcPr>
          <w:p w14:paraId="29763D88" w14:textId="0F97AADD" w:rsidR="00437726" w:rsidRDefault="00C85A2C" w:rsidP="00BB2886">
            <w:pPr>
              <w:ind w:right="78"/>
              <w:jc w:val="center"/>
              <w:rPr>
                <w:rFonts w:ascii="Arial" w:hAnsi="Arial" w:cs="Arial"/>
                <w:sz w:val="24"/>
                <w:szCs w:val="24"/>
              </w:rPr>
            </w:pPr>
            <w:r>
              <w:rPr>
                <w:rFonts w:ascii="Arial" w:eastAsia="Arial" w:hAnsi="Arial" w:cs="Arial"/>
                <w:sz w:val="24"/>
                <w:szCs w:val="24"/>
                <w:lang w:bidi="es-ES"/>
              </w:rPr>
              <w:t>165 €</w:t>
            </w:r>
          </w:p>
        </w:tc>
      </w:tr>
      <w:tr w:rsidR="00BB2886" w14:paraId="041C4106" w14:textId="77777777" w:rsidTr="00C935B1">
        <w:tc>
          <w:tcPr>
            <w:tcW w:w="2972" w:type="dxa"/>
          </w:tcPr>
          <w:p w14:paraId="3E9BEFA6" w14:textId="281EC2D4"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excepcional reducido</w:t>
            </w:r>
          </w:p>
        </w:tc>
        <w:tc>
          <w:tcPr>
            <w:tcW w:w="1053" w:type="dxa"/>
            <w:vAlign w:val="center"/>
          </w:tcPr>
          <w:p w14:paraId="7F45868C" w14:textId="4882AC0A" w:rsidR="00437726" w:rsidRDefault="00BF6554" w:rsidP="00BB2886">
            <w:pPr>
              <w:ind w:right="24"/>
              <w:jc w:val="center"/>
              <w:rPr>
                <w:rFonts w:ascii="Arial" w:hAnsi="Arial" w:cs="Arial"/>
                <w:sz w:val="24"/>
                <w:szCs w:val="24"/>
              </w:rPr>
            </w:pPr>
            <w:r>
              <w:rPr>
                <w:rFonts w:ascii="Arial" w:eastAsia="Arial" w:hAnsi="Arial" w:cs="Arial"/>
                <w:sz w:val="24"/>
                <w:szCs w:val="24"/>
                <w:lang w:bidi="es-ES"/>
              </w:rPr>
              <w:t>75 €</w:t>
            </w:r>
          </w:p>
        </w:tc>
        <w:tc>
          <w:tcPr>
            <w:tcW w:w="1188" w:type="dxa"/>
            <w:vAlign w:val="center"/>
          </w:tcPr>
          <w:p w14:paraId="2947A17F" w14:textId="580EC79C" w:rsidR="00437726" w:rsidRDefault="00BF6554" w:rsidP="00BB2886">
            <w:pPr>
              <w:ind w:right="9"/>
              <w:jc w:val="center"/>
              <w:rPr>
                <w:rFonts w:ascii="Arial" w:hAnsi="Arial" w:cs="Arial"/>
                <w:sz w:val="24"/>
                <w:szCs w:val="24"/>
              </w:rPr>
            </w:pPr>
            <w:r>
              <w:rPr>
                <w:rFonts w:ascii="Arial" w:eastAsia="Arial" w:hAnsi="Arial" w:cs="Arial"/>
                <w:sz w:val="24"/>
                <w:szCs w:val="24"/>
                <w:lang w:bidi="es-ES"/>
              </w:rPr>
              <w:t>83 €</w:t>
            </w:r>
          </w:p>
        </w:tc>
        <w:tc>
          <w:tcPr>
            <w:tcW w:w="1112" w:type="dxa"/>
            <w:vAlign w:val="center"/>
          </w:tcPr>
          <w:p w14:paraId="3C0B49B2" w14:textId="4A0C8C8E" w:rsidR="00437726" w:rsidRDefault="00BF6554" w:rsidP="00BB2886">
            <w:pPr>
              <w:jc w:val="center"/>
              <w:rPr>
                <w:rFonts w:ascii="Arial" w:hAnsi="Arial" w:cs="Arial"/>
                <w:sz w:val="24"/>
                <w:szCs w:val="24"/>
              </w:rPr>
            </w:pPr>
            <w:r>
              <w:rPr>
                <w:rFonts w:ascii="Arial" w:eastAsia="Arial" w:hAnsi="Arial" w:cs="Arial"/>
                <w:sz w:val="24"/>
                <w:szCs w:val="24"/>
                <w:lang w:bidi="es-ES"/>
              </w:rPr>
              <w:t>109 €</w:t>
            </w:r>
          </w:p>
        </w:tc>
        <w:tc>
          <w:tcPr>
            <w:tcW w:w="234" w:type="dxa"/>
            <w:vAlign w:val="center"/>
          </w:tcPr>
          <w:p w14:paraId="18171339" w14:textId="77777777" w:rsidR="00437726" w:rsidRDefault="00437726" w:rsidP="00BB2886">
            <w:pPr>
              <w:ind w:right="452"/>
              <w:jc w:val="center"/>
              <w:rPr>
                <w:rFonts w:ascii="Arial" w:hAnsi="Arial" w:cs="Arial"/>
                <w:sz w:val="24"/>
                <w:szCs w:val="24"/>
              </w:rPr>
            </w:pPr>
          </w:p>
        </w:tc>
        <w:tc>
          <w:tcPr>
            <w:tcW w:w="1134" w:type="dxa"/>
            <w:vAlign w:val="center"/>
          </w:tcPr>
          <w:p w14:paraId="48493837" w14:textId="169358A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es-ES"/>
              </w:rPr>
              <w:t>90 €</w:t>
            </w:r>
          </w:p>
        </w:tc>
        <w:tc>
          <w:tcPr>
            <w:tcW w:w="1191" w:type="dxa"/>
            <w:vAlign w:val="center"/>
          </w:tcPr>
          <w:p w14:paraId="3BFE6CE6" w14:textId="5E78F81B" w:rsidR="00437726" w:rsidRDefault="00C85A2C" w:rsidP="00BB2886">
            <w:pPr>
              <w:jc w:val="center"/>
              <w:rPr>
                <w:rFonts w:ascii="Arial" w:hAnsi="Arial" w:cs="Arial"/>
                <w:sz w:val="24"/>
                <w:szCs w:val="24"/>
              </w:rPr>
            </w:pPr>
            <w:r>
              <w:rPr>
                <w:rFonts w:ascii="Arial" w:eastAsia="Arial" w:hAnsi="Arial" w:cs="Arial"/>
                <w:sz w:val="24"/>
                <w:szCs w:val="24"/>
                <w:lang w:bidi="es-ES"/>
              </w:rPr>
              <w:t>105 €</w:t>
            </w:r>
          </w:p>
        </w:tc>
        <w:tc>
          <w:tcPr>
            <w:tcW w:w="1389" w:type="dxa"/>
            <w:gridSpan w:val="2"/>
            <w:vAlign w:val="center"/>
          </w:tcPr>
          <w:p w14:paraId="2AA48202" w14:textId="61D2F973" w:rsidR="00437726" w:rsidRDefault="00C85A2C" w:rsidP="00BB2886">
            <w:pPr>
              <w:ind w:right="78"/>
              <w:jc w:val="center"/>
              <w:rPr>
                <w:rFonts w:ascii="Arial" w:hAnsi="Arial" w:cs="Arial"/>
                <w:sz w:val="24"/>
                <w:szCs w:val="24"/>
              </w:rPr>
            </w:pPr>
            <w:r>
              <w:rPr>
                <w:rFonts w:ascii="Arial" w:eastAsia="Arial" w:hAnsi="Arial" w:cs="Arial"/>
                <w:sz w:val="24"/>
                <w:szCs w:val="24"/>
                <w:lang w:bidi="es-ES"/>
              </w:rPr>
              <w:t>124 €</w:t>
            </w:r>
          </w:p>
        </w:tc>
      </w:tr>
      <w:tr w:rsidR="00BB2886" w14:paraId="701F9F88" w14:textId="77777777" w:rsidTr="00C935B1">
        <w:tc>
          <w:tcPr>
            <w:tcW w:w="2972" w:type="dxa"/>
          </w:tcPr>
          <w:p w14:paraId="4AF742CB" w14:textId="2EDB94AA"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excepcional infantil</w:t>
            </w:r>
          </w:p>
        </w:tc>
        <w:tc>
          <w:tcPr>
            <w:tcW w:w="1053" w:type="dxa"/>
            <w:vAlign w:val="center"/>
          </w:tcPr>
          <w:p w14:paraId="0ACA47C2" w14:textId="75B8A237" w:rsidR="00437726" w:rsidRDefault="005C7D90" w:rsidP="00BB2886">
            <w:pPr>
              <w:ind w:right="24"/>
              <w:jc w:val="center"/>
              <w:rPr>
                <w:rFonts w:ascii="Arial" w:hAnsi="Arial" w:cs="Arial"/>
                <w:sz w:val="24"/>
                <w:szCs w:val="24"/>
              </w:rPr>
            </w:pPr>
            <w:r>
              <w:rPr>
                <w:rFonts w:ascii="Arial" w:eastAsia="Arial" w:hAnsi="Arial" w:cs="Arial"/>
                <w:sz w:val="24"/>
                <w:szCs w:val="24"/>
                <w:lang w:bidi="es-ES"/>
              </w:rPr>
              <w:t>50 €</w:t>
            </w:r>
          </w:p>
        </w:tc>
        <w:tc>
          <w:tcPr>
            <w:tcW w:w="1188" w:type="dxa"/>
            <w:vAlign w:val="center"/>
          </w:tcPr>
          <w:p w14:paraId="0D2F8112" w14:textId="47341855" w:rsidR="00437726" w:rsidRDefault="005C7D90" w:rsidP="00BB2886">
            <w:pPr>
              <w:ind w:right="9"/>
              <w:jc w:val="center"/>
              <w:rPr>
                <w:rFonts w:ascii="Arial" w:hAnsi="Arial" w:cs="Arial"/>
                <w:sz w:val="24"/>
                <w:szCs w:val="24"/>
              </w:rPr>
            </w:pPr>
            <w:r>
              <w:rPr>
                <w:rFonts w:ascii="Arial" w:eastAsia="Arial" w:hAnsi="Arial" w:cs="Arial"/>
                <w:sz w:val="24"/>
                <w:szCs w:val="24"/>
                <w:lang w:bidi="es-ES"/>
              </w:rPr>
              <w:t>55 €</w:t>
            </w:r>
          </w:p>
        </w:tc>
        <w:tc>
          <w:tcPr>
            <w:tcW w:w="1112" w:type="dxa"/>
            <w:vAlign w:val="center"/>
          </w:tcPr>
          <w:p w14:paraId="72774DBA" w14:textId="34965490" w:rsidR="00437726" w:rsidRDefault="005C7D90" w:rsidP="00BB2886">
            <w:pPr>
              <w:jc w:val="center"/>
              <w:rPr>
                <w:rFonts w:ascii="Arial" w:hAnsi="Arial" w:cs="Arial"/>
                <w:sz w:val="24"/>
                <w:szCs w:val="24"/>
              </w:rPr>
            </w:pPr>
            <w:r>
              <w:rPr>
                <w:rFonts w:ascii="Arial" w:eastAsia="Arial" w:hAnsi="Arial" w:cs="Arial"/>
                <w:sz w:val="24"/>
                <w:szCs w:val="24"/>
                <w:lang w:bidi="es-ES"/>
              </w:rPr>
              <w:t>73 €</w:t>
            </w:r>
          </w:p>
        </w:tc>
        <w:tc>
          <w:tcPr>
            <w:tcW w:w="234" w:type="dxa"/>
            <w:vAlign w:val="center"/>
          </w:tcPr>
          <w:p w14:paraId="65EDCFA1" w14:textId="77777777" w:rsidR="00437726" w:rsidRDefault="00437726" w:rsidP="00BB2886">
            <w:pPr>
              <w:ind w:right="452"/>
              <w:jc w:val="center"/>
              <w:rPr>
                <w:rFonts w:ascii="Arial" w:hAnsi="Arial" w:cs="Arial"/>
                <w:sz w:val="24"/>
                <w:szCs w:val="24"/>
              </w:rPr>
            </w:pPr>
          </w:p>
        </w:tc>
        <w:tc>
          <w:tcPr>
            <w:tcW w:w="1134" w:type="dxa"/>
            <w:vAlign w:val="center"/>
          </w:tcPr>
          <w:p w14:paraId="6F434574" w14:textId="0636F06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es-ES"/>
              </w:rPr>
              <w:t>60 €</w:t>
            </w:r>
          </w:p>
        </w:tc>
        <w:tc>
          <w:tcPr>
            <w:tcW w:w="1191" w:type="dxa"/>
            <w:vAlign w:val="center"/>
          </w:tcPr>
          <w:p w14:paraId="02CC578C" w14:textId="04B276D1" w:rsidR="00437726" w:rsidRDefault="00C85A2C" w:rsidP="00BB2886">
            <w:pPr>
              <w:jc w:val="center"/>
              <w:rPr>
                <w:rFonts w:ascii="Arial" w:hAnsi="Arial" w:cs="Arial"/>
                <w:sz w:val="24"/>
                <w:szCs w:val="24"/>
              </w:rPr>
            </w:pPr>
            <w:r>
              <w:rPr>
                <w:rFonts w:ascii="Arial" w:eastAsia="Arial" w:hAnsi="Arial" w:cs="Arial"/>
                <w:sz w:val="24"/>
                <w:szCs w:val="24"/>
                <w:lang w:bidi="es-ES"/>
              </w:rPr>
              <w:t>70 €</w:t>
            </w:r>
          </w:p>
        </w:tc>
        <w:tc>
          <w:tcPr>
            <w:tcW w:w="1389" w:type="dxa"/>
            <w:gridSpan w:val="2"/>
            <w:vAlign w:val="center"/>
          </w:tcPr>
          <w:p w14:paraId="7447589E" w14:textId="4D84F502" w:rsidR="00437726" w:rsidRDefault="00C85A2C" w:rsidP="00BB2886">
            <w:pPr>
              <w:ind w:right="78"/>
              <w:jc w:val="center"/>
              <w:rPr>
                <w:rFonts w:ascii="Arial" w:hAnsi="Arial" w:cs="Arial"/>
                <w:sz w:val="24"/>
                <w:szCs w:val="24"/>
              </w:rPr>
            </w:pPr>
            <w:r>
              <w:rPr>
                <w:rFonts w:ascii="Arial" w:eastAsia="Arial" w:hAnsi="Arial" w:cs="Arial"/>
                <w:sz w:val="24"/>
                <w:szCs w:val="24"/>
                <w:lang w:bidi="es-ES"/>
              </w:rPr>
              <w:t>83 €</w:t>
            </w:r>
          </w:p>
        </w:tc>
      </w:tr>
      <w:tr w:rsidR="00BB2886" w14:paraId="154C1505" w14:textId="77777777" w:rsidTr="00C935B1">
        <w:tc>
          <w:tcPr>
            <w:tcW w:w="2972" w:type="dxa"/>
          </w:tcPr>
          <w:p w14:paraId="0838182D" w14:textId="2E9EF84C"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de a bordo</w:t>
            </w:r>
          </w:p>
        </w:tc>
        <w:tc>
          <w:tcPr>
            <w:tcW w:w="1053" w:type="dxa"/>
            <w:vAlign w:val="center"/>
          </w:tcPr>
          <w:p w14:paraId="6B041BE2" w14:textId="00B839B4" w:rsidR="00437726" w:rsidRDefault="005C7D90" w:rsidP="00BB2886">
            <w:pPr>
              <w:ind w:right="24"/>
              <w:jc w:val="center"/>
              <w:rPr>
                <w:rFonts w:ascii="Arial" w:hAnsi="Arial" w:cs="Arial"/>
                <w:sz w:val="24"/>
                <w:szCs w:val="24"/>
              </w:rPr>
            </w:pPr>
            <w:r>
              <w:rPr>
                <w:rFonts w:ascii="Arial" w:eastAsia="Arial" w:hAnsi="Arial" w:cs="Arial"/>
                <w:sz w:val="24"/>
                <w:szCs w:val="24"/>
                <w:lang w:bidi="es-ES"/>
              </w:rPr>
              <w:t>115 €</w:t>
            </w:r>
          </w:p>
        </w:tc>
        <w:tc>
          <w:tcPr>
            <w:tcW w:w="1188" w:type="dxa"/>
            <w:vAlign w:val="center"/>
          </w:tcPr>
          <w:p w14:paraId="17AEAD62" w14:textId="368A580D" w:rsidR="00437726" w:rsidRDefault="005C7D90" w:rsidP="00BB2886">
            <w:pPr>
              <w:ind w:right="9"/>
              <w:jc w:val="center"/>
              <w:rPr>
                <w:rFonts w:ascii="Arial" w:hAnsi="Arial" w:cs="Arial"/>
                <w:sz w:val="24"/>
                <w:szCs w:val="24"/>
              </w:rPr>
            </w:pPr>
            <w:r>
              <w:rPr>
                <w:rFonts w:ascii="Arial" w:eastAsia="Arial" w:hAnsi="Arial" w:cs="Arial"/>
                <w:sz w:val="24"/>
                <w:szCs w:val="24"/>
                <w:lang w:bidi="es-ES"/>
              </w:rPr>
              <w:t>125 €</w:t>
            </w:r>
          </w:p>
        </w:tc>
        <w:tc>
          <w:tcPr>
            <w:tcW w:w="1112" w:type="dxa"/>
            <w:vAlign w:val="center"/>
          </w:tcPr>
          <w:p w14:paraId="233E3AE1" w14:textId="7460C443" w:rsidR="00437726" w:rsidRDefault="005C7D90" w:rsidP="00BB2886">
            <w:pPr>
              <w:jc w:val="center"/>
              <w:rPr>
                <w:rFonts w:ascii="Arial" w:hAnsi="Arial" w:cs="Arial"/>
                <w:sz w:val="24"/>
                <w:szCs w:val="24"/>
              </w:rPr>
            </w:pPr>
            <w:r>
              <w:rPr>
                <w:rFonts w:ascii="Arial" w:eastAsia="Arial" w:hAnsi="Arial" w:cs="Arial"/>
                <w:sz w:val="24"/>
                <w:szCs w:val="24"/>
                <w:lang w:bidi="es-ES"/>
              </w:rPr>
              <w:t>160 €</w:t>
            </w:r>
          </w:p>
        </w:tc>
        <w:tc>
          <w:tcPr>
            <w:tcW w:w="234" w:type="dxa"/>
            <w:vAlign w:val="center"/>
          </w:tcPr>
          <w:p w14:paraId="25659F02" w14:textId="77777777" w:rsidR="00437726" w:rsidRDefault="00437726" w:rsidP="00BB2886">
            <w:pPr>
              <w:ind w:right="452"/>
              <w:jc w:val="center"/>
              <w:rPr>
                <w:rFonts w:ascii="Arial" w:hAnsi="Arial" w:cs="Arial"/>
                <w:sz w:val="24"/>
                <w:szCs w:val="24"/>
              </w:rPr>
            </w:pPr>
          </w:p>
        </w:tc>
        <w:tc>
          <w:tcPr>
            <w:tcW w:w="1134" w:type="dxa"/>
            <w:vAlign w:val="center"/>
          </w:tcPr>
          <w:p w14:paraId="4691DE54" w14:textId="3F5625F7"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s-ES"/>
              </w:rPr>
              <w:t>135 €</w:t>
            </w:r>
          </w:p>
        </w:tc>
        <w:tc>
          <w:tcPr>
            <w:tcW w:w="1191" w:type="dxa"/>
            <w:vAlign w:val="center"/>
          </w:tcPr>
          <w:p w14:paraId="650B04BF" w14:textId="66FB56A9" w:rsidR="00437726" w:rsidRDefault="00180AB1" w:rsidP="00BB2886">
            <w:pPr>
              <w:jc w:val="center"/>
              <w:rPr>
                <w:rFonts w:ascii="Arial" w:hAnsi="Arial" w:cs="Arial"/>
                <w:sz w:val="24"/>
                <w:szCs w:val="24"/>
              </w:rPr>
            </w:pPr>
            <w:r>
              <w:rPr>
                <w:rFonts w:ascii="Arial" w:eastAsia="Arial" w:hAnsi="Arial" w:cs="Arial"/>
                <w:sz w:val="24"/>
                <w:szCs w:val="24"/>
                <w:lang w:bidi="es-ES"/>
              </w:rPr>
              <w:t>155 €</w:t>
            </w:r>
          </w:p>
        </w:tc>
        <w:tc>
          <w:tcPr>
            <w:tcW w:w="1389" w:type="dxa"/>
            <w:gridSpan w:val="2"/>
            <w:vAlign w:val="center"/>
          </w:tcPr>
          <w:p w14:paraId="72C1F11F" w14:textId="53387ABE" w:rsidR="00437726" w:rsidRDefault="00180AB1" w:rsidP="00BB2886">
            <w:pPr>
              <w:ind w:right="78"/>
              <w:jc w:val="center"/>
              <w:rPr>
                <w:rFonts w:ascii="Arial" w:hAnsi="Arial" w:cs="Arial"/>
                <w:sz w:val="24"/>
                <w:szCs w:val="24"/>
              </w:rPr>
            </w:pPr>
            <w:r>
              <w:rPr>
                <w:rFonts w:ascii="Arial" w:eastAsia="Arial" w:hAnsi="Arial" w:cs="Arial"/>
                <w:sz w:val="24"/>
                <w:szCs w:val="24"/>
                <w:lang w:bidi="es-ES"/>
              </w:rPr>
              <w:t>180 €</w:t>
            </w:r>
          </w:p>
        </w:tc>
      </w:tr>
      <w:tr w:rsidR="00C935B1" w14:paraId="30A03257" w14:textId="77777777" w:rsidTr="00C935B1">
        <w:trPr>
          <w:gridAfter w:val="1"/>
          <w:wAfter w:w="11" w:type="dxa"/>
        </w:trPr>
        <w:tc>
          <w:tcPr>
            <w:tcW w:w="2972" w:type="dxa"/>
          </w:tcPr>
          <w:p w14:paraId="22CF23E1" w14:textId="6B5F9CA7"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de a bordo reducido</w:t>
            </w:r>
          </w:p>
        </w:tc>
        <w:tc>
          <w:tcPr>
            <w:tcW w:w="1053" w:type="dxa"/>
            <w:vAlign w:val="center"/>
          </w:tcPr>
          <w:p w14:paraId="7FA03804" w14:textId="38C9B3B3" w:rsidR="00437726" w:rsidRDefault="005C7D90" w:rsidP="00BB2886">
            <w:pPr>
              <w:ind w:right="24"/>
              <w:jc w:val="center"/>
              <w:rPr>
                <w:rFonts w:ascii="Arial" w:hAnsi="Arial" w:cs="Arial"/>
                <w:sz w:val="24"/>
                <w:szCs w:val="24"/>
              </w:rPr>
            </w:pPr>
            <w:r>
              <w:rPr>
                <w:rFonts w:ascii="Arial" w:eastAsia="Arial" w:hAnsi="Arial" w:cs="Arial"/>
                <w:sz w:val="24"/>
                <w:szCs w:val="24"/>
                <w:lang w:bidi="es-ES"/>
              </w:rPr>
              <w:t>86 €</w:t>
            </w:r>
          </w:p>
        </w:tc>
        <w:tc>
          <w:tcPr>
            <w:tcW w:w="1188" w:type="dxa"/>
            <w:vAlign w:val="center"/>
          </w:tcPr>
          <w:p w14:paraId="4091E405" w14:textId="2CFFAA5A" w:rsidR="00437726" w:rsidRDefault="005C7D90" w:rsidP="00BB2886">
            <w:pPr>
              <w:ind w:right="9"/>
              <w:jc w:val="center"/>
              <w:rPr>
                <w:rFonts w:ascii="Arial" w:hAnsi="Arial" w:cs="Arial"/>
                <w:sz w:val="24"/>
                <w:szCs w:val="24"/>
              </w:rPr>
            </w:pPr>
            <w:r>
              <w:rPr>
                <w:rFonts w:ascii="Arial" w:eastAsia="Arial" w:hAnsi="Arial" w:cs="Arial"/>
                <w:sz w:val="24"/>
                <w:szCs w:val="24"/>
                <w:lang w:bidi="es-ES"/>
              </w:rPr>
              <w:t>94 €</w:t>
            </w:r>
          </w:p>
        </w:tc>
        <w:tc>
          <w:tcPr>
            <w:tcW w:w="1112" w:type="dxa"/>
            <w:vAlign w:val="center"/>
          </w:tcPr>
          <w:p w14:paraId="37E56351" w14:textId="67370DBE" w:rsidR="00437726" w:rsidRDefault="005C7D90" w:rsidP="00BB2886">
            <w:pPr>
              <w:jc w:val="center"/>
              <w:rPr>
                <w:rFonts w:ascii="Arial" w:hAnsi="Arial" w:cs="Arial"/>
                <w:sz w:val="24"/>
                <w:szCs w:val="24"/>
              </w:rPr>
            </w:pPr>
            <w:r>
              <w:rPr>
                <w:rFonts w:ascii="Arial" w:eastAsia="Arial" w:hAnsi="Arial" w:cs="Arial"/>
                <w:sz w:val="24"/>
                <w:szCs w:val="24"/>
                <w:lang w:bidi="es-ES"/>
              </w:rPr>
              <w:t>120 €</w:t>
            </w:r>
          </w:p>
        </w:tc>
        <w:tc>
          <w:tcPr>
            <w:tcW w:w="234" w:type="dxa"/>
            <w:vAlign w:val="center"/>
          </w:tcPr>
          <w:p w14:paraId="761FE98C" w14:textId="77777777" w:rsidR="00437726" w:rsidRDefault="00437726" w:rsidP="00BB2886">
            <w:pPr>
              <w:ind w:right="452"/>
              <w:jc w:val="center"/>
              <w:rPr>
                <w:rFonts w:ascii="Arial" w:hAnsi="Arial" w:cs="Arial"/>
                <w:sz w:val="24"/>
                <w:szCs w:val="24"/>
              </w:rPr>
            </w:pPr>
          </w:p>
        </w:tc>
        <w:tc>
          <w:tcPr>
            <w:tcW w:w="1134" w:type="dxa"/>
            <w:vAlign w:val="center"/>
          </w:tcPr>
          <w:p w14:paraId="414F98DE" w14:textId="4617241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s-ES"/>
              </w:rPr>
              <w:t>101 €</w:t>
            </w:r>
          </w:p>
        </w:tc>
        <w:tc>
          <w:tcPr>
            <w:tcW w:w="1191" w:type="dxa"/>
            <w:vAlign w:val="center"/>
          </w:tcPr>
          <w:p w14:paraId="25A863FA" w14:textId="00CF653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s-ES"/>
              </w:rPr>
              <w:t>116 €</w:t>
            </w:r>
          </w:p>
        </w:tc>
        <w:tc>
          <w:tcPr>
            <w:tcW w:w="1378" w:type="dxa"/>
            <w:vAlign w:val="center"/>
          </w:tcPr>
          <w:p w14:paraId="481033CE" w14:textId="2F69A114" w:rsidR="00437726" w:rsidRDefault="00180AB1" w:rsidP="00BB2886">
            <w:pPr>
              <w:ind w:right="78"/>
              <w:jc w:val="center"/>
              <w:rPr>
                <w:rFonts w:ascii="Arial" w:hAnsi="Arial" w:cs="Arial"/>
                <w:sz w:val="24"/>
                <w:szCs w:val="24"/>
              </w:rPr>
            </w:pPr>
            <w:r>
              <w:rPr>
                <w:rFonts w:ascii="Arial" w:eastAsia="Arial" w:hAnsi="Arial" w:cs="Arial"/>
                <w:sz w:val="24"/>
                <w:szCs w:val="24"/>
                <w:lang w:bidi="es-ES"/>
              </w:rPr>
              <w:t>135 €</w:t>
            </w:r>
          </w:p>
        </w:tc>
      </w:tr>
      <w:tr w:rsidR="00C935B1" w14:paraId="14D0414A" w14:textId="77777777" w:rsidTr="00C935B1">
        <w:trPr>
          <w:gridAfter w:val="1"/>
          <w:wAfter w:w="11" w:type="dxa"/>
        </w:trPr>
        <w:tc>
          <w:tcPr>
            <w:tcW w:w="2972" w:type="dxa"/>
          </w:tcPr>
          <w:p w14:paraId="0CB7F88B" w14:textId="4CA6756D"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de a bordo infantil</w:t>
            </w:r>
          </w:p>
        </w:tc>
        <w:tc>
          <w:tcPr>
            <w:tcW w:w="1053" w:type="dxa"/>
            <w:vAlign w:val="center"/>
          </w:tcPr>
          <w:p w14:paraId="08C6A42C" w14:textId="0255506A" w:rsidR="00437726" w:rsidRDefault="005C7D90" w:rsidP="00BB2886">
            <w:pPr>
              <w:ind w:right="24"/>
              <w:jc w:val="center"/>
              <w:rPr>
                <w:rFonts w:ascii="Arial" w:hAnsi="Arial" w:cs="Arial"/>
                <w:sz w:val="24"/>
                <w:szCs w:val="24"/>
              </w:rPr>
            </w:pPr>
            <w:r>
              <w:rPr>
                <w:rFonts w:ascii="Arial" w:eastAsia="Arial" w:hAnsi="Arial" w:cs="Arial"/>
                <w:sz w:val="24"/>
                <w:szCs w:val="24"/>
                <w:lang w:bidi="es-ES"/>
              </w:rPr>
              <w:t>58 €</w:t>
            </w:r>
          </w:p>
        </w:tc>
        <w:tc>
          <w:tcPr>
            <w:tcW w:w="1188" w:type="dxa"/>
            <w:vAlign w:val="center"/>
          </w:tcPr>
          <w:p w14:paraId="4794DDE3" w14:textId="1DFAB0D0" w:rsidR="00437726" w:rsidRDefault="005C7D90" w:rsidP="00BB2886">
            <w:pPr>
              <w:ind w:right="9"/>
              <w:jc w:val="center"/>
              <w:rPr>
                <w:rFonts w:ascii="Arial" w:hAnsi="Arial" w:cs="Arial"/>
                <w:sz w:val="24"/>
                <w:szCs w:val="24"/>
              </w:rPr>
            </w:pPr>
            <w:r>
              <w:rPr>
                <w:rFonts w:ascii="Arial" w:eastAsia="Arial" w:hAnsi="Arial" w:cs="Arial"/>
                <w:sz w:val="24"/>
                <w:szCs w:val="24"/>
                <w:lang w:bidi="es-ES"/>
              </w:rPr>
              <w:t>63 €</w:t>
            </w:r>
          </w:p>
        </w:tc>
        <w:tc>
          <w:tcPr>
            <w:tcW w:w="1112" w:type="dxa"/>
            <w:vAlign w:val="center"/>
          </w:tcPr>
          <w:p w14:paraId="35112642" w14:textId="355DE389" w:rsidR="00437726" w:rsidRDefault="005C7D90" w:rsidP="00BB2886">
            <w:pPr>
              <w:jc w:val="center"/>
              <w:rPr>
                <w:rFonts w:ascii="Arial" w:hAnsi="Arial" w:cs="Arial"/>
                <w:sz w:val="24"/>
                <w:szCs w:val="24"/>
              </w:rPr>
            </w:pPr>
            <w:r>
              <w:rPr>
                <w:rFonts w:ascii="Arial" w:eastAsia="Arial" w:hAnsi="Arial" w:cs="Arial"/>
                <w:sz w:val="24"/>
                <w:szCs w:val="24"/>
                <w:lang w:bidi="es-ES"/>
              </w:rPr>
              <w:t>80 €</w:t>
            </w:r>
          </w:p>
        </w:tc>
        <w:tc>
          <w:tcPr>
            <w:tcW w:w="234" w:type="dxa"/>
            <w:vAlign w:val="center"/>
          </w:tcPr>
          <w:p w14:paraId="6DF56ED1" w14:textId="77777777" w:rsidR="00437726" w:rsidRDefault="00437726" w:rsidP="00BB2886">
            <w:pPr>
              <w:ind w:right="452"/>
              <w:jc w:val="center"/>
              <w:rPr>
                <w:rFonts w:ascii="Arial" w:hAnsi="Arial" w:cs="Arial"/>
                <w:sz w:val="24"/>
                <w:szCs w:val="24"/>
              </w:rPr>
            </w:pPr>
          </w:p>
        </w:tc>
        <w:tc>
          <w:tcPr>
            <w:tcW w:w="1134" w:type="dxa"/>
            <w:vAlign w:val="center"/>
          </w:tcPr>
          <w:p w14:paraId="7BA934A5" w14:textId="6DEEC7EF"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s-ES"/>
              </w:rPr>
              <w:t>68 €</w:t>
            </w:r>
          </w:p>
        </w:tc>
        <w:tc>
          <w:tcPr>
            <w:tcW w:w="1191" w:type="dxa"/>
            <w:vAlign w:val="center"/>
          </w:tcPr>
          <w:p w14:paraId="25558D5D" w14:textId="7C79171E"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s-ES"/>
              </w:rPr>
              <w:t>78 €</w:t>
            </w:r>
          </w:p>
        </w:tc>
        <w:tc>
          <w:tcPr>
            <w:tcW w:w="1378" w:type="dxa"/>
            <w:vAlign w:val="center"/>
          </w:tcPr>
          <w:p w14:paraId="5E1CE028" w14:textId="4C78C2B9" w:rsidR="00437726" w:rsidRDefault="00180AB1" w:rsidP="00BB2886">
            <w:pPr>
              <w:ind w:right="78"/>
              <w:jc w:val="center"/>
              <w:rPr>
                <w:rFonts w:ascii="Arial" w:hAnsi="Arial" w:cs="Arial"/>
                <w:sz w:val="24"/>
                <w:szCs w:val="24"/>
              </w:rPr>
            </w:pPr>
            <w:r>
              <w:rPr>
                <w:rFonts w:ascii="Arial" w:eastAsia="Arial" w:hAnsi="Arial" w:cs="Arial"/>
                <w:sz w:val="24"/>
                <w:szCs w:val="24"/>
                <w:lang w:bidi="es-ES"/>
              </w:rPr>
              <w:t>90 €</w:t>
            </w:r>
          </w:p>
        </w:tc>
      </w:tr>
      <w:tr w:rsidR="00C935B1" w14:paraId="7EC34FA2" w14:textId="77777777" w:rsidTr="00C935B1">
        <w:trPr>
          <w:gridAfter w:val="1"/>
          <w:wAfter w:w="11" w:type="dxa"/>
        </w:trPr>
        <w:tc>
          <w:tcPr>
            <w:tcW w:w="2972" w:type="dxa"/>
          </w:tcPr>
          <w:p w14:paraId="146576CC" w14:textId="3AAF7DA0"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de control</w:t>
            </w:r>
          </w:p>
        </w:tc>
        <w:tc>
          <w:tcPr>
            <w:tcW w:w="1053" w:type="dxa"/>
            <w:vAlign w:val="center"/>
          </w:tcPr>
          <w:p w14:paraId="138B2B75" w14:textId="4FD3118B" w:rsidR="00437726" w:rsidRDefault="005C7D90" w:rsidP="00BB2886">
            <w:pPr>
              <w:ind w:right="24"/>
              <w:jc w:val="center"/>
              <w:rPr>
                <w:rFonts w:ascii="Arial" w:hAnsi="Arial" w:cs="Arial"/>
                <w:sz w:val="24"/>
                <w:szCs w:val="24"/>
              </w:rPr>
            </w:pPr>
            <w:r>
              <w:rPr>
                <w:rFonts w:ascii="Arial" w:eastAsia="Arial" w:hAnsi="Arial" w:cs="Arial"/>
                <w:sz w:val="24"/>
                <w:szCs w:val="24"/>
                <w:lang w:bidi="es-ES"/>
              </w:rPr>
              <w:t>150 €</w:t>
            </w:r>
          </w:p>
        </w:tc>
        <w:tc>
          <w:tcPr>
            <w:tcW w:w="1188" w:type="dxa"/>
            <w:vAlign w:val="center"/>
          </w:tcPr>
          <w:p w14:paraId="5D0ED595" w14:textId="6F54CF45" w:rsidR="00437726" w:rsidRDefault="005C7D90" w:rsidP="00BB2886">
            <w:pPr>
              <w:ind w:right="9"/>
              <w:jc w:val="center"/>
              <w:rPr>
                <w:rFonts w:ascii="Arial" w:hAnsi="Arial" w:cs="Arial"/>
                <w:sz w:val="24"/>
                <w:szCs w:val="24"/>
              </w:rPr>
            </w:pPr>
            <w:r>
              <w:rPr>
                <w:rFonts w:ascii="Arial" w:eastAsia="Arial" w:hAnsi="Arial" w:cs="Arial"/>
                <w:sz w:val="24"/>
                <w:szCs w:val="24"/>
                <w:lang w:bidi="es-ES"/>
              </w:rPr>
              <w:t>160 €</w:t>
            </w:r>
          </w:p>
        </w:tc>
        <w:tc>
          <w:tcPr>
            <w:tcW w:w="1112" w:type="dxa"/>
            <w:vAlign w:val="center"/>
          </w:tcPr>
          <w:p w14:paraId="1D24AA2B" w14:textId="23A078BD" w:rsidR="00437726" w:rsidRDefault="005C7D90" w:rsidP="00BB2886">
            <w:pPr>
              <w:jc w:val="center"/>
              <w:rPr>
                <w:rFonts w:ascii="Arial" w:hAnsi="Arial" w:cs="Arial"/>
                <w:sz w:val="24"/>
                <w:szCs w:val="24"/>
              </w:rPr>
            </w:pPr>
            <w:r>
              <w:rPr>
                <w:rFonts w:ascii="Arial" w:eastAsia="Arial" w:hAnsi="Arial" w:cs="Arial"/>
                <w:sz w:val="24"/>
                <w:szCs w:val="24"/>
                <w:lang w:bidi="es-ES"/>
              </w:rPr>
              <w:t>195 €</w:t>
            </w:r>
          </w:p>
        </w:tc>
        <w:tc>
          <w:tcPr>
            <w:tcW w:w="234" w:type="dxa"/>
            <w:vAlign w:val="center"/>
          </w:tcPr>
          <w:p w14:paraId="22A102D3" w14:textId="77777777" w:rsidR="00437726" w:rsidRDefault="00437726" w:rsidP="00BB2886">
            <w:pPr>
              <w:ind w:right="452"/>
              <w:jc w:val="center"/>
              <w:rPr>
                <w:rFonts w:ascii="Arial" w:hAnsi="Arial" w:cs="Arial"/>
                <w:sz w:val="24"/>
                <w:szCs w:val="24"/>
              </w:rPr>
            </w:pPr>
          </w:p>
        </w:tc>
        <w:tc>
          <w:tcPr>
            <w:tcW w:w="1134" w:type="dxa"/>
            <w:vAlign w:val="center"/>
          </w:tcPr>
          <w:p w14:paraId="15F60BE8" w14:textId="5E44A913"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s-ES"/>
              </w:rPr>
              <w:t>170 €</w:t>
            </w:r>
          </w:p>
        </w:tc>
        <w:tc>
          <w:tcPr>
            <w:tcW w:w="1191" w:type="dxa"/>
            <w:vAlign w:val="center"/>
          </w:tcPr>
          <w:p w14:paraId="1B33800D" w14:textId="0B172382"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s-ES"/>
              </w:rPr>
              <w:t>190 €</w:t>
            </w:r>
          </w:p>
        </w:tc>
        <w:tc>
          <w:tcPr>
            <w:tcW w:w="1378" w:type="dxa"/>
            <w:vAlign w:val="center"/>
          </w:tcPr>
          <w:p w14:paraId="21C4321D" w14:textId="11B9F165" w:rsidR="00437726" w:rsidRDefault="00502393" w:rsidP="00BB2886">
            <w:pPr>
              <w:ind w:right="78"/>
              <w:jc w:val="center"/>
              <w:rPr>
                <w:rFonts w:ascii="Arial" w:hAnsi="Arial" w:cs="Arial"/>
                <w:sz w:val="24"/>
                <w:szCs w:val="24"/>
              </w:rPr>
            </w:pPr>
            <w:r>
              <w:rPr>
                <w:rFonts w:ascii="Arial" w:eastAsia="Arial" w:hAnsi="Arial" w:cs="Arial"/>
                <w:sz w:val="24"/>
                <w:szCs w:val="24"/>
                <w:lang w:bidi="es-ES"/>
              </w:rPr>
              <w:t>215 €</w:t>
            </w:r>
          </w:p>
        </w:tc>
      </w:tr>
      <w:tr w:rsidR="00C935B1" w14:paraId="10F2E6EF" w14:textId="77777777" w:rsidTr="00C935B1">
        <w:trPr>
          <w:gridAfter w:val="1"/>
          <w:wAfter w:w="11" w:type="dxa"/>
        </w:trPr>
        <w:tc>
          <w:tcPr>
            <w:tcW w:w="2972" w:type="dxa"/>
          </w:tcPr>
          <w:p w14:paraId="154C3FD6" w14:textId="7973388A"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es-ES"/>
              </w:rPr>
              <w:t>Multa fija</w:t>
            </w:r>
          </w:p>
        </w:tc>
        <w:tc>
          <w:tcPr>
            <w:tcW w:w="1053" w:type="dxa"/>
            <w:vAlign w:val="center"/>
          </w:tcPr>
          <w:p w14:paraId="2939BEB3" w14:textId="256E67E4" w:rsidR="00437726" w:rsidRDefault="005C7D90" w:rsidP="00BB2886">
            <w:pPr>
              <w:ind w:right="24"/>
              <w:jc w:val="center"/>
              <w:rPr>
                <w:rFonts w:ascii="Arial" w:hAnsi="Arial" w:cs="Arial"/>
                <w:sz w:val="24"/>
                <w:szCs w:val="24"/>
              </w:rPr>
            </w:pPr>
            <w:r>
              <w:rPr>
                <w:rFonts w:ascii="Arial" w:eastAsia="Arial" w:hAnsi="Arial" w:cs="Arial"/>
                <w:sz w:val="24"/>
                <w:szCs w:val="24"/>
                <w:lang w:bidi="es-ES"/>
              </w:rPr>
              <w:t>70 €</w:t>
            </w:r>
          </w:p>
        </w:tc>
        <w:tc>
          <w:tcPr>
            <w:tcW w:w="1188" w:type="dxa"/>
            <w:vAlign w:val="center"/>
          </w:tcPr>
          <w:p w14:paraId="27559738" w14:textId="17945226" w:rsidR="00437726" w:rsidRDefault="005C7D90" w:rsidP="00BB2886">
            <w:pPr>
              <w:ind w:right="9"/>
              <w:jc w:val="center"/>
              <w:rPr>
                <w:rFonts w:ascii="Arial" w:hAnsi="Arial" w:cs="Arial"/>
                <w:sz w:val="24"/>
                <w:szCs w:val="24"/>
              </w:rPr>
            </w:pPr>
            <w:r>
              <w:rPr>
                <w:rFonts w:ascii="Arial" w:eastAsia="Arial" w:hAnsi="Arial" w:cs="Arial"/>
                <w:sz w:val="24"/>
                <w:szCs w:val="24"/>
                <w:lang w:bidi="es-ES"/>
              </w:rPr>
              <w:t>60 €</w:t>
            </w:r>
          </w:p>
        </w:tc>
        <w:tc>
          <w:tcPr>
            <w:tcW w:w="1112" w:type="dxa"/>
            <w:vAlign w:val="center"/>
          </w:tcPr>
          <w:p w14:paraId="1997100B" w14:textId="302037C0" w:rsidR="00437726" w:rsidRDefault="005C7D90" w:rsidP="00BB2886">
            <w:pPr>
              <w:jc w:val="center"/>
              <w:rPr>
                <w:rFonts w:ascii="Arial" w:hAnsi="Arial" w:cs="Arial"/>
                <w:sz w:val="24"/>
                <w:szCs w:val="24"/>
              </w:rPr>
            </w:pPr>
            <w:r>
              <w:rPr>
                <w:rFonts w:ascii="Arial" w:eastAsia="Arial" w:hAnsi="Arial" w:cs="Arial"/>
                <w:sz w:val="24"/>
                <w:szCs w:val="24"/>
                <w:lang w:bidi="es-ES"/>
              </w:rPr>
              <w:t>85 €</w:t>
            </w:r>
          </w:p>
        </w:tc>
        <w:tc>
          <w:tcPr>
            <w:tcW w:w="234" w:type="dxa"/>
            <w:vAlign w:val="center"/>
          </w:tcPr>
          <w:p w14:paraId="534F4186" w14:textId="77777777" w:rsidR="00437726" w:rsidRDefault="00437726" w:rsidP="00BB2886">
            <w:pPr>
              <w:ind w:right="452"/>
              <w:jc w:val="center"/>
              <w:rPr>
                <w:rFonts w:ascii="Arial" w:hAnsi="Arial" w:cs="Arial"/>
                <w:sz w:val="24"/>
                <w:szCs w:val="24"/>
              </w:rPr>
            </w:pPr>
          </w:p>
        </w:tc>
        <w:tc>
          <w:tcPr>
            <w:tcW w:w="1134" w:type="dxa"/>
            <w:vAlign w:val="center"/>
          </w:tcPr>
          <w:p w14:paraId="22918F1E" w14:textId="5F078036"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s-ES"/>
              </w:rPr>
              <w:t>80 €</w:t>
            </w:r>
          </w:p>
        </w:tc>
        <w:tc>
          <w:tcPr>
            <w:tcW w:w="1191" w:type="dxa"/>
            <w:vAlign w:val="center"/>
          </w:tcPr>
          <w:p w14:paraId="452C38C8" w14:textId="3DCE920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s-ES"/>
              </w:rPr>
              <w:t>80 €</w:t>
            </w:r>
          </w:p>
        </w:tc>
        <w:tc>
          <w:tcPr>
            <w:tcW w:w="1378" w:type="dxa"/>
            <w:vAlign w:val="center"/>
          </w:tcPr>
          <w:p w14:paraId="4C8B240D" w14:textId="38C5CEEB" w:rsidR="00437726" w:rsidRDefault="00502393" w:rsidP="00BB2886">
            <w:pPr>
              <w:ind w:right="78"/>
              <w:jc w:val="center"/>
              <w:rPr>
                <w:rFonts w:ascii="Arial" w:hAnsi="Arial" w:cs="Arial"/>
                <w:sz w:val="24"/>
                <w:szCs w:val="24"/>
              </w:rPr>
            </w:pPr>
            <w:r>
              <w:rPr>
                <w:rFonts w:ascii="Arial" w:eastAsia="Arial" w:hAnsi="Arial" w:cs="Arial"/>
                <w:sz w:val="24"/>
                <w:szCs w:val="24"/>
                <w:lang w:bidi="es-ES"/>
              </w:rPr>
              <w:t>55 €</w:t>
            </w:r>
          </w:p>
        </w:tc>
      </w:tr>
      <w:tr w:rsidR="00C935B1" w14:paraId="35C8C32A" w14:textId="77777777" w:rsidTr="00C935B1">
        <w:trPr>
          <w:gridAfter w:val="1"/>
          <w:wAfter w:w="11" w:type="dxa"/>
        </w:trPr>
        <w:tc>
          <w:tcPr>
            <w:tcW w:w="2972" w:type="dxa"/>
          </w:tcPr>
          <w:p w14:paraId="46712C0F" w14:textId="544D0908"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es-ES"/>
              </w:rPr>
              <w:t>Pago insuficiente</w:t>
            </w:r>
          </w:p>
        </w:tc>
        <w:tc>
          <w:tcPr>
            <w:tcW w:w="1053" w:type="dxa"/>
            <w:vAlign w:val="center"/>
          </w:tcPr>
          <w:p w14:paraId="7EB428FE" w14:textId="179FF12E" w:rsidR="00437726" w:rsidRDefault="005C7D90" w:rsidP="00BB2886">
            <w:pPr>
              <w:ind w:right="24"/>
              <w:jc w:val="center"/>
              <w:rPr>
                <w:rFonts w:ascii="Arial" w:hAnsi="Arial" w:cs="Arial"/>
                <w:sz w:val="24"/>
                <w:szCs w:val="24"/>
              </w:rPr>
            </w:pPr>
            <w:r>
              <w:rPr>
                <w:rFonts w:ascii="Arial" w:eastAsia="Arial" w:hAnsi="Arial" w:cs="Arial"/>
                <w:sz w:val="24"/>
                <w:szCs w:val="24"/>
                <w:lang w:bidi="es-ES"/>
              </w:rPr>
              <w:t>80 €</w:t>
            </w:r>
          </w:p>
        </w:tc>
        <w:tc>
          <w:tcPr>
            <w:tcW w:w="1188" w:type="dxa"/>
            <w:vAlign w:val="center"/>
          </w:tcPr>
          <w:p w14:paraId="6095878A" w14:textId="6DF42316" w:rsidR="00437726" w:rsidRDefault="005C7D90" w:rsidP="00BB2886">
            <w:pPr>
              <w:ind w:right="9"/>
              <w:jc w:val="center"/>
              <w:rPr>
                <w:rFonts w:ascii="Arial" w:hAnsi="Arial" w:cs="Arial"/>
                <w:sz w:val="24"/>
                <w:szCs w:val="24"/>
              </w:rPr>
            </w:pPr>
            <w:r>
              <w:rPr>
                <w:rFonts w:ascii="Arial" w:eastAsia="Arial" w:hAnsi="Arial" w:cs="Arial"/>
                <w:sz w:val="24"/>
                <w:szCs w:val="24"/>
                <w:lang w:bidi="es-ES"/>
              </w:rPr>
              <w:t>100 €</w:t>
            </w:r>
          </w:p>
        </w:tc>
        <w:tc>
          <w:tcPr>
            <w:tcW w:w="1112" w:type="dxa"/>
            <w:vAlign w:val="center"/>
          </w:tcPr>
          <w:p w14:paraId="637DAF4B" w14:textId="2DBE0259" w:rsidR="00437726" w:rsidRDefault="005C7D90" w:rsidP="00BB2886">
            <w:pPr>
              <w:jc w:val="center"/>
              <w:rPr>
                <w:rFonts w:ascii="Arial" w:hAnsi="Arial" w:cs="Arial"/>
                <w:sz w:val="24"/>
                <w:szCs w:val="24"/>
              </w:rPr>
            </w:pPr>
            <w:r>
              <w:rPr>
                <w:rFonts w:ascii="Arial" w:eastAsia="Arial" w:hAnsi="Arial" w:cs="Arial"/>
                <w:sz w:val="24"/>
                <w:szCs w:val="24"/>
                <w:lang w:bidi="es-ES"/>
              </w:rPr>
              <w:t>110 €</w:t>
            </w:r>
          </w:p>
        </w:tc>
        <w:tc>
          <w:tcPr>
            <w:tcW w:w="234" w:type="dxa"/>
            <w:vAlign w:val="center"/>
          </w:tcPr>
          <w:p w14:paraId="67BABB3E" w14:textId="77777777" w:rsidR="00437726" w:rsidRDefault="00437726" w:rsidP="00BB2886">
            <w:pPr>
              <w:ind w:right="452"/>
              <w:jc w:val="center"/>
              <w:rPr>
                <w:rFonts w:ascii="Arial" w:hAnsi="Arial" w:cs="Arial"/>
                <w:sz w:val="24"/>
                <w:szCs w:val="24"/>
              </w:rPr>
            </w:pPr>
          </w:p>
        </w:tc>
        <w:tc>
          <w:tcPr>
            <w:tcW w:w="1134" w:type="dxa"/>
            <w:vAlign w:val="center"/>
          </w:tcPr>
          <w:p w14:paraId="01AE220D" w14:textId="09169AC7"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s-ES"/>
              </w:rPr>
              <w:t>90 €</w:t>
            </w:r>
          </w:p>
        </w:tc>
        <w:tc>
          <w:tcPr>
            <w:tcW w:w="1191" w:type="dxa"/>
            <w:vAlign w:val="center"/>
          </w:tcPr>
          <w:p w14:paraId="105D0F1D" w14:textId="433C6F9A"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s-ES"/>
              </w:rPr>
              <w:t>110 €</w:t>
            </w:r>
          </w:p>
        </w:tc>
        <w:tc>
          <w:tcPr>
            <w:tcW w:w="1378" w:type="dxa"/>
            <w:vAlign w:val="center"/>
          </w:tcPr>
          <w:p w14:paraId="5D197C77" w14:textId="00924057" w:rsidR="00437726" w:rsidRDefault="00502393" w:rsidP="00BB2886">
            <w:pPr>
              <w:ind w:right="78"/>
              <w:jc w:val="center"/>
              <w:rPr>
                <w:rFonts w:ascii="Arial" w:hAnsi="Arial" w:cs="Arial"/>
                <w:sz w:val="24"/>
                <w:szCs w:val="24"/>
              </w:rPr>
            </w:pPr>
            <w:r>
              <w:rPr>
                <w:rFonts w:ascii="Arial" w:eastAsia="Arial" w:hAnsi="Arial" w:cs="Arial"/>
                <w:sz w:val="24"/>
                <w:szCs w:val="24"/>
                <w:lang w:bidi="es-ES"/>
              </w:rPr>
              <w:t>160 €</w:t>
            </w:r>
          </w:p>
        </w:tc>
      </w:tr>
      <w:tr w:rsidR="00C935B1" w14:paraId="341D62BB" w14:textId="77777777" w:rsidTr="00C935B1">
        <w:trPr>
          <w:gridAfter w:val="1"/>
          <w:wAfter w:w="11" w:type="dxa"/>
        </w:trPr>
        <w:tc>
          <w:tcPr>
            <w:tcW w:w="2972" w:type="dxa"/>
          </w:tcPr>
          <w:p w14:paraId="1E8B6AB8" w14:textId="2A605E56" w:rsidR="00437726" w:rsidRDefault="00437726" w:rsidP="00C71D9B">
            <w:pPr>
              <w:ind w:right="85"/>
              <w:jc w:val="both"/>
              <w:rPr>
                <w:rFonts w:ascii="Arial" w:hAnsi="Arial" w:cs="Arial"/>
                <w:sz w:val="24"/>
                <w:szCs w:val="24"/>
              </w:rPr>
            </w:pPr>
            <w:r>
              <w:rPr>
                <w:rFonts w:ascii="Arial" w:eastAsia="Arial" w:hAnsi="Arial" w:cs="Arial"/>
                <w:sz w:val="24"/>
                <w:szCs w:val="24"/>
                <w:lang w:bidi="es-ES"/>
              </w:rPr>
              <w:t>Baremo de control incrementado</w:t>
            </w:r>
          </w:p>
        </w:tc>
        <w:tc>
          <w:tcPr>
            <w:tcW w:w="1053" w:type="dxa"/>
            <w:vAlign w:val="center"/>
          </w:tcPr>
          <w:p w14:paraId="6589C52C" w14:textId="05BAF179" w:rsidR="00437726" w:rsidRDefault="005C7D90" w:rsidP="00BB2886">
            <w:pPr>
              <w:ind w:right="24"/>
              <w:jc w:val="center"/>
              <w:rPr>
                <w:rFonts w:ascii="Arial" w:hAnsi="Arial" w:cs="Arial"/>
                <w:sz w:val="24"/>
                <w:szCs w:val="24"/>
              </w:rPr>
            </w:pPr>
            <w:r>
              <w:rPr>
                <w:rFonts w:ascii="Arial" w:eastAsia="Arial" w:hAnsi="Arial" w:cs="Arial"/>
                <w:sz w:val="24"/>
                <w:szCs w:val="24"/>
                <w:lang w:bidi="es-ES"/>
              </w:rPr>
              <w:t>150 €</w:t>
            </w:r>
          </w:p>
        </w:tc>
        <w:tc>
          <w:tcPr>
            <w:tcW w:w="1188" w:type="dxa"/>
            <w:vAlign w:val="center"/>
          </w:tcPr>
          <w:p w14:paraId="715E08E4" w14:textId="6FCE5458" w:rsidR="00437726" w:rsidRDefault="005C7D90" w:rsidP="00BB2886">
            <w:pPr>
              <w:ind w:right="9"/>
              <w:jc w:val="center"/>
              <w:rPr>
                <w:rFonts w:ascii="Arial" w:hAnsi="Arial" w:cs="Arial"/>
                <w:sz w:val="24"/>
                <w:szCs w:val="24"/>
              </w:rPr>
            </w:pPr>
            <w:r>
              <w:rPr>
                <w:rFonts w:ascii="Arial" w:eastAsia="Arial" w:hAnsi="Arial" w:cs="Arial"/>
                <w:sz w:val="24"/>
                <w:szCs w:val="24"/>
                <w:lang w:bidi="es-ES"/>
              </w:rPr>
              <w:t>250 €</w:t>
            </w:r>
          </w:p>
        </w:tc>
        <w:tc>
          <w:tcPr>
            <w:tcW w:w="1112" w:type="dxa"/>
            <w:vAlign w:val="center"/>
          </w:tcPr>
          <w:p w14:paraId="3F87FFD9" w14:textId="5986B1CE" w:rsidR="00437726" w:rsidRDefault="005C7D90" w:rsidP="00BB2886">
            <w:pPr>
              <w:jc w:val="center"/>
              <w:rPr>
                <w:rFonts w:ascii="Arial" w:hAnsi="Arial" w:cs="Arial"/>
                <w:sz w:val="24"/>
                <w:szCs w:val="24"/>
              </w:rPr>
            </w:pPr>
            <w:r>
              <w:rPr>
                <w:rFonts w:ascii="Arial" w:eastAsia="Arial" w:hAnsi="Arial" w:cs="Arial"/>
                <w:sz w:val="24"/>
                <w:szCs w:val="24"/>
                <w:lang w:bidi="es-ES"/>
              </w:rPr>
              <w:t>260 €</w:t>
            </w:r>
          </w:p>
        </w:tc>
        <w:tc>
          <w:tcPr>
            <w:tcW w:w="234" w:type="dxa"/>
            <w:vAlign w:val="center"/>
          </w:tcPr>
          <w:p w14:paraId="5F6F0CC2" w14:textId="77777777" w:rsidR="00437726" w:rsidRDefault="00437726" w:rsidP="00BB2886">
            <w:pPr>
              <w:ind w:right="452"/>
              <w:jc w:val="center"/>
              <w:rPr>
                <w:rFonts w:ascii="Arial" w:hAnsi="Arial" w:cs="Arial"/>
                <w:sz w:val="24"/>
                <w:szCs w:val="24"/>
              </w:rPr>
            </w:pPr>
          </w:p>
        </w:tc>
        <w:tc>
          <w:tcPr>
            <w:tcW w:w="1134" w:type="dxa"/>
            <w:vAlign w:val="center"/>
          </w:tcPr>
          <w:p w14:paraId="42496204" w14:textId="1F6013C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s-ES"/>
              </w:rPr>
              <w:t>150 €</w:t>
            </w:r>
          </w:p>
        </w:tc>
        <w:tc>
          <w:tcPr>
            <w:tcW w:w="1191" w:type="dxa"/>
            <w:vAlign w:val="center"/>
          </w:tcPr>
          <w:p w14:paraId="144210BE" w14:textId="43E2F73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s-ES"/>
              </w:rPr>
              <w:t>270 €</w:t>
            </w:r>
          </w:p>
        </w:tc>
        <w:tc>
          <w:tcPr>
            <w:tcW w:w="1378" w:type="dxa"/>
            <w:vAlign w:val="center"/>
          </w:tcPr>
          <w:p w14:paraId="458901F8" w14:textId="75327E26" w:rsidR="00437726" w:rsidRDefault="000C1A3A" w:rsidP="00BB2886">
            <w:pPr>
              <w:ind w:right="78"/>
              <w:jc w:val="center"/>
              <w:rPr>
                <w:rFonts w:ascii="Arial" w:hAnsi="Arial" w:cs="Arial"/>
                <w:sz w:val="24"/>
                <w:szCs w:val="24"/>
              </w:rPr>
            </w:pPr>
            <w:r>
              <w:rPr>
                <w:rFonts w:ascii="Arial" w:eastAsia="Arial" w:hAnsi="Arial" w:cs="Arial"/>
                <w:sz w:val="24"/>
                <w:szCs w:val="24"/>
                <w:lang w:bidi="es-ES"/>
              </w:rPr>
              <w:t>290 €</w:t>
            </w:r>
          </w:p>
        </w:tc>
      </w:tr>
      <w:tr w:rsidR="00C935B1" w14:paraId="1DA66080" w14:textId="77777777" w:rsidTr="00C935B1">
        <w:trPr>
          <w:gridAfter w:val="1"/>
          <w:wAfter w:w="11" w:type="dxa"/>
        </w:trPr>
        <w:tc>
          <w:tcPr>
            <w:tcW w:w="2972" w:type="dxa"/>
          </w:tcPr>
          <w:p w14:paraId="35103C30" w14:textId="4E0FC855"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es-ES"/>
              </w:rPr>
              <w:t>Multa fija</w:t>
            </w:r>
          </w:p>
        </w:tc>
        <w:tc>
          <w:tcPr>
            <w:tcW w:w="1053" w:type="dxa"/>
            <w:vAlign w:val="center"/>
          </w:tcPr>
          <w:p w14:paraId="4AE1C272" w14:textId="2D1E661A" w:rsidR="00437726" w:rsidRDefault="005C7D90" w:rsidP="00BB2886">
            <w:pPr>
              <w:ind w:right="24"/>
              <w:jc w:val="center"/>
              <w:rPr>
                <w:rFonts w:ascii="Arial" w:hAnsi="Arial" w:cs="Arial"/>
                <w:sz w:val="24"/>
                <w:szCs w:val="24"/>
              </w:rPr>
            </w:pPr>
            <w:r>
              <w:rPr>
                <w:rFonts w:ascii="Arial" w:eastAsia="Arial" w:hAnsi="Arial" w:cs="Arial"/>
                <w:sz w:val="24"/>
                <w:szCs w:val="24"/>
                <w:lang w:bidi="es-ES"/>
              </w:rPr>
              <w:t>150 €</w:t>
            </w:r>
          </w:p>
        </w:tc>
        <w:tc>
          <w:tcPr>
            <w:tcW w:w="1188" w:type="dxa"/>
            <w:vAlign w:val="center"/>
          </w:tcPr>
          <w:p w14:paraId="51ED746B" w14:textId="023FB550" w:rsidR="00437726" w:rsidRDefault="005C7D90" w:rsidP="00BB2886">
            <w:pPr>
              <w:ind w:right="9"/>
              <w:jc w:val="center"/>
              <w:rPr>
                <w:rFonts w:ascii="Arial" w:hAnsi="Arial" w:cs="Arial"/>
                <w:sz w:val="24"/>
                <w:szCs w:val="24"/>
              </w:rPr>
            </w:pPr>
            <w:r>
              <w:rPr>
                <w:rFonts w:ascii="Arial" w:eastAsia="Arial" w:hAnsi="Arial" w:cs="Arial"/>
                <w:sz w:val="24"/>
                <w:szCs w:val="24"/>
                <w:lang w:bidi="es-ES"/>
              </w:rPr>
              <w:t>150 €</w:t>
            </w:r>
          </w:p>
        </w:tc>
        <w:tc>
          <w:tcPr>
            <w:tcW w:w="1112" w:type="dxa"/>
            <w:vAlign w:val="center"/>
          </w:tcPr>
          <w:p w14:paraId="1D980105" w14:textId="611B6493" w:rsidR="00437726" w:rsidRDefault="003E5953" w:rsidP="00BB2886">
            <w:pPr>
              <w:jc w:val="center"/>
              <w:rPr>
                <w:rFonts w:ascii="Arial" w:hAnsi="Arial" w:cs="Arial"/>
                <w:sz w:val="24"/>
                <w:szCs w:val="24"/>
              </w:rPr>
            </w:pPr>
            <w:r>
              <w:rPr>
                <w:rFonts w:ascii="Arial" w:eastAsia="Arial" w:hAnsi="Arial" w:cs="Arial"/>
                <w:sz w:val="24"/>
                <w:szCs w:val="24"/>
                <w:lang w:bidi="es-ES"/>
              </w:rPr>
              <w:t>150 €</w:t>
            </w:r>
          </w:p>
        </w:tc>
        <w:tc>
          <w:tcPr>
            <w:tcW w:w="234" w:type="dxa"/>
            <w:vAlign w:val="center"/>
          </w:tcPr>
          <w:p w14:paraId="6B6BCF9E" w14:textId="77777777" w:rsidR="00437726" w:rsidRDefault="00437726" w:rsidP="00BB2886">
            <w:pPr>
              <w:ind w:right="452"/>
              <w:jc w:val="center"/>
              <w:rPr>
                <w:rFonts w:ascii="Arial" w:hAnsi="Arial" w:cs="Arial"/>
                <w:sz w:val="24"/>
                <w:szCs w:val="24"/>
              </w:rPr>
            </w:pPr>
          </w:p>
        </w:tc>
        <w:tc>
          <w:tcPr>
            <w:tcW w:w="1134" w:type="dxa"/>
            <w:vAlign w:val="center"/>
          </w:tcPr>
          <w:p w14:paraId="2208C016" w14:textId="72EE432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s-ES"/>
              </w:rPr>
              <w:t>150 €</w:t>
            </w:r>
          </w:p>
        </w:tc>
        <w:tc>
          <w:tcPr>
            <w:tcW w:w="1191" w:type="dxa"/>
            <w:vAlign w:val="center"/>
          </w:tcPr>
          <w:p w14:paraId="44BDBDD2" w14:textId="39941C2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s-ES"/>
              </w:rPr>
              <w:t>150 €</w:t>
            </w:r>
          </w:p>
        </w:tc>
        <w:tc>
          <w:tcPr>
            <w:tcW w:w="1378" w:type="dxa"/>
            <w:vAlign w:val="center"/>
          </w:tcPr>
          <w:p w14:paraId="3E27F31C" w14:textId="02088898" w:rsidR="00437726" w:rsidRDefault="000C1A3A" w:rsidP="00BB2886">
            <w:pPr>
              <w:ind w:right="78"/>
              <w:jc w:val="center"/>
              <w:rPr>
                <w:rFonts w:ascii="Arial" w:hAnsi="Arial" w:cs="Arial"/>
                <w:sz w:val="24"/>
                <w:szCs w:val="24"/>
              </w:rPr>
            </w:pPr>
            <w:r>
              <w:rPr>
                <w:rFonts w:ascii="Arial" w:eastAsia="Arial" w:hAnsi="Arial" w:cs="Arial"/>
                <w:sz w:val="24"/>
                <w:szCs w:val="24"/>
                <w:lang w:bidi="es-ES"/>
              </w:rPr>
              <w:t>150 €</w:t>
            </w:r>
          </w:p>
        </w:tc>
      </w:tr>
      <w:tr w:rsidR="00C935B1" w14:paraId="27B3ABE2" w14:textId="77777777" w:rsidTr="00C935B1">
        <w:trPr>
          <w:gridAfter w:val="1"/>
          <w:wAfter w:w="11" w:type="dxa"/>
        </w:trPr>
        <w:tc>
          <w:tcPr>
            <w:tcW w:w="2972" w:type="dxa"/>
          </w:tcPr>
          <w:p w14:paraId="375DC9C9" w14:textId="4E853C78"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es-ES"/>
              </w:rPr>
              <w:t>Pago insuficiente</w:t>
            </w:r>
          </w:p>
        </w:tc>
        <w:tc>
          <w:tcPr>
            <w:tcW w:w="1053" w:type="dxa"/>
            <w:vAlign w:val="center"/>
          </w:tcPr>
          <w:p w14:paraId="2412F877" w14:textId="1C6CD7D5" w:rsidR="00437726" w:rsidRDefault="003E5953" w:rsidP="00BB2886">
            <w:pPr>
              <w:ind w:right="24"/>
              <w:jc w:val="center"/>
              <w:rPr>
                <w:rFonts w:ascii="Arial" w:hAnsi="Arial" w:cs="Arial"/>
                <w:sz w:val="24"/>
                <w:szCs w:val="24"/>
              </w:rPr>
            </w:pPr>
            <w:r>
              <w:rPr>
                <w:rFonts w:ascii="Arial" w:eastAsia="Arial" w:hAnsi="Arial" w:cs="Arial"/>
                <w:sz w:val="24"/>
                <w:szCs w:val="24"/>
                <w:lang w:bidi="es-ES"/>
              </w:rPr>
              <w:t>0 €</w:t>
            </w:r>
          </w:p>
        </w:tc>
        <w:tc>
          <w:tcPr>
            <w:tcW w:w="1188" w:type="dxa"/>
            <w:vAlign w:val="center"/>
          </w:tcPr>
          <w:p w14:paraId="06D2BBE9" w14:textId="16A0CB18" w:rsidR="00437726" w:rsidRDefault="003E5953" w:rsidP="00BB2886">
            <w:pPr>
              <w:ind w:right="9"/>
              <w:jc w:val="center"/>
              <w:rPr>
                <w:rFonts w:ascii="Arial" w:hAnsi="Arial" w:cs="Arial"/>
                <w:sz w:val="24"/>
                <w:szCs w:val="24"/>
              </w:rPr>
            </w:pPr>
            <w:r>
              <w:rPr>
                <w:rFonts w:ascii="Arial" w:eastAsia="Arial" w:hAnsi="Arial" w:cs="Arial"/>
                <w:sz w:val="24"/>
                <w:szCs w:val="24"/>
                <w:lang w:bidi="es-ES"/>
              </w:rPr>
              <w:t>100 €</w:t>
            </w:r>
          </w:p>
        </w:tc>
        <w:tc>
          <w:tcPr>
            <w:tcW w:w="1112" w:type="dxa"/>
            <w:vAlign w:val="center"/>
          </w:tcPr>
          <w:p w14:paraId="5D7F827B" w14:textId="319C117D" w:rsidR="00437726" w:rsidRDefault="003E5953" w:rsidP="00BB2886">
            <w:pPr>
              <w:jc w:val="center"/>
              <w:rPr>
                <w:rFonts w:ascii="Arial" w:hAnsi="Arial" w:cs="Arial"/>
                <w:sz w:val="24"/>
                <w:szCs w:val="24"/>
              </w:rPr>
            </w:pPr>
            <w:r>
              <w:rPr>
                <w:rFonts w:ascii="Arial" w:eastAsia="Arial" w:hAnsi="Arial" w:cs="Arial"/>
                <w:sz w:val="24"/>
                <w:szCs w:val="24"/>
                <w:lang w:bidi="es-ES"/>
              </w:rPr>
              <w:t>110 €</w:t>
            </w:r>
          </w:p>
        </w:tc>
        <w:tc>
          <w:tcPr>
            <w:tcW w:w="234" w:type="dxa"/>
            <w:vAlign w:val="center"/>
          </w:tcPr>
          <w:p w14:paraId="7FBD824B" w14:textId="77777777" w:rsidR="00437726" w:rsidRDefault="00437726" w:rsidP="00BB2886">
            <w:pPr>
              <w:ind w:right="452"/>
              <w:jc w:val="center"/>
              <w:rPr>
                <w:rFonts w:ascii="Arial" w:hAnsi="Arial" w:cs="Arial"/>
                <w:sz w:val="24"/>
                <w:szCs w:val="24"/>
              </w:rPr>
            </w:pPr>
          </w:p>
        </w:tc>
        <w:tc>
          <w:tcPr>
            <w:tcW w:w="1134" w:type="dxa"/>
            <w:vAlign w:val="center"/>
          </w:tcPr>
          <w:p w14:paraId="243C80BE" w14:textId="4B57C3F9"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s-ES"/>
              </w:rPr>
              <w:t>0 €</w:t>
            </w:r>
          </w:p>
        </w:tc>
        <w:tc>
          <w:tcPr>
            <w:tcW w:w="1191" w:type="dxa"/>
            <w:vAlign w:val="center"/>
          </w:tcPr>
          <w:p w14:paraId="4023B87D" w14:textId="0105FFF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s-ES"/>
              </w:rPr>
              <w:t>120 €</w:t>
            </w:r>
          </w:p>
        </w:tc>
        <w:tc>
          <w:tcPr>
            <w:tcW w:w="1378" w:type="dxa"/>
            <w:vAlign w:val="center"/>
          </w:tcPr>
          <w:p w14:paraId="3569677B" w14:textId="5E38D49C" w:rsidR="00437726" w:rsidRDefault="000C1A3A" w:rsidP="00BB2886">
            <w:pPr>
              <w:ind w:right="78"/>
              <w:jc w:val="center"/>
              <w:rPr>
                <w:rFonts w:ascii="Arial" w:hAnsi="Arial" w:cs="Arial"/>
                <w:sz w:val="24"/>
                <w:szCs w:val="24"/>
              </w:rPr>
            </w:pPr>
            <w:r>
              <w:rPr>
                <w:rFonts w:ascii="Arial" w:eastAsia="Arial" w:hAnsi="Arial" w:cs="Arial"/>
                <w:sz w:val="24"/>
                <w:szCs w:val="24"/>
                <w:lang w:bidi="es-ES"/>
              </w:rPr>
              <w:t>140 €</w:t>
            </w:r>
          </w:p>
        </w:tc>
      </w:tr>
    </w:tbl>
    <w:p w14:paraId="72EC253C" w14:textId="779B9A3B" w:rsidR="2FA3B594" w:rsidRDefault="2FA3B594"/>
    <w:p w14:paraId="53E0F2D7" w14:textId="49FA45FC" w:rsidR="00EB5E1B" w:rsidRPr="00471101" w:rsidRDefault="004A3058" w:rsidP="00803123">
      <w:pPr>
        <w:ind w:right="452"/>
        <w:jc w:val="both"/>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es-ES"/>
        </w:rPr>
        <w:t>2) En rutas internacionales a Italia - 2.ª y 1.ª clase</w:t>
      </w:r>
    </w:p>
    <w:p w14:paraId="349CF378" w14:textId="77777777" w:rsidR="004A3058" w:rsidRPr="00AE332A" w:rsidRDefault="004A3058" w:rsidP="00803123">
      <w:pPr>
        <w:ind w:right="452"/>
        <w:jc w:val="both"/>
        <w:rPr>
          <w:rFonts w:asciiTheme="majorHAnsi" w:eastAsiaTheme="majorEastAsia" w:hAnsiTheme="majorHAnsi" w:cstheme="majorBidi"/>
          <w:b/>
          <w:color w:val="CD0037"/>
          <w:sz w:val="24"/>
          <w:szCs w:val="16"/>
        </w:rPr>
      </w:pPr>
    </w:p>
    <w:tbl>
      <w:tblPr>
        <w:tblStyle w:val="Grilledutableau"/>
        <w:tblW w:w="0" w:type="auto"/>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74"/>
      </w:tblGrid>
      <w:tr w:rsidR="004A3058" w14:paraId="2F39C895" w14:textId="77777777" w:rsidTr="00C935B1">
        <w:tc>
          <w:tcPr>
            <w:tcW w:w="3260" w:type="dxa"/>
          </w:tcPr>
          <w:p w14:paraId="444658FC" w14:textId="77777777" w:rsidR="004A3058" w:rsidRDefault="004A3058">
            <w:pPr>
              <w:ind w:right="452"/>
              <w:jc w:val="both"/>
              <w:rPr>
                <w:rFonts w:ascii="Arial" w:hAnsi="Arial" w:cs="Arial"/>
                <w:sz w:val="24"/>
                <w:szCs w:val="24"/>
              </w:rPr>
            </w:pPr>
            <w:r>
              <w:rPr>
                <w:rFonts w:ascii="Arial" w:eastAsia="Arial" w:hAnsi="Arial" w:cs="Arial"/>
                <w:sz w:val="24"/>
                <w:szCs w:val="24"/>
                <w:lang w:bidi="es-ES"/>
              </w:rPr>
              <w:t>2.ª clase</w:t>
            </w:r>
          </w:p>
        </w:tc>
        <w:tc>
          <w:tcPr>
            <w:tcW w:w="1974" w:type="dxa"/>
          </w:tcPr>
          <w:p w14:paraId="59D082E1" w14:textId="77777777" w:rsidR="004A3058" w:rsidRDefault="004A3058">
            <w:pPr>
              <w:ind w:right="452"/>
              <w:jc w:val="both"/>
              <w:rPr>
                <w:rFonts w:ascii="Arial" w:hAnsi="Arial" w:cs="Arial"/>
                <w:sz w:val="24"/>
                <w:szCs w:val="24"/>
              </w:rPr>
            </w:pPr>
            <w:r>
              <w:rPr>
                <w:rFonts w:ascii="Arial" w:eastAsia="Arial" w:hAnsi="Arial" w:cs="Arial"/>
                <w:sz w:val="24"/>
                <w:szCs w:val="24"/>
                <w:lang w:bidi="es-ES"/>
              </w:rPr>
              <w:t>1.ª clase</w:t>
            </w:r>
          </w:p>
        </w:tc>
      </w:tr>
    </w:tbl>
    <w:p w14:paraId="56D0C39C" w14:textId="77777777" w:rsidR="004A3058" w:rsidRDefault="004A3058" w:rsidP="004A3058"/>
    <w:p w14:paraId="21ED1C74" w14:textId="77777777" w:rsidR="004A3058" w:rsidRPr="0089124A" w:rsidRDefault="004A3058" w:rsidP="004A3058">
      <w:pPr>
        <w:ind w:right="452"/>
        <w:jc w:val="both"/>
        <w:rPr>
          <w:rFonts w:ascii="Arial" w:hAnsi="Arial" w:cs="Arial"/>
          <w:sz w:val="4"/>
          <w:szCs w:val="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gridCol w:w="284"/>
        <w:gridCol w:w="3260"/>
      </w:tblGrid>
      <w:tr w:rsidR="00151AD2" w14:paraId="75638D54" w14:textId="77777777" w:rsidTr="00AE332A">
        <w:tc>
          <w:tcPr>
            <w:tcW w:w="3397" w:type="dxa"/>
          </w:tcPr>
          <w:p w14:paraId="20694D62" w14:textId="77777777" w:rsidR="00151AD2" w:rsidRDefault="00151AD2">
            <w:pPr>
              <w:ind w:right="85"/>
              <w:jc w:val="both"/>
              <w:rPr>
                <w:rFonts w:ascii="Arial" w:hAnsi="Arial" w:cs="Arial"/>
                <w:sz w:val="24"/>
                <w:szCs w:val="24"/>
              </w:rPr>
            </w:pPr>
          </w:p>
        </w:tc>
        <w:tc>
          <w:tcPr>
            <w:tcW w:w="2977" w:type="dxa"/>
            <w:vAlign w:val="center"/>
          </w:tcPr>
          <w:p w14:paraId="02CA67C5" w14:textId="3A613A62" w:rsidR="00151AD2" w:rsidRDefault="00151AD2">
            <w:pPr>
              <w:ind w:right="24"/>
              <w:jc w:val="center"/>
              <w:rPr>
                <w:rFonts w:ascii="Arial" w:hAnsi="Arial" w:cs="Arial"/>
                <w:sz w:val="24"/>
                <w:szCs w:val="24"/>
              </w:rPr>
            </w:pPr>
            <w:r>
              <w:rPr>
                <w:rFonts w:ascii="Arial" w:eastAsia="Arial" w:hAnsi="Arial" w:cs="Arial"/>
                <w:sz w:val="24"/>
                <w:szCs w:val="24"/>
                <w:lang w:bidi="es-ES"/>
              </w:rPr>
              <w:t>Sea cual sea la ruta</w:t>
            </w:r>
          </w:p>
        </w:tc>
        <w:tc>
          <w:tcPr>
            <w:tcW w:w="284" w:type="dxa"/>
            <w:vAlign w:val="center"/>
          </w:tcPr>
          <w:p w14:paraId="530D9EA0" w14:textId="77777777" w:rsidR="00151AD2" w:rsidRDefault="00151AD2">
            <w:pPr>
              <w:ind w:right="452"/>
              <w:jc w:val="center"/>
              <w:rPr>
                <w:rFonts w:ascii="Arial" w:hAnsi="Arial" w:cs="Arial"/>
                <w:sz w:val="24"/>
                <w:szCs w:val="24"/>
              </w:rPr>
            </w:pPr>
          </w:p>
        </w:tc>
        <w:tc>
          <w:tcPr>
            <w:tcW w:w="3260" w:type="dxa"/>
            <w:vAlign w:val="center"/>
          </w:tcPr>
          <w:p w14:paraId="4C8B3CE3" w14:textId="589835A8" w:rsidR="00151AD2" w:rsidRDefault="00151AD2">
            <w:pPr>
              <w:tabs>
                <w:tab w:val="left" w:pos="572"/>
              </w:tabs>
              <w:jc w:val="center"/>
              <w:rPr>
                <w:rFonts w:ascii="Arial" w:hAnsi="Arial" w:cs="Arial"/>
                <w:sz w:val="24"/>
                <w:szCs w:val="24"/>
              </w:rPr>
            </w:pPr>
            <w:r>
              <w:rPr>
                <w:rFonts w:ascii="Arial" w:eastAsia="Arial" w:hAnsi="Arial" w:cs="Arial"/>
                <w:sz w:val="24"/>
                <w:szCs w:val="24"/>
                <w:lang w:bidi="es-ES"/>
              </w:rPr>
              <w:t>Sea cual sea la ruta</w:t>
            </w:r>
          </w:p>
        </w:tc>
      </w:tr>
      <w:tr w:rsidR="00151AD2" w14:paraId="2C72651B" w14:textId="77777777" w:rsidTr="00AE332A">
        <w:tc>
          <w:tcPr>
            <w:tcW w:w="3397" w:type="dxa"/>
          </w:tcPr>
          <w:p w14:paraId="0731D1BF" w14:textId="77777777" w:rsidR="00151AD2" w:rsidRDefault="00151AD2">
            <w:pPr>
              <w:ind w:right="85"/>
              <w:jc w:val="both"/>
              <w:rPr>
                <w:rFonts w:ascii="Arial" w:hAnsi="Arial" w:cs="Arial"/>
                <w:sz w:val="24"/>
                <w:szCs w:val="24"/>
              </w:rPr>
            </w:pPr>
            <w:r>
              <w:rPr>
                <w:rFonts w:ascii="Arial" w:eastAsia="Arial" w:hAnsi="Arial" w:cs="Arial"/>
                <w:sz w:val="24"/>
                <w:szCs w:val="24"/>
                <w:lang w:bidi="es-ES"/>
              </w:rPr>
              <w:t>Baremo excepcional</w:t>
            </w:r>
          </w:p>
        </w:tc>
        <w:tc>
          <w:tcPr>
            <w:tcW w:w="2977" w:type="dxa"/>
            <w:vAlign w:val="center"/>
          </w:tcPr>
          <w:p w14:paraId="1D48342D" w14:textId="61960514" w:rsidR="00151AD2" w:rsidRDefault="00151AD2">
            <w:pPr>
              <w:ind w:right="24"/>
              <w:jc w:val="center"/>
              <w:rPr>
                <w:rFonts w:ascii="Arial" w:hAnsi="Arial" w:cs="Arial"/>
                <w:sz w:val="24"/>
                <w:szCs w:val="24"/>
              </w:rPr>
            </w:pPr>
            <w:r>
              <w:rPr>
                <w:rFonts w:ascii="Arial" w:eastAsia="Arial" w:hAnsi="Arial" w:cs="Arial"/>
                <w:sz w:val="24"/>
                <w:szCs w:val="24"/>
                <w:lang w:bidi="es-ES"/>
              </w:rPr>
              <w:t>35 €</w:t>
            </w:r>
          </w:p>
        </w:tc>
        <w:tc>
          <w:tcPr>
            <w:tcW w:w="284" w:type="dxa"/>
            <w:vAlign w:val="center"/>
          </w:tcPr>
          <w:p w14:paraId="5721435C" w14:textId="77777777" w:rsidR="00151AD2" w:rsidRDefault="00151AD2">
            <w:pPr>
              <w:ind w:right="452"/>
              <w:jc w:val="center"/>
              <w:rPr>
                <w:rFonts w:ascii="Arial" w:hAnsi="Arial" w:cs="Arial"/>
                <w:sz w:val="24"/>
                <w:szCs w:val="24"/>
              </w:rPr>
            </w:pPr>
          </w:p>
        </w:tc>
        <w:tc>
          <w:tcPr>
            <w:tcW w:w="3260" w:type="dxa"/>
            <w:vAlign w:val="center"/>
          </w:tcPr>
          <w:p w14:paraId="3221FF82" w14:textId="77844F90" w:rsidR="00151AD2" w:rsidRDefault="00471101">
            <w:pPr>
              <w:tabs>
                <w:tab w:val="left" w:pos="572"/>
              </w:tabs>
              <w:jc w:val="center"/>
              <w:rPr>
                <w:rFonts w:ascii="Arial" w:hAnsi="Arial" w:cs="Arial"/>
                <w:sz w:val="24"/>
                <w:szCs w:val="24"/>
              </w:rPr>
            </w:pPr>
            <w:r>
              <w:rPr>
                <w:rFonts w:ascii="Arial" w:eastAsia="Arial" w:hAnsi="Arial" w:cs="Arial"/>
                <w:sz w:val="24"/>
                <w:szCs w:val="24"/>
                <w:lang w:bidi="es-ES"/>
              </w:rPr>
              <w:t>40 €</w:t>
            </w:r>
          </w:p>
        </w:tc>
      </w:tr>
      <w:tr w:rsidR="00151AD2" w14:paraId="29EBB598" w14:textId="77777777" w:rsidTr="00AE332A">
        <w:tc>
          <w:tcPr>
            <w:tcW w:w="3397" w:type="dxa"/>
          </w:tcPr>
          <w:p w14:paraId="36DF6412" w14:textId="77777777" w:rsidR="00151AD2" w:rsidRDefault="00151AD2" w:rsidP="00AE332A">
            <w:pPr>
              <w:ind w:right="85"/>
              <w:rPr>
                <w:rFonts w:ascii="Arial" w:hAnsi="Arial" w:cs="Arial"/>
                <w:sz w:val="24"/>
                <w:szCs w:val="24"/>
              </w:rPr>
            </w:pPr>
            <w:r>
              <w:rPr>
                <w:rFonts w:ascii="Arial" w:eastAsia="Arial" w:hAnsi="Arial" w:cs="Arial"/>
                <w:sz w:val="24"/>
                <w:szCs w:val="24"/>
                <w:lang w:bidi="es-ES"/>
              </w:rPr>
              <w:t>Baremo excepcional infantil</w:t>
            </w:r>
          </w:p>
        </w:tc>
        <w:tc>
          <w:tcPr>
            <w:tcW w:w="2977" w:type="dxa"/>
            <w:vAlign w:val="center"/>
          </w:tcPr>
          <w:p w14:paraId="330EDF2E" w14:textId="72B600AA" w:rsidR="00151AD2" w:rsidRDefault="004B70C6">
            <w:pPr>
              <w:ind w:right="24"/>
              <w:jc w:val="center"/>
              <w:rPr>
                <w:rFonts w:ascii="Arial" w:hAnsi="Arial" w:cs="Arial"/>
                <w:sz w:val="24"/>
                <w:szCs w:val="24"/>
              </w:rPr>
            </w:pPr>
            <w:r>
              <w:rPr>
                <w:rFonts w:ascii="Arial" w:eastAsia="Arial" w:hAnsi="Arial" w:cs="Arial"/>
                <w:sz w:val="24"/>
                <w:szCs w:val="24"/>
                <w:lang w:bidi="es-ES"/>
              </w:rPr>
              <w:t>18 €</w:t>
            </w:r>
          </w:p>
        </w:tc>
        <w:tc>
          <w:tcPr>
            <w:tcW w:w="284" w:type="dxa"/>
            <w:vAlign w:val="center"/>
          </w:tcPr>
          <w:p w14:paraId="3BF16240" w14:textId="77777777" w:rsidR="00151AD2" w:rsidRDefault="00151AD2">
            <w:pPr>
              <w:ind w:right="452"/>
              <w:jc w:val="center"/>
              <w:rPr>
                <w:rFonts w:ascii="Arial" w:hAnsi="Arial" w:cs="Arial"/>
                <w:sz w:val="24"/>
                <w:szCs w:val="24"/>
              </w:rPr>
            </w:pPr>
          </w:p>
        </w:tc>
        <w:tc>
          <w:tcPr>
            <w:tcW w:w="3260" w:type="dxa"/>
            <w:vAlign w:val="center"/>
          </w:tcPr>
          <w:p w14:paraId="36530EFC" w14:textId="3B413500" w:rsidR="00151AD2" w:rsidRDefault="00471101">
            <w:pPr>
              <w:tabs>
                <w:tab w:val="left" w:pos="572"/>
              </w:tabs>
              <w:jc w:val="center"/>
              <w:rPr>
                <w:rFonts w:ascii="Arial" w:hAnsi="Arial" w:cs="Arial"/>
                <w:sz w:val="24"/>
                <w:szCs w:val="24"/>
              </w:rPr>
            </w:pPr>
            <w:r>
              <w:rPr>
                <w:rFonts w:ascii="Arial" w:eastAsia="Arial" w:hAnsi="Arial" w:cs="Arial"/>
                <w:sz w:val="24"/>
                <w:szCs w:val="24"/>
                <w:lang w:bidi="es-ES"/>
              </w:rPr>
              <w:t>20 €</w:t>
            </w:r>
          </w:p>
        </w:tc>
      </w:tr>
      <w:tr w:rsidR="00151AD2" w14:paraId="76FD7669" w14:textId="77777777" w:rsidTr="00AE332A">
        <w:tc>
          <w:tcPr>
            <w:tcW w:w="3397" w:type="dxa"/>
          </w:tcPr>
          <w:p w14:paraId="52A25CAA" w14:textId="77777777" w:rsidR="00151AD2" w:rsidRDefault="00151AD2">
            <w:pPr>
              <w:ind w:right="85"/>
              <w:jc w:val="both"/>
              <w:rPr>
                <w:rFonts w:ascii="Arial" w:hAnsi="Arial" w:cs="Arial"/>
                <w:sz w:val="24"/>
                <w:szCs w:val="24"/>
              </w:rPr>
            </w:pPr>
            <w:r>
              <w:rPr>
                <w:rFonts w:ascii="Arial" w:eastAsia="Arial" w:hAnsi="Arial" w:cs="Arial"/>
                <w:sz w:val="24"/>
                <w:szCs w:val="24"/>
                <w:lang w:bidi="es-ES"/>
              </w:rPr>
              <w:t>Baremo de a bordo</w:t>
            </w:r>
          </w:p>
        </w:tc>
        <w:tc>
          <w:tcPr>
            <w:tcW w:w="2977" w:type="dxa"/>
            <w:vAlign w:val="center"/>
          </w:tcPr>
          <w:p w14:paraId="39C9B46F" w14:textId="587309B8" w:rsidR="00151AD2" w:rsidRDefault="004B70C6">
            <w:pPr>
              <w:ind w:right="24"/>
              <w:jc w:val="center"/>
              <w:rPr>
                <w:rFonts w:ascii="Arial" w:hAnsi="Arial" w:cs="Arial"/>
                <w:sz w:val="24"/>
                <w:szCs w:val="24"/>
              </w:rPr>
            </w:pPr>
            <w:r>
              <w:rPr>
                <w:rFonts w:ascii="Arial" w:eastAsia="Arial" w:hAnsi="Arial" w:cs="Arial"/>
                <w:sz w:val="24"/>
                <w:szCs w:val="24"/>
                <w:lang w:bidi="es-ES"/>
              </w:rPr>
              <w:t>45 €</w:t>
            </w:r>
          </w:p>
        </w:tc>
        <w:tc>
          <w:tcPr>
            <w:tcW w:w="284" w:type="dxa"/>
            <w:vAlign w:val="center"/>
          </w:tcPr>
          <w:p w14:paraId="407DD360" w14:textId="77777777" w:rsidR="00151AD2" w:rsidRDefault="00151AD2">
            <w:pPr>
              <w:ind w:right="452"/>
              <w:jc w:val="center"/>
              <w:rPr>
                <w:rFonts w:ascii="Arial" w:hAnsi="Arial" w:cs="Arial"/>
                <w:sz w:val="24"/>
                <w:szCs w:val="24"/>
              </w:rPr>
            </w:pPr>
          </w:p>
        </w:tc>
        <w:tc>
          <w:tcPr>
            <w:tcW w:w="3260" w:type="dxa"/>
            <w:vAlign w:val="center"/>
          </w:tcPr>
          <w:p w14:paraId="3622EFA1" w14:textId="79E85D0D" w:rsidR="00151AD2" w:rsidRDefault="00471101">
            <w:pPr>
              <w:tabs>
                <w:tab w:val="left" w:pos="572"/>
              </w:tabs>
              <w:jc w:val="center"/>
              <w:rPr>
                <w:rFonts w:ascii="Arial" w:hAnsi="Arial" w:cs="Arial"/>
                <w:sz w:val="24"/>
                <w:szCs w:val="24"/>
              </w:rPr>
            </w:pPr>
            <w:r>
              <w:rPr>
                <w:rFonts w:ascii="Arial" w:eastAsia="Arial" w:hAnsi="Arial" w:cs="Arial"/>
                <w:sz w:val="24"/>
                <w:szCs w:val="24"/>
                <w:lang w:bidi="es-ES"/>
              </w:rPr>
              <w:t>50 €</w:t>
            </w:r>
          </w:p>
        </w:tc>
      </w:tr>
      <w:tr w:rsidR="00151AD2" w14:paraId="2A8DEC62" w14:textId="77777777" w:rsidTr="00AE332A">
        <w:tc>
          <w:tcPr>
            <w:tcW w:w="3397" w:type="dxa"/>
          </w:tcPr>
          <w:p w14:paraId="2EE59994" w14:textId="77777777" w:rsidR="00151AD2" w:rsidRDefault="00151AD2">
            <w:pPr>
              <w:ind w:right="85"/>
              <w:jc w:val="both"/>
              <w:rPr>
                <w:rFonts w:ascii="Arial" w:hAnsi="Arial" w:cs="Arial"/>
                <w:sz w:val="24"/>
                <w:szCs w:val="24"/>
              </w:rPr>
            </w:pPr>
            <w:r>
              <w:rPr>
                <w:rFonts w:ascii="Arial" w:eastAsia="Arial" w:hAnsi="Arial" w:cs="Arial"/>
                <w:sz w:val="24"/>
                <w:szCs w:val="24"/>
                <w:lang w:bidi="es-ES"/>
              </w:rPr>
              <w:t>Baremo de a bordo infantil</w:t>
            </w:r>
          </w:p>
        </w:tc>
        <w:tc>
          <w:tcPr>
            <w:tcW w:w="2977" w:type="dxa"/>
            <w:vAlign w:val="center"/>
          </w:tcPr>
          <w:p w14:paraId="39417E69" w14:textId="22F461C8" w:rsidR="00151AD2" w:rsidRDefault="004B70C6">
            <w:pPr>
              <w:ind w:right="24"/>
              <w:jc w:val="center"/>
              <w:rPr>
                <w:rFonts w:ascii="Arial" w:hAnsi="Arial" w:cs="Arial"/>
                <w:sz w:val="24"/>
                <w:szCs w:val="24"/>
              </w:rPr>
            </w:pPr>
            <w:r>
              <w:rPr>
                <w:rFonts w:ascii="Arial" w:eastAsia="Arial" w:hAnsi="Arial" w:cs="Arial"/>
                <w:sz w:val="24"/>
                <w:szCs w:val="24"/>
                <w:lang w:bidi="es-ES"/>
              </w:rPr>
              <w:t>23 €</w:t>
            </w:r>
          </w:p>
        </w:tc>
        <w:tc>
          <w:tcPr>
            <w:tcW w:w="284" w:type="dxa"/>
            <w:vAlign w:val="center"/>
          </w:tcPr>
          <w:p w14:paraId="5D6D20E9" w14:textId="77777777" w:rsidR="00151AD2" w:rsidRDefault="00151AD2">
            <w:pPr>
              <w:ind w:right="452"/>
              <w:jc w:val="center"/>
              <w:rPr>
                <w:rFonts w:ascii="Arial" w:hAnsi="Arial" w:cs="Arial"/>
                <w:sz w:val="24"/>
                <w:szCs w:val="24"/>
              </w:rPr>
            </w:pPr>
          </w:p>
        </w:tc>
        <w:tc>
          <w:tcPr>
            <w:tcW w:w="3260" w:type="dxa"/>
            <w:vAlign w:val="center"/>
          </w:tcPr>
          <w:p w14:paraId="3E947C8A" w14:textId="307BEDF2" w:rsidR="00151AD2" w:rsidRDefault="00471101">
            <w:pPr>
              <w:tabs>
                <w:tab w:val="left" w:pos="572"/>
              </w:tabs>
              <w:jc w:val="center"/>
              <w:rPr>
                <w:rFonts w:ascii="Arial" w:hAnsi="Arial" w:cs="Arial"/>
                <w:sz w:val="24"/>
                <w:szCs w:val="24"/>
              </w:rPr>
            </w:pPr>
            <w:r>
              <w:rPr>
                <w:rFonts w:ascii="Arial" w:eastAsia="Arial" w:hAnsi="Arial" w:cs="Arial"/>
                <w:sz w:val="24"/>
                <w:szCs w:val="24"/>
                <w:lang w:bidi="es-ES"/>
              </w:rPr>
              <w:t>25 €</w:t>
            </w:r>
          </w:p>
        </w:tc>
      </w:tr>
      <w:tr w:rsidR="00471101" w14:paraId="5B264668" w14:textId="77777777" w:rsidTr="00AE332A">
        <w:tc>
          <w:tcPr>
            <w:tcW w:w="3397" w:type="dxa"/>
          </w:tcPr>
          <w:p w14:paraId="21B23868"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es-ES"/>
              </w:rPr>
              <w:t>Baremo de control</w:t>
            </w:r>
          </w:p>
        </w:tc>
        <w:tc>
          <w:tcPr>
            <w:tcW w:w="2977" w:type="dxa"/>
            <w:vMerge w:val="restart"/>
            <w:vAlign w:val="center"/>
          </w:tcPr>
          <w:p w14:paraId="4D2AA83A" w14:textId="7ACC7015" w:rsidR="00471101" w:rsidRDefault="00471101" w:rsidP="00471101">
            <w:pPr>
              <w:ind w:right="24"/>
              <w:jc w:val="center"/>
              <w:rPr>
                <w:rFonts w:ascii="Arial" w:hAnsi="Arial" w:cs="Arial"/>
                <w:sz w:val="24"/>
                <w:szCs w:val="24"/>
              </w:rPr>
            </w:pPr>
            <w:r>
              <w:rPr>
                <w:rFonts w:ascii="Arial" w:eastAsia="Arial" w:hAnsi="Arial" w:cs="Arial"/>
                <w:sz w:val="24"/>
                <w:szCs w:val="24"/>
                <w:lang w:bidi="es-ES"/>
              </w:rPr>
              <w:t>No aplicable en Italia</w:t>
            </w:r>
          </w:p>
        </w:tc>
        <w:tc>
          <w:tcPr>
            <w:tcW w:w="284" w:type="dxa"/>
            <w:vAlign w:val="center"/>
          </w:tcPr>
          <w:p w14:paraId="5A1D14E5" w14:textId="77777777" w:rsidR="00471101" w:rsidRDefault="00471101" w:rsidP="00471101">
            <w:pPr>
              <w:ind w:right="452"/>
              <w:jc w:val="center"/>
              <w:rPr>
                <w:rFonts w:ascii="Arial" w:hAnsi="Arial" w:cs="Arial"/>
                <w:sz w:val="24"/>
                <w:szCs w:val="24"/>
              </w:rPr>
            </w:pPr>
          </w:p>
        </w:tc>
        <w:tc>
          <w:tcPr>
            <w:tcW w:w="3260" w:type="dxa"/>
            <w:vMerge w:val="restart"/>
            <w:vAlign w:val="center"/>
          </w:tcPr>
          <w:p w14:paraId="28B780A4" w14:textId="6BAC08BE" w:rsidR="00471101" w:rsidRDefault="00471101" w:rsidP="00471101">
            <w:pPr>
              <w:tabs>
                <w:tab w:val="left" w:pos="572"/>
              </w:tabs>
              <w:jc w:val="center"/>
              <w:rPr>
                <w:rFonts w:ascii="Arial" w:hAnsi="Arial" w:cs="Arial"/>
                <w:sz w:val="24"/>
                <w:szCs w:val="24"/>
              </w:rPr>
            </w:pPr>
            <w:r>
              <w:rPr>
                <w:rFonts w:ascii="Arial" w:eastAsia="Arial" w:hAnsi="Arial" w:cs="Arial"/>
                <w:sz w:val="24"/>
                <w:szCs w:val="24"/>
                <w:lang w:bidi="es-ES"/>
              </w:rPr>
              <w:t>No aplicable en Italia</w:t>
            </w:r>
          </w:p>
        </w:tc>
      </w:tr>
      <w:tr w:rsidR="00471101" w14:paraId="35F66B75" w14:textId="77777777" w:rsidTr="00084F82">
        <w:tc>
          <w:tcPr>
            <w:tcW w:w="3397" w:type="dxa"/>
          </w:tcPr>
          <w:p w14:paraId="3FC793E7"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es-ES"/>
              </w:rPr>
              <w:t>Baremo de control incrementado</w:t>
            </w:r>
          </w:p>
        </w:tc>
        <w:tc>
          <w:tcPr>
            <w:tcW w:w="2977" w:type="dxa"/>
            <w:vMerge/>
            <w:vAlign w:val="center"/>
          </w:tcPr>
          <w:p w14:paraId="6681D04B" w14:textId="090560C9" w:rsidR="00471101" w:rsidRDefault="00471101" w:rsidP="00471101">
            <w:pPr>
              <w:ind w:right="24"/>
              <w:jc w:val="center"/>
              <w:rPr>
                <w:rFonts w:ascii="Arial" w:hAnsi="Arial" w:cs="Arial"/>
                <w:sz w:val="24"/>
                <w:szCs w:val="24"/>
              </w:rPr>
            </w:pPr>
          </w:p>
        </w:tc>
        <w:tc>
          <w:tcPr>
            <w:tcW w:w="284" w:type="dxa"/>
            <w:vAlign w:val="center"/>
          </w:tcPr>
          <w:p w14:paraId="021BAE42" w14:textId="77777777" w:rsidR="00471101" w:rsidRDefault="00471101" w:rsidP="00471101">
            <w:pPr>
              <w:ind w:right="452"/>
              <w:jc w:val="center"/>
              <w:rPr>
                <w:rFonts w:ascii="Arial" w:hAnsi="Arial" w:cs="Arial"/>
                <w:sz w:val="24"/>
                <w:szCs w:val="24"/>
              </w:rPr>
            </w:pPr>
          </w:p>
        </w:tc>
        <w:tc>
          <w:tcPr>
            <w:tcW w:w="3260" w:type="dxa"/>
            <w:vMerge/>
            <w:vAlign w:val="center"/>
          </w:tcPr>
          <w:p w14:paraId="7AF8DADC" w14:textId="39913C7D" w:rsidR="00471101" w:rsidRDefault="00471101" w:rsidP="00471101">
            <w:pPr>
              <w:tabs>
                <w:tab w:val="left" w:pos="572"/>
              </w:tabs>
              <w:jc w:val="center"/>
              <w:rPr>
                <w:rFonts w:ascii="Arial" w:hAnsi="Arial" w:cs="Arial"/>
                <w:sz w:val="24"/>
                <w:szCs w:val="24"/>
              </w:rPr>
            </w:pPr>
          </w:p>
        </w:tc>
      </w:tr>
    </w:tbl>
    <w:p w14:paraId="1FCA3B1F" w14:textId="77777777" w:rsidR="004A3058" w:rsidRDefault="004A3058" w:rsidP="00803123">
      <w:pPr>
        <w:ind w:right="452"/>
        <w:jc w:val="both"/>
        <w:rPr>
          <w:rFonts w:asciiTheme="majorHAnsi" w:eastAsiaTheme="majorEastAsia" w:hAnsiTheme="majorHAnsi" w:cstheme="majorBidi"/>
          <w:b/>
          <w:color w:val="CD0037"/>
          <w:sz w:val="40"/>
          <w:szCs w:val="24"/>
        </w:rPr>
      </w:pPr>
    </w:p>
    <w:p w14:paraId="4EBE2A0F" w14:textId="77777777" w:rsidR="004A3058" w:rsidRDefault="004A3058" w:rsidP="00803123">
      <w:pPr>
        <w:ind w:right="452"/>
        <w:jc w:val="both"/>
        <w:rPr>
          <w:rFonts w:ascii="Arial" w:hAnsi="Arial" w:cs="Arial"/>
          <w:sz w:val="24"/>
          <w:szCs w:val="24"/>
        </w:rPr>
      </w:pPr>
    </w:p>
    <w:p w14:paraId="02DD0688" w14:textId="77777777" w:rsidR="00DB58C6" w:rsidRDefault="00DB58C6" w:rsidP="00803123">
      <w:pPr>
        <w:ind w:right="452"/>
        <w:jc w:val="both"/>
        <w:rPr>
          <w:rFonts w:ascii="Arial" w:hAnsi="Arial" w:cs="Arial"/>
          <w:sz w:val="24"/>
          <w:szCs w:val="24"/>
        </w:rPr>
      </w:pPr>
    </w:p>
    <w:p w14:paraId="7EDD960A" w14:textId="77777777" w:rsidR="00DB58C6" w:rsidRDefault="00DB58C6" w:rsidP="00803123">
      <w:pPr>
        <w:ind w:right="452"/>
        <w:jc w:val="both"/>
        <w:rPr>
          <w:rFonts w:ascii="Arial" w:hAnsi="Arial" w:cs="Arial"/>
          <w:sz w:val="24"/>
          <w:szCs w:val="24"/>
        </w:rPr>
      </w:pPr>
    </w:p>
    <w:p w14:paraId="65D6E091" w14:textId="77777777" w:rsidR="00DB58C6" w:rsidRDefault="00DB58C6" w:rsidP="00803123">
      <w:pPr>
        <w:ind w:right="452"/>
        <w:jc w:val="both"/>
        <w:rPr>
          <w:rFonts w:ascii="Arial" w:hAnsi="Arial" w:cs="Arial"/>
          <w:sz w:val="24"/>
          <w:szCs w:val="24"/>
        </w:rPr>
      </w:pPr>
    </w:p>
    <w:p w14:paraId="7DAB65EE" w14:textId="2B4D89DB" w:rsidR="00AB1BC1" w:rsidRPr="0012013E" w:rsidRDefault="00AB1BC1"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9" w:name="_Toc232074139"/>
      <w:bookmarkStart w:id="170" w:name="Annexe_7"/>
      <w:r w:rsidRPr="0012013E">
        <w:rPr>
          <w:rFonts w:cs="Times New Roman (Titres CS)"/>
          <w:b/>
          <w:color w:val="A1006B"/>
          <w:sz w:val="48"/>
          <w:lang w:bidi="es-ES"/>
        </w:rPr>
        <w:t>Anexo 4: Condiciones Generales de Transporte para el transporte ferroviario internacional de viajeros (GCC-CIV/PRR)</w:t>
      </w:r>
      <w:bookmarkEnd w:id="169"/>
    </w:p>
    <w:p w14:paraId="3C7BF645" w14:textId="77777777" w:rsidR="00D60F6A" w:rsidRPr="0012013E" w:rsidRDefault="00D60F6A" w:rsidP="00D60F6A"/>
    <w:p w14:paraId="1F630A20" w14:textId="77777777" w:rsidR="00D71339" w:rsidRPr="0012013E" w:rsidRDefault="00D71339" w:rsidP="00D60F6A"/>
    <w:p w14:paraId="33724F60" w14:textId="12BDDB43" w:rsidR="00AB1BC1" w:rsidRPr="0012013E" w:rsidRDefault="003F015E" w:rsidP="00803123">
      <w:pPr>
        <w:ind w:right="452"/>
        <w:rPr>
          <w:rFonts w:asciiTheme="majorHAnsi" w:eastAsiaTheme="majorEastAsia" w:hAnsiTheme="majorHAnsi" w:cstheme="majorBidi"/>
          <w:b/>
          <w:color w:val="CD0037"/>
          <w:sz w:val="40"/>
          <w:szCs w:val="24"/>
        </w:rPr>
      </w:pPr>
      <w:r w:rsidRPr="0012013E">
        <w:rPr>
          <w:rFonts w:asciiTheme="majorHAnsi" w:eastAsiaTheme="majorEastAsia" w:hAnsiTheme="majorHAnsi" w:cstheme="majorBidi"/>
          <w:b/>
          <w:color w:val="CD0037"/>
          <w:sz w:val="40"/>
          <w:szCs w:val="24"/>
          <w:lang w:bidi="es-ES"/>
        </w:rPr>
        <w:t xml:space="preserve">Preámbulo </w:t>
      </w:r>
    </w:p>
    <w:p w14:paraId="439B0094" w14:textId="02BB0B36" w:rsidR="006D6F8F" w:rsidRDefault="00605476" w:rsidP="00803123">
      <w:pPr>
        <w:ind w:right="452"/>
        <w:jc w:val="both"/>
        <w:rPr>
          <w:rFonts w:ascii="Arial" w:hAnsi="Arial" w:cs="Arial"/>
        </w:rPr>
      </w:pPr>
      <w:r w:rsidRPr="0012013E">
        <w:rPr>
          <w:rFonts w:ascii="Arial" w:eastAsia="Arial" w:hAnsi="Arial" w:cs="Arial"/>
          <w:lang w:bidi="es-ES"/>
        </w:rPr>
        <w:t>Las Condiciones Generales de Transporte para el transporte ferroviario de viajeros (GCC-CIV/PRR) tienen por objetivo garantizar la aplicación uniforme de las condiciones contractuales en el transporte ferroviario de viajeros a nivel nacional e internacional, en la medida en que sea apropiado y posible. El contenido de las GCC-CIV/PRR así como la lista de empresas que las aplican pueden consultarse en la página web del CIT www.cit-rail.org, así como, en general, en los puntos de venta de dichas empresas que ofrecen asesoramiento al cliente.</w:t>
      </w:r>
    </w:p>
    <w:p w14:paraId="1A82A0B0" w14:textId="77777777" w:rsidR="007C15B9" w:rsidRPr="0012013E" w:rsidRDefault="007C15B9" w:rsidP="00803123">
      <w:pPr>
        <w:ind w:right="452"/>
        <w:jc w:val="both"/>
        <w:rPr>
          <w:rFonts w:ascii="Arial" w:hAnsi="Arial" w:cs="Arial"/>
        </w:rPr>
      </w:pPr>
    </w:p>
    <w:p w14:paraId="534ABF29" w14:textId="38CFEED9" w:rsidR="006D6F8F" w:rsidRPr="003B0719" w:rsidRDefault="006D6F8F">
      <w:pPr>
        <w:pStyle w:val="Paragraphedeliste"/>
        <w:numPr>
          <w:ilvl w:val="0"/>
          <w:numId w:val="161"/>
        </w:numPr>
        <w:ind w:right="452"/>
        <w:rPr>
          <w:rFonts w:asciiTheme="majorHAnsi" w:eastAsiaTheme="majorEastAsia" w:hAnsiTheme="majorHAnsi" w:cstheme="majorBidi"/>
          <w:b/>
          <w:color w:val="CD0037"/>
          <w:sz w:val="40"/>
          <w:szCs w:val="24"/>
        </w:rPr>
      </w:pPr>
      <w:r w:rsidRPr="003B0719">
        <w:rPr>
          <w:rFonts w:asciiTheme="majorHAnsi" w:eastAsiaTheme="majorEastAsia" w:hAnsiTheme="majorHAnsi" w:cstheme="majorBidi"/>
          <w:b/>
          <w:color w:val="CD0037"/>
          <w:sz w:val="40"/>
          <w:szCs w:val="24"/>
          <w:lang w:bidi="es-ES"/>
        </w:rPr>
        <w:t xml:space="preserve">Participación </w:t>
      </w:r>
    </w:p>
    <w:p w14:paraId="5BE013A7" w14:textId="77777777" w:rsidR="006D6F8F" w:rsidRPr="003B0719" w:rsidRDefault="006D6F8F" w:rsidP="00803123">
      <w:pPr>
        <w:ind w:right="452"/>
        <w:jc w:val="both"/>
      </w:pPr>
    </w:p>
    <w:p w14:paraId="60820548" w14:textId="77777777" w:rsidR="003B2D5C" w:rsidRDefault="003B0719">
      <w:pPr>
        <w:pStyle w:val="Paragraphedeliste"/>
        <w:numPr>
          <w:ilvl w:val="1"/>
          <w:numId w:val="161"/>
        </w:numPr>
        <w:ind w:right="452"/>
        <w:jc w:val="both"/>
        <w:rPr>
          <w:rFonts w:ascii="Arial" w:hAnsi="Arial" w:cs="Arial"/>
        </w:rPr>
      </w:pPr>
      <w:r w:rsidRPr="003B0719">
        <w:rPr>
          <w:rFonts w:ascii="Arial" w:eastAsia="Arial" w:hAnsi="Arial" w:cs="Arial"/>
          <w:lang w:bidi="es-ES"/>
        </w:rPr>
        <w:t xml:space="preserve"> Toda empresa de transporte que sea miembro del CIT es parte de las GCC-CIV/PRR, siempre que no haya hecho una denuncia o formulado una reserva en su contra.</w:t>
      </w:r>
    </w:p>
    <w:p w14:paraId="195D0889" w14:textId="5DE105F5" w:rsidR="00045847" w:rsidRPr="003B2D5C" w:rsidRDefault="00161929">
      <w:pPr>
        <w:pStyle w:val="Paragraphedeliste"/>
        <w:numPr>
          <w:ilvl w:val="1"/>
          <w:numId w:val="161"/>
        </w:numPr>
        <w:ind w:right="452"/>
        <w:jc w:val="both"/>
        <w:rPr>
          <w:rFonts w:ascii="Arial" w:hAnsi="Arial" w:cs="Arial"/>
        </w:rPr>
      </w:pPr>
      <w:r w:rsidRPr="003B2D5C">
        <w:rPr>
          <w:rFonts w:ascii="Arial" w:eastAsia="Arial" w:hAnsi="Arial" w:cs="Arial"/>
          <w:lang w:bidi="es-ES"/>
        </w:rPr>
        <w:t xml:space="preserve">Una empresa de transporte que no sea miembro del CIT podrá adherirse a las GCC-CIV/PRR en cualquier momento, mediante declaración escrita dirigida a la Secretaría General del CIT. La adhesión tendrá efecto el primer día del segundo mes posterior a su notificación a las demás empresas participantes. </w:t>
      </w:r>
    </w:p>
    <w:p w14:paraId="29D413E9" w14:textId="77777777" w:rsidR="001B1DEB" w:rsidRDefault="001B1DEB" w:rsidP="001B1DEB">
      <w:pPr>
        <w:pStyle w:val="Paragraphedeliste"/>
        <w:ind w:left="375" w:right="452"/>
        <w:jc w:val="both"/>
        <w:rPr>
          <w:rFonts w:ascii="Arial" w:hAnsi="Arial" w:cs="Arial"/>
        </w:rPr>
      </w:pPr>
    </w:p>
    <w:p w14:paraId="50F68B14" w14:textId="5FCF2BE7" w:rsidR="00F33BE4" w:rsidRPr="00D90DBA" w:rsidRDefault="00D90DBA">
      <w:pPr>
        <w:pStyle w:val="Paragraphedeliste"/>
        <w:numPr>
          <w:ilvl w:val="1"/>
          <w:numId w:val="161"/>
        </w:numPr>
        <w:ind w:right="452"/>
        <w:jc w:val="both"/>
        <w:rPr>
          <w:rFonts w:ascii="Arial" w:hAnsi="Arial" w:cs="Arial"/>
        </w:rPr>
      </w:pPr>
      <w:r w:rsidRPr="00D90DBA">
        <w:rPr>
          <w:rFonts w:ascii="Arial" w:eastAsia="Arial" w:hAnsi="Arial" w:cs="Arial"/>
          <w:lang w:bidi="es-ES"/>
        </w:rPr>
        <w:t xml:space="preserve">Es posible retirarse de las GCC-CIV/PRR el 1 de enero del año siguiente, siempre que se cumpla un plazo de notificación de seis meses. También se podrán formular reservas contra la aplicación de determinados capítulos de las GCC-CIV/PRR antes del 1 de enero del año siguiente, respetando un plazo de preaviso de seis meses. Las denuncias y reservas se deberán enviar por escrito a la Secretaría General del CIT. </w:t>
      </w:r>
    </w:p>
    <w:p w14:paraId="0716411F" w14:textId="77777777" w:rsidR="00D90DBA" w:rsidRPr="00D90DBA" w:rsidRDefault="00D90DBA" w:rsidP="00D90DBA">
      <w:pPr>
        <w:pStyle w:val="Paragraphedeliste"/>
        <w:ind w:left="375" w:right="452"/>
        <w:jc w:val="both"/>
        <w:rPr>
          <w:rFonts w:ascii="Arial" w:hAnsi="Arial" w:cs="Arial"/>
          <w:highlight w:val="yellow"/>
        </w:rPr>
      </w:pPr>
    </w:p>
    <w:p w14:paraId="7F762470" w14:textId="75D0DBDB" w:rsidR="00C13162" w:rsidRPr="001B1DEB" w:rsidRDefault="0069674B">
      <w:pPr>
        <w:pStyle w:val="Paragraphedeliste"/>
        <w:numPr>
          <w:ilvl w:val="1"/>
          <w:numId w:val="161"/>
        </w:numPr>
        <w:ind w:right="452"/>
        <w:jc w:val="both"/>
        <w:rPr>
          <w:rFonts w:ascii="Arial" w:hAnsi="Arial" w:cs="Arial"/>
        </w:rPr>
      </w:pPr>
      <w:r w:rsidRPr="0069674B">
        <w:rPr>
          <w:rFonts w:ascii="Arial" w:eastAsia="Arial" w:hAnsi="Arial" w:cs="Arial"/>
          <w:lang w:bidi="es-ES"/>
        </w:rPr>
        <w:t xml:space="preserve">Las denuncias y reservas se podrán retirar en cualquier momento, mediante declaración escrita dirigida a la Secretaría General del CIT. Las GCC-CIV/PRR o el capítulo en cuestión surtirán efecto para la empresa de que se trate el primer día del segundo mes posterior a la notificación de la retirada a las demás empresas participantes. </w:t>
      </w:r>
    </w:p>
    <w:p w14:paraId="2D85C227" w14:textId="77777777" w:rsidR="00C13162" w:rsidRPr="00605476" w:rsidRDefault="00C13162" w:rsidP="00C13162">
      <w:pPr>
        <w:pStyle w:val="Paragraphedeliste"/>
        <w:ind w:left="735" w:right="452"/>
        <w:jc w:val="both"/>
        <w:rPr>
          <w:rFonts w:ascii="Arial" w:hAnsi="Arial" w:cs="Arial"/>
          <w:highlight w:val="yellow"/>
        </w:rPr>
      </w:pPr>
    </w:p>
    <w:p w14:paraId="5090FCBA" w14:textId="77777777" w:rsidR="00406FC3" w:rsidRPr="001B1DEB" w:rsidRDefault="00ED54DC">
      <w:pPr>
        <w:pStyle w:val="Paragraphedeliste"/>
        <w:numPr>
          <w:ilvl w:val="0"/>
          <w:numId w:val="161"/>
        </w:numPr>
        <w:ind w:right="452"/>
        <w:rPr>
          <w:rFonts w:asciiTheme="majorHAnsi" w:eastAsiaTheme="majorEastAsia" w:hAnsiTheme="majorHAnsi" w:cstheme="majorBidi"/>
          <w:b/>
          <w:color w:val="CD0037"/>
          <w:sz w:val="40"/>
          <w:szCs w:val="24"/>
        </w:rPr>
      </w:pPr>
      <w:r w:rsidRPr="001B1DEB">
        <w:rPr>
          <w:rFonts w:asciiTheme="majorHAnsi" w:eastAsiaTheme="majorEastAsia" w:hAnsiTheme="majorHAnsi" w:cstheme="majorBidi"/>
          <w:b/>
          <w:color w:val="CD0037"/>
          <w:sz w:val="40"/>
          <w:szCs w:val="24"/>
          <w:lang w:bidi="es-ES"/>
        </w:rPr>
        <w:t>Condiciones generales y particulares de transporte</w:t>
      </w:r>
    </w:p>
    <w:p w14:paraId="52902DC4" w14:textId="77777777" w:rsidR="00406FC3" w:rsidRPr="00605476" w:rsidRDefault="00406FC3" w:rsidP="00406FC3">
      <w:pPr>
        <w:pStyle w:val="Paragraphedeliste"/>
        <w:ind w:left="360" w:right="452"/>
        <w:rPr>
          <w:rFonts w:ascii="Arial" w:hAnsi="Arial" w:cs="Arial"/>
          <w:highlight w:val="yellow"/>
        </w:rPr>
      </w:pPr>
    </w:p>
    <w:p w14:paraId="03DB8CAC" w14:textId="2137418B" w:rsidR="009C67E1" w:rsidRDefault="009C67E1">
      <w:pPr>
        <w:pStyle w:val="Paragraphedeliste"/>
        <w:numPr>
          <w:ilvl w:val="1"/>
          <w:numId w:val="161"/>
        </w:numPr>
        <w:ind w:right="452"/>
        <w:rPr>
          <w:rFonts w:ascii="Arial" w:hAnsi="Arial" w:cs="Arial"/>
        </w:rPr>
      </w:pPr>
      <w:r w:rsidRPr="008D7D0F">
        <w:rPr>
          <w:rFonts w:ascii="Arial" w:eastAsia="Arial" w:hAnsi="Arial" w:cs="Arial"/>
          <w:lang w:bidi="es-ES"/>
        </w:rPr>
        <w:t>Las CGC-CIV/PRR establecen reglas generales aplicables en las relaciones contractuales entre el viajero y el transportista. Las normas que se sustraigan a las GCC-CIV/PRR (punto 2.2 siguiente) o que sólo sean válidas para conexiones, categorías de trenes u ofertas específicas están sujetas a las condiciones particulares de transporte.</w:t>
      </w:r>
    </w:p>
    <w:p w14:paraId="5EF76339" w14:textId="77777777" w:rsidR="009C67E1" w:rsidRDefault="009C67E1" w:rsidP="009C67E1">
      <w:pPr>
        <w:pStyle w:val="Paragraphedeliste"/>
        <w:ind w:left="375" w:right="452"/>
        <w:rPr>
          <w:rFonts w:ascii="Arial" w:hAnsi="Arial" w:cs="Arial"/>
        </w:rPr>
      </w:pPr>
    </w:p>
    <w:p w14:paraId="15F09A07" w14:textId="5B0800E9" w:rsidR="009C67E1" w:rsidRDefault="009C67E1">
      <w:pPr>
        <w:pStyle w:val="Paragraphedeliste"/>
        <w:numPr>
          <w:ilvl w:val="1"/>
          <w:numId w:val="161"/>
        </w:numPr>
        <w:ind w:right="452"/>
        <w:rPr>
          <w:rFonts w:ascii="Arial" w:hAnsi="Arial" w:cs="Arial"/>
        </w:rPr>
      </w:pPr>
      <w:r w:rsidRPr="00E27C45">
        <w:rPr>
          <w:rFonts w:ascii="Arial" w:eastAsia="Arial" w:hAnsi="Arial" w:cs="Arial"/>
          <w:lang w:bidi="es-ES"/>
        </w:rPr>
        <w:t xml:space="preserve">Las condiciones particulares de transporte pueden diferir de las GCC-CIV/PRR. Cuando se sustraigan a las GCC-CIV/PRR, mencionarán expresamente el párrafo y punto de las GCC-CIV/PRR del que lo hacen. Solo se permiten exenciones a favor del viajero en los puntos 10.1, </w:t>
      </w:r>
      <w:r w:rsidRPr="00E27C45">
        <w:rPr>
          <w:rFonts w:ascii="Arial" w:eastAsia="Arial" w:hAnsi="Arial" w:cs="Arial"/>
          <w:lang w:bidi="es-ES"/>
        </w:rPr>
        <w:lastRenderedPageBreak/>
        <w:t xml:space="preserve">10.2, 10.3.1, 10.3.4, 10.4, 10.5, 11, 12, 13, 14 y 15 de las GCC-CIV/PRR, salvo que el Reglamento sobre derechos de los viajeros (PRR) no sea aplicable [en Estados no miembros de la Unión Europea (UE) o en ciertos servicios de transporte de la UE eximidos del PRR]. </w:t>
      </w:r>
    </w:p>
    <w:p w14:paraId="3E187E02" w14:textId="77777777" w:rsidR="007657D6" w:rsidRPr="007657D6" w:rsidRDefault="007657D6" w:rsidP="007657D6">
      <w:pPr>
        <w:pStyle w:val="Paragraphedeliste"/>
        <w:rPr>
          <w:rFonts w:ascii="Arial" w:hAnsi="Arial" w:cs="Arial"/>
        </w:rPr>
      </w:pPr>
    </w:p>
    <w:p w14:paraId="23603D32" w14:textId="288D83D2" w:rsidR="007657D6" w:rsidRPr="009C67E1" w:rsidRDefault="007657D6">
      <w:pPr>
        <w:pStyle w:val="Paragraphedeliste"/>
        <w:numPr>
          <w:ilvl w:val="1"/>
          <w:numId w:val="161"/>
        </w:numPr>
        <w:ind w:right="452"/>
        <w:rPr>
          <w:rFonts w:ascii="Arial" w:hAnsi="Arial" w:cs="Arial"/>
        </w:rPr>
      </w:pPr>
      <w:r w:rsidRPr="007657D6">
        <w:rPr>
          <w:rFonts w:ascii="Arial" w:eastAsia="Arial" w:hAnsi="Arial" w:cs="Arial"/>
          <w:lang w:bidi="es-ES"/>
        </w:rPr>
        <w:t>Las GCC-CIV/PRR, así como las condiciones particulares de transporte, pasan a ser, en virtud de la celebración del contrato de transporte, parte integrante del mismo (punto 4.2 siguiente).</w:t>
      </w:r>
    </w:p>
    <w:p w14:paraId="6D9175C6" w14:textId="77777777" w:rsidR="009C67E1" w:rsidRPr="007657D6" w:rsidRDefault="009C67E1" w:rsidP="007657D6">
      <w:pPr>
        <w:rPr>
          <w:rFonts w:ascii="Arial" w:hAnsi="Arial" w:cs="Arial"/>
        </w:rPr>
      </w:pPr>
    </w:p>
    <w:p w14:paraId="2080F7AB" w14:textId="77777777" w:rsidR="00D71339" w:rsidRPr="00605476" w:rsidRDefault="00D71339" w:rsidP="00D71339">
      <w:pPr>
        <w:ind w:right="452"/>
        <w:jc w:val="both"/>
        <w:rPr>
          <w:rFonts w:ascii="Arial" w:hAnsi="Arial" w:cs="Arial"/>
          <w:highlight w:val="yellow"/>
        </w:rPr>
      </w:pPr>
    </w:p>
    <w:p w14:paraId="3067F15C" w14:textId="616DF153" w:rsidR="00406FC3" w:rsidRPr="007657D6" w:rsidRDefault="00406FC3">
      <w:pPr>
        <w:pStyle w:val="Paragraphedeliste"/>
        <w:numPr>
          <w:ilvl w:val="0"/>
          <w:numId w:val="161"/>
        </w:numPr>
        <w:ind w:right="452"/>
        <w:rPr>
          <w:rFonts w:asciiTheme="majorHAnsi" w:eastAsiaTheme="majorEastAsia" w:hAnsiTheme="majorHAnsi" w:cstheme="majorBidi"/>
          <w:b/>
          <w:color w:val="CD0037"/>
          <w:sz w:val="40"/>
          <w:szCs w:val="24"/>
        </w:rPr>
      </w:pPr>
      <w:r w:rsidRPr="007657D6">
        <w:rPr>
          <w:rFonts w:asciiTheme="majorHAnsi" w:eastAsiaTheme="majorEastAsia" w:hAnsiTheme="majorHAnsi" w:cstheme="majorBidi"/>
          <w:b/>
          <w:color w:val="CD0037"/>
          <w:sz w:val="40"/>
          <w:szCs w:val="24"/>
          <w:lang w:bidi="es-ES"/>
        </w:rPr>
        <w:t xml:space="preserve">Bases legales </w:t>
      </w:r>
    </w:p>
    <w:p w14:paraId="71D898A8" w14:textId="77777777" w:rsidR="00406FC3" w:rsidRPr="00605476" w:rsidRDefault="00406FC3" w:rsidP="00406FC3">
      <w:pPr>
        <w:ind w:right="452"/>
        <w:rPr>
          <w:rFonts w:asciiTheme="majorHAnsi" w:eastAsiaTheme="majorEastAsia" w:hAnsiTheme="majorHAnsi" w:cstheme="majorBidi"/>
          <w:b/>
          <w:color w:val="CD0037"/>
          <w:sz w:val="40"/>
          <w:szCs w:val="24"/>
          <w:highlight w:val="yellow"/>
        </w:rPr>
      </w:pPr>
    </w:p>
    <w:p w14:paraId="5B86ECE6" w14:textId="78558AA2" w:rsidR="003C0072" w:rsidRPr="00CA78A5" w:rsidRDefault="00030599">
      <w:pPr>
        <w:pStyle w:val="Paragraphedeliste"/>
        <w:numPr>
          <w:ilvl w:val="1"/>
          <w:numId w:val="161"/>
        </w:numPr>
        <w:ind w:right="452"/>
        <w:rPr>
          <w:rFonts w:ascii="Arial" w:hAnsi="Arial" w:cs="Arial"/>
        </w:rPr>
      </w:pPr>
      <w:r w:rsidRPr="00CA78A5">
        <w:rPr>
          <w:rFonts w:ascii="Arial" w:eastAsia="Arial" w:hAnsi="Arial" w:cs="Arial"/>
          <w:lang w:bidi="es-ES"/>
        </w:rPr>
        <w:t>El transporte de pasajeros está sujeto a las siguientes disposiciones, en la medida en que sean aplicables o acordadas contractualmente:</w:t>
      </w:r>
    </w:p>
    <w:p w14:paraId="2EA0B5B2" w14:textId="77777777" w:rsidR="006D0714" w:rsidRPr="00CA78A5" w:rsidRDefault="006D0714" w:rsidP="006D0714">
      <w:pPr>
        <w:pStyle w:val="Paragraphedeliste"/>
        <w:ind w:left="375" w:right="452"/>
        <w:rPr>
          <w:rFonts w:ascii="Arial" w:hAnsi="Arial" w:cs="Arial"/>
        </w:rPr>
      </w:pPr>
    </w:p>
    <w:p w14:paraId="59A9E7A5" w14:textId="77777777"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es-ES"/>
        </w:rPr>
        <w:t>las Reglas Uniformes relativas al Contrato para el transporte Internacional de viajeros ferroviarios (CIV – Apéndice A de la COTIF) y el Reglamento relativo al transporte internacional de mercancías peligrosas por ferrocarril (RID – Apéndice C de la COTIF), y/o</w:t>
      </w:r>
    </w:p>
    <w:p w14:paraId="758C1B9A" w14:textId="4F4521EA"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es-ES"/>
        </w:rPr>
        <w:t xml:space="preserve">el Reglamento (CE) N° 202/782 del Parlamento Europeo y del Consejo de 29 de abril de 2021 sobre los derechos y obligaciones de los viajeros ferroviarios (PRR), y/o </w:t>
      </w:r>
    </w:p>
    <w:p w14:paraId="6F117477" w14:textId="77777777" w:rsidR="001F4D2A" w:rsidRPr="00AA78CF" w:rsidRDefault="00030599">
      <w:pPr>
        <w:pStyle w:val="Paragraphedeliste"/>
        <w:numPr>
          <w:ilvl w:val="0"/>
          <w:numId w:val="162"/>
        </w:numPr>
        <w:ind w:right="452"/>
        <w:rPr>
          <w:rFonts w:ascii="Arial" w:hAnsi="Arial" w:cs="Arial"/>
        </w:rPr>
      </w:pPr>
      <w:r w:rsidRPr="00AA78CF">
        <w:rPr>
          <w:rFonts w:ascii="Arial" w:eastAsia="Arial" w:hAnsi="Arial" w:cs="Arial"/>
          <w:lang w:bidi="es-ES"/>
        </w:rPr>
        <w:t xml:space="preserve">el derecho nacional. </w:t>
      </w:r>
    </w:p>
    <w:p w14:paraId="7CA42382" w14:textId="643D5A2C" w:rsidR="003C0072" w:rsidRPr="00605476" w:rsidRDefault="003C0072" w:rsidP="001F4D2A">
      <w:pPr>
        <w:ind w:left="360" w:right="452"/>
        <w:rPr>
          <w:rFonts w:ascii="Arial" w:hAnsi="Arial" w:cs="Arial"/>
          <w:highlight w:val="yellow"/>
        </w:rPr>
      </w:pPr>
    </w:p>
    <w:p w14:paraId="700AB5E5" w14:textId="77777777" w:rsidR="003C0072" w:rsidRPr="00605476" w:rsidRDefault="003C0072" w:rsidP="00406FC3">
      <w:pPr>
        <w:ind w:right="452"/>
        <w:rPr>
          <w:rFonts w:ascii="Arial" w:hAnsi="Arial" w:cs="Arial"/>
          <w:highlight w:val="yellow"/>
        </w:rPr>
      </w:pPr>
    </w:p>
    <w:p w14:paraId="055EDA1E" w14:textId="7C067680" w:rsidR="00030599" w:rsidRPr="00415057" w:rsidRDefault="00030599">
      <w:pPr>
        <w:pStyle w:val="Paragraphedeliste"/>
        <w:numPr>
          <w:ilvl w:val="1"/>
          <w:numId w:val="161"/>
        </w:numPr>
        <w:ind w:right="452"/>
        <w:rPr>
          <w:rFonts w:ascii="Arial" w:hAnsi="Arial" w:cs="Arial"/>
        </w:rPr>
      </w:pPr>
      <w:r w:rsidRPr="00415057">
        <w:rPr>
          <w:rFonts w:ascii="Arial" w:eastAsia="Arial" w:hAnsi="Arial" w:cs="Arial"/>
          <w:lang w:bidi="es-ES"/>
        </w:rPr>
        <w:t>Cuando el transporte de pasajeros objeto de un contrato único de transporte incluya, además del transporte ferroviario, el transporte aéreo, por carretera, por vías navegables interiores o por mar, cada medio de transporte estará sujeto a la ley que lo regula, en la medida en que sea aplicable o que se haya convenido por contrato, sin perjuicio de lo dispuesto en los artículos 1 y 31 de las CIV.</w:t>
      </w:r>
    </w:p>
    <w:p w14:paraId="3A4AF8A7" w14:textId="77777777" w:rsidR="00ED54DC" w:rsidRPr="00415057" w:rsidRDefault="00ED54DC" w:rsidP="00415057">
      <w:pPr>
        <w:pStyle w:val="Paragraphedeliste"/>
        <w:ind w:left="375" w:right="452"/>
        <w:rPr>
          <w:rFonts w:ascii="Arial" w:hAnsi="Arial" w:cs="Arial"/>
        </w:rPr>
      </w:pPr>
    </w:p>
    <w:p w14:paraId="20387459" w14:textId="77777777" w:rsidR="00ED54DC" w:rsidRPr="00415057" w:rsidRDefault="00ED54DC" w:rsidP="00803123">
      <w:pPr>
        <w:ind w:right="452"/>
        <w:jc w:val="both"/>
        <w:rPr>
          <w:rFonts w:ascii="Arial" w:hAnsi="Arial" w:cs="Arial"/>
          <w:sz w:val="24"/>
          <w:szCs w:val="24"/>
        </w:rPr>
      </w:pPr>
    </w:p>
    <w:p w14:paraId="66D19DDF" w14:textId="48A8AFF8" w:rsidR="00AB1BC1" w:rsidRPr="00B832B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B832B9">
        <w:rPr>
          <w:rFonts w:asciiTheme="majorHAnsi" w:eastAsiaTheme="majorEastAsia" w:hAnsiTheme="majorHAnsi" w:cstheme="majorBidi"/>
          <w:b/>
          <w:color w:val="CD0037"/>
          <w:sz w:val="40"/>
          <w:szCs w:val="24"/>
          <w:lang w:bidi="es-ES"/>
        </w:rPr>
        <w:t xml:space="preserve">Contrato de transporte </w:t>
      </w:r>
    </w:p>
    <w:p w14:paraId="0E5E2CEA" w14:textId="77777777" w:rsidR="00EF029C" w:rsidRPr="001C0DD7" w:rsidRDefault="00EF029C" w:rsidP="00EF029C">
      <w:pPr>
        <w:pStyle w:val="Paragraphedeliste"/>
        <w:ind w:left="360" w:right="452"/>
        <w:rPr>
          <w:rFonts w:asciiTheme="majorHAnsi" w:eastAsiaTheme="majorEastAsia" w:hAnsiTheme="majorHAnsi" w:cstheme="majorBidi"/>
          <w:b/>
          <w:color w:val="CD0037"/>
          <w:sz w:val="40"/>
          <w:szCs w:val="24"/>
        </w:rPr>
      </w:pPr>
    </w:p>
    <w:p w14:paraId="6CADBB37"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es-ES"/>
        </w:rPr>
        <w:t>En virtud del contrato de transporte, el o los transportistas que participen en la ejecución del contrato se comprometen a transportar al viajero desde el lugar de salida hasta el lugar de destino.</w:t>
      </w:r>
    </w:p>
    <w:p w14:paraId="33B8A9CB" w14:textId="77777777" w:rsidR="003766E9" w:rsidRPr="001C0DD7" w:rsidRDefault="003766E9" w:rsidP="003766E9">
      <w:pPr>
        <w:pStyle w:val="Paragraphedeliste"/>
        <w:ind w:left="375" w:right="452"/>
        <w:rPr>
          <w:rFonts w:ascii="Arial" w:hAnsi="Arial" w:cs="Arial"/>
        </w:rPr>
      </w:pPr>
    </w:p>
    <w:p w14:paraId="5F56BC1D"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es-ES"/>
        </w:rPr>
        <w:t xml:space="preserve"> El contrato de transporte consta de:</w:t>
      </w:r>
    </w:p>
    <w:p w14:paraId="405ED8AF" w14:textId="77777777" w:rsidR="003766E9" w:rsidRPr="00605476" w:rsidRDefault="003766E9" w:rsidP="003766E9">
      <w:pPr>
        <w:pStyle w:val="Paragraphedeliste"/>
        <w:ind w:left="735" w:right="452"/>
        <w:rPr>
          <w:rFonts w:ascii="Arial" w:hAnsi="Arial" w:cs="Arial"/>
          <w:highlight w:val="yellow"/>
        </w:rPr>
      </w:pPr>
    </w:p>
    <w:p w14:paraId="5B9877BC" w14:textId="2BD25DA2"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es-ES"/>
        </w:rPr>
        <w:t>las GCC-CIV/PRR;</w:t>
      </w:r>
    </w:p>
    <w:p w14:paraId="033643D6"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es-ES"/>
        </w:rPr>
        <w:t>las condiciones particulares de transporte del o de los transportistas y</w:t>
      </w:r>
    </w:p>
    <w:p w14:paraId="53D528BB"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es-ES"/>
        </w:rPr>
        <w:t xml:space="preserve">los datos que figuran en el título de transporte (punto 5.1.3 siguiente). </w:t>
      </w:r>
    </w:p>
    <w:p w14:paraId="33886C6C" w14:textId="77777777" w:rsidR="003766E9" w:rsidRPr="006F4D5C" w:rsidRDefault="003766E9" w:rsidP="003766E9">
      <w:pPr>
        <w:ind w:right="452"/>
        <w:rPr>
          <w:rFonts w:ascii="Arial" w:hAnsi="Arial" w:cs="Arial"/>
        </w:rPr>
      </w:pPr>
      <w:r w:rsidRPr="006F4D5C">
        <w:rPr>
          <w:rFonts w:ascii="Arial" w:eastAsia="Arial" w:hAnsi="Arial" w:cs="Arial"/>
          <w:lang w:bidi="es-ES"/>
        </w:rPr>
        <w:t>En caso de conflicto entre las CGC-CIV/PRR y las condiciones particulares de transporte, prevalecerán estas últimas. En caso de contradicción entre las cláusulas de las condiciones particulares de transporte, prevalecerá la regulación más ventajosa para el viajero.</w:t>
      </w:r>
    </w:p>
    <w:p w14:paraId="769F62A6" w14:textId="77777777" w:rsidR="003766E9" w:rsidRPr="00605476" w:rsidRDefault="003766E9" w:rsidP="003766E9">
      <w:pPr>
        <w:pStyle w:val="Paragraphedeliste"/>
        <w:rPr>
          <w:highlight w:val="yellow"/>
        </w:rPr>
      </w:pPr>
    </w:p>
    <w:p w14:paraId="720CCE2C" w14:textId="77777777" w:rsidR="008178D6" w:rsidRPr="00DE675D" w:rsidRDefault="003766E9">
      <w:pPr>
        <w:pStyle w:val="Paragraphedeliste"/>
        <w:numPr>
          <w:ilvl w:val="1"/>
          <w:numId w:val="161"/>
        </w:numPr>
        <w:ind w:right="452"/>
        <w:rPr>
          <w:rFonts w:ascii="Arial" w:hAnsi="Arial" w:cs="Arial"/>
        </w:rPr>
      </w:pPr>
      <w:r w:rsidRPr="00DE675D">
        <w:rPr>
          <w:rFonts w:ascii="Arial" w:eastAsia="Arial" w:hAnsi="Arial" w:cs="Arial"/>
          <w:lang w:bidi="es-ES"/>
        </w:rPr>
        <w:t xml:space="preserve">El contrato de transporte se acredita con el título de transporte tradicional emitido en papel o con el billete electrónico. El título de transporte constituye prueba, hasta que se demuestre lo contrario, de la celebración y del contenido del contrato de transporte. </w:t>
      </w:r>
    </w:p>
    <w:p w14:paraId="0970756F" w14:textId="77777777" w:rsidR="008178D6" w:rsidRPr="00605476" w:rsidRDefault="008178D6" w:rsidP="008178D6">
      <w:pPr>
        <w:pStyle w:val="Paragraphedeliste"/>
        <w:ind w:left="375" w:right="452"/>
        <w:rPr>
          <w:rFonts w:ascii="Arial" w:hAnsi="Arial" w:cs="Arial"/>
          <w:highlight w:val="yellow"/>
        </w:rPr>
      </w:pPr>
    </w:p>
    <w:p w14:paraId="19593097" w14:textId="7236EB66" w:rsidR="008178D6" w:rsidRPr="00DE675D" w:rsidRDefault="005B32DF">
      <w:pPr>
        <w:pStyle w:val="Paragraphedeliste"/>
        <w:numPr>
          <w:ilvl w:val="1"/>
          <w:numId w:val="161"/>
        </w:numPr>
        <w:ind w:right="452"/>
        <w:rPr>
          <w:rFonts w:ascii="Arial" w:hAnsi="Arial" w:cs="Arial"/>
        </w:rPr>
      </w:pPr>
      <w:r w:rsidRPr="00DE675D">
        <w:rPr>
          <w:rFonts w:ascii="Arial" w:eastAsia="Arial" w:hAnsi="Arial" w:cs="Arial"/>
          <w:lang w:bidi="es-ES"/>
        </w:rPr>
        <w:t xml:space="preserve">El título de transporte materializa un contrato de transporte, salvo en los casos mencionados en los puntos 4.5, 4.6 y 4.7 siguientes. </w:t>
      </w:r>
    </w:p>
    <w:p w14:paraId="0DA9DAE3" w14:textId="77777777" w:rsidR="008178D6" w:rsidRPr="00DB5802" w:rsidRDefault="008178D6" w:rsidP="008178D6">
      <w:pPr>
        <w:pStyle w:val="Paragraphedeliste"/>
        <w:rPr>
          <w:rFonts w:ascii="Arial" w:hAnsi="Arial" w:cs="Arial"/>
        </w:rPr>
      </w:pPr>
    </w:p>
    <w:p w14:paraId="63F84E0C" w14:textId="251C3990" w:rsidR="008B68C6" w:rsidRPr="00DB5802" w:rsidRDefault="00B9329A">
      <w:pPr>
        <w:pStyle w:val="Paragraphedeliste"/>
        <w:numPr>
          <w:ilvl w:val="1"/>
          <w:numId w:val="161"/>
        </w:numPr>
        <w:ind w:right="452"/>
        <w:rPr>
          <w:rFonts w:ascii="Arial" w:hAnsi="Arial" w:cs="Arial"/>
        </w:rPr>
      </w:pPr>
      <w:r w:rsidRPr="00DB5802">
        <w:rPr>
          <w:rFonts w:ascii="Arial" w:eastAsia="Arial" w:hAnsi="Arial" w:cs="Arial"/>
          <w:lang w:bidi="es-ES"/>
        </w:rPr>
        <w:lastRenderedPageBreak/>
        <w:t xml:space="preserve">Uno o más billetes adquiridos en una única transacción comercial a una empresa ferroviaria constituyen un billete combinado, a menos que se indique en los billetes, en otro documento o electrónicamente (a fin de que el viajero pueda reproducir la información para referencia futura), que los billetes representan contratos de transporte separados, y siempre que el viajero haya sido informado de ello antes de la compra. </w:t>
      </w:r>
    </w:p>
    <w:p w14:paraId="4D13CB35" w14:textId="77777777" w:rsidR="008178D6" w:rsidRPr="004E7C4F" w:rsidRDefault="008178D6" w:rsidP="004E7C4F">
      <w:pPr>
        <w:rPr>
          <w:highlight w:val="yellow"/>
        </w:rPr>
      </w:pPr>
    </w:p>
    <w:p w14:paraId="3591ECEC" w14:textId="4887386C" w:rsidR="00795059" w:rsidRPr="00A7110B" w:rsidRDefault="00215966">
      <w:pPr>
        <w:pStyle w:val="Paragraphedeliste"/>
        <w:numPr>
          <w:ilvl w:val="1"/>
          <w:numId w:val="161"/>
        </w:numPr>
        <w:ind w:right="452"/>
        <w:rPr>
          <w:rFonts w:ascii="Arial" w:hAnsi="Arial" w:cs="Arial"/>
        </w:rPr>
      </w:pPr>
      <w:r w:rsidRPr="00A7110B">
        <w:rPr>
          <w:rFonts w:ascii="Arial" w:eastAsia="Arial" w:hAnsi="Arial" w:cs="Arial"/>
          <w:lang w:bidi="es-ES"/>
        </w:rPr>
        <w:t>Se entiende por transacción comercial única la adquisición simultánea de uno o más títulos de transporte a través de un mismo canal de distribución, según los horarios ofrecidos por el transportista, que dé lugar a un pago único.</w:t>
      </w:r>
      <w:r w:rsidRPr="00A7110B">
        <w:rPr>
          <w:rFonts w:ascii="Arial" w:eastAsia="Arial" w:hAnsi="Arial" w:cs="Arial"/>
          <w:lang w:bidi="es-ES"/>
        </w:rPr>
        <w:br/>
        <w:t>La transacción comercial no se considerará única si, pese a la obligación de pago único:</w:t>
      </w:r>
    </w:p>
    <w:p w14:paraId="3A3AEF9A" w14:textId="078F5F33" w:rsidR="00795059" w:rsidRDefault="00876176">
      <w:pPr>
        <w:pStyle w:val="Paragraphedeliste"/>
        <w:numPr>
          <w:ilvl w:val="0"/>
          <w:numId w:val="169"/>
        </w:numPr>
        <w:rPr>
          <w:rFonts w:ascii="Arial" w:hAnsi="Arial" w:cs="Arial"/>
        </w:rPr>
      </w:pPr>
      <w:r w:rsidRPr="00876176">
        <w:rPr>
          <w:rFonts w:ascii="Arial" w:eastAsia="Arial" w:hAnsi="Arial" w:cs="Arial"/>
          <w:lang w:bidi="es-ES"/>
        </w:rPr>
        <w:t>un cliente segmenta por iniciativa propia un viaje en varias partes, en un trayecto que no está destinado a ser dividido y/o</w:t>
      </w:r>
    </w:p>
    <w:p w14:paraId="7AE1FDAF" w14:textId="130CC83B" w:rsidR="00876176" w:rsidRPr="00A7110B" w:rsidRDefault="00876176">
      <w:pPr>
        <w:pStyle w:val="Paragraphedeliste"/>
        <w:numPr>
          <w:ilvl w:val="0"/>
          <w:numId w:val="169"/>
        </w:numPr>
        <w:rPr>
          <w:rFonts w:ascii="Arial" w:hAnsi="Arial" w:cs="Arial"/>
        </w:rPr>
      </w:pPr>
      <w:r w:rsidRPr="00A7110B">
        <w:rPr>
          <w:rFonts w:ascii="Arial" w:eastAsia="Arial" w:hAnsi="Arial" w:cs="Arial"/>
          <w:lang w:bidi="es-ES"/>
        </w:rPr>
        <w:t>no respeta el tiempo de conexión entre los diferentes segmentos del viaje propuestos en la oferta en función del horario.</w:t>
      </w:r>
    </w:p>
    <w:p w14:paraId="68D59106" w14:textId="23FEC731" w:rsidR="00A7110B" w:rsidRDefault="00A7110B" w:rsidP="00394E4A">
      <w:pPr>
        <w:pStyle w:val="Paragraphedeliste"/>
        <w:ind w:left="375" w:right="452"/>
        <w:rPr>
          <w:rFonts w:ascii="Arial" w:hAnsi="Arial" w:cs="Arial"/>
        </w:rPr>
      </w:pPr>
    </w:p>
    <w:p w14:paraId="255C1E13" w14:textId="77777777" w:rsidR="00A7110B" w:rsidRDefault="00A7110B" w:rsidP="00A7110B">
      <w:pPr>
        <w:pStyle w:val="Paragraphedeliste"/>
        <w:ind w:left="375" w:right="452"/>
        <w:rPr>
          <w:rFonts w:ascii="Arial" w:hAnsi="Arial" w:cs="Arial"/>
        </w:rPr>
      </w:pPr>
    </w:p>
    <w:p w14:paraId="057D05CA" w14:textId="766CAC31" w:rsidR="006B5A56" w:rsidRDefault="005B32DF">
      <w:pPr>
        <w:pStyle w:val="Paragraphedeliste"/>
        <w:numPr>
          <w:ilvl w:val="1"/>
          <w:numId w:val="161"/>
        </w:numPr>
        <w:ind w:right="452"/>
        <w:rPr>
          <w:rFonts w:ascii="Arial" w:hAnsi="Arial" w:cs="Arial"/>
        </w:rPr>
      </w:pPr>
      <w:r w:rsidRPr="00A7110B">
        <w:rPr>
          <w:rFonts w:ascii="Arial" w:eastAsia="Arial" w:hAnsi="Arial" w:cs="Arial"/>
          <w:lang w:bidi="es-ES"/>
        </w:rPr>
        <w:t>El traslado entre dos estaciones de la misma ciudad por un medio de transporte distinto del ferrocarril (autobús, tranvía, metro, taxi, bicicleta), o a pie, no está cubierto por el contrato de transporte ferroviario y se rige por la ley aplicable al medio de transporte de que se trate.</w:t>
      </w:r>
    </w:p>
    <w:p w14:paraId="36C84997" w14:textId="77777777" w:rsidR="006B5A56" w:rsidRPr="006B5A56" w:rsidRDefault="006B5A56" w:rsidP="006B5A56">
      <w:pPr>
        <w:ind w:right="452"/>
        <w:rPr>
          <w:rFonts w:ascii="Arial" w:hAnsi="Arial" w:cs="Arial"/>
        </w:rPr>
      </w:pPr>
    </w:p>
    <w:p w14:paraId="2962019A" w14:textId="58CE818E" w:rsidR="00AB1BC1" w:rsidRPr="006B5A56" w:rsidRDefault="00027364">
      <w:pPr>
        <w:pStyle w:val="Paragraphedeliste"/>
        <w:numPr>
          <w:ilvl w:val="1"/>
          <w:numId w:val="161"/>
        </w:numPr>
        <w:ind w:right="452"/>
        <w:rPr>
          <w:rFonts w:ascii="Arial" w:hAnsi="Arial" w:cs="Arial"/>
        </w:rPr>
      </w:pPr>
      <w:r w:rsidRPr="006B5A56">
        <w:rPr>
          <w:rFonts w:ascii="Arial" w:eastAsia="Arial" w:hAnsi="Arial" w:cs="Arial"/>
          <w:lang w:bidi="es-ES"/>
        </w:rPr>
        <w:t>El transporte por otro medio de transporte que se produzca antes o después del transporte ferroviario, o entre dos servicios de transporte ferroviario, se incluirá en un contrato único sólo si se acredita mediante un título de transporte único, sin perjuicio de lo dispuesto en los puntos 4.5 y 4.6, o si así se prevé en las condiciones particulares de transporte del o de los transportistas en cuestión.</w:t>
      </w:r>
    </w:p>
    <w:p w14:paraId="0112286F" w14:textId="77777777" w:rsidR="00EF7DDB" w:rsidRPr="00EF7DDB" w:rsidRDefault="00EF7DDB" w:rsidP="00EF7DDB">
      <w:pPr>
        <w:pStyle w:val="Paragraphedeliste"/>
        <w:rPr>
          <w:rFonts w:ascii="Arial" w:hAnsi="Arial" w:cs="Arial"/>
          <w:sz w:val="24"/>
          <w:szCs w:val="24"/>
          <w:highlight w:val="yellow"/>
        </w:rPr>
      </w:pPr>
    </w:p>
    <w:p w14:paraId="38968251" w14:textId="77777777" w:rsidR="00EF7DDB" w:rsidRPr="00EF7DDB" w:rsidRDefault="00EF7DDB" w:rsidP="00EF7DDB">
      <w:pPr>
        <w:pStyle w:val="Paragraphedeliste"/>
        <w:ind w:left="375" w:right="452"/>
        <w:jc w:val="both"/>
        <w:rPr>
          <w:rFonts w:ascii="Arial" w:hAnsi="Arial" w:cs="Arial"/>
          <w:sz w:val="24"/>
          <w:szCs w:val="24"/>
          <w:highlight w:val="yellow"/>
        </w:rPr>
      </w:pPr>
    </w:p>
    <w:p w14:paraId="43424C5E" w14:textId="77777777" w:rsidR="00EF7DDB" w:rsidRPr="007B57CA" w:rsidRDefault="00EF7DDB" w:rsidP="007B57CA">
      <w:pPr>
        <w:ind w:right="452"/>
        <w:jc w:val="both"/>
        <w:rPr>
          <w:rFonts w:ascii="Arial" w:hAnsi="Arial" w:cs="Arial"/>
          <w:sz w:val="24"/>
          <w:szCs w:val="24"/>
          <w:highlight w:val="yellow"/>
        </w:rPr>
      </w:pPr>
    </w:p>
    <w:p w14:paraId="317A2017" w14:textId="77777777" w:rsidR="00EF7DDB" w:rsidRPr="00EF7DDB" w:rsidRDefault="00EF7DDB" w:rsidP="00EF7DDB">
      <w:pPr>
        <w:pStyle w:val="Paragraphedeliste"/>
        <w:ind w:left="375" w:right="452"/>
        <w:jc w:val="both"/>
        <w:rPr>
          <w:rFonts w:ascii="Arial" w:hAnsi="Arial" w:cs="Arial"/>
          <w:sz w:val="24"/>
          <w:szCs w:val="24"/>
          <w:highlight w:val="yellow"/>
        </w:rPr>
      </w:pPr>
    </w:p>
    <w:p w14:paraId="396C50C8" w14:textId="77777777" w:rsidR="00A022C5" w:rsidRPr="00020A58"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CD0037"/>
          <w:sz w:val="40"/>
          <w:szCs w:val="24"/>
          <w:lang w:bidi="es-ES"/>
        </w:rPr>
        <w:t xml:space="preserve">Título de transporte y reserva </w:t>
      </w:r>
    </w:p>
    <w:p w14:paraId="37DD3BE9" w14:textId="77777777" w:rsidR="00A022C5" w:rsidRPr="00020A58" w:rsidRDefault="00AB1BC1">
      <w:pPr>
        <w:pStyle w:val="Paragraphedeliste"/>
        <w:numPr>
          <w:ilvl w:val="1"/>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D52B1E"/>
          <w:sz w:val="36"/>
          <w:szCs w:val="24"/>
          <w:lang w:bidi="es-ES"/>
        </w:rPr>
        <w:t xml:space="preserve">Generalidades </w:t>
      </w:r>
    </w:p>
    <w:p w14:paraId="11B819E9" w14:textId="77777777" w:rsidR="007E5625" w:rsidRPr="00605476" w:rsidRDefault="007E5625" w:rsidP="007E5625">
      <w:pPr>
        <w:pStyle w:val="Paragraphedeliste"/>
        <w:ind w:left="375" w:right="452"/>
        <w:rPr>
          <w:rFonts w:asciiTheme="majorHAnsi" w:eastAsiaTheme="majorEastAsia" w:hAnsiTheme="majorHAnsi" w:cstheme="majorBidi"/>
          <w:b/>
          <w:color w:val="CD0037"/>
          <w:sz w:val="40"/>
          <w:szCs w:val="24"/>
          <w:highlight w:val="yellow"/>
        </w:rPr>
      </w:pPr>
    </w:p>
    <w:p w14:paraId="40057CF7" w14:textId="77777777" w:rsidR="000B4D18" w:rsidRPr="007916B9" w:rsidRDefault="00AB1BC1">
      <w:pPr>
        <w:pStyle w:val="Paragraphedeliste"/>
        <w:numPr>
          <w:ilvl w:val="2"/>
          <w:numId w:val="161"/>
        </w:numPr>
        <w:ind w:right="452"/>
        <w:rPr>
          <w:rFonts w:ascii="Arial" w:hAnsi="Arial" w:cs="Arial"/>
        </w:rPr>
      </w:pPr>
      <w:r w:rsidRPr="007916B9">
        <w:rPr>
          <w:rFonts w:ascii="Arial" w:eastAsia="Arial" w:hAnsi="Arial" w:cs="Arial"/>
          <w:lang w:bidi="es-ES"/>
        </w:rPr>
        <w:t xml:space="preserve">Los transportistas o sus asociaciones determinan la forma y el contenido de los títulos de transporte, así como los idiomas y caracteres en los que deben imprimirse y cumplimentarse. </w:t>
      </w:r>
    </w:p>
    <w:p w14:paraId="16CAD3AB" w14:textId="77777777" w:rsidR="007E5625" w:rsidRPr="007916B9" w:rsidRDefault="007E5625" w:rsidP="007E5625">
      <w:pPr>
        <w:pStyle w:val="Paragraphedeliste"/>
        <w:ind w:left="862" w:right="452"/>
        <w:rPr>
          <w:rFonts w:ascii="Arial" w:hAnsi="Arial" w:cs="Arial"/>
        </w:rPr>
      </w:pPr>
    </w:p>
    <w:p w14:paraId="3C1D3896" w14:textId="77777777" w:rsidR="00E7161A" w:rsidRPr="007916B9" w:rsidRDefault="00AB1BC1">
      <w:pPr>
        <w:pStyle w:val="Paragraphedeliste"/>
        <w:numPr>
          <w:ilvl w:val="2"/>
          <w:numId w:val="161"/>
        </w:numPr>
        <w:ind w:right="452"/>
        <w:rPr>
          <w:rFonts w:ascii="Arial" w:hAnsi="Arial" w:cs="Arial"/>
        </w:rPr>
      </w:pPr>
      <w:r w:rsidRPr="007916B9">
        <w:rPr>
          <w:rFonts w:ascii="Arial" w:eastAsia="Arial" w:hAnsi="Arial" w:cs="Arial"/>
          <w:lang w:bidi="es-ES"/>
        </w:rPr>
        <w:t xml:space="preserve">Los billetes electrónicos se rigen por condiciones particulares de transporte. Se pueden transformar en signos de escritura legibles. </w:t>
      </w:r>
    </w:p>
    <w:p w14:paraId="3C650358" w14:textId="77777777" w:rsidR="007E5625" w:rsidRPr="007916B9" w:rsidRDefault="007E5625" w:rsidP="007E5625">
      <w:pPr>
        <w:pStyle w:val="Paragraphedeliste"/>
        <w:ind w:left="862" w:right="452"/>
        <w:rPr>
          <w:rFonts w:ascii="Arial" w:hAnsi="Arial" w:cs="Arial"/>
        </w:rPr>
      </w:pPr>
    </w:p>
    <w:p w14:paraId="2F43D215" w14:textId="7ADF2303" w:rsidR="00E7161A" w:rsidRPr="007916B9" w:rsidRDefault="00AB1BC1">
      <w:pPr>
        <w:pStyle w:val="Paragraphedeliste"/>
        <w:numPr>
          <w:ilvl w:val="2"/>
          <w:numId w:val="161"/>
        </w:numPr>
        <w:ind w:right="452"/>
        <w:rPr>
          <w:rFonts w:ascii="Arial" w:hAnsi="Arial" w:cs="Arial"/>
        </w:rPr>
      </w:pPr>
      <w:r w:rsidRPr="00E473A6">
        <w:rPr>
          <w:rFonts w:ascii="Arial" w:eastAsia="Arial" w:hAnsi="Arial" w:cs="Arial"/>
          <w:lang w:bidi="es-ES"/>
        </w:rPr>
        <w:t xml:space="preserve">En principio, el título de transporte designa al o a los transportistas que participan en la ejecución del contrato de transporte, la empresa que emite el título de transporte, el trayecto, el precio, el período de validez del título de transporte, las condiciones generales de transporte y las condiciones particulares de transporte aplicables, así como también, en su caso, el nombre del viajero, la fecha del viaje, el número de tren y el asiento reservado. En general, la empresa que emite el título de transporte y los transportistas se identifican a través de un código, cuya lista está disponible en el sitio web </w:t>
      </w:r>
      <w:hyperlink r:id="rId77" w:history="1">
        <w:r w:rsidR="00E7161A" w:rsidRPr="007916B9">
          <w:rPr>
            <w:rStyle w:val="Lienhypertexte"/>
            <w:rFonts w:ascii="Arial" w:eastAsia="Arial" w:hAnsi="Arial" w:cs="Arial"/>
            <w:lang w:bidi="es-ES"/>
          </w:rPr>
          <w:t>www.cit-rail.org</w:t>
        </w:r>
      </w:hyperlink>
      <w:r w:rsidRPr="00E473A6">
        <w:rPr>
          <w:rFonts w:ascii="Arial" w:eastAsia="Arial" w:hAnsi="Arial" w:cs="Arial"/>
          <w:lang w:bidi="es-ES"/>
        </w:rPr>
        <w:t>.</w:t>
      </w:r>
    </w:p>
    <w:p w14:paraId="4F8B2692" w14:textId="77777777" w:rsidR="007E5625" w:rsidRPr="007916B9" w:rsidRDefault="007E5625" w:rsidP="007E5625">
      <w:pPr>
        <w:pStyle w:val="Paragraphedeliste"/>
        <w:ind w:left="862" w:right="452"/>
        <w:rPr>
          <w:rFonts w:ascii="Arial" w:hAnsi="Arial" w:cs="Arial"/>
        </w:rPr>
      </w:pPr>
    </w:p>
    <w:p w14:paraId="7852279F" w14:textId="3BF876FE" w:rsidR="00E7161A" w:rsidRPr="007916B9" w:rsidRDefault="007916B9">
      <w:pPr>
        <w:pStyle w:val="Paragraphedeliste"/>
        <w:numPr>
          <w:ilvl w:val="2"/>
          <w:numId w:val="161"/>
        </w:numPr>
        <w:ind w:right="452"/>
        <w:rPr>
          <w:rFonts w:ascii="Arial" w:hAnsi="Arial" w:cs="Arial"/>
        </w:rPr>
      </w:pPr>
      <w:r w:rsidRPr="007916B9">
        <w:rPr>
          <w:rFonts w:ascii="Arial" w:eastAsia="Arial" w:hAnsi="Arial" w:cs="Arial"/>
          <w:lang w:bidi="es-ES"/>
        </w:rPr>
        <w:t xml:space="preserve">Las condiciones particulares de transporte estipulan en qué casos la reserva es posible u obligatoria. </w:t>
      </w:r>
    </w:p>
    <w:p w14:paraId="54C56995" w14:textId="77777777" w:rsidR="007E5625" w:rsidRPr="00605476" w:rsidRDefault="007E5625" w:rsidP="007E5625">
      <w:pPr>
        <w:pStyle w:val="Paragraphedeliste"/>
        <w:rPr>
          <w:rFonts w:ascii="Arial" w:hAnsi="Arial" w:cs="Arial"/>
          <w:highlight w:val="yellow"/>
        </w:rPr>
      </w:pPr>
    </w:p>
    <w:p w14:paraId="13856118" w14:textId="77777777" w:rsidR="002D763D" w:rsidRDefault="00AD6993">
      <w:pPr>
        <w:pStyle w:val="Paragraphedeliste"/>
        <w:numPr>
          <w:ilvl w:val="2"/>
          <w:numId w:val="161"/>
        </w:numPr>
        <w:ind w:right="452"/>
        <w:rPr>
          <w:rFonts w:ascii="Arial" w:hAnsi="Arial" w:cs="Arial"/>
        </w:rPr>
      </w:pPr>
      <w:r w:rsidRPr="00AD6993">
        <w:rPr>
          <w:rFonts w:ascii="Arial" w:eastAsia="Arial" w:hAnsi="Arial" w:cs="Arial"/>
          <w:lang w:bidi="es-ES"/>
        </w:rPr>
        <w:lastRenderedPageBreak/>
        <w:t>Las condiciones y modalidades de los descuentos (por ejemplo, para los niños o los viajes en grupo, etc.) se regulan en las condiciones particulares de transporte.</w:t>
      </w:r>
    </w:p>
    <w:p w14:paraId="7EEA8C1D" w14:textId="77777777" w:rsidR="002D763D" w:rsidRPr="007C3067" w:rsidRDefault="002D763D" w:rsidP="007C3067">
      <w:pPr>
        <w:rPr>
          <w:rFonts w:ascii="Arial" w:hAnsi="Arial" w:cs="Arial"/>
        </w:rPr>
      </w:pPr>
    </w:p>
    <w:p w14:paraId="055B1992" w14:textId="45B70652" w:rsidR="007E5625" w:rsidRDefault="007C3067">
      <w:pPr>
        <w:pStyle w:val="Paragraphedeliste"/>
        <w:numPr>
          <w:ilvl w:val="2"/>
          <w:numId w:val="161"/>
        </w:numPr>
        <w:ind w:right="452"/>
        <w:rPr>
          <w:rFonts w:ascii="Arial" w:hAnsi="Arial" w:cs="Arial"/>
        </w:rPr>
      </w:pPr>
      <w:r w:rsidRPr="007C3067">
        <w:rPr>
          <w:rFonts w:ascii="Arial" w:eastAsia="Arial" w:hAnsi="Arial" w:cs="Arial"/>
          <w:lang w:bidi="es-ES"/>
        </w:rPr>
        <w:t>Los viajeros están autorizados a subir al tren con su bicicleta, en su caso mediante el pago de un precio razonable y en función de las limitaciones de seguridad u operativas correspondientes, en particular las limitaciones de capacidad aplicables en las horas punta, cuando el material rodante no lo permita, o si el transportista decide limitar el transporte de bicicletas sobre la base de su peso o dimensiones.</w:t>
      </w:r>
    </w:p>
    <w:p w14:paraId="31307F6B" w14:textId="77777777" w:rsidR="00AD6993" w:rsidRPr="00AD6993" w:rsidRDefault="00AD6993" w:rsidP="00AD6993">
      <w:pPr>
        <w:pStyle w:val="Paragraphedeliste"/>
        <w:rPr>
          <w:rFonts w:ascii="Arial" w:hAnsi="Arial" w:cs="Arial"/>
        </w:rPr>
      </w:pPr>
    </w:p>
    <w:p w14:paraId="5B0FD68F" w14:textId="77777777" w:rsidR="00AD6993" w:rsidRPr="00AD6993" w:rsidRDefault="00AD6993" w:rsidP="00AD6993">
      <w:pPr>
        <w:pStyle w:val="Paragraphedeliste"/>
        <w:ind w:left="862" w:right="452"/>
        <w:rPr>
          <w:rFonts w:ascii="Arial" w:hAnsi="Arial" w:cs="Arial"/>
        </w:rPr>
      </w:pPr>
    </w:p>
    <w:p w14:paraId="4E5A9D8D" w14:textId="77777777" w:rsidR="007E5625" w:rsidRPr="00605476" w:rsidRDefault="007E5625" w:rsidP="007E5625">
      <w:pPr>
        <w:pStyle w:val="Paragraphedeliste"/>
        <w:ind w:left="862" w:right="452"/>
        <w:rPr>
          <w:rFonts w:ascii="Arial" w:hAnsi="Arial" w:cs="Arial"/>
          <w:highlight w:val="yellow"/>
        </w:rPr>
      </w:pPr>
    </w:p>
    <w:p w14:paraId="0BB5A9F7" w14:textId="1978FA9F" w:rsidR="00AB1BC1" w:rsidRPr="00646958"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46958">
        <w:rPr>
          <w:rFonts w:asciiTheme="majorHAnsi" w:eastAsiaTheme="majorEastAsia" w:hAnsiTheme="majorHAnsi" w:cstheme="majorBidi"/>
          <w:b/>
          <w:color w:val="D52B1E"/>
          <w:sz w:val="36"/>
          <w:szCs w:val="24"/>
          <w:lang w:bidi="es-ES"/>
        </w:rPr>
        <w:t xml:space="preserve">Compra </w:t>
      </w:r>
    </w:p>
    <w:p w14:paraId="1F3B4FA7"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0A395A3" w14:textId="77777777" w:rsidR="00D87565" w:rsidRPr="00EA4270" w:rsidRDefault="00AB1BC1">
      <w:pPr>
        <w:pStyle w:val="Paragraphedeliste"/>
        <w:numPr>
          <w:ilvl w:val="2"/>
          <w:numId w:val="161"/>
        </w:numPr>
        <w:ind w:right="452"/>
        <w:rPr>
          <w:rFonts w:ascii="Arial" w:hAnsi="Arial" w:cs="Arial"/>
        </w:rPr>
      </w:pPr>
      <w:r w:rsidRPr="00EA4270">
        <w:rPr>
          <w:rFonts w:ascii="Arial" w:eastAsia="Arial" w:hAnsi="Arial" w:cs="Arial"/>
          <w:lang w:bidi="es-ES"/>
        </w:rPr>
        <w:t xml:space="preserve">Los billetes de transporte se venden directamente en los puntos de venta del transportista o indirectamente en puntos de venta autorizados. Cuando un transportista que no participa en la ejecución del contrato de transporte o un tercero (por ejemplo, una agencia de viajes) vende un título de transporte, actúa en calidad de intermediario y, como tal, no asume la responsabilidad que resulta del contrato de transporte. </w:t>
      </w:r>
    </w:p>
    <w:p w14:paraId="5215ECCD" w14:textId="77777777" w:rsidR="007E5625" w:rsidRPr="00605476" w:rsidRDefault="007E5625" w:rsidP="007E5625">
      <w:pPr>
        <w:pStyle w:val="Paragraphedeliste"/>
        <w:ind w:left="862" w:right="452"/>
        <w:rPr>
          <w:rFonts w:ascii="Arial" w:hAnsi="Arial" w:cs="Arial"/>
          <w:highlight w:val="yellow"/>
        </w:rPr>
      </w:pPr>
    </w:p>
    <w:p w14:paraId="1F8713C4" w14:textId="77777777" w:rsidR="00657A95" w:rsidRPr="00682B4A" w:rsidRDefault="004E7FEF">
      <w:pPr>
        <w:pStyle w:val="Paragraphedeliste"/>
        <w:numPr>
          <w:ilvl w:val="2"/>
          <w:numId w:val="161"/>
        </w:numPr>
        <w:ind w:right="452"/>
        <w:rPr>
          <w:rFonts w:ascii="Arial" w:hAnsi="Arial" w:cs="Arial"/>
        </w:rPr>
      </w:pPr>
      <w:r w:rsidRPr="00EA4270">
        <w:rPr>
          <w:rFonts w:ascii="Arial" w:eastAsia="Arial" w:hAnsi="Arial" w:cs="Arial"/>
          <w:lang w:bidi="es-ES"/>
        </w:rPr>
        <w:t>En ausencia de taquilla o de máquina expendedora de billetes accesible en la estación de salida, u otro medio accesible para comprar un billete con antelación, los viajeros con discapacidad podrán comprar su billete a bordo del tren sin suplementos. Los transportistas podrán, en sus condiciones particulares de transporte, limitar o denegar este derecho por razones justificadas relacionadas con la seguridad o la reserva obligatoria. En ausencia de personal a bordo del tren, el transportista informará a las personas discapacitadas sobre la posibilidad de adquirir un billete de transporte y, si tal posibilidad existe, les indicará  las condiciones para su compra.</w:t>
      </w:r>
    </w:p>
    <w:p w14:paraId="1C0E0B70" w14:textId="77777777" w:rsidR="00657A95" w:rsidRPr="00EA4270" w:rsidRDefault="00657A95" w:rsidP="00EA4270">
      <w:pPr>
        <w:pStyle w:val="Paragraphedeliste"/>
        <w:rPr>
          <w:rFonts w:ascii="Arial" w:hAnsi="Arial" w:cs="Arial"/>
        </w:rPr>
      </w:pPr>
    </w:p>
    <w:p w14:paraId="4E4EDF79" w14:textId="4015CDDB" w:rsidR="007E5625" w:rsidRPr="00657A95" w:rsidRDefault="004E7FEF" w:rsidP="00EA4270">
      <w:pPr>
        <w:pStyle w:val="Paragraphedeliste"/>
        <w:ind w:left="862" w:right="452"/>
        <w:rPr>
          <w:rFonts w:ascii="Arial" w:hAnsi="Arial" w:cs="Arial"/>
          <w:highlight w:val="yellow"/>
        </w:rPr>
      </w:pPr>
      <w:r w:rsidRPr="00657A95">
        <w:rPr>
          <w:rFonts w:ascii="Arial" w:eastAsia="Arial" w:hAnsi="Arial" w:cs="Arial"/>
          <w:lang w:bidi="es-ES"/>
        </w:rPr>
        <w:t xml:space="preserve"> </w:t>
      </w:r>
    </w:p>
    <w:p w14:paraId="021ECA54" w14:textId="4C8EBB3C" w:rsidR="00AA0D7D" w:rsidRPr="00EA4270" w:rsidRDefault="00682B4A">
      <w:pPr>
        <w:pStyle w:val="Paragraphedeliste"/>
        <w:numPr>
          <w:ilvl w:val="2"/>
          <w:numId w:val="161"/>
        </w:numPr>
        <w:ind w:right="452"/>
        <w:rPr>
          <w:rFonts w:ascii="Arial" w:hAnsi="Arial" w:cs="Arial"/>
        </w:rPr>
      </w:pPr>
      <w:r w:rsidRPr="00682B4A">
        <w:rPr>
          <w:rFonts w:ascii="Arial" w:eastAsia="Arial" w:hAnsi="Arial" w:cs="Arial"/>
          <w:lang w:bidi="es-ES"/>
        </w:rPr>
        <w:t xml:space="preserve">El título de transporte es transferible siempre que no sea nominativo y que el viaje aún no haya comenzado. Está prohibido el comercio de títulos de transporte por parte de los viajeros. </w:t>
      </w:r>
    </w:p>
    <w:p w14:paraId="47D80589" w14:textId="77777777" w:rsidR="00EA4270" w:rsidRPr="00EA4270" w:rsidRDefault="00EA4270" w:rsidP="00EA4270">
      <w:pPr>
        <w:pStyle w:val="Paragraphedeliste"/>
        <w:ind w:left="862" w:right="452"/>
        <w:rPr>
          <w:rFonts w:ascii="Arial" w:hAnsi="Arial" w:cs="Arial"/>
        </w:rPr>
      </w:pPr>
    </w:p>
    <w:p w14:paraId="457B93D9" w14:textId="0D51CFD0" w:rsidR="00D87565" w:rsidRPr="00EA4270" w:rsidRDefault="00446A5B">
      <w:pPr>
        <w:pStyle w:val="Paragraphedeliste"/>
        <w:numPr>
          <w:ilvl w:val="2"/>
          <w:numId w:val="161"/>
        </w:numPr>
        <w:ind w:right="452"/>
        <w:rPr>
          <w:rFonts w:ascii="Arial" w:hAnsi="Arial" w:cs="Arial"/>
        </w:rPr>
      </w:pPr>
      <w:r w:rsidRPr="00EA4270">
        <w:rPr>
          <w:rFonts w:ascii="Arial" w:eastAsia="Arial" w:hAnsi="Arial" w:cs="Arial"/>
          <w:lang w:bidi="es-ES"/>
        </w:rPr>
        <w:t xml:space="preserve">Si el título de transporte puede pagarse en una divisa distinta de la moneda nacional del transportista o de la que éste utilice, deberá publicarse la divisa de pago y el tipo de conversión correspondientes a las condiciones del transportista. </w:t>
      </w:r>
    </w:p>
    <w:p w14:paraId="3099C779" w14:textId="77777777" w:rsidR="007E5625" w:rsidRPr="00605476" w:rsidRDefault="007E5625" w:rsidP="007E5625">
      <w:pPr>
        <w:pStyle w:val="Paragraphedeliste"/>
        <w:ind w:left="862" w:right="452"/>
        <w:rPr>
          <w:rFonts w:ascii="Arial" w:hAnsi="Arial" w:cs="Arial"/>
          <w:highlight w:val="yellow"/>
        </w:rPr>
      </w:pPr>
    </w:p>
    <w:p w14:paraId="7035EE6F" w14:textId="4116C6B4" w:rsidR="00D87565" w:rsidRDefault="00EA4270">
      <w:pPr>
        <w:pStyle w:val="Paragraphedeliste"/>
        <w:numPr>
          <w:ilvl w:val="2"/>
          <w:numId w:val="161"/>
        </w:numPr>
        <w:ind w:right="452"/>
        <w:rPr>
          <w:rFonts w:ascii="Arial" w:hAnsi="Arial" w:cs="Arial"/>
        </w:rPr>
      </w:pPr>
      <w:r w:rsidRPr="00975932">
        <w:rPr>
          <w:rFonts w:ascii="Arial" w:eastAsia="Arial" w:hAnsi="Arial" w:cs="Arial"/>
          <w:lang w:bidi="es-ES"/>
        </w:rPr>
        <w:t xml:space="preserve">La devolución y el cambio de los títulos de transporte, así como el reembolso del precio del transporte, salvo los casos de cancelación o retraso del tren (punto 10.1.1 siguiente), se regulan en las condiciones particulares de transporte de los transportistas, en las que se especifican las eventuales tasas que se han de abonar. En principio, el cambio se considera como la rescisión del contrato de transporte original y la celebración de un nuevo contrato. Los títulos de transporte ilegibles o dañados se podrán rechazar. La forma de pago del reembolso será idéntica a la elegida para la compra del título de transporte. El reembolso se realizará, en su caso, con vales de viaje. </w:t>
      </w:r>
    </w:p>
    <w:p w14:paraId="40EB540A" w14:textId="77777777" w:rsidR="007E5625" w:rsidRPr="00975932" w:rsidRDefault="007E5625" w:rsidP="007E5625">
      <w:pPr>
        <w:pStyle w:val="Paragraphedeliste"/>
        <w:rPr>
          <w:rFonts w:ascii="Arial" w:hAnsi="Arial" w:cs="Arial"/>
        </w:rPr>
      </w:pPr>
    </w:p>
    <w:p w14:paraId="581E6371" w14:textId="52D97EDC" w:rsidR="00D87565" w:rsidRDefault="00975932">
      <w:pPr>
        <w:pStyle w:val="Paragraphedeliste"/>
        <w:numPr>
          <w:ilvl w:val="2"/>
          <w:numId w:val="161"/>
        </w:numPr>
        <w:ind w:right="452"/>
        <w:rPr>
          <w:rFonts w:ascii="Arial" w:hAnsi="Arial" w:cs="Arial"/>
        </w:rPr>
      </w:pPr>
      <w:r w:rsidRPr="00975932">
        <w:rPr>
          <w:rFonts w:ascii="Arial" w:eastAsia="Arial" w:hAnsi="Arial" w:cs="Arial"/>
          <w:lang w:bidi="es-ES"/>
        </w:rPr>
        <w:t xml:space="preserve">Sin perjuicio de la legislación nacional aplicable, un viajero que haga un mal uso del sistema de venta de billetes electrónicos podrá ser excluido de cualquier uso posterior de dicho sistema, así como de los dispositivos que permitan imprimir billetes electrónicos en casa. </w:t>
      </w:r>
    </w:p>
    <w:p w14:paraId="7852FE54" w14:textId="77777777" w:rsidR="001F4109" w:rsidRPr="001F4109" w:rsidRDefault="001F4109" w:rsidP="001F4109">
      <w:pPr>
        <w:pStyle w:val="Paragraphedeliste"/>
        <w:rPr>
          <w:rFonts w:ascii="Arial" w:hAnsi="Arial" w:cs="Arial"/>
        </w:rPr>
      </w:pPr>
    </w:p>
    <w:p w14:paraId="592194B6" w14:textId="65E7098B" w:rsidR="001F4109" w:rsidRPr="00975932" w:rsidRDefault="001F4109">
      <w:pPr>
        <w:pStyle w:val="Paragraphedeliste"/>
        <w:numPr>
          <w:ilvl w:val="2"/>
          <w:numId w:val="161"/>
        </w:numPr>
        <w:ind w:right="452"/>
        <w:rPr>
          <w:rFonts w:ascii="Arial" w:hAnsi="Arial" w:cs="Arial"/>
        </w:rPr>
      </w:pPr>
      <w:r w:rsidRPr="001F4109">
        <w:rPr>
          <w:rFonts w:ascii="Arial" w:eastAsia="Arial" w:hAnsi="Arial" w:cs="Arial"/>
          <w:lang w:bidi="es-ES"/>
        </w:rPr>
        <w:t>Los títulos de transporte perdidos o robados no se reemplazarán ni se reembolsarán.</w:t>
      </w:r>
    </w:p>
    <w:p w14:paraId="46974342" w14:textId="77777777" w:rsidR="00975932" w:rsidRPr="00975932" w:rsidRDefault="00975932" w:rsidP="00975932">
      <w:pPr>
        <w:pStyle w:val="Paragraphedeliste"/>
        <w:rPr>
          <w:rFonts w:ascii="Arial" w:hAnsi="Arial" w:cs="Arial"/>
          <w:highlight w:val="yellow"/>
        </w:rPr>
      </w:pPr>
    </w:p>
    <w:p w14:paraId="6848A964" w14:textId="77777777" w:rsidR="00975932" w:rsidRPr="001F4109" w:rsidRDefault="00975932" w:rsidP="00975932">
      <w:pPr>
        <w:pStyle w:val="Paragraphedeliste"/>
        <w:ind w:left="862" w:right="452"/>
        <w:rPr>
          <w:rFonts w:ascii="Arial" w:hAnsi="Arial" w:cs="Arial"/>
        </w:rPr>
      </w:pPr>
    </w:p>
    <w:p w14:paraId="6997709F" w14:textId="40006B31" w:rsidR="00AB1BC1" w:rsidRPr="001F410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1F4109">
        <w:rPr>
          <w:rFonts w:asciiTheme="majorHAnsi" w:eastAsiaTheme="majorEastAsia" w:hAnsiTheme="majorHAnsi" w:cstheme="majorBidi"/>
          <w:b/>
          <w:color w:val="CD0037"/>
          <w:sz w:val="40"/>
          <w:szCs w:val="24"/>
          <w:lang w:bidi="es-ES"/>
        </w:rPr>
        <w:t xml:space="preserve">Obligaciones del viajero </w:t>
      </w:r>
    </w:p>
    <w:p w14:paraId="2EE51C60"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71C86D42" w14:textId="646A5EF2" w:rsidR="00AB1BC1" w:rsidRPr="001F4109"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1F4109">
        <w:rPr>
          <w:rFonts w:asciiTheme="majorHAnsi" w:eastAsiaTheme="majorEastAsia" w:hAnsiTheme="majorHAnsi" w:cstheme="majorBidi"/>
          <w:b/>
          <w:color w:val="D52B1E"/>
          <w:sz w:val="36"/>
          <w:szCs w:val="24"/>
          <w:lang w:bidi="es-ES"/>
        </w:rPr>
        <w:t xml:space="preserve">Antes de la salida </w:t>
      </w:r>
    </w:p>
    <w:p w14:paraId="575F2A5D"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9FB15E1" w14:textId="10E10DDE" w:rsidR="004214C9" w:rsidRPr="005C3B36" w:rsidRDefault="005C3B36">
      <w:pPr>
        <w:pStyle w:val="Paragraphedeliste"/>
        <w:numPr>
          <w:ilvl w:val="2"/>
          <w:numId w:val="161"/>
        </w:numPr>
        <w:ind w:left="862" w:right="452"/>
        <w:rPr>
          <w:rFonts w:ascii="Arial" w:hAnsi="Arial" w:cs="Arial"/>
        </w:rPr>
      </w:pPr>
      <w:r w:rsidRPr="005C3B36">
        <w:rPr>
          <w:rFonts w:ascii="Arial" w:eastAsia="Arial" w:hAnsi="Arial" w:cs="Arial"/>
          <w:lang w:bidi="es-ES"/>
        </w:rPr>
        <w:t xml:space="preserve">El viajero deberá abonar el precio del transporte antes del viaje y asegurarse de que el título de transporte haya sido emitido según sus instrucciones. </w:t>
      </w:r>
    </w:p>
    <w:p w14:paraId="1FD18667" w14:textId="77777777" w:rsidR="007E5625" w:rsidRPr="00EC719D" w:rsidRDefault="007E5625" w:rsidP="007E5625">
      <w:pPr>
        <w:pStyle w:val="Paragraphedeliste"/>
        <w:ind w:left="862" w:right="452"/>
        <w:rPr>
          <w:rFonts w:ascii="Arial" w:hAnsi="Arial" w:cs="Arial"/>
        </w:rPr>
      </w:pPr>
    </w:p>
    <w:p w14:paraId="01F709EA" w14:textId="77777777" w:rsidR="004214C9" w:rsidRPr="00EC719D"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es-ES"/>
        </w:rPr>
        <w:t xml:space="preserve">Una vez que el viajero haya adquirido el título de transporte, ya no tendrá derecho a ninguna reducción, salvo que las condiciones particulares de transporte dispongan lo contrario. </w:t>
      </w:r>
    </w:p>
    <w:p w14:paraId="3FA0C6DE" w14:textId="77777777" w:rsidR="007E5625" w:rsidRPr="00605476" w:rsidRDefault="007E5625" w:rsidP="0069705B">
      <w:pPr>
        <w:pStyle w:val="Paragraphedeliste"/>
        <w:ind w:left="851" w:hanging="709"/>
        <w:rPr>
          <w:rFonts w:ascii="Arial" w:hAnsi="Arial" w:cs="Arial"/>
          <w:highlight w:val="yellow"/>
        </w:rPr>
      </w:pPr>
    </w:p>
    <w:p w14:paraId="4D5C498F" w14:textId="77777777" w:rsidR="004214C9" w:rsidRPr="00066D24"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es-ES"/>
        </w:rPr>
        <w:t xml:space="preserve">Las condiciones particulares de transporte indican si el viajero ha de validar el billete de transporte antes de subir al tren. </w:t>
      </w:r>
    </w:p>
    <w:p w14:paraId="2574CD78" w14:textId="77777777" w:rsidR="007E5625" w:rsidRPr="00066D24" w:rsidRDefault="007E5625" w:rsidP="0069705B">
      <w:pPr>
        <w:pStyle w:val="Paragraphedeliste"/>
        <w:ind w:left="851" w:right="452" w:hanging="709"/>
        <w:rPr>
          <w:rFonts w:ascii="Arial" w:hAnsi="Arial" w:cs="Arial"/>
        </w:rPr>
      </w:pPr>
    </w:p>
    <w:p w14:paraId="10C22F98" w14:textId="1BDCD107" w:rsidR="004214C9"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es-ES"/>
        </w:rPr>
        <w:t xml:space="preserve">El título de transporte no será válido cuando falten los datos que el viajero debe introducir, cuando no se haya realizado la validación obligatoria por parte del pasajero o cuando el título de transporte haya sido manipulado posteriormente o falsificado. Las condiciones particulares de transporte indican el procedimiento a seguir en esos casos. </w:t>
      </w:r>
    </w:p>
    <w:p w14:paraId="72BCEE0E" w14:textId="77777777" w:rsidR="007E5625" w:rsidRPr="00605476" w:rsidRDefault="007E5625" w:rsidP="0069705B">
      <w:pPr>
        <w:pStyle w:val="Paragraphedeliste"/>
        <w:ind w:left="851" w:hanging="709"/>
        <w:rPr>
          <w:rFonts w:ascii="Arial" w:hAnsi="Arial" w:cs="Arial"/>
          <w:highlight w:val="yellow"/>
        </w:rPr>
      </w:pPr>
    </w:p>
    <w:p w14:paraId="301263F7" w14:textId="59529051" w:rsidR="00AB1BC1"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es-ES"/>
        </w:rPr>
        <w:t>El viajero deberá volver a comprar un título de transporte si los datos electrónicos o el certificado de seguridad de un billete electrónico son ilegibles. A continuación, podrá enviar su billete electrónico a la empresa emisora para aclarar la situación u obtener un reembolso.</w:t>
      </w:r>
    </w:p>
    <w:p w14:paraId="3C156EDD" w14:textId="77777777" w:rsidR="007E5625" w:rsidRPr="005366F5" w:rsidRDefault="007E5625" w:rsidP="0069705B">
      <w:pPr>
        <w:pStyle w:val="Paragraphedeliste"/>
        <w:ind w:left="851" w:hanging="709"/>
        <w:rPr>
          <w:rFonts w:ascii="Arial" w:hAnsi="Arial" w:cs="Arial"/>
        </w:rPr>
      </w:pPr>
    </w:p>
    <w:p w14:paraId="4C91D7B7" w14:textId="089008DA" w:rsidR="00AB1BC1" w:rsidRPr="005366F5" w:rsidRDefault="00666096">
      <w:pPr>
        <w:pStyle w:val="Paragraphedeliste"/>
        <w:numPr>
          <w:ilvl w:val="2"/>
          <w:numId w:val="161"/>
        </w:numPr>
        <w:ind w:left="851" w:right="452" w:hanging="709"/>
        <w:rPr>
          <w:rFonts w:ascii="Arial" w:hAnsi="Arial" w:cs="Arial"/>
        </w:rPr>
      </w:pPr>
      <w:r w:rsidRPr="005366F5">
        <w:rPr>
          <w:rFonts w:ascii="Arial" w:eastAsia="Arial" w:hAnsi="Arial" w:cs="Arial"/>
          <w:lang w:bidi="es-ES"/>
        </w:rPr>
        <w:t>Las condiciones particulares de transporte indican si los niños pueden viajar solos y en qué condiciones.</w:t>
      </w:r>
    </w:p>
    <w:p w14:paraId="1A4E3820" w14:textId="77777777" w:rsidR="007E5625" w:rsidRPr="00605476" w:rsidRDefault="007E5625" w:rsidP="0069705B">
      <w:pPr>
        <w:pStyle w:val="Paragraphedeliste"/>
        <w:ind w:left="851" w:hanging="709"/>
        <w:rPr>
          <w:rFonts w:ascii="Arial" w:hAnsi="Arial" w:cs="Arial"/>
          <w:highlight w:val="yellow"/>
        </w:rPr>
      </w:pPr>
    </w:p>
    <w:p w14:paraId="346B1B65" w14:textId="77777777" w:rsidR="005964F0" w:rsidRPr="00605476" w:rsidRDefault="005964F0" w:rsidP="005964F0">
      <w:pPr>
        <w:pStyle w:val="Paragraphedeliste"/>
        <w:ind w:left="862" w:right="452"/>
        <w:rPr>
          <w:rFonts w:ascii="Arial" w:hAnsi="Arial" w:cs="Arial"/>
          <w:highlight w:val="yellow"/>
        </w:rPr>
      </w:pPr>
    </w:p>
    <w:p w14:paraId="28BF9CEB" w14:textId="5C731F32" w:rsidR="00AB1BC1" w:rsidRPr="005366F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5366F5">
        <w:rPr>
          <w:rFonts w:asciiTheme="majorHAnsi" w:eastAsiaTheme="majorEastAsia" w:hAnsiTheme="majorHAnsi" w:cstheme="majorBidi"/>
          <w:b/>
          <w:color w:val="D52B1E"/>
          <w:sz w:val="36"/>
          <w:szCs w:val="24"/>
          <w:lang w:bidi="es-ES"/>
        </w:rPr>
        <w:t xml:space="preserve">Durante el viaje </w:t>
      </w:r>
    </w:p>
    <w:p w14:paraId="711B8E28" w14:textId="77777777" w:rsidR="006944B7" w:rsidRPr="00605476" w:rsidRDefault="006944B7" w:rsidP="006944B7">
      <w:pPr>
        <w:pStyle w:val="Paragraphedeliste"/>
        <w:ind w:left="375" w:right="452"/>
        <w:rPr>
          <w:rFonts w:asciiTheme="majorHAnsi" w:eastAsiaTheme="majorEastAsia" w:hAnsiTheme="majorHAnsi" w:cstheme="majorBidi"/>
          <w:b/>
          <w:color w:val="D52B1E"/>
          <w:sz w:val="36"/>
          <w:szCs w:val="24"/>
          <w:highlight w:val="yellow"/>
        </w:rPr>
      </w:pPr>
    </w:p>
    <w:p w14:paraId="3BF767CB" w14:textId="77777777" w:rsidR="00324C1C"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s-ES"/>
        </w:rPr>
        <w:t>El viajero deberá abordar el tren antes de la hora de salida indicada en el horario publicado, para garantizar la salida puntual del tren. Si no se presenta al embarque antes de la hora de salida del tren o, en su caso, dentro del plazo anterior a la salida del tren indicado en las condiciones particulares de transporte, no se le garantizará el acceso al tren.</w:t>
      </w:r>
    </w:p>
    <w:p w14:paraId="7103605A" w14:textId="77777777" w:rsidR="007E5625" w:rsidRPr="00605476" w:rsidRDefault="007E5625" w:rsidP="007E5625">
      <w:pPr>
        <w:pStyle w:val="Paragraphedeliste"/>
        <w:ind w:left="862" w:right="452"/>
        <w:rPr>
          <w:rFonts w:ascii="Arial" w:hAnsi="Arial" w:cs="Arial"/>
          <w:highlight w:val="yellow"/>
        </w:rPr>
      </w:pPr>
    </w:p>
    <w:p w14:paraId="066AA6D9" w14:textId="1FD15004"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s-ES"/>
        </w:rPr>
        <w:t xml:space="preserve">El viajero deberá estar en posesión de un título de transporte válido durante todo el viaje, que deberá presentar al personal ferroviario que lo solicite y conservar hasta su salida de la estación de destino. Es posible que los viajeros sin un billete de transporte válido deban pagar un recargo además del precio del transporte. En caso contrario, podrán quedar excluidos del transporte. </w:t>
      </w:r>
    </w:p>
    <w:p w14:paraId="2691AC18" w14:textId="77777777" w:rsidR="007E5625" w:rsidRPr="00605476" w:rsidRDefault="007E5625" w:rsidP="007E5625">
      <w:pPr>
        <w:pStyle w:val="Paragraphedeliste"/>
        <w:rPr>
          <w:rFonts w:ascii="Arial" w:hAnsi="Arial" w:cs="Arial"/>
          <w:highlight w:val="yellow"/>
        </w:rPr>
      </w:pPr>
    </w:p>
    <w:p w14:paraId="28EBA2ED" w14:textId="77777777"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s-ES"/>
        </w:rPr>
        <w:t xml:space="preserve">El viajero que esté en posesión de un título de transporte particular (por ejemplo, billete nominativo, de precio reducido, desmaterializado o adquirido mediante un método de pago específico) deberá poder acreditar en todo momento su identidad y </w:t>
      </w:r>
      <w:r w:rsidRPr="005366F5">
        <w:rPr>
          <w:rFonts w:ascii="Arial" w:eastAsia="Arial" w:hAnsi="Arial" w:cs="Arial"/>
          <w:lang w:bidi="es-ES"/>
        </w:rPr>
        <w:lastRenderedPageBreak/>
        <w:t xml:space="preserve">su derecho a beneficiarse de dicho título, de conformidad con las condiciones particulares de transporte. </w:t>
      </w:r>
    </w:p>
    <w:p w14:paraId="4F12E153" w14:textId="77777777" w:rsidR="007E5625" w:rsidRPr="00605476" w:rsidRDefault="007E5625" w:rsidP="007E5625">
      <w:pPr>
        <w:pStyle w:val="Paragraphedeliste"/>
        <w:rPr>
          <w:rFonts w:ascii="Arial" w:hAnsi="Arial" w:cs="Arial"/>
          <w:highlight w:val="yellow"/>
        </w:rPr>
      </w:pPr>
    </w:p>
    <w:p w14:paraId="4A49BE35" w14:textId="2954AF04" w:rsidR="005366F5" w:rsidRPr="00A61D8A" w:rsidRDefault="00331844">
      <w:pPr>
        <w:pStyle w:val="Paragraphedeliste"/>
        <w:numPr>
          <w:ilvl w:val="2"/>
          <w:numId w:val="161"/>
        </w:numPr>
        <w:ind w:right="452"/>
        <w:rPr>
          <w:rFonts w:ascii="Arial" w:hAnsi="Arial" w:cs="Arial"/>
        </w:rPr>
      </w:pPr>
      <w:r w:rsidRPr="005366F5">
        <w:rPr>
          <w:rFonts w:ascii="Arial" w:eastAsia="Arial" w:hAnsi="Arial" w:cs="Arial"/>
          <w:lang w:bidi="es-ES"/>
        </w:rPr>
        <w:t xml:space="preserve">El personal ferroviario podrá recoger los títulos de transporte para proceder a su control, en cuyo caso, entregará al viajero un título de transporte sustitutivo o un recibo. </w:t>
      </w:r>
    </w:p>
    <w:p w14:paraId="482FE392" w14:textId="77777777" w:rsidR="003B00CB" w:rsidRPr="005366F5" w:rsidRDefault="003B00CB" w:rsidP="005366F5">
      <w:pPr>
        <w:pStyle w:val="Paragraphedeliste"/>
        <w:ind w:left="862" w:right="452"/>
        <w:rPr>
          <w:rFonts w:ascii="Arial" w:hAnsi="Arial" w:cs="Arial"/>
        </w:rPr>
      </w:pPr>
    </w:p>
    <w:p w14:paraId="6432FAF9" w14:textId="77777777" w:rsidR="00962545"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s-ES"/>
        </w:rPr>
        <w:t>Salvo condiciones particulares de transporte, el viajero no podrá interrumpir y reanudar libremente su viaje.</w:t>
      </w:r>
    </w:p>
    <w:p w14:paraId="1C0F7C75" w14:textId="77777777" w:rsidR="007E5625" w:rsidRPr="005366F5" w:rsidRDefault="007E5625" w:rsidP="007E5625">
      <w:pPr>
        <w:pStyle w:val="Paragraphedeliste"/>
        <w:rPr>
          <w:rFonts w:ascii="Arial" w:hAnsi="Arial" w:cs="Arial"/>
        </w:rPr>
      </w:pPr>
    </w:p>
    <w:p w14:paraId="01FB5FD1" w14:textId="77777777" w:rsidR="00962545" w:rsidRPr="005366F5" w:rsidRDefault="00962545">
      <w:pPr>
        <w:pStyle w:val="Paragraphedeliste"/>
        <w:numPr>
          <w:ilvl w:val="2"/>
          <w:numId w:val="161"/>
        </w:numPr>
        <w:ind w:right="452"/>
        <w:rPr>
          <w:rFonts w:ascii="Arial" w:hAnsi="Arial" w:cs="Arial"/>
        </w:rPr>
      </w:pPr>
      <w:r w:rsidRPr="005366F5">
        <w:rPr>
          <w:rFonts w:ascii="Arial" w:eastAsia="Arial" w:hAnsi="Arial" w:cs="Arial"/>
          <w:lang w:bidi="es-ES"/>
        </w:rPr>
        <w:t>El título de transporte da derecho al transporte en la clase indicada y, en su caso, en el asiento reservado a tal efecto. Las condiciones particulares de transporte rigen los casos en los que en una parte del viaje sólo estén disponibles coches de la clase inferior. El viajero deberá ocupar el asiento reservado en los 15 minutos siguientes a la salida del tren de la estación desde la que realizó la reserva; de lo contrario, perderá su derecho.</w:t>
      </w:r>
    </w:p>
    <w:p w14:paraId="0105C4A6" w14:textId="77777777" w:rsidR="007E5625" w:rsidRPr="00605476" w:rsidRDefault="007E5625" w:rsidP="007E5625">
      <w:pPr>
        <w:pStyle w:val="Paragraphedeliste"/>
        <w:rPr>
          <w:rFonts w:ascii="Arial" w:hAnsi="Arial" w:cs="Arial"/>
          <w:highlight w:val="yellow"/>
        </w:rPr>
      </w:pPr>
    </w:p>
    <w:p w14:paraId="04A1AC50" w14:textId="77777777" w:rsidR="00962545" w:rsidRPr="00A61D8A" w:rsidRDefault="00962545">
      <w:pPr>
        <w:pStyle w:val="Paragraphedeliste"/>
        <w:numPr>
          <w:ilvl w:val="2"/>
          <w:numId w:val="161"/>
        </w:numPr>
        <w:ind w:right="452"/>
        <w:rPr>
          <w:rFonts w:ascii="Arial" w:hAnsi="Arial" w:cs="Arial"/>
        </w:rPr>
      </w:pPr>
      <w:r w:rsidRPr="00A61D8A">
        <w:rPr>
          <w:rFonts w:ascii="Arial" w:eastAsia="Arial" w:hAnsi="Arial" w:cs="Arial"/>
          <w:lang w:bidi="es-ES"/>
        </w:rPr>
        <w:t>Un viajero sólo puede utilizar un lugar. Las plazas reservadas para personas con movilidad reducida o familias con niños deberán dejarse a su disposición.</w:t>
      </w:r>
    </w:p>
    <w:p w14:paraId="64C4D3F2" w14:textId="77777777" w:rsidR="007E5625" w:rsidRPr="00605476" w:rsidRDefault="007E5625" w:rsidP="007E5625">
      <w:pPr>
        <w:pStyle w:val="Paragraphedeliste"/>
        <w:rPr>
          <w:rFonts w:ascii="Arial" w:hAnsi="Arial" w:cs="Arial"/>
          <w:highlight w:val="yellow"/>
        </w:rPr>
      </w:pPr>
    </w:p>
    <w:p w14:paraId="10E53B5B"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s-ES"/>
        </w:rPr>
        <w:t xml:space="preserve">El viajero deberá cumplir las directrices del personal de la empresa transportista, de los responsables de las estaciones y de los administradores de infraestructuras. El viajero ha de cumplir los requisitos relativos al uso de las instalaciones y equipos, en particular las condiciones de acceso a las estaciones y a los trenes. </w:t>
      </w:r>
    </w:p>
    <w:p w14:paraId="0F0CD321" w14:textId="77777777" w:rsidR="007E5625" w:rsidRPr="00605476" w:rsidRDefault="007E5625" w:rsidP="007E5625">
      <w:pPr>
        <w:pStyle w:val="Paragraphedeliste"/>
        <w:rPr>
          <w:rFonts w:ascii="Arial" w:hAnsi="Arial" w:cs="Arial"/>
          <w:highlight w:val="yellow"/>
        </w:rPr>
      </w:pPr>
    </w:p>
    <w:p w14:paraId="68A8C944" w14:textId="108D9411"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s-ES"/>
        </w:rPr>
        <w:t>Asimismo, el viajero deberá cumplir todos los trámites aduaneros, policiales y sanitarios o los que imponga cualquier otra autoridad administrativa, incluido el requisito de obtención de visado. Si el transportista cubre los gastos de regreso o de estancia (eventual) antes del regreso del viajero que no cuente con un documento de entrada válido, el transportista conservará el derecho de recurso contra ese viajero. Además, el transportista podrá denegar a dicho pasajero el reembolso de las partes no utilizadas de los títulos de transporte de su viaje, inicialmente previsto sobre la base de las condiciones particulares de transporte.</w:t>
      </w:r>
    </w:p>
    <w:p w14:paraId="223BCCE7" w14:textId="77777777" w:rsidR="007E5625" w:rsidRPr="00605476" w:rsidRDefault="007E5625" w:rsidP="007E5625">
      <w:pPr>
        <w:pStyle w:val="Paragraphedeliste"/>
        <w:rPr>
          <w:rFonts w:ascii="Arial" w:hAnsi="Arial" w:cs="Arial"/>
          <w:highlight w:val="yellow"/>
        </w:rPr>
      </w:pPr>
    </w:p>
    <w:p w14:paraId="05798CDA"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s-ES"/>
        </w:rPr>
        <w:t xml:space="preserve">Está prohibido fumar en las zonas de no fumadores, incluso con el consentimiento de los demás pasajeros. </w:t>
      </w:r>
    </w:p>
    <w:p w14:paraId="49DC18DA" w14:textId="77777777" w:rsidR="007E5625" w:rsidRPr="00605476" w:rsidRDefault="007E5625" w:rsidP="007E5625">
      <w:pPr>
        <w:pStyle w:val="Paragraphedeliste"/>
        <w:rPr>
          <w:rFonts w:ascii="Arial" w:hAnsi="Arial" w:cs="Arial"/>
          <w:highlight w:val="yellow"/>
        </w:rPr>
      </w:pPr>
    </w:p>
    <w:p w14:paraId="2A9B4B43"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s-ES"/>
        </w:rPr>
        <w:t xml:space="preserve">El transportista podrá sancionar al viajero por el uso indebido de los dispositivos de alarma y emergencia, según lo dispuesto en la legislación nacional aplicable. </w:t>
      </w:r>
    </w:p>
    <w:p w14:paraId="4CF0572F" w14:textId="77777777" w:rsidR="007E5625" w:rsidRPr="007E5A43" w:rsidRDefault="007E5625" w:rsidP="007E5625">
      <w:pPr>
        <w:pStyle w:val="Paragraphedeliste"/>
        <w:rPr>
          <w:rFonts w:ascii="Arial" w:hAnsi="Arial" w:cs="Arial"/>
        </w:rPr>
      </w:pPr>
    </w:p>
    <w:p w14:paraId="75773328" w14:textId="1667A386" w:rsidR="007D5776"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s-ES"/>
        </w:rPr>
        <w:t>Todo viajero que presente un peligro para la seguridad de la explotación del servicio ferroviario o de otros viajeros o que cause molestias intolerables a otros pasajeros podrá ser excluido del transporte sin derecho a reembolso del precio del transporte.</w:t>
      </w:r>
    </w:p>
    <w:p w14:paraId="074CB9BA" w14:textId="77777777" w:rsidR="007D5776" w:rsidRPr="00605476" w:rsidRDefault="007D5776" w:rsidP="007D5776">
      <w:pPr>
        <w:pStyle w:val="Paragraphedeliste"/>
        <w:ind w:left="862" w:right="452"/>
        <w:rPr>
          <w:rFonts w:ascii="Arial" w:hAnsi="Arial" w:cs="Arial"/>
          <w:highlight w:val="yellow"/>
        </w:rPr>
      </w:pPr>
    </w:p>
    <w:p w14:paraId="63429F1E" w14:textId="77777777" w:rsidR="007D5776" w:rsidRPr="00605476" w:rsidRDefault="007D5776" w:rsidP="007D5776">
      <w:pPr>
        <w:pStyle w:val="Paragraphedeliste"/>
        <w:ind w:left="862" w:right="452"/>
        <w:rPr>
          <w:rFonts w:ascii="Arial" w:hAnsi="Arial" w:cs="Arial"/>
          <w:highlight w:val="yellow"/>
        </w:rPr>
      </w:pPr>
    </w:p>
    <w:p w14:paraId="5D85DF9D" w14:textId="1E4A7350"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es-ES"/>
        </w:rPr>
        <w:t xml:space="preserve">Equipaje de mano </w:t>
      </w:r>
    </w:p>
    <w:p w14:paraId="2AF92AC5" w14:textId="77777777" w:rsidR="005964F0" w:rsidRPr="00605476" w:rsidRDefault="005964F0" w:rsidP="005964F0">
      <w:pPr>
        <w:pStyle w:val="Paragraphedeliste"/>
        <w:ind w:left="360" w:right="452"/>
        <w:rPr>
          <w:rFonts w:asciiTheme="majorHAnsi" w:eastAsiaTheme="majorEastAsia" w:hAnsiTheme="majorHAnsi" w:cstheme="majorBidi"/>
          <w:b/>
          <w:color w:val="CD0037"/>
          <w:sz w:val="40"/>
          <w:szCs w:val="24"/>
          <w:highlight w:val="yellow"/>
        </w:rPr>
      </w:pPr>
    </w:p>
    <w:p w14:paraId="69A510D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s-ES"/>
        </w:rPr>
        <w:t>El viajero puede llevar consigo equipaje de mano que sean fáciles de transportar, destinados a un fin de viaje y cuyo tamaño no exceda los límites del espacio previsto para el equipaje. El pasajero deberá vigilarlos y, si la normativa así lo exige, etiquetarlos. El equipaje de mano no debe molestar a los demás pasajeros, ni obstaculizar las operaciones ferroviarias o causar daños, por ejemplo, a otros viajeros, bultos de mano o al material ferroviario. Las condiciones particulares de transporte prevén las sanciones que se aplicarán llegado el caso.</w:t>
      </w:r>
    </w:p>
    <w:p w14:paraId="5CA76EC0" w14:textId="77777777" w:rsidR="007E5625" w:rsidRPr="00605476" w:rsidRDefault="007E5625" w:rsidP="007E5625">
      <w:pPr>
        <w:pStyle w:val="Paragraphedeliste"/>
        <w:ind w:left="375" w:right="452"/>
        <w:rPr>
          <w:rFonts w:ascii="Arial" w:hAnsi="Arial" w:cs="Arial"/>
          <w:highlight w:val="yellow"/>
        </w:rPr>
      </w:pPr>
    </w:p>
    <w:p w14:paraId="01D0BC99" w14:textId="3F13C811"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s-ES"/>
        </w:rPr>
        <w:t>El transporte de mercancías peligrosas se rige por el Reglamento relativo al transporte internacional de mercancías peligrosas por ferrocarril (RID – Apéndice C del COTIF) y, en particular, por el apartado 1.1.3.8 de su anexo (www.otif.org</w:t>
      </w:r>
      <w:r w:rsidR="7DAF1FC4" w:rsidRPr="007B57CA">
        <w:rPr>
          <w:rStyle w:val="Lienhypertexte"/>
          <w:lang w:bidi="es-ES"/>
        </w:rPr>
        <w:t>).</w:t>
      </w:r>
      <w:r w:rsidRPr="007E5A43">
        <w:rPr>
          <w:rFonts w:ascii="Arial" w:eastAsia="Arial" w:hAnsi="Arial" w:cs="Arial"/>
          <w:lang w:bidi="es-ES"/>
        </w:rPr>
        <w:t xml:space="preserve"> En general, solo se admiten materiales y objetos en sus embalajes originales que estén destinados a un uso personal o privado, o a la práctica de un pasatiempo o deporte. Para obtener más información, se ha de consultar el Aviso relativo al transporte de mercancías peligrosas en trenes de pasajeros en </w:t>
      </w:r>
      <w:hyperlink r:id="rId78">
        <w:r w:rsidR="159D089B" w:rsidRPr="2FF6317F">
          <w:rPr>
            <w:rStyle w:val="Lienhypertexte"/>
            <w:rFonts w:ascii="Arial" w:eastAsia="Arial" w:hAnsi="Arial" w:cs="Arial"/>
            <w:lang w:bidi="es-ES"/>
          </w:rPr>
          <w:t>www.cit-rail.org</w:t>
        </w:r>
      </w:hyperlink>
      <w:r w:rsidRPr="007E5A43">
        <w:rPr>
          <w:rFonts w:ascii="Arial" w:eastAsia="Arial" w:hAnsi="Arial" w:cs="Arial"/>
          <w:lang w:bidi="es-ES"/>
        </w:rPr>
        <w:t>.</w:t>
      </w:r>
    </w:p>
    <w:p w14:paraId="3F89B90D" w14:textId="77777777" w:rsidR="007E5625" w:rsidRPr="007E5A43" w:rsidRDefault="007E5625" w:rsidP="007E5625">
      <w:pPr>
        <w:pStyle w:val="Paragraphedeliste"/>
        <w:rPr>
          <w:rFonts w:ascii="Arial" w:hAnsi="Arial" w:cs="Arial"/>
        </w:rPr>
      </w:pPr>
    </w:p>
    <w:p w14:paraId="7B83113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s-ES"/>
        </w:rPr>
        <w:t xml:space="preserve"> Está prohibido llevar armas y municiones a bordo. Las excepciones y sus modalidades se establecen en las condiciones particulares de transporte. </w:t>
      </w:r>
    </w:p>
    <w:p w14:paraId="214A60BC" w14:textId="77777777" w:rsidR="007E5625" w:rsidRPr="00605476" w:rsidRDefault="007E5625" w:rsidP="007E5625">
      <w:pPr>
        <w:pStyle w:val="Paragraphedeliste"/>
        <w:rPr>
          <w:rFonts w:ascii="Arial" w:hAnsi="Arial" w:cs="Arial"/>
          <w:highlight w:val="yellow"/>
        </w:rPr>
      </w:pPr>
    </w:p>
    <w:p w14:paraId="59B43CCD"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s-ES"/>
        </w:rPr>
        <w:t>Se debe informar inmediatamente al personal ferroviario sobre cualquier objeto encontrado. El transportista podrá inspeccionar cualquier equipaje de mano desatendido, así como su contenido, y está autorizado a descargarlo del tren y destruirlo si él o las autoridades lo consideran necesario para la seguridad del servicio ferroviario o de los viajeros.</w:t>
      </w:r>
    </w:p>
    <w:p w14:paraId="34325E3C" w14:textId="77777777" w:rsidR="007E5625" w:rsidRPr="00605476" w:rsidRDefault="007E5625" w:rsidP="007E5625">
      <w:pPr>
        <w:pStyle w:val="Paragraphedeliste"/>
        <w:rPr>
          <w:rFonts w:ascii="Arial" w:hAnsi="Arial" w:cs="Arial"/>
          <w:highlight w:val="yellow"/>
        </w:rPr>
      </w:pPr>
    </w:p>
    <w:p w14:paraId="6BD5BE52" w14:textId="5764E28F" w:rsidR="00F62645" w:rsidRPr="000D299D" w:rsidRDefault="006A160F">
      <w:pPr>
        <w:pStyle w:val="Paragraphedeliste"/>
        <w:numPr>
          <w:ilvl w:val="1"/>
          <w:numId w:val="161"/>
        </w:numPr>
        <w:ind w:right="452"/>
        <w:rPr>
          <w:rFonts w:ascii="Arial" w:hAnsi="Arial" w:cs="Arial"/>
        </w:rPr>
      </w:pPr>
      <w:r w:rsidRPr="007E5A43">
        <w:rPr>
          <w:rFonts w:ascii="Arial" w:eastAsia="Arial" w:hAnsi="Arial" w:cs="Arial"/>
          <w:lang w:bidi="es-ES"/>
        </w:rPr>
        <w:t xml:space="preserve">Cuando el tren disponga de espacios específicos para bicicletas, los pasajeros han de colocar sus bicicletas en ellos. Independientemente de que dichos espacios estén disponibles o no, los viajeros deben vigilar su bicicleta y hacer todo lo posible para garantizar que no cause daño a otros viajeros ni a los equipos de movilidad o al equipaje, y que no interfiera con las operaciones ferroviarias. Por otra parte, el transporte de bicicletas como equipaje de mano está sujeto a las condiciones particulares de transporte. </w:t>
      </w:r>
    </w:p>
    <w:p w14:paraId="422294C1" w14:textId="77777777" w:rsidR="006A160F" w:rsidRPr="007E5A43" w:rsidRDefault="006A160F" w:rsidP="007E5A43">
      <w:pPr>
        <w:pStyle w:val="Paragraphedeliste"/>
        <w:rPr>
          <w:rFonts w:ascii="Arial" w:hAnsi="Arial" w:cs="Arial"/>
          <w:highlight w:val="yellow"/>
        </w:rPr>
      </w:pPr>
    </w:p>
    <w:p w14:paraId="432A2036" w14:textId="77777777" w:rsidR="006A160F" w:rsidRPr="006A160F" w:rsidRDefault="006A160F" w:rsidP="006A160F">
      <w:pPr>
        <w:pStyle w:val="Paragraphedeliste"/>
        <w:ind w:left="375" w:right="452"/>
        <w:rPr>
          <w:rFonts w:ascii="Arial" w:hAnsi="Arial" w:cs="Arial"/>
          <w:highlight w:val="yellow"/>
        </w:rPr>
      </w:pPr>
    </w:p>
    <w:p w14:paraId="6A6A9ABC" w14:textId="072A4D6A"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es-ES"/>
        </w:rPr>
        <w:t>Animales</w:t>
      </w:r>
    </w:p>
    <w:p w14:paraId="7135DA45"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17E44283" w14:textId="782CEACA" w:rsidR="00465700" w:rsidRPr="007E5A43" w:rsidRDefault="007E5625">
      <w:pPr>
        <w:pStyle w:val="Paragraphedeliste"/>
        <w:numPr>
          <w:ilvl w:val="1"/>
          <w:numId w:val="161"/>
        </w:numPr>
        <w:ind w:right="452"/>
        <w:rPr>
          <w:rFonts w:ascii="Arial" w:hAnsi="Arial" w:cs="Arial"/>
        </w:rPr>
      </w:pPr>
      <w:r w:rsidRPr="007E5A43">
        <w:rPr>
          <w:rFonts w:ascii="Arial" w:eastAsia="Arial" w:hAnsi="Arial" w:cs="Arial"/>
          <w:lang w:bidi="es-ES"/>
        </w:rPr>
        <w:t>Los pasajeros podrán llevar un animal de compañía a bordo si el transportista lo permite. En ese caso, las modalidades de transporte se establecen en las condiciones particulares de transporte.</w:t>
      </w:r>
    </w:p>
    <w:p w14:paraId="47163415" w14:textId="77777777" w:rsidR="00465700" w:rsidRPr="007E5A43" w:rsidRDefault="00465700" w:rsidP="00465700">
      <w:pPr>
        <w:pStyle w:val="Paragraphedeliste"/>
        <w:ind w:left="375" w:right="452"/>
        <w:rPr>
          <w:rFonts w:ascii="Arial" w:hAnsi="Arial" w:cs="Arial"/>
        </w:rPr>
      </w:pPr>
    </w:p>
    <w:p w14:paraId="43B9358A" w14:textId="059C6157" w:rsidR="00465700" w:rsidRPr="00130F5C" w:rsidRDefault="00865F26">
      <w:pPr>
        <w:pStyle w:val="Paragraphedeliste"/>
        <w:numPr>
          <w:ilvl w:val="1"/>
          <w:numId w:val="161"/>
        </w:numPr>
        <w:ind w:right="452"/>
        <w:rPr>
          <w:rFonts w:ascii="Arial" w:hAnsi="Arial" w:cs="Arial"/>
        </w:rPr>
      </w:pPr>
      <w:r w:rsidRPr="007E5A43">
        <w:rPr>
          <w:rFonts w:ascii="Arial" w:eastAsia="Arial" w:hAnsi="Arial" w:cs="Arial"/>
          <w:lang w:bidi="es-ES"/>
        </w:rPr>
        <w:t xml:space="preserve">Sin perjuicio de la ley aplicable, no se aplicarán restricciones a los perros guía y de asistencia identificables como tales. </w:t>
      </w:r>
    </w:p>
    <w:p w14:paraId="03BA9B9C" w14:textId="77777777" w:rsidR="00865F26" w:rsidRPr="007E5A43" w:rsidRDefault="00865F26" w:rsidP="007E5A43">
      <w:pPr>
        <w:pStyle w:val="Paragraphedeliste"/>
        <w:rPr>
          <w:rFonts w:ascii="Arial" w:hAnsi="Arial" w:cs="Arial"/>
          <w:highlight w:val="yellow"/>
        </w:rPr>
      </w:pPr>
    </w:p>
    <w:p w14:paraId="7DE2E00F" w14:textId="77777777" w:rsidR="00865F26" w:rsidRPr="00605476" w:rsidRDefault="00865F26" w:rsidP="00865F26">
      <w:pPr>
        <w:pStyle w:val="Paragraphedeliste"/>
        <w:ind w:left="375" w:right="452"/>
        <w:rPr>
          <w:rFonts w:ascii="Arial" w:hAnsi="Arial" w:cs="Arial"/>
          <w:highlight w:val="yellow"/>
        </w:rPr>
      </w:pPr>
    </w:p>
    <w:p w14:paraId="5225ADF6" w14:textId="06FF604C" w:rsidR="00AB1BC1"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es-ES"/>
        </w:rPr>
        <w:t xml:space="preserve"> Equipaje y vehículos </w:t>
      </w:r>
    </w:p>
    <w:p w14:paraId="19172958" w14:textId="77777777" w:rsidR="00130F5C" w:rsidRPr="000D299D" w:rsidRDefault="00130F5C" w:rsidP="000D299D">
      <w:pPr>
        <w:pStyle w:val="Paragraphedeliste"/>
        <w:ind w:left="360" w:right="452"/>
        <w:rPr>
          <w:rFonts w:asciiTheme="majorHAnsi" w:eastAsiaTheme="majorEastAsia" w:hAnsiTheme="majorHAnsi" w:cstheme="majorBidi"/>
          <w:b/>
          <w:color w:val="CD0037"/>
          <w:sz w:val="40"/>
          <w:szCs w:val="24"/>
        </w:rPr>
      </w:pPr>
    </w:p>
    <w:p w14:paraId="64B29111" w14:textId="77777777" w:rsidR="000D697E" w:rsidRPr="000D299D" w:rsidRDefault="000D697E" w:rsidP="00803123">
      <w:pPr>
        <w:ind w:right="452"/>
        <w:rPr>
          <w:rFonts w:ascii="Arial" w:hAnsi="Arial" w:cs="Arial"/>
        </w:rPr>
      </w:pPr>
      <w:r w:rsidRPr="000D299D">
        <w:rPr>
          <w:rFonts w:ascii="Arial" w:eastAsia="Arial" w:hAnsi="Arial" w:cs="Arial"/>
          <w:lang w:bidi="es-ES"/>
        </w:rPr>
        <w:t>En la medida en que uno o más transportistas ofrezcan el transporte de equipaje facturado y de vehículos, se aplicarán las correspondientes condiciones particulares de transporte.</w:t>
      </w:r>
    </w:p>
    <w:p w14:paraId="528DB2A0" w14:textId="77777777" w:rsidR="000D697E" w:rsidRPr="00605476" w:rsidRDefault="000D697E" w:rsidP="00803123">
      <w:pPr>
        <w:ind w:right="452"/>
        <w:rPr>
          <w:rFonts w:ascii="Arial" w:hAnsi="Arial" w:cs="Arial"/>
          <w:sz w:val="24"/>
          <w:szCs w:val="24"/>
          <w:highlight w:val="yellow"/>
        </w:rPr>
      </w:pPr>
    </w:p>
    <w:p w14:paraId="40D2B078" w14:textId="735A906F" w:rsidR="00AB1BC1" w:rsidRPr="000D299D"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D299D">
        <w:rPr>
          <w:rFonts w:asciiTheme="majorHAnsi" w:eastAsiaTheme="majorEastAsia" w:hAnsiTheme="majorHAnsi" w:cstheme="majorBidi"/>
          <w:b/>
          <w:color w:val="CD0037"/>
          <w:sz w:val="40"/>
          <w:szCs w:val="24"/>
          <w:lang w:bidi="es-ES"/>
        </w:rPr>
        <w:t xml:space="preserve">Retrasos </w:t>
      </w:r>
    </w:p>
    <w:p w14:paraId="5DB1D2C0" w14:textId="77777777" w:rsidR="00D56E27" w:rsidRPr="00605476" w:rsidRDefault="00D56E27" w:rsidP="00D56E27">
      <w:pPr>
        <w:pStyle w:val="Paragraphedeliste"/>
        <w:ind w:left="360" w:right="452"/>
        <w:rPr>
          <w:rFonts w:asciiTheme="majorHAnsi" w:eastAsiaTheme="majorEastAsia" w:hAnsiTheme="majorHAnsi" w:cstheme="majorBidi"/>
          <w:b/>
          <w:color w:val="CD0037"/>
          <w:sz w:val="40"/>
          <w:szCs w:val="24"/>
          <w:highlight w:val="yellow"/>
        </w:rPr>
      </w:pPr>
    </w:p>
    <w:p w14:paraId="6DC8C368" w14:textId="0A046FE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es-ES"/>
        </w:rPr>
        <w:t xml:space="preserve">Cancelaciones y retrasos previstos </w:t>
      </w:r>
    </w:p>
    <w:p w14:paraId="0C68E6CC"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7B566DAF" w14:textId="2F7A6FB0" w:rsidR="00335BA6" w:rsidRPr="00626ED5" w:rsidRDefault="00270F7F" w:rsidP="00292A83">
      <w:pPr>
        <w:ind w:right="452"/>
        <w:rPr>
          <w:rFonts w:ascii="Arial" w:hAnsi="Arial" w:cs="Arial"/>
        </w:rPr>
      </w:pPr>
      <w:r w:rsidRPr="00626ED5">
        <w:rPr>
          <w:rFonts w:ascii="Arial" w:eastAsia="Arial" w:hAnsi="Arial" w:cs="Arial"/>
          <w:lang w:bidi="es-ES"/>
        </w:rPr>
        <w:t xml:space="preserve">10.1.1 Si un tren se cancela o retrasa, o si se rechaza sin motivo debidamente justificado a un pasajero que haya hecho una reserva para su bicicleta y si el transportista puede predecir objetivamente en función de su experiencia que se llegará con 60 minutos de retraso o más al lugar </w:t>
      </w:r>
      <w:r w:rsidRPr="00626ED5">
        <w:rPr>
          <w:rFonts w:ascii="Arial" w:eastAsia="Arial" w:hAnsi="Arial" w:cs="Arial"/>
          <w:lang w:bidi="es-ES"/>
        </w:rPr>
        <w:lastRenderedPageBreak/>
        <w:t xml:space="preserve">de destino definido en el contrato de transporte, el pasajero podrá, en las condiciones establecidas en el punto 10.1.3 siguiente: </w:t>
      </w:r>
    </w:p>
    <w:p w14:paraId="15C8494B" w14:textId="77777777" w:rsidR="00741C0B" w:rsidRPr="00605476" w:rsidRDefault="00741C0B" w:rsidP="00292A83">
      <w:pPr>
        <w:ind w:right="452"/>
        <w:rPr>
          <w:rFonts w:ascii="Arial" w:hAnsi="Arial" w:cs="Arial"/>
          <w:highlight w:val="yellow"/>
        </w:rPr>
      </w:pPr>
    </w:p>
    <w:p w14:paraId="5A7BB027" w14:textId="77777777" w:rsidR="00292A83" w:rsidRPr="00626ED5" w:rsidRDefault="00270F7F">
      <w:pPr>
        <w:pStyle w:val="Paragraphedeliste"/>
        <w:numPr>
          <w:ilvl w:val="0"/>
          <w:numId w:val="164"/>
        </w:numPr>
        <w:ind w:right="452"/>
        <w:rPr>
          <w:rFonts w:ascii="Arial" w:hAnsi="Arial" w:cs="Arial"/>
        </w:rPr>
      </w:pPr>
      <w:r w:rsidRPr="00626ED5">
        <w:rPr>
          <w:rFonts w:ascii="Arial" w:eastAsia="Arial" w:hAnsi="Arial" w:cs="Arial"/>
          <w:lang w:bidi="es-ES"/>
        </w:rPr>
        <w:t>exigir el reembolso del precio del transporte correspondiente al viaje no realizado, o a la parte del viaje no realizada, o a la parte que se realizó pero que ya no tiene sentido, así como el retorno gratuito al lugar de salida, o</w:t>
      </w:r>
    </w:p>
    <w:p w14:paraId="6B3A412B" w14:textId="7F255239" w:rsidR="00292A83" w:rsidRPr="00626ED5" w:rsidRDefault="00E47E88">
      <w:pPr>
        <w:pStyle w:val="Paragraphedeliste"/>
        <w:numPr>
          <w:ilvl w:val="0"/>
          <w:numId w:val="164"/>
        </w:numPr>
        <w:ind w:right="452"/>
        <w:rPr>
          <w:rFonts w:ascii="Arial" w:hAnsi="Arial" w:cs="Arial"/>
        </w:rPr>
      </w:pPr>
      <w:r w:rsidRPr="00626ED5">
        <w:rPr>
          <w:rFonts w:ascii="Arial" w:eastAsia="Arial" w:hAnsi="Arial" w:cs="Arial"/>
          <w:lang w:bidi="es-ES"/>
        </w:rPr>
        <w:t xml:space="preserve">continuar su viaje en la próxima oportunidad, si es necesario a través de una ruta diferente, o en una fecha posterior, a conveniencia del viajero </w:t>
      </w:r>
    </w:p>
    <w:p w14:paraId="1A2A5FB7" w14:textId="77777777" w:rsidR="00292A83" w:rsidRPr="00605476" w:rsidRDefault="00292A83" w:rsidP="00292A83">
      <w:pPr>
        <w:ind w:right="452"/>
        <w:rPr>
          <w:highlight w:val="yellow"/>
        </w:rPr>
      </w:pPr>
    </w:p>
    <w:p w14:paraId="7B74B5EE" w14:textId="65A939E0" w:rsidR="006D2AF6" w:rsidRDefault="00270F7F" w:rsidP="00292A83">
      <w:pPr>
        <w:ind w:right="452"/>
        <w:rPr>
          <w:rFonts w:ascii="Arial" w:hAnsi="Arial" w:cs="Arial"/>
        </w:rPr>
      </w:pPr>
      <w:r w:rsidRPr="00626ED5">
        <w:rPr>
          <w:rFonts w:ascii="Arial" w:eastAsia="Arial" w:hAnsi="Arial" w:cs="Arial"/>
          <w:lang w:bidi="es-ES"/>
        </w:rPr>
        <w:t>10.1.2 En caso de que el pasajero prosiga el viaje o  regrese al lugar de salida, será responsabilidad del transportista ofrecer un transporte alternativo. Sin embargo, si el transportista lo ha aceptado previamente, los viajeros podrán organizar ellos mismos su transporte alternativo, en cuyo caso el transportista les reembolsará los gastos en cuestión.</w:t>
      </w:r>
    </w:p>
    <w:p w14:paraId="2C2BF462" w14:textId="2C0E752F" w:rsidR="006D2AF6" w:rsidRPr="00626ED5" w:rsidRDefault="006D2AF6" w:rsidP="00292A83">
      <w:pPr>
        <w:ind w:right="452"/>
        <w:rPr>
          <w:rFonts w:ascii="Arial" w:hAnsi="Arial" w:cs="Arial"/>
        </w:rPr>
      </w:pPr>
      <w:r w:rsidRPr="00626ED5">
        <w:rPr>
          <w:rFonts w:ascii="Arial" w:eastAsia="Arial" w:hAnsi="Arial" w:cs="Arial"/>
          <w:lang w:bidi="es-ES"/>
        </w:rPr>
        <w:t>Por otra parte, si el transportista no comunica las posibilidades de transporte alternativo a los viajeros en los 100 minutos siguientes a la hora de salida prevista del servicio retrasado o cancelado o de la conexión perdida, los viajeros tendrán derecho a organizar su transporte alternativo por sí mismos, siempre que utilicen el servicio de transporte público en tren, autocar o autobús. A continuación, el transportista reembolsará a los viajeros los costes correspondientes, adecuados y razonables que hayan realizado.</w:t>
      </w:r>
    </w:p>
    <w:p w14:paraId="47E2109E" w14:textId="77777777" w:rsidR="006D2AF6" w:rsidRDefault="006D2AF6" w:rsidP="00292A83">
      <w:pPr>
        <w:ind w:right="452"/>
        <w:rPr>
          <w:rFonts w:ascii="Arial" w:hAnsi="Arial" w:cs="Arial"/>
          <w:highlight w:val="yellow"/>
        </w:rPr>
      </w:pPr>
    </w:p>
    <w:p w14:paraId="4FD3C7DB" w14:textId="73F50B4A" w:rsidR="00270F7F" w:rsidRPr="00605476" w:rsidRDefault="001E446A" w:rsidP="00292A83">
      <w:pPr>
        <w:ind w:right="452"/>
        <w:rPr>
          <w:rFonts w:ascii="Arial" w:hAnsi="Arial" w:cs="Arial"/>
          <w:highlight w:val="yellow"/>
        </w:rPr>
      </w:pPr>
      <w:r w:rsidRPr="00E27C45">
        <w:rPr>
          <w:rFonts w:ascii="Arial" w:eastAsia="Arial" w:hAnsi="Arial" w:cs="Arial"/>
          <w:lang w:bidi="es-ES"/>
        </w:rPr>
        <w:t xml:space="preserve">10.1.3 Si el título de transporte también es válido para el viaje de vuelta y el viajero realiza este último según lo previsto, sólo se reembolsará la parte del precio del transporte que corresponda al viaje de ida. </w:t>
      </w:r>
    </w:p>
    <w:p w14:paraId="00BFE2A4"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16F6F328" w14:textId="31973D6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es-ES"/>
        </w:rPr>
        <w:t xml:space="preserve">Retrasos efectivos </w:t>
      </w:r>
    </w:p>
    <w:p w14:paraId="1891FC9B" w14:textId="77777777" w:rsidR="00F472D0" w:rsidRPr="00605476" w:rsidRDefault="00F472D0" w:rsidP="00F472D0">
      <w:pPr>
        <w:pStyle w:val="Paragraphedeliste"/>
        <w:ind w:left="375" w:right="452"/>
        <w:rPr>
          <w:rFonts w:asciiTheme="majorHAnsi" w:eastAsiaTheme="majorEastAsia" w:hAnsiTheme="majorHAnsi" w:cstheme="majorBidi"/>
          <w:b/>
          <w:color w:val="D52B1E"/>
          <w:sz w:val="36"/>
          <w:szCs w:val="24"/>
          <w:highlight w:val="yellow"/>
        </w:rPr>
      </w:pPr>
    </w:p>
    <w:p w14:paraId="7BFCD359" w14:textId="2B76F382" w:rsidR="00741C0B" w:rsidRPr="00626ED5" w:rsidRDefault="00B34080">
      <w:pPr>
        <w:pStyle w:val="Paragraphedeliste"/>
        <w:numPr>
          <w:ilvl w:val="2"/>
          <w:numId w:val="161"/>
        </w:numPr>
        <w:ind w:right="452"/>
        <w:rPr>
          <w:rFonts w:ascii="Arial" w:hAnsi="Arial" w:cs="Arial"/>
        </w:rPr>
      </w:pPr>
      <w:r w:rsidRPr="00626ED5">
        <w:rPr>
          <w:rFonts w:ascii="Arial" w:eastAsia="Arial" w:hAnsi="Arial" w:cs="Arial"/>
          <w:lang w:bidi="es-ES"/>
        </w:rPr>
        <w:t xml:space="preserve">Cuando el viajero no haga valer ninguna de las pretensiones mencionadas en el punto 10.1.1 a) anterior y llegue al lugar de destino definido en el contrato de transporte con 60 minutos o más de retraso, el transportista le indemnizará con un importe del 25% del precio del transporte definido en el punto 10.3.1 siguiente. Para un retraso de 120 minutos o más, la compensación será igual al 50% del precio del transporte, tal como se define en el punto 10.3.1 siguiente. El presente artículo se aplicará sin perjuicio de lo dispuesto en los puntos 10.5.1 y 10.5.2 siguientes. </w:t>
      </w:r>
    </w:p>
    <w:p w14:paraId="4C155333" w14:textId="77777777" w:rsidR="00741C0B" w:rsidRPr="00605476" w:rsidRDefault="00741C0B" w:rsidP="00741C0B">
      <w:pPr>
        <w:pStyle w:val="Paragraphedeliste"/>
        <w:ind w:left="862" w:right="452"/>
        <w:rPr>
          <w:rFonts w:ascii="Arial" w:hAnsi="Arial" w:cs="Arial"/>
          <w:highlight w:val="yellow"/>
        </w:rPr>
      </w:pPr>
    </w:p>
    <w:p w14:paraId="126484A7" w14:textId="2D450674" w:rsidR="00741C0B" w:rsidRPr="00626ED5" w:rsidRDefault="00741C0B">
      <w:pPr>
        <w:pStyle w:val="Paragraphedeliste"/>
        <w:numPr>
          <w:ilvl w:val="2"/>
          <w:numId w:val="161"/>
        </w:numPr>
        <w:ind w:right="452"/>
        <w:rPr>
          <w:rFonts w:ascii="Arial" w:hAnsi="Arial" w:cs="Arial"/>
        </w:rPr>
      </w:pPr>
      <w:r w:rsidRPr="00626ED5">
        <w:rPr>
          <w:rFonts w:ascii="Arial" w:eastAsia="Arial" w:hAnsi="Arial" w:cs="Arial"/>
          <w:lang w:bidi="es-ES"/>
        </w:rPr>
        <w:t>A petición del viajero, el personal del transportista cuyo tren se haya retrasado o cualquier otro miembro del personal debidamente autorizado, le expedirá un certificado en el que conste dicho retraso.</w:t>
      </w:r>
    </w:p>
    <w:p w14:paraId="1B9323AE" w14:textId="77777777" w:rsidR="00741C0B" w:rsidRPr="00605476" w:rsidRDefault="00741C0B" w:rsidP="00741C0B">
      <w:pPr>
        <w:pStyle w:val="Paragraphedeliste"/>
        <w:ind w:left="862" w:right="452"/>
        <w:rPr>
          <w:rFonts w:ascii="Arial" w:hAnsi="Arial" w:cs="Arial"/>
          <w:highlight w:val="yellow"/>
        </w:rPr>
      </w:pPr>
    </w:p>
    <w:p w14:paraId="61106B0C" w14:textId="26D92DC5"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es-ES"/>
        </w:rPr>
        <w:t xml:space="preserve">Tratamiento de los reembolsos e indemnizaciones </w:t>
      </w:r>
    </w:p>
    <w:p w14:paraId="59F205BB" w14:textId="77777777" w:rsidR="00335F58" w:rsidRPr="00605476" w:rsidRDefault="00335F58" w:rsidP="00335F58">
      <w:pPr>
        <w:pStyle w:val="Paragraphedeliste"/>
        <w:ind w:left="375" w:right="452"/>
        <w:rPr>
          <w:rFonts w:asciiTheme="majorHAnsi" w:eastAsiaTheme="majorEastAsia" w:hAnsiTheme="majorHAnsi" w:cstheme="majorBidi"/>
          <w:b/>
          <w:color w:val="D52B1E"/>
          <w:sz w:val="36"/>
          <w:szCs w:val="24"/>
          <w:highlight w:val="yellow"/>
        </w:rPr>
      </w:pPr>
    </w:p>
    <w:p w14:paraId="7C0E04DC" w14:textId="59C8DFB0" w:rsidR="00CE602A" w:rsidRPr="00626ED5" w:rsidRDefault="00FD26F8">
      <w:pPr>
        <w:pStyle w:val="Paragraphedeliste"/>
        <w:numPr>
          <w:ilvl w:val="2"/>
          <w:numId w:val="161"/>
        </w:numPr>
        <w:ind w:right="452"/>
        <w:rPr>
          <w:rFonts w:ascii="Arial" w:hAnsi="Arial" w:cs="Arial"/>
        </w:rPr>
      </w:pPr>
      <w:r w:rsidRPr="00626ED5">
        <w:rPr>
          <w:rFonts w:ascii="Arial" w:eastAsia="Arial" w:hAnsi="Arial" w:cs="Arial"/>
          <w:lang w:bidi="es-ES"/>
        </w:rPr>
        <w:t xml:space="preserve">El importe que se tiene en cuenta para el cálculo de la indemnización es el precio indicado en el título de transporte o el importe acumulado indicado en los títulos de transporte que representan un contrato de transporte único (billete combinado). Las condiciones particulares de transporte se aplican a los billetes con descuento, las ofertas promocionales, los billetes con reserva integrada, así como también a los abonos y ofertas de libre trayecto. </w:t>
      </w:r>
    </w:p>
    <w:p w14:paraId="06CC78EE" w14:textId="77777777" w:rsidR="00CE602A" w:rsidRPr="00626ED5" w:rsidRDefault="00CE602A" w:rsidP="00CE602A">
      <w:pPr>
        <w:pStyle w:val="Paragraphedeliste"/>
        <w:ind w:left="862" w:right="452"/>
        <w:rPr>
          <w:rFonts w:ascii="Arial" w:hAnsi="Arial" w:cs="Arial"/>
        </w:rPr>
      </w:pPr>
    </w:p>
    <w:p w14:paraId="5A42AECB" w14:textId="74BD987C" w:rsidR="00CE602A" w:rsidRPr="00626ED5" w:rsidRDefault="00CE602A">
      <w:pPr>
        <w:pStyle w:val="Paragraphedeliste"/>
        <w:numPr>
          <w:ilvl w:val="2"/>
          <w:numId w:val="161"/>
        </w:numPr>
        <w:ind w:right="452"/>
        <w:rPr>
          <w:rFonts w:ascii="Arial" w:hAnsi="Arial" w:cs="Arial"/>
        </w:rPr>
      </w:pPr>
      <w:r w:rsidRPr="00626ED5">
        <w:rPr>
          <w:rFonts w:ascii="Arial" w:eastAsia="Arial" w:hAnsi="Arial" w:cs="Arial"/>
          <w:lang w:bidi="es-ES"/>
        </w:rPr>
        <w:t>El precio del transporte que se tiene en cuenta para calcular los reembolsos e indemnizaciones incluye los gastos accesorios (reservas, suplementos, etc.) pero excluye los gastos de servicio.</w:t>
      </w:r>
    </w:p>
    <w:p w14:paraId="4B3897AF" w14:textId="77777777" w:rsidR="00CE602A" w:rsidRPr="00605476" w:rsidRDefault="00CE602A" w:rsidP="00CE602A">
      <w:pPr>
        <w:pStyle w:val="Paragraphedeliste"/>
        <w:rPr>
          <w:highlight w:val="yellow"/>
        </w:rPr>
      </w:pPr>
    </w:p>
    <w:p w14:paraId="5F012311" w14:textId="7CCF66A4" w:rsidR="00CE602A" w:rsidRPr="00631C93" w:rsidRDefault="00F01446">
      <w:pPr>
        <w:pStyle w:val="Paragraphedeliste"/>
        <w:numPr>
          <w:ilvl w:val="2"/>
          <w:numId w:val="161"/>
        </w:numPr>
        <w:ind w:right="452"/>
        <w:rPr>
          <w:rFonts w:ascii="Arial" w:hAnsi="Arial" w:cs="Arial"/>
        </w:rPr>
      </w:pPr>
      <w:r w:rsidRPr="00DC4311">
        <w:rPr>
          <w:rFonts w:ascii="Arial" w:eastAsia="Arial" w:hAnsi="Arial" w:cs="Arial"/>
          <w:lang w:bidi="es-ES"/>
        </w:rPr>
        <w:lastRenderedPageBreak/>
        <w:t xml:space="preserve">Los reembolsos e indemnizaciones pueden realizarse en forma de vales. Generalmente, dichos vales solo se pueden utilizar con el transportista que los emitió o para el servicio de transporte designado. A petición del viajero, el transportista efectuará el reembolso o la indemnización monetaria según las condiciones elegidas por el transportista, es decir, bien mediante  transferencia bancaria, abono en cuenta o en efectivo. </w:t>
      </w:r>
    </w:p>
    <w:p w14:paraId="10466039" w14:textId="77777777" w:rsidR="00631C93" w:rsidRPr="00631C93" w:rsidRDefault="00631C93" w:rsidP="00631C93">
      <w:pPr>
        <w:pStyle w:val="Paragraphedeliste"/>
        <w:rPr>
          <w:rFonts w:ascii="Arial" w:hAnsi="Arial" w:cs="Arial"/>
        </w:rPr>
      </w:pPr>
    </w:p>
    <w:p w14:paraId="51CBBE0A" w14:textId="4B855A12" w:rsidR="00631C93" w:rsidRPr="00626ED5" w:rsidRDefault="006A3505">
      <w:pPr>
        <w:pStyle w:val="Paragraphedeliste"/>
        <w:numPr>
          <w:ilvl w:val="2"/>
          <w:numId w:val="161"/>
        </w:numPr>
        <w:ind w:right="452"/>
        <w:rPr>
          <w:rFonts w:ascii="Arial" w:hAnsi="Arial" w:cs="Arial"/>
        </w:rPr>
      </w:pPr>
      <w:r w:rsidRPr="006A3505">
        <w:rPr>
          <w:rFonts w:ascii="Arial" w:eastAsia="Arial" w:hAnsi="Arial" w:cs="Arial"/>
          <w:lang w:bidi="es-ES"/>
        </w:rPr>
        <w:t xml:space="preserve"> Las solicitudes de reembolso e indemnización se abonarán en el plazo de un mes a partir de su presentación ante el servicio competente (punto 15.2.1). En principio, los importes inferiores a 4 EUR no se reembolsan. Los eventuales gastos de transferencia correrán a cargo del transportista.</w:t>
      </w:r>
    </w:p>
    <w:p w14:paraId="49AB288E" w14:textId="77777777" w:rsidR="00CE602A" w:rsidRPr="00605476" w:rsidRDefault="00CE602A" w:rsidP="00CE602A">
      <w:pPr>
        <w:pStyle w:val="Paragraphedeliste"/>
        <w:rPr>
          <w:highlight w:val="yellow"/>
        </w:rPr>
      </w:pPr>
    </w:p>
    <w:p w14:paraId="32DF59EF" w14:textId="77777777" w:rsidR="00E626F8" w:rsidRPr="00605476" w:rsidRDefault="00E626F8" w:rsidP="00E626F8">
      <w:pPr>
        <w:pStyle w:val="Paragraphedeliste"/>
        <w:ind w:left="862" w:right="452"/>
        <w:rPr>
          <w:rFonts w:ascii="Arial" w:hAnsi="Arial" w:cs="Arial"/>
          <w:highlight w:val="yellow"/>
        </w:rPr>
      </w:pPr>
    </w:p>
    <w:p w14:paraId="2CDB29A2" w14:textId="623C222D"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es-ES"/>
        </w:rPr>
        <w:t xml:space="preserve">Imposibilidad de proseguir el viaje el mismo día </w:t>
      </w:r>
    </w:p>
    <w:p w14:paraId="1203F845" w14:textId="77777777" w:rsidR="008A779C" w:rsidRPr="00605476" w:rsidRDefault="008A779C" w:rsidP="008A779C">
      <w:pPr>
        <w:ind w:right="452"/>
        <w:rPr>
          <w:rFonts w:ascii="Arial" w:hAnsi="Arial" w:cs="Arial"/>
          <w:highlight w:val="yellow"/>
        </w:rPr>
      </w:pPr>
    </w:p>
    <w:p w14:paraId="69EB7986" w14:textId="2C5AE91C" w:rsidR="008A779C" w:rsidRPr="00605476" w:rsidRDefault="00E102A4" w:rsidP="2FF6317F">
      <w:pPr>
        <w:ind w:right="452"/>
        <w:rPr>
          <w:rFonts w:ascii="Arial" w:hAnsi="Arial" w:cs="Arial"/>
          <w:highlight w:val="yellow"/>
        </w:rPr>
      </w:pPr>
      <w:r w:rsidRPr="00626ED5">
        <w:rPr>
          <w:rFonts w:ascii="Arial" w:eastAsia="Arial" w:hAnsi="Arial" w:cs="Arial"/>
          <w:lang w:bidi="es-ES"/>
        </w:rPr>
        <w:t xml:space="preserve">Cuando el viajero no pueda continuar su viaje el mismo día de conformidad con lo estipulado en el contrato de transporte debido a la cancelación, el retraso o el fallo de una conexión, o si se ha opuesto una negativa sin motivo debidamente justificado a un viajero que haya realizado una reserva de bicicleta, o si la continuación del viaje no es razonablemente necesaria dadas las circunstancias, el transportista: </w:t>
      </w:r>
    </w:p>
    <w:p w14:paraId="60117C58" w14:textId="2423EA66" w:rsidR="008A779C" w:rsidRPr="00605476" w:rsidRDefault="008A779C" w:rsidP="2FF6317F">
      <w:pPr>
        <w:ind w:right="452"/>
        <w:rPr>
          <w:rFonts w:ascii="Arial" w:hAnsi="Arial" w:cs="Arial"/>
        </w:rPr>
      </w:pPr>
    </w:p>
    <w:p w14:paraId="78C7A4F3" w14:textId="51BD0C49" w:rsidR="008A779C" w:rsidRPr="00605476" w:rsidRDefault="024AE8BF" w:rsidP="2FF6317F">
      <w:pPr>
        <w:pStyle w:val="Paragraphedeliste"/>
        <w:ind w:right="452"/>
        <w:rPr>
          <w:rFonts w:ascii="Arial" w:hAnsi="Arial" w:cs="Arial"/>
          <w:highlight w:val="yellow"/>
        </w:rPr>
      </w:pPr>
      <w:r w:rsidRPr="2FF6317F">
        <w:rPr>
          <w:rFonts w:ascii="Arial" w:eastAsia="Arial" w:hAnsi="Arial" w:cs="Arial"/>
          <w:lang w:bidi="es-ES"/>
        </w:rPr>
        <w:t>sin perjuicio del punto 10.5.3 siguiente, reembolsará los costes razonables ocasionados por la notificación a las personas que esperan al viajero y</w:t>
      </w:r>
      <w:r w:rsidR="00E102A4">
        <w:rPr>
          <w:lang w:bidi="es-ES"/>
        </w:rPr>
        <w:t xml:space="preserve">: </w:t>
      </w:r>
    </w:p>
    <w:p w14:paraId="4995ECCF" w14:textId="15AEC89B" w:rsidR="008A779C" w:rsidRPr="00626ED5" w:rsidRDefault="008A779C" w:rsidP="007B57CA">
      <w:pPr>
        <w:pStyle w:val="Paragraphedeliste"/>
        <w:numPr>
          <w:ilvl w:val="1"/>
          <w:numId w:val="165"/>
        </w:numPr>
        <w:ind w:right="452"/>
        <w:rPr>
          <w:rFonts w:ascii="Arial" w:hAnsi="Arial" w:cs="Arial"/>
        </w:rPr>
      </w:pPr>
      <w:r w:rsidRPr="00626ED5">
        <w:rPr>
          <w:rFonts w:ascii="Arial" w:eastAsia="Arial" w:hAnsi="Arial" w:cs="Arial"/>
          <w:lang w:bidi="es-ES"/>
        </w:rPr>
        <w:t xml:space="preserve">organizará un alojamiento adecuado, incluido el traslado, o </w:t>
      </w:r>
    </w:p>
    <w:p w14:paraId="4484455A" w14:textId="6D52A4B1" w:rsidR="00363090" w:rsidRPr="00626ED5" w:rsidRDefault="6CF4BC60" w:rsidP="007B57CA">
      <w:pPr>
        <w:pStyle w:val="Paragraphedeliste"/>
        <w:numPr>
          <w:ilvl w:val="1"/>
          <w:numId w:val="165"/>
        </w:numPr>
        <w:ind w:right="452"/>
        <w:rPr>
          <w:rFonts w:ascii="Arial" w:hAnsi="Arial" w:cs="Arial"/>
        </w:rPr>
      </w:pPr>
      <w:r w:rsidRPr="2FF6317F">
        <w:rPr>
          <w:rFonts w:ascii="Arial" w:eastAsia="Arial" w:hAnsi="Arial" w:cs="Arial"/>
          <w:lang w:bidi="es-ES"/>
        </w:rPr>
        <w:t xml:space="preserve">reembolsará los gastos de alojamiento razonables, incluido el traslado. </w:t>
      </w:r>
    </w:p>
    <w:p w14:paraId="46399E7A" w14:textId="20496774" w:rsidR="2FF6317F" w:rsidRDefault="2FF6317F" w:rsidP="2FF6317F">
      <w:pPr>
        <w:pStyle w:val="Paragraphedeliste"/>
        <w:ind w:left="709" w:right="452"/>
        <w:rPr>
          <w:rFonts w:ascii="Arial" w:hAnsi="Arial" w:cs="Arial"/>
        </w:rPr>
      </w:pPr>
    </w:p>
    <w:p w14:paraId="7B085C10" w14:textId="4BB7F1D5" w:rsidR="00AB1BC1" w:rsidRPr="00626ED5" w:rsidRDefault="1B1DC944" w:rsidP="2FF6317F">
      <w:pPr>
        <w:ind w:right="452"/>
        <w:rPr>
          <w:rFonts w:ascii="Arial" w:hAnsi="Arial" w:cs="Arial"/>
        </w:rPr>
      </w:pPr>
      <w:r w:rsidRPr="2FF6317F">
        <w:rPr>
          <w:rFonts w:ascii="Arial" w:eastAsia="Arial" w:hAnsi="Arial" w:cs="Arial"/>
          <w:lang w:bidi="es-ES"/>
        </w:rPr>
        <w:t xml:space="preserve">En los casos en que el alojamiento sea necesario debido a las circunstancias mencionadas en el punto 10.5.3, el transportista podrá limitar su duración a un máximo de tres noches. </w:t>
      </w:r>
    </w:p>
    <w:p w14:paraId="2A0ACDE2" w14:textId="560B3AEA" w:rsidR="00AB1BC1" w:rsidRPr="00626ED5" w:rsidRDefault="00AB1BC1" w:rsidP="2FF6317F">
      <w:pPr>
        <w:ind w:right="452"/>
        <w:rPr>
          <w:rFonts w:ascii="Arial" w:hAnsi="Arial" w:cs="Arial"/>
        </w:rPr>
      </w:pPr>
    </w:p>
    <w:p w14:paraId="4897AC72" w14:textId="006E0E53" w:rsidR="00AB1BC1" w:rsidRPr="00626ED5" w:rsidRDefault="008A779C" w:rsidP="00363090">
      <w:pPr>
        <w:ind w:right="452"/>
        <w:rPr>
          <w:rFonts w:ascii="Arial" w:hAnsi="Arial" w:cs="Arial"/>
        </w:rPr>
      </w:pPr>
      <w:r w:rsidRPr="00626ED5">
        <w:rPr>
          <w:rFonts w:ascii="Arial" w:eastAsia="Arial" w:hAnsi="Arial" w:cs="Arial"/>
          <w:lang w:bidi="es-ES"/>
        </w:rPr>
        <w:t xml:space="preserve">Asimismo, el transportista podrá ofrecer transportes alternativos (autobús, metro, taxi, etc.). </w:t>
      </w:r>
    </w:p>
    <w:p w14:paraId="0E1BF3F4" w14:textId="77777777" w:rsidR="008A779C" w:rsidRPr="00605476" w:rsidRDefault="008A779C" w:rsidP="00803123">
      <w:pPr>
        <w:ind w:right="452"/>
        <w:jc w:val="both"/>
        <w:rPr>
          <w:rFonts w:ascii="Arial" w:hAnsi="Arial" w:cs="Arial"/>
          <w:sz w:val="24"/>
          <w:szCs w:val="24"/>
          <w:highlight w:val="yellow"/>
        </w:rPr>
      </w:pPr>
    </w:p>
    <w:p w14:paraId="7DBF5B84" w14:textId="2DF87251"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es-ES"/>
        </w:rPr>
        <w:t xml:space="preserve">Exención de responsabilidad en caso de retraso </w:t>
      </w:r>
    </w:p>
    <w:p w14:paraId="361D851E" w14:textId="77777777" w:rsidR="008A779C" w:rsidRPr="00626ED5" w:rsidRDefault="008A779C" w:rsidP="008A779C">
      <w:pPr>
        <w:pStyle w:val="Paragraphedeliste"/>
        <w:ind w:left="375" w:right="452"/>
        <w:rPr>
          <w:rFonts w:asciiTheme="majorHAnsi" w:eastAsiaTheme="majorEastAsia" w:hAnsiTheme="majorHAnsi" w:cstheme="majorBidi"/>
          <w:b/>
          <w:color w:val="D52B1E"/>
          <w:sz w:val="36"/>
          <w:szCs w:val="24"/>
        </w:rPr>
      </w:pPr>
    </w:p>
    <w:p w14:paraId="46015807" w14:textId="77777777" w:rsidR="00F04F67" w:rsidRPr="00626ED5" w:rsidRDefault="00F04F67">
      <w:pPr>
        <w:pStyle w:val="Paragraphedeliste"/>
        <w:numPr>
          <w:ilvl w:val="2"/>
          <w:numId w:val="161"/>
        </w:numPr>
        <w:ind w:right="452"/>
        <w:rPr>
          <w:rFonts w:ascii="Arial" w:hAnsi="Arial" w:cs="Arial"/>
        </w:rPr>
      </w:pPr>
      <w:r w:rsidRPr="00626ED5">
        <w:rPr>
          <w:rFonts w:ascii="Arial" w:eastAsia="Arial" w:hAnsi="Arial" w:cs="Arial"/>
          <w:lang w:bidi="es-ES"/>
        </w:rPr>
        <w:t>El transportista quedará exento de responsabilidad en lo que respecta a los retrasos efectivos (punto 10.2 anterior) en la medida en que sean imputables a servicios de transporte que:</w:t>
      </w:r>
    </w:p>
    <w:p w14:paraId="2025DEE0"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s-ES"/>
        </w:rPr>
        <w:t>se hayan suministrado íntegramente fuera del territorio de un Estado miembro de la UE, Suiza y Noruega;</w:t>
      </w:r>
    </w:p>
    <w:p w14:paraId="67E3F749"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s-ES"/>
        </w:rPr>
        <w:t>se hayan suministrado en parte fuera del territorio de un Estado miembro de la UE, Suiza y Noruega, siempre que el retraso se haya producido fuera de dichos Estados;</w:t>
      </w:r>
    </w:p>
    <w:p w14:paraId="2F92A966"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s-ES"/>
        </w:rPr>
        <w:t>estén exentos del PRR;</w:t>
      </w:r>
    </w:p>
    <w:p w14:paraId="28798DE4"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s-ES"/>
        </w:rPr>
        <w:t>no formen parte integrante del contrato de transporte (autobús, tranvía, metro, taxi, bicicleta entre las estaciones de una misma población);</w:t>
      </w:r>
    </w:p>
    <w:p w14:paraId="5A452384" w14:textId="1E6957C6" w:rsidR="00ED2E17" w:rsidRPr="00626ED5" w:rsidRDefault="00D85081">
      <w:pPr>
        <w:pStyle w:val="Paragraphedeliste"/>
        <w:numPr>
          <w:ilvl w:val="1"/>
          <w:numId w:val="166"/>
        </w:numPr>
        <w:ind w:left="1701" w:right="452" w:hanging="425"/>
        <w:rPr>
          <w:rFonts w:ascii="Arial" w:hAnsi="Arial" w:cs="Arial"/>
        </w:rPr>
      </w:pPr>
      <w:r w:rsidRPr="00626ED5">
        <w:rPr>
          <w:rFonts w:ascii="Arial" w:eastAsia="Arial" w:hAnsi="Arial" w:cs="Arial"/>
          <w:lang w:bidi="es-ES"/>
        </w:rPr>
        <w:t xml:space="preserve">se hayan suministrado por otro medio de transporte (aéreo, por carretera, mar o vía navegable interior); en ese caso, cada medio de transporte se regirá por sus propias reglas de responsabilidad por retrasos efectivos.  </w:t>
      </w:r>
    </w:p>
    <w:p w14:paraId="0856CA86" w14:textId="77777777" w:rsidR="00ED2E17" w:rsidRPr="00626ED5" w:rsidRDefault="00ED2E17" w:rsidP="00626ED5">
      <w:pPr>
        <w:pStyle w:val="Paragraphedeliste"/>
        <w:ind w:left="1429" w:right="452"/>
        <w:rPr>
          <w:rFonts w:ascii="Arial" w:hAnsi="Arial" w:cs="Arial"/>
        </w:rPr>
      </w:pPr>
    </w:p>
    <w:p w14:paraId="4BB39FF0" w14:textId="4B441506" w:rsidR="00ED2E17" w:rsidRPr="00626ED5" w:rsidRDefault="00041239">
      <w:pPr>
        <w:pStyle w:val="Paragraphedeliste"/>
        <w:numPr>
          <w:ilvl w:val="2"/>
          <w:numId w:val="161"/>
        </w:numPr>
        <w:ind w:right="452"/>
        <w:rPr>
          <w:rFonts w:ascii="Arial" w:hAnsi="Arial" w:cs="Arial"/>
        </w:rPr>
      </w:pPr>
      <w:r w:rsidRPr="00626ED5">
        <w:rPr>
          <w:rFonts w:ascii="Arial" w:eastAsia="Arial" w:hAnsi="Arial" w:cs="Arial"/>
          <w:lang w:bidi="es-ES"/>
        </w:rPr>
        <w:t xml:space="preserve">Además, el transportista quedará exento de responsabilidad por los retrasos efectivos (punto 10.2 anterior) cuando el viajero haya sido informado de un posible retraso antes de adquirir el título de transporte o cuando el retraso, imputable a la </w:t>
      </w:r>
      <w:r w:rsidRPr="00626ED5">
        <w:rPr>
          <w:rFonts w:ascii="Arial" w:eastAsia="Arial" w:hAnsi="Arial" w:cs="Arial"/>
          <w:lang w:bidi="es-ES"/>
        </w:rPr>
        <w:lastRenderedPageBreak/>
        <w:t>continuación del viaje a bordo de otro tren o a un cambio de ruta, sea inferior a 60 minutos al llegar al lugar de destino definido en el contrato de transporte.</w:t>
      </w:r>
    </w:p>
    <w:p w14:paraId="644F85C9" w14:textId="77777777" w:rsidR="00ED2E17" w:rsidRPr="00626ED5" w:rsidRDefault="00ED2E17" w:rsidP="00ED2E17">
      <w:pPr>
        <w:pStyle w:val="Paragraphedeliste"/>
        <w:ind w:left="862" w:right="452"/>
        <w:rPr>
          <w:rFonts w:ascii="Arial" w:hAnsi="Arial" w:cs="Arial"/>
        </w:rPr>
      </w:pPr>
    </w:p>
    <w:p w14:paraId="2781A346" w14:textId="31E9DB97" w:rsidR="00ED2E17" w:rsidRPr="00626ED5" w:rsidRDefault="00985122">
      <w:pPr>
        <w:pStyle w:val="Paragraphedeliste"/>
        <w:numPr>
          <w:ilvl w:val="2"/>
          <w:numId w:val="161"/>
        </w:numPr>
        <w:ind w:right="452"/>
        <w:rPr>
          <w:rFonts w:ascii="Arial" w:hAnsi="Arial" w:cs="Arial"/>
        </w:rPr>
      </w:pPr>
      <w:r w:rsidRPr="00626ED5">
        <w:rPr>
          <w:rFonts w:ascii="Arial" w:eastAsia="Arial" w:hAnsi="Arial" w:cs="Arial"/>
          <w:lang w:bidi="es-ES"/>
        </w:rPr>
        <w:t xml:space="preserve">El transportista quedará exento de su obligación de pagar la indemnización estipulada en el punto 10.2.1 cuando el hecho sea imputable:  </w:t>
      </w:r>
    </w:p>
    <w:p w14:paraId="69CC1784"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es-ES"/>
        </w:rPr>
        <w:t xml:space="preserve">a circunstancias ajenas a las operaciones ferroviarias que el transportista, a pesar de la diligencia requerida en el caso particular, no podía evitar y cuyas consecuencias no podía obviar; </w:t>
      </w:r>
    </w:p>
    <w:p w14:paraId="4E306DE1"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es-ES"/>
        </w:rPr>
        <w:t xml:space="preserve">a un error del viajero; </w:t>
      </w:r>
    </w:p>
    <w:p w14:paraId="138F3BA5"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es-ES"/>
        </w:rPr>
        <w:t>al comportamiento de un tercero que el transportista, a pesar de la diligencia requerida en el caso particular, no podía evitar y cuyas consecuencias no podía obviar; no se consideran terceros el administrador de las infraestructuras u otra empresa que utilice la misma infraestructura ferroviaria.</w:t>
      </w:r>
    </w:p>
    <w:p w14:paraId="39B69939" w14:textId="77777777" w:rsidR="00946278" w:rsidRPr="00605476" w:rsidRDefault="00946278" w:rsidP="00626ED5">
      <w:pPr>
        <w:pStyle w:val="Paragraphedeliste"/>
        <w:ind w:left="924" w:right="452"/>
        <w:rPr>
          <w:rFonts w:ascii="Arial" w:hAnsi="Arial" w:cs="Arial"/>
          <w:highlight w:val="yellow"/>
        </w:rPr>
      </w:pPr>
    </w:p>
    <w:p w14:paraId="4C533223" w14:textId="651C2D4B"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es-ES"/>
        </w:rPr>
        <w:t xml:space="preserve">Asistencia en caso de retraso </w:t>
      </w:r>
    </w:p>
    <w:p w14:paraId="5695D47D" w14:textId="77777777" w:rsidR="00EC1139" w:rsidRPr="00605476" w:rsidRDefault="00EC1139" w:rsidP="00EC1139">
      <w:pPr>
        <w:ind w:right="452"/>
        <w:rPr>
          <w:rFonts w:ascii="Arial" w:hAnsi="Arial" w:cs="Arial"/>
          <w:highlight w:val="yellow"/>
        </w:rPr>
      </w:pPr>
    </w:p>
    <w:p w14:paraId="15B34A73" w14:textId="77777777" w:rsidR="00E022DF" w:rsidRPr="00626ED5" w:rsidRDefault="00E022DF" w:rsidP="00EC1139">
      <w:pPr>
        <w:ind w:right="452"/>
        <w:rPr>
          <w:rFonts w:ascii="Arial" w:hAnsi="Arial" w:cs="Arial"/>
        </w:rPr>
      </w:pPr>
      <w:r w:rsidRPr="00626ED5">
        <w:rPr>
          <w:rFonts w:ascii="Arial" w:eastAsia="Arial" w:hAnsi="Arial" w:cs="Arial"/>
          <w:lang w:bidi="es-ES"/>
        </w:rPr>
        <w:t xml:space="preserve">Cuando el retraso previsto sea de 60 minutos o más, o cuando una cancelación del transportista provoque un retraso de 60 minutos o más, dicho transportista tomará todas las medidas razonablemente exigibles y proporcionadas para mejorar la situación de los viajeros. En función del tiempo de espera estimado, tales medidas comprenderán, si es posible, la distribución de bebidas y comida, así como, de acuerdo con el punto 10.4 anterior, la provisión de alojamiento y la organización de una alternativa de transporte. </w:t>
      </w:r>
    </w:p>
    <w:p w14:paraId="05670A50" w14:textId="77777777" w:rsidR="00E022DF" w:rsidRPr="00626ED5" w:rsidRDefault="00E022DF" w:rsidP="00EC1139">
      <w:pPr>
        <w:ind w:right="452"/>
        <w:rPr>
          <w:rFonts w:ascii="Arial" w:hAnsi="Arial" w:cs="Arial"/>
        </w:rPr>
      </w:pPr>
    </w:p>
    <w:p w14:paraId="04BCE5E9" w14:textId="5D0354B6" w:rsidR="00E022DF" w:rsidRPr="00626ED5" w:rsidRDefault="00E022DF" w:rsidP="00EC1139">
      <w:pPr>
        <w:ind w:right="452"/>
        <w:rPr>
          <w:rFonts w:ascii="Arial" w:hAnsi="Arial" w:cs="Arial"/>
        </w:rPr>
      </w:pPr>
      <w:r w:rsidRPr="00626ED5">
        <w:rPr>
          <w:rFonts w:ascii="Arial" w:eastAsia="Arial" w:hAnsi="Arial" w:cs="Arial"/>
          <w:lang w:bidi="es-ES"/>
        </w:rPr>
        <w:t>Se prestará especial atención a las personas con movilidad reducida y discapacidad, de conformidad con los procedimientos descritos en el capítulo 14.</w:t>
      </w:r>
    </w:p>
    <w:p w14:paraId="66CCB4F1" w14:textId="65462559" w:rsidR="00EC1139" w:rsidRPr="00605476" w:rsidRDefault="00EC1139" w:rsidP="00EC1139">
      <w:pPr>
        <w:ind w:right="452"/>
        <w:rPr>
          <w:rFonts w:ascii="Arial" w:hAnsi="Arial" w:cs="Arial"/>
          <w:highlight w:val="yellow"/>
        </w:rPr>
      </w:pPr>
    </w:p>
    <w:p w14:paraId="71D1DBF2" w14:textId="77777777" w:rsidR="00EC1139" w:rsidRPr="00605476" w:rsidRDefault="00EC1139" w:rsidP="00803123">
      <w:pPr>
        <w:ind w:right="452"/>
        <w:rPr>
          <w:rFonts w:asciiTheme="majorHAnsi" w:eastAsiaTheme="majorEastAsia" w:hAnsiTheme="majorHAnsi" w:cstheme="majorBidi"/>
          <w:b/>
          <w:color w:val="CD0037"/>
          <w:sz w:val="40"/>
          <w:szCs w:val="24"/>
          <w:highlight w:val="yellow"/>
        </w:rPr>
      </w:pPr>
    </w:p>
    <w:p w14:paraId="4AC86D7F" w14:textId="577F6079"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es-ES"/>
        </w:rPr>
        <w:t xml:space="preserve">Daños corporales </w:t>
      </w:r>
    </w:p>
    <w:p w14:paraId="23EF9641" w14:textId="77777777" w:rsidR="00EC1139" w:rsidRPr="00626ED5" w:rsidRDefault="00EC1139" w:rsidP="00EC1139">
      <w:pPr>
        <w:pStyle w:val="Paragraphedeliste"/>
        <w:ind w:left="360" w:right="452"/>
        <w:rPr>
          <w:rFonts w:asciiTheme="majorHAnsi" w:eastAsiaTheme="majorEastAsia" w:hAnsiTheme="majorHAnsi" w:cstheme="majorBidi"/>
          <w:b/>
          <w:color w:val="CD0037"/>
          <w:sz w:val="40"/>
          <w:szCs w:val="24"/>
        </w:rPr>
      </w:pPr>
    </w:p>
    <w:p w14:paraId="2A1BB8F6" w14:textId="717592F5" w:rsidR="00CB5982" w:rsidRPr="00626ED5" w:rsidRDefault="003049CF">
      <w:pPr>
        <w:pStyle w:val="Paragraphedeliste"/>
        <w:numPr>
          <w:ilvl w:val="1"/>
          <w:numId w:val="161"/>
        </w:numPr>
        <w:ind w:right="452"/>
        <w:rPr>
          <w:rFonts w:ascii="Arial" w:hAnsi="Arial" w:cs="Arial"/>
        </w:rPr>
      </w:pPr>
      <w:r w:rsidRPr="00626ED5">
        <w:rPr>
          <w:rFonts w:ascii="Arial" w:eastAsia="Arial" w:hAnsi="Arial" w:cs="Arial"/>
          <w:lang w:bidi="es-ES"/>
        </w:rPr>
        <w:t xml:space="preserve">La responsabilidad del transportista en caso de muerte o lesión del viajero se rige por las Reglas Uniformes CIV, sin perjuicio de que la legislación nacional conceda a los viajeros una mayor indemnización por los daños sufridos. En el marco del transporte nacional dentro de los Estados que no sean miembros de la UE, tal responsabilidad se regirá por la legislación nacional aplicable. Sin perjuicio de lo dispuesto en el artículo 31 de las CIV, la responsabilidad del transportista marítimo se regirá por el derecho marítimo aplicable. </w:t>
      </w:r>
    </w:p>
    <w:p w14:paraId="2A82415E" w14:textId="77777777" w:rsidR="003049CF" w:rsidRPr="00626ED5" w:rsidRDefault="003049CF" w:rsidP="003049CF">
      <w:pPr>
        <w:pStyle w:val="Paragraphedeliste"/>
        <w:ind w:left="375" w:right="452"/>
        <w:rPr>
          <w:rFonts w:ascii="Arial" w:hAnsi="Arial" w:cs="Arial"/>
        </w:rPr>
      </w:pPr>
    </w:p>
    <w:p w14:paraId="4E66B6EC" w14:textId="02C4D10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es-ES"/>
        </w:rPr>
        <w:t xml:space="preserve">En caso de muerte o lesión de un viajero en un Estado miembro de la UE durante un servicio de transporte que no esté exento del PRR, el transportista responsable en el sentido del artículo 56 § 1 en relación con el artículo 26 § 5 de las CIV pagará al viajero o a sus derechohabientes un anticipo adecuado destinado a cubrir sus necesidades económicas inmediatas. En caso de fallecimiento, el importe de ese anticipo será de 21.000 EUR. En caso de lesión, el importe del anticipo será el correspondiente a los gastos razonables y justificados, que no podrán exceder los 21.000 euros por viajero. </w:t>
      </w:r>
    </w:p>
    <w:p w14:paraId="7A9C1CE8" w14:textId="77777777" w:rsidR="009C4220" w:rsidRPr="00626ED5" w:rsidRDefault="009C4220" w:rsidP="00626ED5">
      <w:pPr>
        <w:pStyle w:val="Paragraphedeliste"/>
        <w:rPr>
          <w:rFonts w:ascii="Arial" w:hAnsi="Arial" w:cs="Arial"/>
        </w:rPr>
      </w:pPr>
    </w:p>
    <w:p w14:paraId="2A8CE78F" w14:textId="77777777" w:rsidR="009C4220" w:rsidRPr="00626ED5" w:rsidRDefault="009C4220" w:rsidP="009C4220">
      <w:pPr>
        <w:pStyle w:val="Paragraphedeliste"/>
        <w:ind w:left="375" w:right="452"/>
        <w:rPr>
          <w:rFonts w:ascii="Arial" w:hAnsi="Arial" w:cs="Arial"/>
        </w:rPr>
      </w:pPr>
    </w:p>
    <w:p w14:paraId="33C6F86E" w14:textId="0BF2928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es-ES"/>
        </w:rPr>
        <w:t>El pago de un anticipo no constituirá un reconocimiento de responsabilidad por el acontecimiento que haya ocasionado el daño, y el anticipo se deducirá de las eventuales sumas pagadas posteriormente en concepto de daños y perjuicios. Se podrá exigir el reembolso del anticipo si el perjuicio fue causado por culpa o negligencia del viajero, o si la persona que recibió el anticipo no es la persona con derecho a él.</w:t>
      </w:r>
    </w:p>
    <w:p w14:paraId="7209F82A" w14:textId="77777777" w:rsidR="0014540C" w:rsidRPr="00626ED5" w:rsidRDefault="0014540C" w:rsidP="0014540C">
      <w:pPr>
        <w:pStyle w:val="Paragraphedeliste"/>
        <w:ind w:left="375" w:right="452"/>
        <w:rPr>
          <w:rFonts w:ascii="Arial" w:hAnsi="Arial" w:cs="Arial"/>
        </w:rPr>
      </w:pPr>
    </w:p>
    <w:p w14:paraId="17555D9A" w14:textId="3A94F811" w:rsidR="00CB5982" w:rsidRPr="00626ED5" w:rsidRDefault="0014540C">
      <w:pPr>
        <w:pStyle w:val="Paragraphedeliste"/>
        <w:numPr>
          <w:ilvl w:val="1"/>
          <w:numId w:val="161"/>
        </w:numPr>
        <w:ind w:right="452"/>
        <w:rPr>
          <w:rFonts w:ascii="Arial" w:hAnsi="Arial" w:cs="Arial"/>
        </w:rPr>
      </w:pPr>
      <w:r w:rsidRPr="00626ED5">
        <w:rPr>
          <w:rFonts w:ascii="Arial" w:eastAsia="Arial" w:hAnsi="Arial" w:cs="Arial"/>
          <w:lang w:bidi="es-ES"/>
        </w:rPr>
        <w:lastRenderedPageBreak/>
        <w:t xml:space="preserve">Siempre que sea compatible con la protección de sus intereses, el transportista que decline su responsabilidad prestará el apoyo adecuado al viajero que lo solicite en sus acciones por daños y perjuicios frente a terceros (en su caso, transmisión de documentos, consulta de informes de investigación, entrega de documentos , etc.). </w:t>
      </w:r>
    </w:p>
    <w:p w14:paraId="1F05790B" w14:textId="77777777" w:rsidR="0014540C" w:rsidRPr="00626ED5" w:rsidRDefault="0014540C" w:rsidP="00626ED5">
      <w:pPr>
        <w:pStyle w:val="Paragraphedeliste"/>
        <w:rPr>
          <w:rFonts w:ascii="Arial" w:hAnsi="Arial" w:cs="Arial"/>
        </w:rPr>
      </w:pPr>
    </w:p>
    <w:p w14:paraId="38E407A1" w14:textId="77777777" w:rsidR="0014540C" w:rsidRPr="0014540C" w:rsidRDefault="0014540C" w:rsidP="0014540C">
      <w:pPr>
        <w:pStyle w:val="Paragraphedeliste"/>
        <w:ind w:left="375" w:right="452"/>
        <w:rPr>
          <w:rFonts w:ascii="Arial" w:hAnsi="Arial" w:cs="Arial"/>
          <w:highlight w:val="yellow"/>
        </w:rPr>
      </w:pPr>
    </w:p>
    <w:p w14:paraId="413D155D" w14:textId="26EF6A73"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bookmarkStart w:id="171" w:name="_Hlk121760677"/>
      <w:r w:rsidRPr="00626ED5">
        <w:rPr>
          <w:rFonts w:asciiTheme="majorHAnsi" w:eastAsiaTheme="majorEastAsia" w:hAnsiTheme="majorHAnsi" w:cstheme="majorBidi"/>
          <w:b/>
          <w:color w:val="CD0037"/>
          <w:sz w:val="40"/>
          <w:szCs w:val="24"/>
          <w:lang w:bidi="es-ES"/>
        </w:rPr>
        <w:t xml:space="preserve">Daños materiales </w:t>
      </w:r>
    </w:p>
    <w:bookmarkEnd w:id="171"/>
    <w:p w14:paraId="7FFEE665" w14:textId="77777777" w:rsidR="005A0551" w:rsidRPr="00605476" w:rsidRDefault="005A0551" w:rsidP="00803123">
      <w:pPr>
        <w:ind w:right="452"/>
        <w:jc w:val="both"/>
        <w:rPr>
          <w:rFonts w:ascii="Arial" w:hAnsi="Arial" w:cs="Arial"/>
          <w:sz w:val="24"/>
          <w:szCs w:val="24"/>
          <w:highlight w:val="yellow"/>
        </w:rPr>
      </w:pPr>
    </w:p>
    <w:p w14:paraId="5F697257" w14:textId="48433344" w:rsidR="00AB1BC1" w:rsidRPr="00605476" w:rsidRDefault="005F1D0F" w:rsidP="00803123">
      <w:pPr>
        <w:ind w:right="452"/>
        <w:jc w:val="both"/>
        <w:rPr>
          <w:rFonts w:ascii="Arial" w:hAnsi="Arial" w:cs="Arial"/>
          <w:sz w:val="24"/>
          <w:szCs w:val="24"/>
          <w:highlight w:val="yellow"/>
        </w:rPr>
      </w:pPr>
      <w:r w:rsidRPr="00626ED5">
        <w:rPr>
          <w:rFonts w:ascii="Arial" w:eastAsia="Arial" w:hAnsi="Arial" w:cs="Arial"/>
          <w:lang w:bidi="es-ES"/>
        </w:rPr>
        <w:t xml:space="preserve">La responsabilidad relativa al equipaje de mano y los animales bajo custodia del viajero se regirá por las Reglas Uniformes CIV, sin perjuicio de que la legislación nacional conceda a los viajeros una mayor indemnización por los daños sufridos. En el marco del transporte nacional dentro de los Estados que no sean miembros de la UE, tal responsabilidad se regirá por la legislación nacional aplicable. En los Estados Miembros de la UE, así como en Suiza y Noruega, la limitación de responsabilidad prevista en el artículo 34 de las CIV no se aplica a los equipos de movilidad utilizados por personas discapacitadas y con movilidad reducida.  </w:t>
      </w:r>
    </w:p>
    <w:p w14:paraId="6158B2C1" w14:textId="77777777" w:rsidR="00D90305" w:rsidRPr="00605476" w:rsidRDefault="00D90305" w:rsidP="00803123">
      <w:pPr>
        <w:ind w:right="452"/>
        <w:jc w:val="both"/>
        <w:rPr>
          <w:rFonts w:ascii="Arial" w:hAnsi="Arial" w:cs="Arial"/>
          <w:sz w:val="24"/>
          <w:szCs w:val="24"/>
          <w:highlight w:val="yellow"/>
        </w:rPr>
      </w:pPr>
    </w:p>
    <w:p w14:paraId="6F9DA995" w14:textId="5A79E1AA" w:rsidR="005F1D0F" w:rsidRDefault="005F1D0F">
      <w:pPr>
        <w:pStyle w:val="Paragraphedeliste"/>
        <w:numPr>
          <w:ilvl w:val="0"/>
          <w:numId w:val="161"/>
        </w:numPr>
        <w:ind w:right="452"/>
        <w:rPr>
          <w:rFonts w:asciiTheme="majorHAnsi" w:eastAsiaTheme="majorEastAsia" w:hAnsiTheme="majorHAnsi" w:cstheme="majorBidi"/>
          <w:b/>
          <w:color w:val="CD0037"/>
          <w:sz w:val="40"/>
          <w:szCs w:val="24"/>
        </w:rPr>
      </w:pPr>
      <w:r w:rsidRPr="003E228B">
        <w:rPr>
          <w:rFonts w:asciiTheme="majorHAnsi" w:eastAsiaTheme="majorEastAsia" w:hAnsiTheme="majorHAnsi" w:cstheme="majorBidi"/>
          <w:b/>
          <w:color w:val="CD0037"/>
          <w:sz w:val="40"/>
          <w:szCs w:val="24"/>
          <w:lang w:bidi="es-ES"/>
        </w:rPr>
        <w:t>Personas con discapacidad o movilidad reducida</w:t>
      </w:r>
    </w:p>
    <w:p w14:paraId="361D28C2" w14:textId="00EBBFF6" w:rsidR="003A3525" w:rsidRDefault="003A3525" w:rsidP="003A3525">
      <w:pPr>
        <w:ind w:right="452"/>
        <w:jc w:val="both"/>
        <w:rPr>
          <w:rFonts w:ascii="Arial" w:hAnsi="Arial" w:cs="Arial"/>
        </w:rPr>
      </w:pPr>
      <w:r w:rsidRPr="003E228B">
        <w:rPr>
          <w:rFonts w:ascii="Arial" w:eastAsia="Arial" w:hAnsi="Arial" w:cs="Arial"/>
          <w:lang w:bidi="es-ES"/>
        </w:rPr>
        <w:t>Salvo disposición en contrario en este capítulo, los derechos y obligaciones mencionados en el presente documento también se aplican a las personas con discapacidad o movilidad reducida.</w:t>
      </w:r>
    </w:p>
    <w:p w14:paraId="6E083E3B" w14:textId="77777777" w:rsidR="008850D7" w:rsidRDefault="008850D7" w:rsidP="003A3525">
      <w:pPr>
        <w:ind w:right="452"/>
        <w:jc w:val="both"/>
        <w:rPr>
          <w:rFonts w:ascii="Arial" w:hAnsi="Arial" w:cs="Arial"/>
        </w:rPr>
      </w:pPr>
    </w:p>
    <w:p w14:paraId="52D112DE" w14:textId="77777777" w:rsidR="0001268E" w:rsidRDefault="0001268E" w:rsidP="003A3525">
      <w:pPr>
        <w:ind w:right="452"/>
        <w:jc w:val="both"/>
        <w:rPr>
          <w:rFonts w:ascii="Arial" w:hAnsi="Arial" w:cs="Arial"/>
        </w:rPr>
      </w:pPr>
    </w:p>
    <w:p w14:paraId="22F7BD38" w14:textId="05F9985D" w:rsidR="0001268E" w:rsidRPr="00E27C45" w:rsidRDefault="00FF589F">
      <w:pPr>
        <w:pStyle w:val="Paragraphedeliste"/>
        <w:numPr>
          <w:ilvl w:val="1"/>
          <w:numId w:val="161"/>
        </w:numPr>
        <w:ind w:right="452"/>
        <w:rPr>
          <w:rFonts w:asciiTheme="majorHAnsi" w:eastAsiaTheme="majorEastAsia" w:hAnsiTheme="majorHAnsi" w:cstheme="majorBidi"/>
          <w:b/>
          <w:color w:val="D52B1E"/>
          <w:sz w:val="36"/>
          <w:szCs w:val="24"/>
        </w:rPr>
      </w:pPr>
      <w:r w:rsidRPr="00854B33">
        <w:rPr>
          <w:rFonts w:asciiTheme="majorHAnsi" w:eastAsiaTheme="majorEastAsia" w:hAnsiTheme="majorHAnsi" w:cstheme="majorBidi"/>
          <w:b/>
          <w:color w:val="D52B1E"/>
          <w:sz w:val="36"/>
          <w:szCs w:val="24"/>
          <w:lang w:bidi="es-ES"/>
        </w:rPr>
        <w:t xml:space="preserve">Retraso en la notificación de la necesidad de asistencia </w:t>
      </w:r>
    </w:p>
    <w:p w14:paraId="206F8479" w14:textId="77777777" w:rsidR="0001268E" w:rsidRDefault="0001268E" w:rsidP="003A3525">
      <w:pPr>
        <w:ind w:right="452"/>
        <w:jc w:val="both"/>
        <w:rPr>
          <w:rFonts w:ascii="Arial" w:hAnsi="Arial" w:cs="Arial"/>
        </w:rPr>
      </w:pPr>
    </w:p>
    <w:p w14:paraId="0D1A1376" w14:textId="168517F5" w:rsidR="00854B33" w:rsidRPr="007B57CA" w:rsidRDefault="22E8C3CC">
      <w:pPr>
        <w:pStyle w:val="Paragraphedeliste"/>
        <w:numPr>
          <w:ilvl w:val="2"/>
          <w:numId w:val="161"/>
        </w:numPr>
        <w:ind w:right="452"/>
        <w:rPr>
          <w:rFonts w:ascii="Arial" w:hAnsi="Arial" w:cs="Arial"/>
        </w:rPr>
      </w:pPr>
      <w:r w:rsidRPr="2FF6317F">
        <w:rPr>
          <w:rFonts w:ascii="Arial" w:eastAsia="Arial" w:hAnsi="Arial" w:cs="Arial"/>
          <w:lang w:bidi="es-ES"/>
        </w:rPr>
        <w:t>En principio, las personas con discapacidad o movilidad reducida deberán notificar su necesidad de asistencia al menos 24 horas antes del inicio de su viaje</w:t>
      </w:r>
      <w:r w:rsidR="00854B33">
        <w:rPr>
          <w:lang w:bidi="es-ES"/>
        </w:rPr>
        <w:t xml:space="preserve">. </w:t>
      </w:r>
      <w:r w:rsidR="0090EB41" w:rsidRPr="007B57CA">
        <w:rPr>
          <w:rFonts w:ascii="Arial" w:eastAsia="Arial" w:hAnsi="Arial" w:cs="Arial"/>
          <w:lang w:bidi="es-ES"/>
        </w:rPr>
        <w:t xml:space="preserve">En la medida en que la legislación nacional permita ampliar el plazo de notificación mencionado en la primera frase, los transportistas podrán especificar un plazo de notificación más largo, de hasta 36 horas, en sus condiciones particulares de transporte. </w:t>
      </w:r>
    </w:p>
    <w:p w14:paraId="3C6941C7" w14:textId="77777777" w:rsidR="00854B33" w:rsidRPr="003E228B" w:rsidRDefault="00854B33" w:rsidP="00854B33">
      <w:pPr>
        <w:pStyle w:val="Paragraphedeliste"/>
        <w:ind w:left="862" w:right="452"/>
        <w:rPr>
          <w:rFonts w:ascii="Arial" w:hAnsi="Arial" w:cs="Arial"/>
        </w:rPr>
      </w:pPr>
    </w:p>
    <w:p w14:paraId="2D0D33B4" w14:textId="77777777" w:rsidR="00854B33" w:rsidRDefault="00854B33">
      <w:pPr>
        <w:pStyle w:val="Paragraphedeliste"/>
        <w:numPr>
          <w:ilvl w:val="2"/>
          <w:numId w:val="161"/>
        </w:numPr>
        <w:ind w:right="452"/>
        <w:rPr>
          <w:rFonts w:ascii="Arial" w:hAnsi="Arial" w:cs="Arial"/>
        </w:rPr>
      </w:pPr>
      <w:r w:rsidRPr="003E228B">
        <w:rPr>
          <w:rFonts w:ascii="Arial" w:eastAsia="Arial" w:hAnsi="Arial" w:cs="Arial"/>
          <w:lang w:bidi="es-ES"/>
        </w:rPr>
        <w:t>Para poder beneficiarse de los servicios de asistencia previstos por las normas de acceso de los transportistas, dichas personas deberán cumplir las instrucciones transmitidas por estos últimos.</w:t>
      </w:r>
    </w:p>
    <w:p w14:paraId="325032BD" w14:textId="77777777" w:rsidR="00854B33" w:rsidRPr="00854B33" w:rsidRDefault="00854B33" w:rsidP="00854B33">
      <w:pPr>
        <w:rPr>
          <w:rFonts w:ascii="Arial" w:hAnsi="Arial" w:cs="Arial"/>
        </w:rPr>
      </w:pPr>
    </w:p>
    <w:p w14:paraId="5504C040" w14:textId="7CADADBA" w:rsidR="00854B33" w:rsidRPr="00E27C45" w:rsidRDefault="00854B33">
      <w:pPr>
        <w:pStyle w:val="Paragraphedeliste"/>
        <w:numPr>
          <w:ilvl w:val="2"/>
          <w:numId w:val="161"/>
        </w:numPr>
        <w:ind w:right="452"/>
        <w:rPr>
          <w:rFonts w:ascii="Arial" w:hAnsi="Arial" w:cs="Arial"/>
        </w:rPr>
      </w:pPr>
      <w:r w:rsidRPr="00854B33">
        <w:rPr>
          <w:rFonts w:ascii="Arial" w:eastAsia="Arial" w:hAnsi="Arial" w:cs="Arial"/>
          <w:lang w:bidi="es-ES"/>
        </w:rPr>
        <w:t>Los transportistas podrán prever, en su caso, un período de notificación más corto.</w:t>
      </w:r>
    </w:p>
    <w:p w14:paraId="6E855402" w14:textId="77777777" w:rsidR="00854B33" w:rsidRDefault="00854B33" w:rsidP="00854B33">
      <w:pPr>
        <w:ind w:right="452"/>
        <w:jc w:val="both"/>
        <w:rPr>
          <w:rFonts w:ascii="Arial" w:hAnsi="Arial" w:cs="Arial"/>
        </w:rPr>
      </w:pPr>
    </w:p>
    <w:p w14:paraId="47F3FE84" w14:textId="717849FC" w:rsidR="0001268E" w:rsidRDefault="00891ABD">
      <w:pPr>
        <w:pStyle w:val="Paragraphedeliste"/>
        <w:numPr>
          <w:ilvl w:val="1"/>
          <w:numId w:val="161"/>
        </w:numPr>
        <w:ind w:right="452"/>
        <w:rPr>
          <w:rFonts w:asciiTheme="majorHAnsi" w:eastAsiaTheme="majorEastAsia" w:hAnsiTheme="majorHAnsi" w:cstheme="majorBidi"/>
          <w:b/>
          <w:color w:val="D52B1E"/>
          <w:sz w:val="36"/>
          <w:szCs w:val="24"/>
        </w:rPr>
      </w:pPr>
      <w:r w:rsidRPr="00891ABD">
        <w:rPr>
          <w:rFonts w:asciiTheme="majorHAnsi" w:eastAsiaTheme="majorEastAsia" w:hAnsiTheme="majorHAnsi" w:cstheme="majorBidi"/>
          <w:b/>
          <w:color w:val="D52B1E"/>
          <w:sz w:val="36"/>
          <w:szCs w:val="24"/>
          <w:lang w:bidi="es-ES"/>
        </w:rPr>
        <w:t>Condiciones de viaje</w:t>
      </w:r>
    </w:p>
    <w:p w14:paraId="7364B615" w14:textId="77777777" w:rsidR="00891ABD" w:rsidRDefault="00891ABD" w:rsidP="00891ABD">
      <w:pPr>
        <w:pStyle w:val="Paragraphedeliste"/>
        <w:ind w:left="375" w:right="452"/>
        <w:rPr>
          <w:rFonts w:asciiTheme="majorHAnsi" w:eastAsiaTheme="majorEastAsia" w:hAnsiTheme="majorHAnsi" w:cstheme="majorBidi"/>
          <w:b/>
          <w:color w:val="D52B1E"/>
          <w:sz w:val="36"/>
          <w:szCs w:val="24"/>
        </w:rPr>
      </w:pPr>
    </w:p>
    <w:p w14:paraId="04759CF8" w14:textId="77777777" w:rsidR="009C094D" w:rsidRDefault="008F56E5">
      <w:pPr>
        <w:pStyle w:val="Paragraphedeliste"/>
        <w:numPr>
          <w:ilvl w:val="2"/>
          <w:numId w:val="161"/>
        </w:numPr>
        <w:ind w:right="452"/>
        <w:rPr>
          <w:rFonts w:ascii="Arial" w:hAnsi="Arial" w:cs="Arial"/>
        </w:rPr>
      </w:pPr>
      <w:r w:rsidRPr="00626ED5">
        <w:rPr>
          <w:rFonts w:ascii="Arial" w:eastAsia="Arial" w:hAnsi="Arial" w:cs="Arial"/>
          <w:lang w:bidi="es-ES"/>
        </w:rPr>
        <w:t>Si el transportista exige que un pasajero vaya acompañado a bordo del tren, su acompañante tiene derecho a viajar gratis y a sentarse, si es posible, junto a la persona con discapacidad o con movilidad reducida.</w:t>
      </w:r>
    </w:p>
    <w:p w14:paraId="577931A1" w14:textId="2F13975C" w:rsidR="009C094D" w:rsidRDefault="009C094D">
      <w:pPr>
        <w:pStyle w:val="Paragraphedeliste"/>
        <w:numPr>
          <w:ilvl w:val="2"/>
          <w:numId w:val="161"/>
        </w:numPr>
        <w:ind w:right="452"/>
        <w:rPr>
          <w:rFonts w:ascii="Arial" w:hAnsi="Arial" w:cs="Arial"/>
        </w:rPr>
      </w:pPr>
      <w:r w:rsidRPr="00626ED5">
        <w:rPr>
          <w:rFonts w:ascii="Arial" w:eastAsia="Arial" w:hAnsi="Arial" w:cs="Arial"/>
          <w:lang w:bidi="es-ES"/>
        </w:rPr>
        <w:t xml:space="preserve"> Se permite que un perro de servicio acompañe al pasajero, de conformidad con la legislación nacional aplicable.</w:t>
      </w:r>
    </w:p>
    <w:p w14:paraId="36C3429F" w14:textId="573366E1" w:rsidR="009C094D" w:rsidRDefault="00BC1F92">
      <w:pPr>
        <w:pStyle w:val="Paragraphedeliste"/>
        <w:numPr>
          <w:ilvl w:val="2"/>
          <w:numId w:val="161"/>
        </w:numPr>
        <w:ind w:right="452"/>
        <w:rPr>
          <w:rFonts w:ascii="Arial" w:hAnsi="Arial" w:cs="Arial"/>
        </w:rPr>
      </w:pPr>
      <w:r w:rsidRPr="00626ED5">
        <w:rPr>
          <w:rFonts w:ascii="Arial" w:eastAsia="Arial" w:hAnsi="Arial" w:cs="Arial"/>
          <w:lang w:bidi="es-ES"/>
        </w:rPr>
        <w:t>Siempre que haya personal formado disponible, el transportista o el administrador de la estación proporcionará asistencia gratuita a la salida, en tránsito o a la llegada a una de las estaciones a las que se da servicio, para que las personas afectadas puedan subir a bordo del tren, bajar de él o ser trasladadas a un servicio ferroviario de conexión para el cual tienen un billete.</w:t>
      </w:r>
    </w:p>
    <w:p w14:paraId="4EC3EB6F" w14:textId="0AF4DD03" w:rsidR="003A3C7F" w:rsidRDefault="00CB57E8">
      <w:pPr>
        <w:pStyle w:val="Paragraphedeliste"/>
        <w:numPr>
          <w:ilvl w:val="2"/>
          <w:numId w:val="161"/>
        </w:numPr>
        <w:ind w:right="452"/>
        <w:rPr>
          <w:rFonts w:ascii="Arial" w:hAnsi="Arial" w:cs="Arial"/>
        </w:rPr>
      </w:pPr>
      <w:r w:rsidRPr="00CB57E8">
        <w:rPr>
          <w:rFonts w:ascii="Arial" w:eastAsia="Arial" w:hAnsi="Arial" w:cs="Arial"/>
          <w:lang w:bidi="es-ES"/>
        </w:rPr>
        <w:lastRenderedPageBreak/>
        <w:t xml:space="preserve">En las estaciones sin personal </w:t>
      </w:r>
      <w:r w:rsidRPr="00CB57E8">
        <w:rPr>
          <w:rFonts w:ascii="Arial" w:eastAsia="Arial" w:hAnsi="Arial" w:cs="Arial"/>
          <w:i/>
          <w:lang w:bidi="es-ES"/>
        </w:rPr>
        <w:t>in situ</w:t>
      </w:r>
      <w:r w:rsidRPr="00CB57E8">
        <w:rPr>
          <w:rFonts w:ascii="Arial" w:eastAsia="Arial" w:hAnsi="Arial" w:cs="Arial"/>
          <w:lang w:bidi="es-ES"/>
        </w:rPr>
        <w:t>, el transportista proporcionará asistencia gratuita tanto a bordo del tren como al subir y bajar de él, siempre que el tren cuente con personal formado para ello.</w:t>
      </w:r>
    </w:p>
    <w:p w14:paraId="2F3BF92C" w14:textId="77777777" w:rsidR="00BC1F92" w:rsidRPr="00626ED5" w:rsidRDefault="00BC1F92" w:rsidP="00626ED5">
      <w:pPr>
        <w:pStyle w:val="Paragraphedeliste"/>
        <w:rPr>
          <w:rFonts w:ascii="Arial" w:hAnsi="Arial" w:cs="Arial"/>
        </w:rPr>
      </w:pPr>
    </w:p>
    <w:p w14:paraId="4047479D" w14:textId="77777777" w:rsidR="00E3392C" w:rsidRDefault="00E3392C" w:rsidP="00626ED5">
      <w:pPr>
        <w:pStyle w:val="Paragraphedeliste"/>
        <w:ind w:left="1288" w:right="452"/>
        <w:rPr>
          <w:rFonts w:ascii="Arial" w:hAnsi="Arial" w:cs="Arial"/>
        </w:rPr>
      </w:pPr>
    </w:p>
    <w:p w14:paraId="798379A8" w14:textId="0C5AB388" w:rsidR="00FF58D6" w:rsidRDefault="002641F5">
      <w:pPr>
        <w:pStyle w:val="Paragraphedeliste"/>
        <w:numPr>
          <w:ilvl w:val="1"/>
          <w:numId w:val="161"/>
        </w:numPr>
        <w:ind w:right="452"/>
        <w:rPr>
          <w:rFonts w:asciiTheme="majorHAnsi" w:eastAsiaTheme="majorEastAsia" w:hAnsiTheme="majorHAnsi" w:cstheme="majorBidi"/>
          <w:b/>
          <w:color w:val="D52B1E"/>
          <w:sz w:val="36"/>
          <w:szCs w:val="24"/>
        </w:rPr>
      </w:pPr>
      <w:r w:rsidRPr="002641F5">
        <w:rPr>
          <w:rFonts w:asciiTheme="majorHAnsi" w:eastAsiaTheme="majorEastAsia" w:hAnsiTheme="majorHAnsi" w:cstheme="majorBidi"/>
          <w:b/>
          <w:color w:val="D52B1E"/>
          <w:sz w:val="36"/>
          <w:szCs w:val="24"/>
          <w:lang w:bidi="es-ES"/>
        </w:rPr>
        <w:t xml:space="preserve">Asistencia en caso de retraso o cancelación </w:t>
      </w:r>
    </w:p>
    <w:p w14:paraId="18367A49" w14:textId="43DF0DB4" w:rsidR="00BC1F92" w:rsidRDefault="00BC1F92" w:rsidP="00E3392C">
      <w:pPr>
        <w:ind w:right="452"/>
        <w:rPr>
          <w:rFonts w:ascii="Arial" w:hAnsi="Arial" w:cs="Arial"/>
        </w:rPr>
      </w:pPr>
    </w:p>
    <w:p w14:paraId="015A2320" w14:textId="77777777" w:rsidR="00E3392C" w:rsidRPr="00E3392C" w:rsidRDefault="00E3392C" w:rsidP="00E3392C">
      <w:pPr>
        <w:ind w:right="452"/>
        <w:rPr>
          <w:rFonts w:ascii="Arial" w:hAnsi="Arial" w:cs="Arial"/>
        </w:rPr>
      </w:pPr>
    </w:p>
    <w:p w14:paraId="025DDF1C" w14:textId="77777777" w:rsidR="00C4245E" w:rsidRDefault="002641F5" w:rsidP="002641F5">
      <w:pPr>
        <w:ind w:right="452"/>
        <w:rPr>
          <w:rFonts w:ascii="Arial" w:hAnsi="Arial" w:cs="Arial"/>
        </w:rPr>
      </w:pPr>
      <w:r w:rsidRPr="002641F5">
        <w:rPr>
          <w:rFonts w:ascii="Arial" w:eastAsia="Arial" w:hAnsi="Arial" w:cs="Arial"/>
          <w:lang w:bidi="es-ES"/>
        </w:rPr>
        <w:t xml:space="preserve">En los casos de retraso o cancelación a que se refiere el Capítulo 10, se prestará especial atención a las personas discapacitadas o con movilidad reducida así como, en su caso, a su perro de asistencia: </w:t>
      </w:r>
    </w:p>
    <w:p w14:paraId="14831FCB" w14:textId="329D8239" w:rsidR="0069155A" w:rsidRDefault="00D95B05" w:rsidP="00377DF0">
      <w:pPr>
        <w:pStyle w:val="Paragraphedeliste"/>
        <w:numPr>
          <w:ilvl w:val="0"/>
          <w:numId w:val="171"/>
        </w:numPr>
        <w:ind w:right="452"/>
        <w:rPr>
          <w:rFonts w:ascii="Arial" w:hAnsi="Arial" w:cs="Arial"/>
        </w:rPr>
      </w:pPr>
      <w:r>
        <w:rPr>
          <w:rFonts w:ascii="Arial" w:eastAsia="Arial" w:hAnsi="Arial" w:cs="Arial"/>
          <w:lang w:bidi="es-ES"/>
        </w:rPr>
        <w:t>Con la posibilidad de que los proveedores de servicios de transporte alternativos proporcionen a las personas con discapacidad o movilidad reducida servicios de sustitución que se adapten a sus necesidades y que difieran de los ofrecidos a otros viajeros;</w:t>
      </w:r>
    </w:p>
    <w:p w14:paraId="3AEFD1E0" w14:textId="07EF08F8" w:rsidR="00BB47B4" w:rsidRPr="0069155A" w:rsidRDefault="001377BC">
      <w:pPr>
        <w:pStyle w:val="Paragraphedeliste"/>
        <w:numPr>
          <w:ilvl w:val="0"/>
          <w:numId w:val="171"/>
        </w:numPr>
        <w:ind w:right="452"/>
        <w:rPr>
          <w:rFonts w:ascii="Arial" w:hAnsi="Arial" w:cs="Arial"/>
        </w:rPr>
      </w:pPr>
      <w:r>
        <w:rPr>
          <w:rFonts w:ascii="Arial" w:eastAsia="Arial" w:hAnsi="Arial" w:cs="Arial"/>
          <w:lang w:bidi="es-ES"/>
        </w:rPr>
        <w:t>con la provisión de plazas adaptadas a sus necesidades.</w:t>
      </w:r>
    </w:p>
    <w:p w14:paraId="7E1F8469" w14:textId="77777777" w:rsidR="00317ED5" w:rsidRDefault="00317ED5" w:rsidP="002641F5">
      <w:pPr>
        <w:ind w:right="452"/>
        <w:rPr>
          <w:rFonts w:ascii="Arial" w:hAnsi="Arial" w:cs="Arial"/>
        </w:rPr>
      </w:pPr>
    </w:p>
    <w:p w14:paraId="25D274D2" w14:textId="6ECF68BF" w:rsidR="00317ED5" w:rsidRDefault="00317ED5">
      <w:pPr>
        <w:pStyle w:val="Paragraphedeliste"/>
        <w:numPr>
          <w:ilvl w:val="1"/>
          <w:numId w:val="161"/>
        </w:numPr>
        <w:ind w:right="452"/>
        <w:rPr>
          <w:rFonts w:asciiTheme="majorHAnsi" w:eastAsiaTheme="majorEastAsia" w:hAnsiTheme="majorHAnsi" w:cstheme="majorBidi"/>
          <w:b/>
          <w:color w:val="D52B1E"/>
          <w:sz w:val="36"/>
          <w:szCs w:val="36"/>
        </w:rPr>
      </w:pPr>
      <w:r w:rsidRPr="2FF6317F">
        <w:rPr>
          <w:rFonts w:asciiTheme="majorHAnsi" w:eastAsiaTheme="majorEastAsia" w:hAnsiTheme="majorHAnsi" w:cstheme="majorBidi"/>
          <w:b/>
          <w:color w:val="D52B1E"/>
          <w:sz w:val="36"/>
          <w:szCs w:val="36"/>
          <w:lang w:bidi="es-ES"/>
        </w:rPr>
        <w:t xml:space="preserve">Indemnización relativa a los equipos de movilidad, los dispositivos de asistencia y los perros de asistencia </w:t>
      </w:r>
    </w:p>
    <w:p w14:paraId="20C44D34" w14:textId="77777777" w:rsidR="00317ED5" w:rsidRDefault="00317ED5" w:rsidP="002641F5">
      <w:pPr>
        <w:ind w:right="452"/>
        <w:rPr>
          <w:rFonts w:ascii="Arial" w:hAnsi="Arial" w:cs="Arial"/>
        </w:rPr>
      </w:pPr>
    </w:p>
    <w:p w14:paraId="10FDDF22" w14:textId="10EEB099" w:rsidR="001D6809" w:rsidRDefault="001D6809">
      <w:pPr>
        <w:pStyle w:val="Paragraphedeliste"/>
        <w:numPr>
          <w:ilvl w:val="2"/>
          <w:numId w:val="161"/>
        </w:numPr>
        <w:ind w:right="452"/>
        <w:rPr>
          <w:rFonts w:ascii="Arial" w:hAnsi="Arial" w:cs="Arial"/>
        </w:rPr>
      </w:pPr>
      <w:r w:rsidRPr="00EC7E1D">
        <w:rPr>
          <w:rFonts w:ascii="Arial" w:eastAsia="Arial" w:hAnsi="Arial" w:cs="Arial"/>
          <w:lang w:bidi="es-ES"/>
        </w:rPr>
        <w:t>Cuando el transportista cause la pérdida o el daño de equipos de movilidad, incluidas las sillas de ruedas y los dispositivos de asistencia, o la pérdida o lesión de los perros de asistencia utilizados por personas con discapacidad o movilidad reducida, será responsable de tal pérdida, daño o lesión y otorgará una indemnización sin demora.</w:t>
      </w:r>
    </w:p>
    <w:p w14:paraId="2701256F" w14:textId="77777777" w:rsidR="000249E3" w:rsidRDefault="000249E3" w:rsidP="00EC7E1D">
      <w:pPr>
        <w:pStyle w:val="Paragraphedeliste"/>
        <w:ind w:left="1288" w:right="452"/>
        <w:rPr>
          <w:rFonts w:ascii="Arial" w:hAnsi="Arial" w:cs="Arial"/>
        </w:rPr>
      </w:pPr>
    </w:p>
    <w:p w14:paraId="25E483B9" w14:textId="0728C216" w:rsidR="00EC7E1D" w:rsidRPr="00EC7E1D" w:rsidRDefault="000249E3">
      <w:pPr>
        <w:pStyle w:val="Paragraphedeliste"/>
        <w:numPr>
          <w:ilvl w:val="2"/>
          <w:numId w:val="161"/>
        </w:numPr>
        <w:ind w:right="452"/>
        <w:rPr>
          <w:rFonts w:ascii="Arial" w:hAnsi="Arial" w:cs="Arial"/>
        </w:rPr>
      </w:pPr>
      <w:r w:rsidRPr="00EC7E1D">
        <w:rPr>
          <w:rFonts w:ascii="Arial" w:eastAsia="Arial" w:hAnsi="Arial" w:cs="Arial"/>
          <w:lang w:bidi="es-ES"/>
        </w:rPr>
        <w:t>La indemnización incluirá:</w:t>
      </w:r>
    </w:p>
    <w:p w14:paraId="7E65586A" w14:textId="77777777" w:rsidR="001D6809" w:rsidRDefault="001D6809" w:rsidP="002641F5">
      <w:pPr>
        <w:ind w:right="452"/>
        <w:rPr>
          <w:rFonts w:ascii="Arial" w:hAnsi="Arial" w:cs="Arial"/>
        </w:rPr>
      </w:pPr>
    </w:p>
    <w:p w14:paraId="5E232919" w14:textId="23649795" w:rsidR="00533521" w:rsidRPr="00E27C45" w:rsidRDefault="00533521">
      <w:pPr>
        <w:pStyle w:val="Paragraphedeliste"/>
        <w:numPr>
          <w:ilvl w:val="0"/>
          <w:numId w:val="170"/>
        </w:numPr>
        <w:ind w:right="452"/>
        <w:rPr>
          <w:rFonts w:ascii="Arial" w:hAnsi="Arial" w:cs="Arial"/>
        </w:rPr>
      </w:pPr>
      <w:r w:rsidRPr="00EC7E1D">
        <w:rPr>
          <w:rFonts w:ascii="Arial" w:eastAsia="Arial" w:hAnsi="Arial" w:cs="Arial"/>
          <w:lang w:bidi="es-ES"/>
        </w:rPr>
        <w:t>el coste del reemplazo o reparación de los equipos de movilidad o de los dispositivos de asistencia perdidos o dañados;</w:t>
      </w:r>
    </w:p>
    <w:p w14:paraId="05EC7D8D" w14:textId="208F00DF" w:rsidR="00533521" w:rsidRPr="00E27C45" w:rsidRDefault="00D81EBD">
      <w:pPr>
        <w:pStyle w:val="Paragraphedeliste"/>
        <w:numPr>
          <w:ilvl w:val="0"/>
          <w:numId w:val="170"/>
        </w:numPr>
        <w:ind w:right="452"/>
        <w:rPr>
          <w:rFonts w:ascii="Arial" w:hAnsi="Arial" w:cs="Arial"/>
        </w:rPr>
      </w:pPr>
      <w:r>
        <w:rPr>
          <w:lang w:bidi="es-ES"/>
        </w:rPr>
        <w:t xml:space="preserve">el </w:t>
      </w:r>
      <w:r w:rsidRPr="00EC7E1D">
        <w:rPr>
          <w:rFonts w:ascii="Arial" w:eastAsia="Arial" w:hAnsi="Arial" w:cs="Arial"/>
          <w:lang w:bidi="es-ES"/>
        </w:rPr>
        <w:t xml:space="preserve">coste de reemplazo o tratamiento del perro de asistencia perdido o que haya resultado herido; y </w:t>
      </w:r>
    </w:p>
    <w:p w14:paraId="5C99390D" w14:textId="2F881B58"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es-ES"/>
        </w:rPr>
        <w:t>los costes razonables del reemplazo temporal de los equipos de movilidad, dispositivos de asistencia o perros de asistencia, cuando dicho reemplazo no sea proporcionado por el transportista.</w:t>
      </w:r>
    </w:p>
    <w:p w14:paraId="4ED1B540" w14:textId="77777777" w:rsidR="00533521" w:rsidRDefault="00533521" w:rsidP="002641F5">
      <w:pPr>
        <w:ind w:right="452"/>
        <w:rPr>
          <w:rFonts w:ascii="Arial" w:hAnsi="Arial" w:cs="Arial"/>
        </w:rPr>
      </w:pPr>
    </w:p>
    <w:p w14:paraId="4826EBF2" w14:textId="77777777" w:rsidR="00BC1F92" w:rsidRPr="0060580A" w:rsidRDefault="00BC1F92" w:rsidP="0060580A">
      <w:pPr>
        <w:pStyle w:val="Paragraphedeliste"/>
        <w:ind w:left="1288" w:right="452"/>
        <w:rPr>
          <w:rFonts w:ascii="Arial" w:hAnsi="Arial" w:cs="Arial"/>
        </w:rPr>
      </w:pPr>
    </w:p>
    <w:p w14:paraId="1706FC03" w14:textId="02757888" w:rsidR="00D90305" w:rsidRPr="0060580A" w:rsidRDefault="00D90305">
      <w:pPr>
        <w:pStyle w:val="Paragraphedeliste"/>
        <w:numPr>
          <w:ilvl w:val="0"/>
          <w:numId w:val="161"/>
        </w:numPr>
        <w:ind w:right="452"/>
        <w:rPr>
          <w:rFonts w:asciiTheme="majorHAnsi" w:eastAsiaTheme="majorEastAsia" w:hAnsiTheme="majorHAnsi" w:cstheme="majorBidi"/>
          <w:b/>
          <w:color w:val="CD0037"/>
          <w:sz w:val="40"/>
          <w:szCs w:val="24"/>
        </w:rPr>
      </w:pPr>
      <w:r w:rsidRPr="0060580A">
        <w:rPr>
          <w:rFonts w:asciiTheme="majorHAnsi" w:eastAsiaTheme="majorEastAsia" w:hAnsiTheme="majorHAnsi" w:cstheme="majorBidi"/>
          <w:b/>
          <w:color w:val="CD0037"/>
          <w:sz w:val="40"/>
          <w:szCs w:val="24"/>
          <w:lang w:bidi="es-ES"/>
        </w:rPr>
        <w:t xml:space="preserve">Reclamaciones y quejas </w:t>
      </w:r>
    </w:p>
    <w:p w14:paraId="1C65A81F" w14:textId="77777777" w:rsidR="00D90305" w:rsidRPr="00605476" w:rsidRDefault="00D90305" w:rsidP="00D90305">
      <w:pPr>
        <w:ind w:right="452"/>
        <w:rPr>
          <w:rFonts w:asciiTheme="majorHAnsi" w:eastAsiaTheme="majorEastAsia" w:hAnsiTheme="majorHAnsi" w:cstheme="majorBidi"/>
          <w:b/>
          <w:color w:val="CD0037"/>
          <w:sz w:val="40"/>
          <w:szCs w:val="24"/>
          <w:highlight w:val="yellow"/>
        </w:rPr>
      </w:pPr>
    </w:p>
    <w:p w14:paraId="1F05FF3D" w14:textId="45A6B78D"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s-ES"/>
        </w:rPr>
        <w:t xml:space="preserve">Reclamaciones por lesiones personales </w:t>
      </w:r>
    </w:p>
    <w:p w14:paraId="4D684F7A" w14:textId="77777777" w:rsidR="005A0551" w:rsidRPr="00E878FC" w:rsidRDefault="005A0551" w:rsidP="005A0551">
      <w:pPr>
        <w:pStyle w:val="Paragraphedeliste"/>
        <w:ind w:left="375" w:right="452"/>
        <w:rPr>
          <w:rFonts w:asciiTheme="majorHAnsi" w:eastAsiaTheme="majorEastAsia" w:hAnsiTheme="majorHAnsi" w:cstheme="majorBidi"/>
          <w:b/>
          <w:color w:val="D52B1E"/>
          <w:sz w:val="36"/>
          <w:szCs w:val="24"/>
        </w:rPr>
      </w:pPr>
    </w:p>
    <w:p w14:paraId="18C1CA0E" w14:textId="68451728"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es-ES"/>
        </w:rPr>
        <w:t>En caso de muerte o lesión del viajero, el derechohabiente deberá dirigir toda reclamación relativa a la responsabilidad del transportista, por escrito, al transportista que realizó el tramo del transporte durante la cual se produjo el accidente, en un plazo de doce meses desde el momento en que el derechohabiente tuvo conocimiento del daño. Cuando ese tramo del transporte no haya sido realizado por el transportista sino por un transportista de sustitución, el derechohabiente también podrá dirigir la reclamación a este último.</w:t>
      </w:r>
    </w:p>
    <w:p w14:paraId="23E2C34D" w14:textId="55DDC6F2"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es-ES"/>
        </w:rPr>
        <w:t xml:space="preserve">Si el transporte fue objeto de un solo contrato y estuvo a cargo de transportistas subsiguientes, la reclamación podrá dirigirse también al primer o al último </w:t>
      </w:r>
      <w:r w:rsidRPr="00E878FC">
        <w:rPr>
          <w:rFonts w:ascii="Arial" w:eastAsia="Arial" w:hAnsi="Arial" w:cs="Arial"/>
          <w:lang w:bidi="es-ES"/>
        </w:rPr>
        <w:lastRenderedPageBreak/>
        <w:t>transportista, así como al transportista que tenga en el Estado de domicilio o de residencia habitual del viajero su oficina principal, una sucursal o el establecimiento que celebró el contrato.</w:t>
      </w:r>
    </w:p>
    <w:p w14:paraId="59788B9B" w14:textId="77777777" w:rsidR="000C2CCA" w:rsidRPr="00605476" w:rsidRDefault="000C2CCA" w:rsidP="00803123">
      <w:pPr>
        <w:ind w:right="452"/>
        <w:rPr>
          <w:rFonts w:asciiTheme="majorHAnsi" w:eastAsiaTheme="majorEastAsia" w:hAnsiTheme="majorHAnsi" w:cstheme="majorBidi"/>
          <w:b/>
          <w:color w:val="D52B1E"/>
          <w:sz w:val="36"/>
          <w:szCs w:val="24"/>
          <w:highlight w:val="yellow"/>
        </w:rPr>
      </w:pPr>
    </w:p>
    <w:p w14:paraId="5626167E" w14:textId="1F5F54FB"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s-ES"/>
        </w:rPr>
        <w:t xml:space="preserve">Otras reclamaciones y quejas </w:t>
      </w:r>
    </w:p>
    <w:p w14:paraId="257D2E4C" w14:textId="77777777" w:rsidR="000C2CCA" w:rsidRPr="00605476" w:rsidRDefault="000C2CCA" w:rsidP="000C2CCA">
      <w:pPr>
        <w:pStyle w:val="Paragraphedeliste"/>
        <w:ind w:left="375" w:right="452"/>
        <w:rPr>
          <w:rFonts w:asciiTheme="majorHAnsi" w:eastAsiaTheme="majorEastAsia" w:hAnsiTheme="majorHAnsi" w:cstheme="majorBidi"/>
          <w:b/>
          <w:color w:val="D52B1E"/>
          <w:sz w:val="36"/>
          <w:szCs w:val="24"/>
          <w:highlight w:val="yellow"/>
        </w:rPr>
      </w:pPr>
    </w:p>
    <w:p w14:paraId="53FEF0F1" w14:textId="1E85B677" w:rsidR="00F16835" w:rsidRPr="00785281" w:rsidRDefault="00F16835">
      <w:pPr>
        <w:pStyle w:val="Paragraphedeliste"/>
        <w:numPr>
          <w:ilvl w:val="2"/>
          <w:numId w:val="161"/>
        </w:numPr>
        <w:ind w:right="452"/>
        <w:rPr>
          <w:rFonts w:ascii="Arial" w:hAnsi="Arial" w:cs="Arial"/>
        </w:rPr>
      </w:pPr>
      <w:r w:rsidRPr="00785281">
        <w:rPr>
          <w:rFonts w:ascii="Arial" w:eastAsia="Arial" w:hAnsi="Arial" w:cs="Arial"/>
          <w:lang w:bidi="es-ES"/>
        </w:rPr>
        <w:t>El derechohabiente deberá enviar cualquier otra reclamación y queja, por escrito, a la empresa que haya emitido el título de transporte o a cualquier transportista que haya participado en la ejecución del contrato de transporte, dentro de los 90 días siguientes a la finalización del viaje en tren. El viajero deberá presentar el título de transporte original y cualquier otro documento útil (por ejemplo, un certificado de retraso emitido por el transportista).</w:t>
      </w:r>
    </w:p>
    <w:p w14:paraId="1652A2E1" w14:textId="3968CEAA" w:rsidR="00F16835" w:rsidRDefault="00F16835">
      <w:pPr>
        <w:pStyle w:val="Paragraphedeliste"/>
        <w:numPr>
          <w:ilvl w:val="2"/>
          <w:numId w:val="161"/>
        </w:numPr>
        <w:ind w:right="452"/>
        <w:rPr>
          <w:rFonts w:ascii="Arial" w:hAnsi="Arial" w:cs="Arial"/>
        </w:rPr>
      </w:pPr>
      <w:r w:rsidRPr="00785281">
        <w:rPr>
          <w:rFonts w:ascii="Arial" w:eastAsia="Arial" w:hAnsi="Arial" w:cs="Arial"/>
          <w:lang w:bidi="es-ES"/>
        </w:rPr>
        <w:t xml:space="preserve">El transportista al que se haya dirigido la reclamación o queja proporcionará una respuesta motivada al viajero en el plazo máximo de un mes desde la recepción de la reclamación o queja. En su caso, transmitirá la reclamación o queja a la empresa que haya emitido el título de transporte, al tiempo que informará de ello al viajero. El transportista al que se haya dirigido la reclamación o la empresa que haya emitido el billete enviará al viajero una respuesta definitiva a más tardar tres meses después de la recepción de la reclamación o queja. </w:t>
      </w:r>
    </w:p>
    <w:p w14:paraId="22445331" w14:textId="6E05078C" w:rsidR="009B350B" w:rsidRPr="003130FB" w:rsidRDefault="009B350B">
      <w:pPr>
        <w:pStyle w:val="Paragraphedeliste"/>
        <w:numPr>
          <w:ilvl w:val="2"/>
          <w:numId w:val="161"/>
        </w:numPr>
        <w:ind w:right="452"/>
        <w:rPr>
          <w:rFonts w:ascii="Arial" w:hAnsi="Arial" w:cs="Arial"/>
        </w:rPr>
      </w:pPr>
      <w:r w:rsidRPr="003130FB">
        <w:rPr>
          <w:rFonts w:ascii="Arial" w:eastAsia="Arial" w:hAnsi="Arial" w:cs="Arial"/>
          <w:lang w:bidi="es-ES"/>
        </w:rPr>
        <w:t>Los transportistas conservarán los datos necesarios para evaluar la reclamación durante todo el procedimiento de tramitación de la misma.</w:t>
      </w:r>
    </w:p>
    <w:p w14:paraId="7485BA8A" w14:textId="2B34BC42" w:rsidR="00F16835" w:rsidRPr="003130FB" w:rsidRDefault="00F16835">
      <w:pPr>
        <w:pStyle w:val="Paragraphedeliste"/>
        <w:numPr>
          <w:ilvl w:val="2"/>
          <w:numId w:val="161"/>
        </w:numPr>
        <w:ind w:right="452"/>
        <w:rPr>
          <w:rFonts w:ascii="Arial" w:hAnsi="Arial" w:cs="Arial"/>
        </w:rPr>
      </w:pPr>
      <w:r w:rsidRPr="003130FB">
        <w:rPr>
          <w:rFonts w:ascii="Arial" w:eastAsia="Arial" w:hAnsi="Arial" w:cs="Arial"/>
          <w:lang w:bidi="es-ES"/>
        </w:rPr>
        <w:t xml:space="preserve"> La información relativa al departamento competente, su dirección y el idioma de correspondencia, se pueden consultar en www.cit-rail.org, así como en los sitios web de las empresas que aplican las GCC-CIV/PRR y, de manera general, en sus puntos de venta con asesoramiento al cliente.</w:t>
      </w:r>
    </w:p>
    <w:p w14:paraId="0896377A" w14:textId="77777777" w:rsidR="00F16835" w:rsidRPr="00605476" w:rsidRDefault="00F16835" w:rsidP="00F16835">
      <w:pPr>
        <w:pStyle w:val="Paragraphedeliste"/>
        <w:ind w:left="862" w:right="452"/>
        <w:rPr>
          <w:rFonts w:ascii="Arial" w:hAnsi="Arial" w:cs="Arial"/>
          <w:highlight w:val="yellow"/>
        </w:rPr>
      </w:pPr>
    </w:p>
    <w:p w14:paraId="128F3FCB" w14:textId="7F535F92" w:rsidR="002C04B7" w:rsidRPr="00E878FC" w:rsidRDefault="002C04B7">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es-ES"/>
        </w:rPr>
        <w:t xml:space="preserve">Acciones judiciales </w:t>
      </w:r>
    </w:p>
    <w:p w14:paraId="03BEB619" w14:textId="25F24B1E" w:rsidR="00AB1BC1" w:rsidRPr="00E878FC" w:rsidRDefault="00AB1BC1">
      <w:pPr>
        <w:pStyle w:val="Paragraphedeliste"/>
        <w:numPr>
          <w:ilvl w:val="1"/>
          <w:numId w:val="161"/>
        </w:numPr>
        <w:ind w:right="452"/>
      </w:pPr>
      <w:r w:rsidRPr="006B3AAE">
        <w:rPr>
          <w:rFonts w:asciiTheme="majorHAnsi" w:eastAsiaTheme="majorEastAsia" w:hAnsiTheme="majorHAnsi" w:cstheme="majorBidi"/>
          <w:b/>
          <w:color w:val="D52B1E"/>
          <w:sz w:val="36"/>
          <w:szCs w:val="24"/>
          <w:lang w:bidi="es-ES"/>
        </w:rPr>
        <w:t>Empresas contra las que se pueden emprender acciones judiciales</w:t>
      </w:r>
    </w:p>
    <w:p w14:paraId="37F6C8AE" w14:textId="77777777" w:rsidR="00F16835" w:rsidRPr="00E878FC" w:rsidRDefault="00F16835" w:rsidP="00F16835">
      <w:pPr>
        <w:pStyle w:val="Paragraphedeliste"/>
        <w:ind w:left="375" w:right="452"/>
        <w:rPr>
          <w:rFonts w:asciiTheme="majorHAnsi" w:eastAsiaTheme="majorEastAsia" w:hAnsiTheme="majorHAnsi" w:cstheme="majorBidi"/>
          <w:b/>
          <w:color w:val="D52B1E"/>
          <w:sz w:val="36"/>
          <w:szCs w:val="24"/>
        </w:rPr>
      </w:pPr>
    </w:p>
    <w:p w14:paraId="54425FB7" w14:textId="5B388EBF"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s-ES"/>
        </w:rPr>
        <w:t>Las acciones legales basadas en la responsabilidad del transportista en caso de muerte o lesiones de los viajeros sólo pueden emprenderse contra el transportista que realizó el tramo del transporte durante la cual se produjo el accidente. Cuando ese tramo del transporte no haya sido realizado por el transportista sino por un transportista de sustitución, el derechohabiente también podrá emprender acciones judiciales contra este último.</w:t>
      </w:r>
    </w:p>
    <w:p w14:paraId="41A66B6D" w14:textId="77777777" w:rsidR="0037672B" w:rsidRPr="00605476" w:rsidRDefault="0037672B" w:rsidP="0037672B">
      <w:pPr>
        <w:pStyle w:val="Paragraphedeliste"/>
        <w:ind w:left="862" w:right="452"/>
        <w:rPr>
          <w:rFonts w:ascii="Arial" w:hAnsi="Arial" w:cs="Arial"/>
          <w:highlight w:val="yellow"/>
        </w:rPr>
      </w:pPr>
    </w:p>
    <w:p w14:paraId="204EE9B5" w14:textId="77777777"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s-ES"/>
        </w:rPr>
        <w:t>La acción judicial para la restitución de un importe abonado en virtud del contrato de transporte podrá interponerse contra el transportista que haya cobrado dicho importe o contra aquel en cuyo beneficio se cobró.</w:t>
      </w:r>
    </w:p>
    <w:p w14:paraId="703436DC" w14:textId="77777777" w:rsidR="0037672B" w:rsidRPr="00605476" w:rsidRDefault="0037672B" w:rsidP="0037672B">
      <w:pPr>
        <w:pStyle w:val="Paragraphedeliste"/>
        <w:rPr>
          <w:rFonts w:ascii="Arial" w:hAnsi="Arial" w:cs="Arial"/>
          <w:highlight w:val="yellow"/>
        </w:rPr>
      </w:pPr>
    </w:p>
    <w:p w14:paraId="0FC8AD67" w14:textId="23C90EDA"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s-ES"/>
        </w:rPr>
        <w:t xml:space="preserve">La acción judicial de reembolso e indemnización en caso de retraso y las demás acciones legales basadas en el contrato de transporte sólo podrán interponerse contra el primer o el último transportista o contra el transportista que haya efectuado el tramo del transporte durante la cual se produjo el hecho que dio lugar a la acción. </w:t>
      </w:r>
    </w:p>
    <w:p w14:paraId="2B473350" w14:textId="77777777" w:rsidR="0037672B" w:rsidRPr="00605476" w:rsidRDefault="0037672B" w:rsidP="0037672B">
      <w:pPr>
        <w:pStyle w:val="Paragraphedeliste"/>
        <w:rPr>
          <w:rFonts w:ascii="Arial" w:hAnsi="Arial" w:cs="Arial"/>
          <w:highlight w:val="yellow"/>
        </w:rPr>
      </w:pPr>
    </w:p>
    <w:p w14:paraId="587E3750" w14:textId="702BCE9F" w:rsidR="00C74B98"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s-ES"/>
        </w:rPr>
        <w:t xml:space="preserve">Las acciones judiciales basadas en las cláusulas del contrato de transporte relativas al transporte de equipaje y vehículos se rigen por el artículo 56 § 3 de las CIV. </w:t>
      </w:r>
    </w:p>
    <w:p w14:paraId="09C64AE1" w14:textId="77777777" w:rsidR="00E878FC" w:rsidRDefault="00E878FC" w:rsidP="00E878FC">
      <w:pPr>
        <w:pStyle w:val="Paragraphedeliste"/>
        <w:ind w:left="1571" w:right="452"/>
        <w:rPr>
          <w:rFonts w:ascii="Arial" w:hAnsi="Arial" w:cs="Arial"/>
        </w:rPr>
      </w:pPr>
    </w:p>
    <w:p w14:paraId="1E12F643" w14:textId="497788C2" w:rsidR="00C74B98" w:rsidRPr="00E878FC" w:rsidRDefault="00C74B98">
      <w:pPr>
        <w:pStyle w:val="Paragraphedeliste"/>
        <w:numPr>
          <w:ilvl w:val="2"/>
          <w:numId w:val="161"/>
        </w:numPr>
        <w:ind w:right="452"/>
        <w:rPr>
          <w:rFonts w:ascii="Arial" w:hAnsi="Arial" w:cs="Arial"/>
        </w:rPr>
      </w:pPr>
      <w:r w:rsidRPr="00E878FC">
        <w:rPr>
          <w:rFonts w:ascii="Arial" w:eastAsia="Arial" w:hAnsi="Arial" w:cs="Arial"/>
          <w:lang w:bidi="es-ES"/>
        </w:rPr>
        <w:lastRenderedPageBreak/>
        <w:t>Si el beneficiario puede elegir entre varias empresas, su derecho de opción expirará en cuanto se emprenda una acción judicial contra una de ellas.</w:t>
      </w:r>
    </w:p>
    <w:p w14:paraId="3B30C2B8" w14:textId="77777777" w:rsidR="0037672B" w:rsidRPr="00605476" w:rsidRDefault="0037672B" w:rsidP="0037672B">
      <w:pPr>
        <w:pStyle w:val="Paragraphedeliste"/>
        <w:rPr>
          <w:rFonts w:ascii="Arial" w:hAnsi="Arial" w:cs="Arial"/>
          <w:highlight w:val="yellow"/>
        </w:rPr>
      </w:pPr>
    </w:p>
    <w:p w14:paraId="62833D7E" w14:textId="54677BCC"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s-ES"/>
        </w:rPr>
        <w:t xml:space="preserve">Extinción y prescripción de las acciones </w:t>
      </w:r>
    </w:p>
    <w:p w14:paraId="5FDB0056" w14:textId="35D541F6" w:rsidR="00AB1BC1" w:rsidRPr="00E878FC" w:rsidRDefault="00F55674" w:rsidP="00803123">
      <w:pPr>
        <w:ind w:right="452"/>
        <w:jc w:val="both"/>
        <w:rPr>
          <w:rFonts w:ascii="Arial" w:hAnsi="Arial" w:cs="Arial"/>
          <w:sz w:val="24"/>
          <w:szCs w:val="24"/>
        </w:rPr>
      </w:pPr>
      <w:r w:rsidRPr="00E878FC">
        <w:rPr>
          <w:rFonts w:ascii="Arial" w:eastAsia="Arial" w:hAnsi="Arial" w:cs="Arial"/>
          <w:lang w:bidi="es-ES"/>
        </w:rPr>
        <w:t xml:space="preserve">Los plazos de extinción y prescripción de las acciones previstos en los artículos 58 a 60 de las CIV se aplican a todas las acciones por daños y perjuicios basadas en la responsabilidad del transportista en caso de muerte o lesiones de los pasajeros y para el transporte de equipaje (tres años para las acciones por daños y perjuicios basados en la responsabilidad del transportista en caso de muerte o lesiones de los pasajeros y un año para acciones relativas al transporte de equipaje). El plazo de prescripción para todas las otras acciones derivadas del contrato de transporte (por ejemplo, en caso de retraso, pérdida de conexión y cancelación) se regirá por las condiciones particulares de transporte del transportista o, en su defecto, por la legislación nacional. </w:t>
      </w:r>
      <w:r w:rsidR="00AB1BC1" w:rsidRPr="00E878FC">
        <w:rPr>
          <w:rFonts w:ascii="Arial" w:eastAsia="Arial" w:hAnsi="Arial" w:cs="Arial"/>
          <w:sz w:val="24"/>
          <w:szCs w:val="24"/>
          <w:lang w:bidi="es-ES"/>
        </w:rPr>
        <w:t xml:space="preserve"> </w:t>
      </w:r>
    </w:p>
    <w:p w14:paraId="28282C9A" w14:textId="77777777" w:rsidR="00F55674" w:rsidRPr="00605476" w:rsidRDefault="00F55674" w:rsidP="00803123">
      <w:pPr>
        <w:ind w:right="452"/>
        <w:rPr>
          <w:rFonts w:asciiTheme="majorHAnsi" w:eastAsiaTheme="majorEastAsia" w:hAnsiTheme="majorHAnsi" w:cstheme="majorBidi"/>
          <w:b/>
          <w:color w:val="D52B1E"/>
          <w:sz w:val="36"/>
          <w:szCs w:val="24"/>
          <w:highlight w:val="yellow"/>
        </w:rPr>
      </w:pPr>
    </w:p>
    <w:p w14:paraId="6FA8BCDB" w14:textId="2FAD9A6A"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s-ES"/>
        </w:rPr>
        <w:t xml:space="preserve">Jurisdicción </w:t>
      </w:r>
    </w:p>
    <w:p w14:paraId="4365B434" w14:textId="02EA54CD" w:rsidR="00F55674" w:rsidRPr="00E878FC" w:rsidRDefault="003437B5" w:rsidP="003437B5">
      <w:pPr>
        <w:pStyle w:val="Paragraphedeliste"/>
        <w:ind w:left="0" w:right="452"/>
        <w:rPr>
          <w:rFonts w:ascii="Arial" w:hAnsi="Arial" w:cs="Arial"/>
        </w:rPr>
      </w:pPr>
      <w:r w:rsidRPr="00E878FC">
        <w:rPr>
          <w:rFonts w:ascii="Arial" w:eastAsia="Arial" w:hAnsi="Arial" w:cs="Arial"/>
          <w:lang w:bidi="es-ES"/>
        </w:rPr>
        <w:t>Las acciones judiciales basadas en el contrato de transporte sólo podrán interponerse ante los órganos jurisdiccionales de los Estados miembros de la Organización Intergubernamental para los Transportes Internacionales por Ferrocarril (OTIF) o de la UE en cuyo territorio el demandado tenga su domicilio o residencia habitual. No se podrá interponer demanda en ninguna otra jurisdicción.</w:t>
      </w:r>
    </w:p>
    <w:p w14:paraId="1CC3FFFA" w14:textId="77777777" w:rsidR="003437B5" w:rsidRPr="00605476" w:rsidRDefault="003437B5" w:rsidP="00803123">
      <w:pPr>
        <w:ind w:right="452"/>
        <w:rPr>
          <w:rFonts w:asciiTheme="majorHAnsi" w:eastAsiaTheme="majorEastAsia" w:hAnsiTheme="majorHAnsi" w:cstheme="majorBidi"/>
          <w:b/>
          <w:color w:val="D52B1E"/>
          <w:sz w:val="36"/>
          <w:szCs w:val="24"/>
          <w:highlight w:val="yellow"/>
        </w:rPr>
      </w:pPr>
    </w:p>
    <w:p w14:paraId="45C145C4" w14:textId="31897989"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s-ES"/>
        </w:rPr>
        <w:t xml:space="preserve">Derecho aplicable </w:t>
      </w:r>
    </w:p>
    <w:p w14:paraId="37EEB252" w14:textId="77777777" w:rsidR="00C62CFE" w:rsidRPr="00605476" w:rsidRDefault="00C62CFE" w:rsidP="00C62CFE">
      <w:pPr>
        <w:ind w:right="452"/>
        <w:rPr>
          <w:rFonts w:ascii="Arial" w:hAnsi="Arial" w:cs="Arial"/>
          <w:highlight w:val="yellow"/>
        </w:rPr>
      </w:pPr>
    </w:p>
    <w:p w14:paraId="0565CA73" w14:textId="515046B8" w:rsidR="00C62CFE" w:rsidRPr="00E878FC" w:rsidRDefault="00C62CFE" w:rsidP="00C62CFE">
      <w:pPr>
        <w:ind w:right="452"/>
        <w:rPr>
          <w:rFonts w:ascii="Arial" w:hAnsi="Arial" w:cs="Arial"/>
        </w:rPr>
      </w:pPr>
      <w:r w:rsidRPr="00E878FC">
        <w:rPr>
          <w:rFonts w:ascii="Arial" w:eastAsia="Arial" w:hAnsi="Arial" w:cs="Arial"/>
          <w:lang w:bidi="es-ES"/>
        </w:rPr>
        <w:t>Cuando sea aplicable el derecho nacional de varios Estados, sólo se aplicará el del Estado donde el derechohabiente haga valer sus derechos, incluyendo las normas relativas a los conflictos de leyes.</w:t>
      </w:r>
    </w:p>
    <w:p w14:paraId="66E1F44B" w14:textId="77777777" w:rsidR="00C62CFE" w:rsidRPr="00605476" w:rsidRDefault="00C62CFE" w:rsidP="00C62CFE">
      <w:pPr>
        <w:pStyle w:val="Paragraphedeliste"/>
        <w:ind w:left="375" w:right="452"/>
        <w:rPr>
          <w:rFonts w:asciiTheme="majorHAnsi" w:eastAsiaTheme="majorEastAsia" w:hAnsiTheme="majorHAnsi" w:cstheme="majorBidi"/>
          <w:b/>
          <w:color w:val="D52B1E"/>
          <w:sz w:val="36"/>
          <w:szCs w:val="24"/>
          <w:highlight w:val="yellow"/>
        </w:rPr>
      </w:pPr>
    </w:p>
    <w:p w14:paraId="438C3416" w14:textId="3457CAE4" w:rsidR="00C62CFE" w:rsidRPr="00E878FC" w:rsidRDefault="00C62CFE">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es-ES"/>
        </w:rPr>
        <w:t>Disposiciones transitorias y finales</w:t>
      </w:r>
    </w:p>
    <w:bookmarkEnd w:id="170"/>
    <w:p w14:paraId="4339356F" w14:textId="77777777" w:rsidR="00C62CFE" w:rsidRPr="00E878FC" w:rsidRDefault="00C62CFE" w:rsidP="00803123">
      <w:pPr>
        <w:ind w:right="452"/>
        <w:jc w:val="both"/>
        <w:rPr>
          <w:rFonts w:ascii="Arial" w:hAnsi="Arial" w:cs="Arial"/>
          <w:sz w:val="24"/>
          <w:szCs w:val="24"/>
        </w:rPr>
      </w:pPr>
    </w:p>
    <w:p w14:paraId="1A12553E" w14:textId="5838209F" w:rsidR="00C62CFE" w:rsidRPr="00B17724" w:rsidRDefault="2BC87AEB" w:rsidP="00803123">
      <w:pPr>
        <w:ind w:right="452"/>
        <w:jc w:val="both"/>
        <w:rPr>
          <w:rFonts w:ascii="Arial" w:hAnsi="Arial" w:cs="Arial"/>
        </w:rPr>
      </w:pPr>
      <w:r w:rsidRPr="2FF6317F">
        <w:rPr>
          <w:rFonts w:ascii="Arial" w:eastAsia="Arial" w:hAnsi="Arial" w:cs="Arial"/>
          <w:lang w:bidi="es-ES"/>
        </w:rPr>
        <w:t>La presente versión de las GCC-CIV/PRR entra en vigor el 7 de junio de 2023, y deroga y reemplaza la versión anterior de 1 de julio de 2019, así como todos sus suplementos.</w:t>
      </w:r>
    </w:p>
    <w:p w14:paraId="44E01F8A" w14:textId="77777777" w:rsidR="00C62CFE" w:rsidRDefault="00C62CFE" w:rsidP="00803123">
      <w:pPr>
        <w:ind w:right="452"/>
        <w:jc w:val="both"/>
        <w:rPr>
          <w:rFonts w:ascii="Arial" w:hAnsi="Arial" w:cs="Arial"/>
          <w:sz w:val="24"/>
          <w:szCs w:val="24"/>
        </w:rPr>
      </w:pPr>
    </w:p>
    <w:p w14:paraId="0BEC22A6" w14:textId="58AE53C6" w:rsidR="002A7D14" w:rsidRPr="002A7D14" w:rsidRDefault="002A7D1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2" w:name="_Toc232074140"/>
      <w:r w:rsidRPr="002A7D14">
        <w:rPr>
          <w:rFonts w:cs="Times New Roman (Titres CS)"/>
          <w:b/>
          <w:color w:val="A1006B"/>
          <w:sz w:val="48"/>
          <w:lang w:bidi="es-ES"/>
        </w:rPr>
        <w:t>Anexo 5: Multas fijas aplicables a las infracciones del transporte ferroviario</w:t>
      </w:r>
      <w:bookmarkEnd w:id="172"/>
    </w:p>
    <w:p w14:paraId="7CF9E516"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t xml:space="preserve">En el marco de sus funciones, los agentes jurados a que se refiere el artículo L.2241-1 I del Código de transporte francés son responsables de constatar en actas las infracciones del transporte ferroviario, ya sea las previstas por el Código de Transporte o por «las normas relativas a la policía o a la seguridad del transporte y de la operación de los sistemas de transporte ferroviario o guiado». </w:t>
      </w:r>
    </w:p>
    <w:p w14:paraId="19D67255"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t>Las infracciones del transporte ferroviario están previstas en el Código de Transporte y en los decretos de la prefectura (relativos a la policía en las partes de las estaciones y de sus dependencias accesibles al público).</w:t>
      </w:r>
    </w:p>
    <w:p w14:paraId="52ECEBBD"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t>De conformidad con lo dispuesto en los artículos 529-3 y siguientes del Código de Procedimiento Penal y del Código de Transporte francés, para las infracciones de las cuatro primeras clases señaladas por los agentes mencionados en el artículo L.2241-1 I 4° y 5° del Código de Transporte, la acción pública se extingue por la transacción entre SNCF Voyageurs y el infractor.</w:t>
      </w:r>
    </w:p>
    <w:p w14:paraId="661C88B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lastRenderedPageBreak/>
        <w:t>La operación se realizará mediante el pago a SNCF Voyageurs de una multa fija que se ha de añadir a cualquier pago insuficiente.</w:t>
      </w:r>
    </w:p>
    <w:p w14:paraId="6FB623F4"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t xml:space="preserve">La transacción abonada en el momento en que se constata la infracción da lugar a la emisión de un recibo. </w:t>
      </w:r>
    </w:p>
    <w:p w14:paraId="398E466C" w14:textId="0D8D579F"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t xml:space="preserve">A falta de transacción en el momento en que se constata la infracción, el agente jurado levantará un acta de infracción. En ese caso, se añadirán a los importes adeudados los gastos de creación de expediente (fijados en 50 €). </w:t>
      </w:r>
    </w:p>
    <w:p w14:paraId="22305D9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t xml:space="preserve">El infractor dispondrá del plazo previsto por la ley: </w:t>
      </w:r>
    </w:p>
    <w:p w14:paraId="3483918C"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s-ES"/>
        </w:rPr>
        <w:t xml:space="preserve">para liquidar el importe de la transacción, que incluye: </w:t>
      </w:r>
    </w:p>
    <w:p w14:paraId="36736EF8"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s-ES"/>
        </w:rPr>
        <w:t xml:space="preserve">el eventual pago insuficiente, </w:t>
      </w:r>
    </w:p>
    <w:p w14:paraId="0574E209"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s-ES"/>
        </w:rPr>
        <w:t xml:space="preserve">la multa fija, </w:t>
      </w:r>
    </w:p>
    <w:p w14:paraId="701020C0"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s-ES"/>
        </w:rPr>
        <w:t xml:space="preserve">y la comisión de tramitación, </w:t>
      </w:r>
    </w:p>
    <w:p w14:paraId="35C54968"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s-ES"/>
        </w:rPr>
        <w:t>o enviar una protesta motivada a SNCF Voyageurs, transmitida al fiscal.</w:t>
      </w:r>
    </w:p>
    <w:p w14:paraId="6C9DE4BC" w14:textId="68A18393"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s-ES"/>
        </w:rPr>
        <w:t xml:space="preserve">En ausencia de pago o protesta, el acta de infracción se enviará al Ministerio Público y el infractor pasará automáticamente a ser responsable de una multa fija incrementada, cobrable por el Tesoro Público. </w:t>
      </w:r>
    </w:p>
    <w:p w14:paraId="005CE4DB" w14:textId="65908A5E"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es-ES"/>
        </w:rPr>
        <w:t xml:space="preserve">Determinación de la multa fija: </w:t>
      </w:r>
    </w:p>
    <w:p w14:paraId="06C4500C" w14:textId="79F420BE"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es-ES"/>
        </w:rPr>
        <w:t xml:space="preserve">De conformidad con lo dispuesto en el artículo R. 2243-1 del Código de Transporte francés, «el importe de la multa fija prevista en el artículo 529-4 del Código de Procedimiento Penal francés se fija en el 40 % del importe de la multa fija incrementada aplicable a la clase de infracción correspondiente». </w:t>
      </w:r>
    </w:p>
    <w:p w14:paraId="343F8F77" w14:textId="77777777" w:rsidR="002A7D14" w:rsidRPr="005537B7" w:rsidRDefault="002A7D14" w:rsidP="00803123">
      <w:pPr>
        <w:ind w:right="452"/>
        <w:jc w:val="both"/>
        <w:rPr>
          <w:rFonts w:ascii="Arial" w:hAnsi="Arial" w:cs="Arial"/>
          <w:sz w:val="24"/>
          <w:szCs w:val="24"/>
        </w:rPr>
      </w:pPr>
      <w:r w:rsidRPr="005537B7">
        <w:rPr>
          <w:rFonts w:ascii="Arial" w:eastAsia="Arial" w:hAnsi="Arial" w:cs="Arial"/>
          <w:sz w:val="24"/>
          <w:szCs w:val="24"/>
          <w:lang w:bidi="es-ES"/>
        </w:rPr>
        <w:t xml:space="preserve">La multa fija máxima aplicable es de: </w:t>
      </w:r>
    </w:p>
    <w:p w14:paraId="056F8571" w14:textId="2D19D4D7"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es-ES"/>
        </w:rPr>
        <w:t xml:space="preserve">72 € para las multas de 3ª clase. </w:t>
      </w:r>
    </w:p>
    <w:p w14:paraId="225EF3A4" w14:textId="5306FA12"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es-ES"/>
        </w:rPr>
        <w:t xml:space="preserve">150 € para las multas de 4ª clase. </w:t>
      </w:r>
    </w:p>
    <w:p w14:paraId="2FB5A386" w14:textId="6E5CE2C0"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es-ES"/>
        </w:rPr>
        <w:t>SNCF Voyageurs podrá ajustar, por debajo del máximo previsto en el texto, el importe de la multa fija reclamada en el marco de la transacción penal (véase el punto 2).</w:t>
      </w:r>
    </w:p>
    <w:p w14:paraId="664F0BB4" w14:textId="2AE304D8"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es-ES"/>
        </w:rPr>
        <w:t>Multas fijas aplicables a las infracciones de transporte:</w:t>
      </w:r>
    </w:p>
    <w:p w14:paraId="0180ED8C" w14:textId="6D254D96" w:rsidR="002A7D14" w:rsidRPr="00CA687E"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es-ES"/>
        </w:rPr>
        <w:t xml:space="preserve">Multas fijas aplicables a las infracciones tarifarias: </w:t>
      </w:r>
    </w:p>
    <w:p w14:paraId="4A25B3EE" w14:textId="0E60054F" w:rsidR="002A7D14" w:rsidRPr="0091761C" w:rsidRDefault="002A7D14" w:rsidP="00803123">
      <w:pPr>
        <w:pStyle w:val="Paragraphedeliste"/>
        <w:ind w:left="0" w:right="452"/>
        <w:jc w:val="both"/>
        <w:rPr>
          <w:rFonts w:ascii="Arial" w:hAnsi="Arial" w:cs="Arial"/>
          <w:sz w:val="24"/>
          <w:szCs w:val="24"/>
        </w:rPr>
      </w:pPr>
      <w:r w:rsidRPr="0091761C">
        <w:rPr>
          <w:rFonts w:ascii="Arial" w:eastAsia="Arial" w:hAnsi="Arial" w:cs="Arial"/>
          <w:sz w:val="24"/>
          <w:szCs w:val="24"/>
          <w:lang w:bidi="es-ES"/>
        </w:rPr>
        <w:t>De conformidad con el artículo R. 2242-1 del Código de Transporte francés, el hecho de ingresar en un espacio ferroviario público no gratuito sin un título de transporte válido constituye una infracción de tercera clase que expone al infractor a una multa fija de 50 €.</w:t>
      </w:r>
    </w:p>
    <w:p w14:paraId="2374816A" w14:textId="6CDC39E1" w:rsidR="002A7D14" w:rsidRPr="0091761C" w:rsidRDefault="002A7D14" w:rsidP="00803123">
      <w:pPr>
        <w:ind w:right="452"/>
        <w:jc w:val="both"/>
        <w:rPr>
          <w:rFonts w:ascii="Arial" w:hAnsi="Arial" w:cs="Arial"/>
          <w:color w:val="000000" w:themeColor="text1"/>
          <w:sz w:val="24"/>
          <w:szCs w:val="24"/>
        </w:rPr>
      </w:pPr>
      <w:r w:rsidRPr="0091761C">
        <w:rPr>
          <w:rFonts w:ascii="Arial" w:eastAsia="Arial" w:hAnsi="Arial" w:cs="Arial"/>
          <w:color w:val="000000" w:themeColor="text1"/>
          <w:sz w:val="24"/>
          <w:szCs w:val="24"/>
          <w:lang w:bidi="es-ES"/>
        </w:rPr>
        <w:t>Para el cálculo de la multa fija y del pago insuficiente, se aplica una cantidad fija según el Baremo de control o el Baremo de control incrementado definido en función del tramo de kilometraje en el que se sitúe el trayecto del pasajero. Los detalles de estos importes figuran en el Anexo 4 del Volumen 7.</w:t>
      </w:r>
    </w:p>
    <w:p w14:paraId="4795772E" w14:textId="70FC60E0" w:rsidR="002A7D14" w:rsidRDefault="002A7D14" w:rsidP="00803123">
      <w:pPr>
        <w:ind w:right="452"/>
        <w:jc w:val="both"/>
        <w:rPr>
          <w:rFonts w:ascii="Arial" w:hAnsi="Arial" w:cs="Arial"/>
          <w:sz w:val="24"/>
          <w:szCs w:val="24"/>
        </w:rPr>
      </w:pPr>
      <w:r w:rsidRPr="0091761C">
        <w:rPr>
          <w:rFonts w:ascii="Arial" w:eastAsia="Arial" w:hAnsi="Arial" w:cs="Arial"/>
          <w:sz w:val="24"/>
          <w:szCs w:val="24"/>
          <w:lang w:bidi="es-ES"/>
        </w:rPr>
        <w:t>Las multas fijas aplicables a otras infracciones tarifarias se incluyen en el Volumen 6 - Lista de precios.</w:t>
      </w:r>
    </w:p>
    <w:p w14:paraId="1ADC660E" w14:textId="77777777" w:rsidR="00903271" w:rsidRPr="0091761C" w:rsidRDefault="00903271" w:rsidP="00803123">
      <w:pPr>
        <w:ind w:right="452"/>
        <w:jc w:val="both"/>
        <w:rPr>
          <w:rFonts w:ascii="Arial" w:hAnsi="Arial" w:cs="Arial"/>
          <w:sz w:val="24"/>
          <w:szCs w:val="24"/>
        </w:rPr>
      </w:pPr>
    </w:p>
    <w:p w14:paraId="4C09F7FA" w14:textId="77777777" w:rsidR="002A7D14"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es-ES"/>
        </w:rPr>
        <w:t xml:space="preserve">Multas fijas aplicables a las infracciones no tarifarias: </w:t>
      </w:r>
    </w:p>
    <w:p w14:paraId="15875793" w14:textId="77777777" w:rsidR="000D670B" w:rsidRPr="00CA687E" w:rsidRDefault="000D670B" w:rsidP="000D670B">
      <w:pPr>
        <w:pStyle w:val="Paragraphedeliste"/>
        <w:ind w:left="1080" w:right="452"/>
        <w:rPr>
          <w:rFonts w:asciiTheme="majorHAnsi" w:eastAsiaTheme="majorEastAsia" w:hAnsiTheme="majorHAnsi" w:cstheme="majorBidi"/>
          <w:b/>
          <w:iCs/>
          <w:color w:val="D52B1E"/>
          <w:sz w:val="36"/>
          <w:szCs w:val="24"/>
        </w:rPr>
      </w:pPr>
    </w:p>
    <w:p w14:paraId="4C52E5E0" w14:textId="256D7B3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es-ES"/>
        </w:rPr>
        <w:t xml:space="preserve">Multas fijas aplicables a las infracciones previstas en el Código de Transporte francés  </w:t>
      </w:r>
    </w:p>
    <w:p w14:paraId="2467FFBC" w14:textId="44CA908F" w:rsidR="00B22C41" w:rsidRDefault="00B22C41" w:rsidP="00803123">
      <w:pPr>
        <w:ind w:right="452"/>
      </w:pPr>
    </w:p>
    <w:tbl>
      <w:tblPr>
        <w:tblStyle w:val="Grilledutableau"/>
        <w:tblW w:w="10088" w:type="dxa"/>
        <w:tblLook w:val="04A0" w:firstRow="1" w:lastRow="0" w:firstColumn="1" w:lastColumn="0" w:noHBand="0" w:noVBand="1"/>
      </w:tblPr>
      <w:tblGrid>
        <w:gridCol w:w="6576"/>
        <w:gridCol w:w="1074"/>
        <w:gridCol w:w="2438"/>
      </w:tblGrid>
      <w:tr w:rsidR="0091761C" w:rsidRPr="00DB05D0" w14:paraId="2022B974" w14:textId="77777777" w:rsidTr="001178B9">
        <w:tc>
          <w:tcPr>
            <w:tcW w:w="6576" w:type="dxa"/>
            <w:vAlign w:val="center"/>
          </w:tcPr>
          <w:p w14:paraId="01620A92" w14:textId="77777777" w:rsidR="0091761C" w:rsidRPr="00DB05D0" w:rsidRDefault="0091761C" w:rsidP="00803123">
            <w:pPr>
              <w:ind w:right="452"/>
              <w:rPr>
                <w:rFonts w:ascii="Arial" w:hAnsi="Arial" w:cs="Arial"/>
                <w:sz w:val="24"/>
                <w:szCs w:val="24"/>
              </w:rPr>
            </w:pPr>
          </w:p>
        </w:tc>
        <w:tc>
          <w:tcPr>
            <w:tcW w:w="1074" w:type="dxa"/>
            <w:vAlign w:val="center"/>
          </w:tcPr>
          <w:p w14:paraId="293C316C" w14:textId="08C680A3" w:rsidR="0091761C" w:rsidRPr="00DB05D0" w:rsidRDefault="0091761C" w:rsidP="00803123">
            <w:pPr>
              <w:ind w:right="92"/>
              <w:jc w:val="center"/>
              <w:rPr>
                <w:rFonts w:ascii="Arial" w:hAnsi="Arial" w:cs="Arial"/>
                <w:sz w:val="24"/>
                <w:szCs w:val="24"/>
              </w:rPr>
            </w:pPr>
            <w:r w:rsidRPr="00DB05D0">
              <w:rPr>
                <w:rFonts w:ascii="Arial" w:eastAsia="Arial" w:hAnsi="Arial" w:cs="Arial"/>
                <w:sz w:val="24"/>
                <w:szCs w:val="24"/>
                <w:lang w:bidi="es-ES"/>
              </w:rPr>
              <w:t>Clase</w:t>
            </w:r>
          </w:p>
        </w:tc>
        <w:tc>
          <w:tcPr>
            <w:tcW w:w="2438" w:type="dxa"/>
            <w:vAlign w:val="center"/>
          </w:tcPr>
          <w:p w14:paraId="0540C06D" w14:textId="3FD17348" w:rsidR="0091761C" w:rsidRPr="00DB05D0" w:rsidRDefault="0091761C" w:rsidP="00803123">
            <w:pPr>
              <w:ind w:right="68"/>
              <w:jc w:val="center"/>
              <w:rPr>
                <w:rFonts w:ascii="Arial" w:hAnsi="Arial" w:cs="Arial"/>
                <w:sz w:val="24"/>
                <w:szCs w:val="24"/>
              </w:rPr>
            </w:pPr>
            <w:r w:rsidRPr="00DB05D0">
              <w:rPr>
                <w:rFonts w:ascii="Arial" w:eastAsia="Arial" w:hAnsi="Arial" w:cs="Arial"/>
                <w:sz w:val="24"/>
                <w:szCs w:val="24"/>
                <w:lang w:bidi="es-ES"/>
              </w:rPr>
              <w:t>Multa fija aplicable</w:t>
            </w:r>
          </w:p>
        </w:tc>
      </w:tr>
      <w:tr w:rsidR="0091761C" w:rsidRPr="00DB05D0" w14:paraId="69860394" w14:textId="77777777" w:rsidTr="001178B9">
        <w:tc>
          <w:tcPr>
            <w:tcW w:w="6576" w:type="dxa"/>
            <w:vAlign w:val="center"/>
          </w:tcPr>
          <w:p w14:paraId="6F315A89" w14:textId="21A043FC"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s-ES"/>
              </w:rPr>
              <w:t xml:space="preserve">Uso injustificado de una alarma o dispositivo de parada puestos a disposición de los viajeros en un vehículo o </w:t>
            </w:r>
            <w:r w:rsidRPr="00DB05D0">
              <w:rPr>
                <w:rFonts w:ascii="Arial" w:eastAsia="Arial" w:hAnsi="Arial" w:cs="Arial"/>
                <w:sz w:val="24"/>
                <w:szCs w:val="24"/>
                <w:lang w:bidi="es-ES"/>
              </w:rPr>
              <w:lastRenderedPageBreak/>
              <w:t>espacio destinado al transporte público ferroviario o guiado</w:t>
            </w:r>
          </w:p>
        </w:tc>
        <w:tc>
          <w:tcPr>
            <w:tcW w:w="1074" w:type="dxa"/>
            <w:vAlign w:val="center"/>
          </w:tcPr>
          <w:p w14:paraId="536B3596" w14:textId="345D740B"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s-ES"/>
              </w:rPr>
              <w:lastRenderedPageBreak/>
              <w:t>C4</w:t>
            </w:r>
          </w:p>
        </w:tc>
        <w:tc>
          <w:tcPr>
            <w:tcW w:w="2438" w:type="dxa"/>
            <w:vAlign w:val="center"/>
          </w:tcPr>
          <w:p w14:paraId="52F3AECE" w14:textId="1CD4928F"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91761C" w:rsidRPr="00DB05D0" w14:paraId="471E7CE3" w14:textId="77777777" w:rsidTr="001178B9">
        <w:tc>
          <w:tcPr>
            <w:tcW w:w="6576" w:type="dxa"/>
            <w:vAlign w:val="center"/>
          </w:tcPr>
          <w:p w14:paraId="55443070" w14:textId="4AB77597"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s-ES"/>
              </w:rPr>
              <w:t>Abandono o depósito desatendido de un objeto en un vehículo o espacio destinado al transporte público ferroviario o guiado</w:t>
            </w:r>
          </w:p>
        </w:tc>
        <w:tc>
          <w:tcPr>
            <w:tcW w:w="1074" w:type="dxa"/>
            <w:vAlign w:val="center"/>
          </w:tcPr>
          <w:p w14:paraId="34031334" w14:textId="49B4E9A8"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7504758C" w14:textId="22072DE6"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91761C" w:rsidRPr="00DB05D0" w14:paraId="4DA9A8F7" w14:textId="77777777" w:rsidTr="001178B9">
        <w:tc>
          <w:tcPr>
            <w:tcW w:w="6576" w:type="dxa"/>
            <w:vAlign w:val="center"/>
          </w:tcPr>
          <w:p w14:paraId="77A9E235" w14:textId="29BA704F"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s-ES"/>
              </w:rPr>
              <w:t>Deterioro de equipos, de inscripciones del servicio de transporte público ferroviario o de publicidad periódica</w:t>
            </w:r>
          </w:p>
        </w:tc>
        <w:tc>
          <w:tcPr>
            <w:tcW w:w="1074" w:type="dxa"/>
            <w:vAlign w:val="center"/>
          </w:tcPr>
          <w:p w14:paraId="4B5811FA" w14:textId="5B02DB7E"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0CB66E14" w14:textId="0878A201" w:rsidR="0091761C" w:rsidRPr="00DB05D0" w:rsidRDefault="00325E89" w:rsidP="00165A43">
            <w:pPr>
              <w:ind w:right="68"/>
              <w:jc w:val="center"/>
              <w:rPr>
                <w:rFonts w:ascii="Arial" w:hAnsi="Arial" w:cs="Arial"/>
                <w:sz w:val="24"/>
                <w:szCs w:val="24"/>
              </w:rPr>
            </w:pPr>
            <w:r>
              <w:rPr>
                <w:rFonts w:ascii="Arial" w:eastAsia="Arial" w:hAnsi="Arial" w:cs="Arial"/>
                <w:sz w:val="24"/>
                <w:szCs w:val="24"/>
                <w:lang w:bidi="es-ES"/>
              </w:rPr>
              <w:t>150 €</w:t>
            </w:r>
          </w:p>
        </w:tc>
      </w:tr>
      <w:tr w:rsidR="00DC46F2" w:rsidRPr="00DB05D0" w14:paraId="5E521E86" w14:textId="77777777" w:rsidTr="001178B9">
        <w:tc>
          <w:tcPr>
            <w:tcW w:w="6576" w:type="dxa"/>
            <w:vAlign w:val="center"/>
          </w:tcPr>
          <w:p w14:paraId="4652CF69" w14:textId="0873FAB7" w:rsidR="00DC46F2" w:rsidRPr="00DB05D0" w:rsidRDefault="003C38A8" w:rsidP="00165A43">
            <w:pPr>
              <w:ind w:right="99"/>
              <w:rPr>
                <w:rFonts w:ascii="Arial" w:hAnsi="Arial" w:cs="Arial"/>
                <w:sz w:val="24"/>
                <w:szCs w:val="24"/>
              </w:rPr>
            </w:pPr>
            <w:r>
              <w:rPr>
                <w:rFonts w:ascii="Arial" w:eastAsia="Arial" w:hAnsi="Arial" w:cs="Arial"/>
                <w:sz w:val="24"/>
                <w:szCs w:val="24"/>
                <w:lang w:bidi="es-ES"/>
              </w:rPr>
              <w:t xml:space="preserve">Suciedad o pies calzados en los asientos </w:t>
            </w:r>
          </w:p>
        </w:tc>
        <w:tc>
          <w:tcPr>
            <w:tcW w:w="1074" w:type="dxa"/>
            <w:vAlign w:val="center"/>
          </w:tcPr>
          <w:p w14:paraId="71EBDC50" w14:textId="11053471" w:rsidR="00DC46F2" w:rsidRPr="00DB05D0" w:rsidRDefault="00986324" w:rsidP="00165A43">
            <w:pPr>
              <w:ind w:right="32"/>
              <w:jc w:val="center"/>
              <w:rPr>
                <w:rFonts w:ascii="Arial" w:hAnsi="Arial" w:cs="Arial"/>
                <w:sz w:val="24"/>
                <w:szCs w:val="24"/>
              </w:rPr>
            </w:pPr>
            <w:r>
              <w:rPr>
                <w:rFonts w:ascii="Arial" w:eastAsia="Arial" w:hAnsi="Arial" w:cs="Arial"/>
                <w:sz w:val="24"/>
                <w:szCs w:val="24"/>
                <w:lang w:bidi="es-ES"/>
              </w:rPr>
              <w:t>C4</w:t>
            </w:r>
          </w:p>
        </w:tc>
        <w:tc>
          <w:tcPr>
            <w:tcW w:w="2438" w:type="dxa"/>
            <w:vAlign w:val="center"/>
          </w:tcPr>
          <w:p w14:paraId="006FDBDB" w14:textId="16EBC4DA" w:rsidR="00DC46F2" w:rsidRPr="00DB05D0" w:rsidRDefault="00EA4ED2" w:rsidP="00165A43">
            <w:pPr>
              <w:ind w:right="68"/>
              <w:jc w:val="center"/>
              <w:rPr>
                <w:rFonts w:ascii="Arial" w:hAnsi="Arial" w:cs="Arial"/>
                <w:sz w:val="24"/>
                <w:szCs w:val="24"/>
              </w:rPr>
            </w:pPr>
            <w:r>
              <w:rPr>
                <w:rFonts w:ascii="Arial" w:eastAsia="Arial" w:hAnsi="Arial" w:cs="Arial"/>
                <w:sz w:val="24"/>
                <w:szCs w:val="24"/>
                <w:lang w:bidi="es-ES"/>
              </w:rPr>
              <w:t>60 €</w:t>
            </w:r>
          </w:p>
        </w:tc>
      </w:tr>
      <w:tr w:rsidR="0091761C" w:rsidRPr="00DB05D0" w14:paraId="255E158A" w14:textId="77777777" w:rsidTr="001178B9">
        <w:tc>
          <w:tcPr>
            <w:tcW w:w="6576" w:type="dxa"/>
            <w:vAlign w:val="center"/>
          </w:tcPr>
          <w:p w14:paraId="00C3F250" w14:textId="2D1CDB72"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s-ES"/>
              </w:rPr>
              <w:t>Modificación u obstáculo al funcionamiento normal de los equipos instalados en un espacio o vehículo destinado al transporte público ferroviario o guiado</w:t>
            </w:r>
          </w:p>
        </w:tc>
        <w:tc>
          <w:tcPr>
            <w:tcW w:w="1074" w:type="dxa"/>
            <w:vAlign w:val="center"/>
          </w:tcPr>
          <w:p w14:paraId="78338DB9" w14:textId="77CE530D"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6CD0E7EB" w14:textId="6DEB936B"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5157E1" w:rsidRPr="00DB05D0" w14:paraId="117FDCFF" w14:textId="77777777" w:rsidTr="001178B9">
        <w:tc>
          <w:tcPr>
            <w:tcW w:w="6576" w:type="dxa"/>
            <w:vAlign w:val="center"/>
          </w:tcPr>
          <w:p w14:paraId="0EC395AC" w14:textId="6597C899" w:rsidR="005157E1" w:rsidRPr="00DB05D0" w:rsidRDefault="005157E1" w:rsidP="00165A43">
            <w:pPr>
              <w:ind w:right="99"/>
              <w:rPr>
                <w:rFonts w:ascii="Arial" w:hAnsi="Arial" w:cs="Arial"/>
                <w:sz w:val="24"/>
                <w:szCs w:val="24"/>
              </w:rPr>
            </w:pPr>
            <w:r w:rsidRPr="00377DF0">
              <w:rPr>
                <w:rFonts w:ascii="Arial" w:eastAsia="Arial" w:hAnsi="Arial" w:cs="Arial"/>
                <w:sz w:val="24"/>
                <w:szCs w:val="24"/>
                <w:lang w:bidi="es-ES"/>
              </w:rPr>
              <w:t>El llevar o transportar materiales, objetos o equipajes que, por su naturaleza, su cantidad o la insuficiencia de su embalaje, puedan resultar peligrosos, molestar o incomodar a los viajeros.</w:t>
            </w:r>
          </w:p>
        </w:tc>
        <w:tc>
          <w:tcPr>
            <w:tcW w:w="1074" w:type="dxa"/>
            <w:vAlign w:val="center"/>
          </w:tcPr>
          <w:p w14:paraId="00519E69" w14:textId="21542B54" w:rsidR="005157E1" w:rsidRPr="00DB05D0" w:rsidRDefault="005157E1" w:rsidP="00165A43">
            <w:pPr>
              <w:ind w:right="32"/>
              <w:jc w:val="center"/>
              <w:rPr>
                <w:rFonts w:ascii="Arial" w:hAnsi="Arial" w:cs="Arial"/>
                <w:sz w:val="24"/>
                <w:szCs w:val="24"/>
              </w:rPr>
            </w:pPr>
            <w:r>
              <w:rPr>
                <w:rFonts w:ascii="Arial" w:eastAsia="Arial" w:hAnsi="Arial" w:cs="Arial"/>
                <w:sz w:val="24"/>
                <w:szCs w:val="24"/>
                <w:lang w:bidi="es-ES"/>
              </w:rPr>
              <w:t>C4</w:t>
            </w:r>
          </w:p>
        </w:tc>
        <w:tc>
          <w:tcPr>
            <w:tcW w:w="2438" w:type="dxa"/>
            <w:vAlign w:val="center"/>
          </w:tcPr>
          <w:p w14:paraId="5636DB17" w14:textId="1F2C7EAF" w:rsidR="005157E1" w:rsidRDefault="005157E1" w:rsidP="00165A43">
            <w:pPr>
              <w:ind w:right="68"/>
              <w:jc w:val="center"/>
              <w:rPr>
                <w:rFonts w:ascii="Arial" w:hAnsi="Arial" w:cs="Arial"/>
                <w:sz w:val="24"/>
                <w:szCs w:val="24"/>
              </w:rPr>
            </w:pPr>
            <w:r>
              <w:rPr>
                <w:rFonts w:ascii="Arial" w:eastAsia="Arial" w:hAnsi="Arial" w:cs="Arial"/>
                <w:sz w:val="24"/>
                <w:szCs w:val="24"/>
                <w:lang w:bidi="es-ES"/>
              </w:rPr>
              <w:t>150 €</w:t>
            </w:r>
          </w:p>
        </w:tc>
      </w:tr>
      <w:tr w:rsidR="0091761C" w:rsidRPr="00DB05D0" w14:paraId="676F9065" w14:textId="77777777" w:rsidTr="001178B9">
        <w:tc>
          <w:tcPr>
            <w:tcW w:w="6576" w:type="dxa"/>
            <w:vAlign w:val="center"/>
          </w:tcPr>
          <w:p w14:paraId="1DA55274" w14:textId="2F9DAC4A"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s-ES"/>
              </w:rPr>
              <w:t>Ingreso en un vehículo de transporte público ferroviario o guiado de viajeros con un arma de fuego cargada, no desmontada ni guardada (porte legal)</w:t>
            </w:r>
          </w:p>
        </w:tc>
        <w:tc>
          <w:tcPr>
            <w:tcW w:w="1074" w:type="dxa"/>
            <w:vAlign w:val="center"/>
          </w:tcPr>
          <w:p w14:paraId="6A58E0AA" w14:textId="57CF5B91"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6EAFC042" w14:textId="2827D4D4"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110770" w:rsidRPr="00DB05D0" w14:paraId="51AD43A2" w14:textId="77777777" w:rsidTr="001178B9">
        <w:tc>
          <w:tcPr>
            <w:tcW w:w="6576" w:type="dxa"/>
            <w:vAlign w:val="center"/>
          </w:tcPr>
          <w:p w14:paraId="17B6110B" w14:textId="71552403" w:rsidR="00110770" w:rsidRPr="00DB05D0" w:rsidRDefault="00110770" w:rsidP="00110770">
            <w:pPr>
              <w:ind w:right="99"/>
              <w:rPr>
                <w:rFonts w:ascii="Arial" w:hAnsi="Arial" w:cs="Arial"/>
                <w:sz w:val="24"/>
                <w:szCs w:val="24"/>
              </w:rPr>
            </w:pPr>
            <w:r w:rsidRPr="00DB05D0">
              <w:rPr>
                <w:rFonts w:ascii="Arial" w:eastAsia="Arial" w:hAnsi="Arial" w:cs="Arial"/>
                <w:sz w:val="24"/>
                <w:szCs w:val="24"/>
                <w:lang w:bidi="es-ES"/>
              </w:rPr>
              <w:t>Transporte irregular de un animal en un vehículo de transporte público ferroviario o guiado de viajeros</w:t>
            </w:r>
          </w:p>
        </w:tc>
        <w:tc>
          <w:tcPr>
            <w:tcW w:w="1074" w:type="dxa"/>
            <w:vAlign w:val="center"/>
          </w:tcPr>
          <w:p w14:paraId="3EB893A9" w14:textId="7E502236" w:rsidR="00110770" w:rsidRPr="00DB05D0" w:rsidRDefault="00110770" w:rsidP="00110770">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4A058ADE" w14:textId="1B1C9AFE" w:rsidR="00110770" w:rsidRPr="00DB05D0" w:rsidRDefault="00110770" w:rsidP="00110770">
            <w:pPr>
              <w:ind w:right="68"/>
              <w:jc w:val="center"/>
              <w:rPr>
                <w:rFonts w:ascii="Arial" w:hAnsi="Arial" w:cs="Arial"/>
                <w:sz w:val="24"/>
                <w:szCs w:val="24"/>
              </w:rPr>
            </w:pPr>
            <w:r w:rsidRPr="00DB05D0">
              <w:rPr>
                <w:rFonts w:ascii="Arial" w:eastAsia="Arial" w:hAnsi="Arial" w:cs="Arial"/>
                <w:sz w:val="24"/>
                <w:szCs w:val="24"/>
                <w:lang w:bidi="es-ES"/>
              </w:rPr>
              <w:t>50 €</w:t>
            </w:r>
          </w:p>
        </w:tc>
      </w:tr>
      <w:tr w:rsidR="002D0D24" w:rsidRPr="00DB05D0" w14:paraId="5964DFB8" w14:textId="77777777" w:rsidTr="001178B9">
        <w:tc>
          <w:tcPr>
            <w:tcW w:w="6576" w:type="dxa"/>
            <w:vAlign w:val="center"/>
          </w:tcPr>
          <w:p w14:paraId="477EE0E2" w14:textId="1E6848A0" w:rsidR="002D0D24" w:rsidRPr="00DB05D0" w:rsidRDefault="00A12D03" w:rsidP="00165A43">
            <w:pPr>
              <w:ind w:right="99"/>
              <w:rPr>
                <w:rFonts w:ascii="Arial" w:hAnsi="Arial" w:cs="Arial"/>
                <w:sz w:val="24"/>
                <w:szCs w:val="24"/>
              </w:rPr>
            </w:pPr>
            <w:r w:rsidRPr="00F050FC">
              <w:rPr>
                <w:rFonts w:ascii="Arial" w:eastAsia="Arial" w:hAnsi="Arial" w:cs="Arial"/>
                <w:sz w:val="24"/>
                <w:szCs w:val="24"/>
                <w:lang w:bidi="es-ES"/>
              </w:rPr>
              <w:t>Transporte de un animal sin correa y sin bozal o transporte de más animales de los permitidos (2 perros con correa o 2 transportines como máximo por viajero)</w:t>
            </w:r>
          </w:p>
        </w:tc>
        <w:tc>
          <w:tcPr>
            <w:tcW w:w="1074" w:type="dxa"/>
            <w:vAlign w:val="center"/>
          </w:tcPr>
          <w:p w14:paraId="69861158" w14:textId="4C9FF8BF" w:rsidR="002D0D24" w:rsidRPr="00DB05D0" w:rsidRDefault="00A12D03" w:rsidP="00165A43">
            <w:pPr>
              <w:ind w:right="32"/>
              <w:jc w:val="center"/>
              <w:rPr>
                <w:rFonts w:ascii="Arial" w:hAnsi="Arial" w:cs="Arial"/>
                <w:sz w:val="24"/>
                <w:szCs w:val="24"/>
              </w:rPr>
            </w:pPr>
            <w:r>
              <w:rPr>
                <w:rFonts w:ascii="Arial" w:eastAsia="Arial" w:hAnsi="Arial" w:cs="Arial"/>
                <w:sz w:val="24"/>
                <w:szCs w:val="24"/>
                <w:lang w:bidi="es-ES"/>
              </w:rPr>
              <w:t>C4</w:t>
            </w:r>
          </w:p>
        </w:tc>
        <w:tc>
          <w:tcPr>
            <w:tcW w:w="2438" w:type="dxa"/>
            <w:vAlign w:val="center"/>
          </w:tcPr>
          <w:p w14:paraId="5754559A" w14:textId="3372B650" w:rsidR="002D0D24" w:rsidRDefault="00A12D03" w:rsidP="00165A43">
            <w:pPr>
              <w:ind w:right="68"/>
              <w:jc w:val="center"/>
              <w:rPr>
                <w:rFonts w:ascii="Arial" w:hAnsi="Arial" w:cs="Arial"/>
                <w:sz w:val="24"/>
                <w:szCs w:val="24"/>
              </w:rPr>
            </w:pPr>
            <w:r>
              <w:rPr>
                <w:rFonts w:ascii="Arial" w:eastAsia="Arial" w:hAnsi="Arial" w:cs="Arial"/>
                <w:sz w:val="24"/>
                <w:szCs w:val="24"/>
                <w:lang w:bidi="es-ES"/>
              </w:rPr>
              <w:t xml:space="preserve">50 € </w:t>
            </w:r>
          </w:p>
        </w:tc>
      </w:tr>
      <w:tr w:rsidR="00353782" w:rsidRPr="00DB05D0" w14:paraId="1EC040CD" w14:textId="77777777" w:rsidTr="001178B9">
        <w:tc>
          <w:tcPr>
            <w:tcW w:w="6576" w:type="dxa"/>
            <w:vAlign w:val="center"/>
          </w:tcPr>
          <w:p w14:paraId="203E751F" w14:textId="7DD8E39E"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s-ES"/>
              </w:rPr>
              <w:t>Uso de instrumentos sonoros en un vehículo o espacio destinado al transporte público ferroviario o guiado de viajeros</w:t>
            </w:r>
          </w:p>
        </w:tc>
        <w:tc>
          <w:tcPr>
            <w:tcW w:w="1074" w:type="dxa"/>
            <w:vAlign w:val="center"/>
          </w:tcPr>
          <w:p w14:paraId="171FD8B1" w14:textId="1B364D77"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3BC8BB25" w14:textId="52C8E773" w:rsidR="00353782" w:rsidRPr="00DB05D0" w:rsidRDefault="009E7F0D" w:rsidP="00165A43">
            <w:pPr>
              <w:ind w:right="68"/>
              <w:jc w:val="center"/>
              <w:rPr>
                <w:rFonts w:ascii="Arial" w:hAnsi="Arial" w:cs="Arial"/>
                <w:sz w:val="24"/>
                <w:szCs w:val="24"/>
              </w:rPr>
            </w:pPr>
            <w:r>
              <w:rPr>
                <w:rFonts w:ascii="Arial" w:eastAsia="Arial" w:hAnsi="Arial" w:cs="Arial"/>
                <w:sz w:val="24"/>
                <w:szCs w:val="24"/>
                <w:lang w:bidi="es-ES"/>
              </w:rPr>
              <w:t>150 €</w:t>
            </w:r>
          </w:p>
        </w:tc>
      </w:tr>
      <w:tr w:rsidR="00353782" w:rsidRPr="00DB05D0" w14:paraId="342474E9" w14:textId="77777777" w:rsidTr="001178B9">
        <w:tc>
          <w:tcPr>
            <w:tcW w:w="6576" w:type="dxa"/>
            <w:vAlign w:val="center"/>
          </w:tcPr>
          <w:p w14:paraId="098D1CCD" w14:textId="2FF81916"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s-ES"/>
              </w:rPr>
              <w:t>Violación de la prohibición de fumar en un vehículo o espacio destinado al transporte público colectivo ferroviario o guiado de viajeros</w:t>
            </w:r>
          </w:p>
        </w:tc>
        <w:tc>
          <w:tcPr>
            <w:tcW w:w="1074" w:type="dxa"/>
            <w:vAlign w:val="center"/>
          </w:tcPr>
          <w:p w14:paraId="05968AC4" w14:textId="4D731576"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s-ES"/>
              </w:rPr>
              <w:t>C3</w:t>
            </w:r>
          </w:p>
        </w:tc>
        <w:tc>
          <w:tcPr>
            <w:tcW w:w="2438" w:type="dxa"/>
            <w:vAlign w:val="center"/>
          </w:tcPr>
          <w:p w14:paraId="7B562DB5" w14:textId="11D2AFA8" w:rsidR="00353782" w:rsidRPr="00DB05D0" w:rsidRDefault="00353782" w:rsidP="00165A43">
            <w:pPr>
              <w:ind w:right="68"/>
              <w:jc w:val="center"/>
              <w:rPr>
                <w:rFonts w:ascii="Arial" w:hAnsi="Arial" w:cs="Arial"/>
                <w:sz w:val="24"/>
                <w:szCs w:val="24"/>
              </w:rPr>
            </w:pPr>
            <w:r w:rsidRPr="00DB05D0">
              <w:rPr>
                <w:rFonts w:ascii="Arial" w:eastAsia="Arial" w:hAnsi="Arial" w:cs="Arial"/>
                <w:sz w:val="24"/>
                <w:szCs w:val="24"/>
                <w:lang w:bidi="es-ES"/>
              </w:rPr>
              <w:t>68 €</w:t>
            </w:r>
          </w:p>
        </w:tc>
      </w:tr>
      <w:tr w:rsidR="00353782" w:rsidRPr="00DB05D0" w14:paraId="7CCCBC36" w14:textId="77777777" w:rsidTr="001178B9">
        <w:tc>
          <w:tcPr>
            <w:tcW w:w="6576" w:type="dxa"/>
            <w:vAlign w:val="center"/>
          </w:tcPr>
          <w:p w14:paraId="55F982D5" w14:textId="2D78A92A"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s-ES"/>
              </w:rPr>
              <w:t>Violación de la prohibición de escupir en un vehículo o espacio destinado al transporte público ferroviario o guiado de viajeros</w:t>
            </w:r>
          </w:p>
        </w:tc>
        <w:tc>
          <w:tcPr>
            <w:tcW w:w="1074" w:type="dxa"/>
            <w:vAlign w:val="center"/>
          </w:tcPr>
          <w:p w14:paraId="601CFC38" w14:textId="5413D25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5304DE30" w14:textId="5AA970E2" w:rsidR="00353782" w:rsidRPr="00DB05D0" w:rsidRDefault="00DA27D1" w:rsidP="00165A43">
            <w:pPr>
              <w:ind w:right="68"/>
              <w:jc w:val="center"/>
              <w:rPr>
                <w:rFonts w:ascii="Arial" w:hAnsi="Arial" w:cs="Arial"/>
                <w:sz w:val="24"/>
                <w:szCs w:val="24"/>
              </w:rPr>
            </w:pPr>
            <w:r>
              <w:rPr>
                <w:rFonts w:ascii="Arial" w:eastAsia="Arial" w:hAnsi="Arial" w:cs="Arial"/>
                <w:sz w:val="24"/>
                <w:szCs w:val="24"/>
                <w:lang w:bidi="es-ES"/>
              </w:rPr>
              <w:t>150 €</w:t>
            </w:r>
          </w:p>
        </w:tc>
      </w:tr>
      <w:tr w:rsidR="00353782" w:rsidRPr="00DB05D0" w14:paraId="7A2E6E48" w14:textId="77777777" w:rsidTr="001178B9">
        <w:tc>
          <w:tcPr>
            <w:tcW w:w="6576" w:type="dxa"/>
            <w:vAlign w:val="center"/>
          </w:tcPr>
          <w:p w14:paraId="3C94AAA5" w14:textId="6D5A7A8C"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s-ES"/>
              </w:rPr>
              <w:t>Ocupación indebida de una plaza en un vehículo público de transporte ferroviario o guiado de viajeros</w:t>
            </w:r>
          </w:p>
        </w:tc>
        <w:tc>
          <w:tcPr>
            <w:tcW w:w="1074" w:type="dxa"/>
            <w:vAlign w:val="center"/>
          </w:tcPr>
          <w:p w14:paraId="2E63612C" w14:textId="3F92158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359397AC" w14:textId="315C786D" w:rsidR="00353782" w:rsidRPr="00DB05D0" w:rsidRDefault="00376445" w:rsidP="00165A43">
            <w:pPr>
              <w:ind w:right="68"/>
              <w:jc w:val="center"/>
              <w:rPr>
                <w:rFonts w:ascii="Arial" w:hAnsi="Arial" w:cs="Arial"/>
                <w:sz w:val="24"/>
                <w:szCs w:val="24"/>
              </w:rPr>
            </w:pPr>
            <w:r>
              <w:rPr>
                <w:rFonts w:ascii="Arial" w:eastAsia="Arial" w:hAnsi="Arial" w:cs="Arial"/>
                <w:sz w:val="24"/>
                <w:szCs w:val="24"/>
                <w:lang w:bidi="es-ES"/>
              </w:rPr>
              <w:t>150 €</w:t>
            </w:r>
          </w:p>
        </w:tc>
      </w:tr>
      <w:tr w:rsidR="00660143" w:rsidRPr="00DB05D0" w14:paraId="57AB4D5A" w14:textId="77777777" w:rsidTr="001178B9">
        <w:tc>
          <w:tcPr>
            <w:tcW w:w="6576" w:type="dxa"/>
            <w:vAlign w:val="center"/>
          </w:tcPr>
          <w:p w14:paraId="0F575E35" w14:textId="73531DCE"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s-ES"/>
              </w:rPr>
              <w:t>Obstrucción irregular al cierre o apertura de una puerta de un vehículo público de transporte ferroviario o guiado de viajeros</w:t>
            </w:r>
          </w:p>
        </w:tc>
        <w:tc>
          <w:tcPr>
            <w:tcW w:w="1074" w:type="dxa"/>
            <w:vAlign w:val="center"/>
          </w:tcPr>
          <w:p w14:paraId="25C5CA48" w14:textId="3688DBE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2FEDFA62" w14:textId="4384BDC5"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660143" w:rsidRPr="00DB05D0" w14:paraId="141456A8" w14:textId="77777777" w:rsidTr="001178B9">
        <w:tc>
          <w:tcPr>
            <w:tcW w:w="6576" w:type="dxa"/>
            <w:vAlign w:val="center"/>
          </w:tcPr>
          <w:p w14:paraId="43FA0A06" w14:textId="37D8E883"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s-ES"/>
              </w:rPr>
              <w:t>Ascenso o descenso irregular - vehículo de transporte público ferroviario o guiado de viajeros</w:t>
            </w:r>
          </w:p>
        </w:tc>
        <w:tc>
          <w:tcPr>
            <w:tcW w:w="1074" w:type="dxa"/>
            <w:vAlign w:val="center"/>
          </w:tcPr>
          <w:p w14:paraId="6A5F7340" w14:textId="3BD9CC4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6AD54DBE" w14:textId="5671160B"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660143" w:rsidRPr="00DB05D0" w14:paraId="2C494E32" w14:textId="77777777" w:rsidTr="001178B9">
        <w:tc>
          <w:tcPr>
            <w:tcW w:w="6576" w:type="dxa"/>
            <w:vAlign w:val="center"/>
          </w:tcPr>
          <w:p w14:paraId="7BB7C9E1" w14:textId="5A547374"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s-ES"/>
              </w:rPr>
              <w:t xml:space="preserve">Paso irregular de un coche a otro del transporte público ferroviario o guiado de viajeros </w:t>
            </w:r>
          </w:p>
        </w:tc>
        <w:tc>
          <w:tcPr>
            <w:tcW w:w="1074" w:type="dxa"/>
            <w:vAlign w:val="center"/>
          </w:tcPr>
          <w:p w14:paraId="54C8B945" w14:textId="2F1ADADA"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337861B6" w14:textId="4B6777EA"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660143" w:rsidRPr="00DB05D0" w14:paraId="39F5B126" w14:textId="77777777" w:rsidTr="001178B9">
        <w:tc>
          <w:tcPr>
            <w:tcW w:w="6576" w:type="dxa"/>
            <w:vAlign w:val="center"/>
          </w:tcPr>
          <w:p w14:paraId="7FBDD58F" w14:textId="3299406B"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s-ES"/>
              </w:rPr>
              <w:t>Violación de la prohibición de asomarse fuera de un vehículo de transporte público ferroviario o guiado de viajeros</w:t>
            </w:r>
          </w:p>
        </w:tc>
        <w:tc>
          <w:tcPr>
            <w:tcW w:w="1074" w:type="dxa"/>
            <w:vAlign w:val="center"/>
          </w:tcPr>
          <w:p w14:paraId="30B6CF4D" w14:textId="491F6626"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703B9CA7" w14:textId="5B7036A1"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660143" w:rsidRPr="00DB05D0" w14:paraId="6B7CC11F" w14:textId="77777777" w:rsidTr="001178B9">
        <w:tc>
          <w:tcPr>
            <w:tcW w:w="6576" w:type="dxa"/>
            <w:vAlign w:val="center"/>
          </w:tcPr>
          <w:p w14:paraId="675A38F8" w14:textId="61556C3C"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es-ES"/>
              </w:rPr>
              <w:t>Permanecer de pie en el estribo de un vehículo de transporte público ferroviario o guiado de viajeros, cuando dicho vehículo esté en movimiento</w:t>
            </w:r>
          </w:p>
        </w:tc>
        <w:tc>
          <w:tcPr>
            <w:tcW w:w="1074" w:type="dxa"/>
            <w:vAlign w:val="center"/>
          </w:tcPr>
          <w:p w14:paraId="0B486261" w14:textId="41E9E454"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72F2E65F" w14:textId="7AECAA88"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660143" w:rsidRPr="00DB05D0" w14:paraId="5719EDAE" w14:textId="77777777" w:rsidTr="001178B9">
        <w:tc>
          <w:tcPr>
            <w:tcW w:w="6576" w:type="dxa"/>
            <w:vAlign w:val="center"/>
          </w:tcPr>
          <w:p w14:paraId="67CFB644" w14:textId="7C800611"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es-ES"/>
              </w:rPr>
              <w:t>Entrada o permanencia de una persona en estado de evidente ebriedad en un vehículo o espacio destinado al transporte público ferroviario o guiado</w:t>
            </w:r>
          </w:p>
        </w:tc>
        <w:tc>
          <w:tcPr>
            <w:tcW w:w="1074" w:type="dxa"/>
            <w:vAlign w:val="center"/>
          </w:tcPr>
          <w:p w14:paraId="26904E9C" w14:textId="5A441851"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092477F0" w14:textId="645720C2"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E6706F" w:rsidRPr="00DB05D0" w14:paraId="213FE654" w14:textId="77777777" w:rsidTr="001178B9">
        <w:tc>
          <w:tcPr>
            <w:tcW w:w="6576" w:type="dxa"/>
            <w:vAlign w:val="center"/>
          </w:tcPr>
          <w:p w14:paraId="638E7902" w14:textId="2EE096A3"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es-ES"/>
              </w:rPr>
              <w:lastRenderedPageBreak/>
              <w:t>Mendicidad en espacios públicos ferroviarios o a bordo de un tren</w:t>
            </w:r>
          </w:p>
        </w:tc>
        <w:tc>
          <w:tcPr>
            <w:tcW w:w="1074" w:type="dxa"/>
            <w:vAlign w:val="center"/>
          </w:tcPr>
          <w:p w14:paraId="6BC53CD5" w14:textId="46495202"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08BBA1EE" w14:textId="7D90AE54" w:rsidR="00E6706F" w:rsidRPr="00DB05D0" w:rsidRDefault="00893A7E" w:rsidP="00165A43">
            <w:pPr>
              <w:ind w:right="68"/>
              <w:jc w:val="center"/>
              <w:rPr>
                <w:rFonts w:ascii="Arial" w:hAnsi="Arial" w:cs="Arial"/>
                <w:sz w:val="24"/>
                <w:szCs w:val="24"/>
              </w:rPr>
            </w:pPr>
            <w:r>
              <w:rPr>
                <w:rFonts w:ascii="Arial" w:eastAsia="Arial" w:hAnsi="Arial" w:cs="Arial"/>
                <w:sz w:val="24"/>
                <w:szCs w:val="24"/>
                <w:lang w:bidi="es-ES"/>
              </w:rPr>
              <w:t>150 €</w:t>
            </w:r>
          </w:p>
        </w:tc>
      </w:tr>
      <w:tr w:rsidR="00E6706F" w:rsidRPr="00DB05D0" w14:paraId="45B8510F" w14:textId="77777777" w:rsidTr="001178B9">
        <w:tc>
          <w:tcPr>
            <w:tcW w:w="6576" w:type="dxa"/>
            <w:vAlign w:val="center"/>
          </w:tcPr>
          <w:p w14:paraId="0BB49044" w14:textId="733FFAC1"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es-ES"/>
              </w:rPr>
              <w:t>Negativa a cumplir las órdenes de un agente autorizado a constatar infracciones del transporte ferroviario o guiado</w:t>
            </w:r>
          </w:p>
        </w:tc>
        <w:tc>
          <w:tcPr>
            <w:tcW w:w="1074" w:type="dxa"/>
            <w:vAlign w:val="center"/>
          </w:tcPr>
          <w:p w14:paraId="290F4078" w14:textId="64719C46"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4929052C" w14:textId="327CD663"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E6706F" w:rsidRPr="00DB05D0" w14:paraId="420BDF68" w14:textId="77777777" w:rsidTr="001178B9">
        <w:tc>
          <w:tcPr>
            <w:tcW w:w="6576" w:type="dxa"/>
            <w:vAlign w:val="center"/>
          </w:tcPr>
          <w:p w14:paraId="3C0C7CB9" w14:textId="3493D149"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es-ES"/>
              </w:rPr>
              <w:t>Perturbación de la tranquilidad de los viajeros mediante ruidos o barullo en un vehículo o espacio destinado al transporte público ferroviario o guiado</w:t>
            </w:r>
          </w:p>
        </w:tc>
        <w:tc>
          <w:tcPr>
            <w:tcW w:w="1074" w:type="dxa"/>
            <w:vAlign w:val="center"/>
          </w:tcPr>
          <w:p w14:paraId="46199EF9" w14:textId="24D2E18E"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5FF48129" w14:textId="7A394FD4" w:rsidR="00E6706F" w:rsidRPr="00DB05D0" w:rsidRDefault="00344EA7" w:rsidP="00165A43">
            <w:pPr>
              <w:ind w:right="68"/>
              <w:jc w:val="center"/>
              <w:rPr>
                <w:rFonts w:ascii="Arial" w:hAnsi="Arial" w:cs="Arial"/>
                <w:sz w:val="24"/>
                <w:szCs w:val="24"/>
              </w:rPr>
            </w:pPr>
            <w:r>
              <w:rPr>
                <w:rFonts w:ascii="Arial" w:eastAsia="Arial" w:hAnsi="Arial" w:cs="Arial"/>
                <w:sz w:val="24"/>
                <w:szCs w:val="24"/>
                <w:lang w:bidi="es-ES"/>
              </w:rPr>
              <w:t>60 €</w:t>
            </w:r>
          </w:p>
        </w:tc>
      </w:tr>
      <w:tr w:rsidR="00E6706F" w:rsidRPr="00DB05D0" w14:paraId="58FD09A5" w14:textId="77777777" w:rsidTr="001178B9">
        <w:tc>
          <w:tcPr>
            <w:tcW w:w="6576" w:type="dxa"/>
            <w:vAlign w:val="center"/>
          </w:tcPr>
          <w:p w14:paraId="33DEA8D3" w14:textId="2A6D1BCB"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es-ES"/>
              </w:rPr>
              <w:t>Violación de la prohibición de vapear en un medio de transporte público cerrado</w:t>
            </w:r>
          </w:p>
        </w:tc>
        <w:tc>
          <w:tcPr>
            <w:tcW w:w="1074" w:type="dxa"/>
            <w:vAlign w:val="center"/>
          </w:tcPr>
          <w:p w14:paraId="7FFF84C2" w14:textId="28E97E08"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s-ES"/>
              </w:rPr>
              <w:t>C2</w:t>
            </w:r>
          </w:p>
        </w:tc>
        <w:tc>
          <w:tcPr>
            <w:tcW w:w="2438" w:type="dxa"/>
            <w:vAlign w:val="center"/>
          </w:tcPr>
          <w:p w14:paraId="08950C14" w14:textId="03B87D3E"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es-ES"/>
              </w:rPr>
              <w:t>35 €</w:t>
            </w:r>
          </w:p>
        </w:tc>
      </w:tr>
      <w:tr w:rsidR="0073468D" w:rsidRPr="00DB05D0" w14:paraId="7D860FA1" w14:textId="77777777" w:rsidTr="001178B9">
        <w:tc>
          <w:tcPr>
            <w:tcW w:w="6576" w:type="dxa"/>
            <w:vAlign w:val="center"/>
          </w:tcPr>
          <w:p w14:paraId="3FB96C3F" w14:textId="1DCF6EB0"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es-ES"/>
              </w:rPr>
              <w:t>Permanencia en un vehículo de transporte público ferroviario o guiado más allá del final de la línea</w:t>
            </w:r>
          </w:p>
        </w:tc>
        <w:tc>
          <w:tcPr>
            <w:tcW w:w="1074" w:type="dxa"/>
            <w:vAlign w:val="center"/>
          </w:tcPr>
          <w:p w14:paraId="477A88F9" w14:textId="1E9F1084"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42E59B5D" w14:textId="57A96580"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73468D" w:rsidRPr="00DB05D0" w14:paraId="18C456BC" w14:textId="77777777" w:rsidTr="001178B9">
        <w:tc>
          <w:tcPr>
            <w:tcW w:w="6576" w:type="dxa"/>
            <w:vAlign w:val="center"/>
          </w:tcPr>
          <w:p w14:paraId="2276BCD9" w14:textId="160091B8"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es-ES"/>
              </w:rPr>
              <w:t>Poner en marcha el motor de un vehículo a bordo de un tren que transporte vehículos de carretera y pasajeros</w:t>
            </w:r>
          </w:p>
        </w:tc>
        <w:tc>
          <w:tcPr>
            <w:tcW w:w="1074" w:type="dxa"/>
            <w:vAlign w:val="center"/>
          </w:tcPr>
          <w:p w14:paraId="4037A760" w14:textId="4DECE17D"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321CDFD9" w14:textId="18A7BF43"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001B88" w:rsidRPr="00DB05D0" w14:paraId="0FED9A36" w14:textId="77777777" w:rsidTr="001178B9">
        <w:tc>
          <w:tcPr>
            <w:tcW w:w="6576" w:type="dxa"/>
            <w:vAlign w:val="center"/>
          </w:tcPr>
          <w:p w14:paraId="5DE949D7" w14:textId="7E23BE12"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es-ES"/>
              </w:rPr>
              <w:t>Reparación o mantenimiento de vehículos a bordo de un tren que transporte vehículos de carretera y pasajeros</w:t>
            </w:r>
          </w:p>
        </w:tc>
        <w:tc>
          <w:tcPr>
            <w:tcW w:w="1074" w:type="dxa"/>
            <w:vAlign w:val="center"/>
          </w:tcPr>
          <w:p w14:paraId="59C2B2D1" w14:textId="5B60959F"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1D52E37B" w14:textId="7661260F"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001B88" w:rsidRPr="00DB05D0" w14:paraId="10059851" w14:textId="77777777" w:rsidTr="001178B9">
        <w:tc>
          <w:tcPr>
            <w:tcW w:w="6576" w:type="dxa"/>
            <w:vAlign w:val="center"/>
          </w:tcPr>
          <w:p w14:paraId="2BB7426E" w14:textId="0A47EBA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es-ES"/>
              </w:rPr>
              <w:t>Manipulación de objetos o productos peligrosos a bordo de un tren que transporte vehículos de carretera y pasajeros</w:t>
            </w:r>
          </w:p>
        </w:tc>
        <w:tc>
          <w:tcPr>
            <w:tcW w:w="1074" w:type="dxa"/>
            <w:vAlign w:val="center"/>
          </w:tcPr>
          <w:p w14:paraId="307C4CBB" w14:textId="0425FE9B"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2B986273" w14:textId="07FDFA8C"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001B88" w:rsidRPr="00DB05D0" w14:paraId="1BD99CA4" w14:textId="77777777" w:rsidTr="001178B9">
        <w:tc>
          <w:tcPr>
            <w:tcW w:w="6576" w:type="dxa"/>
            <w:vAlign w:val="center"/>
          </w:tcPr>
          <w:p w14:paraId="21BAFC6D" w14:textId="265409F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es-ES"/>
              </w:rPr>
              <w:t>Manipulación de carga a bordo de un tren que transporte vehículos de carretera y pasajeros</w:t>
            </w:r>
          </w:p>
        </w:tc>
        <w:tc>
          <w:tcPr>
            <w:tcW w:w="1074" w:type="dxa"/>
            <w:vAlign w:val="center"/>
          </w:tcPr>
          <w:p w14:paraId="1D72B599" w14:textId="0E0DC00E"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54AD6A73" w14:textId="35819252"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333326" w:rsidRPr="00DB05D0" w14:paraId="3A00DA78" w14:textId="77777777" w:rsidTr="001178B9">
        <w:tc>
          <w:tcPr>
            <w:tcW w:w="6576" w:type="dxa"/>
            <w:vAlign w:val="center"/>
          </w:tcPr>
          <w:p w14:paraId="7F7B2F82" w14:textId="2A804A6E"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s-ES"/>
              </w:rPr>
              <w:t>Viajar fuera de los compartimentos de pasajeros a bordo de un tren que transporte vehículos de carretera</w:t>
            </w:r>
          </w:p>
        </w:tc>
        <w:tc>
          <w:tcPr>
            <w:tcW w:w="1074" w:type="dxa"/>
            <w:vAlign w:val="center"/>
          </w:tcPr>
          <w:p w14:paraId="33DA9027" w14:textId="2EEFB335"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62D900CE" w14:textId="46D715E0"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es-ES"/>
              </w:rPr>
              <w:t>50 €</w:t>
            </w:r>
          </w:p>
        </w:tc>
      </w:tr>
      <w:tr w:rsidR="00333326" w:rsidRPr="00DB05D0" w14:paraId="1E6C30CC" w14:textId="77777777" w:rsidTr="001178B9">
        <w:tc>
          <w:tcPr>
            <w:tcW w:w="6576" w:type="dxa"/>
            <w:vAlign w:val="center"/>
          </w:tcPr>
          <w:p w14:paraId="07AC9C75" w14:textId="40B36A9B"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s-ES"/>
              </w:rPr>
              <w:t>Violación de la prohibición de orinar en un vehículo o espacio destinado al transporte público ferroviario o guiado de viajeros, fuera de los espacios previstos para tal fin</w:t>
            </w:r>
          </w:p>
        </w:tc>
        <w:tc>
          <w:tcPr>
            <w:tcW w:w="1074" w:type="dxa"/>
            <w:vAlign w:val="center"/>
          </w:tcPr>
          <w:p w14:paraId="03FAEFA0" w14:textId="65CD17E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4CC78CAA" w14:textId="446F1428"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333326" w:rsidRPr="00DB05D0" w14:paraId="61F747F3" w14:textId="77777777" w:rsidTr="001178B9">
        <w:tc>
          <w:tcPr>
            <w:tcW w:w="6576" w:type="dxa"/>
            <w:vAlign w:val="center"/>
          </w:tcPr>
          <w:p w14:paraId="45D8280B" w14:textId="31A26E5A"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s-ES"/>
              </w:rPr>
              <w:t>Circulación no autorizada en un aparato, dentro de un vehículo o espacio destinado al transporte público ferroviario o guiado</w:t>
            </w:r>
          </w:p>
        </w:tc>
        <w:tc>
          <w:tcPr>
            <w:tcW w:w="1074" w:type="dxa"/>
            <w:vAlign w:val="center"/>
          </w:tcPr>
          <w:p w14:paraId="1085183F" w14:textId="7885DD6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5CFFF217" w14:textId="74651DF1" w:rsidR="00333326" w:rsidRPr="00DB05D0" w:rsidRDefault="00AA39A8" w:rsidP="00165A43">
            <w:pPr>
              <w:ind w:right="68"/>
              <w:jc w:val="center"/>
              <w:rPr>
                <w:rFonts w:ascii="Arial" w:hAnsi="Arial" w:cs="Arial"/>
                <w:sz w:val="24"/>
                <w:szCs w:val="24"/>
              </w:rPr>
            </w:pPr>
            <w:r>
              <w:rPr>
                <w:rFonts w:ascii="Arial" w:eastAsia="Arial" w:hAnsi="Arial" w:cs="Arial"/>
                <w:sz w:val="24"/>
                <w:szCs w:val="24"/>
                <w:lang w:bidi="es-ES"/>
              </w:rPr>
              <w:t>150 €</w:t>
            </w:r>
          </w:p>
        </w:tc>
      </w:tr>
      <w:tr w:rsidR="00333326" w:rsidRPr="00DB05D0" w14:paraId="4E62F027" w14:textId="77777777" w:rsidTr="001178B9">
        <w:tc>
          <w:tcPr>
            <w:tcW w:w="6576" w:type="dxa"/>
            <w:vAlign w:val="center"/>
          </w:tcPr>
          <w:p w14:paraId="1E56DDD0" w14:textId="52F1027C"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s-ES"/>
              </w:rPr>
              <w:t>Uso como vehículo tractor de un vehículo guiado en el transporte público ferroviario o guiado de pasajeros</w:t>
            </w:r>
          </w:p>
        </w:tc>
        <w:tc>
          <w:tcPr>
            <w:tcW w:w="1074" w:type="dxa"/>
            <w:vAlign w:val="center"/>
          </w:tcPr>
          <w:p w14:paraId="058830A9" w14:textId="5F45926D"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s-ES"/>
              </w:rPr>
              <w:t>C4</w:t>
            </w:r>
          </w:p>
        </w:tc>
        <w:tc>
          <w:tcPr>
            <w:tcW w:w="2438" w:type="dxa"/>
            <w:vAlign w:val="center"/>
          </w:tcPr>
          <w:p w14:paraId="54BF6A6E" w14:textId="663A9777"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es-ES"/>
              </w:rPr>
              <w:t>150 €</w:t>
            </w:r>
          </w:p>
        </w:tc>
      </w:tr>
      <w:tr w:rsidR="00333326" w:rsidRPr="00DB05D0" w14:paraId="5FC3110C" w14:textId="77777777" w:rsidTr="001178B9">
        <w:tc>
          <w:tcPr>
            <w:tcW w:w="6576" w:type="dxa"/>
            <w:vAlign w:val="center"/>
          </w:tcPr>
          <w:p w14:paraId="21BBC6C6" w14:textId="056FE041" w:rsidR="00333326" w:rsidRPr="00DB05D0" w:rsidRDefault="00DB05D0" w:rsidP="00165A43">
            <w:pPr>
              <w:ind w:right="99"/>
              <w:rPr>
                <w:rFonts w:ascii="Arial" w:hAnsi="Arial" w:cs="Arial"/>
                <w:sz w:val="24"/>
                <w:szCs w:val="24"/>
              </w:rPr>
            </w:pPr>
            <w:r w:rsidRPr="00DB05D0">
              <w:rPr>
                <w:rFonts w:ascii="Arial" w:eastAsia="Arial" w:hAnsi="Arial" w:cs="Arial"/>
                <w:sz w:val="24"/>
                <w:szCs w:val="24"/>
                <w:lang w:bidi="es-ES"/>
              </w:rPr>
              <w:t>Colocación de equipaje sin identificación visible del viajero en un espacio previsto a tal efecto en un vehículo destinado al transporte público de viajeros</w:t>
            </w:r>
          </w:p>
        </w:tc>
        <w:tc>
          <w:tcPr>
            <w:tcW w:w="1074" w:type="dxa"/>
            <w:vAlign w:val="center"/>
          </w:tcPr>
          <w:p w14:paraId="3BC5507A" w14:textId="41AD6E20" w:rsidR="00333326" w:rsidRPr="00DB05D0" w:rsidRDefault="00DB05D0" w:rsidP="00165A43">
            <w:pPr>
              <w:ind w:right="32"/>
              <w:jc w:val="center"/>
              <w:rPr>
                <w:rFonts w:ascii="Arial" w:hAnsi="Arial" w:cs="Arial"/>
                <w:sz w:val="24"/>
                <w:szCs w:val="24"/>
              </w:rPr>
            </w:pPr>
            <w:r w:rsidRPr="00DB05D0">
              <w:rPr>
                <w:rFonts w:ascii="Arial" w:eastAsia="Arial" w:hAnsi="Arial" w:cs="Arial"/>
                <w:sz w:val="24"/>
                <w:szCs w:val="24"/>
                <w:lang w:bidi="es-ES"/>
              </w:rPr>
              <w:t>C3</w:t>
            </w:r>
          </w:p>
        </w:tc>
        <w:tc>
          <w:tcPr>
            <w:tcW w:w="2438" w:type="dxa"/>
            <w:vAlign w:val="center"/>
          </w:tcPr>
          <w:p w14:paraId="1BAD3B27" w14:textId="70D1A63D" w:rsidR="00333326" w:rsidRPr="00DB05D0" w:rsidRDefault="00DB05D0" w:rsidP="00165A43">
            <w:pPr>
              <w:ind w:right="68"/>
              <w:jc w:val="center"/>
              <w:rPr>
                <w:rFonts w:ascii="Arial" w:hAnsi="Arial" w:cs="Arial"/>
                <w:sz w:val="24"/>
                <w:szCs w:val="24"/>
              </w:rPr>
            </w:pPr>
            <w:r w:rsidRPr="00DB05D0">
              <w:rPr>
                <w:rFonts w:ascii="Arial" w:eastAsia="Arial" w:hAnsi="Arial" w:cs="Arial"/>
                <w:sz w:val="24"/>
                <w:szCs w:val="24"/>
                <w:lang w:bidi="es-ES"/>
              </w:rPr>
              <w:t>50 €</w:t>
            </w:r>
          </w:p>
        </w:tc>
      </w:tr>
    </w:tbl>
    <w:p w14:paraId="2A189FCF" w14:textId="0DB78438" w:rsidR="00B22C41" w:rsidRDefault="00B22C41" w:rsidP="00803123">
      <w:pPr>
        <w:ind w:right="452"/>
      </w:pPr>
    </w:p>
    <w:p w14:paraId="1C30117E" w14:textId="4895CFE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es-ES"/>
        </w:rPr>
        <w:t xml:space="preserve">Multas fijas aplicables a las infracciones previstas por decretos de la prefectura </w:t>
      </w:r>
    </w:p>
    <w:p w14:paraId="7B1BBFD9" w14:textId="77777777" w:rsidR="002A7D14" w:rsidRPr="000412F1" w:rsidRDefault="002A7D14" w:rsidP="00803123">
      <w:pPr>
        <w:pStyle w:val="Paragraphedeliste"/>
        <w:ind w:left="0" w:right="452"/>
        <w:jc w:val="both"/>
        <w:rPr>
          <w:rFonts w:ascii="Arial" w:hAnsi="Arial" w:cs="Arial"/>
          <w:sz w:val="24"/>
          <w:szCs w:val="24"/>
        </w:rPr>
      </w:pPr>
      <w:r w:rsidRPr="000412F1">
        <w:rPr>
          <w:rFonts w:ascii="Arial" w:eastAsia="Arial" w:hAnsi="Arial" w:cs="Arial"/>
          <w:sz w:val="24"/>
          <w:szCs w:val="24"/>
          <w:lang w:bidi="es-ES"/>
        </w:rPr>
        <w:t>De conformidad con el artículo R. 2240-3 del Código de Transporte francés, «las medidas policiales destinadas a garantizar el orden y la seguridad pública en las partes de las estaciones y de sus dependencias accesibles al público están reguladas por los decretos del prefecto del departamento».</w:t>
      </w:r>
    </w:p>
    <w:p w14:paraId="729BE70F" w14:textId="4C5DB2E6" w:rsidR="002A7D14" w:rsidRDefault="002A7D14" w:rsidP="00803123">
      <w:pPr>
        <w:ind w:right="452"/>
        <w:jc w:val="both"/>
        <w:rPr>
          <w:rFonts w:ascii="Arial" w:hAnsi="Arial" w:cs="Arial"/>
          <w:sz w:val="24"/>
          <w:szCs w:val="24"/>
        </w:rPr>
      </w:pPr>
      <w:r w:rsidRPr="000412F1">
        <w:rPr>
          <w:rFonts w:ascii="Arial" w:eastAsia="Arial" w:hAnsi="Arial" w:cs="Arial"/>
          <w:sz w:val="24"/>
          <w:szCs w:val="24"/>
          <w:lang w:bidi="es-ES"/>
        </w:rPr>
        <w:t xml:space="preserve">Ejemplos de infracciones a los decretos de la prefectura (lista no exhaustiva): </w:t>
      </w:r>
    </w:p>
    <w:p w14:paraId="41A50271" w14:textId="725B6E35" w:rsidR="000412F1" w:rsidRDefault="000412F1" w:rsidP="00803123">
      <w:pPr>
        <w:ind w:right="452"/>
        <w:jc w:val="both"/>
        <w:rPr>
          <w:rFonts w:ascii="Arial" w:hAnsi="Arial" w:cs="Arial"/>
          <w:sz w:val="24"/>
          <w:szCs w:val="24"/>
        </w:rPr>
      </w:pPr>
    </w:p>
    <w:tbl>
      <w:tblPr>
        <w:tblStyle w:val="Grilledutableau"/>
        <w:tblW w:w="10261" w:type="dxa"/>
        <w:jc w:val="center"/>
        <w:tblLook w:val="04A0" w:firstRow="1" w:lastRow="0" w:firstColumn="1" w:lastColumn="0" w:noHBand="0" w:noVBand="1"/>
      </w:tblPr>
      <w:tblGrid>
        <w:gridCol w:w="6576"/>
        <w:gridCol w:w="1247"/>
        <w:gridCol w:w="2438"/>
      </w:tblGrid>
      <w:tr w:rsidR="004332A0" w:rsidRPr="004332A0" w14:paraId="582EF09D" w14:textId="77777777" w:rsidTr="00165A43">
        <w:trPr>
          <w:jc w:val="center"/>
        </w:trPr>
        <w:tc>
          <w:tcPr>
            <w:tcW w:w="6576" w:type="dxa"/>
            <w:vAlign w:val="center"/>
          </w:tcPr>
          <w:p w14:paraId="1542E287" w14:textId="77777777" w:rsidR="000412F1" w:rsidRPr="004332A0" w:rsidRDefault="000412F1" w:rsidP="00803123">
            <w:pPr>
              <w:ind w:right="452"/>
              <w:rPr>
                <w:rFonts w:ascii="Arial" w:hAnsi="Arial" w:cs="Arial"/>
                <w:sz w:val="24"/>
                <w:szCs w:val="24"/>
              </w:rPr>
            </w:pPr>
          </w:p>
        </w:tc>
        <w:tc>
          <w:tcPr>
            <w:tcW w:w="1247" w:type="dxa"/>
            <w:vAlign w:val="center"/>
          </w:tcPr>
          <w:p w14:paraId="41F90C6A"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Clase</w:t>
            </w:r>
          </w:p>
        </w:tc>
        <w:tc>
          <w:tcPr>
            <w:tcW w:w="2438" w:type="dxa"/>
            <w:vAlign w:val="center"/>
          </w:tcPr>
          <w:p w14:paraId="0A5E2144" w14:textId="77777777"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Multa fija aplicable</w:t>
            </w:r>
          </w:p>
        </w:tc>
      </w:tr>
      <w:tr w:rsidR="004332A0" w:rsidRPr="004332A0" w14:paraId="5D60F544" w14:textId="77777777" w:rsidTr="00165A43">
        <w:trPr>
          <w:jc w:val="center"/>
        </w:trPr>
        <w:tc>
          <w:tcPr>
            <w:tcW w:w="6576" w:type="dxa"/>
            <w:vAlign w:val="center"/>
          </w:tcPr>
          <w:p w14:paraId="1BD198BF" w14:textId="1646D85F"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Difusión o distribución de folletos u objetos en un espacio ferroviario accesible al público</w:t>
            </w:r>
          </w:p>
        </w:tc>
        <w:tc>
          <w:tcPr>
            <w:tcW w:w="1247" w:type="dxa"/>
            <w:vAlign w:val="center"/>
          </w:tcPr>
          <w:p w14:paraId="52DD8578"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17561B45" w14:textId="62EF2BD8" w:rsidR="000412F1" w:rsidRPr="004332A0" w:rsidRDefault="00C64B3F" w:rsidP="00165A43">
            <w:pPr>
              <w:ind w:right="96"/>
              <w:jc w:val="center"/>
              <w:rPr>
                <w:rFonts w:ascii="Arial" w:hAnsi="Arial" w:cs="Arial"/>
                <w:sz w:val="24"/>
                <w:szCs w:val="24"/>
              </w:rPr>
            </w:pPr>
            <w:r>
              <w:rPr>
                <w:rFonts w:ascii="Arial" w:eastAsia="Arial" w:hAnsi="Arial" w:cs="Arial"/>
                <w:sz w:val="24"/>
                <w:szCs w:val="24"/>
                <w:lang w:bidi="es-ES"/>
              </w:rPr>
              <w:t>150 €</w:t>
            </w:r>
          </w:p>
        </w:tc>
      </w:tr>
      <w:tr w:rsidR="00CF2653" w:rsidRPr="004332A0" w14:paraId="0A8E5DC2" w14:textId="77777777" w:rsidTr="00165A43">
        <w:trPr>
          <w:jc w:val="center"/>
        </w:trPr>
        <w:tc>
          <w:tcPr>
            <w:tcW w:w="6576" w:type="dxa"/>
            <w:vAlign w:val="center"/>
          </w:tcPr>
          <w:p w14:paraId="2B8A402C" w14:textId="35A00D23"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Colocación de carteles en las estaciones</w:t>
            </w:r>
          </w:p>
        </w:tc>
        <w:tc>
          <w:tcPr>
            <w:tcW w:w="1247" w:type="dxa"/>
            <w:vAlign w:val="center"/>
          </w:tcPr>
          <w:p w14:paraId="71CCAFB9" w14:textId="2F790EB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547E40F2" w14:textId="0C71D5F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50 €</w:t>
            </w:r>
          </w:p>
        </w:tc>
      </w:tr>
      <w:tr w:rsidR="00CF2653" w:rsidRPr="004332A0" w14:paraId="0679A089" w14:textId="77777777" w:rsidTr="00165A43">
        <w:trPr>
          <w:jc w:val="center"/>
        </w:trPr>
        <w:tc>
          <w:tcPr>
            <w:tcW w:w="6576" w:type="dxa"/>
            <w:vAlign w:val="center"/>
          </w:tcPr>
          <w:p w14:paraId="321721E8" w14:textId="51F40363"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Incumplimiento del uso al que están destinadas las instalaciones</w:t>
            </w:r>
          </w:p>
        </w:tc>
        <w:tc>
          <w:tcPr>
            <w:tcW w:w="1247" w:type="dxa"/>
            <w:vAlign w:val="center"/>
          </w:tcPr>
          <w:p w14:paraId="3C7C82EB" w14:textId="6BCEC4E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0FB74FB6" w14:textId="062A05B4"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50 €</w:t>
            </w:r>
          </w:p>
        </w:tc>
      </w:tr>
      <w:tr w:rsidR="00CF2653" w:rsidRPr="004332A0" w14:paraId="61A9A432" w14:textId="77777777" w:rsidTr="00165A43">
        <w:trPr>
          <w:jc w:val="center"/>
        </w:trPr>
        <w:tc>
          <w:tcPr>
            <w:tcW w:w="6576" w:type="dxa"/>
            <w:vAlign w:val="center"/>
          </w:tcPr>
          <w:p w14:paraId="17CE28B0" w14:textId="75B8FE8C"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lastRenderedPageBreak/>
              <w:t>Cruce irregular de una línea de control</w:t>
            </w:r>
          </w:p>
        </w:tc>
        <w:tc>
          <w:tcPr>
            <w:tcW w:w="1247" w:type="dxa"/>
            <w:vAlign w:val="center"/>
          </w:tcPr>
          <w:p w14:paraId="5AFBA441" w14:textId="018F2141"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02D933EC" w14:textId="15297ADF"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60 €</w:t>
            </w:r>
          </w:p>
        </w:tc>
      </w:tr>
      <w:tr w:rsidR="00CF2653" w:rsidRPr="004332A0" w14:paraId="30F17F1D" w14:textId="77777777" w:rsidTr="00165A43">
        <w:trPr>
          <w:jc w:val="center"/>
        </w:trPr>
        <w:tc>
          <w:tcPr>
            <w:tcW w:w="6576" w:type="dxa"/>
            <w:vAlign w:val="center"/>
          </w:tcPr>
          <w:p w14:paraId="3FD0130F" w14:textId="508F1051"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Atravesar las vías de ferrocarril fuera de un cruce especialmente destinado a tal efecto</w:t>
            </w:r>
          </w:p>
        </w:tc>
        <w:tc>
          <w:tcPr>
            <w:tcW w:w="1247" w:type="dxa"/>
            <w:vAlign w:val="center"/>
          </w:tcPr>
          <w:p w14:paraId="2C77F7F9" w14:textId="76E266A0"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1170D6EA" w14:textId="735B847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150 €</w:t>
            </w:r>
          </w:p>
        </w:tc>
      </w:tr>
      <w:tr w:rsidR="00CF2653" w:rsidRPr="004332A0" w14:paraId="79230426" w14:textId="77777777" w:rsidTr="00165A43">
        <w:trPr>
          <w:jc w:val="center"/>
        </w:trPr>
        <w:tc>
          <w:tcPr>
            <w:tcW w:w="6576" w:type="dxa"/>
            <w:vAlign w:val="center"/>
          </w:tcPr>
          <w:p w14:paraId="3F0AB32C" w14:textId="2C6D9422"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Derrame de cualquier líquido graso, corrosivo, tóxico o inflamable en un espacio ferroviario accesible al público</w:t>
            </w:r>
          </w:p>
        </w:tc>
        <w:tc>
          <w:tcPr>
            <w:tcW w:w="1247" w:type="dxa"/>
            <w:vAlign w:val="center"/>
          </w:tcPr>
          <w:p w14:paraId="18887B26" w14:textId="74F72675"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46E92451" w14:textId="18F6BA8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150 €</w:t>
            </w:r>
          </w:p>
        </w:tc>
      </w:tr>
      <w:tr w:rsidR="00CF2653" w:rsidRPr="004332A0" w14:paraId="7F6E300C" w14:textId="77777777" w:rsidTr="00165A43">
        <w:trPr>
          <w:jc w:val="center"/>
        </w:trPr>
        <w:tc>
          <w:tcPr>
            <w:tcW w:w="6576" w:type="dxa"/>
            <w:vAlign w:val="center"/>
          </w:tcPr>
          <w:p w14:paraId="3BAB9AF6" w14:textId="361BB4CE"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Fotografiar o filmar sin autorización en un espacio ferroviario accesible al público</w:t>
            </w:r>
          </w:p>
        </w:tc>
        <w:tc>
          <w:tcPr>
            <w:tcW w:w="1247" w:type="dxa"/>
            <w:vAlign w:val="center"/>
          </w:tcPr>
          <w:p w14:paraId="4164A982" w14:textId="0398CC2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4DC7A768" w14:textId="4C5F98E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150 €</w:t>
            </w:r>
          </w:p>
        </w:tc>
      </w:tr>
      <w:tr w:rsidR="00CF2653" w:rsidRPr="004332A0" w14:paraId="0EC4B18E" w14:textId="77777777" w:rsidTr="00165A43">
        <w:trPr>
          <w:jc w:val="center"/>
        </w:trPr>
        <w:tc>
          <w:tcPr>
            <w:tcW w:w="6576" w:type="dxa"/>
            <w:vAlign w:val="center"/>
          </w:tcPr>
          <w:p w14:paraId="5D5F4F41" w14:textId="6904FEBA"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Introducción irregular de un animal en un espacio ferroviario accesible al público</w:t>
            </w:r>
          </w:p>
        </w:tc>
        <w:tc>
          <w:tcPr>
            <w:tcW w:w="1247" w:type="dxa"/>
            <w:vAlign w:val="center"/>
          </w:tcPr>
          <w:p w14:paraId="2C7055B1" w14:textId="4D9FB4A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6C944269" w14:textId="0A799C0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150 €</w:t>
            </w:r>
          </w:p>
        </w:tc>
      </w:tr>
      <w:tr w:rsidR="00CF2653" w:rsidRPr="004332A0" w14:paraId="583C5EEF" w14:textId="77777777" w:rsidTr="00165A43">
        <w:trPr>
          <w:jc w:val="center"/>
        </w:trPr>
        <w:tc>
          <w:tcPr>
            <w:tcW w:w="6576" w:type="dxa"/>
            <w:vAlign w:val="center"/>
          </w:tcPr>
          <w:p w14:paraId="6EC7380F" w14:textId="4BE9F825" w:rsidR="000412F1" w:rsidRPr="004332A0" w:rsidRDefault="000412F1" w:rsidP="00165A43">
            <w:pPr>
              <w:rPr>
                <w:rFonts w:ascii="Arial" w:hAnsi="Arial" w:cs="Arial"/>
                <w:sz w:val="24"/>
                <w:szCs w:val="24"/>
              </w:rPr>
            </w:pPr>
            <w:r w:rsidRPr="004332A0">
              <w:rPr>
                <w:rFonts w:ascii="Arial" w:eastAsia="Arial" w:hAnsi="Arial" w:cs="Arial"/>
                <w:sz w:val="24"/>
                <w:szCs w:val="24"/>
                <w:lang w:bidi="es-ES"/>
              </w:rPr>
              <w:t>Ingreso en un lugar prohibido al público</w:t>
            </w:r>
          </w:p>
        </w:tc>
        <w:tc>
          <w:tcPr>
            <w:tcW w:w="1247" w:type="dxa"/>
            <w:vAlign w:val="center"/>
          </w:tcPr>
          <w:p w14:paraId="6BBE8943" w14:textId="4A6FAE46"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07A4CC40" w14:textId="76647928"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s-ES"/>
              </w:rPr>
              <w:t>150 €</w:t>
            </w:r>
          </w:p>
        </w:tc>
      </w:tr>
      <w:tr w:rsidR="00CF2653" w:rsidRPr="004332A0" w14:paraId="1DF5C5A3" w14:textId="77777777" w:rsidTr="00165A43">
        <w:trPr>
          <w:jc w:val="center"/>
        </w:trPr>
        <w:tc>
          <w:tcPr>
            <w:tcW w:w="6576" w:type="dxa"/>
            <w:vAlign w:val="center"/>
          </w:tcPr>
          <w:p w14:paraId="3CAB6B1D" w14:textId="1AB32F24" w:rsidR="005F6114" w:rsidRPr="004332A0" w:rsidRDefault="005F6114" w:rsidP="00165A43">
            <w:pPr>
              <w:rPr>
                <w:rFonts w:ascii="Arial" w:hAnsi="Arial" w:cs="Arial"/>
                <w:sz w:val="24"/>
                <w:szCs w:val="24"/>
              </w:rPr>
            </w:pPr>
            <w:r w:rsidRPr="004332A0">
              <w:rPr>
                <w:rFonts w:ascii="Arial" w:eastAsia="Arial" w:hAnsi="Arial" w:cs="Arial"/>
                <w:sz w:val="24"/>
                <w:szCs w:val="24"/>
                <w:lang w:bidi="es-ES"/>
              </w:rPr>
              <w:t>Violación de la prohibición de vapear en un espacio destinado al transporte de viajeros</w:t>
            </w:r>
          </w:p>
        </w:tc>
        <w:tc>
          <w:tcPr>
            <w:tcW w:w="1247" w:type="dxa"/>
            <w:vAlign w:val="center"/>
          </w:tcPr>
          <w:p w14:paraId="17390A42" w14:textId="75F78698" w:rsidR="005F6114" w:rsidRPr="004332A0" w:rsidRDefault="005F6114" w:rsidP="00165A43">
            <w:pPr>
              <w:ind w:right="98"/>
              <w:jc w:val="center"/>
              <w:rPr>
                <w:rFonts w:ascii="Arial" w:hAnsi="Arial" w:cs="Arial"/>
                <w:sz w:val="24"/>
                <w:szCs w:val="24"/>
              </w:rPr>
            </w:pPr>
            <w:r w:rsidRPr="004332A0">
              <w:rPr>
                <w:rFonts w:ascii="Arial" w:eastAsia="Arial" w:hAnsi="Arial" w:cs="Arial"/>
                <w:sz w:val="24"/>
                <w:szCs w:val="24"/>
                <w:lang w:bidi="es-ES"/>
              </w:rPr>
              <w:t>C4</w:t>
            </w:r>
          </w:p>
        </w:tc>
        <w:tc>
          <w:tcPr>
            <w:tcW w:w="2438" w:type="dxa"/>
            <w:vAlign w:val="center"/>
          </w:tcPr>
          <w:p w14:paraId="024B4DD6" w14:textId="0788FCF4" w:rsidR="005F6114" w:rsidRPr="004332A0" w:rsidRDefault="005F6114" w:rsidP="00165A43">
            <w:pPr>
              <w:ind w:right="96"/>
              <w:jc w:val="center"/>
              <w:rPr>
                <w:rFonts w:ascii="Arial" w:hAnsi="Arial" w:cs="Arial"/>
                <w:sz w:val="24"/>
                <w:szCs w:val="24"/>
              </w:rPr>
            </w:pPr>
            <w:r w:rsidRPr="004332A0">
              <w:rPr>
                <w:rFonts w:ascii="Arial" w:eastAsia="Arial" w:hAnsi="Arial" w:cs="Arial"/>
                <w:sz w:val="24"/>
                <w:szCs w:val="24"/>
                <w:lang w:bidi="es-ES"/>
              </w:rPr>
              <w:t>30 €</w:t>
            </w:r>
          </w:p>
        </w:tc>
      </w:tr>
    </w:tbl>
    <w:p w14:paraId="389FDA32" w14:textId="67827C37" w:rsidR="000412F1" w:rsidRDefault="000412F1" w:rsidP="00803123">
      <w:pPr>
        <w:ind w:right="452"/>
        <w:jc w:val="both"/>
        <w:rPr>
          <w:rFonts w:ascii="Arial" w:hAnsi="Arial" w:cs="Arial"/>
          <w:sz w:val="24"/>
          <w:szCs w:val="24"/>
        </w:rPr>
      </w:pPr>
    </w:p>
    <w:p w14:paraId="2D88BC49" w14:textId="32D0BC21" w:rsidR="003370E0" w:rsidRPr="002A7D14" w:rsidRDefault="003370E0"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3" w:name="_Toc232074141"/>
      <w:r w:rsidRPr="002A7D14">
        <w:rPr>
          <w:rFonts w:cs="Times New Roman (Titres CS)"/>
          <w:b/>
          <w:color w:val="A1006B"/>
          <w:sz w:val="48"/>
          <w:lang w:bidi="es-ES"/>
        </w:rPr>
        <w:t>Anexo 6: Modalidades para recoger la confirmación del billete electrónico en los distintos puntos de venta y recogida</w:t>
      </w:r>
      <w:bookmarkEnd w:id="173"/>
    </w:p>
    <w:p w14:paraId="3BA45D82"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es-ES"/>
        </w:rPr>
        <w:t xml:space="preserve">En función del punto de recogida elegido, el viajero deberá estar en posesión de uno de los siguientes elementos: </w:t>
      </w:r>
    </w:p>
    <w:p w14:paraId="5289BF31" w14:textId="5933AF5C"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s-ES"/>
        </w:rPr>
        <w:t xml:space="preserve">Puntos de venta y recogida: Terminal de autoservicio </w:t>
      </w:r>
    </w:p>
    <w:p w14:paraId="0978994A"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es-ES"/>
        </w:rPr>
        <w:t>Elementos necesarios para recoger la confirmación del billete electrónico:</w:t>
      </w:r>
    </w:p>
    <w:p w14:paraId="729D613B"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s-ES"/>
        </w:rPr>
        <w:t>Referencia del expediente de viaje + nombre</w:t>
      </w:r>
    </w:p>
    <w:p w14:paraId="1AA7FADD"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s-ES"/>
        </w:rPr>
        <w:t xml:space="preserve">Tarjeta de fidelidad (inserción de la tarjeta) </w:t>
      </w:r>
    </w:p>
    <w:p w14:paraId="394FAF73" w14:textId="0CCE18BB"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s-ES"/>
        </w:rPr>
        <w:t>Puntos de venta y de recogida : zona de venta TGV INOUI (taquillas y tableta de autoservicio acompañada)</w:t>
      </w:r>
    </w:p>
    <w:p w14:paraId="410AAD56"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es-ES"/>
        </w:rPr>
        <w:t>Elementos necesarios para recoger la confirmación del billete electrónico:</w:t>
      </w:r>
    </w:p>
    <w:p w14:paraId="51A89EEC"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s-ES"/>
        </w:rPr>
        <w:t xml:space="preserve">Número de billete electrónico </w:t>
      </w:r>
    </w:p>
    <w:p w14:paraId="4CE5A60A"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s-ES"/>
        </w:rPr>
        <w:t xml:space="preserve">Tarjeta de fidelidad o tarjeta comercial (inserción de la tarjeta o introducción del número) </w:t>
      </w:r>
    </w:p>
    <w:p w14:paraId="211FB376" w14:textId="291F6D46" w:rsidR="004912B7" w:rsidRPr="00C64FA4" w:rsidRDefault="00CC509A">
      <w:pPr>
        <w:pStyle w:val="Paragraphedeliste"/>
        <w:numPr>
          <w:ilvl w:val="0"/>
          <w:numId w:val="126"/>
        </w:numPr>
        <w:autoSpaceDE w:val="0"/>
        <w:autoSpaceDN w:val="0"/>
        <w:adjustRightInd w:val="0"/>
        <w:ind w:right="452"/>
        <w:textAlignment w:val="center"/>
        <w:rPr>
          <w:rFonts w:ascii="Arial" w:hAnsi="Arial" w:cs="Arial"/>
          <w:sz w:val="24"/>
          <w:szCs w:val="24"/>
        </w:rPr>
      </w:pPr>
      <w:r>
        <w:rPr>
          <w:rFonts w:ascii="Arial" w:eastAsia="Arial" w:hAnsi="Arial" w:cs="Arial"/>
          <w:sz w:val="24"/>
          <w:szCs w:val="24"/>
          <w:lang w:bidi="es-ES"/>
        </w:rPr>
        <w:t xml:space="preserve">Referencia del expediente de viaje + nombre </w:t>
      </w:r>
    </w:p>
    <w:p w14:paraId="583489F0"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s-ES"/>
        </w:rPr>
        <w:t xml:space="preserve">Nombre / Apellido / Fecha de Nacimiento (presentación del DNI) </w:t>
      </w:r>
    </w:p>
    <w:p w14:paraId="729C8E62"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s-ES"/>
        </w:rPr>
        <w:t xml:space="preserve">Puntos de venta y recogida: Terminal de autoservicio Pro Express  </w:t>
      </w:r>
    </w:p>
    <w:p w14:paraId="7B0F2967"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s-ES"/>
        </w:rPr>
        <w:t>Elementos necesarios para recoger la confirmación del billete electrónico:</w:t>
      </w:r>
    </w:p>
    <w:p w14:paraId="0FB45287"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Tarjeta de fidelidad (inserción de la tarjeta) </w:t>
      </w:r>
    </w:p>
    <w:p w14:paraId="13CEAD22"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Referencia del expediente de viaje + nombre  </w:t>
      </w:r>
    </w:p>
    <w:p w14:paraId="7AD4ABA4"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s-ES"/>
        </w:rPr>
        <w:t>Puntos de venta y recogida: Agencias de viajes de socios autorizados por SNCF</w:t>
      </w:r>
    </w:p>
    <w:p w14:paraId="4BC9BEEB"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s-ES"/>
        </w:rPr>
        <w:t>Elementos necesarios para recoger la confirmación del billete electrónico:</w:t>
      </w:r>
    </w:p>
    <w:p w14:paraId="15AE1F75"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Enlace en el correo electrónico de confirmación del pedido </w:t>
      </w:r>
    </w:p>
    <w:p w14:paraId="53F97610"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En la agencia: </w:t>
      </w:r>
    </w:p>
    <w:p w14:paraId="2433243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Referencia del expediente de viaje + nombre </w:t>
      </w:r>
    </w:p>
    <w:p w14:paraId="590255F5"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Tarjeta de recogida para el billete electrónico (indicación del número) </w:t>
      </w:r>
    </w:p>
    <w:p w14:paraId="49A8865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Apellido / Nombre / Fecha de Nacimiento (presentación del DNI) </w:t>
      </w:r>
    </w:p>
    <w:p w14:paraId="6137D9B4"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Tarjeta de fidelidad o comercial (indicación del número) </w:t>
      </w:r>
    </w:p>
    <w:p w14:paraId="36A7BD83"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Referencia de cliente  </w:t>
      </w:r>
    </w:p>
    <w:p w14:paraId="309171BF"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s-ES"/>
        </w:rPr>
        <w:t>Punto de venta y recogida: Sitio web de TGV EUROPE</w:t>
      </w:r>
    </w:p>
    <w:p w14:paraId="56C56F4C"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s-ES"/>
        </w:rPr>
        <w:t>Elementos necesarios para recoger la confirmación del billete electrónico:</w:t>
      </w:r>
    </w:p>
    <w:p w14:paraId="6F4B9850"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Referencia del expediente de viaje + nombre </w:t>
      </w:r>
    </w:p>
    <w:p w14:paraId="421F2FDF"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lastRenderedPageBreak/>
        <w:t xml:space="preserve">Apellido / Nombre / Correo electrónico del pedido / Mes del pedido (si la compra se realizó en el sitio web de TGV Europe)  </w:t>
      </w:r>
    </w:p>
    <w:p w14:paraId="417C4CC3"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s-ES"/>
        </w:rPr>
        <w:t xml:space="preserve">Punto de venta y recogida: Espacios de Acogida en la estación  </w:t>
      </w:r>
    </w:p>
    <w:p w14:paraId="5899AB02"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s-ES"/>
        </w:rPr>
        <w:t>Elementos necesarios para recoger la confirmación del billete electrónico:</w:t>
      </w:r>
    </w:p>
    <w:p w14:paraId="1A424139"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Referencia del expediente de viaje + nombre </w:t>
      </w:r>
    </w:p>
    <w:p w14:paraId="7ACCE4D8"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 xml:space="preserve">Referencia de cliente </w:t>
      </w:r>
    </w:p>
    <w:p w14:paraId="21743B11" w14:textId="1D27327D" w:rsidR="004912B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s-ES"/>
        </w:rPr>
        <w:t>Nombre / Apellido / Fecha de Nacimiento (presentación del DNI)</w:t>
      </w:r>
    </w:p>
    <w:p w14:paraId="16C657F8" w14:textId="77777777" w:rsidR="005177D6" w:rsidRDefault="005177D6" w:rsidP="005177D6">
      <w:pPr>
        <w:autoSpaceDE w:val="0"/>
        <w:autoSpaceDN w:val="0"/>
        <w:adjustRightInd w:val="0"/>
        <w:ind w:right="452"/>
        <w:textAlignment w:val="center"/>
        <w:rPr>
          <w:rFonts w:ascii="Arial" w:hAnsi="Arial" w:cs="Arial"/>
          <w:sz w:val="24"/>
          <w:szCs w:val="24"/>
        </w:rPr>
      </w:pPr>
    </w:p>
    <w:p w14:paraId="09D0EE55" w14:textId="77777777" w:rsidR="005177D6" w:rsidRDefault="005177D6" w:rsidP="005177D6">
      <w:pPr>
        <w:autoSpaceDE w:val="0"/>
        <w:autoSpaceDN w:val="0"/>
        <w:adjustRightInd w:val="0"/>
        <w:ind w:right="452"/>
        <w:textAlignment w:val="center"/>
        <w:rPr>
          <w:rFonts w:ascii="Arial" w:hAnsi="Arial" w:cs="Arial"/>
          <w:sz w:val="24"/>
          <w:szCs w:val="24"/>
        </w:rPr>
      </w:pPr>
    </w:p>
    <w:p w14:paraId="41EF74C3" w14:textId="4D813B78" w:rsidR="005177D6" w:rsidRDefault="005177D6" w:rsidP="005177D6">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4" w:name="_Toc232074142"/>
      <w:r w:rsidRPr="002A7D14">
        <w:rPr>
          <w:rFonts w:cs="Times New Roman (Titres CS)"/>
          <w:b/>
          <w:color w:val="A1006B"/>
          <w:sz w:val="48"/>
          <w:lang w:bidi="es-ES"/>
        </w:rPr>
        <w:t>Anexo 7: Modelo de formulario de desistimiento</w:t>
      </w:r>
      <w:bookmarkEnd w:id="174"/>
    </w:p>
    <w:p w14:paraId="309C2B41" w14:textId="77777777" w:rsidR="00761618" w:rsidRDefault="00761618" w:rsidP="00761618"/>
    <w:p w14:paraId="2A1E2974"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es-ES"/>
        </w:rPr>
        <w:t>TARJETA AVANTAGE</w:t>
      </w:r>
    </w:p>
    <w:p w14:paraId="6229034E" w14:textId="19DAAB9A"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Style w:val="markedcontent"/>
          <w:rFonts w:ascii="Avenir Next LT Pro" w:eastAsia="Avenir Next LT Pro" w:hAnsi="Avenir Next LT Pro" w:cs="Avenir Next LT Pro"/>
          <w:b/>
          <w:color w:val="3C3C3C"/>
          <w:sz w:val="24"/>
          <w:szCs w:val="24"/>
          <w:lang w:bidi="es-ES"/>
        </w:rPr>
        <w:t>(</w:t>
      </w:r>
      <w:r w:rsidRPr="000E2AF9">
        <w:rPr>
          <w:rFonts w:ascii="Avenir Next LT Pro" w:eastAsia="Avenir Next LT Pro" w:hAnsi="Avenir Next LT Pro" w:cs="Avenir Next LT Pro"/>
          <w:b/>
          <w:color w:val="3C3C3C"/>
          <w:sz w:val="24"/>
          <w:szCs w:val="24"/>
          <w:lang w:bidi="es-ES"/>
        </w:rPr>
        <w:t>Anexo al artículo R221-1 del Código del Consumidor, modificado por el Decreto n.° 2022-424 del 25 de marzo de 2022.</w:t>
      </w:r>
      <w:r w:rsidRPr="000E2AF9">
        <w:rPr>
          <w:rStyle w:val="markedcontent"/>
          <w:rFonts w:ascii="Avenir Next LT Pro" w:eastAsia="Avenir Next LT Pro" w:hAnsi="Avenir Next LT Pro" w:cs="Avenir Next LT Pro"/>
          <w:b/>
          <w:color w:val="3C3C3C"/>
          <w:sz w:val="24"/>
          <w:szCs w:val="24"/>
          <w:lang w:bidi="es-ES"/>
        </w:rPr>
        <w:t>)</w:t>
      </w:r>
    </w:p>
    <w:p w14:paraId="5A70C21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32D1F43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(Complete y devuelva este formulario solo si desea desistir el contrato.)</w:t>
      </w:r>
    </w:p>
    <w:p w14:paraId="3B93E835" w14:textId="79A6FAE9"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A la atención de SNCF Voyageurs: enviar a la siguiente dirección: Servicio de atención al cliente - Tarjeta Avantage - 62973 ARRAS CEDEX 9</w:t>
      </w:r>
    </w:p>
    <w:p w14:paraId="3440127F"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s-ES"/>
        </w:rPr>
        <w:t>Por la presente, le notifico el desistimiento del contrato relativo a la prestación de servicios de la tarjeta Avantage.</w:t>
      </w:r>
    </w:p>
    <w:p w14:paraId="1912526E"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6EF0F397"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s-ES"/>
        </w:rPr>
        <w:t>Tarjeta Avantage adquirida el:</w:t>
      </w:r>
    </w:p>
    <w:p w14:paraId="2CBDD973"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0A4BD258"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Activa desde:</w:t>
      </w:r>
    </w:p>
    <w:p w14:paraId="19D12AF9"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086A645B" w14:textId="54469F86"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Nombre del cliente:</w:t>
      </w:r>
    </w:p>
    <w:p w14:paraId="7498BEFD" w14:textId="77777777" w:rsidR="00761618" w:rsidRPr="00FD5119" w:rsidRDefault="00761618" w:rsidP="00761618">
      <w:pPr>
        <w:jc w:val="both"/>
        <w:rPr>
          <w:rStyle w:val="markedcontent"/>
          <w:rFonts w:ascii="Avenir Next LT Pro" w:hAnsi="Avenir Next LT Pro"/>
          <w:color w:val="3C3C3C"/>
          <w:sz w:val="20"/>
          <w:szCs w:val="20"/>
        </w:rPr>
      </w:pPr>
    </w:p>
    <w:p w14:paraId="22E3D823" w14:textId="1DB87D2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Número de tarjeta Avantage:</w:t>
      </w:r>
    </w:p>
    <w:p w14:paraId="19E783AB"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61B2FF80"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Dirección del cliente:</w:t>
      </w:r>
    </w:p>
    <w:p w14:paraId="2B00BD2C" w14:textId="77777777" w:rsidR="00761618" w:rsidRPr="00FD5119" w:rsidRDefault="00761618" w:rsidP="00761618">
      <w:pPr>
        <w:jc w:val="both"/>
        <w:rPr>
          <w:rStyle w:val="markedcontent"/>
          <w:rFonts w:ascii="Avenir Next LT Pro" w:hAnsi="Avenir Next LT Pro"/>
          <w:color w:val="3C3C3C"/>
          <w:sz w:val="20"/>
          <w:szCs w:val="20"/>
        </w:rPr>
      </w:pPr>
    </w:p>
    <w:p w14:paraId="56661B7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Fecha:</w:t>
      </w:r>
    </w:p>
    <w:p w14:paraId="2639C12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0B41C90"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Firma del cliente (solo en caso de notificación del presente formulario en papel):</w:t>
      </w:r>
    </w:p>
    <w:p w14:paraId="68B86B8B" w14:textId="77777777" w:rsidR="00761618" w:rsidRPr="00FD5119" w:rsidRDefault="00761618" w:rsidP="00761618">
      <w:pPr>
        <w:jc w:val="both"/>
        <w:rPr>
          <w:rStyle w:val="markedcontent"/>
          <w:rFonts w:ascii="Avenir Next LT Pro" w:hAnsi="Avenir Next LT Pro"/>
          <w:color w:val="3C3C3C"/>
          <w:sz w:val="20"/>
          <w:szCs w:val="20"/>
        </w:rPr>
      </w:pPr>
    </w:p>
    <w:p w14:paraId="0602AC49"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F98188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78F0D83D"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AA49206"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682BF61"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0F4C5DB"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9571F53"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E5998E8" w14:textId="77777777" w:rsidR="00761618" w:rsidRPr="00FD5119" w:rsidRDefault="00761618" w:rsidP="00761618">
      <w:pPr>
        <w:spacing w:before="37" w:after="160" w:line="259" w:lineRule="auto"/>
        <w:ind w:right="2553"/>
        <w:rPr>
          <w:rFonts w:ascii="Avenir Next LT Pro" w:eastAsia="Tahoma" w:hAnsi="Avenir Next LT Pro" w:cstheme="minorHAnsi"/>
          <w:b/>
          <w:bCs/>
          <w:color w:val="3C3C3C"/>
          <w:sz w:val="24"/>
          <w:szCs w:val="24"/>
        </w:rPr>
      </w:pPr>
    </w:p>
    <w:p w14:paraId="3E4BD4D9"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7E315721"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46C4EC3"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es-ES"/>
        </w:rPr>
        <w:t xml:space="preserve">TARJETA LIBERTE </w:t>
      </w:r>
    </w:p>
    <w:p w14:paraId="4A1649BC" w14:textId="13FB5771"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Style w:val="markedcontent"/>
          <w:rFonts w:ascii="Avenir Next LT Pro" w:eastAsia="Avenir Next LT Pro" w:hAnsi="Avenir Next LT Pro" w:cs="Avenir Next LT Pro"/>
          <w:b/>
          <w:color w:val="3C3C3C"/>
          <w:sz w:val="24"/>
          <w:szCs w:val="24"/>
          <w:lang w:bidi="es-ES"/>
        </w:rPr>
        <w:t>(</w:t>
      </w:r>
      <w:r w:rsidRPr="000E2AF9">
        <w:rPr>
          <w:rFonts w:ascii="Avenir Next LT Pro" w:eastAsia="Avenir Next LT Pro" w:hAnsi="Avenir Next LT Pro" w:cs="Avenir Next LT Pro"/>
          <w:b/>
          <w:color w:val="3C3C3C"/>
          <w:sz w:val="24"/>
          <w:szCs w:val="24"/>
          <w:lang w:bidi="es-ES"/>
        </w:rPr>
        <w:t>Anexo al artículo R221-1 del Código del Consumidor, modificado por el Decreto n.º 2022-424 del 25 de marzo de 2022</w:t>
      </w:r>
      <w:r w:rsidRPr="000E2AF9">
        <w:rPr>
          <w:rStyle w:val="markedcontent"/>
          <w:rFonts w:ascii="Avenir Next LT Pro" w:eastAsia="Avenir Next LT Pro" w:hAnsi="Avenir Next LT Pro" w:cs="Avenir Next LT Pro"/>
          <w:b/>
          <w:color w:val="3C3C3C"/>
          <w:sz w:val="24"/>
          <w:szCs w:val="24"/>
          <w:lang w:bidi="es-ES"/>
        </w:rPr>
        <w:t>)</w:t>
      </w:r>
    </w:p>
    <w:p w14:paraId="5417824B"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4EE5EA6"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(Complete y devuelva este formulario solo si desea desistir el contrato.)</w:t>
      </w:r>
    </w:p>
    <w:p w14:paraId="67B1D341" w14:textId="0E114B44"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A la atención de SNCF Voyageurs: enviar a la siguiente dirección: Atención al cliente de Tarjeta Liberté - 62973 ARRAS CEDEX 9</w:t>
      </w:r>
    </w:p>
    <w:p w14:paraId="2C02535C"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s-ES"/>
        </w:rPr>
        <w:t>Por la presente, te notifico mi desistimiento del contrato relativo al servicio Tarjeta Liberté.</w:t>
      </w:r>
    </w:p>
    <w:p w14:paraId="7044B5B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6FCA173"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s-ES"/>
        </w:rPr>
        <w:t>Tarjeta Liberté adquirida el:</w:t>
      </w:r>
    </w:p>
    <w:p w14:paraId="74CA7C6F"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1714AF5B"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Activa desde:</w:t>
      </w:r>
    </w:p>
    <w:p w14:paraId="0F97E172"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50B08C68" w14:textId="7B44DDAE"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Nombre del cliente:</w:t>
      </w:r>
    </w:p>
    <w:p w14:paraId="20076240" w14:textId="77777777" w:rsidR="00761618" w:rsidRPr="00FD5119" w:rsidRDefault="00761618" w:rsidP="00761618">
      <w:pPr>
        <w:jc w:val="both"/>
        <w:rPr>
          <w:rStyle w:val="markedcontent"/>
          <w:rFonts w:ascii="Avenir Next LT Pro" w:hAnsi="Avenir Next LT Pro"/>
          <w:color w:val="3C3C3C"/>
          <w:sz w:val="20"/>
          <w:szCs w:val="20"/>
        </w:rPr>
      </w:pPr>
    </w:p>
    <w:p w14:paraId="5650FD60" w14:textId="62B52B1B"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Número de la tarjeta Liberté:</w:t>
      </w:r>
    </w:p>
    <w:p w14:paraId="7C153AB1"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55798AF1"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Dirección del cliente:</w:t>
      </w:r>
    </w:p>
    <w:p w14:paraId="32D41618" w14:textId="77777777" w:rsidR="00761618" w:rsidRPr="00FD5119" w:rsidRDefault="00761618" w:rsidP="00761618">
      <w:pPr>
        <w:jc w:val="both"/>
        <w:rPr>
          <w:rStyle w:val="markedcontent"/>
          <w:rFonts w:ascii="Avenir Next LT Pro" w:hAnsi="Avenir Next LT Pro"/>
          <w:color w:val="3C3C3C"/>
          <w:sz w:val="20"/>
          <w:szCs w:val="20"/>
        </w:rPr>
      </w:pPr>
    </w:p>
    <w:p w14:paraId="0D6068B2"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Fecha:</w:t>
      </w:r>
    </w:p>
    <w:p w14:paraId="469D1D33"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47611A2"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s-ES"/>
        </w:rPr>
        <w:t>Firma del cliente (solo en caso de notificación del presente formulario en papel):</w:t>
      </w:r>
    </w:p>
    <w:p w14:paraId="48C416EE" w14:textId="77777777" w:rsidR="004912B7" w:rsidRPr="00761618" w:rsidRDefault="004912B7" w:rsidP="00963548"/>
    <w:sectPr w:rsidR="004912B7" w:rsidRPr="00761618" w:rsidSect="00092E3B">
      <w:headerReference w:type="default" r:id="rId79"/>
      <w:footerReference w:type="default" r:id="rId80"/>
      <w:pgSz w:w="11906" w:h="16838"/>
      <w:pgMar w:top="1418" w:right="849"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EA2D" w14:textId="77777777" w:rsidR="00793D67" w:rsidRDefault="00793D67" w:rsidP="00857ADB">
      <w:r>
        <w:separator/>
      </w:r>
    </w:p>
  </w:endnote>
  <w:endnote w:type="continuationSeparator" w:id="0">
    <w:p w14:paraId="7A37D6E1" w14:textId="77777777" w:rsidR="00793D67" w:rsidRDefault="00793D67" w:rsidP="00857ADB">
      <w:r>
        <w:continuationSeparator/>
      </w:r>
    </w:p>
  </w:endnote>
  <w:endnote w:type="continuationNotice" w:id="1">
    <w:p w14:paraId="42005D8B" w14:textId="77777777" w:rsidR="00793D67" w:rsidRDefault="00793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Avenir">
    <w:altName w:val="Cambria"/>
    <w:charset w:val="00"/>
    <w:family w:val="swiss"/>
    <w:pitch w:val="variable"/>
  </w:font>
  <w:font w:name="Univers-Extend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9F10" w14:textId="0D2073DF" w:rsidR="00B87869" w:rsidRPr="0051305A" w:rsidRDefault="00000000" w:rsidP="0051305A">
    <w:pPr>
      <w:pStyle w:val="Pieddepage"/>
      <w:jc w:val="center"/>
      <w:rPr>
        <w:rFonts w:cs="Times New Roman"/>
        <w:noProof/>
      </w:rPr>
    </w:pPr>
    <w:sdt>
      <w:sdtPr>
        <w:id w:val="1062134200"/>
        <w:docPartObj>
          <w:docPartGallery w:val="Page Numbers (Bottom of Page)"/>
          <w:docPartUnique/>
        </w:docPartObj>
      </w:sdtPr>
      <w:sdtContent>
        <w:r w:rsidR="003E1743">
          <w:rPr>
            <w:color w:val="2B579A"/>
            <w:shd w:val="clear" w:color="auto" w:fill="E6E6E6"/>
            <w:lang w:bidi="es-ES"/>
          </w:rPr>
          <w:fldChar w:fldCharType="begin"/>
        </w:r>
        <w:r w:rsidR="003E1743">
          <w:rPr>
            <w:rFonts w:cs="Times New Roman"/>
            <w:lang w:bidi="es-ES"/>
          </w:rPr>
          <w:instrText xml:space="preserve"> FILENAME \* MERGEFORMAT </w:instrText>
        </w:r>
        <w:r w:rsidR="003E1743">
          <w:rPr>
            <w:color w:val="2B579A"/>
            <w:shd w:val="clear" w:color="auto" w:fill="E6E6E6"/>
            <w:lang w:bidi="es-ES"/>
          </w:rPr>
          <w:fldChar w:fldCharType="separate"/>
        </w:r>
        <w:r w:rsidR="0058585A">
          <w:rPr>
            <w:rFonts w:cs="Times New Roman"/>
            <w:noProof/>
            <w:lang w:bidi="es-ES"/>
          </w:rPr>
          <w:t>Tarifs_Voyageurs_ 28 mai 2026_es</w:t>
        </w:r>
        <w:r w:rsidR="003E1743">
          <w:rPr>
            <w:color w:val="2B579A"/>
            <w:shd w:val="clear" w:color="auto" w:fill="E6E6E6"/>
            <w:lang w:bidi="es-ES"/>
          </w:rPr>
          <w:fldChar w:fldCharType="end"/>
        </w:r>
        <w:r w:rsidR="003E1743">
          <w:rPr>
            <w:lang w:bidi="es-ES"/>
          </w:rPr>
          <w:tab/>
        </w:r>
        <w:r w:rsidR="00B87869">
          <w:rPr>
            <w:lang w:bidi="es-ES"/>
          </w:rPr>
          <w:tab/>
        </w:r>
        <w:r w:rsidR="00B87869">
          <w:rPr>
            <w:color w:val="2B579A"/>
            <w:shd w:val="clear" w:color="auto" w:fill="E6E6E6"/>
            <w:lang w:bidi="es-ES"/>
          </w:rPr>
          <w:fldChar w:fldCharType="begin"/>
        </w:r>
        <w:r w:rsidR="00B87869">
          <w:rPr>
            <w:lang w:bidi="es-ES"/>
          </w:rPr>
          <w:instrText>PAGE   \* MERGEFORMAT</w:instrText>
        </w:r>
        <w:r w:rsidR="00B87869">
          <w:rPr>
            <w:color w:val="2B579A"/>
            <w:shd w:val="clear" w:color="auto" w:fill="E6E6E6"/>
            <w:lang w:bidi="es-ES"/>
          </w:rPr>
          <w:fldChar w:fldCharType="separate"/>
        </w:r>
        <w:r w:rsidR="00B87869">
          <w:rPr>
            <w:lang w:bidi="es-ES"/>
          </w:rPr>
          <w:t>2</w:t>
        </w:r>
        <w:r w:rsidR="00B87869">
          <w:rPr>
            <w:color w:val="2B579A"/>
            <w:shd w:val="clear" w:color="auto" w:fill="E6E6E6"/>
            <w:lang w:bidi="es-ES"/>
          </w:rPr>
          <w:fldChar w:fldCharType="end"/>
        </w:r>
      </w:sdtContent>
    </w:sdt>
  </w:p>
  <w:p w14:paraId="474C9702" w14:textId="77777777" w:rsidR="00B87869" w:rsidRDefault="00B87869">
    <w:pPr>
      <w:pStyle w:val="Pieddepage"/>
    </w:pPr>
  </w:p>
  <w:p w14:paraId="13354D33" w14:textId="77777777" w:rsidR="00753A36" w:rsidRDefault="00753A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5199" w14:textId="77777777" w:rsidR="00793D67" w:rsidRDefault="00793D67" w:rsidP="00857ADB">
      <w:r>
        <w:separator/>
      </w:r>
    </w:p>
  </w:footnote>
  <w:footnote w:type="continuationSeparator" w:id="0">
    <w:p w14:paraId="2369294E" w14:textId="77777777" w:rsidR="00793D67" w:rsidRDefault="00793D67" w:rsidP="00857ADB">
      <w:r>
        <w:continuationSeparator/>
      </w:r>
    </w:p>
  </w:footnote>
  <w:footnote w:type="continuationNotice" w:id="1">
    <w:p w14:paraId="1D3EFAD1" w14:textId="77777777" w:rsidR="00793D67" w:rsidRDefault="00793D67"/>
  </w:footnote>
  <w:footnote w:id="2">
    <w:p w14:paraId="4412D2F2" w14:textId="61768135" w:rsidR="00283814" w:rsidRDefault="00283814">
      <w:pPr>
        <w:pStyle w:val="Notedebasdepage"/>
      </w:pPr>
      <w:r>
        <w:rPr>
          <w:rStyle w:val="Appelnotedebasdep"/>
          <w:lang w:bidi="es-ES"/>
        </w:rPr>
        <w:footnoteRef/>
      </w:r>
      <w:r w:rsidR="00283D5E" w:rsidRPr="00283D5E">
        <w:rPr>
          <w:lang w:bidi="es-ES"/>
        </w:rPr>
        <w:t xml:space="preserve"> Vale de compra o transferencia en efectivo a partir de 60 minutos de retraso</w:t>
      </w:r>
    </w:p>
  </w:footnote>
  <w:footnote w:id="3">
    <w:p w14:paraId="43353C64" w14:textId="2179994A" w:rsidR="00283D5E" w:rsidRDefault="00283D5E">
      <w:pPr>
        <w:pStyle w:val="Notedebasdepage"/>
      </w:pPr>
      <w:r>
        <w:rPr>
          <w:rStyle w:val="Appelnotedebasdep"/>
          <w:lang w:bidi="es-ES"/>
        </w:rPr>
        <w:footnoteRef/>
      </w:r>
      <w:r w:rsidR="00CC3EBF">
        <w:rPr>
          <w:lang w:bidi="es-ES"/>
        </w:rPr>
        <w:t xml:space="preserve"> Para viajes internacionales, véase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15AFC4A3" w14:paraId="31C13024" w14:textId="77777777" w:rsidTr="002A22A7">
      <w:trPr>
        <w:trHeight w:val="300"/>
      </w:trPr>
      <w:tc>
        <w:tcPr>
          <w:tcW w:w="3550" w:type="dxa"/>
        </w:tcPr>
        <w:p w14:paraId="2628DAA3" w14:textId="042929DB" w:rsidR="15AFC4A3" w:rsidRDefault="15AFC4A3" w:rsidP="002A22A7">
          <w:pPr>
            <w:pStyle w:val="En-tte"/>
            <w:ind w:left="-115"/>
          </w:pPr>
        </w:p>
      </w:tc>
      <w:tc>
        <w:tcPr>
          <w:tcW w:w="3550" w:type="dxa"/>
        </w:tcPr>
        <w:p w14:paraId="01F6EBA3" w14:textId="39FDACF9" w:rsidR="15AFC4A3" w:rsidRDefault="15AFC4A3" w:rsidP="00D12D3D">
          <w:pPr>
            <w:pStyle w:val="En-tte"/>
            <w:jc w:val="center"/>
          </w:pPr>
        </w:p>
      </w:tc>
      <w:tc>
        <w:tcPr>
          <w:tcW w:w="3550" w:type="dxa"/>
        </w:tcPr>
        <w:p w14:paraId="2380825D" w14:textId="1B2BD181" w:rsidR="15AFC4A3" w:rsidRDefault="15AFC4A3" w:rsidP="00D12D3D">
          <w:pPr>
            <w:pStyle w:val="En-tte"/>
            <w:ind w:right="-115"/>
            <w:jc w:val="right"/>
          </w:pPr>
        </w:p>
      </w:tc>
    </w:tr>
  </w:tbl>
  <w:p w14:paraId="6A7335AE" w14:textId="22F8005F" w:rsidR="00C43FA2" w:rsidRDefault="00C43FA2">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17"/>
    <w:multiLevelType w:val="multilevel"/>
    <w:tmpl w:val="98DE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519F"/>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 w15:restartNumberingAfterBreak="0">
    <w:nsid w:val="00E1657F"/>
    <w:multiLevelType w:val="hybridMultilevel"/>
    <w:tmpl w:val="FD6CBA5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E61717"/>
    <w:multiLevelType w:val="hybridMultilevel"/>
    <w:tmpl w:val="28105A30"/>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B3C9C"/>
    <w:multiLevelType w:val="hybridMultilevel"/>
    <w:tmpl w:val="BB764BA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D820E5"/>
    <w:multiLevelType w:val="hybridMultilevel"/>
    <w:tmpl w:val="6AD4B7A8"/>
    <w:lvl w:ilvl="0" w:tplc="A8FC6F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89F"/>
    <w:multiLevelType w:val="hybridMultilevel"/>
    <w:tmpl w:val="B566944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A54BBA"/>
    <w:multiLevelType w:val="hybridMultilevel"/>
    <w:tmpl w:val="DAF80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7259C"/>
    <w:multiLevelType w:val="hybridMultilevel"/>
    <w:tmpl w:val="03CAB34E"/>
    <w:lvl w:ilvl="0" w:tplc="5958F88E">
      <w:numFmt w:val="bullet"/>
      <w:lvlText w:val=""/>
      <w:lvlJc w:val="left"/>
      <w:pPr>
        <w:ind w:left="360" w:hanging="360"/>
      </w:pPr>
      <w:rPr>
        <w:rFonts w:ascii="Wingdings" w:eastAsia="Aptos"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05361E58"/>
    <w:multiLevelType w:val="hybridMultilevel"/>
    <w:tmpl w:val="AA0C1E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935EAF"/>
    <w:multiLevelType w:val="hybridMultilevel"/>
    <w:tmpl w:val="39B05FE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4C237B"/>
    <w:multiLevelType w:val="hybridMultilevel"/>
    <w:tmpl w:val="A5E4C24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4F0F6B"/>
    <w:multiLevelType w:val="hybridMultilevel"/>
    <w:tmpl w:val="66449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7C3DD7"/>
    <w:multiLevelType w:val="hybridMultilevel"/>
    <w:tmpl w:val="93665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6C588B"/>
    <w:multiLevelType w:val="hybridMultilevel"/>
    <w:tmpl w:val="1D14F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A376DE"/>
    <w:multiLevelType w:val="hybridMultilevel"/>
    <w:tmpl w:val="4FE2242C"/>
    <w:lvl w:ilvl="0" w:tplc="92741820">
      <w:numFmt w:val="bullet"/>
      <w:lvlText w:val="-"/>
      <w:lvlJc w:val="left"/>
      <w:pPr>
        <w:ind w:left="1428" w:hanging="360"/>
      </w:pPr>
      <w:rPr>
        <w:rFonts w:ascii="Arial" w:eastAsia="Arial" w:hAnsi="Arial" w:cs="Arial" w:hint="default"/>
        <w:color w:val="58595B"/>
        <w:w w:val="99"/>
        <w:sz w:val="18"/>
        <w:szCs w:val="1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08BE2366"/>
    <w:multiLevelType w:val="hybridMultilevel"/>
    <w:tmpl w:val="8FA090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884830"/>
    <w:multiLevelType w:val="multilevel"/>
    <w:tmpl w:val="5F083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5421D"/>
    <w:multiLevelType w:val="hybridMultilevel"/>
    <w:tmpl w:val="09566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BBA0DF1"/>
    <w:multiLevelType w:val="hybridMultilevel"/>
    <w:tmpl w:val="2754072A"/>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0BCB1DDE"/>
    <w:multiLevelType w:val="hybridMultilevel"/>
    <w:tmpl w:val="E722A60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CBB1A51"/>
    <w:multiLevelType w:val="hybridMultilevel"/>
    <w:tmpl w:val="BC0C8CF6"/>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8253C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3" w15:restartNumberingAfterBreak="0">
    <w:nsid w:val="0FAC672F"/>
    <w:multiLevelType w:val="hybridMultilevel"/>
    <w:tmpl w:val="95541D5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67F59"/>
    <w:multiLevelType w:val="multilevel"/>
    <w:tmpl w:val="DB6C57B2"/>
    <w:lvl w:ilvl="0">
      <w:start w:val="2"/>
      <w:numFmt w:val="decimal"/>
      <w:lvlText w:val="%1."/>
      <w:lvlJc w:val="left"/>
      <w:pPr>
        <w:ind w:left="624" w:hanging="624"/>
      </w:pPr>
      <w:rPr>
        <w:rFonts w:hint="default"/>
      </w:rPr>
    </w:lvl>
    <w:lvl w:ilvl="1">
      <w:start w:val="1"/>
      <w:numFmt w:val="decimal"/>
      <w:lvlText w:val="%1.%2."/>
      <w:lvlJc w:val="left"/>
      <w:pPr>
        <w:ind w:left="1854" w:hanging="720"/>
      </w:pPr>
      <w:rPr>
        <w:rFonts w:hint="default"/>
        <w:b w:val="0"/>
        <w:bCs/>
      </w:rPr>
    </w:lvl>
    <w:lvl w:ilvl="2">
      <w:start w:val="1"/>
      <w:numFmt w:val="decimal"/>
      <w:lvlText w:val="%1.%2.%3."/>
      <w:lvlJc w:val="left"/>
      <w:pPr>
        <w:ind w:left="16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25" w15:restartNumberingAfterBreak="0">
    <w:nsid w:val="110C3FDC"/>
    <w:multiLevelType w:val="hybridMultilevel"/>
    <w:tmpl w:val="18A823A8"/>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2933923"/>
    <w:multiLevelType w:val="hybridMultilevel"/>
    <w:tmpl w:val="7D42D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2D23F49"/>
    <w:multiLevelType w:val="hybridMultilevel"/>
    <w:tmpl w:val="4DD6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40411BC"/>
    <w:multiLevelType w:val="multilevel"/>
    <w:tmpl w:val="EA3C974E"/>
    <w:lvl w:ilvl="0">
      <w:start w:val="1"/>
      <w:numFmt w:val="decimal"/>
      <w:lvlText w:val="%1."/>
      <w:lvlJc w:val="left"/>
      <w:pPr>
        <w:ind w:left="360" w:hanging="360"/>
      </w:pPr>
      <w:rPr>
        <w:rFonts w:hint="default"/>
      </w:rPr>
    </w:lvl>
    <w:lvl w:ilvl="1">
      <w:start w:val="1"/>
      <w:numFmt w:val="decimal"/>
      <w:pStyle w:val="Titre3"/>
      <w:lvlText w:val="%1.%2."/>
      <w:lvlJc w:val="left"/>
      <w:pPr>
        <w:ind w:left="5039" w:hanging="360"/>
      </w:pPr>
      <w:rPr>
        <w:rFonts w:hint="default"/>
      </w:rPr>
    </w:lvl>
    <w:lvl w:ilvl="2">
      <w:start w:val="1"/>
      <w:numFmt w:val="decimal"/>
      <w:pStyle w:val="Titre4"/>
      <w:lvlText w:val="%1.%2.%3."/>
      <w:lvlJc w:val="left"/>
      <w:pPr>
        <w:ind w:left="720" w:hanging="720"/>
      </w:pPr>
      <w:rPr>
        <w:rFonts w:hint="default"/>
        <w:i w:val="0"/>
        <w:iCs w:val="0"/>
      </w:rPr>
    </w:lvl>
    <w:lvl w:ilvl="3">
      <w:start w:val="1"/>
      <w:numFmt w:val="decimal"/>
      <w:pStyle w:val="Titre5"/>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E1E68"/>
    <w:multiLevelType w:val="hybridMultilevel"/>
    <w:tmpl w:val="F2682E64"/>
    <w:lvl w:ilvl="0" w:tplc="C804E8E4">
      <w:start w:val="6"/>
      <w:numFmt w:val="bullet"/>
      <w:lvlText w:val=""/>
      <w:lvlJc w:val="left"/>
      <w:pPr>
        <w:ind w:left="476" w:hanging="360"/>
      </w:pPr>
      <w:rPr>
        <w:rFonts w:ascii="Wingdings" w:eastAsia="Tahoma" w:hAnsi="Wingdings" w:cs="Tahoma" w:hint="default"/>
        <w:color w:val="826A5A"/>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30" w15:restartNumberingAfterBreak="0">
    <w:nsid w:val="155E7459"/>
    <w:multiLevelType w:val="hybridMultilevel"/>
    <w:tmpl w:val="3F760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55F051E"/>
    <w:multiLevelType w:val="hybridMultilevel"/>
    <w:tmpl w:val="10A00F04"/>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16DA4E4C"/>
    <w:multiLevelType w:val="hybridMultilevel"/>
    <w:tmpl w:val="E6642496"/>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70F3F41"/>
    <w:multiLevelType w:val="hybridMultilevel"/>
    <w:tmpl w:val="C28AC69C"/>
    <w:lvl w:ilvl="0" w:tplc="D02CDA4E">
      <w:start w:val="1"/>
      <w:numFmt w:val="bullet"/>
      <w:lvlText w:val="•"/>
      <w:lvlJc w:val="left"/>
      <w:pPr>
        <w:tabs>
          <w:tab w:val="num" w:pos="720"/>
        </w:tabs>
        <w:ind w:left="720" w:hanging="360"/>
      </w:pPr>
      <w:rPr>
        <w:rFonts w:ascii="Arial" w:hAnsi="Arial" w:hint="default"/>
      </w:rPr>
    </w:lvl>
    <w:lvl w:ilvl="1" w:tplc="5A9EBF94">
      <w:numFmt w:val="bullet"/>
      <w:lvlText w:val="-"/>
      <w:lvlJc w:val="left"/>
      <w:pPr>
        <w:tabs>
          <w:tab w:val="num" w:pos="1440"/>
        </w:tabs>
        <w:ind w:left="1440" w:hanging="360"/>
      </w:pPr>
      <w:rPr>
        <w:rFonts w:ascii="Times New Roman" w:hAnsi="Times New Roman" w:hint="default"/>
      </w:rPr>
    </w:lvl>
    <w:lvl w:ilvl="2" w:tplc="1DEEB1F0" w:tentative="1">
      <w:start w:val="1"/>
      <w:numFmt w:val="bullet"/>
      <w:lvlText w:val="•"/>
      <w:lvlJc w:val="left"/>
      <w:pPr>
        <w:tabs>
          <w:tab w:val="num" w:pos="2160"/>
        </w:tabs>
        <w:ind w:left="2160" w:hanging="360"/>
      </w:pPr>
      <w:rPr>
        <w:rFonts w:ascii="Arial" w:hAnsi="Arial" w:hint="default"/>
      </w:rPr>
    </w:lvl>
    <w:lvl w:ilvl="3" w:tplc="F6664C6A" w:tentative="1">
      <w:start w:val="1"/>
      <w:numFmt w:val="bullet"/>
      <w:lvlText w:val="•"/>
      <w:lvlJc w:val="left"/>
      <w:pPr>
        <w:tabs>
          <w:tab w:val="num" w:pos="2880"/>
        </w:tabs>
        <w:ind w:left="2880" w:hanging="360"/>
      </w:pPr>
      <w:rPr>
        <w:rFonts w:ascii="Arial" w:hAnsi="Arial" w:hint="default"/>
      </w:rPr>
    </w:lvl>
    <w:lvl w:ilvl="4" w:tplc="F3C68C36" w:tentative="1">
      <w:start w:val="1"/>
      <w:numFmt w:val="bullet"/>
      <w:lvlText w:val="•"/>
      <w:lvlJc w:val="left"/>
      <w:pPr>
        <w:tabs>
          <w:tab w:val="num" w:pos="3600"/>
        </w:tabs>
        <w:ind w:left="3600" w:hanging="360"/>
      </w:pPr>
      <w:rPr>
        <w:rFonts w:ascii="Arial" w:hAnsi="Arial" w:hint="default"/>
      </w:rPr>
    </w:lvl>
    <w:lvl w:ilvl="5" w:tplc="8682B6D2" w:tentative="1">
      <w:start w:val="1"/>
      <w:numFmt w:val="bullet"/>
      <w:lvlText w:val="•"/>
      <w:lvlJc w:val="left"/>
      <w:pPr>
        <w:tabs>
          <w:tab w:val="num" w:pos="4320"/>
        </w:tabs>
        <w:ind w:left="4320" w:hanging="360"/>
      </w:pPr>
      <w:rPr>
        <w:rFonts w:ascii="Arial" w:hAnsi="Arial" w:hint="default"/>
      </w:rPr>
    </w:lvl>
    <w:lvl w:ilvl="6" w:tplc="18F86C16" w:tentative="1">
      <w:start w:val="1"/>
      <w:numFmt w:val="bullet"/>
      <w:lvlText w:val="•"/>
      <w:lvlJc w:val="left"/>
      <w:pPr>
        <w:tabs>
          <w:tab w:val="num" w:pos="5040"/>
        </w:tabs>
        <w:ind w:left="5040" w:hanging="360"/>
      </w:pPr>
      <w:rPr>
        <w:rFonts w:ascii="Arial" w:hAnsi="Arial" w:hint="default"/>
      </w:rPr>
    </w:lvl>
    <w:lvl w:ilvl="7" w:tplc="1F7C5F68" w:tentative="1">
      <w:start w:val="1"/>
      <w:numFmt w:val="bullet"/>
      <w:lvlText w:val="•"/>
      <w:lvlJc w:val="left"/>
      <w:pPr>
        <w:tabs>
          <w:tab w:val="num" w:pos="5760"/>
        </w:tabs>
        <w:ind w:left="5760" w:hanging="360"/>
      </w:pPr>
      <w:rPr>
        <w:rFonts w:ascii="Arial" w:hAnsi="Arial" w:hint="default"/>
      </w:rPr>
    </w:lvl>
    <w:lvl w:ilvl="8" w:tplc="9DB0E3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71C4228"/>
    <w:multiLevelType w:val="hybridMultilevel"/>
    <w:tmpl w:val="3FDE9AE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277AF6"/>
    <w:multiLevelType w:val="hybridMultilevel"/>
    <w:tmpl w:val="F03CB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8AD6927"/>
    <w:multiLevelType w:val="hybridMultilevel"/>
    <w:tmpl w:val="9CBA09C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9C30434"/>
    <w:multiLevelType w:val="hybridMultilevel"/>
    <w:tmpl w:val="E65CD5D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A6039B"/>
    <w:multiLevelType w:val="hybridMultilevel"/>
    <w:tmpl w:val="1602CE00"/>
    <w:lvl w:ilvl="0" w:tplc="8AD6AEF8">
      <w:start w:val="2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CA634B"/>
    <w:multiLevelType w:val="hybridMultilevel"/>
    <w:tmpl w:val="FC54DD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7172DB"/>
    <w:multiLevelType w:val="hybridMultilevel"/>
    <w:tmpl w:val="26CA5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7B7407"/>
    <w:multiLevelType w:val="hybridMultilevel"/>
    <w:tmpl w:val="2FFE871A"/>
    <w:lvl w:ilvl="0" w:tplc="040C000F">
      <w:start w:val="1"/>
      <w:numFmt w:val="decimal"/>
      <w:lvlText w:val="%1."/>
      <w:lvlJc w:val="left"/>
      <w:pPr>
        <w:ind w:left="720" w:hanging="360"/>
      </w:pPr>
      <w:rPr>
        <w:rFonts w:hint="default"/>
      </w:rPr>
    </w:lvl>
    <w:lvl w:ilvl="1" w:tplc="55BEC3F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C0A650E"/>
    <w:multiLevelType w:val="multilevel"/>
    <w:tmpl w:val="5896C4C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C1D438E"/>
    <w:multiLevelType w:val="hybridMultilevel"/>
    <w:tmpl w:val="D702132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C7E3CA4"/>
    <w:multiLevelType w:val="hybridMultilevel"/>
    <w:tmpl w:val="1F7AD97E"/>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D242C7C"/>
    <w:multiLevelType w:val="multilevel"/>
    <w:tmpl w:val="A73C29CA"/>
    <w:lvl w:ilvl="0">
      <w:start w:val="3"/>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1E1415BE"/>
    <w:multiLevelType w:val="hybridMultilevel"/>
    <w:tmpl w:val="93D60C1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2A58DC"/>
    <w:multiLevelType w:val="hybridMultilevel"/>
    <w:tmpl w:val="7BA4B82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F263C13"/>
    <w:multiLevelType w:val="hybridMultilevel"/>
    <w:tmpl w:val="D3DC1EA6"/>
    <w:lvl w:ilvl="0" w:tplc="528661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F9438B5"/>
    <w:multiLevelType w:val="hybridMultilevel"/>
    <w:tmpl w:val="85D810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00061DF"/>
    <w:multiLevelType w:val="hybridMultilevel"/>
    <w:tmpl w:val="F0580B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00F1332"/>
    <w:multiLevelType w:val="hybridMultilevel"/>
    <w:tmpl w:val="202463FE"/>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0855459"/>
    <w:multiLevelType w:val="hybridMultilevel"/>
    <w:tmpl w:val="46D00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1EC0E28"/>
    <w:multiLevelType w:val="hybridMultilevel"/>
    <w:tmpl w:val="7D52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2E260FF"/>
    <w:multiLevelType w:val="hybridMultilevel"/>
    <w:tmpl w:val="B4AA4C0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3633EA8"/>
    <w:multiLevelType w:val="hybridMultilevel"/>
    <w:tmpl w:val="0BC845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3D72586"/>
    <w:multiLevelType w:val="hybridMultilevel"/>
    <w:tmpl w:val="A40E223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4075686"/>
    <w:multiLevelType w:val="hybridMultilevel"/>
    <w:tmpl w:val="29503C9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5130CFB"/>
    <w:multiLevelType w:val="multilevel"/>
    <w:tmpl w:val="55762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1D100B"/>
    <w:multiLevelType w:val="hybridMultilevel"/>
    <w:tmpl w:val="52C0E804"/>
    <w:lvl w:ilvl="0" w:tplc="040C0001">
      <w:start w:val="1"/>
      <w:numFmt w:val="bullet"/>
      <w:lvlText w:val=""/>
      <w:lvlJc w:val="left"/>
      <w:pPr>
        <w:ind w:left="720" w:hanging="360"/>
      </w:pPr>
      <w:rPr>
        <w:rFonts w:ascii="Symbol" w:hAnsi="Symbol" w:hint="default"/>
      </w:rPr>
    </w:lvl>
    <w:lvl w:ilvl="1" w:tplc="F40E6FF0">
      <w:numFmt w:val="bullet"/>
      <w:lvlText w:val="•"/>
      <w:lvlJc w:val="left"/>
      <w:pPr>
        <w:ind w:left="1440" w:hanging="360"/>
      </w:pPr>
      <w:rPr>
        <w:rFonts w:ascii="Arial" w:eastAsia="Arial" w:hAnsi="Arial" w:cs="Arial" w:hint="default"/>
        <w:color w:val="4C4D4F"/>
        <w:w w:val="95"/>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5624AF6"/>
    <w:multiLevelType w:val="hybridMultilevel"/>
    <w:tmpl w:val="0F94FED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6AB2526"/>
    <w:multiLevelType w:val="hybridMultilevel"/>
    <w:tmpl w:val="AF54C8F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6EA0E18"/>
    <w:multiLevelType w:val="hybridMultilevel"/>
    <w:tmpl w:val="CEE4B554"/>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277F6725"/>
    <w:multiLevelType w:val="hybridMultilevel"/>
    <w:tmpl w:val="AA9EF63E"/>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28766F09"/>
    <w:multiLevelType w:val="hybridMultilevel"/>
    <w:tmpl w:val="66CE8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9172074"/>
    <w:multiLevelType w:val="multilevel"/>
    <w:tmpl w:val="90348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9544F1"/>
    <w:multiLevelType w:val="multilevel"/>
    <w:tmpl w:val="43CA0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BC3AFE"/>
    <w:multiLevelType w:val="hybridMultilevel"/>
    <w:tmpl w:val="04742482"/>
    <w:lvl w:ilvl="0" w:tplc="040C0001">
      <w:start w:val="1"/>
      <w:numFmt w:val="bullet"/>
      <w:lvlText w:val=""/>
      <w:lvlJc w:val="left"/>
      <w:pPr>
        <w:ind w:left="720" w:hanging="360"/>
      </w:pPr>
      <w:rPr>
        <w:rFonts w:ascii="Symbol" w:hAnsi="Symbol" w:hint="default"/>
      </w:rPr>
    </w:lvl>
    <w:lvl w:ilvl="1" w:tplc="D3202DE6">
      <w:numFmt w:val="bullet"/>
      <w:lvlText w:val="•"/>
      <w:lvlJc w:val="left"/>
      <w:pPr>
        <w:ind w:left="1440" w:hanging="360"/>
      </w:pPr>
      <w:rPr>
        <w:rFonts w:ascii="Helvetica" w:eastAsiaTheme="minorHAnsi"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187C03"/>
    <w:multiLevelType w:val="multilevel"/>
    <w:tmpl w:val="58B218BA"/>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69" w15:restartNumberingAfterBreak="0">
    <w:nsid w:val="2B3A01C5"/>
    <w:multiLevelType w:val="multilevel"/>
    <w:tmpl w:val="096CBB6C"/>
    <w:lvl w:ilvl="0">
      <w:numFmt w:val="bullet"/>
      <w:lvlText w:val="-"/>
      <w:lvlJc w:val="left"/>
      <w:pPr>
        <w:ind w:left="720" w:hanging="360"/>
      </w:pPr>
      <w:rPr>
        <w:rFonts w:ascii="Arial" w:eastAsia="Arial" w:hAnsi="Arial" w:cs="Arial" w:hint="default"/>
        <w:color w:val="58595B"/>
        <w:w w:val="99"/>
        <w:sz w:val="18"/>
        <w:szCs w:val="18"/>
      </w:rPr>
    </w:lvl>
    <w:lvl w:ilvl="1">
      <w:start w:val="2"/>
      <w:numFmt w:val="decimal"/>
      <w:isLgl/>
      <w:lvlText w:val="%1.%2."/>
      <w:lvlJc w:val="left"/>
      <w:pPr>
        <w:ind w:left="1370" w:hanging="960"/>
      </w:pPr>
      <w:rPr>
        <w:rFonts w:hint="default"/>
      </w:rPr>
    </w:lvl>
    <w:lvl w:ilvl="2">
      <w:start w:val="1"/>
      <w:numFmt w:val="decimal"/>
      <w:isLgl/>
      <w:lvlText w:val="%1.%2.%3."/>
      <w:lvlJc w:val="left"/>
      <w:pPr>
        <w:ind w:left="1420" w:hanging="960"/>
      </w:pPr>
      <w:rPr>
        <w:rFonts w:hint="default"/>
      </w:rPr>
    </w:lvl>
    <w:lvl w:ilvl="3">
      <w:start w:val="2"/>
      <w:numFmt w:val="decimal"/>
      <w:isLgl/>
      <w:lvlText w:val="%1.%2.%3.%4."/>
      <w:lvlJc w:val="left"/>
      <w:pPr>
        <w:ind w:left="1470" w:hanging="96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70" w15:restartNumberingAfterBreak="0">
    <w:nsid w:val="2BC1551D"/>
    <w:multiLevelType w:val="hybridMultilevel"/>
    <w:tmpl w:val="0C68593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CBA08D1"/>
    <w:multiLevelType w:val="hybridMultilevel"/>
    <w:tmpl w:val="F4E2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E0D6177"/>
    <w:multiLevelType w:val="hybridMultilevel"/>
    <w:tmpl w:val="DC0C643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E56672F"/>
    <w:multiLevelType w:val="hybridMultilevel"/>
    <w:tmpl w:val="4AA63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E8B3780"/>
    <w:multiLevelType w:val="hybridMultilevel"/>
    <w:tmpl w:val="B93601FC"/>
    <w:lvl w:ilvl="0" w:tplc="12EEA752">
      <w:start w:val="1"/>
      <w:numFmt w:val="bullet"/>
      <w:lvlText w:val="-"/>
      <w:lvlJc w:val="left"/>
      <w:pPr>
        <w:ind w:left="786" w:hanging="360"/>
      </w:pPr>
      <w:rPr>
        <w:rFonts w:ascii="Univers" w:hAnsi="Univers" w:hint="default"/>
        <w:b w:val="0"/>
        <w:color w:val="auto"/>
        <w:sz w:val="20"/>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5" w15:restartNumberingAfterBreak="0">
    <w:nsid w:val="2F306DDC"/>
    <w:multiLevelType w:val="multilevel"/>
    <w:tmpl w:val="D71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AF7A31"/>
    <w:multiLevelType w:val="hybridMultilevel"/>
    <w:tmpl w:val="F766AC6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7" w15:restartNumberingAfterBreak="0">
    <w:nsid w:val="2FE35FBA"/>
    <w:multiLevelType w:val="hybridMultilevel"/>
    <w:tmpl w:val="4DBA4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30D92839"/>
    <w:multiLevelType w:val="hybridMultilevel"/>
    <w:tmpl w:val="90B01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1140971"/>
    <w:multiLevelType w:val="hybridMultilevel"/>
    <w:tmpl w:val="CFC8AAD2"/>
    <w:lvl w:ilvl="0" w:tplc="CAC0D670">
      <w:start w:val="1"/>
      <w:numFmt w:val="bullet"/>
      <w:lvlText w:val="-"/>
      <w:lvlJc w:val="left"/>
      <w:pPr>
        <w:tabs>
          <w:tab w:val="num" w:pos="720"/>
        </w:tabs>
        <w:ind w:left="720" w:hanging="360"/>
      </w:pPr>
      <w:rPr>
        <w:rFonts w:ascii="Times New Roman" w:hAnsi="Times New Roman" w:hint="default"/>
      </w:rPr>
    </w:lvl>
    <w:lvl w:ilvl="1" w:tplc="160ABCBC" w:tentative="1">
      <w:start w:val="1"/>
      <w:numFmt w:val="bullet"/>
      <w:lvlText w:val="-"/>
      <w:lvlJc w:val="left"/>
      <w:pPr>
        <w:tabs>
          <w:tab w:val="num" w:pos="1440"/>
        </w:tabs>
        <w:ind w:left="1440" w:hanging="360"/>
      </w:pPr>
      <w:rPr>
        <w:rFonts w:ascii="Times New Roman" w:hAnsi="Times New Roman" w:hint="default"/>
      </w:rPr>
    </w:lvl>
    <w:lvl w:ilvl="2" w:tplc="229C22CA" w:tentative="1">
      <w:start w:val="1"/>
      <w:numFmt w:val="bullet"/>
      <w:lvlText w:val="-"/>
      <w:lvlJc w:val="left"/>
      <w:pPr>
        <w:tabs>
          <w:tab w:val="num" w:pos="2160"/>
        </w:tabs>
        <w:ind w:left="2160" w:hanging="360"/>
      </w:pPr>
      <w:rPr>
        <w:rFonts w:ascii="Times New Roman" w:hAnsi="Times New Roman" w:hint="default"/>
      </w:rPr>
    </w:lvl>
    <w:lvl w:ilvl="3" w:tplc="1D025350" w:tentative="1">
      <w:start w:val="1"/>
      <w:numFmt w:val="bullet"/>
      <w:lvlText w:val="-"/>
      <w:lvlJc w:val="left"/>
      <w:pPr>
        <w:tabs>
          <w:tab w:val="num" w:pos="2880"/>
        </w:tabs>
        <w:ind w:left="2880" w:hanging="360"/>
      </w:pPr>
      <w:rPr>
        <w:rFonts w:ascii="Times New Roman" w:hAnsi="Times New Roman" w:hint="default"/>
      </w:rPr>
    </w:lvl>
    <w:lvl w:ilvl="4" w:tplc="9EA4668C" w:tentative="1">
      <w:start w:val="1"/>
      <w:numFmt w:val="bullet"/>
      <w:lvlText w:val="-"/>
      <w:lvlJc w:val="left"/>
      <w:pPr>
        <w:tabs>
          <w:tab w:val="num" w:pos="3600"/>
        </w:tabs>
        <w:ind w:left="3600" w:hanging="360"/>
      </w:pPr>
      <w:rPr>
        <w:rFonts w:ascii="Times New Roman" w:hAnsi="Times New Roman" w:hint="default"/>
      </w:rPr>
    </w:lvl>
    <w:lvl w:ilvl="5" w:tplc="9788CEF6" w:tentative="1">
      <w:start w:val="1"/>
      <w:numFmt w:val="bullet"/>
      <w:lvlText w:val="-"/>
      <w:lvlJc w:val="left"/>
      <w:pPr>
        <w:tabs>
          <w:tab w:val="num" w:pos="4320"/>
        </w:tabs>
        <w:ind w:left="4320" w:hanging="360"/>
      </w:pPr>
      <w:rPr>
        <w:rFonts w:ascii="Times New Roman" w:hAnsi="Times New Roman" w:hint="default"/>
      </w:rPr>
    </w:lvl>
    <w:lvl w:ilvl="6" w:tplc="737CE4F6" w:tentative="1">
      <w:start w:val="1"/>
      <w:numFmt w:val="bullet"/>
      <w:lvlText w:val="-"/>
      <w:lvlJc w:val="left"/>
      <w:pPr>
        <w:tabs>
          <w:tab w:val="num" w:pos="5040"/>
        </w:tabs>
        <w:ind w:left="5040" w:hanging="360"/>
      </w:pPr>
      <w:rPr>
        <w:rFonts w:ascii="Times New Roman" w:hAnsi="Times New Roman" w:hint="default"/>
      </w:rPr>
    </w:lvl>
    <w:lvl w:ilvl="7" w:tplc="2FB69D96" w:tentative="1">
      <w:start w:val="1"/>
      <w:numFmt w:val="bullet"/>
      <w:lvlText w:val="-"/>
      <w:lvlJc w:val="left"/>
      <w:pPr>
        <w:tabs>
          <w:tab w:val="num" w:pos="5760"/>
        </w:tabs>
        <w:ind w:left="5760" w:hanging="360"/>
      </w:pPr>
      <w:rPr>
        <w:rFonts w:ascii="Times New Roman" w:hAnsi="Times New Roman" w:hint="default"/>
      </w:rPr>
    </w:lvl>
    <w:lvl w:ilvl="8" w:tplc="23EA2D58"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321A57F3"/>
    <w:multiLevelType w:val="hybridMultilevel"/>
    <w:tmpl w:val="A8B01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24D7ABD"/>
    <w:multiLevelType w:val="hybridMultilevel"/>
    <w:tmpl w:val="D7A69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32924A23"/>
    <w:multiLevelType w:val="hybridMultilevel"/>
    <w:tmpl w:val="C0306A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2E65030"/>
    <w:multiLevelType w:val="hybridMultilevel"/>
    <w:tmpl w:val="8C306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3174690"/>
    <w:multiLevelType w:val="hybridMultilevel"/>
    <w:tmpl w:val="7214FC6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589120F"/>
    <w:multiLevelType w:val="hybridMultilevel"/>
    <w:tmpl w:val="1F76663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5D27103"/>
    <w:multiLevelType w:val="hybridMultilevel"/>
    <w:tmpl w:val="86CE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6173F4A"/>
    <w:multiLevelType w:val="hybridMultilevel"/>
    <w:tmpl w:val="9B662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77F4872"/>
    <w:multiLevelType w:val="multilevel"/>
    <w:tmpl w:val="286C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8951E5"/>
    <w:multiLevelType w:val="hybridMultilevel"/>
    <w:tmpl w:val="02CEE600"/>
    <w:lvl w:ilvl="0" w:tplc="047A21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8597515"/>
    <w:multiLevelType w:val="multilevel"/>
    <w:tmpl w:val="ABD0E08C"/>
    <w:lvl w:ilvl="0">
      <w:start w:val="1"/>
      <w:numFmt w:val="decimal"/>
      <w:lvlText w:val="%1."/>
      <w:lvlJc w:val="left"/>
      <w:pPr>
        <w:ind w:left="744" w:hanging="38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i w:val="0"/>
        <w:iCs w:val="0"/>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1" w15:restartNumberingAfterBreak="0">
    <w:nsid w:val="386B19FB"/>
    <w:multiLevelType w:val="hybridMultilevel"/>
    <w:tmpl w:val="8FD2E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95C2CEA"/>
    <w:multiLevelType w:val="hybridMultilevel"/>
    <w:tmpl w:val="82D0DA7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9F93773"/>
    <w:multiLevelType w:val="hybridMultilevel"/>
    <w:tmpl w:val="C6B8248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A336673"/>
    <w:multiLevelType w:val="hybridMultilevel"/>
    <w:tmpl w:val="45C60C2E"/>
    <w:lvl w:ilvl="0" w:tplc="A4B64F6E">
      <w:start w:val="10"/>
      <w:numFmt w:val="bullet"/>
      <w:lvlText w:val="-"/>
      <w:lvlJc w:val="left"/>
      <w:pPr>
        <w:ind w:left="1080" w:hanging="360"/>
      </w:pPr>
      <w:rPr>
        <w:rFonts w:ascii="Univers-Condensed" w:eastAsiaTheme="minorHAnsi" w:hAnsi="Univers-Condensed" w:cs="Univers-Condense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3A78475C"/>
    <w:multiLevelType w:val="hybridMultilevel"/>
    <w:tmpl w:val="B5947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3B957DF5"/>
    <w:multiLevelType w:val="hybridMultilevel"/>
    <w:tmpl w:val="D16239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CC34372"/>
    <w:multiLevelType w:val="hybridMultilevel"/>
    <w:tmpl w:val="790AEB4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D9A7C9E"/>
    <w:multiLevelType w:val="hybridMultilevel"/>
    <w:tmpl w:val="F7A28F1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9" w15:restartNumberingAfterBreak="0">
    <w:nsid w:val="3EB6076C"/>
    <w:multiLevelType w:val="hybridMultilevel"/>
    <w:tmpl w:val="669E269E"/>
    <w:lvl w:ilvl="0" w:tplc="040C0017">
      <w:start w:val="1"/>
      <w:numFmt w:val="lowerLetter"/>
      <w:lvlText w:val="%1)"/>
      <w:lvlJc w:val="left"/>
      <w:pPr>
        <w:ind w:left="924" w:hanging="360"/>
      </w:pPr>
    </w:lvl>
    <w:lvl w:ilvl="1" w:tplc="040C0017">
      <w:start w:val="1"/>
      <w:numFmt w:val="lowerLetter"/>
      <w:lvlText w:val="%2)"/>
      <w:lvlJc w:val="left"/>
      <w:pPr>
        <w:ind w:left="1644" w:hanging="360"/>
      </w:pPr>
    </w:lvl>
    <w:lvl w:ilvl="2" w:tplc="040C001B" w:tentative="1">
      <w:start w:val="1"/>
      <w:numFmt w:val="lowerRoman"/>
      <w:lvlText w:val="%3."/>
      <w:lvlJc w:val="right"/>
      <w:pPr>
        <w:ind w:left="2364" w:hanging="180"/>
      </w:pPr>
    </w:lvl>
    <w:lvl w:ilvl="3" w:tplc="040C000F" w:tentative="1">
      <w:start w:val="1"/>
      <w:numFmt w:val="decimal"/>
      <w:lvlText w:val="%4."/>
      <w:lvlJc w:val="left"/>
      <w:pPr>
        <w:ind w:left="3084" w:hanging="360"/>
      </w:pPr>
    </w:lvl>
    <w:lvl w:ilvl="4" w:tplc="040C0019" w:tentative="1">
      <w:start w:val="1"/>
      <w:numFmt w:val="lowerLetter"/>
      <w:lvlText w:val="%5."/>
      <w:lvlJc w:val="left"/>
      <w:pPr>
        <w:ind w:left="3804" w:hanging="360"/>
      </w:pPr>
    </w:lvl>
    <w:lvl w:ilvl="5" w:tplc="040C001B" w:tentative="1">
      <w:start w:val="1"/>
      <w:numFmt w:val="lowerRoman"/>
      <w:lvlText w:val="%6."/>
      <w:lvlJc w:val="right"/>
      <w:pPr>
        <w:ind w:left="4524" w:hanging="180"/>
      </w:pPr>
    </w:lvl>
    <w:lvl w:ilvl="6" w:tplc="040C000F" w:tentative="1">
      <w:start w:val="1"/>
      <w:numFmt w:val="decimal"/>
      <w:lvlText w:val="%7."/>
      <w:lvlJc w:val="left"/>
      <w:pPr>
        <w:ind w:left="5244" w:hanging="360"/>
      </w:pPr>
    </w:lvl>
    <w:lvl w:ilvl="7" w:tplc="040C0019" w:tentative="1">
      <w:start w:val="1"/>
      <w:numFmt w:val="lowerLetter"/>
      <w:lvlText w:val="%8."/>
      <w:lvlJc w:val="left"/>
      <w:pPr>
        <w:ind w:left="5964" w:hanging="360"/>
      </w:pPr>
    </w:lvl>
    <w:lvl w:ilvl="8" w:tplc="040C001B" w:tentative="1">
      <w:start w:val="1"/>
      <w:numFmt w:val="lowerRoman"/>
      <w:lvlText w:val="%9."/>
      <w:lvlJc w:val="right"/>
      <w:pPr>
        <w:ind w:left="6684" w:hanging="180"/>
      </w:pPr>
    </w:lvl>
  </w:abstractNum>
  <w:abstractNum w:abstractNumId="100" w15:restartNumberingAfterBreak="0">
    <w:nsid w:val="3EC41B11"/>
    <w:multiLevelType w:val="multilevel"/>
    <w:tmpl w:val="BE94E01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F2E7C90"/>
    <w:multiLevelType w:val="multilevel"/>
    <w:tmpl w:val="C4C40EFA"/>
    <w:lvl w:ilvl="0">
      <w:start w:val="2"/>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2" w15:restartNumberingAfterBreak="0">
    <w:nsid w:val="406A6354"/>
    <w:multiLevelType w:val="hybridMultilevel"/>
    <w:tmpl w:val="BF909EF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0705138"/>
    <w:multiLevelType w:val="hybridMultilevel"/>
    <w:tmpl w:val="2CB4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11E61DC"/>
    <w:multiLevelType w:val="hybridMultilevel"/>
    <w:tmpl w:val="E7184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15D417D"/>
    <w:multiLevelType w:val="hybridMultilevel"/>
    <w:tmpl w:val="28743586"/>
    <w:lvl w:ilvl="0" w:tplc="040C0017">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6" w15:restartNumberingAfterBreak="0">
    <w:nsid w:val="4184154B"/>
    <w:multiLevelType w:val="hybridMultilevel"/>
    <w:tmpl w:val="0FB6182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1BF6C8E"/>
    <w:multiLevelType w:val="hybridMultilevel"/>
    <w:tmpl w:val="B7B411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2253689"/>
    <w:multiLevelType w:val="hybridMultilevel"/>
    <w:tmpl w:val="E22C40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2404425"/>
    <w:multiLevelType w:val="hybridMultilevel"/>
    <w:tmpl w:val="EC949D6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3C23C34"/>
    <w:multiLevelType w:val="multilevel"/>
    <w:tmpl w:val="F5BCBC6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11" w15:restartNumberingAfterBreak="0">
    <w:nsid w:val="44443527"/>
    <w:multiLevelType w:val="hybridMultilevel"/>
    <w:tmpl w:val="AE3A51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49D72AD"/>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13" w15:restartNumberingAfterBreak="0">
    <w:nsid w:val="44F05DE0"/>
    <w:multiLevelType w:val="hybridMultilevel"/>
    <w:tmpl w:val="0180D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CB4CF3A">
      <w:start w:val="135"/>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55E7926"/>
    <w:multiLevelType w:val="hybridMultilevel"/>
    <w:tmpl w:val="DF94B3AE"/>
    <w:lvl w:ilvl="0" w:tplc="126E76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5DB1A5F"/>
    <w:multiLevelType w:val="hybridMultilevel"/>
    <w:tmpl w:val="E9282A1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64911C5"/>
    <w:multiLevelType w:val="hybridMultilevel"/>
    <w:tmpl w:val="BA4C6EB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470E36B3"/>
    <w:multiLevelType w:val="hybridMultilevel"/>
    <w:tmpl w:val="74567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99C29EB"/>
    <w:multiLevelType w:val="hybridMultilevel"/>
    <w:tmpl w:val="A31AA636"/>
    <w:lvl w:ilvl="0" w:tplc="92741820">
      <w:numFmt w:val="bullet"/>
      <w:lvlText w:val="-"/>
      <w:lvlJc w:val="left"/>
      <w:pPr>
        <w:ind w:left="720" w:hanging="360"/>
      </w:pPr>
      <w:rPr>
        <w:rFonts w:ascii="Arial" w:eastAsia="Arial" w:hAnsi="Arial" w:cs="Arial" w:hint="default"/>
        <w:color w:val="58595B"/>
        <w:w w:val="99"/>
        <w:sz w:val="18"/>
        <w:szCs w:val="18"/>
      </w:rPr>
    </w:lvl>
    <w:lvl w:ilvl="1" w:tplc="3FDE7A10">
      <w:start w:val="8"/>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99C3807"/>
    <w:multiLevelType w:val="hybridMultilevel"/>
    <w:tmpl w:val="595EDFF6"/>
    <w:lvl w:ilvl="0" w:tplc="92741820">
      <w:numFmt w:val="bullet"/>
      <w:lvlText w:val="-"/>
      <w:lvlJc w:val="left"/>
      <w:pPr>
        <w:ind w:left="720" w:hanging="360"/>
      </w:pPr>
      <w:rPr>
        <w:rFonts w:ascii="Arial" w:eastAsia="Arial" w:hAnsi="Arial" w:cs="Arial" w:hint="default"/>
        <w:color w:val="58595B"/>
        <w:w w:val="99"/>
        <w:sz w:val="18"/>
        <w:szCs w:val="18"/>
      </w:rPr>
    </w:lvl>
    <w:lvl w:ilvl="1" w:tplc="62C243E2">
      <w:start w:val="60"/>
      <w:numFmt w:val="bullet"/>
      <w:lvlText w:val="•"/>
      <w:lvlJc w:val="left"/>
      <w:pPr>
        <w:ind w:left="1440" w:hanging="360"/>
      </w:pPr>
      <w:rPr>
        <w:rFonts w:ascii="Univers-Condensed" w:eastAsiaTheme="minorHAnsi" w:hAnsi="Univers-Condensed" w:cs="Univers-Condensed"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A04377F"/>
    <w:multiLevelType w:val="multilevel"/>
    <w:tmpl w:val="6D5A8AF8"/>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121" w15:restartNumberingAfterBreak="0">
    <w:nsid w:val="4A2958DF"/>
    <w:multiLevelType w:val="hybridMultilevel"/>
    <w:tmpl w:val="66B82820"/>
    <w:lvl w:ilvl="0" w:tplc="0B0625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A4F0851"/>
    <w:multiLevelType w:val="multilevel"/>
    <w:tmpl w:val="536E2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1D69AA"/>
    <w:multiLevelType w:val="hybridMultilevel"/>
    <w:tmpl w:val="FE7444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B4606E5"/>
    <w:multiLevelType w:val="hybridMultilevel"/>
    <w:tmpl w:val="6734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C8D0896"/>
    <w:multiLevelType w:val="hybridMultilevel"/>
    <w:tmpl w:val="38E03B4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D6B55E9"/>
    <w:multiLevelType w:val="multilevel"/>
    <w:tmpl w:val="1182FC7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bCs/>
      </w:rPr>
    </w:lvl>
    <w:lvl w:ilvl="2">
      <w:start w:val="1"/>
      <w:numFmt w:val="decimal"/>
      <w:isLgl/>
      <w:lvlText w:val="%1.%2.%3."/>
      <w:lvlJc w:val="left"/>
      <w:pPr>
        <w:ind w:left="1506"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7" w15:restartNumberingAfterBreak="0">
    <w:nsid w:val="4EA12CC3"/>
    <w:multiLevelType w:val="hybridMultilevel"/>
    <w:tmpl w:val="DAFCA4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ECE6DE4"/>
    <w:multiLevelType w:val="hybridMultilevel"/>
    <w:tmpl w:val="C47AF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ED045BC"/>
    <w:multiLevelType w:val="multilevel"/>
    <w:tmpl w:val="FECEE54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0" w15:restartNumberingAfterBreak="0">
    <w:nsid w:val="4F8C7C34"/>
    <w:multiLevelType w:val="hybridMultilevel"/>
    <w:tmpl w:val="404C259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0370BE7"/>
    <w:multiLevelType w:val="hybridMultilevel"/>
    <w:tmpl w:val="8EBAF550"/>
    <w:lvl w:ilvl="0" w:tplc="040C0003">
      <w:start w:val="1"/>
      <w:numFmt w:val="bullet"/>
      <w:lvlText w:val="o"/>
      <w:lvlJc w:val="left"/>
      <w:pPr>
        <w:ind w:left="1503" w:hanging="360"/>
      </w:pPr>
      <w:rPr>
        <w:rFonts w:ascii="Courier New" w:hAnsi="Courier New" w:cs="Courier New"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132" w15:restartNumberingAfterBreak="0">
    <w:nsid w:val="50823FE5"/>
    <w:multiLevelType w:val="hybridMultilevel"/>
    <w:tmpl w:val="39C4719E"/>
    <w:lvl w:ilvl="0" w:tplc="888E1D24">
      <w:start w:val="7"/>
      <w:numFmt w:val="bullet"/>
      <w:lvlText w:val=""/>
      <w:lvlJc w:val="left"/>
      <w:pPr>
        <w:ind w:left="1364" w:hanging="360"/>
      </w:pPr>
      <w:rPr>
        <w:rFonts w:ascii="Wingdings" w:eastAsiaTheme="minorHAnsi" w:hAnsi="Wingdings" w:cs="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33" w15:restartNumberingAfterBreak="0">
    <w:nsid w:val="519E4EB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34" w15:restartNumberingAfterBreak="0">
    <w:nsid w:val="51DA87FE"/>
    <w:multiLevelType w:val="hybridMultilevel"/>
    <w:tmpl w:val="FFFFFFFF"/>
    <w:lvl w:ilvl="0" w:tplc="DF2C3C56">
      <w:start w:val="1"/>
      <w:numFmt w:val="bullet"/>
      <w:lvlText w:val="-"/>
      <w:lvlJc w:val="left"/>
      <w:pPr>
        <w:ind w:left="720" w:hanging="360"/>
      </w:pPr>
      <w:rPr>
        <w:rFonts w:ascii="&quot;Arial&quot;,sans-serif" w:hAnsi="&quot;Arial&quot;,sans-serif" w:hint="default"/>
      </w:rPr>
    </w:lvl>
    <w:lvl w:ilvl="1" w:tplc="0D467630">
      <w:start w:val="1"/>
      <w:numFmt w:val="bullet"/>
      <w:lvlText w:val="o"/>
      <w:lvlJc w:val="left"/>
      <w:pPr>
        <w:ind w:left="1440" w:hanging="360"/>
      </w:pPr>
      <w:rPr>
        <w:rFonts w:ascii="&quot;Arial&quot;,sans-serif" w:hAnsi="&quot;Arial&quot;,sans-serif" w:hint="default"/>
      </w:rPr>
    </w:lvl>
    <w:lvl w:ilvl="2" w:tplc="857A4024">
      <w:start w:val="1"/>
      <w:numFmt w:val="bullet"/>
      <w:lvlText w:val=""/>
      <w:lvlJc w:val="left"/>
      <w:pPr>
        <w:ind w:left="2160" w:hanging="360"/>
      </w:pPr>
      <w:rPr>
        <w:rFonts w:ascii="Wingdings" w:hAnsi="Wingdings" w:hint="default"/>
      </w:rPr>
    </w:lvl>
    <w:lvl w:ilvl="3" w:tplc="F0C45298">
      <w:start w:val="1"/>
      <w:numFmt w:val="bullet"/>
      <w:lvlText w:val=""/>
      <w:lvlJc w:val="left"/>
      <w:pPr>
        <w:ind w:left="2880" w:hanging="360"/>
      </w:pPr>
      <w:rPr>
        <w:rFonts w:ascii="Symbol" w:hAnsi="Symbol" w:hint="default"/>
      </w:rPr>
    </w:lvl>
    <w:lvl w:ilvl="4" w:tplc="14C2A90C">
      <w:start w:val="1"/>
      <w:numFmt w:val="bullet"/>
      <w:lvlText w:val="o"/>
      <w:lvlJc w:val="left"/>
      <w:pPr>
        <w:ind w:left="3600" w:hanging="360"/>
      </w:pPr>
      <w:rPr>
        <w:rFonts w:ascii="Courier New" w:hAnsi="Courier New" w:hint="default"/>
      </w:rPr>
    </w:lvl>
    <w:lvl w:ilvl="5" w:tplc="AD064D32">
      <w:start w:val="1"/>
      <w:numFmt w:val="bullet"/>
      <w:lvlText w:val=""/>
      <w:lvlJc w:val="left"/>
      <w:pPr>
        <w:ind w:left="4320" w:hanging="360"/>
      </w:pPr>
      <w:rPr>
        <w:rFonts w:ascii="Wingdings" w:hAnsi="Wingdings" w:hint="default"/>
      </w:rPr>
    </w:lvl>
    <w:lvl w:ilvl="6" w:tplc="03680378">
      <w:start w:val="1"/>
      <w:numFmt w:val="bullet"/>
      <w:lvlText w:val=""/>
      <w:lvlJc w:val="left"/>
      <w:pPr>
        <w:ind w:left="5040" w:hanging="360"/>
      </w:pPr>
      <w:rPr>
        <w:rFonts w:ascii="Symbol" w:hAnsi="Symbol" w:hint="default"/>
      </w:rPr>
    </w:lvl>
    <w:lvl w:ilvl="7" w:tplc="734EDF84">
      <w:start w:val="1"/>
      <w:numFmt w:val="bullet"/>
      <w:lvlText w:val="o"/>
      <w:lvlJc w:val="left"/>
      <w:pPr>
        <w:ind w:left="5760" w:hanging="360"/>
      </w:pPr>
      <w:rPr>
        <w:rFonts w:ascii="Courier New" w:hAnsi="Courier New" w:hint="default"/>
      </w:rPr>
    </w:lvl>
    <w:lvl w:ilvl="8" w:tplc="60C4CD86">
      <w:start w:val="1"/>
      <w:numFmt w:val="bullet"/>
      <w:lvlText w:val=""/>
      <w:lvlJc w:val="left"/>
      <w:pPr>
        <w:ind w:left="6480" w:hanging="360"/>
      </w:pPr>
      <w:rPr>
        <w:rFonts w:ascii="Wingdings" w:hAnsi="Wingdings" w:hint="default"/>
      </w:rPr>
    </w:lvl>
  </w:abstractNum>
  <w:abstractNum w:abstractNumId="135" w15:restartNumberingAfterBreak="0">
    <w:nsid w:val="51E03D7C"/>
    <w:multiLevelType w:val="hybridMultilevel"/>
    <w:tmpl w:val="9208A5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51E452BE"/>
    <w:multiLevelType w:val="hybridMultilevel"/>
    <w:tmpl w:val="F1165A22"/>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137" w15:restartNumberingAfterBreak="0">
    <w:nsid w:val="52071E62"/>
    <w:multiLevelType w:val="hybridMultilevel"/>
    <w:tmpl w:val="36720956"/>
    <w:lvl w:ilvl="0" w:tplc="1ABE5BAC">
      <w:start w:val="15"/>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52EC7D9D"/>
    <w:multiLevelType w:val="hybridMultilevel"/>
    <w:tmpl w:val="8CF8A1E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32D23A3"/>
    <w:multiLevelType w:val="hybridMultilevel"/>
    <w:tmpl w:val="9768DE7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35D4F34"/>
    <w:multiLevelType w:val="hybridMultilevel"/>
    <w:tmpl w:val="79622ED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41" w15:restartNumberingAfterBreak="0">
    <w:nsid w:val="536C294B"/>
    <w:multiLevelType w:val="multilevel"/>
    <w:tmpl w:val="D47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877E0E"/>
    <w:multiLevelType w:val="hybridMultilevel"/>
    <w:tmpl w:val="47E48970"/>
    <w:lvl w:ilvl="0" w:tplc="A8FC6FC8">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3" w15:restartNumberingAfterBreak="0">
    <w:nsid w:val="54AC24F2"/>
    <w:multiLevelType w:val="multilevel"/>
    <w:tmpl w:val="821E257A"/>
    <w:lvl w:ilvl="0">
      <w:start w:val="1"/>
      <w:numFmt w:val="decimal"/>
      <w:lvlText w:val="%1."/>
      <w:lvlJc w:val="left"/>
      <w:pPr>
        <w:ind w:left="1065" w:hanging="705"/>
      </w:pPr>
      <w:rPr>
        <w:rFonts w:hint="default"/>
      </w:rPr>
    </w:lvl>
    <w:lvl w:ilvl="1">
      <w:start w:val="7"/>
      <w:numFmt w:val="decimal"/>
      <w:isLgl/>
      <w:lvlText w:val="%1.%2"/>
      <w:lvlJc w:val="left"/>
      <w:pPr>
        <w:ind w:left="5540" w:hanging="720"/>
      </w:pPr>
      <w:rPr>
        <w:rFonts w:hint="default"/>
      </w:rPr>
    </w:lvl>
    <w:lvl w:ilvl="2">
      <w:start w:val="1"/>
      <w:numFmt w:val="decimal"/>
      <w:isLgl/>
      <w:lvlText w:val="%1.%2.%3"/>
      <w:lvlJc w:val="left"/>
      <w:pPr>
        <w:ind w:left="10360" w:hanging="1080"/>
      </w:pPr>
      <w:rPr>
        <w:rFonts w:hint="default"/>
      </w:rPr>
    </w:lvl>
    <w:lvl w:ilvl="3">
      <w:start w:val="1"/>
      <w:numFmt w:val="decimal"/>
      <w:isLgl/>
      <w:lvlText w:val="%1.%2.%3.%4"/>
      <w:lvlJc w:val="left"/>
      <w:pPr>
        <w:ind w:left="15180" w:hanging="1440"/>
      </w:pPr>
      <w:rPr>
        <w:rFonts w:hint="default"/>
      </w:rPr>
    </w:lvl>
    <w:lvl w:ilvl="4">
      <w:start w:val="1"/>
      <w:numFmt w:val="decimal"/>
      <w:isLgl/>
      <w:lvlText w:val="%1.%2.%3.%4.%5"/>
      <w:lvlJc w:val="left"/>
      <w:pPr>
        <w:ind w:left="19640" w:hanging="1440"/>
      </w:pPr>
      <w:rPr>
        <w:rFonts w:hint="default"/>
      </w:rPr>
    </w:lvl>
    <w:lvl w:ilvl="5">
      <w:start w:val="1"/>
      <w:numFmt w:val="decimal"/>
      <w:isLgl/>
      <w:lvlText w:val="%1.%2.%3.%4.%5.%6"/>
      <w:lvlJc w:val="left"/>
      <w:pPr>
        <w:ind w:left="24460" w:hanging="1800"/>
      </w:pPr>
      <w:rPr>
        <w:rFonts w:hint="default"/>
      </w:rPr>
    </w:lvl>
    <w:lvl w:ilvl="6">
      <w:start w:val="1"/>
      <w:numFmt w:val="decimal"/>
      <w:isLgl/>
      <w:lvlText w:val="%1.%2.%3.%4.%5.%6.%7"/>
      <w:lvlJc w:val="left"/>
      <w:pPr>
        <w:ind w:left="29280" w:hanging="2160"/>
      </w:pPr>
      <w:rPr>
        <w:rFonts w:hint="default"/>
      </w:rPr>
    </w:lvl>
    <w:lvl w:ilvl="7">
      <w:start w:val="1"/>
      <w:numFmt w:val="decimal"/>
      <w:isLgl/>
      <w:lvlText w:val="%1.%2.%3.%4.%5.%6.%7.%8"/>
      <w:lvlJc w:val="left"/>
      <w:pPr>
        <w:ind w:left="-31436" w:hanging="2520"/>
      </w:pPr>
      <w:rPr>
        <w:rFonts w:hint="default"/>
      </w:rPr>
    </w:lvl>
    <w:lvl w:ilvl="8">
      <w:start w:val="1"/>
      <w:numFmt w:val="decimal"/>
      <w:isLgl/>
      <w:lvlText w:val="%1.%2.%3.%4.%5.%6.%7.%8.%9"/>
      <w:lvlJc w:val="left"/>
      <w:pPr>
        <w:ind w:left="-26616" w:hanging="2880"/>
      </w:pPr>
      <w:rPr>
        <w:rFonts w:hint="default"/>
      </w:rPr>
    </w:lvl>
  </w:abstractNum>
  <w:abstractNum w:abstractNumId="144" w15:restartNumberingAfterBreak="0">
    <w:nsid w:val="55625B9A"/>
    <w:multiLevelType w:val="hybridMultilevel"/>
    <w:tmpl w:val="BA84C8B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5E459CA"/>
    <w:multiLevelType w:val="hybridMultilevel"/>
    <w:tmpl w:val="DB2CC1E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67F7D86"/>
    <w:multiLevelType w:val="hybridMultilevel"/>
    <w:tmpl w:val="9698C58E"/>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753460D"/>
    <w:multiLevelType w:val="hybridMultilevel"/>
    <w:tmpl w:val="2B9ED14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794148B"/>
    <w:multiLevelType w:val="hybridMultilevel"/>
    <w:tmpl w:val="7838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7B63378"/>
    <w:multiLevelType w:val="multilevel"/>
    <w:tmpl w:val="6248C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920676B"/>
    <w:multiLevelType w:val="hybridMultilevel"/>
    <w:tmpl w:val="67780706"/>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1" w15:restartNumberingAfterBreak="0">
    <w:nsid w:val="59264F70"/>
    <w:multiLevelType w:val="hybridMultilevel"/>
    <w:tmpl w:val="6380BD4E"/>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2" w15:restartNumberingAfterBreak="0">
    <w:nsid w:val="5B063BF6"/>
    <w:multiLevelType w:val="hybridMultilevel"/>
    <w:tmpl w:val="337A453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BC673F3"/>
    <w:multiLevelType w:val="hybridMultilevel"/>
    <w:tmpl w:val="141839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C156640"/>
    <w:multiLevelType w:val="hybridMultilevel"/>
    <w:tmpl w:val="DD08087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CC24526"/>
    <w:multiLevelType w:val="hybridMultilevel"/>
    <w:tmpl w:val="1AAA71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CE92F8E"/>
    <w:multiLevelType w:val="hybridMultilevel"/>
    <w:tmpl w:val="B6B843C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CF73270"/>
    <w:multiLevelType w:val="hybridMultilevel"/>
    <w:tmpl w:val="62CA71D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D9B5FBE"/>
    <w:multiLevelType w:val="hybridMultilevel"/>
    <w:tmpl w:val="8AB00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DDA49B8"/>
    <w:multiLevelType w:val="hybridMultilevel"/>
    <w:tmpl w:val="C9624242"/>
    <w:lvl w:ilvl="0" w:tplc="74429F46">
      <w:numFmt w:val="bullet"/>
      <w:lvlText w:val="-"/>
      <w:lvlJc w:val="left"/>
      <w:pPr>
        <w:ind w:left="720" w:hanging="360"/>
      </w:pPr>
      <w:rPr>
        <w:rFonts w:ascii="Arial" w:eastAsia="Times New Roman"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60C52A58"/>
    <w:multiLevelType w:val="hybridMultilevel"/>
    <w:tmpl w:val="66007994"/>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60E927AA"/>
    <w:multiLevelType w:val="hybridMultilevel"/>
    <w:tmpl w:val="D3EA2FE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1566BD4"/>
    <w:multiLevelType w:val="hybridMultilevel"/>
    <w:tmpl w:val="0B1C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61F259B6"/>
    <w:multiLevelType w:val="hybridMultilevel"/>
    <w:tmpl w:val="A5482308"/>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4" w15:restartNumberingAfterBreak="0">
    <w:nsid w:val="622F6D48"/>
    <w:multiLevelType w:val="hybridMultilevel"/>
    <w:tmpl w:val="1FCADC42"/>
    <w:lvl w:ilvl="0" w:tplc="2A6AA59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62A06A6E"/>
    <w:multiLevelType w:val="hybridMultilevel"/>
    <w:tmpl w:val="AE0C77B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63631EDB"/>
    <w:multiLevelType w:val="hybridMultilevel"/>
    <w:tmpl w:val="EC620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63B96E12"/>
    <w:multiLevelType w:val="hybridMultilevel"/>
    <w:tmpl w:val="E3B65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4E16040"/>
    <w:multiLevelType w:val="hybridMultilevel"/>
    <w:tmpl w:val="9F0ADFB6"/>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6645345E"/>
    <w:multiLevelType w:val="hybridMultilevel"/>
    <w:tmpl w:val="94AAD84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67FA26E6"/>
    <w:multiLevelType w:val="hybridMultilevel"/>
    <w:tmpl w:val="193A2DF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68D50A5F"/>
    <w:multiLevelType w:val="hybridMultilevel"/>
    <w:tmpl w:val="29CA8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6956660D"/>
    <w:multiLevelType w:val="hybridMultilevel"/>
    <w:tmpl w:val="3C2CAF0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99256EF"/>
    <w:multiLevelType w:val="hybridMultilevel"/>
    <w:tmpl w:val="9E2458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A145525"/>
    <w:multiLevelType w:val="hybridMultilevel"/>
    <w:tmpl w:val="5AC48A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AEE72E1"/>
    <w:multiLevelType w:val="hybridMultilevel"/>
    <w:tmpl w:val="BFDC08A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B3A69ED"/>
    <w:multiLevelType w:val="hybridMultilevel"/>
    <w:tmpl w:val="FED8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CD20683"/>
    <w:multiLevelType w:val="hybridMultilevel"/>
    <w:tmpl w:val="7FF097CC"/>
    <w:lvl w:ilvl="0" w:tplc="94F64C66">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6D7C7E98"/>
    <w:multiLevelType w:val="hybridMultilevel"/>
    <w:tmpl w:val="229AEED0"/>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E79755F"/>
    <w:multiLevelType w:val="hybridMultilevel"/>
    <w:tmpl w:val="12CC63F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ED64FFA"/>
    <w:multiLevelType w:val="hybridMultilevel"/>
    <w:tmpl w:val="D46A671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EDD57FE"/>
    <w:multiLevelType w:val="hybridMultilevel"/>
    <w:tmpl w:val="E8B86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F5E3D66"/>
    <w:multiLevelType w:val="hybridMultilevel"/>
    <w:tmpl w:val="4C0830F4"/>
    <w:lvl w:ilvl="0" w:tplc="76BA1F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710A4F18"/>
    <w:multiLevelType w:val="hybridMultilevel"/>
    <w:tmpl w:val="2F66A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71161D3B"/>
    <w:multiLevelType w:val="hybridMultilevel"/>
    <w:tmpl w:val="4E604F0A"/>
    <w:lvl w:ilvl="0" w:tplc="B6B0324C">
      <w:numFmt w:val="bullet"/>
      <w:lvlText w:val=""/>
      <w:lvlJc w:val="left"/>
      <w:pPr>
        <w:ind w:left="836" w:hanging="348"/>
      </w:pPr>
      <w:rPr>
        <w:rFonts w:ascii="Symbol" w:eastAsia="Symbol" w:hAnsi="Symbol" w:cs="Symbol" w:hint="default"/>
        <w:w w:val="100"/>
        <w:lang w:val="fr-FR" w:eastAsia="en-US" w:bidi="ar-SA"/>
      </w:rPr>
    </w:lvl>
    <w:lvl w:ilvl="1" w:tplc="ED3CAC48">
      <w:numFmt w:val="bullet"/>
      <w:lvlText w:val="•"/>
      <w:lvlJc w:val="left"/>
      <w:pPr>
        <w:ind w:left="1100" w:hanging="348"/>
      </w:pPr>
      <w:rPr>
        <w:rFonts w:hint="default"/>
        <w:lang w:val="fr-FR" w:eastAsia="en-US" w:bidi="ar-SA"/>
      </w:rPr>
    </w:lvl>
    <w:lvl w:ilvl="2" w:tplc="E02239AE">
      <w:numFmt w:val="bullet"/>
      <w:lvlText w:val="•"/>
      <w:lvlJc w:val="left"/>
      <w:pPr>
        <w:ind w:left="2011" w:hanging="348"/>
      </w:pPr>
      <w:rPr>
        <w:rFonts w:hint="default"/>
        <w:lang w:val="fr-FR" w:eastAsia="en-US" w:bidi="ar-SA"/>
      </w:rPr>
    </w:lvl>
    <w:lvl w:ilvl="3" w:tplc="19AE90F6">
      <w:numFmt w:val="bullet"/>
      <w:lvlText w:val="•"/>
      <w:lvlJc w:val="left"/>
      <w:pPr>
        <w:ind w:left="2923" w:hanging="348"/>
      </w:pPr>
      <w:rPr>
        <w:rFonts w:hint="default"/>
        <w:lang w:val="fr-FR" w:eastAsia="en-US" w:bidi="ar-SA"/>
      </w:rPr>
    </w:lvl>
    <w:lvl w:ilvl="4" w:tplc="A1C0AF40">
      <w:numFmt w:val="bullet"/>
      <w:lvlText w:val="•"/>
      <w:lvlJc w:val="left"/>
      <w:pPr>
        <w:ind w:left="3835" w:hanging="348"/>
      </w:pPr>
      <w:rPr>
        <w:rFonts w:hint="default"/>
        <w:lang w:val="fr-FR" w:eastAsia="en-US" w:bidi="ar-SA"/>
      </w:rPr>
    </w:lvl>
    <w:lvl w:ilvl="5" w:tplc="AD66D6AC">
      <w:numFmt w:val="bullet"/>
      <w:lvlText w:val="•"/>
      <w:lvlJc w:val="left"/>
      <w:pPr>
        <w:ind w:left="4747" w:hanging="348"/>
      </w:pPr>
      <w:rPr>
        <w:rFonts w:hint="default"/>
        <w:lang w:val="fr-FR" w:eastAsia="en-US" w:bidi="ar-SA"/>
      </w:rPr>
    </w:lvl>
    <w:lvl w:ilvl="6" w:tplc="07605CEA">
      <w:numFmt w:val="bullet"/>
      <w:lvlText w:val="•"/>
      <w:lvlJc w:val="left"/>
      <w:pPr>
        <w:ind w:left="5659" w:hanging="348"/>
      </w:pPr>
      <w:rPr>
        <w:rFonts w:hint="default"/>
        <w:lang w:val="fr-FR" w:eastAsia="en-US" w:bidi="ar-SA"/>
      </w:rPr>
    </w:lvl>
    <w:lvl w:ilvl="7" w:tplc="14DEED88">
      <w:numFmt w:val="bullet"/>
      <w:lvlText w:val="•"/>
      <w:lvlJc w:val="left"/>
      <w:pPr>
        <w:ind w:left="6570" w:hanging="348"/>
      </w:pPr>
      <w:rPr>
        <w:rFonts w:hint="default"/>
        <w:lang w:val="fr-FR" w:eastAsia="en-US" w:bidi="ar-SA"/>
      </w:rPr>
    </w:lvl>
    <w:lvl w:ilvl="8" w:tplc="0186D076">
      <w:numFmt w:val="bullet"/>
      <w:lvlText w:val="•"/>
      <w:lvlJc w:val="left"/>
      <w:pPr>
        <w:ind w:left="7482" w:hanging="348"/>
      </w:pPr>
      <w:rPr>
        <w:rFonts w:hint="default"/>
        <w:lang w:val="fr-FR" w:eastAsia="en-US" w:bidi="ar-SA"/>
      </w:rPr>
    </w:lvl>
  </w:abstractNum>
  <w:abstractNum w:abstractNumId="185" w15:restartNumberingAfterBreak="0">
    <w:nsid w:val="71174477"/>
    <w:multiLevelType w:val="hybridMultilevel"/>
    <w:tmpl w:val="7958A3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13A1A92"/>
    <w:multiLevelType w:val="hybridMultilevel"/>
    <w:tmpl w:val="1056371A"/>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716C0707"/>
    <w:multiLevelType w:val="hybridMultilevel"/>
    <w:tmpl w:val="84B20028"/>
    <w:lvl w:ilvl="0" w:tplc="92741820">
      <w:numFmt w:val="bullet"/>
      <w:lvlText w:val="-"/>
      <w:lvlJc w:val="left"/>
      <w:pPr>
        <w:ind w:left="360" w:hanging="360"/>
      </w:pPr>
      <w:rPr>
        <w:rFonts w:ascii="Arial" w:eastAsia="Arial" w:hAnsi="Arial" w:cs="Arial" w:hint="default"/>
        <w:color w:val="58595B"/>
        <w:w w:val="99"/>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8" w15:restartNumberingAfterBreak="0">
    <w:nsid w:val="7365476E"/>
    <w:multiLevelType w:val="hybridMultilevel"/>
    <w:tmpl w:val="C682E9A0"/>
    <w:lvl w:ilvl="0" w:tplc="7C12586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9" w15:restartNumberingAfterBreak="0">
    <w:nsid w:val="748015CD"/>
    <w:multiLevelType w:val="hybridMultilevel"/>
    <w:tmpl w:val="245E86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75185F1D"/>
    <w:multiLevelType w:val="multilevel"/>
    <w:tmpl w:val="963AD3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1" w15:restartNumberingAfterBreak="0">
    <w:nsid w:val="75E118C2"/>
    <w:multiLevelType w:val="hybridMultilevel"/>
    <w:tmpl w:val="04360638"/>
    <w:lvl w:ilvl="0" w:tplc="040C0001">
      <w:start w:val="1"/>
      <w:numFmt w:val="bullet"/>
      <w:lvlText w:val=""/>
      <w:lvlJc w:val="left"/>
      <w:pPr>
        <w:ind w:left="720" w:hanging="360"/>
      </w:pPr>
      <w:rPr>
        <w:rFonts w:ascii="Symbol" w:hAnsi="Symbol" w:hint="default"/>
      </w:rPr>
    </w:lvl>
    <w:lvl w:ilvl="1" w:tplc="1360B1DC">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76933EFC"/>
    <w:multiLevelType w:val="hybridMultilevel"/>
    <w:tmpl w:val="1ABE2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77304CCD"/>
    <w:multiLevelType w:val="hybridMultilevel"/>
    <w:tmpl w:val="21BED67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77600049"/>
    <w:multiLevelType w:val="hybridMultilevel"/>
    <w:tmpl w:val="5AAE5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5" w15:restartNumberingAfterBreak="0">
    <w:nsid w:val="77A960F2"/>
    <w:multiLevelType w:val="multilevel"/>
    <w:tmpl w:val="C3AC1E92"/>
    <w:lvl w:ilvl="0">
      <w:start w:val="1"/>
      <w:numFmt w:val="decimal"/>
      <w:lvlText w:val="%1."/>
      <w:lvlJc w:val="left"/>
      <w:pPr>
        <w:ind w:left="855" w:hanging="855"/>
      </w:pPr>
      <w:rPr>
        <w:rFonts w:hint="default"/>
      </w:rPr>
    </w:lvl>
    <w:lvl w:ilvl="1">
      <w:start w:val="3"/>
      <w:numFmt w:val="decimal"/>
      <w:lvlText w:val="%1.%2."/>
      <w:lvlJc w:val="left"/>
      <w:pPr>
        <w:ind w:left="1035" w:hanging="855"/>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96" w15:restartNumberingAfterBreak="0">
    <w:nsid w:val="77F13A38"/>
    <w:multiLevelType w:val="hybridMultilevel"/>
    <w:tmpl w:val="68FA9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77FA7945"/>
    <w:multiLevelType w:val="hybridMultilevel"/>
    <w:tmpl w:val="9D684DDA"/>
    <w:lvl w:ilvl="0" w:tplc="16AE5E1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79AC02A5"/>
    <w:multiLevelType w:val="hybridMultilevel"/>
    <w:tmpl w:val="31607838"/>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79DC4679"/>
    <w:multiLevelType w:val="hybridMultilevel"/>
    <w:tmpl w:val="95E05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72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7A4A4097"/>
    <w:multiLevelType w:val="hybridMultilevel"/>
    <w:tmpl w:val="2E00031C"/>
    <w:lvl w:ilvl="0" w:tplc="4D26FE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ACA79D6"/>
    <w:multiLevelType w:val="hybridMultilevel"/>
    <w:tmpl w:val="AC7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7B0827CC"/>
    <w:multiLevelType w:val="hybridMultilevel"/>
    <w:tmpl w:val="E3A494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7B815A95"/>
    <w:multiLevelType w:val="hybridMultilevel"/>
    <w:tmpl w:val="B8B0D3F4"/>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7BC62AC8"/>
    <w:multiLevelType w:val="hybridMultilevel"/>
    <w:tmpl w:val="DAD48E60"/>
    <w:lvl w:ilvl="0" w:tplc="70E6C46E">
      <w:start w:val="1"/>
      <w:numFmt w:val="decimal"/>
      <w:lvlText w:val="%1)"/>
      <w:lvlJc w:val="left"/>
      <w:pPr>
        <w:ind w:left="1020" w:hanging="360"/>
      </w:pPr>
    </w:lvl>
    <w:lvl w:ilvl="1" w:tplc="4DD07C12">
      <w:start w:val="1"/>
      <w:numFmt w:val="decimal"/>
      <w:lvlText w:val="%2)"/>
      <w:lvlJc w:val="left"/>
      <w:pPr>
        <w:ind w:left="1020" w:hanging="360"/>
      </w:pPr>
    </w:lvl>
    <w:lvl w:ilvl="2" w:tplc="5F8AC55E">
      <w:start w:val="1"/>
      <w:numFmt w:val="decimal"/>
      <w:lvlText w:val="%3)"/>
      <w:lvlJc w:val="left"/>
      <w:pPr>
        <w:ind w:left="1020" w:hanging="360"/>
      </w:pPr>
    </w:lvl>
    <w:lvl w:ilvl="3" w:tplc="3968D8E2">
      <w:start w:val="1"/>
      <w:numFmt w:val="decimal"/>
      <w:lvlText w:val="%4)"/>
      <w:lvlJc w:val="left"/>
      <w:pPr>
        <w:ind w:left="1020" w:hanging="360"/>
      </w:pPr>
    </w:lvl>
    <w:lvl w:ilvl="4" w:tplc="DC2C0CC2">
      <w:start w:val="1"/>
      <w:numFmt w:val="decimal"/>
      <w:lvlText w:val="%5)"/>
      <w:lvlJc w:val="left"/>
      <w:pPr>
        <w:ind w:left="1020" w:hanging="360"/>
      </w:pPr>
    </w:lvl>
    <w:lvl w:ilvl="5" w:tplc="C8469B06">
      <w:start w:val="1"/>
      <w:numFmt w:val="decimal"/>
      <w:lvlText w:val="%6)"/>
      <w:lvlJc w:val="left"/>
      <w:pPr>
        <w:ind w:left="1020" w:hanging="360"/>
      </w:pPr>
    </w:lvl>
    <w:lvl w:ilvl="6" w:tplc="C0947C7A">
      <w:start w:val="1"/>
      <w:numFmt w:val="decimal"/>
      <w:lvlText w:val="%7)"/>
      <w:lvlJc w:val="left"/>
      <w:pPr>
        <w:ind w:left="1020" w:hanging="360"/>
      </w:pPr>
    </w:lvl>
    <w:lvl w:ilvl="7" w:tplc="D380605E">
      <w:start w:val="1"/>
      <w:numFmt w:val="decimal"/>
      <w:lvlText w:val="%8)"/>
      <w:lvlJc w:val="left"/>
      <w:pPr>
        <w:ind w:left="1020" w:hanging="360"/>
      </w:pPr>
    </w:lvl>
    <w:lvl w:ilvl="8" w:tplc="8BD056B8">
      <w:start w:val="1"/>
      <w:numFmt w:val="decimal"/>
      <w:lvlText w:val="%9)"/>
      <w:lvlJc w:val="left"/>
      <w:pPr>
        <w:ind w:left="1020" w:hanging="360"/>
      </w:pPr>
    </w:lvl>
  </w:abstractNum>
  <w:abstractNum w:abstractNumId="205" w15:restartNumberingAfterBreak="0">
    <w:nsid w:val="7C632511"/>
    <w:multiLevelType w:val="hybridMultilevel"/>
    <w:tmpl w:val="571AF8CC"/>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6" w15:restartNumberingAfterBreak="0">
    <w:nsid w:val="7CA635AD"/>
    <w:multiLevelType w:val="hybridMultilevel"/>
    <w:tmpl w:val="B8788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7D2D7F31"/>
    <w:multiLevelType w:val="hybridMultilevel"/>
    <w:tmpl w:val="9ED83C62"/>
    <w:lvl w:ilvl="0" w:tplc="040C0017">
      <w:start w:val="1"/>
      <w:numFmt w:val="lowerLetter"/>
      <w:lvlText w:val="%1)"/>
      <w:lvlJc w:val="left"/>
      <w:pPr>
        <w:ind w:left="1644" w:hanging="360"/>
      </w:p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208" w15:restartNumberingAfterBreak="0">
    <w:nsid w:val="7D306A10"/>
    <w:multiLevelType w:val="hybridMultilevel"/>
    <w:tmpl w:val="C590D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7D4D488D"/>
    <w:multiLevelType w:val="multilevel"/>
    <w:tmpl w:val="2E607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E8912C1"/>
    <w:multiLevelType w:val="hybridMultilevel"/>
    <w:tmpl w:val="6CF2EF8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7EC63316"/>
    <w:multiLevelType w:val="hybridMultilevel"/>
    <w:tmpl w:val="DEF4D68A"/>
    <w:lvl w:ilvl="0" w:tplc="B0B20B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948615E">
      <w:numFmt w:val="bullet"/>
      <w:lvlText w:val="•"/>
      <w:lvlJc w:val="left"/>
      <w:pPr>
        <w:ind w:left="2505" w:hanging="705"/>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7F7877BA"/>
    <w:multiLevelType w:val="hybridMultilevel"/>
    <w:tmpl w:val="D4A2CD9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7FEE2F4F"/>
    <w:multiLevelType w:val="hybridMultilevel"/>
    <w:tmpl w:val="600AF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442847">
    <w:abstractNumId w:val="86"/>
  </w:num>
  <w:num w:numId="2" w16cid:durableId="2076587866">
    <w:abstractNumId w:val="213"/>
  </w:num>
  <w:num w:numId="3" w16cid:durableId="759760541">
    <w:abstractNumId w:val="27"/>
  </w:num>
  <w:num w:numId="4" w16cid:durableId="1452362064">
    <w:abstractNumId w:val="13"/>
  </w:num>
  <w:num w:numId="5" w16cid:durableId="1148480324">
    <w:abstractNumId w:val="12"/>
  </w:num>
  <w:num w:numId="6" w16cid:durableId="1683315925">
    <w:abstractNumId w:val="28"/>
  </w:num>
  <w:num w:numId="7" w16cid:durableId="410735020">
    <w:abstractNumId w:val="55"/>
  </w:num>
  <w:num w:numId="8" w16cid:durableId="1864855504">
    <w:abstractNumId w:val="63"/>
  </w:num>
  <w:num w:numId="9" w16cid:durableId="1269922728">
    <w:abstractNumId w:val="90"/>
  </w:num>
  <w:num w:numId="10" w16cid:durableId="735015033">
    <w:abstractNumId w:val="72"/>
  </w:num>
  <w:num w:numId="11" w16cid:durableId="510530786">
    <w:abstractNumId w:val="34"/>
  </w:num>
  <w:num w:numId="12" w16cid:durableId="1265116691">
    <w:abstractNumId w:val="138"/>
  </w:num>
  <w:num w:numId="13" w16cid:durableId="1518691595">
    <w:abstractNumId w:val="60"/>
  </w:num>
  <w:num w:numId="14" w16cid:durableId="620653685">
    <w:abstractNumId w:val="145"/>
  </w:num>
  <w:num w:numId="15" w16cid:durableId="277028919">
    <w:abstractNumId w:val="180"/>
  </w:num>
  <w:num w:numId="16" w16cid:durableId="338655889">
    <w:abstractNumId w:val="169"/>
  </w:num>
  <w:num w:numId="17" w16cid:durableId="1377386650">
    <w:abstractNumId w:val="125"/>
  </w:num>
  <w:num w:numId="18" w16cid:durableId="252591817">
    <w:abstractNumId w:val="118"/>
  </w:num>
  <w:num w:numId="19" w16cid:durableId="1995330116">
    <w:abstractNumId w:val="10"/>
  </w:num>
  <w:num w:numId="20" w16cid:durableId="1334147283">
    <w:abstractNumId w:val="11"/>
  </w:num>
  <w:num w:numId="21" w16cid:durableId="107547251">
    <w:abstractNumId w:val="85"/>
  </w:num>
  <w:num w:numId="22" w16cid:durableId="376469372">
    <w:abstractNumId w:val="123"/>
  </w:num>
  <w:num w:numId="23" w16cid:durableId="270286112">
    <w:abstractNumId w:val="179"/>
  </w:num>
  <w:num w:numId="24" w16cid:durableId="583146661">
    <w:abstractNumId w:val="96"/>
  </w:num>
  <w:num w:numId="25" w16cid:durableId="531915020">
    <w:abstractNumId w:val="25"/>
  </w:num>
  <w:num w:numId="26" w16cid:durableId="1113129018">
    <w:abstractNumId w:val="19"/>
  </w:num>
  <w:num w:numId="27" w16cid:durableId="1773821376">
    <w:abstractNumId w:val="39"/>
  </w:num>
  <w:num w:numId="28" w16cid:durableId="1585531239">
    <w:abstractNumId w:val="57"/>
  </w:num>
  <w:num w:numId="29" w16cid:durableId="769544618">
    <w:abstractNumId w:val="9"/>
  </w:num>
  <w:num w:numId="30" w16cid:durableId="1285111805">
    <w:abstractNumId w:val="106"/>
  </w:num>
  <w:num w:numId="31" w16cid:durableId="69617793">
    <w:abstractNumId w:val="212"/>
  </w:num>
  <w:num w:numId="32" w16cid:durableId="1116484657">
    <w:abstractNumId w:val="30"/>
  </w:num>
  <w:num w:numId="33" w16cid:durableId="1999308184">
    <w:abstractNumId w:val="69"/>
  </w:num>
  <w:num w:numId="34" w16cid:durableId="1370256784">
    <w:abstractNumId w:val="130"/>
  </w:num>
  <w:num w:numId="35" w16cid:durableId="1574200188">
    <w:abstractNumId w:val="158"/>
  </w:num>
  <w:num w:numId="36" w16cid:durableId="1701859358">
    <w:abstractNumId w:val="53"/>
  </w:num>
  <w:num w:numId="37" w16cid:durableId="1609268951">
    <w:abstractNumId w:val="104"/>
  </w:num>
  <w:num w:numId="38" w16cid:durableId="1563058719">
    <w:abstractNumId w:val="26"/>
  </w:num>
  <w:num w:numId="39" w16cid:durableId="2077508390">
    <w:abstractNumId w:val="7"/>
  </w:num>
  <w:num w:numId="40" w16cid:durableId="1151602783">
    <w:abstractNumId w:val="192"/>
  </w:num>
  <w:num w:numId="41" w16cid:durableId="1297833279">
    <w:abstractNumId w:val="196"/>
  </w:num>
  <w:num w:numId="42" w16cid:durableId="215359248">
    <w:abstractNumId w:val="24"/>
  </w:num>
  <w:num w:numId="43" w16cid:durableId="1857957108">
    <w:abstractNumId w:val="133"/>
  </w:num>
  <w:num w:numId="44" w16cid:durableId="1337076647">
    <w:abstractNumId w:val="93"/>
  </w:num>
  <w:num w:numId="45" w16cid:durableId="1403063657">
    <w:abstractNumId w:val="16"/>
  </w:num>
  <w:num w:numId="46" w16cid:durableId="844900221">
    <w:abstractNumId w:val="188"/>
  </w:num>
  <w:num w:numId="47" w16cid:durableId="302737043">
    <w:abstractNumId w:val="167"/>
  </w:num>
  <w:num w:numId="48" w16cid:durableId="1297905170">
    <w:abstractNumId w:val="83"/>
  </w:num>
  <w:num w:numId="49" w16cid:durableId="1625893038">
    <w:abstractNumId w:val="71"/>
  </w:num>
  <w:num w:numId="50" w16cid:durableId="1562445274">
    <w:abstractNumId w:val="91"/>
  </w:num>
  <w:num w:numId="51" w16cid:durableId="507984995">
    <w:abstractNumId w:val="107"/>
  </w:num>
  <w:num w:numId="52" w16cid:durableId="1594505925">
    <w:abstractNumId w:val="102"/>
  </w:num>
  <w:num w:numId="53" w16cid:durableId="1338271829">
    <w:abstractNumId w:val="155"/>
  </w:num>
  <w:num w:numId="54" w16cid:durableId="1309673993">
    <w:abstractNumId w:val="46"/>
  </w:num>
  <w:num w:numId="55" w16cid:durableId="812671756">
    <w:abstractNumId w:val="36"/>
  </w:num>
  <w:num w:numId="56" w16cid:durableId="108553878">
    <w:abstractNumId w:val="110"/>
  </w:num>
  <w:num w:numId="57" w16cid:durableId="1241597299">
    <w:abstractNumId w:val="84"/>
  </w:num>
  <w:num w:numId="58" w16cid:durableId="2112583114">
    <w:abstractNumId w:val="31"/>
  </w:num>
  <w:num w:numId="59" w16cid:durableId="522204124">
    <w:abstractNumId w:val="119"/>
  </w:num>
  <w:num w:numId="60" w16cid:durableId="1247151951">
    <w:abstractNumId w:val="153"/>
  </w:num>
  <w:num w:numId="61" w16cid:durableId="64256282">
    <w:abstractNumId w:val="97"/>
  </w:num>
  <w:num w:numId="62" w16cid:durableId="880870703">
    <w:abstractNumId w:val="165"/>
  </w:num>
  <w:num w:numId="63" w16cid:durableId="196241874">
    <w:abstractNumId w:val="160"/>
  </w:num>
  <w:num w:numId="64" w16cid:durableId="1701585951">
    <w:abstractNumId w:val="62"/>
  </w:num>
  <w:num w:numId="65" w16cid:durableId="1857620065">
    <w:abstractNumId w:val="178"/>
  </w:num>
  <w:num w:numId="66" w16cid:durableId="681509801">
    <w:abstractNumId w:val="151"/>
  </w:num>
  <w:num w:numId="67" w16cid:durableId="342826679">
    <w:abstractNumId w:val="87"/>
  </w:num>
  <w:num w:numId="68" w16cid:durableId="1334606108">
    <w:abstractNumId w:val="152"/>
  </w:num>
  <w:num w:numId="69" w16cid:durableId="254215445">
    <w:abstractNumId w:val="148"/>
  </w:num>
  <w:num w:numId="70" w16cid:durableId="510294437">
    <w:abstractNumId w:val="95"/>
  </w:num>
  <w:num w:numId="71" w16cid:durableId="139271330">
    <w:abstractNumId w:val="202"/>
  </w:num>
  <w:num w:numId="72" w16cid:durableId="915089579">
    <w:abstractNumId w:val="54"/>
  </w:num>
  <w:num w:numId="73" w16cid:durableId="1617522500">
    <w:abstractNumId w:val="161"/>
  </w:num>
  <w:num w:numId="74" w16cid:durableId="1410612254">
    <w:abstractNumId w:val="168"/>
  </w:num>
  <w:num w:numId="75" w16cid:durableId="100687422">
    <w:abstractNumId w:val="59"/>
  </w:num>
  <w:num w:numId="76" w16cid:durableId="1154837207">
    <w:abstractNumId w:val="210"/>
  </w:num>
  <w:num w:numId="77" w16cid:durableId="34432953">
    <w:abstractNumId w:val="37"/>
  </w:num>
  <w:num w:numId="78" w16cid:durableId="1985887720">
    <w:abstractNumId w:val="127"/>
  </w:num>
  <w:num w:numId="79" w16cid:durableId="708916961">
    <w:abstractNumId w:val="56"/>
  </w:num>
  <w:num w:numId="80" w16cid:durableId="581450304">
    <w:abstractNumId w:val="61"/>
  </w:num>
  <w:num w:numId="81" w16cid:durableId="1608735891">
    <w:abstractNumId w:val="147"/>
  </w:num>
  <w:num w:numId="82" w16cid:durableId="900021398">
    <w:abstractNumId w:val="50"/>
  </w:num>
  <w:num w:numId="83" w16cid:durableId="2096827870">
    <w:abstractNumId w:val="23"/>
  </w:num>
  <w:num w:numId="84" w16cid:durableId="677542353">
    <w:abstractNumId w:val="144"/>
  </w:num>
  <w:num w:numId="85" w16cid:durableId="126706387">
    <w:abstractNumId w:val="2"/>
  </w:num>
  <w:num w:numId="86" w16cid:durableId="2033609062">
    <w:abstractNumId w:val="67"/>
  </w:num>
  <w:num w:numId="87" w16cid:durableId="1085690516">
    <w:abstractNumId w:val="183"/>
  </w:num>
  <w:num w:numId="88" w16cid:durableId="860433401">
    <w:abstractNumId w:val="173"/>
  </w:num>
  <w:num w:numId="89" w16cid:durableId="656955835">
    <w:abstractNumId w:val="209"/>
  </w:num>
  <w:num w:numId="90" w16cid:durableId="289945460">
    <w:abstractNumId w:val="92"/>
  </w:num>
  <w:num w:numId="91" w16cid:durableId="468668059">
    <w:abstractNumId w:val="115"/>
  </w:num>
  <w:num w:numId="92" w16cid:durableId="514854289">
    <w:abstractNumId w:val="191"/>
  </w:num>
  <w:num w:numId="93" w16cid:durableId="547032404">
    <w:abstractNumId w:val="136"/>
  </w:num>
  <w:num w:numId="94" w16cid:durableId="61219271">
    <w:abstractNumId w:val="49"/>
  </w:num>
  <w:num w:numId="95" w16cid:durableId="314340721">
    <w:abstractNumId w:val="150"/>
  </w:num>
  <w:num w:numId="96" w16cid:durableId="1278558151">
    <w:abstractNumId w:val="15"/>
  </w:num>
  <w:num w:numId="97" w16cid:durableId="1761759180">
    <w:abstractNumId w:val="109"/>
  </w:num>
  <w:num w:numId="98" w16cid:durableId="133911380">
    <w:abstractNumId w:val="205"/>
  </w:num>
  <w:num w:numId="99" w16cid:durableId="121925660">
    <w:abstractNumId w:val="45"/>
  </w:num>
  <w:num w:numId="100" w16cid:durableId="643966242">
    <w:abstractNumId w:val="82"/>
  </w:num>
  <w:num w:numId="101" w16cid:durableId="1166898733">
    <w:abstractNumId w:val="20"/>
  </w:num>
  <w:num w:numId="102" w16cid:durableId="1434857694">
    <w:abstractNumId w:val="174"/>
  </w:num>
  <w:num w:numId="103" w16cid:durableId="1990285012">
    <w:abstractNumId w:val="154"/>
  </w:num>
  <w:num w:numId="104" w16cid:durableId="1621958657">
    <w:abstractNumId w:val="187"/>
  </w:num>
  <w:num w:numId="105" w16cid:durableId="1822233430">
    <w:abstractNumId w:val="108"/>
  </w:num>
  <w:num w:numId="106" w16cid:durableId="1804613410">
    <w:abstractNumId w:val="116"/>
  </w:num>
  <w:num w:numId="107" w16cid:durableId="61414807">
    <w:abstractNumId w:val="193"/>
  </w:num>
  <w:num w:numId="108" w16cid:durableId="1868635065">
    <w:abstractNumId w:val="189"/>
  </w:num>
  <w:num w:numId="109" w16cid:durableId="1219974080">
    <w:abstractNumId w:val="43"/>
  </w:num>
  <w:num w:numId="110" w16cid:durableId="719207874">
    <w:abstractNumId w:val="64"/>
  </w:num>
  <w:num w:numId="111" w16cid:durableId="166867301">
    <w:abstractNumId w:val="203"/>
  </w:num>
  <w:num w:numId="112" w16cid:durableId="651449475">
    <w:abstractNumId w:val="172"/>
  </w:num>
  <w:num w:numId="113" w16cid:durableId="1552156690">
    <w:abstractNumId w:val="41"/>
  </w:num>
  <w:num w:numId="114" w16cid:durableId="1441414086">
    <w:abstractNumId w:val="200"/>
  </w:num>
  <w:num w:numId="115" w16cid:durableId="1645546887">
    <w:abstractNumId w:val="126"/>
  </w:num>
  <w:num w:numId="116" w16cid:durableId="792552907">
    <w:abstractNumId w:val="175"/>
  </w:num>
  <w:num w:numId="117" w16cid:durableId="1751002737">
    <w:abstractNumId w:val="6"/>
  </w:num>
  <w:num w:numId="118" w16cid:durableId="1520508070">
    <w:abstractNumId w:val="68"/>
  </w:num>
  <w:num w:numId="119" w16cid:durableId="716272696">
    <w:abstractNumId w:val="146"/>
  </w:num>
  <w:num w:numId="120" w16cid:durableId="1360163479">
    <w:abstractNumId w:val="157"/>
  </w:num>
  <w:num w:numId="121" w16cid:durableId="1540162034">
    <w:abstractNumId w:val="47"/>
  </w:num>
  <w:num w:numId="122" w16cid:durableId="1499809732">
    <w:abstractNumId w:val="73"/>
  </w:num>
  <w:num w:numId="123" w16cid:durableId="673995889">
    <w:abstractNumId w:val="198"/>
  </w:num>
  <w:num w:numId="124" w16cid:durableId="931668215">
    <w:abstractNumId w:val="190"/>
  </w:num>
  <w:num w:numId="125" w16cid:durableId="1422527880">
    <w:abstractNumId w:val="14"/>
  </w:num>
  <w:num w:numId="126" w16cid:durableId="1222597337">
    <w:abstractNumId w:val="103"/>
  </w:num>
  <w:num w:numId="127" w16cid:durableId="2114548355">
    <w:abstractNumId w:val="124"/>
  </w:num>
  <w:num w:numId="128" w16cid:durableId="1716274068">
    <w:abstractNumId w:val="18"/>
  </w:num>
  <w:num w:numId="129" w16cid:durableId="1384908968">
    <w:abstractNumId w:val="201"/>
  </w:num>
  <w:num w:numId="130" w16cid:durableId="1066301405">
    <w:abstractNumId w:val="140"/>
  </w:num>
  <w:num w:numId="131" w16cid:durableId="808596052">
    <w:abstractNumId w:val="80"/>
  </w:num>
  <w:num w:numId="132" w16cid:durableId="184446724">
    <w:abstractNumId w:val="21"/>
  </w:num>
  <w:num w:numId="133" w16cid:durableId="713384327">
    <w:abstractNumId w:val="70"/>
  </w:num>
  <w:num w:numId="134" w16cid:durableId="1394234381">
    <w:abstractNumId w:val="94"/>
  </w:num>
  <w:num w:numId="135" w16cid:durableId="458260222">
    <w:abstractNumId w:val="149"/>
  </w:num>
  <w:num w:numId="136" w16cid:durableId="434328160">
    <w:abstractNumId w:val="122"/>
  </w:num>
  <w:num w:numId="137" w16cid:durableId="1952934905">
    <w:abstractNumId w:val="17"/>
  </w:num>
  <w:num w:numId="138" w16cid:durableId="253175308">
    <w:abstractNumId w:val="66"/>
  </w:num>
  <w:num w:numId="139" w16cid:durableId="1134130201">
    <w:abstractNumId w:val="58"/>
  </w:num>
  <w:num w:numId="140" w16cid:durableId="1096172922">
    <w:abstractNumId w:val="199"/>
  </w:num>
  <w:num w:numId="141" w16cid:durableId="652489522">
    <w:abstractNumId w:val="194"/>
  </w:num>
  <w:num w:numId="142" w16cid:durableId="772820932">
    <w:abstractNumId w:val="3"/>
  </w:num>
  <w:num w:numId="143" w16cid:durableId="1443649422">
    <w:abstractNumId w:val="44"/>
  </w:num>
  <w:num w:numId="144" w16cid:durableId="43994289">
    <w:abstractNumId w:val="184"/>
  </w:num>
  <w:num w:numId="145" w16cid:durableId="1593321441">
    <w:abstractNumId w:val="29"/>
  </w:num>
  <w:num w:numId="146" w16cid:durableId="239364670">
    <w:abstractNumId w:val="78"/>
  </w:num>
  <w:num w:numId="147" w16cid:durableId="383453248">
    <w:abstractNumId w:val="113"/>
  </w:num>
  <w:num w:numId="148" w16cid:durableId="976644376">
    <w:abstractNumId w:val="181"/>
  </w:num>
  <w:num w:numId="149" w16cid:durableId="29302928">
    <w:abstractNumId w:val="40"/>
  </w:num>
  <w:num w:numId="150" w16cid:durableId="1982341254">
    <w:abstractNumId w:val="206"/>
  </w:num>
  <w:num w:numId="151" w16cid:durableId="2142770644">
    <w:abstractNumId w:val="170"/>
  </w:num>
  <w:num w:numId="152" w16cid:durableId="749886713">
    <w:abstractNumId w:val="156"/>
  </w:num>
  <w:num w:numId="153" w16cid:durableId="151340351">
    <w:abstractNumId w:val="117"/>
  </w:num>
  <w:num w:numId="154" w16cid:durableId="1090732246">
    <w:abstractNumId w:val="76"/>
  </w:num>
  <w:num w:numId="155" w16cid:durableId="205485843">
    <w:abstractNumId w:val="129"/>
  </w:num>
  <w:num w:numId="156" w16cid:durableId="1701121992">
    <w:abstractNumId w:val="128"/>
  </w:num>
  <w:num w:numId="157" w16cid:durableId="781194343">
    <w:abstractNumId w:val="176"/>
  </w:num>
  <w:num w:numId="158" w16cid:durableId="1423456165">
    <w:abstractNumId w:val="135"/>
  </w:num>
  <w:num w:numId="159" w16cid:durableId="1936209049">
    <w:abstractNumId w:val="111"/>
  </w:num>
  <w:num w:numId="160" w16cid:durableId="353721">
    <w:abstractNumId w:val="211"/>
  </w:num>
  <w:num w:numId="161" w16cid:durableId="737944117">
    <w:abstractNumId w:val="42"/>
  </w:num>
  <w:num w:numId="162" w16cid:durableId="374815870">
    <w:abstractNumId w:val="166"/>
  </w:num>
  <w:num w:numId="163" w16cid:durableId="1711495227">
    <w:abstractNumId w:val="163"/>
  </w:num>
  <w:num w:numId="164" w16cid:durableId="173421954">
    <w:abstractNumId w:val="98"/>
  </w:num>
  <w:num w:numId="165" w16cid:durableId="57870951">
    <w:abstractNumId w:val="32"/>
  </w:num>
  <w:num w:numId="166" w16cid:durableId="1001663137">
    <w:abstractNumId w:val="99"/>
  </w:num>
  <w:num w:numId="167" w16cid:durableId="501237649">
    <w:abstractNumId w:val="105"/>
  </w:num>
  <w:num w:numId="168" w16cid:durableId="1277759776">
    <w:abstractNumId w:val="131"/>
  </w:num>
  <w:num w:numId="169" w16cid:durableId="983780949">
    <w:abstractNumId w:val="142"/>
  </w:num>
  <w:num w:numId="170" w16cid:durableId="1653371204">
    <w:abstractNumId w:val="207"/>
  </w:num>
  <w:num w:numId="171" w16cid:durableId="236403166">
    <w:abstractNumId w:val="5"/>
  </w:num>
  <w:num w:numId="172" w16cid:durableId="661201101">
    <w:abstractNumId w:val="79"/>
  </w:num>
  <w:num w:numId="173" w16cid:durableId="333411851">
    <w:abstractNumId w:val="121"/>
  </w:num>
  <w:num w:numId="174" w16cid:durableId="268587375">
    <w:abstractNumId w:val="182"/>
  </w:num>
  <w:num w:numId="175" w16cid:durableId="1539856760">
    <w:abstractNumId w:val="159"/>
  </w:num>
  <w:num w:numId="176" w16cid:durableId="469519772">
    <w:abstractNumId w:val="74"/>
  </w:num>
  <w:num w:numId="177" w16cid:durableId="1197426957">
    <w:abstractNumId w:val="120"/>
  </w:num>
  <w:num w:numId="178" w16cid:durableId="149639164">
    <w:abstractNumId w:val="76"/>
  </w:num>
  <w:num w:numId="179" w16cid:durableId="1849447959">
    <w:abstractNumId w:val="195"/>
  </w:num>
  <w:num w:numId="180" w16cid:durableId="37171070">
    <w:abstractNumId w:val="137"/>
  </w:num>
  <w:num w:numId="181" w16cid:durableId="314334483">
    <w:abstractNumId w:val="65"/>
  </w:num>
  <w:num w:numId="182" w16cid:durableId="1085760027">
    <w:abstractNumId w:val="75"/>
  </w:num>
  <w:num w:numId="183" w16cid:durableId="1837260170">
    <w:abstractNumId w:val="100"/>
  </w:num>
  <w:num w:numId="184" w16cid:durableId="1135373246">
    <w:abstractNumId w:val="52"/>
  </w:num>
  <w:num w:numId="185" w16cid:durableId="1241214338">
    <w:abstractNumId w:val="185"/>
  </w:num>
  <w:num w:numId="186" w16cid:durableId="976228989">
    <w:abstractNumId w:val="208"/>
  </w:num>
  <w:num w:numId="187" w16cid:durableId="42607096">
    <w:abstractNumId w:val="162"/>
  </w:num>
  <w:num w:numId="188" w16cid:durableId="1837071967">
    <w:abstractNumId w:val="171"/>
  </w:num>
  <w:num w:numId="189" w16cid:durableId="593974791">
    <w:abstractNumId w:val="204"/>
  </w:num>
  <w:num w:numId="190" w16cid:durableId="1263412569">
    <w:abstractNumId w:val="134"/>
  </w:num>
  <w:num w:numId="191" w16cid:durableId="521362623">
    <w:abstractNumId w:val="8"/>
  </w:num>
  <w:num w:numId="192" w16cid:durableId="2072847068">
    <w:abstractNumId w:val="4"/>
  </w:num>
  <w:num w:numId="193" w16cid:durableId="375202985">
    <w:abstractNumId w:val="77"/>
  </w:num>
  <w:num w:numId="194" w16cid:durableId="1099449749">
    <w:abstractNumId w:val="81"/>
  </w:num>
  <w:num w:numId="195" w16cid:durableId="853231979">
    <w:abstractNumId w:val="143"/>
  </w:num>
  <w:num w:numId="196" w16cid:durableId="1980917528">
    <w:abstractNumId w:val="139"/>
  </w:num>
  <w:num w:numId="197" w16cid:durableId="1142425129">
    <w:abstractNumId w:val="197"/>
  </w:num>
  <w:num w:numId="198" w16cid:durableId="298993102">
    <w:abstractNumId w:val="177"/>
  </w:num>
  <w:num w:numId="199" w16cid:durableId="414057620">
    <w:abstractNumId w:val="38"/>
  </w:num>
  <w:num w:numId="200" w16cid:durableId="780756678">
    <w:abstractNumId w:val="114"/>
  </w:num>
  <w:num w:numId="201" w16cid:durableId="935093353">
    <w:abstractNumId w:val="33"/>
  </w:num>
  <w:num w:numId="202" w16cid:durableId="631718069">
    <w:abstractNumId w:val="48"/>
  </w:num>
  <w:num w:numId="203" w16cid:durableId="324744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13651301">
    <w:abstractNumId w:val="35"/>
  </w:num>
  <w:num w:numId="205" w16cid:durableId="1204441540">
    <w:abstractNumId w:val="0"/>
  </w:num>
  <w:num w:numId="206" w16cid:durableId="1043167455">
    <w:abstractNumId w:val="141"/>
  </w:num>
  <w:num w:numId="207" w16cid:durableId="627007952">
    <w:abstractNumId w:val="88"/>
  </w:num>
  <w:num w:numId="208" w16cid:durableId="975525811">
    <w:abstractNumId w:val="132"/>
  </w:num>
  <w:num w:numId="209" w16cid:durableId="1917470183">
    <w:abstractNumId w:val="89"/>
  </w:num>
  <w:num w:numId="210" w16cid:durableId="1845048193">
    <w:abstractNumId w:val="28"/>
  </w:num>
  <w:num w:numId="211" w16cid:durableId="1846361361">
    <w:abstractNumId w:val="28"/>
  </w:num>
  <w:num w:numId="212" w16cid:durableId="654606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98706417">
    <w:abstractNumId w:val="28"/>
  </w:num>
  <w:num w:numId="214" w16cid:durableId="1386562466">
    <w:abstractNumId w:val="28"/>
  </w:num>
  <w:num w:numId="215" w16cid:durableId="907686105">
    <w:abstractNumId w:val="28"/>
  </w:num>
  <w:num w:numId="216" w16cid:durableId="1404376209">
    <w:abstractNumId w:val="51"/>
  </w:num>
  <w:num w:numId="217" w16cid:durableId="16029">
    <w:abstractNumId w:val="28"/>
  </w:num>
  <w:num w:numId="218" w16cid:durableId="1203396590">
    <w:abstractNumId w:val="28"/>
  </w:num>
  <w:num w:numId="219" w16cid:durableId="1944606254">
    <w:abstractNumId w:val="186"/>
  </w:num>
  <w:num w:numId="220" w16cid:durableId="680353050">
    <w:abstractNumId w:val="28"/>
  </w:num>
  <w:num w:numId="221" w16cid:durableId="1546138837">
    <w:abstractNumId w:val="28"/>
  </w:num>
  <w:num w:numId="222" w16cid:durableId="101149276">
    <w:abstractNumId w:val="101"/>
  </w:num>
  <w:num w:numId="223" w16cid:durableId="338241083">
    <w:abstractNumId w:val="1"/>
  </w:num>
  <w:num w:numId="224" w16cid:durableId="464154439">
    <w:abstractNumId w:val="112"/>
  </w:num>
  <w:num w:numId="225" w16cid:durableId="1379084678">
    <w:abstractNumId w:val="22"/>
  </w:num>
  <w:num w:numId="226" w16cid:durableId="1646936789">
    <w:abstractNumId w:val="164"/>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4C04"/>
    <w:rsid w:val="000000D5"/>
    <w:rsid w:val="0000032D"/>
    <w:rsid w:val="0000082B"/>
    <w:rsid w:val="00000B1A"/>
    <w:rsid w:val="00000CC9"/>
    <w:rsid w:val="00000DB4"/>
    <w:rsid w:val="00000FA5"/>
    <w:rsid w:val="000012E5"/>
    <w:rsid w:val="000014D7"/>
    <w:rsid w:val="000019AD"/>
    <w:rsid w:val="00001A8B"/>
    <w:rsid w:val="00001B07"/>
    <w:rsid w:val="00001B6E"/>
    <w:rsid w:val="00001B88"/>
    <w:rsid w:val="00001E98"/>
    <w:rsid w:val="000021AA"/>
    <w:rsid w:val="00002818"/>
    <w:rsid w:val="00002B67"/>
    <w:rsid w:val="00002EDE"/>
    <w:rsid w:val="00002F38"/>
    <w:rsid w:val="00002FD0"/>
    <w:rsid w:val="00003153"/>
    <w:rsid w:val="0000328F"/>
    <w:rsid w:val="000032DB"/>
    <w:rsid w:val="000034FE"/>
    <w:rsid w:val="000035A4"/>
    <w:rsid w:val="000035DA"/>
    <w:rsid w:val="0000371B"/>
    <w:rsid w:val="00003887"/>
    <w:rsid w:val="00003EE2"/>
    <w:rsid w:val="00003F41"/>
    <w:rsid w:val="0000420D"/>
    <w:rsid w:val="0000442D"/>
    <w:rsid w:val="000045CB"/>
    <w:rsid w:val="000049D0"/>
    <w:rsid w:val="00004BD8"/>
    <w:rsid w:val="00004DAF"/>
    <w:rsid w:val="000050E5"/>
    <w:rsid w:val="0000517E"/>
    <w:rsid w:val="000051DC"/>
    <w:rsid w:val="00005271"/>
    <w:rsid w:val="000055E1"/>
    <w:rsid w:val="00005CB8"/>
    <w:rsid w:val="00005D0D"/>
    <w:rsid w:val="00006452"/>
    <w:rsid w:val="00006995"/>
    <w:rsid w:val="00006DFC"/>
    <w:rsid w:val="00007234"/>
    <w:rsid w:val="000074D1"/>
    <w:rsid w:val="000077B9"/>
    <w:rsid w:val="0000788E"/>
    <w:rsid w:val="00007A14"/>
    <w:rsid w:val="0001005A"/>
    <w:rsid w:val="000101DA"/>
    <w:rsid w:val="00010345"/>
    <w:rsid w:val="000104B2"/>
    <w:rsid w:val="000104BD"/>
    <w:rsid w:val="000105A4"/>
    <w:rsid w:val="00010619"/>
    <w:rsid w:val="00010748"/>
    <w:rsid w:val="00010BC2"/>
    <w:rsid w:val="00010C45"/>
    <w:rsid w:val="00011115"/>
    <w:rsid w:val="00011244"/>
    <w:rsid w:val="000115E3"/>
    <w:rsid w:val="00012010"/>
    <w:rsid w:val="000121A8"/>
    <w:rsid w:val="000121D0"/>
    <w:rsid w:val="000122F2"/>
    <w:rsid w:val="0001268E"/>
    <w:rsid w:val="000127AD"/>
    <w:rsid w:val="00012AAB"/>
    <w:rsid w:val="00012AE5"/>
    <w:rsid w:val="00012AED"/>
    <w:rsid w:val="000140E3"/>
    <w:rsid w:val="0001427F"/>
    <w:rsid w:val="00014970"/>
    <w:rsid w:val="00014C46"/>
    <w:rsid w:val="00014FDC"/>
    <w:rsid w:val="00015117"/>
    <w:rsid w:val="000151A6"/>
    <w:rsid w:val="000152C7"/>
    <w:rsid w:val="0001554E"/>
    <w:rsid w:val="000156A7"/>
    <w:rsid w:val="00015944"/>
    <w:rsid w:val="00015ACB"/>
    <w:rsid w:val="0001624A"/>
    <w:rsid w:val="0001645D"/>
    <w:rsid w:val="00016C7D"/>
    <w:rsid w:val="00016D4F"/>
    <w:rsid w:val="0001745F"/>
    <w:rsid w:val="0001793D"/>
    <w:rsid w:val="0001796F"/>
    <w:rsid w:val="000179B2"/>
    <w:rsid w:val="00017B55"/>
    <w:rsid w:val="00017BAF"/>
    <w:rsid w:val="00017D6A"/>
    <w:rsid w:val="00020130"/>
    <w:rsid w:val="0002060E"/>
    <w:rsid w:val="000208FB"/>
    <w:rsid w:val="00020A34"/>
    <w:rsid w:val="00020A58"/>
    <w:rsid w:val="00020E3F"/>
    <w:rsid w:val="0002119B"/>
    <w:rsid w:val="000213CF"/>
    <w:rsid w:val="000217B3"/>
    <w:rsid w:val="000217C7"/>
    <w:rsid w:val="00021A26"/>
    <w:rsid w:val="00021B75"/>
    <w:rsid w:val="00022786"/>
    <w:rsid w:val="000228E0"/>
    <w:rsid w:val="00023953"/>
    <w:rsid w:val="00023CC1"/>
    <w:rsid w:val="00023E77"/>
    <w:rsid w:val="00023FB9"/>
    <w:rsid w:val="000241C3"/>
    <w:rsid w:val="0002455D"/>
    <w:rsid w:val="000249E3"/>
    <w:rsid w:val="00024B5E"/>
    <w:rsid w:val="00024EAC"/>
    <w:rsid w:val="000250C2"/>
    <w:rsid w:val="00025250"/>
    <w:rsid w:val="00025362"/>
    <w:rsid w:val="000256FA"/>
    <w:rsid w:val="0002581C"/>
    <w:rsid w:val="00025985"/>
    <w:rsid w:val="00025DBA"/>
    <w:rsid w:val="00025E02"/>
    <w:rsid w:val="0002609E"/>
    <w:rsid w:val="000264CC"/>
    <w:rsid w:val="000265E3"/>
    <w:rsid w:val="00026880"/>
    <w:rsid w:val="00026BC4"/>
    <w:rsid w:val="00026FDA"/>
    <w:rsid w:val="00027009"/>
    <w:rsid w:val="00027364"/>
    <w:rsid w:val="00027731"/>
    <w:rsid w:val="00027979"/>
    <w:rsid w:val="00027B5F"/>
    <w:rsid w:val="00027B67"/>
    <w:rsid w:val="00027D9B"/>
    <w:rsid w:val="00027E9C"/>
    <w:rsid w:val="00027F97"/>
    <w:rsid w:val="00027FF1"/>
    <w:rsid w:val="000300E7"/>
    <w:rsid w:val="00030293"/>
    <w:rsid w:val="0003043B"/>
    <w:rsid w:val="00030462"/>
    <w:rsid w:val="0003048F"/>
    <w:rsid w:val="00030599"/>
    <w:rsid w:val="00030779"/>
    <w:rsid w:val="00030830"/>
    <w:rsid w:val="00030BF0"/>
    <w:rsid w:val="00031194"/>
    <w:rsid w:val="000313C3"/>
    <w:rsid w:val="000313F7"/>
    <w:rsid w:val="000318D6"/>
    <w:rsid w:val="000319CB"/>
    <w:rsid w:val="00031E82"/>
    <w:rsid w:val="00031EAB"/>
    <w:rsid w:val="00032508"/>
    <w:rsid w:val="000327D8"/>
    <w:rsid w:val="00032894"/>
    <w:rsid w:val="000331B0"/>
    <w:rsid w:val="000332D8"/>
    <w:rsid w:val="000339A9"/>
    <w:rsid w:val="00033BFB"/>
    <w:rsid w:val="0003401A"/>
    <w:rsid w:val="00034541"/>
    <w:rsid w:val="000348AB"/>
    <w:rsid w:val="00034B15"/>
    <w:rsid w:val="00034BB3"/>
    <w:rsid w:val="0003502B"/>
    <w:rsid w:val="0003508C"/>
    <w:rsid w:val="0003528D"/>
    <w:rsid w:val="00035445"/>
    <w:rsid w:val="0003553B"/>
    <w:rsid w:val="00035D90"/>
    <w:rsid w:val="00035E6F"/>
    <w:rsid w:val="00035ED6"/>
    <w:rsid w:val="000360D1"/>
    <w:rsid w:val="000361CC"/>
    <w:rsid w:val="00036541"/>
    <w:rsid w:val="00036577"/>
    <w:rsid w:val="00036649"/>
    <w:rsid w:val="00036653"/>
    <w:rsid w:val="00036836"/>
    <w:rsid w:val="00036EA8"/>
    <w:rsid w:val="00037A14"/>
    <w:rsid w:val="00037A7F"/>
    <w:rsid w:val="00037FE4"/>
    <w:rsid w:val="000401A4"/>
    <w:rsid w:val="000403AB"/>
    <w:rsid w:val="000407DC"/>
    <w:rsid w:val="00040A9A"/>
    <w:rsid w:val="00040D50"/>
    <w:rsid w:val="00041239"/>
    <w:rsid w:val="000412F1"/>
    <w:rsid w:val="00041377"/>
    <w:rsid w:val="000415F7"/>
    <w:rsid w:val="00041736"/>
    <w:rsid w:val="00041A12"/>
    <w:rsid w:val="00041BB3"/>
    <w:rsid w:val="00041D1C"/>
    <w:rsid w:val="0004210C"/>
    <w:rsid w:val="000423DE"/>
    <w:rsid w:val="00042787"/>
    <w:rsid w:val="00042A92"/>
    <w:rsid w:val="00042EAC"/>
    <w:rsid w:val="0004337E"/>
    <w:rsid w:val="000433A1"/>
    <w:rsid w:val="0004366E"/>
    <w:rsid w:val="000436B2"/>
    <w:rsid w:val="00044117"/>
    <w:rsid w:val="000442BF"/>
    <w:rsid w:val="0004456D"/>
    <w:rsid w:val="0004457B"/>
    <w:rsid w:val="000446EF"/>
    <w:rsid w:val="00044896"/>
    <w:rsid w:val="00044AA1"/>
    <w:rsid w:val="00044ADF"/>
    <w:rsid w:val="00044B68"/>
    <w:rsid w:val="00044C1E"/>
    <w:rsid w:val="0004519C"/>
    <w:rsid w:val="00045395"/>
    <w:rsid w:val="0004539C"/>
    <w:rsid w:val="00045847"/>
    <w:rsid w:val="00045AC2"/>
    <w:rsid w:val="00045BEA"/>
    <w:rsid w:val="00045DA4"/>
    <w:rsid w:val="000460FD"/>
    <w:rsid w:val="00046E74"/>
    <w:rsid w:val="000474D4"/>
    <w:rsid w:val="00047640"/>
    <w:rsid w:val="000476ED"/>
    <w:rsid w:val="00047747"/>
    <w:rsid w:val="00047AF6"/>
    <w:rsid w:val="00050392"/>
    <w:rsid w:val="000503DA"/>
    <w:rsid w:val="0005046F"/>
    <w:rsid w:val="000506EE"/>
    <w:rsid w:val="000508E1"/>
    <w:rsid w:val="000508EB"/>
    <w:rsid w:val="00050986"/>
    <w:rsid w:val="0005099F"/>
    <w:rsid w:val="00050E77"/>
    <w:rsid w:val="00050E92"/>
    <w:rsid w:val="000510E7"/>
    <w:rsid w:val="00051580"/>
    <w:rsid w:val="00051683"/>
    <w:rsid w:val="00051887"/>
    <w:rsid w:val="00052197"/>
    <w:rsid w:val="0005246F"/>
    <w:rsid w:val="00052DCF"/>
    <w:rsid w:val="00052EC4"/>
    <w:rsid w:val="00053178"/>
    <w:rsid w:val="00053384"/>
    <w:rsid w:val="000534CE"/>
    <w:rsid w:val="00053528"/>
    <w:rsid w:val="000537D8"/>
    <w:rsid w:val="00053C89"/>
    <w:rsid w:val="00053D79"/>
    <w:rsid w:val="00054132"/>
    <w:rsid w:val="0005426D"/>
    <w:rsid w:val="000545E9"/>
    <w:rsid w:val="00054702"/>
    <w:rsid w:val="0005489E"/>
    <w:rsid w:val="00054A7F"/>
    <w:rsid w:val="00054E61"/>
    <w:rsid w:val="0005525F"/>
    <w:rsid w:val="00055409"/>
    <w:rsid w:val="00055435"/>
    <w:rsid w:val="00055490"/>
    <w:rsid w:val="000556AC"/>
    <w:rsid w:val="0005581A"/>
    <w:rsid w:val="00055CEC"/>
    <w:rsid w:val="00055D77"/>
    <w:rsid w:val="00055E4C"/>
    <w:rsid w:val="00056043"/>
    <w:rsid w:val="00056126"/>
    <w:rsid w:val="000561D5"/>
    <w:rsid w:val="000561D8"/>
    <w:rsid w:val="000565CE"/>
    <w:rsid w:val="000565E7"/>
    <w:rsid w:val="0005684B"/>
    <w:rsid w:val="0005707E"/>
    <w:rsid w:val="000571F9"/>
    <w:rsid w:val="00057247"/>
    <w:rsid w:val="000572D0"/>
    <w:rsid w:val="000576AB"/>
    <w:rsid w:val="00057D3C"/>
    <w:rsid w:val="00060040"/>
    <w:rsid w:val="00060296"/>
    <w:rsid w:val="00060309"/>
    <w:rsid w:val="000605EE"/>
    <w:rsid w:val="0006089B"/>
    <w:rsid w:val="0006095A"/>
    <w:rsid w:val="00060D8C"/>
    <w:rsid w:val="00060DA4"/>
    <w:rsid w:val="00060DD8"/>
    <w:rsid w:val="00060F63"/>
    <w:rsid w:val="000611E3"/>
    <w:rsid w:val="00061271"/>
    <w:rsid w:val="000615B8"/>
    <w:rsid w:val="00061643"/>
    <w:rsid w:val="0006168F"/>
    <w:rsid w:val="0006188F"/>
    <w:rsid w:val="00061B91"/>
    <w:rsid w:val="00061DBD"/>
    <w:rsid w:val="0006204C"/>
    <w:rsid w:val="0006225B"/>
    <w:rsid w:val="00062260"/>
    <w:rsid w:val="00062843"/>
    <w:rsid w:val="0006295D"/>
    <w:rsid w:val="000631C2"/>
    <w:rsid w:val="0006357A"/>
    <w:rsid w:val="0006358E"/>
    <w:rsid w:val="00063728"/>
    <w:rsid w:val="00063911"/>
    <w:rsid w:val="00063AC3"/>
    <w:rsid w:val="00063EEA"/>
    <w:rsid w:val="0006419A"/>
    <w:rsid w:val="000646B8"/>
    <w:rsid w:val="000647FE"/>
    <w:rsid w:val="000649E2"/>
    <w:rsid w:val="00064A27"/>
    <w:rsid w:val="00064C8F"/>
    <w:rsid w:val="00064E17"/>
    <w:rsid w:val="0006567A"/>
    <w:rsid w:val="00065872"/>
    <w:rsid w:val="000658FB"/>
    <w:rsid w:val="00065A28"/>
    <w:rsid w:val="00065D42"/>
    <w:rsid w:val="00065EC7"/>
    <w:rsid w:val="00065FDB"/>
    <w:rsid w:val="0006645C"/>
    <w:rsid w:val="00066653"/>
    <w:rsid w:val="00066758"/>
    <w:rsid w:val="00066AA2"/>
    <w:rsid w:val="00066B55"/>
    <w:rsid w:val="00066BA7"/>
    <w:rsid w:val="00066D24"/>
    <w:rsid w:val="00066EEC"/>
    <w:rsid w:val="000674C2"/>
    <w:rsid w:val="00067C6E"/>
    <w:rsid w:val="00067C7D"/>
    <w:rsid w:val="00067D9C"/>
    <w:rsid w:val="000700AC"/>
    <w:rsid w:val="0007022F"/>
    <w:rsid w:val="000703DA"/>
    <w:rsid w:val="000704DA"/>
    <w:rsid w:val="000705B0"/>
    <w:rsid w:val="00070B59"/>
    <w:rsid w:val="00070FF2"/>
    <w:rsid w:val="00071175"/>
    <w:rsid w:val="000716B9"/>
    <w:rsid w:val="00071A45"/>
    <w:rsid w:val="00071D2F"/>
    <w:rsid w:val="00071EBA"/>
    <w:rsid w:val="00071EDE"/>
    <w:rsid w:val="00072233"/>
    <w:rsid w:val="0007259D"/>
    <w:rsid w:val="00072626"/>
    <w:rsid w:val="00072745"/>
    <w:rsid w:val="000731D2"/>
    <w:rsid w:val="0007336E"/>
    <w:rsid w:val="000735AD"/>
    <w:rsid w:val="00073B4E"/>
    <w:rsid w:val="00073BE5"/>
    <w:rsid w:val="00073F06"/>
    <w:rsid w:val="00074391"/>
    <w:rsid w:val="00074DC1"/>
    <w:rsid w:val="00074F5A"/>
    <w:rsid w:val="000750E5"/>
    <w:rsid w:val="0007519E"/>
    <w:rsid w:val="0007524C"/>
    <w:rsid w:val="00075FDB"/>
    <w:rsid w:val="00076591"/>
    <w:rsid w:val="000765E5"/>
    <w:rsid w:val="00076720"/>
    <w:rsid w:val="0007675C"/>
    <w:rsid w:val="00076972"/>
    <w:rsid w:val="00076AE3"/>
    <w:rsid w:val="00076CE7"/>
    <w:rsid w:val="00076FC1"/>
    <w:rsid w:val="0007720A"/>
    <w:rsid w:val="00077354"/>
    <w:rsid w:val="0007761A"/>
    <w:rsid w:val="0007798B"/>
    <w:rsid w:val="0008020D"/>
    <w:rsid w:val="000803FF"/>
    <w:rsid w:val="00080856"/>
    <w:rsid w:val="00080AC3"/>
    <w:rsid w:val="00080AD6"/>
    <w:rsid w:val="00080C11"/>
    <w:rsid w:val="00080D5D"/>
    <w:rsid w:val="00080DB8"/>
    <w:rsid w:val="00080DDE"/>
    <w:rsid w:val="00081493"/>
    <w:rsid w:val="00081570"/>
    <w:rsid w:val="000815FE"/>
    <w:rsid w:val="000817AB"/>
    <w:rsid w:val="00081B91"/>
    <w:rsid w:val="00081D0D"/>
    <w:rsid w:val="00081DF3"/>
    <w:rsid w:val="00081F9E"/>
    <w:rsid w:val="00082142"/>
    <w:rsid w:val="00082268"/>
    <w:rsid w:val="000825E4"/>
    <w:rsid w:val="000826CD"/>
    <w:rsid w:val="00082846"/>
    <w:rsid w:val="000829E3"/>
    <w:rsid w:val="00082BE3"/>
    <w:rsid w:val="00082DC2"/>
    <w:rsid w:val="00082DE4"/>
    <w:rsid w:val="00083027"/>
    <w:rsid w:val="000830BE"/>
    <w:rsid w:val="0008328F"/>
    <w:rsid w:val="00083B01"/>
    <w:rsid w:val="00083E5F"/>
    <w:rsid w:val="000843C2"/>
    <w:rsid w:val="0008467B"/>
    <w:rsid w:val="00084E23"/>
    <w:rsid w:val="00084F82"/>
    <w:rsid w:val="000852F5"/>
    <w:rsid w:val="00085495"/>
    <w:rsid w:val="000856B5"/>
    <w:rsid w:val="00085B8B"/>
    <w:rsid w:val="0008635F"/>
    <w:rsid w:val="000865DC"/>
    <w:rsid w:val="00086730"/>
    <w:rsid w:val="00086942"/>
    <w:rsid w:val="00086D2C"/>
    <w:rsid w:val="00086D62"/>
    <w:rsid w:val="00086E4A"/>
    <w:rsid w:val="00086FEA"/>
    <w:rsid w:val="000873E6"/>
    <w:rsid w:val="00087DC0"/>
    <w:rsid w:val="000906C7"/>
    <w:rsid w:val="000907DA"/>
    <w:rsid w:val="00090B90"/>
    <w:rsid w:val="00090D89"/>
    <w:rsid w:val="000910D2"/>
    <w:rsid w:val="0009118F"/>
    <w:rsid w:val="00091264"/>
    <w:rsid w:val="0009133D"/>
    <w:rsid w:val="00091A61"/>
    <w:rsid w:val="00091CA0"/>
    <w:rsid w:val="00092347"/>
    <w:rsid w:val="00092506"/>
    <w:rsid w:val="00092E3B"/>
    <w:rsid w:val="000931EA"/>
    <w:rsid w:val="00093667"/>
    <w:rsid w:val="000936A8"/>
    <w:rsid w:val="00093ACC"/>
    <w:rsid w:val="00093E46"/>
    <w:rsid w:val="000942BF"/>
    <w:rsid w:val="00094550"/>
    <w:rsid w:val="000946B0"/>
    <w:rsid w:val="00094746"/>
    <w:rsid w:val="00094982"/>
    <w:rsid w:val="00094BAB"/>
    <w:rsid w:val="00094C65"/>
    <w:rsid w:val="000951A3"/>
    <w:rsid w:val="00095275"/>
    <w:rsid w:val="0009571F"/>
    <w:rsid w:val="0009582D"/>
    <w:rsid w:val="00095843"/>
    <w:rsid w:val="000958CC"/>
    <w:rsid w:val="00095913"/>
    <w:rsid w:val="00095B1A"/>
    <w:rsid w:val="00095EC4"/>
    <w:rsid w:val="000962FA"/>
    <w:rsid w:val="00096467"/>
    <w:rsid w:val="000966D3"/>
    <w:rsid w:val="00096855"/>
    <w:rsid w:val="00096A0F"/>
    <w:rsid w:val="00096D33"/>
    <w:rsid w:val="00096D55"/>
    <w:rsid w:val="00097129"/>
    <w:rsid w:val="0009719E"/>
    <w:rsid w:val="00097203"/>
    <w:rsid w:val="0009730A"/>
    <w:rsid w:val="00097368"/>
    <w:rsid w:val="00097437"/>
    <w:rsid w:val="0009761B"/>
    <w:rsid w:val="0009763B"/>
    <w:rsid w:val="00097DF1"/>
    <w:rsid w:val="00097EA5"/>
    <w:rsid w:val="00097F46"/>
    <w:rsid w:val="000A0137"/>
    <w:rsid w:val="000A0529"/>
    <w:rsid w:val="000A0764"/>
    <w:rsid w:val="000A0F00"/>
    <w:rsid w:val="000A10E5"/>
    <w:rsid w:val="000A12D5"/>
    <w:rsid w:val="000A1541"/>
    <w:rsid w:val="000A18FE"/>
    <w:rsid w:val="000A19FC"/>
    <w:rsid w:val="000A1F86"/>
    <w:rsid w:val="000A21AC"/>
    <w:rsid w:val="000A2332"/>
    <w:rsid w:val="000A2444"/>
    <w:rsid w:val="000A24A0"/>
    <w:rsid w:val="000A2511"/>
    <w:rsid w:val="000A26E9"/>
    <w:rsid w:val="000A2A71"/>
    <w:rsid w:val="000A2F86"/>
    <w:rsid w:val="000A34C5"/>
    <w:rsid w:val="000A3963"/>
    <w:rsid w:val="000A3CF0"/>
    <w:rsid w:val="000A3D06"/>
    <w:rsid w:val="000A3D37"/>
    <w:rsid w:val="000A3EEE"/>
    <w:rsid w:val="000A48A0"/>
    <w:rsid w:val="000A4C29"/>
    <w:rsid w:val="000A4DEA"/>
    <w:rsid w:val="000A5210"/>
    <w:rsid w:val="000A5328"/>
    <w:rsid w:val="000A5381"/>
    <w:rsid w:val="000A5EAB"/>
    <w:rsid w:val="000A6216"/>
    <w:rsid w:val="000A6273"/>
    <w:rsid w:val="000A6376"/>
    <w:rsid w:val="000A63A6"/>
    <w:rsid w:val="000A6C9F"/>
    <w:rsid w:val="000A6D37"/>
    <w:rsid w:val="000A6D88"/>
    <w:rsid w:val="000A6F02"/>
    <w:rsid w:val="000A6F79"/>
    <w:rsid w:val="000A70E4"/>
    <w:rsid w:val="000A768D"/>
    <w:rsid w:val="000A78E3"/>
    <w:rsid w:val="000B0079"/>
    <w:rsid w:val="000B0237"/>
    <w:rsid w:val="000B02C4"/>
    <w:rsid w:val="000B0633"/>
    <w:rsid w:val="000B0685"/>
    <w:rsid w:val="000B0BD0"/>
    <w:rsid w:val="000B0E61"/>
    <w:rsid w:val="000B0EA3"/>
    <w:rsid w:val="000B104A"/>
    <w:rsid w:val="000B1324"/>
    <w:rsid w:val="000B1458"/>
    <w:rsid w:val="000B14C8"/>
    <w:rsid w:val="000B14E6"/>
    <w:rsid w:val="000B199A"/>
    <w:rsid w:val="000B1A5F"/>
    <w:rsid w:val="000B1D2D"/>
    <w:rsid w:val="000B2225"/>
    <w:rsid w:val="000B242E"/>
    <w:rsid w:val="000B2502"/>
    <w:rsid w:val="000B263C"/>
    <w:rsid w:val="000B2A9F"/>
    <w:rsid w:val="000B2AC8"/>
    <w:rsid w:val="000B2D8B"/>
    <w:rsid w:val="000B3837"/>
    <w:rsid w:val="000B3A7A"/>
    <w:rsid w:val="000B3B48"/>
    <w:rsid w:val="000B3C9B"/>
    <w:rsid w:val="000B3D80"/>
    <w:rsid w:val="000B3DB1"/>
    <w:rsid w:val="000B443A"/>
    <w:rsid w:val="000B4713"/>
    <w:rsid w:val="000B4A09"/>
    <w:rsid w:val="000B4D18"/>
    <w:rsid w:val="000B546D"/>
    <w:rsid w:val="000B54B2"/>
    <w:rsid w:val="000B5775"/>
    <w:rsid w:val="000B5855"/>
    <w:rsid w:val="000B5DD1"/>
    <w:rsid w:val="000B6335"/>
    <w:rsid w:val="000B647C"/>
    <w:rsid w:val="000B6538"/>
    <w:rsid w:val="000B6765"/>
    <w:rsid w:val="000B7715"/>
    <w:rsid w:val="000B78D8"/>
    <w:rsid w:val="000B7FE5"/>
    <w:rsid w:val="000C006E"/>
    <w:rsid w:val="000C0702"/>
    <w:rsid w:val="000C0897"/>
    <w:rsid w:val="000C089D"/>
    <w:rsid w:val="000C0B59"/>
    <w:rsid w:val="000C0CB3"/>
    <w:rsid w:val="000C0EF1"/>
    <w:rsid w:val="000C1137"/>
    <w:rsid w:val="000C137A"/>
    <w:rsid w:val="000C1664"/>
    <w:rsid w:val="000C16E6"/>
    <w:rsid w:val="000C16EB"/>
    <w:rsid w:val="000C1758"/>
    <w:rsid w:val="000C1A3A"/>
    <w:rsid w:val="000C1B6E"/>
    <w:rsid w:val="000C1D79"/>
    <w:rsid w:val="000C2061"/>
    <w:rsid w:val="000C21D3"/>
    <w:rsid w:val="000C24BE"/>
    <w:rsid w:val="000C291D"/>
    <w:rsid w:val="000C2ACD"/>
    <w:rsid w:val="000C2CAF"/>
    <w:rsid w:val="000C2CCA"/>
    <w:rsid w:val="000C2D8E"/>
    <w:rsid w:val="000C3047"/>
    <w:rsid w:val="000C3659"/>
    <w:rsid w:val="000C3985"/>
    <w:rsid w:val="000C39F4"/>
    <w:rsid w:val="000C3CCE"/>
    <w:rsid w:val="000C3F58"/>
    <w:rsid w:val="000C41DE"/>
    <w:rsid w:val="000C4246"/>
    <w:rsid w:val="000C4A13"/>
    <w:rsid w:val="000C4D96"/>
    <w:rsid w:val="000C4EB9"/>
    <w:rsid w:val="000C5176"/>
    <w:rsid w:val="000C517F"/>
    <w:rsid w:val="000C51D7"/>
    <w:rsid w:val="000C531E"/>
    <w:rsid w:val="000C5327"/>
    <w:rsid w:val="000C5438"/>
    <w:rsid w:val="000C563D"/>
    <w:rsid w:val="000C577A"/>
    <w:rsid w:val="000C5B3E"/>
    <w:rsid w:val="000C5B51"/>
    <w:rsid w:val="000C5BD3"/>
    <w:rsid w:val="000C5E05"/>
    <w:rsid w:val="000C611D"/>
    <w:rsid w:val="000C63BE"/>
    <w:rsid w:val="000C660A"/>
    <w:rsid w:val="000C686D"/>
    <w:rsid w:val="000C6C06"/>
    <w:rsid w:val="000C729E"/>
    <w:rsid w:val="000C740B"/>
    <w:rsid w:val="000C7AD8"/>
    <w:rsid w:val="000C7AF1"/>
    <w:rsid w:val="000C7ECA"/>
    <w:rsid w:val="000D02A6"/>
    <w:rsid w:val="000D032A"/>
    <w:rsid w:val="000D0510"/>
    <w:rsid w:val="000D07F4"/>
    <w:rsid w:val="000D08DA"/>
    <w:rsid w:val="000D0D35"/>
    <w:rsid w:val="000D1002"/>
    <w:rsid w:val="000D10A7"/>
    <w:rsid w:val="000D1ABF"/>
    <w:rsid w:val="000D1CBC"/>
    <w:rsid w:val="000D1F44"/>
    <w:rsid w:val="000D20AC"/>
    <w:rsid w:val="000D20ED"/>
    <w:rsid w:val="000D261D"/>
    <w:rsid w:val="000D262C"/>
    <w:rsid w:val="000D299D"/>
    <w:rsid w:val="000D2C04"/>
    <w:rsid w:val="000D2D31"/>
    <w:rsid w:val="000D303A"/>
    <w:rsid w:val="000D3B72"/>
    <w:rsid w:val="000D4068"/>
    <w:rsid w:val="000D40D7"/>
    <w:rsid w:val="000D44B2"/>
    <w:rsid w:val="000D468E"/>
    <w:rsid w:val="000D473B"/>
    <w:rsid w:val="000D497F"/>
    <w:rsid w:val="000D49AC"/>
    <w:rsid w:val="000D4A5E"/>
    <w:rsid w:val="000D53F9"/>
    <w:rsid w:val="000D5733"/>
    <w:rsid w:val="000D5D7A"/>
    <w:rsid w:val="000D60B3"/>
    <w:rsid w:val="000D6455"/>
    <w:rsid w:val="000D670B"/>
    <w:rsid w:val="000D697E"/>
    <w:rsid w:val="000D6BAC"/>
    <w:rsid w:val="000D6BEA"/>
    <w:rsid w:val="000D6CE2"/>
    <w:rsid w:val="000D6D5F"/>
    <w:rsid w:val="000D7DE6"/>
    <w:rsid w:val="000D7FA5"/>
    <w:rsid w:val="000E01AB"/>
    <w:rsid w:val="000E03ED"/>
    <w:rsid w:val="000E0684"/>
    <w:rsid w:val="000E08B4"/>
    <w:rsid w:val="000E0DE3"/>
    <w:rsid w:val="000E10BB"/>
    <w:rsid w:val="000E1333"/>
    <w:rsid w:val="000E14EC"/>
    <w:rsid w:val="000E18F7"/>
    <w:rsid w:val="000E1C02"/>
    <w:rsid w:val="000E1CDB"/>
    <w:rsid w:val="000E1F6B"/>
    <w:rsid w:val="000E20A5"/>
    <w:rsid w:val="000E218B"/>
    <w:rsid w:val="000E218C"/>
    <w:rsid w:val="000E241F"/>
    <w:rsid w:val="000E27F8"/>
    <w:rsid w:val="000E2A25"/>
    <w:rsid w:val="000E2B8B"/>
    <w:rsid w:val="000E2CBD"/>
    <w:rsid w:val="000E2CF2"/>
    <w:rsid w:val="000E3189"/>
    <w:rsid w:val="000E32C1"/>
    <w:rsid w:val="000E340F"/>
    <w:rsid w:val="000E3487"/>
    <w:rsid w:val="000E36EC"/>
    <w:rsid w:val="000E3AAA"/>
    <w:rsid w:val="000E3BB6"/>
    <w:rsid w:val="000E3E93"/>
    <w:rsid w:val="000E42F0"/>
    <w:rsid w:val="000E4488"/>
    <w:rsid w:val="000E4523"/>
    <w:rsid w:val="000E45E0"/>
    <w:rsid w:val="000E4698"/>
    <w:rsid w:val="000E4B87"/>
    <w:rsid w:val="000E4D74"/>
    <w:rsid w:val="000E5138"/>
    <w:rsid w:val="000E5736"/>
    <w:rsid w:val="000E5851"/>
    <w:rsid w:val="000E59B1"/>
    <w:rsid w:val="000E5A23"/>
    <w:rsid w:val="000E5AD2"/>
    <w:rsid w:val="000E5DD0"/>
    <w:rsid w:val="000E6908"/>
    <w:rsid w:val="000E6E2B"/>
    <w:rsid w:val="000E6ED9"/>
    <w:rsid w:val="000E713F"/>
    <w:rsid w:val="000E725F"/>
    <w:rsid w:val="000E733E"/>
    <w:rsid w:val="000E7342"/>
    <w:rsid w:val="000E734D"/>
    <w:rsid w:val="000E745E"/>
    <w:rsid w:val="000E7C81"/>
    <w:rsid w:val="000E7FD4"/>
    <w:rsid w:val="000F0AA4"/>
    <w:rsid w:val="000F1115"/>
    <w:rsid w:val="000F1168"/>
    <w:rsid w:val="000F147D"/>
    <w:rsid w:val="000F17D9"/>
    <w:rsid w:val="000F1C64"/>
    <w:rsid w:val="000F1E17"/>
    <w:rsid w:val="000F1FFA"/>
    <w:rsid w:val="000F2016"/>
    <w:rsid w:val="000F2319"/>
    <w:rsid w:val="000F2592"/>
    <w:rsid w:val="000F26A2"/>
    <w:rsid w:val="000F2713"/>
    <w:rsid w:val="000F2B3D"/>
    <w:rsid w:val="000F2CDB"/>
    <w:rsid w:val="000F35D6"/>
    <w:rsid w:val="000F385C"/>
    <w:rsid w:val="000F3B14"/>
    <w:rsid w:val="000F3B55"/>
    <w:rsid w:val="000F3D6E"/>
    <w:rsid w:val="000F40F7"/>
    <w:rsid w:val="000F42CF"/>
    <w:rsid w:val="000F4318"/>
    <w:rsid w:val="000F43A9"/>
    <w:rsid w:val="000F43D2"/>
    <w:rsid w:val="000F48AA"/>
    <w:rsid w:val="000F4934"/>
    <w:rsid w:val="000F4CBB"/>
    <w:rsid w:val="000F4D17"/>
    <w:rsid w:val="000F4D54"/>
    <w:rsid w:val="000F4DBC"/>
    <w:rsid w:val="000F4E87"/>
    <w:rsid w:val="000F4EB0"/>
    <w:rsid w:val="000F53DB"/>
    <w:rsid w:val="000F55E5"/>
    <w:rsid w:val="000F561E"/>
    <w:rsid w:val="000F569D"/>
    <w:rsid w:val="000F58B8"/>
    <w:rsid w:val="000F5E40"/>
    <w:rsid w:val="000F5F37"/>
    <w:rsid w:val="000F609C"/>
    <w:rsid w:val="000F6862"/>
    <w:rsid w:val="000F6A1A"/>
    <w:rsid w:val="000F6A66"/>
    <w:rsid w:val="000F6C9F"/>
    <w:rsid w:val="000F6DAD"/>
    <w:rsid w:val="000F6FC7"/>
    <w:rsid w:val="000F75AD"/>
    <w:rsid w:val="000F7682"/>
    <w:rsid w:val="000F768E"/>
    <w:rsid w:val="000F7AA7"/>
    <w:rsid w:val="000F7B01"/>
    <w:rsid w:val="000F7BC1"/>
    <w:rsid w:val="001002D8"/>
    <w:rsid w:val="00100765"/>
    <w:rsid w:val="00100972"/>
    <w:rsid w:val="00101198"/>
    <w:rsid w:val="001016BB"/>
    <w:rsid w:val="00101786"/>
    <w:rsid w:val="00101B59"/>
    <w:rsid w:val="00101E1A"/>
    <w:rsid w:val="00101E67"/>
    <w:rsid w:val="00101E94"/>
    <w:rsid w:val="001021E4"/>
    <w:rsid w:val="0010248F"/>
    <w:rsid w:val="00102516"/>
    <w:rsid w:val="00102523"/>
    <w:rsid w:val="00102970"/>
    <w:rsid w:val="00102D63"/>
    <w:rsid w:val="001030F6"/>
    <w:rsid w:val="00103348"/>
    <w:rsid w:val="0010340C"/>
    <w:rsid w:val="00103691"/>
    <w:rsid w:val="00103795"/>
    <w:rsid w:val="00103DBF"/>
    <w:rsid w:val="001042D7"/>
    <w:rsid w:val="0010458D"/>
    <w:rsid w:val="0010459E"/>
    <w:rsid w:val="001049BD"/>
    <w:rsid w:val="00104ED7"/>
    <w:rsid w:val="00104F16"/>
    <w:rsid w:val="00105374"/>
    <w:rsid w:val="001054E8"/>
    <w:rsid w:val="00105749"/>
    <w:rsid w:val="001059F9"/>
    <w:rsid w:val="00105AD0"/>
    <w:rsid w:val="00105C0C"/>
    <w:rsid w:val="00105C12"/>
    <w:rsid w:val="00105DAE"/>
    <w:rsid w:val="001062BB"/>
    <w:rsid w:val="001065BA"/>
    <w:rsid w:val="001066E0"/>
    <w:rsid w:val="00106B09"/>
    <w:rsid w:val="00106C5F"/>
    <w:rsid w:val="00106DB7"/>
    <w:rsid w:val="00106DDB"/>
    <w:rsid w:val="00106E7B"/>
    <w:rsid w:val="00107174"/>
    <w:rsid w:val="0010755E"/>
    <w:rsid w:val="00107568"/>
    <w:rsid w:val="0010772B"/>
    <w:rsid w:val="00110060"/>
    <w:rsid w:val="00110097"/>
    <w:rsid w:val="001104C4"/>
    <w:rsid w:val="00110770"/>
    <w:rsid w:val="00110D9B"/>
    <w:rsid w:val="001110E6"/>
    <w:rsid w:val="001115B3"/>
    <w:rsid w:val="00111895"/>
    <w:rsid w:val="00111990"/>
    <w:rsid w:val="00111AF7"/>
    <w:rsid w:val="00111E57"/>
    <w:rsid w:val="00111F7D"/>
    <w:rsid w:val="00111FFA"/>
    <w:rsid w:val="0011214E"/>
    <w:rsid w:val="0011251A"/>
    <w:rsid w:val="001125B2"/>
    <w:rsid w:val="001126A8"/>
    <w:rsid w:val="00112763"/>
    <w:rsid w:val="001128F8"/>
    <w:rsid w:val="00112CB1"/>
    <w:rsid w:val="00112F73"/>
    <w:rsid w:val="00112FE8"/>
    <w:rsid w:val="00113371"/>
    <w:rsid w:val="001137F6"/>
    <w:rsid w:val="00113C30"/>
    <w:rsid w:val="00114068"/>
    <w:rsid w:val="001145FD"/>
    <w:rsid w:val="001146C8"/>
    <w:rsid w:val="0011546E"/>
    <w:rsid w:val="00115AA7"/>
    <w:rsid w:val="00116408"/>
    <w:rsid w:val="00116511"/>
    <w:rsid w:val="001166DD"/>
    <w:rsid w:val="0011685A"/>
    <w:rsid w:val="001168DD"/>
    <w:rsid w:val="00116BCA"/>
    <w:rsid w:val="00116E34"/>
    <w:rsid w:val="00117213"/>
    <w:rsid w:val="001172F7"/>
    <w:rsid w:val="001175F6"/>
    <w:rsid w:val="00117824"/>
    <w:rsid w:val="001178B9"/>
    <w:rsid w:val="0011793C"/>
    <w:rsid w:val="00117AD7"/>
    <w:rsid w:val="00117BA3"/>
    <w:rsid w:val="00117C0A"/>
    <w:rsid w:val="00120083"/>
    <w:rsid w:val="0012013E"/>
    <w:rsid w:val="001201AD"/>
    <w:rsid w:val="001204C8"/>
    <w:rsid w:val="00120896"/>
    <w:rsid w:val="00120A66"/>
    <w:rsid w:val="00120BDA"/>
    <w:rsid w:val="00120C95"/>
    <w:rsid w:val="00120EAA"/>
    <w:rsid w:val="00120F33"/>
    <w:rsid w:val="00121055"/>
    <w:rsid w:val="001212AC"/>
    <w:rsid w:val="0012157A"/>
    <w:rsid w:val="001215C3"/>
    <w:rsid w:val="001217DB"/>
    <w:rsid w:val="001218EE"/>
    <w:rsid w:val="00121CF8"/>
    <w:rsid w:val="00121D43"/>
    <w:rsid w:val="00121D55"/>
    <w:rsid w:val="00122115"/>
    <w:rsid w:val="00122308"/>
    <w:rsid w:val="00122386"/>
    <w:rsid w:val="001223EA"/>
    <w:rsid w:val="00122782"/>
    <w:rsid w:val="00122ACB"/>
    <w:rsid w:val="00122B76"/>
    <w:rsid w:val="00122D99"/>
    <w:rsid w:val="00122EC1"/>
    <w:rsid w:val="00123567"/>
    <w:rsid w:val="001238AA"/>
    <w:rsid w:val="001239BA"/>
    <w:rsid w:val="00123D70"/>
    <w:rsid w:val="0012403F"/>
    <w:rsid w:val="0012407C"/>
    <w:rsid w:val="001240DF"/>
    <w:rsid w:val="001241FF"/>
    <w:rsid w:val="001242A2"/>
    <w:rsid w:val="0012465D"/>
    <w:rsid w:val="0012483F"/>
    <w:rsid w:val="001250D9"/>
    <w:rsid w:val="00125173"/>
    <w:rsid w:val="00125203"/>
    <w:rsid w:val="00125953"/>
    <w:rsid w:val="001259D7"/>
    <w:rsid w:val="001260EF"/>
    <w:rsid w:val="00126247"/>
    <w:rsid w:val="001265A1"/>
    <w:rsid w:val="001267B5"/>
    <w:rsid w:val="00126DCB"/>
    <w:rsid w:val="00126DF4"/>
    <w:rsid w:val="00127015"/>
    <w:rsid w:val="001277D9"/>
    <w:rsid w:val="00127CAB"/>
    <w:rsid w:val="001300B3"/>
    <w:rsid w:val="001300FA"/>
    <w:rsid w:val="001301DE"/>
    <w:rsid w:val="001301E9"/>
    <w:rsid w:val="0013021C"/>
    <w:rsid w:val="00130390"/>
    <w:rsid w:val="001304C7"/>
    <w:rsid w:val="0013071A"/>
    <w:rsid w:val="00130C1A"/>
    <w:rsid w:val="00130C52"/>
    <w:rsid w:val="00130F5C"/>
    <w:rsid w:val="00130FA4"/>
    <w:rsid w:val="00130FB2"/>
    <w:rsid w:val="00131062"/>
    <w:rsid w:val="00131104"/>
    <w:rsid w:val="0013117D"/>
    <w:rsid w:val="00131369"/>
    <w:rsid w:val="001316C5"/>
    <w:rsid w:val="00131867"/>
    <w:rsid w:val="00131946"/>
    <w:rsid w:val="00131C31"/>
    <w:rsid w:val="00131C63"/>
    <w:rsid w:val="0013216B"/>
    <w:rsid w:val="001328B9"/>
    <w:rsid w:val="00133294"/>
    <w:rsid w:val="00133D14"/>
    <w:rsid w:val="00133DA6"/>
    <w:rsid w:val="001347F4"/>
    <w:rsid w:val="00134D73"/>
    <w:rsid w:val="00135456"/>
    <w:rsid w:val="00135703"/>
    <w:rsid w:val="001357D5"/>
    <w:rsid w:val="00135B22"/>
    <w:rsid w:val="00135CCB"/>
    <w:rsid w:val="00135D6B"/>
    <w:rsid w:val="00136174"/>
    <w:rsid w:val="0013617F"/>
    <w:rsid w:val="001362A8"/>
    <w:rsid w:val="001363AD"/>
    <w:rsid w:val="001366CD"/>
    <w:rsid w:val="00136765"/>
    <w:rsid w:val="0013726C"/>
    <w:rsid w:val="0013737D"/>
    <w:rsid w:val="00137570"/>
    <w:rsid w:val="001377BC"/>
    <w:rsid w:val="00137A96"/>
    <w:rsid w:val="00137AFB"/>
    <w:rsid w:val="00137C4F"/>
    <w:rsid w:val="00137C56"/>
    <w:rsid w:val="00137D00"/>
    <w:rsid w:val="00137D59"/>
    <w:rsid w:val="00137EA7"/>
    <w:rsid w:val="0014000F"/>
    <w:rsid w:val="001403A0"/>
    <w:rsid w:val="00140A90"/>
    <w:rsid w:val="0014100C"/>
    <w:rsid w:val="0014122C"/>
    <w:rsid w:val="00141532"/>
    <w:rsid w:val="0014198A"/>
    <w:rsid w:val="00141C4B"/>
    <w:rsid w:val="00142675"/>
    <w:rsid w:val="0014267E"/>
    <w:rsid w:val="00142785"/>
    <w:rsid w:val="00142863"/>
    <w:rsid w:val="001428C4"/>
    <w:rsid w:val="00142909"/>
    <w:rsid w:val="0014299D"/>
    <w:rsid w:val="00142EB7"/>
    <w:rsid w:val="00143284"/>
    <w:rsid w:val="001433CE"/>
    <w:rsid w:val="001435C8"/>
    <w:rsid w:val="001435F2"/>
    <w:rsid w:val="0014372B"/>
    <w:rsid w:val="001438D7"/>
    <w:rsid w:val="00143C38"/>
    <w:rsid w:val="00144872"/>
    <w:rsid w:val="00144A33"/>
    <w:rsid w:val="0014540C"/>
    <w:rsid w:val="00146080"/>
    <w:rsid w:val="001461F0"/>
    <w:rsid w:val="00146CA0"/>
    <w:rsid w:val="00146CF8"/>
    <w:rsid w:val="0014742C"/>
    <w:rsid w:val="00147773"/>
    <w:rsid w:val="00147778"/>
    <w:rsid w:val="00150324"/>
    <w:rsid w:val="0015037B"/>
    <w:rsid w:val="00150BBB"/>
    <w:rsid w:val="00150BF2"/>
    <w:rsid w:val="00150CFD"/>
    <w:rsid w:val="001510E1"/>
    <w:rsid w:val="001513BE"/>
    <w:rsid w:val="00151445"/>
    <w:rsid w:val="00151A77"/>
    <w:rsid w:val="00151A88"/>
    <w:rsid w:val="00151AD2"/>
    <w:rsid w:val="00151C22"/>
    <w:rsid w:val="00151D5F"/>
    <w:rsid w:val="00151DEB"/>
    <w:rsid w:val="001524AA"/>
    <w:rsid w:val="001527A1"/>
    <w:rsid w:val="00152B9D"/>
    <w:rsid w:val="00152E2B"/>
    <w:rsid w:val="00152EAA"/>
    <w:rsid w:val="0015325E"/>
    <w:rsid w:val="001532B1"/>
    <w:rsid w:val="001534BE"/>
    <w:rsid w:val="00154052"/>
    <w:rsid w:val="001540AD"/>
    <w:rsid w:val="001541C5"/>
    <w:rsid w:val="001542E9"/>
    <w:rsid w:val="00154709"/>
    <w:rsid w:val="00155419"/>
    <w:rsid w:val="001554C3"/>
    <w:rsid w:val="00155500"/>
    <w:rsid w:val="00155571"/>
    <w:rsid w:val="00155784"/>
    <w:rsid w:val="00155967"/>
    <w:rsid w:val="00155AD0"/>
    <w:rsid w:val="00155C31"/>
    <w:rsid w:val="001561D0"/>
    <w:rsid w:val="001563D0"/>
    <w:rsid w:val="00156AF7"/>
    <w:rsid w:val="00156C1D"/>
    <w:rsid w:val="00156C42"/>
    <w:rsid w:val="00156C68"/>
    <w:rsid w:val="00157190"/>
    <w:rsid w:val="001571F6"/>
    <w:rsid w:val="0015739D"/>
    <w:rsid w:val="001573F5"/>
    <w:rsid w:val="00157421"/>
    <w:rsid w:val="0015751B"/>
    <w:rsid w:val="0015799D"/>
    <w:rsid w:val="00157B60"/>
    <w:rsid w:val="00157FC8"/>
    <w:rsid w:val="00160017"/>
    <w:rsid w:val="00160375"/>
    <w:rsid w:val="00160540"/>
    <w:rsid w:val="0016060C"/>
    <w:rsid w:val="001607B5"/>
    <w:rsid w:val="001608D6"/>
    <w:rsid w:val="00160D29"/>
    <w:rsid w:val="00160D38"/>
    <w:rsid w:val="00160DAB"/>
    <w:rsid w:val="00161929"/>
    <w:rsid w:val="00161981"/>
    <w:rsid w:val="001619D3"/>
    <w:rsid w:val="001619DB"/>
    <w:rsid w:val="00162642"/>
    <w:rsid w:val="00162936"/>
    <w:rsid w:val="001629ED"/>
    <w:rsid w:val="00162BDE"/>
    <w:rsid w:val="0016327A"/>
    <w:rsid w:val="001632BE"/>
    <w:rsid w:val="001632FE"/>
    <w:rsid w:val="00163429"/>
    <w:rsid w:val="001635DF"/>
    <w:rsid w:val="001639CE"/>
    <w:rsid w:val="00163AA8"/>
    <w:rsid w:val="00163DB1"/>
    <w:rsid w:val="00163F27"/>
    <w:rsid w:val="001644C2"/>
    <w:rsid w:val="0016450C"/>
    <w:rsid w:val="001646FD"/>
    <w:rsid w:val="00164A1A"/>
    <w:rsid w:val="001650A6"/>
    <w:rsid w:val="001653C1"/>
    <w:rsid w:val="001654E9"/>
    <w:rsid w:val="0016579B"/>
    <w:rsid w:val="0016589F"/>
    <w:rsid w:val="0016599C"/>
    <w:rsid w:val="00165A43"/>
    <w:rsid w:val="00165F42"/>
    <w:rsid w:val="00166291"/>
    <w:rsid w:val="001663BC"/>
    <w:rsid w:val="001666EA"/>
    <w:rsid w:val="00166B54"/>
    <w:rsid w:val="00166D12"/>
    <w:rsid w:val="001672B8"/>
    <w:rsid w:val="0016759D"/>
    <w:rsid w:val="001676E1"/>
    <w:rsid w:val="00167B17"/>
    <w:rsid w:val="00167DA8"/>
    <w:rsid w:val="00167E63"/>
    <w:rsid w:val="001701C8"/>
    <w:rsid w:val="00170520"/>
    <w:rsid w:val="0017100D"/>
    <w:rsid w:val="0017103B"/>
    <w:rsid w:val="00171066"/>
    <w:rsid w:val="00171085"/>
    <w:rsid w:val="001710B5"/>
    <w:rsid w:val="001710BF"/>
    <w:rsid w:val="001710C2"/>
    <w:rsid w:val="00171121"/>
    <w:rsid w:val="00171A5E"/>
    <w:rsid w:val="00171B72"/>
    <w:rsid w:val="00171BB0"/>
    <w:rsid w:val="00171F1C"/>
    <w:rsid w:val="00172065"/>
    <w:rsid w:val="00172066"/>
    <w:rsid w:val="001721E1"/>
    <w:rsid w:val="00172B6D"/>
    <w:rsid w:val="00172BC2"/>
    <w:rsid w:val="00172C64"/>
    <w:rsid w:val="00172D8E"/>
    <w:rsid w:val="00172F3C"/>
    <w:rsid w:val="001732C6"/>
    <w:rsid w:val="001733BB"/>
    <w:rsid w:val="001733CF"/>
    <w:rsid w:val="00173F68"/>
    <w:rsid w:val="0017418E"/>
    <w:rsid w:val="001742DA"/>
    <w:rsid w:val="00174544"/>
    <w:rsid w:val="001747D0"/>
    <w:rsid w:val="00174B7B"/>
    <w:rsid w:val="00174B8B"/>
    <w:rsid w:val="00174C6B"/>
    <w:rsid w:val="001753AE"/>
    <w:rsid w:val="00175461"/>
    <w:rsid w:val="0017550F"/>
    <w:rsid w:val="00175CB9"/>
    <w:rsid w:val="00175CE0"/>
    <w:rsid w:val="00176241"/>
    <w:rsid w:val="00176361"/>
    <w:rsid w:val="001763C8"/>
    <w:rsid w:val="001767B2"/>
    <w:rsid w:val="0017688C"/>
    <w:rsid w:val="00176B96"/>
    <w:rsid w:val="00176E74"/>
    <w:rsid w:val="00176F7B"/>
    <w:rsid w:val="001775AB"/>
    <w:rsid w:val="001776F7"/>
    <w:rsid w:val="00177BB7"/>
    <w:rsid w:val="00180117"/>
    <w:rsid w:val="0018027C"/>
    <w:rsid w:val="0018058E"/>
    <w:rsid w:val="00180802"/>
    <w:rsid w:val="00180AB1"/>
    <w:rsid w:val="00180D4C"/>
    <w:rsid w:val="00180FFB"/>
    <w:rsid w:val="001812FD"/>
    <w:rsid w:val="001813C1"/>
    <w:rsid w:val="00181FC4"/>
    <w:rsid w:val="001827B5"/>
    <w:rsid w:val="001828C1"/>
    <w:rsid w:val="00182B8C"/>
    <w:rsid w:val="00182CE4"/>
    <w:rsid w:val="00182D9F"/>
    <w:rsid w:val="00182E6A"/>
    <w:rsid w:val="00182F0C"/>
    <w:rsid w:val="0018330C"/>
    <w:rsid w:val="00183638"/>
    <w:rsid w:val="001837B6"/>
    <w:rsid w:val="00183926"/>
    <w:rsid w:val="00183CC4"/>
    <w:rsid w:val="00184030"/>
    <w:rsid w:val="001844D3"/>
    <w:rsid w:val="00184643"/>
    <w:rsid w:val="00184949"/>
    <w:rsid w:val="00184E1F"/>
    <w:rsid w:val="00184FF0"/>
    <w:rsid w:val="00185814"/>
    <w:rsid w:val="00185C65"/>
    <w:rsid w:val="00185E22"/>
    <w:rsid w:val="00186249"/>
    <w:rsid w:val="00186423"/>
    <w:rsid w:val="00186666"/>
    <w:rsid w:val="0018674B"/>
    <w:rsid w:val="001869FF"/>
    <w:rsid w:val="00186D67"/>
    <w:rsid w:val="00186E9A"/>
    <w:rsid w:val="00186EED"/>
    <w:rsid w:val="00186F80"/>
    <w:rsid w:val="001871C2"/>
    <w:rsid w:val="00187636"/>
    <w:rsid w:val="001876BB"/>
    <w:rsid w:val="001876DC"/>
    <w:rsid w:val="0018774C"/>
    <w:rsid w:val="00187930"/>
    <w:rsid w:val="00187BA6"/>
    <w:rsid w:val="00187D5E"/>
    <w:rsid w:val="00190179"/>
    <w:rsid w:val="0019041C"/>
    <w:rsid w:val="0019046C"/>
    <w:rsid w:val="00190532"/>
    <w:rsid w:val="00190684"/>
    <w:rsid w:val="00190846"/>
    <w:rsid w:val="0019084A"/>
    <w:rsid w:val="00190B34"/>
    <w:rsid w:val="001910B5"/>
    <w:rsid w:val="001910FF"/>
    <w:rsid w:val="0019122F"/>
    <w:rsid w:val="00191705"/>
    <w:rsid w:val="0019175A"/>
    <w:rsid w:val="00191A23"/>
    <w:rsid w:val="001923C0"/>
    <w:rsid w:val="001926E8"/>
    <w:rsid w:val="0019275D"/>
    <w:rsid w:val="00192874"/>
    <w:rsid w:val="00192AB6"/>
    <w:rsid w:val="00192B97"/>
    <w:rsid w:val="00192D44"/>
    <w:rsid w:val="00192DD4"/>
    <w:rsid w:val="00192F6A"/>
    <w:rsid w:val="00193191"/>
    <w:rsid w:val="001935ED"/>
    <w:rsid w:val="001936B1"/>
    <w:rsid w:val="001936C6"/>
    <w:rsid w:val="00193904"/>
    <w:rsid w:val="00194419"/>
    <w:rsid w:val="00194479"/>
    <w:rsid w:val="00194733"/>
    <w:rsid w:val="00194B53"/>
    <w:rsid w:val="00194C17"/>
    <w:rsid w:val="00194F0F"/>
    <w:rsid w:val="0019524F"/>
    <w:rsid w:val="00195331"/>
    <w:rsid w:val="001957D4"/>
    <w:rsid w:val="00195CAA"/>
    <w:rsid w:val="00195CD7"/>
    <w:rsid w:val="00195E49"/>
    <w:rsid w:val="0019673C"/>
    <w:rsid w:val="00196895"/>
    <w:rsid w:val="00196E6B"/>
    <w:rsid w:val="0019774E"/>
    <w:rsid w:val="0019783C"/>
    <w:rsid w:val="001A0055"/>
    <w:rsid w:val="001A0AF1"/>
    <w:rsid w:val="001A0D9E"/>
    <w:rsid w:val="001A12C0"/>
    <w:rsid w:val="001A132F"/>
    <w:rsid w:val="001A1450"/>
    <w:rsid w:val="001A1566"/>
    <w:rsid w:val="001A15D1"/>
    <w:rsid w:val="001A174D"/>
    <w:rsid w:val="001A1A96"/>
    <w:rsid w:val="001A1B31"/>
    <w:rsid w:val="001A1BEB"/>
    <w:rsid w:val="001A1E6F"/>
    <w:rsid w:val="001A2418"/>
    <w:rsid w:val="001A281E"/>
    <w:rsid w:val="001A28B4"/>
    <w:rsid w:val="001A336C"/>
    <w:rsid w:val="001A3384"/>
    <w:rsid w:val="001A3534"/>
    <w:rsid w:val="001A4276"/>
    <w:rsid w:val="001A434F"/>
    <w:rsid w:val="001A492A"/>
    <w:rsid w:val="001A4BDD"/>
    <w:rsid w:val="001A4EAA"/>
    <w:rsid w:val="001A4EC8"/>
    <w:rsid w:val="001A5166"/>
    <w:rsid w:val="001A5332"/>
    <w:rsid w:val="001A5518"/>
    <w:rsid w:val="001A55A2"/>
    <w:rsid w:val="001A55B3"/>
    <w:rsid w:val="001A5AE9"/>
    <w:rsid w:val="001A5DA1"/>
    <w:rsid w:val="001A5EE9"/>
    <w:rsid w:val="001A5F89"/>
    <w:rsid w:val="001A5FBE"/>
    <w:rsid w:val="001A60E9"/>
    <w:rsid w:val="001A6685"/>
    <w:rsid w:val="001A6717"/>
    <w:rsid w:val="001A6A51"/>
    <w:rsid w:val="001A6D44"/>
    <w:rsid w:val="001A6EE6"/>
    <w:rsid w:val="001A730D"/>
    <w:rsid w:val="001A7700"/>
    <w:rsid w:val="001A7A8F"/>
    <w:rsid w:val="001A7BAA"/>
    <w:rsid w:val="001A7C6C"/>
    <w:rsid w:val="001A7F6A"/>
    <w:rsid w:val="001A7F6E"/>
    <w:rsid w:val="001B0026"/>
    <w:rsid w:val="001B0028"/>
    <w:rsid w:val="001B015B"/>
    <w:rsid w:val="001B0229"/>
    <w:rsid w:val="001B02EC"/>
    <w:rsid w:val="001B0631"/>
    <w:rsid w:val="001B0739"/>
    <w:rsid w:val="001B0749"/>
    <w:rsid w:val="001B087A"/>
    <w:rsid w:val="001B0C03"/>
    <w:rsid w:val="001B0C0F"/>
    <w:rsid w:val="001B0CAA"/>
    <w:rsid w:val="001B0CB9"/>
    <w:rsid w:val="001B0D08"/>
    <w:rsid w:val="001B0FD2"/>
    <w:rsid w:val="001B125A"/>
    <w:rsid w:val="001B1310"/>
    <w:rsid w:val="001B1546"/>
    <w:rsid w:val="001B16AA"/>
    <w:rsid w:val="001B16D1"/>
    <w:rsid w:val="001B1714"/>
    <w:rsid w:val="001B1970"/>
    <w:rsid w:val="001B19E3"/>
    <w:rsid w:val="001B19F9"/>
    <w:rsid w:val="001B1C36"/>
    <w:rsid w:val="001B1DA1"/>
    <w:rsid w:val="001B1DEB"/>
    <w:rsid w:val="001B208C"/>
    <w:rsid w:val="001B2FA4"/>
    <w:rsid w:val="001B3180"/>
    <w:rsid w:val="001B328B"/>
    <w:rsid w:val="001B376C"/>
    <w:rsid w:val="001B3C41"/>
    <w:rsid w:val="001B454C"/>
    <w:rsid w:val="001B4840"/>
    <w:rsid w:val="001B4DD8"/>
    <w:rsid w:val="001B4E7D"/>
    <w:rsid w:val="001B4F97"/>
    <w:rsid w:val="001B59A3"/>
    <w:rsid w:val="001B5C4A"/>
    <w:rsid w:val="001B6217"/>
    <w:rsid w:val="001B6AAF"/>
    <w:rsid w:val="001B6B8B"/>
    <w:rsid w:val="001B7840"/>
    <w:rsid w:val="001B7A5B"/>
    <w:rsid w:val="001B7DA0"/>
    <w:rsid w:val="001B7F8E"/>
    <w:rsid w:val="001B7FA5"/>
    <w:rsid w:val="001C0150"/>
    <w:rsid w:val="001C0265"/>
    <w:rsid w:val="001C0782"/>
    <w:rsid w:val="001C08BB"/>
    <w:rsid w:val="001C0B8F"/>
    <w:rsid w:val="001C0C88"/>
    <w:rsid w:val="001C0DD7"/>
    <w:rsid w:val="001C0F79"/>
    <w:rsid w:val="001C1021"/>
    <w:rsid w:val="001C146E"/>
    <w:rsid w:val="001C164D"/>
    <w:rsid w:val="001C16E7"/>
    <w:rsid w:val="001C172E"/>
    <w:rsid w:val="001C1B3E"/>
    <w:rsid w:val="001C1C06"/>
    <w:rsid w:val="001C1D63"/>
    <w:rsid w:val="001C1FE0"/>
    <w:rsid w:val="001C227D"/>
    <w:rsid w:val="001C23A6"/>
    <w:rsid w:val="001C285A"/>
    <w:rsid w:val="001C28E8"/>
    <w:rsid w:val="001C295B"/>
    <w:rsid w:val="001C2AEC"/>
    <w:rsid w:val="001C2BBB"/>
    <w:rsid w:val="001C2C0F"/>
    <w:rsid w:val="001C2C8D"/>
    <w:rsid w:val="001C2D6F"/>
    <w:rsid w:val="001C2F83"/>
    <w:rsid w:val="001C326A"/>
    <w:rsid w:val="001C3465"/>
    <w:rsid w:val="001C356B"/>
    <w:rsid w:val="001C3611"/>
    <w:rsid w:val="001C3AB3"/>
    <w:rsid w:val="001C3FF7"/>
    <w:rsid w:val="001C43EF"/>
    <w:rsid w:val="001C4C2C"/>
    <w:rsid w:val="001C4E6B"/>
    <w:rsid w:val="001C4F06"/>
    <w:rsid w:val="001C5CDC"/>
    <w:rsid w:val="001C62FD"/>
    <w:rsid w:val="001C6BCF"/>
    <w:rsid w:val="001C6E04"/>
    <w:rsid w:val="001C72E8"/>
    <w:rsid w:val="001C731D"/>
    <w:rsid w:val="001C781D"/>
    <w:rsid w:val="001C7A51"/>
    <w:rsid w:val="001C7ACD"/>
    <w:rsid w:val="001C7D0B"/>
    <w:rsid w:val="001C7DBA"/>
    <w:rsid w:val="001C7EBF"/>
    <w:rsid w:val="001D016A"/>
    <w:rsid w:val="001D0478"/>
    <w:rsid w:val="001D050E"/>
    <w:rsid w:val="001D0A44"/>
    <w:rsid w:val="001D0B4B"/>
    <w:rsid w:val="001D0B66"/>
    <w:rsid w:val="001D0D70"/>
    <w:rsid w:val="001D14F1"/>
    <w:rsid w:val="001D18BD"/>
    <w:rsid w:val="001D190D"/>
    <w:rsid w:val="001D19BC"/>
    <w:rsid w:val="001D1DFE"/>
    <w:rsid w:val="001D1E5F"/>
    <w:rsid w:val="001D2521"/>
    <w:rsid w:val="001D296E"/>
    <w:rsid w:val="001D2C47"/>
    <w:rsid w:val="001D2CA2"/>
    <w:rsid w:val="001D2D86"/>
    <w:rsid w:val="001D2E61"/>
    <w:rsid w:val="001D3897"/>
    <w:rsid w:val="001D3BD9"/>
    <w:rsid w:val="001D3D35"/>
    <w:rsid w:val="001D4135"/>
    <w:rsid w:val="001D4724"/>
    <w:rsid w:val="001D4C08"/>
    <w:rsid w:val="001D4C9B"/>
    <w:rsid w:val="001D4FD2"/>
    <w:rsid w:val="001D4FF5"/>
    <w:rsid w:val="001D5037"/>
    <w:rsid w:val="001D519C"/>
    <w:rsid w:val="001D51A6"/>
    <w:rsid w:val="001D5840"/>
    <w:rsid w:val="001D5929"/>
    <w:rsid w:val="001D5A17"/>
    <w:rsid w:val="001D5B2D"/>
    <w:rsid w:val="001D5D4D"/>
    <w:rsid w:val="001D63A8"/>
    <w:rsid w:val="001D65A7"/>
    <w:rsid w:val="001D6809"/>
    <w:rsid w:val="001D6EFB"/>
    <w:rsid w:val="001D7130"/>
    <w:rsid w:val="001D7170"/>
    <w:rsid w:val="001D7580"/>
    <w:rsid w:val="001D7D27"/>
    <w:rsid w:val="001D7D94"/>
    <w:rsid w:val="001E0168"/>
    <w:rsid w:val="001E01F7"/>
    <w:rsid w:val="001E0DB3"/>
    <w:rsid w:val="001E0F39"/>
    <w:rsid w:val="001E125D"/>
    <w:rsid w:val="001E12A7"/>
    <w:rsid w:val="001E1511"/>
    <w:rsid w:val="001E1558"/>
    <w:rsid w:val="001E1589"/>
    <w:rsid w:val="001E19BF"/>
    <w:rsid w:val="001E1A01"/>
    <w:rsid w:val="001E1D8B"/>
    <w:rsid w:val="001E1D9A"/>
    <w:rsid w:val="001E1EAD"/>
    <w:rsid w:val="001E1F31"/>
    <w:rsid w:val="001E1F4D"/>
    <w:rsid w:val="001E20C7"/>
    <w:rsid w:val="001E20CE"/>
    <w:rsid w:val="001E20E9"/>
    <w:rsid w:val="001E21A8"/>
    <w:rsid w:val="001E21ED"/>
    <w:rsid w:val="001E242B"/>
    <w:rsid w:val="001E28C3"/>
    <w:rsid w:val="001E2916"/>
    <w:rsid w:val="001E29C1"/>
    <w:rsid w:val="001E2BD3"/>
    <w:rsid w:val="001E2E1B"/>
    <w:rsid w:val="001E2F4D"/>
    <w:rsid w:val="001E3326"/>
    <w:rsid w:val="001E3537"/>
    <w:rsid w:val="001E3629"/>
    <w:rsid w:val="001E3729"/>
    <w:rsid w:val="001E3755"/>
    <w:rsid w:val="001E39C0"/>
    <w:rsid w:val="001E401A"/>
    <w:rsid w:val="001E4049"/>
    <w:rsid w:val="001E408A"/>
    <w:rsid w:val="001E409A"/>
    <w:rsid w:val="001E41F1"/>
    <w:rsid w:val="001E4242"/>
    <w:rsid w:val="001E446A"/>
    <w:rsid w:val="001E4B5D"/>
    <w:rsid w:val="001E4C6B"/>
    <w:rsid w:val="001E4FBB"/>
    <w:rsid w:val="001E511E"/>
    <w:rsid w:val="001E53B5"/>
    <w:rsid w:val="001E5483"/>
    <w:rsid w:val="001E5630"/>
    <w:rsid w:val="001E565B"/>
    <w:rsid w:val="001E579F"/>
    <w:rsid w:val="001E57F0"/>
    <w:rsid w:val="001E5873"/>
    <w:rsid w:val="001E59E4"/>
    <w:rsid w:val="001E5AD1"/>
    <w:rsid w:val="001E5B7D"/>
    <w:rsid w:val="001E5C56"/>
    <w:rsid w:val="001E61CE"/>
    <w:rsid w:val="001E62ED"/>
    <w:rsid w:val="001E67AE"/>
    <w:rsid w:val="001E6E21"/>
    <w:rsid w:val="001E72BF"/>
    <w:rsid w:val="001E72E8"/>
    <w:rsid w:val="001E74AE"/>
    <w:rsid w:val="001E7569"/>
    <w:rsid w:val="001E7591"/>
    <w:rsid w:val="001E77C7"/>
    <w:rsid w:val="001E783E"/>
    <w:rsid w:val="001E7E3A"/>
    <w:rsid w:val="001F01FC"/>
    <w:rsid w:val="001F0268"/>
    <w:rsid w:val="001F02A9"/>
    <w:rsid w:val="001F04F3"/>
    <w:rsid w:val="001F0670"/>
    <w:rsid w:val="001F0BAE"/>
    <w:rsid w:val="001F0D02"/>
    <w:rsid w:val="001F0E61"/>
    <w:rsid w:val="001F1116"/>
    <w:rsid w:val="001F17E2"/>
    <w:rsid w:val="001F1A15"/>
    <w:rsid w:val="001F1CF8"/>
    <w:rsid w:val="001F22AD"/>
    <w:rsid w:val="001F2396"/>
    <w:rsid w:val="001F269B"/>
    <w:rsid w:val="001F26C3"/>
    <w:rsid w:val="001F2A31"/>
    <w:rsid w:val="001F2ABE"/>
    <w:rsid w:val="001F2B41"/>
    <w:rsid w:val="001F2CA7"/>
    <w:rsid w:val="001F2D66"/>
    <w:rsid w:val="001F2EA4"/>
    <w:rsid w:val="001F2F09"/>
    <w:rsid w:val="001F3F1C"/>
    <w:rsid w:val="001F4056"/>
    <w:rsid w:val="001F40AD"/>
    <w:rsid w:val="001F4109"/>
    <w:rsid w:val="001F41A2"/>
    <w:rsid w:val="001F43ED"/>
    <w:rsid w:val="001F470B"/>
    <w:rsid w:val="001F470C"/>
    <w:rsid w:val="001F49F8"/>
    <w:rsid w:val="001F4A28"/>
    <w:rsid w:val="001F4C7F"/>
    <w:rsid w:val="001F4D2A"/>
    <w:rsid w:val="001F5176"/>
    <w:rsid w:val="001F521F"/>
    <w:rsid w:val="001F59CB"/>
    <w:rsid w:val="001F5B37"/>
    <w:rsid w:val="001F5C80"/>
    <w:rsid w:val="001F5CDD"/>
    <w:rsid w:val="001F5DA1"/>
    <w:rsid w:val="001F5DFA"/>
    <w:rsid w:val="001F61CA"/>
    <w:rsid w:val="001F688D"/>
    <w:rsid w:val="001F6972"/>
    <w:rsid w:val="001F7070"/>
    <w:rsid w:val="001F72DD"/>
    <w:rsid w:val="001F76A0"/>
    <w:rsid w:val="001F791D"/>
    <w:rsid w:val="001F7D59"/>
    <w:rsid w:val="001F7FFB"/>
    <w:rsid w:val="0020003C"/>
    <w:rsid w:val="002004CF"/>
    <w:rsid w:val="00200A69"/>
    <w:rsid w:val="00201BCB"/>
    <w:rsid w:val="00201CFB"/>
    <w:rsid w:val="00202640"/>
    <w:rsid w:val="00202808"/>
    <w:rsid w:val="0020284A"/>
    <w:rsid w:val="00202E2A"/>
    <w:rsid w:val="00202FED"/>
    <w:rsid w:val="002031D2"/>
    <w:rsid w:val="002031E9"/>
    <w:rsid w:val="0020329B"/>
    <w:rsid w:val="002039CF"/>
    <w:rsid w:val="00204707"/>
    <w:rsid w:val="002047A5"/>
    <w:rsid w:val="00204801"/>
    <w:rsid w:val="00204871"/>
    <w:rsid w:val="00204C4B"/>
    <w:rsid w:val="00205070"/>
    <w:rsid w:val="002050AC"/>
    <w:rsid w:val="0020528D"/>
    <w:rsid w:val="002057D3"/>
    <w:rsid w:val="002058D6"/>
    <w:rsid w:val="00205B17"/>
    <w:rsid w:val="00205BB9"/>
    <w:rsid w:val="0020617C"/>
    <w:rsid w:val="00206379"/>
    <w:rsid w:val="002066B1"/>
    <w:rsid w:val="0020683D"/>
    <w:rsid w:val="00206B87"/>
    <w:rsid w:val="00207050"/>
    <w:rsid w:val="0020751D"/>
    <w:rsid w:val="002076B5"/>
    <w:rsid w:val="002079CC"/>
    <w:rsid w:val="0021044F"/>
    <w:rsid w:val="00210652"/>
    <w:rsid w:val="00210886"/>
    <w:rsid w:val="002109D5"/>
    <w:rsid w:val="00210D25"/>
    <w:rsid w:val="00210E22"/>
    <w:rsid w:val="00211116"/>
    <w:rsid w:val="002113DB"/>
    <w:rsid w:val="00211402"/>
    <w:rsid w:val="00211A08"/>
    <w:rsid w:val="00211A69"/>
    <w:rsid w:val="00211B5A"/>
    <w:rsid w:val="00211B6E"/>
    <w:rsid w:val="00212094"/>
    <w:rsid w:val="0021244E"/>
    <w:rsid w:val="002125F5"/>
    <w:rsid w:val="002127C9"/>
    <w:rsid w:val="00212BD9"/>
    <w:rsid w:val="00213A08"/>
    <w:rsid w:val="00214090"/>
    <w:rsid w:val="002142B2"/>
    <w:rsid w:val="00214549"/>
    <w:rsid w:val="002146CE"/>
    <w:rsid w:val="002146D2"/>
    <w:rsid w:val="00214994"/>
    <w:rsid w:val="00214A76"/>
    <w:rsid w:val="00214BEE"/>
    <w:rsid w:val="00214E68"/>
    <w:rsid w:val="00215453"/>
    <w:rsid w:val="002157CE"/>
    <w:rsid w:val="00215966"/>
    <w:rsid w:val="00215E44"/>
    <w:rsid w:val="00215E97"/>
    <w:rsid w:val="002163EE"/>
    <w:rsid w:val="00216415"/>
    <w:rsid w:val="002164A4"/>
    <w:rsid w:val="002167D7"/>
    <w:rsid w:val="00216B3A"/>
    <w:rsid w:val="00216F28"/>
    <w:rsid w:val="00217AE2"/>
    <w:rsid w:val="00217C4B"/>
    <w:rsid w:val="00217CA8"/>
    <w:rsid w:val="00220346"/>
    <w:rsid w:val="00220A3C"/>
    <w:rsid w:val="00220D7D"/>
    <w:rsid w:val="00220E0C"/>
    <w:rsid w:val="002212D3"/>
    <w:rsid w:val="002215C6"/>
    <w:rsid w:val="00221769"/>
    <w:rsid w:val="00221B98"/>
    <w:rsid w:val="00221E0D"/>
    <w:rsid w:val="00221FA8"/>
    <w:rsid w:val="00222271"/>
    <w:rsid w:val="00222383"/>
    <w:rsid w:val="00222882"/>
    <w:rsid w:val="00222F4D"/>
    <w:rsid w:val="00222FB5"/>
    <w:rsid w:val="0022334C"/>
    <w:rsid w:val="002234CB"/>
    <w:rsid w:val="0022365D"/>
    <w:rsid w:val="00223E8F"/>
    <w:rsid w:val="00224392"/>
    <w:rsid w:val="002245DF"/>
    <w:rsid w:val="00224713"/>
    <w:rsid w:val="002247AE"/>
    <w:rsid w:val="002247D4"/>
    <w:rsid w:val="002249D5"/>
    <w:rsid w:val="002249E5"/>
    <w:rsid w:val="00224F98"/>
    <w:rsid w:val="00225151"/>
    <w:rsid w:val="00225314"/>
    <w:rsid w:val="002253B1"/>
    <w:rsid w:val="00225510"/>
    <w:rsid w:val="0022564F"/>
    <w:rsid w:val="0022573F"/>
    <w:rsid w:val="002257E6"/>
    <w:rsid w:val="00225BC7"/>
    <w:rsid w:val="00225BD8"/>
    <w:rsid w:val="00225E7E"/>
    <w:rsid w:val="002262EF"/>
    <w:rsid w:val="002262F6"/>
    <w:rsid w:val="00226304"/>
    <w:rsid w:val="00226F98"/>
    <w:rsid w:val="00227045"/>
    <w:rsid w:val="002275B2"/>
    <w:rsid w:val="00227752"/>
    <w:rsid w:val="00227B82"/>
    <w:rsid w:val="00227FB2"/>
    <w:rsid w:val="00230327"/>
    <w:rsid w:val="00230559"/>
    <w:rsid w:val="0023092F"/>
    <w:rsid w:val="00230DE2"/>
    <w:rsid w:val="00230E5C"/>
    <w:rsid w:val="002311AE"/>
    <w:rsid w:val="00231583"/>
    <w:rsid w:val="002319C5"/>
    <w:rsid w:val="002322BF"/>
    <w:rsid w:val="002323A2"/>
    <w:rsid w:val="00232850"/>
    <w:rsid w:val="00232AE0"/>
    <w:rsid w:val="002330C8"/>
    <w:rsid w:val="00233672"/>
    <w:rsid w:val="00233AAC"/>
    <w:rsid w:val="00233BA3"/>
    <w:rsid w:val="00233C5F"/>
    <w:rsid w:val="00233C78"/>
    <w:rsid w:val="00234287"/>
    <w:rsid w:val="0023435B"/>
    <w:rsid w:val="002346E2"/>
    <w:rsid w:val="00234732"/>
    <w:rsid w:val="00234870"/>
    <w:rsid w:val="00234A70"/>
    <w:rsid w:val="00234F1D"/>
    <w:rsid w:val="0023506C"/>
    <w:rsid w:val="002352FB"/>
    <w:rsid w:val="00235551"/>
    <w:rsid w:val="0023578C"/>
    <w:rsid w:val="002357AD"/>
    <w:rsid w:val="00235981"/>
    <w:rsid w:val="00235B75"/>
    <w:rsid w:val="00235BA9"/>
    <w:rsid w:val="00235D46"/>
    <w:rsid w:val="00235D86"/>
    <w:rsid w:val="00235F01"/>
    <w:rsid w:val="0023627A"/>
    <w:rsid w:val="0023629C"/>
    <w:rsid w:val="002363C5"/>
    <w:rsid w:val="002369B4"/>
    <w:rsid w:val="00236AC0"/>
    <w:rsid w:val="00236FEB"/>
    <w:rsid w:val="002371E7"/>
    <w:rsid w:val="002374CF"/>
    <w:rsid w:val="00237570"/>
    <w:rsid w:val="002375A5"/>
    <w:rsid w:val="00237A13"/>
    <w:rsid w:val="00237D45"/>
    <w:rsid w:val="00237F4A"/>
    <w:rsid w:val="00237FDB"/>
    <w:rsid w:val="00240400"/>
    <w:rsid w:val="0024065B"/>
    <w:rsid w:val="0024098F"/>
    <w:rsid w:val="00240FAC"/>
    <w:rsid w:val="00241259"/>
    <w:rsid w:val="002419C4"/>
    <w:rsid w:val="00241A94"/>
    <w:rsid w:val="00241B15"/>
    <w:rsid w:val="00241C69"/>
    <w:rsid w:val="00241FD5"/>
    <w:rsid w:val="002420A9"/>
    <w:rsid w:val="00242C2A"/>
    <w:rsid w:val="00243076"/>
    <w:rsid w:val="002433CC"/>
    <w:rsid w:val="0024352C"/>
    <w:rsid w:val="002437D8"/>
    <w:rsid w:val="00243934"/>
    <w:rsid w:val="0024399A"/>
    <w:rsid w:val="00243BE7"/>
    <w:rsid w:val="00243E54"/>
    <w:rsid w:val="002443A7"/>
    <w:rsid w:val="00244865"/>
    <w:rsid w:val="00245092"/>
    <w:rsid w:val="0024532B"/>
    <w:rsid w:val="0024548B"/>
    <w:rsid w:val="002456A3"/>
    <w:rsid w:val="00245DBF"/>
    <w:rsid w:val="00245E66"/>
    <w:rsid w:val="00245EAC"/>
    <w:rsid w:val="00246420"/>
    <w:rsid w:val="002465AF"/>
    <w:rsid w:val="00246651"/>
    <w:rsid w:val="00246A66"/>
    <w:rsid w:val="00246B19"/>
    <w:rsid w:val="00246DCB"/>
    <w:rsid w:val="002473E4"/>
    <w:rsid w:val="002474C0"/>
    <w:rsid w:val="002474F7"/>
    <w:rsid w:val="0024769A"/>
    <w:rsid w:val="00247D4B"/>
    <w:rsid w:val="00247D6A"/>
    <w:rsid w:val="00247ED8"/>
    <w:rsid w:val="00247F54"/>
    <w:rsid w:val="00250135"/>
    <w:rsid w:val="00250191"/>
    <w:rsid w:val="00250232"/>
    <w:rsid w:val="002508C5"/>
    <w:rsid w:val="00250F47"/>
    <w:rsid w:val="00251274"/>
    <w:rsid w:val="002515A1"/>
    <w:rsid w:val="00251637"/>
    <w:rsid w:val="002517D0"/>
    <w:rsid w:val="00251929"/>
    <w:rsid w:val="00251B2B"/>
    <w:rsid w:val="002527FF"/>
    <w:rsid w:val="00252A4F"/>
    <w:rsid w:val="00252CCB"/>
    <w:rsid w:val="00252D7F"/>
    <w:rsid w:val="00252E08"/>
    <w:rsid w:val="0025307A"/>
    <w:rsid w:val="00253103"/>
    <w:rsid w:val="002532FE"/>
    <w:rsid w:val="002540EE"/>
    <w:rsid w:val="00254122"/>
    <w:rsid w:val="00254496"/>
    <w:rsid w:val="00254C2B"/>
    <w:rsid w:val="00254E3B"/>
    <w:rsid w:val="00254E92"/>
    <w:rsid w:val="00255405"/>
    <w:rsid w:val="00255428"/>
    <w:rsid w:val="00255545"/>
    <w:rsid w:val="002555F1"/>
    <w:rsid w:val="002558A4"/>
    <w:rsid w:val="002558D3"/>
    <w:rsid w:val="00255D03"/>
    <w:rsid w:val="00255D5E"/>
    <w:rsid w:val="00255E9A"/>
    <w:rsid w:val="002560D6"/>
    <w:rsid w:val="00256475"/>
    <w:rsid w:val="00256B3D"/>
    <w:rsid w:val="00256FAA"/>
    <w:rsid w:val="002574EE"/>
    <w:rsid w:val="0025765D"/>
    <w:rsid w:val="00257848"/>
    <w:rsid w:val="002578A2"/>
    <w:rsid w:val="002579E3"/>
    <w:rsid w:val="00257E4E"/>
    <w:rsid w:val="00257E9A"/>
    <w:rsid w:val="0026023D"/>
    <w:rsid w:val="002603F8"/>
    <w:rsid w:val="00260C75"/>
    <w:rsid w:val="00260CC1"/>
    <w:rsid w:val="002613A7"/>
    <w:rsid w:val="00261410"/>
    <w:rsid w:val="002615A7"/>
    <w:rsid w:val="0026174C"/>
    <w:rsid w:val="00261920"/>
    <w:rsid w:val="0026198E"/>
    <w:rsid w:val="00262194"/>
    <w:rsid w:val="00262233"/>
    <w:rsid w:val="002622E6"/>
    <w:rsid w:val="00262358"/>
    <w:rsid w:val="00262C70"/>
    <w:rsid w:val="00262D16"/>
    <w:rsid w:val="00262ECF"/>
    <w:rsid w:val="00263108"/>
    <w:rsid w:val="002631AC"/>
    <w:rsid w:val="002632FC"/>
    <w:rsid w:val="0026352B"/>
    <w:rsid w:val="0026357A"/>
    <w:rsid w:val="0026385D"/>
    <w:rsid w:val="002638DC"/>
    <w:rsid w:val="00263DBF"/>
    <w:rsid w:val="002641F5"/>
    <w:rsid w:val="00264A85"/>
    <w:rsid w:val="00264C97"/>
    <w:rsid w:val="00264EEF"/>
    <w:rsid w:val="002650AC"/>
    <w:rsid w:val="0026526B"/>
    <w:rsid w:val="00265829"/>
    <w:rsid w:val="00265B5C"/>
    <w:rsid w:val="00266730"/>
    <w:rsid w:val="00266850"/>
    <w:rsid w:val="0026695E"/>
    <w:rsid w:val="00266B6A"/>
    <w:rsid w:val="00266BA3"/>
    <w:rsid w:val="002670CF"/>
    <w:rsid w:val="0026721F"/>
    <w:rsid w:val="0026775E"/>
    <w:rsid w:val="0026794A"/>
    <w:rsid w:val="00267ED8"/>
    <w:rsid w:val="00270352"/>
    <w:rsid w:val="002704FF"/>
    <w:rsid w:val="0027057B"/>
    <w:rsid w:val="00270924"/>
    <w:rsid w:val="00270DAE"/>
    <w:rsid w:val="00270E8F"/>
    <w:rsid w:val="00270F7F"/>
    <w:rsid w:val="00271D65"/>
    <w:rsid w:val="00271F45"/>
    <w:rsid w:val="002720FD"/>
    <w:rsid w:val="00272485"/>
    <w:rsid w:val="00272A2A"/>
    <w:rsid w:val="00272B10"/>
    <w:rsid w:val="00272C82"/>
    <w:rsid w:val="0027348D"/>
    <w:rsid w:val="002734B6"/>
    <w:rsid w:val="00273585"/>
    <w:rsid w:val="002737A8"/>
    <w:rsid w:val="002741EA"/>
    <w:rsid w:val="00274318"/>
    <w:rsid w:val="00274779"/>
    <w:rsid w:val="00274B35"/>
    <w:rsid w:val="00274C72"/>
    <w:rsid w:val="002754FA"/>
    <w:rsid w:val="002755C5"/>
    <w:rsid w:val="00275B7F"/>
    <w:rsid w:val="00275C61"/>
    <w:rsid w:val="00275DC7"/>
    <w:rsid w:val="00275F0C"/>
    <w:rsid w:val="00275F38"/>
    <w:rsid w:val="00276091"/>
    <w:rsid w:val="002762D4"/>
    <w:rsid w:val="002766A7"/>
    <w:rsid w:val="0027681F"/>
    <w:rsid w:val="00276DCC"/>
    <w:rsid w:val="00277126"/>
    <w:rsid w:val="002773A6"/>
    <w:rsid w:val="0027742E"/>
    <w:rsid w:val="002778DB"/>
    <w:rsid w:val="00277A26"/>
    <w:rsid w:val="00277A40"/>
    <w:rsid w:val="00277D28"/>
    <w:rsid w:val="002800E7"/>
    <w:rsid w:val="002802CE"/>
    <w:rsid w:val="00280479"/>
    <w:rsid w:val="0028077D"/>
    <w:rsid w:val="00280A27"/>
    <w:rsid w:val="00281193"/>
    <w:rsid w:val="002814B2"/>
    <w:rsid w:val="002816A5"/>
    <w:rsid w:val="002819AF"/>
    <w:rsid w:val="00281B5A"/>
    <w:rsid w:val="00281ED5"/>
    <w:rsid w:val="002820C4"/>
    <w:rsid w:val="00282194"/>
    <w:rsid w:val="0028253D"/>
    <w:rsid w:val="00282F50"/>
    <w:rsid w:val="0028332C"/>
    <w:rsid w:val="002834D7"/>
    <w:rsid w:val="00283814"/>
    <w:rsid w:val="00283BED"/>
    <w:rsid w:val="00283CC8"/>
    <w:rsid w:val="00283D5E"/>
    <w:rsid w:val="00283DFC"/>
    <w:rsid w:val="00284206"/>
    <w:rsid w:val="00284688"/>
    <w:rsid w:val="00284993"/>
    <w:rsid w:val="00284A21"/>
    <w:rsid w:val="00284C10"/>
    <w:rsid w:val="00284C33"/>
    <w:rsid w:val="00284D00"/>
    <w:rsid w:val="00284F1C"/>
    <w:rsid w:val="0028502B"/>
    <w:rsid w:val="002850CF"/>
    <w:rsid w:val="00285101"/>
    <w:rsid w:val="002852D9"/>
    <w:rsid w:val="00285380"/>
    <w:rsid w:val="00285851"/>
    <w:rsid w:val="00285CE4"/>
    <w:rsid w:val="00286307"/>
    <w:rsid w:val="0028683C"/>
    <w:rsid w:val="002868BB"/>
    <w:rsid w:val="00286CAB"/>
    <w:rsid w:val="00286D2D"/>
    <w:rsid w:val="0028709C"/>
    <w:rsid w:val="00287860"/>
    <w:rsid w:val="00287A95"/>
    <w:rsid w:val="00287AA9"/>
    <w:rsid w:val="00287D98"/>
    <w:rsid w:val="00287E04"/>
    <w:rsid w:val="0029017B"/>
    <w:rsid w:val="002904F0"/>
    <w:rsid w:val="00290815"/>
    <w:rsid w:val="0029093E"/>
    <w:rsid w:val="00290CA3"/>
    <w:rsid w:val="00290F7E"/>
    <w:rsid w:val="002915DE"/>
    <w:rsid w:val="00291823"/>
    <w:rsid w:val="0029192F"/>
    <w:rsid w:val="00291E85"/>
    <w:rsid w:val="00291EB5"/>
    <w:rsid w:val="0029214F"/>
    <w:rsid w:val="002921C8"/>
    <w:rsid w:val="002922C7"/>
    <w:rsid w:val="00292557"/>
    <w:rsid w:val="00292576"/>
    <w:rsid w:val="00292579"/>
    <w:rsid w:val="00292A83"/>
    <w:rsid w:val="00292B86"/>
    <w:rsid w:val="00292BC6"/>
    <w:rsid w:val="00292D43"/>
    <w:rsid w:val="002930EF"/>
    <w:rsid w:val="00293583"/>
    <w:rsid w:val="002937FE"/>
    <w:rsid w:val="00293D07"/>
    <w:rsid w:val="00294897"/>
    <w:rsid w:val="00294C43"/>
    <w:rsid w:val="00294E0E"/>
    <w:rsid w:val="00295039"/>
    <w:rsid w:val="002953A2"/>
    <w:rsid w:val="002955E2"/>
    <w:rsid w:val="00295680"/>
    <w:rsid w:val="0029593D"/>
    <w:rsid w:val="00295AEF"/>
    <w:rsid w:val="00295E4E"/>
    <w:rsid w:val="0029623C"/>
    <w:rsid w:val="00296311"/>
    <w:rsid w:val="00296A31"/>
    <w:rsid w:val="00296A6E"/>
    <w:rsid w:val="00297295"/>
    <w:rsid w:val="002977A7"/>
    <w:rsid w:val="002979AA"/>
    <w:rsid w:val="00297D2A"/>
    <w:rsid w:val="002A0427"/>
    <w:rsid w:val="002A0550"/>
    <w:rsid w:val="002A0658"/>
    <w:rsid w:val="002A0691"/>
    <w:rsid w:val="002A09C0"/>
    <w:rsid w:val="002A0B1A"/>
    <w:rsid w:val="002A0B59"/>
    <w:rsid w:val="002A0CE4"/>
    <w:rsid w:val="002A196A"/>
    <w:rsid w:val="002A1D55"/>
    <w:rsid w:val="002A1DD3"/>
    <w:rsid w:val="002A22A7"/>
    <w:rsid w:val="002A23B6"/>
    <w:rsid w:val="002A2516"/>
    <w:rsid w:val="002A255C"/>
    <w:rsid w:val="002A2AD3"/>
    <w:rsid w:val="002A2D92"/>
    <w:rsid w:val="002A3168"/>
    <w:rsid w:val="002A34F0"/>
    <w:rsid w:val="002A34F8"/>
    <w:rsid w:val="002A372C"/>
    <w:rsid w:val="002A3772"/>
    <w:rsid w:val="002A3B1B"/>
    <w:rsid w:val="002A3BCF"/>
    <w:rsid w:val="002A3F18"/>
    <w:rsid w:val="002A3F2C"/>
    <w:rsid w:val="002A3F9B"/>
    <w:rsid w:val="002A4003"/>
    <w:rsid w:val="002A4107"/>
    <w:rsid w:val="002A4379"/>
    <w:rsid w:val="002A51B6"/>
    <w:rsid w:val="002A521E"/>
    <w:rsid w:val="002A5385"/>
    <w:rsid w:val="002A53C2"/>
    <w:rsid w:val="002A53E8"/>
    <w:rsid w:val="002A5744"/>
    <w:rsid w:val="002A5B50"/>
    <w:rsid w:val="002A5B86"/>
    <w:rsid w:val="002A6015"/>
    <w:rsid w:val="002A62B3"/>
    <w:rsid w:val="002A65B9"/>
    <w:rsid w:val="002A6810"/>
    <w:rsid w:val="002A6857"/>
    <w:rsid w:val="002A693C"/>
    <w:rsid w:val="002A6BB3"/>
    <w:rsid w:val="002A6BD1"/>
    <w:rsid w:val="002A70C5"/>
    <w:rsid w:val="002A7331"/>
    <w:rsid w:val="002A741E"/>
    <w:rsid w:val="002A74D4"/>
    <w:rsid w:val="002A7675"/>
    <w:rsid w:val="002A77C4"/>
    <w:rsid w:val="002A7D14"/>
    <w:rsid w:val="002A7E7B"/>
    <w:rsid w:val="002A7FA7"/>
    <w:rsid w:val="002B0029"/>
    <w:rsid w:val="002B01C1"/>
    <w:rsid w:val="002B024E"/>
    <w:rsid w:val="002B032C"/>
    <w:rsid w:val="002B0477"/>
    <w:rsid w:val="002B06CB"/>
    <w:rsid w:val="002B0794"/>
    <w:rsid w:val="002B07BC"/>
    <w:rsid w:val="002B0919"/>
    <w:rsid w:val="002B0AD0"/>
    <w:rsid w:val="002B0B0D"/>
    <w:rsid w:val="002B0E4D"/>
    <w:rsid w:val="002B0E8C"/>
    <w:rsid w:val="002B1294"/>
    <w:rsid w:val="002B12FA"/>
    <w:rsid w:val="002B1395"/>
    <w:rsid w:val="002B15B9"/>
    <w:rsid w:val="002B1630"/>
    <w:rsid w:val="002B1974"/>
    <w:rsid w:val="002B1A32"/>
    <w:rsid w:val="002B1F6E"/>
    <w:rsid w:val="002B1F77"/>
    <w:rsid w:val="002B21F1"/>
    <w:rsid w:val="002B233D"/>
    <w:rsid w:val="002B25E8"/>
    <w:rsid w:val="002B2756"/>
    <w:rsid w:val="002B28E8"/>
    <w:rsid w:val="002B2BB6"/>
    <w:rsid w:val="002B2C47"/>
    <w:rsid w:val="002B2E8B"/>
    <w:rsid w:val="002B34B4"/>
    <w:rsid w:val="002B37CA"/>
    <w:rsid w:val="002B39A0"/>
    <w:rsid w:val="002B446B"/>
    <w:rsid w:val="002B4664"/>
    <w:rsid w:val="002B47EA"/>
    <w:rsid w:val="002B4A21"/>
    <w:rsid w:val="002B5460"/>
    <w:rsid w:val="002B56AD"/>
    <w:rsid w:val="002B57A0"/>
    <w:rsid w:val="002B5FF9"/>
    <w:rsid w:val="002B6089"/>
    <w:rsid w:val="002B658C"/>
    <w:rsid w:val="002B6883"/>
    <w:rsid w:val="002B736A"/>
    <w:rsid w:val="002B7417"/>
    <w:rsid w:val="002B7493"/>
    <w:rsid w:val="002B7520"/>
    <w:rsid w:val="002B7F48"/>
    <w:rsid w:val="002C03DD"/>
    <w:rsid w:val="002C04B7"/>
    <w:rsid w:val="002C0517"/>
    <w:rsid w:val="002C060A"/>
    <w:rsid w:val="002C0A5A"/>
    <w:rsid w:val="002C0A77"/>
    <w:rsid w:val="002C0D80"/>
    <w:rsid w:val="002C0DF3"/>
    <w:rsid w:val="002C127C"/>
    <w:rsid w:val="002C132C"/>
    <w:rsid w:val="002C1346"/>
    <w:rsid w:val="002C18BF"/>
    <w:rsid w:val="002C1DAF"/>
    <w:rsid w:val="002C1E1C"/>
    <w:rsid w:val="002C1EB4"/>
    <w:rsid w:val="002C1F5E"/>
    <w:rsid w:val="002C23AC"/>
    <w:rsid w:val="002C23C7"/>
    <w:rsid w:val="002C293D"/>
    <w:rsid w:val="002C29BF"/>
    <w:rsid w:val="002C2A03"/>
    <w:rsid w:val="002C2E7E"/>
    <w:rsid w:val="002C2F0D"/>
    <w:rsid w:val="002C30FA"/>
    <w:rsid w:val="002C3295"/>
    <w:rsid w:val="002C35EE"/>
    <w:rsid w:val="002C3751"/>
    <w:rsid w:val="002C3A7F"/>
    <w:rsid w:val="002C3E8F"/>
    <w:rsid w:val="002C3F18"/>
    <w:rsid w:val="002C41CF"/>
    <w:rsid w:val="002C50B9"/>
    <w:rsid w:val="002C510B"/>
    <w:rsid w:val="002C528D"/>
    <w:rsid w:val="002C531A"/>
    <w:rsid w:val="002C5381"/>
    <w:rsid w:val="002C5AC3"/>
    <w:rsid w:val="002C5B17"/>
    <w:rsid w:val="002C5CF2"/>
    <w:rsid w:val="002C5F4B"/>
    <w:rsid w:val="002C5F5D"/>
    <w:rsid w:val="002C603B"/>
    <w:rsid w:val="002C621D"/>
    <w:rsid w:val="002C6311"/>
    <w:rsid w:val="002C63FD"/>
    <w:rsid w:val="002C647B"/>
    <w:rsid w:val="002C6BDB"/>
    <w:rsid w:val="002C6F3C"/>
    <w:rsid w:val="002C6FF2"/>
    <w:rsid w:val="002C7331"/>
    <w:rsid w:val="002C7A1E"/>
    <w:rsid w:val="002C7C39"/>
    <w:rsid w:val="002C7E0E"/>
    <w:rsid w:val="002C7ECF"/>
    <w:rsid w:val="002D0100"/>
    <w:rsid w:val="002D088B"/>
    <w:rsid w:val="002D0BE3"/>
    <w:rsid w:val="002D0D1C"/>
    <w:rsid w:val="002D0D24"/>
    <w:rsid w:val="002D0E43"/>
    <w:rsid w:val="002D0E4B"/>
    <w:rsid w:val="002D17F3"/>
    <w:rsid w:val="002D1970"/>
    <w:rsid w:val="002D1AB3"/>
    <w:rsid w:val="002D1AEB"/>
    <w:rsid w:val="002D2068"/>
    <w:rsid w:val="002D20AA"/>
    <w:rsid w:val="002D20B9"/>
    <w:rsid w:val="002D2648"/>
    <w:rsid w:val="002D2B21"/>
    <w:rsid w:val="002D2BF8"/>
    <w:rsid w:val="002D36CB"/>
    <w:rsid w:val="002D3BA4"/>
    <w:rsid w:val="002D3E97"/>
    <w:rsid w:val="002D43CA"/>
    <w:rsid w:val="002D4A5A"/>
    <w:rsid w:val="002D4BDE"/>
    <w:rsid w:val="002D50DD"/>
    <w:rsid w:val="002D53D2"/>
    <w:rsid w:val="002D555B"/>
    <w:rsid w:val="002D5564"/>
    <w:rsid w:val="002D5677"/>
    <w:rsid w:val="002D601F"/>
    <w:rsid w:val="002D6135"/>
    <w:rsid w:val="002D6911"/>
    <w:rsid w:val="002D6B60"/>
    <w:rsid w:val="002D74F6"/>
    <w:rsid w:val="002D763D"/>
    <w:rsid w:val="002D76B7"/>
    <w:rsid w:val="002D7755"/>
    <w:rsid w:val="002D7778"/>
    <w:rsid w:val="002D7887"/>
    <w:rsid w:val="002D7C9A"/>
    <w:rsid w:val="002D7DDE"/>
    <w:rsid w:val="002D7E13"/>
    <w:rsid w:val="002D7E45"/>
    <w:rsid w:val="002D7FA2"/>
    <w:rsid w:val="002D7FE4"/>
    <w:rsid w:val="002E01B3"/>
    <w:rsid w:val="002E01D3"/>
    <w:rsid w:val="002E03EB"/>
    <w:rsid w:val="002E0962"/>
    <w:rsid w:val="002E0ABC"/>
    <w:rsid w:val="002E110F"/>
    <w:rsid w:val="002E1208"/>
    <w:rsid w:val="002E144E"/>
    <w:rsid w:val="002E1479"/>
    <w:rsid w:val="002E14D9"/>
    <w:rsid w:val="002E15E0"/>
    <w:rsid w:val="002E1E63"/>
    <w:rsid w:val="002E210A"/>
    <w:rsid w:val="002E21B8"/>
    <w:rsid w:val="002E2462"/>
    <w:rsid w:val="002E24F4"/>
    <w:rsid w:val="002E2812"/>
    <w:rsid w:val="002E2A70"/>
    <w:rsid w:val="002E2C41"/>
    <w:rsid w:val="002E2CC8"/>
    <w:rsid w:val="002E2DE0"/>
    <w:rsid w:val="002E306A"/>
    <w:rsid w:val="002E31DC"/>
    <w:rsid w:val="002E34C9"/>
    <w:rsid w:val="002E38E1"/>
    <w:rsid w:val="002E38EC"/>
    <w:rsid w:val="002E4246"/>
    <w:rsid w:val="002E4524"/>
    <w:rsid w:val="002E4566"/>
    <w:rsid w:val="002E4785"/>
    <w:rsid w:val="002E4B1C"/>
    <w:rsid w:val="002E5126"/>
    <w:rsid w:val="002E53B9"/>
    <w:rsid w:val="002E5AC3"/>
    <w:rsid w:val="002E64B0"/>
    <w:rsid w:val="002E6C0A"/>
    <w:rsid w:val="002E6C9E"/>
    <w:rsid w:val="002E6E32"/>
    <w:rsid w:val="002E70B1"/>
    <w:rsid w:val="002E70F4"/>
    <w:rsid w:val="002E732B"/>
    <w:rsid w:val="002E7378"/>
    <w:rsid w:val="002E7545"/>
    <w:rsid w:val="002E75AB"/>
    <w:rsid w:val="002E75C6"/>
    <w:rsid w:val="002E78F0"/>
    <w:rsid w:val="002E7ACB"/>
    <w:rsid w:val="002E7B93"/>
    <w:rsid w:val="002E7C81"/>
    <w:rsid w:val="002E7CDC"/>
    <w:rsid w:val="002E7E63"/>
    <w:rsid w:val="002F0164"/>
    <w:rsid w:val="002F02D5"/>
    <w:rsid w:val="002F05B3"/>
    <w:rsid w:val="002F05EA"/>
    <w:rsid w:val="002F0607"/>
    <w:rsid w:val="002F083A"/>
    <w:rsid w:val="002F083D"/>
    <w:rsid w:val="002F0951"/>
    <w:rsid w:val="002F0E0E"/>
    <w:rsid w:val="002F0F8B"/>
    <w:rsid w:val="002F0FCD"/>
    <w:rsid w:val="002F13AA"/>
    <w:rsid w:val="002F15A1"/>
    <w:rsid w:val="002F17FA"/>
    <w:rsid w:val="002F188E"/>
    <w:rsid w:val="002F1A34"/>
    <w:rsid w:val="002F1C58"/>
    <w:rsid w:val="002F1DCF"/>
    <w:rsid w:val="002F1EC7"/>
    <w:rsid w:val="002F25F2"/>
    <w:rsid w:val="002F268B"/>
    <w:rsid w:val="002F2824"/>
    <w:rsid w:val="002F292A"/>
    <w:rsid w:val="002F3212"/>
    <w:rsid w:val="002F3489"/>
    <w:rsid w:val="002F41C9"/>
    <w:rsid w:val="002F422C"/>
    <w:rsid w:val="002F4948"/>
    <w:rsid w:val="002F548E"/>
    <w:rsid w:val="002F5A36"/>
    <w:rsid w:val="002F5A93"/>
    <w:rsid w:val="002F5E94"/>
    <w:rsid w:val="002F6044"/>
    <w:rsid w:val="002F6452"/>
    <w:rsid w:val="002F67EA"/>
    <w:rsid w:val="002F6903"/>
    <w:rsid w:val="002F6B58"/>
    <w:rsid w:val="002F6B89"/>
    <w:rsid w:val="002F710B"/>
    <w:rsid w:val="002F7CA7"/>
    <w:rsid w:val="002F7D97"/>
    <w:rsid w:val="002F7FC8"/>
    <w:rsid w:val="00300796"/>
    <w:rsid w:val="00300C39"/>
    <w:rsid w:val="00300C7B"/>
    <w:rsid w:val="003011C8"/>
    <w:rsid w:val="00301238"/>
    <w:rsid w:val="0030174B"/>
    <w:rsid w:val="00301A62"/>
    <w:rsid w:val="00301F3E"/>
    <w:rsid w:val="003020BF"/>
    <w:rsid w:val="00302462"/>
    <w:rsid w:val="003025A5"/>
    <w:rsid w:val="00302877"/>
    <w:rsid w:val="00302ABC"/>
    <w:rsid w:val="00302BAA"/>
    <w:rsid w:val="00303275"/>
    <w:rsid w:val="00303322"/>
    <w:rsid w:val="00303569"/>
    <w:rsid w:val="003035DD"/>
    <w:rsid w:val="00303950"/>
    <w:rsid w:val="00303E23"/>
    <w:rsid w:val="00303E37"/>
    <w:rsid w:val="00303E97"/>
    <w:rsid w:val="003042FA"/>
    <w:rsid w:val="003043C5"/>
    <w:rsid w:val="003047D0"/>
    <w:rsid w:val="00304953"/>
    <w:rsid w:val="003049CF"/>
    <w:rsid w:val="00304D08"/>
    <w:rsid w:val="00304EE0"/>
    <w:rsid w:val="00304F5A"/>
    <w:rsid w:val="00305C1B"/>
    <w:rsid w:val="00305E17"/>
    <w:rsid w:val="00305E4B"/>
    <w:rsid w:val="003060FE"/>
    <w:rsid w:val="00306997"/>
    <w:rsid w:val="00306AA0"/>
    <w:rsid w:val="00306ED8"/>
    <w:rsid w:val="00306F4F"/>
    <w:rsid w:val="003073B1"/>
    <w:rsid w:val="003076B9"/>
    <w:rsid w:val="00307CD0"/>
    <w:rsid w:val="00307D3C"/>
    <w:rsid w:val="00307FF2"/>
    <w:rsid w:val="00310981"/>
    <w:rsid w:val="003109F4"/>
    <w:rsid w:val="00310C49"/>
    <w:rsid w:val="00310C85"/>
    <w:rsid w:val="00310CBE"/>
    <w:rsid w:val="00310CFF"/>
    <w:rsid w:val="00311072"/>
    <w:rsid w:val="0031116E"/>
    <w:rsid w:val="00311261"/>
    <w:rsid w:val="003115CB"/>
    <w:rsid w:val="00311768"/>
    <w:rsid w:val="003117C7"/>
    <w:rsid w:val="00311854"/>
    <w:rsid w:val="003118FE"/>
    <w:rsid w:val="00311B3A"/>
    <w:rsid w:val="00311CC1"/>
    <w:rsid w:val="0031220C"/>
    <w:rsid w:val="00312D64"/>
    <w:rsid w:val="00312EFE"/>
    <w:rsid w:val="00313076"/>
    <w:rsid w:val="003130A2"/>
    <w:rsid w:val="003130FB"/>
    <w:rsid w:val="0031318B"/>
    <w:rsid w:val="0031390A"/>
    <w:rsid w:val="00313B01"/>
    <w:rsid w:val="00313BF8"/>
    <w:rsid w:val="003141B7"/>
    <w:rsid w:val="003141EA"/>
    <w:rsid w:val="00314234"/>
    <w:rsid w:val="0031436F"/>
    <w:rsid w:val="00314570"/>
    <w:rsid w:val="003146F7"/>
    <w:rsid w:val="003147D1"/>
    <w:rsid w:val="00314807"/>
    <w:rsid w:val="00314B8D"/>
    <w:rsid w:val="00314CBD"/>
    <w:rsid w:val="003152EB"/>
    <w:rsid w:val="00315512"/>
    <w:rsid w:val="00315694"/>
    <w:rsid w:val="003157FB"/>
    <w:rsid w:val="00315B43"/>
    <w:rsid w:val="00315C1A"/>
    <w:rsid w:val="00315CF7"/>
    <w:rsid w:val="00316157"/>
    <w:rsid w:val="003166A3"/>
    <w:rsid w:val="00316B42"/>
    <w:rsid w:val="00317214"/>
    <w:rsid w:val="003173CE"/>
    <w:rsid w:val="0031746B"/>
    <w:rsid w:val="00317554"/>
    <w:rsid w:val="0031757A"/>
    <w:rsid w:val="00317831"/>
    <w:rsid w:val="00317ED5"/>
    <w:rsid w:val="0032014C"/>
    <w:rsid w:val="0032019E"/>
    <w:rsid w:val="003202BA"/>
    <w:rsid w:val="003202C5"/>
    <w:rsid w:val="00320626"/>
    <w:rsid w:val="0032068B"/>
    <w:rsid w:val="00320A1A"/>
    <w:rsid w:val="00320B4F"/>
    <w:rsid w:val="00320BA6"/>
    <w:rsid w:val="00320FE4"/>
    <w:rsid w:val="00321623"/>
    <w:rsid w:val="00321657"/>
    <w:rsid w:val="00321659"/>
    <w:rsid w:val="00321688"/>
    <w:rsid w:val="003219E0"/>
    <w:rsid w:val="00321B84"/>
    <w:rsid w:val="00321BC4"/>
    <w:rsid w:val="00321C7C"/>
    <w:rsid w:val="00321D44"/>
    <w:rsid w:val="00322191"/>
    <w:rsid w:val="003221A9"/>
    <w:rsid w:val="003223D7"/>
    <w:rsid w:val="00322523"/>
    <w:rsid w:val="00322775"/>
    <w:rsid w:val="003227A7"/>
    <w:rsid w:val="0032293B"/>
    <w:rsid w:val="00322C2E"/>
    <w:rsid w:val="00322C87"/>
    <w:rsid w:val="00322CFF"/>
    <w:rsid w:val="003230C5"/>
    <w:rsid w:val="00323108"/>
    <w:rsid w:val="003234B5"/>
    <w:rsid w:val="0032352F"/>
    <w:rsid w:val="003236D0"/>
    <w:rsid w:val="003239A1"/>
    <w:rsid w:val="00323D31"/>
    <w:rsid w:val="00323D42"/>
    <w:rsid w:val="00323D6E"/>
    <w:rsid w:val="00323F21"/>
    <w:rsid w:val="0032418E"/>
    <w:rsid w:val="003241D1"/>
    <w:rsid w:val="003245EA"/>
    <w:rsid w:val="00324C1C"/>
    <w:rsid w:val="00324F22"/>
    <w:rsid w:val="003254B6"/>
    <w:rsid w:val="00325A22"/>
    <w:rsid w:val="00325E89"/>
    <w:rsid w:val="003262F4"/>
    <w:rsid w:val="00326362"/>
    <w:rsid w:val="0032686B"/>
    <w:rsid w:val="00326A97"/>
    <w:rsid w:val="00326B5A"/>
    <w:rsid w:val="00326D09"/>
    <w:rsid w:val="00326F7F"/>
    <w:rsid w:val="00327081"/>
    <w:rsid w:val="003271C4"/>
    <w:rsid w:val="00327BE4"/>
    <w:rsid w:val="003302BA"/>
    <w:rsid w:val="003302CC"/>
    <w:rsid w:val="0033053F"/>
    <w:rsid w:val="003305EF"/>
    <w:rsid w:val="00330703"/>
    <w:rsid w:val="00330B7C"/>
    <w:rsid w:val="00330D43"/>
    <w:rsid w:val="00330F10"/>
    <w:rsid w:val="003311BB"/>
    <w:rsid w:val="00331247"/>
    <w:rsid w:val="00331313"/>
    <w:rsid w:val="003313F2"/>
    <w:rsid w:val="003314DF"/>
    <w:rsid w:val="0033153D"/>
    <w:rsid w:val="003316B2"/>
    <w:rsid w:val="00331844"/>
    <w:rsid w:val="00331AAB"/>
    <w:rsid w:val="00331E98"/>
    <w:rsid w:val="003320CE"/>
    <w:rsid w:val="00332229"/>
    <w:rsid w:val="003323AB"/>
    <w:rsid w:val="003328A3"/>
    <w:rsid w:val="00332A76"/>
    <w:rsid w:val="00332DC7"/>
    <w:rsid w:val="00333326"/>
    <w:rsid w:val="0033355C"/>
    <w:rsid w:val="0033359F"/>
    <w:rsid w:val="0033362F"/>
    <w:rsid w:val="003337ED"/>
    <w:rsid w:val="003337FF"/>
    <w:rsid w:val="003339C8"/>
    <w:rsid w:val="00333D06"/>
    <w:rsid w:val="00333DAC"/>
    <w:rsid w:val="00334030"/>
    <w:rsid w:val="00334B48"/>
    <w:rsid w:val="00334CB6"/>
    <w:rsid w:val="00334CBB"/>
    <w:rsid w:val="00335020"/>
    <w:rsid w:val="00335195"/>
    <w:rsid w:val="003355E5"/>
    <w:rsid w:val="00335A06"/>
    <w:rsid w:val="00335A84"/>
    <w:rsid w:val="00335B1F"/>
    <w:rsid w:val="00335BA6"/>
    <w:rsid w:val="00335F58"/>
    <w:rsid w:val="00336C45"/>
    <w:rsid w:val="00336D51"/>
    <w:rsid w:val="00336FE3"/>
    <w:rsid w:val="00337047"/>
    <w:rsid w:val="003370E0"/>
    <w:rsid w:val="00337652"/>
    <w:rsid w:val="00337690"/>
    <w:rsid w:val="00337780"/>
    <w:rsid w:val="003379D0"/>
    <w:rsid w:val="00337F1B"/>
    <w:rsid w:val="0034010B"/>
    <w:rsid w:val="003402E1"/>
    <w:rsid w:val="003402F8"/>
    <w:rsid w:val="003406A2"/>
    <w:rsid w:val="00340AD6"/>
    <w:rsid w:val="00340DC8"/>
    <w:rsid w:val="00340F60"/>
    <w:rsid w:val="0034149F"/>
    <w:rsid w:val="0034169C"/>
    <w:rsid w:val="00341ACB"/>
    <w:rsid w:val="00341FD5"/>
    <w:rsid w:val="003420EC"/>
    <w:rsid w:val="003421A9"/>
    <w:rsid w:val="003424D2"/>
    <w:rsid w:val="00342698"/>
    <w:rsid w:val="00342B6E"/>
    <w:rsid w:val="00342E06"/>
    <w:rsid w:val="00342EB7"/>
    <w:rsid w:val="00343071"/>
    <w:rsid w:val="003432F5"/>
    <w:rsid w:val="003437B5"/>
    <w:rsid w:val="00343C6C"/>
    <w:rsid w:val="00343CB7"/>
    <w:rsid w:val="00343E39"/>
    <w:rsid w:val="00343E63"/>
    <w:rsid w:val="0034440A"/>
    <w:rsid w:val="00344EA7"/>
    <w:rsid w:val="00345213"/>
    <w:rsid w:val="0034549C"/>
    <w:rsid w:val="0034573D"/>
    <w:rsid w:val="003458EB"/>
    <w:rsid w:val="00345B33"/>
    <w:rsid w:val="00345C55"/>
    <w:rsid w:val="00345E7D"/>
    <w:rsid w:val="00345EEE"/>
    <w:rsid w:val="003463DA"/>
    <w:rsid w:val="003464D7"/>
    <w:rsid w:val="003464EF"/>
    <w:rsid w:val="003467A1"/>
    <w:rsid w:val="00346BA4"/>
    <w:rsid w:val="00346D04"/>
    <w:rsid w:val="003474C1"/>
    <w:rsid w:val="00347CB1"/>
    <w:rsid w:val="00350909"/>
    <w:rsid w:val="00350C75"/>
    <w:rsid w:val="00350C80"/>
    <w:rsid w:val="00350EC6"/>
    <w:rsid w:val="00350EE3"/>
    <w:rsid w:val="0035145E"/>
    <w:rsid w:val="00351A51"/>
    <w:rsid w:val="00351B22"/>
    <w:rsid w:val="00351B63"/>
    <w:rsid w:val="00351C92"/>
    <w:rsid w:val="0035217B"/>
    <w:rsid w:val="003527A0"/>
    <w:rsid w:val="0035308B"/>
    <w:rsid w:val="003530C9"/>
    <w:rsid w:val="00353782"/>
    <w:rsid w:val="003537F0"/>
    <w:rsid w:val="00353A95"/>
    <w:rsid w:val="00353CD0"/>
    <w:rsid w:val="00353CE3"/>
    <w:rsid w:val="00353EAC"/>
    <w:rsid w:val="003540C9"/>
    <w:rsid w:val="003541F8"/>
    <w:rsid w:val="003549B6"/>
    <w:rsid w:val="00354C04"/>
    <w:rsid w:val="00354D80"/>
    <w:rsid w:val="00355034"/>
    <w:rsid w:val="0035546E"/>
    <w:rsid w:val="003556A2"/>
    <w:rsid w:val="0035601B"/>
    <w:rsid w:val="003560D2"/>
    <w:rsid w:val="00356299"/>
    <w:rsid w:val="003563C8"/>
    <w:rsid w:val="00356502"/>
    <w:rsid w:val="0035689D"/>
    <w:rsid w:val="00356B01"/>
    <w:rsid w:val="00356F46"/>
    <w:rsid w:val="00356FA5"/>
    <w:rsid w:val="00356FFB"/>
    <w:rsid w:val="00357367"/>
    <w:rsid w:val="0035762B"/>
    <w:rsid w:val="003577D8"/>
    <w:rsid w:val="00357C12"/>
    <w:rsid w:val="00357EE3"/>
    <w:rsid w:val="003602CD"/>
    <w:rsid w:val="003603F0"/>
    <w:rsid w:val="00360482"/>
    <w:rsid w:val="00360B16"/>
    <w:rsid w:val="00360D6A"/>
    <w:rsid w:val="003610A4"/>
    <w:rsid w:val="00361113"/>
    <w:rsid w:val="00361237"/>
    <w:rsid w:val="003613F6"/>
    <w:rsid w:val="003618D7"/>
    <w:rsid w:val="00361B1F"/>
    <w:rsid w:val="00362028"/>
    <w:rsid w:val="00362034"/>
    <w:rsid w:val="0036204B"/>
    <w:rsid w:val="00362155"/>
    <w:rsid w:val="00362959"/>
    <w:rsid w:val="003629AF"/>
    <w:rsid w:val="00362A12"/>
    <w:rsid w:val="00362E7E"/>
    <w:rsid w:val="00362FA3"/>
    <w:rsid w:val="00363090"/>
    <w:rsid w:val="00363987"/>
    <w:rsid w:val="00363A3B"/>
    <w:rsid w:val="00363B7D"/>
    <w:rsid w:val="00363D2C"/>
    <w:rsid w:val="00363EDD"/>
    <w:rsid w:val="00363F08"/>
    <w:rsid w:val="0036411D"/>
    <w:rsid w:val="0036419F"/>
    <w:rsid w:val="003641AC"/>
    <w:rsid w:val="00364585"/>
    <w:rsid w:val="003648A6"/>
    <w:rsid w:val="0036497E"/>
    <w:rsid w:val="00364AD6"/>
    <w:rsid w:val="00364BE5"/>
    <w:rsid w:val="00364EEC"/>
    <w:rsid w:val="00365178"/>
    <w:rsid w:val="00365552"/>
    <w:rsid w:val="0036597E"/>
    <w:rsid w:val="00365A9F"/>
    <w:rsid w:val="00365AAF"/>
    <w:rsid w:val="00365B6D"/>
    <w:rsid w:val="00365C8B"/>
    <w:rsid w:val="00365CD3"/>
    <w:rsid w:val="003664BF"/>
    <w:rsid w:val="00366699"/>
    <w:rsid w:val="0036715B"/>
    <w:rsid w:val="003674E5"/>
    <w:rsid w:val="00367DEE"/>
    <w:rsid w:val="00367EA1"/>
    <w:rsid w:val="0037020E"/>
    <w:rsid w:val="0037053C"/>
    <w:rsid w:val="003706B9"/>
    <w:rsid w:val="003707B4"/>
    <w:rsid w:val="00371348"/>
    <w:rsid w:val="00371A31"/>
    <w:rsid w:val="0037215B"/>
    <w:rsid w:val="00372190"/>
    <w:rsid w:val="00372463"/>
    <w:rsid w:val="00372707"/>
    <w:rsid w:val="00372713"/>
    <w:rsid w:val="00373130"/>
    <w:rsid w:val="003731EA"/>
    <w:rsid w:val="003737BD"/>
    <w:rsid w:val="00374304"/>
    <w:rsid w:val="0037471D"/>
    <w:rsid w:val="00374763"/>
    <w:rsid w:val="0037480F"/>
    <w:rsid w:val="00374987"/>
    <w:rsid w:val="00374F21"/>
    <w:rsid w:val="00375202"/>
    <w:rsid w:val="00375507"/>
    <w:rsid w:val="003759A1"/>
    <w:rsid w:val="00375E24"/>
    <w:rsid w:val="00375E7E"/>
    <w:rsid w:val="00375ED8"/>
    <w:rsid w:val="003762C0"/>
    <w:rsid w:val="0037642D"/>
    <w:rsid w:val="00376445"/>
    <w:rsid w:val="0037650B"/>
    <w:rsid w:val="00376555"/>
    <w:rsid w:val="003766E9"/>
    <w:rsid w:val="0037672B"/>
    <w:rsid w:val="003770F7"/>
    <w:rsid w:val="00377237"/>
    <w:rsid w:val="003772D9"/>
    <w:rsid w:val="003776DA"/>
    <w:rsid w:val="00377B5E"/>
    <w:rsid w:val="00377D67"/>
    <w:rsid w:val="00377DF0"/>
    <w:rsid w:val="00380167"/>
    <w:rsid w:val="00380A25"/>
    <w:rsid w:val="00380AE4"/>
    <w:rsid w:val="00380B2C"/>
    <w:rsid w:val="00380BAC"/>
    <w:rsid w:val="00380CAE"/>
    <w:rsid w:val="00380CD3"/>
    <w:rsid w:val="00381142"/>
    <w:rsid w:val="00381160"/>
    <w:rsid w:val="00381451"/>
    <w:rsid w:val="00381627"/>
    <w:rsid w:val="003816F2"/>
    <w:rsid w:val="003816F8"/>
    <w:rsid w:val="00381BD7"/>
    <w:rsid w:val="00381E47"/>
    <w:rsid w:val="00381F45"/>
    <w:rsid w:val="00382452"/>
    <w:rsid w:val="00382516"/>
    <w:rsid w:val="00382F2A"/>
    <w:rsid w:val="0038349A"/>
    <w:rsid w:val="0038381D"/>
    <w:rsid w:val="0038391A"/>
    <w:rsid w:val="00383A61"/>
    <w:rsid w:val="00383E3B"/>
    <w:rsid w:val="003844D6"/>
    <w:rsid w:val="00384852"/>
    <w:rsid w:val="00384C4A"/>
    <w:rsid w:val="00384FBC"/>
    <w:rsid w:val="0038523F"/>
    <w:rsid w:val="00385286"/>
    <w:rsid w:val="00385352"/>
    <w:rsid w:val="0038596F"/>
    <w:rsid w:val="003859B5"/>
    <w:rsid w:val="00385A85"/>
    <w:rsid w:val="00385AA6"/>
    <w:rsid w:val="00385BD0"/>
    <w:rsid w:val="00386371"/>
    <w:rsid w:val="00386A38"/>
    <w:rsid w:val="00386A48"/>
    <w:rsid w:val="00386DCA"/>
    <w:rsid w:val="0038702C"/>
    <w:rsid w:val="003870AB"/>
    <w:rsid w:val="003878AF"/>
    <w:rsid w:val="00387963"/>
    <w:rsid w:val="00387CE0"/>
    <w:rsid w:val="00390339"/>
    <w:rsid w:val="0039067A"/>
    <w:rsid w:val="003906D8"/>
    <w:rsid w:val="00390759"/>
    <w:rsid w:val="00390806"/>
    <w:rsid w:val="00390942"/>
    <w:rsid w:val="00390A3E"/>
    <w:rsid w:val="00390B2D"/>
    <w:rsid w:val="00390BD3"/>
    <w:rsid w:val="00390C23"/>
    <w:rsid w:val="00390D80"/>
    <w:rsid w:val="0039100E"/>
    <w:rsid w:val="003911C4"/>
    <w:rsid w:val="003911EF"/>
    <w:rsid w:val="00391682"/>
    <w:rsid w:val="003921CE"/>
    <w:rsid w:val="00392401"/>
    <w:rsid w:val="00392402"/>
    <w:rsid w:val="0039269B"/>
    <w:rsid w:val="00392836"/>
    <w:rsid w:val="00392FDE"/>
    <w:rsid w:val="00392FF3"/>
    <w:rsid w:val="003931F3"/>
    <w:rsid w:val="003935F6"/>
    <w:rsid w:val="003937E0"/>
    <w:rsid w:val="0039394C"/>
    <w:rsid w:val="00393D32"/>
    <w:rsid w:val="00393FB0"/>
    <w:rsid w:val="003940D2"/>
    <w:rsid w:val="00394196"/>
    <w:rsid w:val="00394213"/>
    <w:rsid w:val="0039470D"/>
    <w:rsid w:val="00394AD0"/>
    <w:rsid w:val="00394AEE"/>
    <w:rsid w:val="00394C26"/>
    <w:rsid w:val="00394CBD"/>
    <w:rsid w:val="00394E4A"/>
    <w:rsid w:val="00394EB5"/>
    <w:rsid w:val="0039516D"/>
    <w:rsid w:val="003953D4"/>
    <w:rsid w:val="003953E1"/>
    <w:rsid w:val="0039574B"/>
    <w:rsid w:val="003957A1"/>
    <w:rsid w:val="00395B12"/>
    <w:rsid w:val="00395BB3"/>
    <w:rsid w:val="00395C32"/>
    <w:rsid w:val="00395D8B"/>
    <w:rsid w:val="00395E7C"/>
    <w:rsid w:val="003964CD"/>
    <w:rsid w:val="0039667D"/>
    <w:rsid w:val="0039684F"/>
    <w:rsid w:val="00396B08"/>
    <w:rsid w:val="00396B62"/>
    <w:rsid w:val="00396BEA"/>
    <w:rsid w:val="00396F8B"/>
    <w:rsid w:val="0039703A"/>
    <w:rsid w:val="00397216"/>
    <w:rsid w:val="00397400"/>
    <w:rsid w:val="00397424"/>
    <w:rsid w:val="00397751"/>
    <w:rsid w:val="00397D60"/>
    <w:rsid w:val="00397DDA"/>
    <w:rsid w:val="003A005C"/>
    <w:rsid w:val="003A0159"/>
    <w:rsid w:val="003A043E"/>
    <w:rsid w:val="003A04C4"/>
    <w:rsid w:val="003A05F8"/>
    <w:rsid w:val="003A08AD"/>
    <w:rsid w:val="003A09F8"/>
    <w:rsid w:val="003A0C47"/>
    <w:rsid w:val="003A0E59"/>
    <w:rsid w:val="003A0FDF"/>
    <w:rsid w:val="003A11A0"/>
    <w:rsid w:val="003A183D"/>
    <w:rsid w:val="003A1946"/>
    <w:rsid w:val="003A1A3D"/>
    <w:rsid w:val="003A1A65"/>
    <w:rsid w:val="003A1DC7"/>
    <w:rsid w:val="003A2199"/>
    <w:rsid w:val="003A24C1"/>
    <w:rsid w:val="003A266C"/>
    <w:rsid w:val="003A2A92"/>
    <w:rsid w:val="003A2F65"/>
    <w:rsid w:val="003A3115"/>
    <w:rsid w:val="003A3184"/>
    <w:rsid w:val="003A325C"/>
    <w:rsid w:val="003A33DD"/>
    <w:rsid w:val="003A3525"/>
    <w:rsid w:val="003A39F0"/>
    <w:rsid w:val="003A3C7F"/>
    <w:rsid w:val="003A40C0"/>
    <w:rsid w:val="003A4105"/>
    <w:rsid w:val="003A4ADA"/>
    <w:rsid w:val="003A4E57"/>
    <w:rsid w:val="003A4FF5"/>
    <w:rsid w:val="003A5123"/>
    <w:rsid w:val="003A515B"/>
    <w:rsid w:val="003A51F6"/>
    <w:rsid w:val="003A5392"/>
    <w:rsid w:val="003A558A"/>
    <w:rsid w:val="003A5A3B"/>
    <w:rsid w:val="003A5E25"/>
    <w:rsid w:val="003A6005"/>
    <w:rsid w:val="003A65FA"/>
    <w:rsid w:val="003A6B82"/>
    <w:rsid w:val="003A6B8C"/>
    <w:rsid w:val="003A6C63"/>
    <w:rsid w:val="003A6D44"/>
    <w:rsid w:val="003A6E3E"/>
    <w:rsid w:val="003A717A"/>
    <w:rsid w:val="003B00CB"/>
    <w:rsid w:val="003B01A1"/>
    <w:rsid w:val="003B02E8"/>
    <w:rsid w:val="003B02FE"/>
    <w:rsid w:val="003B0337"/>
    <w:rsid w:val="003B03F5"/>
    <w:rsid w:val="003B0719"/>
    <w:rsid w:val="003B07AA"/>
    <w:rsid w:val="003B094C"/>
    <w:rsid w:val="003B147B"/>
    <w:rsid w:val="003B1710"/>
    <w:rsid w:val="003B182C"/>
    <w:rsid w:val="003B1841"/>
    <w:rsid w:val="003B18B9"/>
    <w:rsid w:val="003B2139"/>
    <w:rsid w:val="003B21CB"/>
    <w:rsid w:val="003B2BD2"/>
    <w:rsid w:val="003B2C93"/>
    <w:rsid w:val="003B2D5C"/>
    <w:rsid w:val="003B2DB5"/>
    <w:rsid w:val="003B365D"/>
    <w:rsid w:val="003B3B79"/>
    <w:rsid w:val="003B3C0B"/>
    <w:rsid w:val="003B4352"/>
    <w:rsid w:val="003B4419"/>
    <w:rsid w:val="003B4DE1"/>
    <w:rsid w:val="003B4F46"/>
    <w:rsid w:val="003B53E7"/>
    <w:rsid w:val="003B5594"/>
    <w:rsid w:val="003B5986"/>
    <w:rsid w:val="003B5AB1"/>
    <w:rsid w:val="003B5F09"/>
    <w:rsid w:val="003B6119"/>
    <w:rsid w:val="003B651D"/>
    <w:rsid w:val="003B657B"/>
    <w:rsid w:val="003B6DC0"/>
    <w:rsid w:val="003B7073"/>
    <w:rsid w:val="003B736A"/>
    <w:rsid w:val="003B73F5"/>
    <w:rsid w:val="003B7985"/>
    <w:rsid w:val="003B79CB"/>
    <w:rsid w:val="003B7AB3"/>
    <w:rsid w:val="003B7FEB"/>
    <w:rsid w:val="003C0072"/>
    <w:rsid w:val="003C021C"/>
    <w:rsid w:val="003C0309"/>
    <w:rsid w:val="003C033C"/>
    <w:rsid w:val="003C03EA"/>
    <w:rsid w:val="003C07A4"/>
    <w:rsid w:val="003C0816"/>
    <w:rsid w:val="003C0DA9"/>
    <w:rsid w:val="003C14DA"/>
    <w:rsid w:val="003C1507"/>
    <w:rsid w:val="003C15C9"/>
    <w:rsid w:val="003C170B"/>
    <w:rsid w:val="003C189A"/>
    <w:rsid w:val="003C1A10"/>
    <w:rsid w:val="003C1EA5"/>
    <w:rsid w:val="003C1FD3"/>
    <w:rsid w:val="003C2178"/>
    <w:rsid w:val="003C2617"/>
    <w:rsid w:val="003C2984"/>
    <w:rsid w:val="003C29A8"/>
    <w:rsid w:val="003C2EE4"/>
    <w:rsid w:val="003C3693"/>
    <w:rsid w:val="003C3859"/>
    <w:rsid w:val="003C38A8"/>
    <w:rsid w:val="003C38D0"/>
    <w:rsid w:val="003C3BB0"/>
    <w:rsid w:val="003C3DB7"/>
    <w:rsid w:val="003C3F3A"/>
    <w:rsid w:val="003C458D"/>
    <w:rsid w:val="003C495E"/>
    <w:rsid w:val="003C4D86"/>
    <w:rsid w:val="003C5117"/>
    <w:rsid w:val="003C5155"/>
    <w:rsid w:val="003C51FA"/>
    <w:rsid w:val="003C5358"/>
    <w:rsid w:val="003C53AC"/>
    <w:rsid w:val="003C545B"/>
    <w:rsid w:val="003C561E"/>
    <w:rsid w:val="003C58A6"/>
    <w:rsid w:val="003C5CBC"/>
    <w:rsid w:val="003C5DA9"/>
    <w:rsid w:val="003C5EDB"/>
    <w:rsid w:val="003C6487"/>
    <w:rsid w:val="003C64D3"/>
    <w:rsid w:val="003C6505"/>
    <w:rsid w:val="003C65F3"/>
    <w:rsid w:val="003C7175"/>
    <w:rsid w:val="003C72DA"/>
    <w:rsid w:val="003C7955"/>
    <w:rsid w:val="003C79DB"/>
    <w:rsid w:val="003C7CE1"/>
    <w:rsid w:val="003C7CFD"/>
    <w:rsid w:val="003D000E"/>
    <w:rsid w:val="003D0272"/>
    <w:rsid w:val="003D058D"/>
    <w:rsid w:val="003D064D"/>
    <w:rsid w:val="003D06C7"/>
    <w:rsid w:val="003D0BA6"/>
    <w:rsid w:val="003D0C17"/>
    <w:rsid w:val="003D0DE6"/>
    <w:rsid w:val="003D119F"/>
    <w:rsid w:val="003D12D6"/>
    <w:rsid w:val="003D1349"/>
    <w:rsid w:val="003D17AE"/>
    <w:rsid w:val="003D18F9"/>
    <w:rsid w:val="003D19E0"/>
    <w:rsid w:val="003D20D7"/>
    <w:rsid w:val="003D214D"/>
    <w:rsid w:val="003D2201"/>
    <w:rsid w:val="003D233D"/>
    <w:rsid w:val="003D26CA"/>
    <w:rsid w:val="003D2921"/>
    <w:rsid w:val="003D2C46"/>
    <w:rsid w:val="003D2E47"/>
    <w:rsid w:val="003D2FB1"/>
    <w:rsid w:val="003D31FC"/>
    <w:rsid w:val="003D329D"/>
    <w:rsid w:val="003D3864"/>
    <w:rsid w:val="003D3975"/>
    <w:rsid w:val="003D3B7E"/>
    <w:rsid w:val="003D3C47"/>
    <w:rsid w:val="003D3CF2"/>
    <w:rsid w:val="003D3FB7"/>
    <w:rsid w:val="003D3FDB"/>
    <w:rsid w:val="003D4016"/>
    <w:rsid w:val="003D4094"/>
    <w:rsid w:val="003D419C"/>
    <w:rsid w:val="003D41A4"/>
    <w:rsid w:val="003D44A7"/>
    <w:rsid w:val="003D4738"/>
    <w:rsid w:val="003D4742"/>
    <w:rsid w:val="003D47CE"/>
    <w:rsid w:val="003D48D3"/>
    <w:rsid w:val="003D4A13"/>
    <w:rsid w:val="003D4A46"/>
    <w:rsid w:val="003D4ACF"/>
    <w:rsid w:val="003D4E8C"/>
    <w:rsid w:val="003D52D7"/>
    <w:rsid w:val="003D5437"/>
    <w:rsid w:val="003D5945"/>
    <w:rsid w:val="003D5971"/>
    <w:rsid w:val="003D5B82"/>
    <w:rsid w:val="003D5B9B"/>
    <w:rsid w:val="003D5BD0"/>
    <w:rsid w:val="003D5EAC"/>
    <w:rsid w:val="003D645D"/>
    <w:rsid w:val="003D6772"/>
    <w:rsid w:val="003D6BED"/>
    <w:rsid w:val="003D7310"/>
    <w:rsid w:val="003D7313"/>
    <w:rsid w:val="003D7775"/>
    <w:rsid w:val="003D7BF7"/>
    <w:rsid w:val="003D7BF8"/>
    <w:rsid w:val="003D7C0F"/>
    <w:rsid w:val="003D7CDD"/>
    <w:rsid w:val="003D7FE0"/>
    <w:rsid w:val="003E00AC"/>
    <w:rsid w:val="003E026B"/>
    <w:rsid w:val="003E058E"/>
    <w:rsid w:val="003E069B"/>
    <w:rsid w:val="003E0A09"/>
    <w:rsid w:val="003E0CCE"/>
    <w:rsid w:val="003E0E2F"/>
    <w:rsid w:val="003E0FD5"/>
    <w:rsid w:val="003E11AB"/>
    <w:rsid w:val="003E1656"/>
    <w:rsid w:val="003E1671"/>
    <w:rsid w:val="003E1712"/>
    <w:rsid w:val="003E1743"/>
    <w:rsid w:val="003E17E1"/>
    <w:rsid w:val="003E1C06"/>
    <w:rsid w:val="003E2257"/>
    <w:rsid w:val="003E228B"/>
    <w:rsid w:val="003E244D"/>
    <w:rsid w:val="003E2724"/>
    <w:rsid w:val="003E2D6C"/>
    <w:rsid w:val="003E2F33"/>
    <w:rsid w:val="003E323F"/>
    <w:rsid w:val="003E331E"/>
    <w:rsid w:val="003E37AD"/>
    <w:rsid w:val="003E3817"/>
    <w:rsid w:val="003E3DC0"/>
    <w:rsid w:val="003E4261"/>
    <w:rsid w:val="003E4304"/>
    <w:rsid w:val="003E4343"/>
    <w:rsid w:val="003E473F"/>
    <w:rsid w:val="003E4D20"/>
    <w:rsid w:val="003E52C8"/>
    <w:rsid w:val="003E589C"/>
    <w:rsid w:val="003E5953"/>
    <w:rsid w:val="003E59D7"/>
    <w:rsid w:val="003E5FBD"/>
    <w:rsid w:val="003E67C6"/>
    <w:rsid w:val="003E67EE"/>
    <w:rsid w:val="003E6854"/>
    <w:rsid w:val="003E6A21"/>
    <w:rsid w:val="003E6E7F"/>
    <w:rsid w:val="003E713D"/>
    <w:rsid w:val="003E78E7"/>
    <w:rsid w:val="003E7A6C"/>
    <w:rsid w:val="003F00A5"/>
    <w:rsid w:val="003F00AC"/>
    <w:rsid w:val="003F015E"/>
    <w:rsid w:val="003F035C"/>
    <w:rsid w:val="003F050D"/>
    <w:rsid w:val="003F064C"/>
    <w:rsid w:val="003F06D7"/>
    <w:rsid w:val="003F095D"/>
    <w:rsid w:val="003F0A87"/>
    <w:rsid w:val="003F0AA3"/>
    <w:rsid w:val="003F16F4"/>
    <w:rsid w:val="003F19A5"/>
    <w:rsid w:val="003F1C06"/>
    <w:rsid w:val="003F1DA9"/>
    <w:rsid w:val="003F2206"/>
    <w:rsid w:val="003F2778"/>
    <w:rsid w:val="003F27CA"/>
    <w:rsid w:val="003F282A"/>
    <w:rsid w:val="003F2E19"/>
    <w:rsid w:val="003F2E6D"/>
    <w:rsid w:val="003F2FAA"/>
    <w:rsid w:val="003F3057"/>
    <w:rsid w:val="003F323B"/>
    <w:rsid w:val="003F3276"/>
    <w:rsid w:val="003F32AF"/>
    <w:rsid w:val="003F3630"/>
    <w:rsid w:val="003F3837"/>
    <w:rsid w:val="003F3910"/>
    <w:rsid w:val="003F3A2E"/>
    <w:rsid w:val="003F3AA1"/>
    <w:rsid w:val="003F3E35"/>
    <w:rsid w:val="003F410F"/>
    <w:rsid w:val="003F46CF"/>
    <w:rsid w:val="003F4A83"/>
    <w:rsid w:val="003F4AC9"/>
    <w:rsid w:val="003F4B3D"/>
    <w:rsid w:val="003F4E4E"/>
    <w:rsid w:val="003F4EC8"/>
    <w:rsid w:val="003F5400"/>
    <w:rsid w:val="003F5473"/>
    <w:rsid w:val="003F5895"/>
    <w:rsid w:val="003F58EC"/>
    <w:rsid w:val="003F599A"/>
    <w:rsid w:val="003F60BA"/>
    <w:rsid w:val="003F62AE"/>
    <w:rsid w:val="003F66D7"/>
    <w:rsid w:val="003F683D"/>
    <w:rsid w:val="003F693D"/>
    <w:rsid w:val="003F6A02"/>
    <w:rsid w:val="003F6A49"/>
    <w:rsid w:val="003F6B45"/>
    <w:rsid w:val="003F6EBD"/>
    <w:rsid w:val="003F70B6"/>
    <w:rsid w:val="003F730B"/>
    <w:rsid w:val="003F75B6"/>
    <w:rsid w:val="003F784A"/>
    <w:rsid w:val="003F7A85"/>
    <w:rsid w:val="003F7B68"/>
    <w:rsid w:val="003F7C67"/>
    <w:rsid w:val="004000AF"/>
    <w:rsid w:val="004009BF"/>
    <w:rsid w:val="004009FB"/>
    <w:rsid w:val="00400A0B"/>
    <w:rsid w:val="00400DFD"/>
    <w:rsid w:val="00400E27"/>
    <w:rsid w:val="00401116"/>
    <w:rsid w:val="0040130F"/>
    <w:rsid w:val="004013B3"/>
    <w:rsid w:val="00401480"/>
    <w:rsid w:val="004016E9"/>
    <w:rsid w:val="00401772"/>
    <w:rsid w:val="0040186D"/>
    <w:rsid w:val="0040200B"/>
    <w:rsid w:val="00402314"/>
    <w:rsid w:val="0040241E"/>
    <w:rsid w:val="00402EC1"/>
    <w:rsid w:val="004030C0"/>
    <w:rsid w:val="004030D1"/>
    <w:rsid w:val="00403161"/>
    <w:rsid w:val="0040381A"/>
    <w:rsid w:val="004039D5"/>
    <w:rsid w:val="00403B1B"/>
    <w:rsid w:val="00403DFD"/>
    <w:rsid w:val="00404029"/>
    <w:rsid w:val="00404486"/>
    <w:rsid w:val="00404629"/>
    <w:rsid w:val="00404663"/>
    <w:rsid w:val="0040572C"/>
    <w:rsid w:val="004058F8"/>
    <w:rsid w:val="00405AAC"/>
    <w:rsid w:val="004062D0"/>
    <w:rsid w:val="00406867"/>
    <w:rsid w:val="00406A1F"/>
    <w:rsid w:val="00406D7E"/>
    <w:rsid w:val="00406FC3"/>
    <w:rsid w:val="00407129"/>
    <w:rsid w:val="00407879"/>
    <w:rsid w:val="00407F70"/>
    <w:rsid w:val="0041065E"/>
    <w:rsid w:val="004106BD"/>
    <w:rsid w:val="00410AD6"/>
    <w:rsid w:val="00410F01"/>
    <w:rsid w:val="00410F2A"/>
    <w:rsid w:val="00411443"/>
    <w:rsid w:val="00411478"/>
    <w:rsid w:val="004115EC"/>
    <w:rsid w:val="00411731"/>
    <w:rsid w:val="004118B7"/>
    <w:rsid w:val="00411CAC"/>
    <w:rsid w:val="004129E4"/>
    <w:rsid w:val="0041324F"/>
    <w:rsid w:val="004139DF"/>
    <w:rsid w:val="00413BAF"/>
    <w:rsid w:val="00413E4D"/>
    <w:rsid w:val="00414248"/>
    <w:rsid w:val="00414548"/>
    <w:rsid w:val="00414600"/>
    <w:rsid w:val="00414949"/>
    <w:rsid w:val="00414A63"/>
    <w:rsid w:val="00414C4A"/>
    <w:rsid w:val="00414F35"/>
    <w:rsid w:val="00415057"/>
    <w:rsid w:val="004158AA"/>
    <w:rsid w:val="00415C11"/>
    <w:rsid w:val="00415CA1"/>
    <w:rsid w:val="00415E43"/>
    <w:rsid w:val="00415F44"/>
    <w:rsid w:val="00416481"/>
    <w:rsid w:val="00416C60"/>
    <w:rsid w:val="00416D92"/>
    <w:rsid w:val="0041728F"/>
    <w:rsid w:val="0041733F"/>
    <w:rsid w:val="004174DB"/>
    <w:rsid w:val="00417ADF"/>
    <w:rsid w:val="00417C2B"/>
    <w:rsid w:val="0042022F"/>
    <w:rsid w:val="004202BF"/>
    <w:rsid w:val="00420429"/>
    <w:rsid w:val="0042043A"/>
    <w:rsid w:val="00420486"/>
    <w:rsid w:val="0042053E"/>
    <w:rsid w:val="00420751"/>
    <w:rsid w:val="00420AE1"/>
    <w:rsid w:val="00420B96"/>
    <w:rsid w:val="004212A4"/>
    <w:rsid w:val="004213CD"/>
    <w:rsid w:val="004213D7"/>
    <w:rsid w:val="0042145B"/>
    <w:rsid w:val="004214B5"/>
    <w:rsid w:val="004214C9"/>
    <w:rsid w:val="004214E7"/>
    <w:rsid w:val="00421738"/>
    <w:rsid w:val="0042175A"/>
    <w:rsid w:val="004219A7"/>
    <w:rsid w:val="00421A0E"/>
    <w:rsid w:val="00421D20"/>
    <w:rsid w:val="00421E93"/>
    <w:rsid w:val="004222B3"/>
    <w:rsid w:val="0042232B"/>
    <w:rsid w:val="00422741"/>
    <w:rsid w:val="004227AA"/>
    <w:rsid w:val="004227B8"/>
    <w:rsid w:val="00422818"/>
    <w:rsid w:val="00422AB5"/>
    <w:rsid w:val="00422CBC"/>
    <w:rsid w:val="00423024"/>
    <w:rsid w:val="00423049"/>
    <w:rsid w:val="0042318E"/>
    <w:rsid w:val="00423290"/>
    <w:rsid w:val="004236DF"/>
    <w:rsid w:val="00423C8B"/>
    <w:rsid w:val="00423CCE"/>
    <w:rsid w:val="00423F0E"/>
    <w:rsid w:val="00423FC8"/>
    <w:rsid w:val="004240C7"/>
    <w:rsid w:val="00424202"/>
    <w:rsid w:val="00424258"/>
    <w:rsid w:val="00424671"/>
    <w:rsid w:val="00424B0E"/>
    <w:rsid w:val="00424E5E"/>
    <w:rsid w:val="00424EB9"/>
    <w:rsid w:val="004255CF"/>
    <w:rsid w:val="0042567A"/>
    <w:rsid w:val="00425E38"/>
    <w:rsid w:val="00426324"/>
    <w:rsid w:val="00426BDB"/>
    <w:rsid w:val="00426C7D"/>
    <w:rsid w:val="00426F14"/>
    <w:rsid w:val="004271BE"/>
    <w:rsid w:val="004272A8"/>
    <w:rsid w:val="004279BF"/>
    <w:rsid w:val="00427D05"/>
    <w:rsid w:val="00427E0D"/>
    <w:rsid w:val="00430539"/>
    <w:rsid w:val="004305E1"/>
    <w:rsid w:val="00430756"/>
    <w:rsid w:val="00430816"/>
    <w:rsid w:val="00430857"/>
    <w:rsid w:val="004308A8"/>
    <w:rsid w:val="00430AF2"/>
    <w:rsid w:val="00431045"/>
    <w:rsid w:val="00431212"/>
    <w:rsid w:val="004312B8"/>
    <w:rsid w:val="00431529"/>
    <w:rsid w:val="004315C7"/>
    <w:rsid w:val="00431C22"/>
    <w:rsid w:val="00431CC7"/>
    <w:rsid w:val="00431EEA"/>
    <w:rsid w:val="0043264C"/>
    <w:rsid w:val="0043266F"/>
    <w:rsid w:val="00432D19"/>
    <w:rsid w:val="00432EE0"/>
    <w:rsid w:val="004331C7"/>
    <w:rsid w:val="004332A0"/>
    <w:rsid w:val="0043335B"/>
    <w:rsid w:val="0043335D"/>
    <w:rsid w:val="004337F7"/>
    <w:rsid w:val="004338B2"/>
    <w:rsid w:val="00433915"/>
    <w:rsid w:val="00433A69"/>
    <w:rsid w:val="00433D0E"/>
    <w:rsid w:val="00433DF8"/>
    <w:rsid w:val="004342E4"/>
    <w:rsid w:val="00434624"/>
    <w:rsid w:val="00434A57"/>
    <w:rsid w:val="00434E8C"/>
    <w:rsid w:val="00435103"/>
    <w:rsid w:val="004356DB"/>
    <w:rsid w:val="00435A82"/>
    <w:rsid w:val="00435BA3"/>
    <w:rsid w:val="004360A0"/>
    <w:rsid w:val="004360C6"/>
    <w:rsid w:val="0043612C"/>
    <w:rsid w:val="00436357"/>
    <w:rsid w:val="0043638C"/>
    <w:rsid w:val="0043680F"/>
    <w:rsid w:val="0043702C"/>
    <w:rsid w:val="0043755A"/>
    <w:rsid w:val="0043771A"/>
    <w:rsid w:val="00437726"/>
    <w:rsid w:val="00437AAA"/>
    <w:rsid w:val="00437B50"/>
    <w:rsid w:val="00437E22"/>
    <w:rsid w:val="00437E40"/>
    <w:rsid w:val="00440085"/>
    <w:rsid w:val="0044028D"/>
    <w:rsid w:val="00440924"/>
    <w:rsid w:val="0044106B"/>
    <w:rsid w:val="0044114E"/>
    <w:rsid w:val="0044169A"/>
    <w:rsid w:val="004416C3"/>
    <w:rsid w:val="00442256"/>
    <w:rsid w:val="004425FB"/>
    <w:rsid w:val="00442612"/>
    <w:rsid w:val="00442643"/>
    <w:rsid w:val="004426B4"/>
    <w:rsid w:val="004427B2"/>
    <w:rsid w:val="00443392"/>
    <w:rsid w:val="004435AC"/>
    <w:rsid w:val="00443897"/>
    <w:rsid w:val="00443E32"/>
    <w:rsid w:val="004441A9"/>
    <w:rsid w:val="004442ED"/>
    <w:rsid w:val="0044475D"/>
    <w:rsid w:val="00444822"/>
    <w:rsid w:val="0044485C"/>
    <w:rsid w:val="00445214"/>
    <w:rsid w:val="00445D16"/>
    <w:rsid w:val="00445D7F"/>
    <w:rsid w:val="00445E09"/>
    <w:rsid w:val="00446195"/>
    <w:rsid w:val="0044620E"/>
    <w:rsid w:val="0044664A"/>
    <w:rsid w:val="00446A5B"/>
    <w:rsid w:val="00446BCB"/>
    <w:rsid w:val="00446F1F"/>
    <w:rsid w:val="00447277"/>
    <w:rsid w:val="004478F1"/>
    <w:rsid w:val="00447DF0"/>
    <w:rsid w:val="00447EC9"/>
    <w:rsid w:val="004500E1"/>
    <w:rsid w:val="00450178"/>
    <w:rsid w:val="00450381"/>
    <w:rsid w:val="004514BA"/>
    <w:rsid w:val="0045197C"/>
    <w:rsid w:val="004519AF"/>
    <w:rsid w:val="00451A4B"/>
    <w:rsid w:val="004525A2"/>
    <w:rsid w:val="0045270C"/>
    <w:rsid w:val="004527D6"/>
    <w:rsid w:val="00452903"/>
    <w:rsid w:val="00452A84"/>
    <w:rsid w:val="00452AEF"/>
    <w:rsid w:val="00452C0E"/>
    <w:rsid w:val="00453011"/>
    <w:rsid w:val="00453284"/>
    <w:rsid w:val="00453506"/>
    <w:rsid w:val="004535E5"/>
    <w:rsid w:val="0045385E"/>
    <w:rsid w:val="004538ED"/>
    <w:rsid w:val="00453FFE"/>
    <w:rsid w:val="004540B7"/>
    <w:rsid w:val="004541D6"/>
    <w:rsid w:val="00454714"/>
    <w:rsid w:val="00454AA6"/>
    <w:rsid w:val="004558DB"/>
    <w:rsid w:val="00455DFF"/>
    <w:rsid w:val="00456249"/>
    <w:rsid w:val="004565B7"/>
    <w:rsid w:val="0045679E"/>
    <w:rsid w:val="004567E2"/>
    <w:rsid w:val="00456945"/>
    <w:rsid w:val="00456BC7"/>
    <w:rsid w:val="00456DF5"/>
    <w:rsid w:val="0045786A"/>
    <w:rsid w:val="004578DA"/>
    <w:rsid w:val="00457B82"/>
    <w:rsid w:val="00457BA8"/>
    <w:rsid w:val="00457D01"/>
    <w:rsid w:val="00457E33"/>
    <w:rsid w:val="00457ECC"/>
    <w:rsid w:val="00460035"/>
    <w:rsid w:val="00460060"/>
    <w:rsid w:val="00460063"/>
    <w:rsid w:val="00460832"/>
    <w:rsid w:val="00460BC3"/>
    <w:rsid w:val="00460D45"/>
    <w:rsid w:val="0046167A"/>
    <w:rsid w:val="00461C6E"/>
    <w:rsid w:val="00461D52"/>
    <w:rsid w:val="00461E82"/>
    <w:rsid w:val="00462431"/>
    <w:rsid w:val="00462571"/>
    <w:rsid w:val="00462A8C"/>
    <w:rsid w:val="00463701"/>
    <w:rsid w:val="00463B58"/>
    <w:rsid w:val="00463EBB"/>
    <w:rsid w:val="00464B2F"/>
    <w:rsid w:val="00464BDB"/>
    <w:rsid w:val="00464EB5"/>
    <w:rsid w:val="00465059"/>
    <w:rsid w:val="004656BA"/>
    <w:rsid w:val="00465700"/>
    <w:rsid w:val="00465828"/>
    <w:rsid w:val="00465C13"/>
    <w:rsid w:val="0046624A"/>
    <w:rsid w:val="004664BC"/>
    <w:rsid w:val="0046663A"/>
    <w:rsid w:val="00466758"/>
    <w:rsid w:val="00466799"/>
    <w:rsid w:val="00466B67"/>
    <w:rsid w:val="0046748C"/>
    <w:rsid w:val="00467A7A"/>
    <w:rsid w:val="00467AE2"/>
    <w:rsid w:val="00467B4F"/>
    <w:rsid w:val="00467B7F"/>
    <w:rsid w:val="00467F4F"/>
    <w:rsid w:val="00470053"/>
    <w:rsid w:val="00470901"/>
    <w:rsid w:val="00470C5E"/>
    <w:rsid w:val="00470D44"/>
    <w:rsid w:val="00470F19"/>
    <w:rsid w:val="00471101"/>
    <w:rsid w:val="004712CB"/>
    <w:rsid w:val="0047133C"/>
    <w:rsid w:val="004714AB"/>
    <w:rsid w:val="00471675"/>
    <w:rsid w:val="00471A90"/>
    <w:rsid w:val="00471AD7"/>
    <w:rsid w:val="00471DA4"/>
    <w:rsid w:val="00471DBB"/>
    <w:rsid w:val="00472348"/>
    <w:rsid w:val="004731C8"/>
    <w:rsid w:val="0047350D"/>
    <w:rsid w:val="004735D3"/>
    <w:rsid w:val="00473746"/>
    <w:rsid w:val="00473B4D"/>
    <w:rsid w:val="00473CE1"/>
    <w:rsid w:val="00473F06"/>
    <w:rsid w:val="00474083"/>
    <w:rsid w:val="00474799"/>
    <w:rsid w:val="00474926"/>
    <w:rsid w:val="00474C3E"/>
    <w:rsid w:val="0047509C"/>
    <w:rsid w:val="00475D57"/>
    <w:rsid w:val="00475F5E"/>
    <w:rsid w:val="004761E7"/>
    <w:rsid w:val="004768C7"/>
    <w:rsid w:val="004768E2"/>
    <w:rsid w:val="0047691E"/>
    <w:rsid w:val="004773D5"/>
    <w:rsid w:val="00477435"/>
    <w:rsid w:val="004803F8"/>
    <w:rsid w:val="004804FC"/>
    <w:rsid w:val="004808C4"/>
    <w:rsid w:val="0048109B"/>
    <w:rsid w:val="004811F0"/>
    <w:rsid w:val="004812D8"/>
    <w:rsid w:val="0048130F"/>
    <w:rsid w:val="00481C52"/>
    <w:rsid w:val="00481D6E"/>
    <w:rsid w:val="00482223"/>
    <w:rsid w:val="004822BA"/>
    <w:rsid w:val="0048238C"/>
    <w:rsid w:val="00482605"/>
    <w:rsid w:val="00482675"/>
    <w:rsid w:val="004826F8"/>
    <w:rsid w:val="00482E18"/>
    <w:rsid w:val="00482E65"/>
    <w:rsid w:val="00482E79"/>
    <w:rsid w:val="00483587"/>
    <w:rsid w:val="004838A1"/>
    <w:rsid w:val="00483989"/>
    <w:rsid w:val="00483ACA"/>
    <w:rsid w:val="00483D35"/>
    <w:rsid w:val="0048451F"/>
    <w:rsid w:val="00484530"/>
    <w:rsid w:val="004845D9"/>
    <w:rsid w:val="00484921"/>
    <w:rsid w:val="004849DA"/>
    <w:rsid w:val="004849F1"/>
    <w:rsid w:val="0048521C"/>
    <w:rsid w:val="004856F8"/>
    <w:rsid w:val="0048573E"/>
    <w:rsid w:val="00485C5C"/>
    <w:rsid w:val="00485F18"/>
    <w:rsid w:val="00485F21"/>
    <w:rsid w:val="0048602F"/>
    <w:rsid w:val="00486061"/>
    <w:rsid w:val="00486179"/>
    <w:rsid w:val="004865C9"/>
    <w:rsid w:val="004867DD"/>
    <w:rsid w:val="004870FC"/>
    <w:rsid w:val="0048742F"/>
    <w:rsid w:val="00487435"/>
    <w:rsid w:val="0048775D"/>
    <w:rsid w:val="00487A80"/>
    <w:rsid w:val="004902F3"/>
    <w:rsid w:val="00490447"/>
    <w:rsid w:val="00490A52"/>
    <w:rsid w:val="004911E8"/>
    <w:rsid w:val="004912B7"/>
    <w:rsid w:val="00491457"/>
    <w:rsid w:val="00491478"/>
    <w:rsid w:val="0049150C"/>
    <w:rsid w:val="00491811"/>
    <w:rsid w:val="00491F40"/>
    <w:rsid w:val="00492646"/>
    <w:rsid w:val="004927F4"/>
    <w:rsid w:val="00492C61"/>
    <w:rsid w:val="00492D5E"/>
    <w:rsid w:val="0049305E"/>
    <w:rsid w:val="00493295"/>
    <w:rsid w:val="004934BA"/>
    <w:rsid w:val="0049351E"/>
    <w:rsid w:val="004937F8"/>
    <w:rsid w:val="00493CBA"/>
    <w:rsid w:val="004943CF"/>
    <w:rsid w:val="00494E3D"/>
    <w:rsid w:val="004950C7"/>
    <w:rsid w:val="004951A2"/>
    <w:rsid w:val="00495226"/>
    <w:rsid w:val="004958BC"/>
    <w:rsid w:val="00495C9D"/>
    <w:rsid w:val="00495F42"/>
    <w:rsid w:val="00495F51"/>
    <w:rsid w:val="00495F8C"/>
    <w:rsid w:val="004965C0"/>
    <w:rsid w:val="00496633"/>
    <w:rsid w:val="0049698A"/>
    <w:rsid w:val="00496B02"/>
    <w:rsid w:val="00496DE5"/>
    <w:rsid w:val="004971E4"/>
    <w:rsid w:val="00497579"/>
    <w:rsid w:val="00497EE3"/>
    <w:rsid w:val="00497FEA"/>
    <w:rsid w:val="004A02A6"/>
    <w:rsid w:val="004A035D"/>
    <w:rsid w:val="004A12A7"/>
    <w:rsid w:val="004A16A6"/>
    <w:rsid w:val="004A1BB0"/>
    <w:rsid w:val="004A21B9"/>
    <w:rsid w:val="004A222F"/>
    <w:rsid w:val="004A2336"/>
    <w:rsid w:val="004A2660"/>
    <w:rsid w:val="004A29E4"/>
    <w:rsid w:val="004A2A75"/>
    <w:rsid w:val="004A2BBE"/>
    <w:rsid w:val="004A2D81"/>
    <w:rsid w:val="004A3058"/>
    <w:rsid w:val="004A36A5"/>
    <w:rsid w:val="004A3F5A"/>
    <w:rsid w:val="004A3F68"/>
    <w:rsid w:val="004A43CF"/>
    <w:rsid w:val="004A4417"/>
    <w:rsid w:val="004A50A8"/>
    <w:rsid w:val="004A58DF"/>
    <w:rsid w:val="004A5AC0"/>
    <w:rsid w:val="004A5C5D"/>
    <w:rsid w:val="004A6443"/>
    <w:rsid w:val="004A650B"/>
    <w:rsid w:val="004A672B"/>
    <w:rsid w:val="004A6E08"/>
    <w:rsid w:val="004A7401"/>
    <w:rsid w:val="004A781C"/>
    <w:rsid w:val="004A7821"/>
    <w:rsid w:val="004A7874"/>
    <w:rsid w:val="004A796C"/>
    <w:rsid w:val="004A7AF9"/>
    <w:rsid w:val="004B065A"/>
    <w:rsid w:val="004B079D"/>
    <w:rsid w:val="004B081B"/>
    <w:rsid w:val="004B0A95"/>
    <w:rsid w:val="004B0CCF"/>
    <w:rsid w:val="004B167D"/>
    <w:rsid w:val="004B1A4D"/>
    <w:rsid w:val="004B1C22"/>
    <w:rsid w:val="004B2040"/>
    <w:rsid w:val="004B252F"/>
    <w:rsid w:val="004B2A9A"/>
    <w:rsid w:val="004B2C56"/>
    <w:rsid w:val="004B2D14"/>
    <w:rsid w:val="004B2EA9"/>
    <w:rsid w:val="004B2EB5"/>
    <w:rsid w:val="004B30A0"/>
    <w:rsid w:val="004B35D7"/>
    <w:rsid w:val="004B427A"/>
    <w:rsid w:val="004B42A0"/>
    <w:rsid w:val="004B4417"/>
    <w:rsid w:val="004B44C2"/>
    <w:rsid w:val="004B45DA"/>
    <w:rsid w:val="004B489A"/>
    <w:rsid w:val="004B48D9"/>
    <w:rsid w:val="004B494B"/>
    <w:rsid w:val="004B4A60"/>
    <w:rsid w:val="004B4B26"/>
    <w:rsid w:val="004B4BCB"/>
    <w:rsid w:val="004B4DF3"/>
    <w:rsid w:val="004B4F9A"/>
    <w:rsid w:val="004B5458"/>
    <w:rsid w:val="004B5564"/>
    <w:rsid w:val="004B569C"/>
    <w:rsid w:val="004B5ABA"/>
    <w:rsid w:val="004B5CD2"/>
    <w:rsid w:val="004B6582"/>
    <w:rsid w:val="004B6806"/>
    <w:rsid w:val="004B686E"/>
    <w:rsid w:val="004B6AFA"/>
    <w:rsid w:val="004B6B4F"/>
    <w:rsid w:val="004B6D4A"/>
    <w:rsid w:val="004B6DCE"/>
    <w:rsid w:val="004B6E65"/>
    <w:rsid w:val="004B6EC4"/>
    <w:rsid w:val="004B70C6"/>
    <w:rsid w:val="004B7494"/>
    <w:rsid w:val="004B749E"/>
    <w:rsid w:val="004B7778"/>
    <w:rsid w:val="004B7A9C"/>
    <w:rsid w:val="004B7B74"/>
    <w:rsid w:val="004B7E75"/>
    <w:rsid w:val="004C03DA"/>
    <w:rsid w:val="004C064B"/>
    <w:rsid w:val="004C0A5C"/>
    <w:rsid w:val="004C134A"/>
    <w:rsid w:val="004C156B"/>
    <w:rsid w:val="004C1BBB"/>
    <w:rsid w:val="004C1BDD"/>
    <w:rsid w:val="004C1E10"/>
    <w:rsid w:val="004C1EB9"/>
    <w:rsid w:val="004C23A5"/>
    <w:rsid w:val="004C28AD"/>
    <w:rsid w:val="004C2A10"/>
    <w:rsid w:val="004C2BE0"/>
    <w:rsid w:val="004C2F91"/>
    <w:rsid w:val="004C30DA"/>
    <w:rsid w:val="004C31A1"/>
    <w:rsid w:val="004C3736"/>
    <w:rsid w:val="004C3AAF"/>
    <w:rsid w:val="004C4369"/>
    <w:rsid w:val="004C44EA"/>
    <w:rsid w:val="004C4B82"/>
    <w:rsid w:val="004C4CB9"/>
    <w:rsid w:val="004C4F86"/>
    <w:rsid w:val="004C4FE9"/>
    <w:rsid w:val="004C50D1"/>
    <w:rsid w:val="004C54B1"/>
    <w:rsid w:val="004C5D9E"/>
    <w:rsid w:val="004C61B4"/>
    <w:rsid w:val="004C66C6"/>
    <w:rsid w:val="004C6887"/>
    <w:rsid w:val="004C69FF"/>
    <w:rsid w:val="004C6AED"/>
    <w:rsid w:val="004C6F26"/>
    <w:rsid w:val="004C7048"/>
    <w:rsid w:val="004C710B"/>
    <w:rsid w:val="004C7173"/>
    <w:rsid w:val="004C7244"/>
    <w:rsid w:val="004C7AB9"/>
    <w:rsid w:val="004C7B59"/>
    <w:rsid w:val="004C7D1B"/>
    <w:rsid w:val="004D0062"/>
    <w:rsid w:val="004D00C4"/>
    <w:rsid w:val="004D03C7"/>
    <w:rsid w:val="004D044E"/>
    <w:rsid w:val="004D0473"/>
    <w:rsid w:val="004D05ED"/>
    <w:rsid w:val="004D05F0"/>
    <w:rsid w:val="004D0D8D"/>
    <w:rsid w:val="004D0EDB"/>
    <w:rsid w:val="004D1ED3"/>
    <w:rsid w:val="004D1EEB"/>
    <w:rsid w:val="004D2360"/>
    <w:rsid w:val="004D2901"/>
    <w:rsid w:val="004D29A0"/>
    <w:rsid w:val="004D2B06"/>
    <w:rsid w:val="004D3037"/>
    <w:rsid w:val="004D3210"/>
    <w:rsid w:val="004D41C5"/>
    <w:rsid w:val="004D4287"/>
    <w:rsid w:val="004D444F"/>
    <w:rsid w:val="004D487B"/>
    <w:rsid w:val="004D4B0A"/>
    <w:rsid w:val="004D4C1F"/>
    <w:rsid w:val="004D519E"/>
    <w:rsid w:val="004D568B"/>
    <w:rsid w:val="004D58DF"/>
    <w:rsid w:val="004D5F1F"/>
    <w:rsid w:val="004D6209"/>
    <w:rsid w:val="004D6370"/>
    <w:rsid w:val="004D649D"/>
    <w:rsid w:val="004D68ED"/>
    <w:rsid w:val="004D6A6D"/>
    <w:rsid w:val="004D6BCA"/>
    <w:rsid w:val="004D6E22"/>
    <w:rsid w:val="004D74C2"/>
    <w:rsid w:val="004D7722"/>
    <w:rsid w:val="004D7AA7"/>
    <w:rsid w:val="004D7BD4"/>
    <w:rsid w:val="004D7BDC"/>
    <w:rsid w:val="004E037A"/>
    <w:rsid w:val="004E060C"/>
    <w:rsid w:val="004E0D54"/>
    <w:rsid w:val="004E0DE8"/>
    <w:rsid w:val="004E12B7"/>
    <w:rsid w:val="004E173D"/>
    <w:rsid w:val="004E1959"/>
    <w:rsid w:val="004E1DB1"/>
    <w:rsid w:val="004E1DF4"/>
    <w:rsid w:val="004E1F00"/>
    <w:rsid w:val="004E2124"/>
    <w:rsid w:val="004E2213"/>
    <w:rsid w:val="004E28F5"/>
    <w:rsid w:val="004E2AEE"/>
    <w:rsid w:val="004E2C1A"/>
    <w:rsid w:val="004E3015"/>
    <w:rsid w:val="004E30A6"/>
    <w:rsid w:val="004E321D"/>
    <w:rsid w:val="004E37DC"/>
    <w:rsid w:val="004E39AB"/>
    <w:rsid w:val="004E437B"/>
    <w:rsid w:val="004E452A"/>
    <w:rsid w:val="004E4868"/>
    <w:rsid w:val="004E49CA"/>
    <w:rsid w:val="004E4A40"/>
    <w:rsid w:val="004E4B6F"/>
    <w:rsid w:val="004E4BAA"/>
    <w:rsid w:val="004E4ECA"/>
    <w:rsid w:val="004E4F94"/>
    <w:rsid w:val="004E51A2"/>
    <w:rsid w:val="004E51A9"/>
    <w:rsid w:val="004E5434"/>
    <w:rsid w:val="004E55C2"/>
    <w:rsid w:val="004E58E4"/>
    <w:rsid w:val="004E5B75"/>
    <w:rsid w:val="004E5CCC"/>
    <w:rsid w:val="004E5E3F"/>
    <w:rsid w:val="004E61D6"/>
    <w:rsid w:val="004E6247"/>
    <w:rsid w:val="004E6297"/>
    <w:rsid w:val="004E6317"/>
    <w:rsid w:val="004E6348"/>
    <w:rsid w:val="004E6503"/>
    <w:rsid w:val="004E66F0"/>
    <w:rsid w:val="004E6AE0"/>
    <w:rsid w:val="004E6DC9"/>
    <w:rsid w:val="004E6FBF"/>
    <w:rsid w:val="004E7C4F"/>
    <w:rsid w:val="004E7CE0"/>
    <w:rsid w:val="004E7FEF"/>
    <w:rsid w:val="004F0048"/>
    <w:rsid w:val="004F0362"/>
    <w:rsid w:val="004F0470"/>
    <w:rsid w:val="004F0A43"/>
    <w:rsid w:val="004F124E"/>
    <w:rsid w:val="004F17B7"/>
    <w:rsid w:val="004F19EF"/>
    <w:rsid w:val="004F1A32"/>
    <w:rsid w:val="004F1A3A"/>
    <w:rsid w:val="004F1AA1"/>
    <w:rsid w:val="004F1BDA"/>
    <w:rsid w:val="004F1BF6"/>
    <w:rsid w:val="004F1D98"/>
    <w:rsid w:val="004F2025"/>
    <w:rsid w:val="004F25DC"/>
    <w:rsid w:val="004F2896"/>
    <w:rsid w:val="004F2B5C"/>
    <w:rsid w:val="004F2C21"/>
    <w:rsid w:val="004F2F79"/>
    <w:rsid w:val="004F30F2"/>
    <w:rsid w:val="004F3557"/>
    <w:rsid w:val="004F3967"/>
    <w:rsid w:val="004F3981"/>
    <w:rsid w:val="004F3CD9"/>
    <w:rsid w:val="004F4470"/>
    <w:rsid w:val="004F453F"/>
    <w:rsid w:val="004F46F6"/>
    <w:rsid w:val="004F4712"/>
    <w:rsid w:val="004F4C4E"/>
    <w:rsid w:val="004F4D36"/>
    <w:rsid w:val="004F5817"/>
    <w:rsid w:val="004F5882"/>
    <w:rsid w:val="004F593C"/>
    <w:rsid w:val="004F5B1B"/>
    <w:rsid w:val="004F5B63"/>
    <w:rsid w:val="004F5BE9"/>
    <w:rsid w:val="004F5D45"/>
    <w:rsid w:val="004F5DE4"/>
    <w:rsid w:val="004F62F0"/>
    <w:rsid w:val="004F6DD8"/>
    <w:rsid w:val="004F6E3A"/>
    <w:rsid w:val="004F6FBB"/>
    <w:rsid w:val="004F7021"/>
    <w:rsid w:val="004F743E"/>
    <w:rsid w:val="004F7A64"/>
    <w:rsid w:val="004F7D10"/>
    <w:rsid w:val="004F7D36"/>
    <w:rsid w:val="0050038D"/>
    <w:rsid w:val="00500401"/>
    <w:rsid w:val="005006D1"/>
    <w:rsid w:val="00500947"/>
    <w:rsid w:val="00500DF2"/>
    <w:rsid w:val="00501671"/>
    <w:rsid w:val="005017BB"/>
    <w:rsid w:val="00501C19"/>
    <w:rsid w:val="00501CC5"/>
    <w:rsid w:val="00501E63"/>
    <w:rsid w:val="0050228B"/>
    <w:rsid w:val="00502393"/>
    <w:rsid w:val="00502604"/>
    <w:rsid w:val="0050264C"/>
    <w:rsid w:val="0050294A"/>
    <w:rsid w:val="005029EE"/>
    <w:rsid w:val="00502C99"/>
    <w:rsid w:val="0050339A"/>
    <w:rsid w:val="0050359A"/>
    <w:rsid w:val="005035D2"/>
    <w:rsid w:val="0050376B"/>
    <w:rsid w:val="00503A5A"/>
    <w:rsid w:val="00503BC8"/>
    <w:rsid w:val="00503C73"/>
    <w:rsid w:val="00503DE1"/>
    <w:rsid w:val="00503F03"/>
    <w:rsid w:val="00504155"/>
    <w:rsid w:val="005041D8"/>
    <w:rsid w:val="005042B5"/>
    <w:rsid w:val="005042B7"/>
    <w:rsid w:val="00504364"/>
    <w:rsid w:val="0050443E"/>
    <w:rsid w:val="00505059"/>
    <w:rsid w:val="0050568A"/>
    <w:rsid w:val="005059C8"/>
    <w:rsid w:val="00505BBC"/>
    <w:rsid w:val="00505C35"/>
    <w:rsid w:val="00506105"/>
    <w:rsid w:val="00506287"/>
    <w:rsid w:val="005064B1"/>
    <w:rsid w:val="005065F9"/>
    <w:rsid w:val="005066A6"/>
    <w:rsid w:val="005067F2"/>
    <w:rsid w:val="00506A70"/>
    <w:rsid w:val="00506C17"/>
    <w:rsid w:val="0050734E"/>
    <w:rsid w:val="00507453"/>
    <w:rsid w:val="0050757C"/>
    <w:rsid w:val="005075BD"/>
    <w:rsid w:val="00507673"/>
    <w:rsid w:val="005078E3"/>
    <w:rsid w:val="005102F1"/>
    <w:rsid w:val="00510567"/>
    <w:rsid w:val="005106B4"/>
    <w:rsid w:val="00510922"/>
    <w:rsid w:val="00510924"/>
    <w:rsid w:val="00510A9B"/>
    <w:rsid w:val="00510B26"/>
    <w:rsid w:val="00510B51"/>
    <w:rsid w:val="005110E9"/>
    <w:rsid w:val="005111DB"/>
    <w:rsid w:val="00511284"/>
    <w:rsid w:val="00511764"/>
    <w:rsid w:val="00511ACC"/>
    <w:rsid w:val="00511C11"/>
    <w:rsid w:val="00511C69"/>
    <w:rsid w:val="00511EC1"/>
    <w:rsid w:val="00512113"/>
    <w:rsid w:val="00512274"/>
    <w:rsid w:val="00512681"/>
    <w:rsid w:val="00512769"/>
    <w:rsid w:val="00512867"/>
    <w:rsid w:val="00512BAC"/>
    <w:rsid w:val="0051305A"/>
    <w:rsid w:val="0051344D"/>
    <w:rsid w:val="0051380D"/>
    <w:rsid w:val="00513A49"/>
    <w:rsid w:val="0051439C"/>
    <w:rsid w:val="005143C5"/>
    <w:rsid w:val="0051444F"/>
    <w:rsid w:val="00514B5A"/>
    <w:rsid w:val="00514F6D"/>
    <w:rsid w:val="00514FC2"/>
    <w:rsid w:val="00514FEF"/>
    <w:rsid w:val="0051508B"/>
    <w:rsid w:val="0051518B"/>
    <w:rsid w:val="0051559A"/>
    <w:rsid w:val="0051559B"/>
    <w:rsid w:val="00515750"/>
    <w:rsid w:val="005157E1"/>
    <w:rsid w:val="00515872"/>
    <w:rsid w:val="00515AB2"/>
    <w:rsid w:val="00516378"/>
    <w:rsid w:val="005164CC"/>
    <w:rsid w:val="00516F48"/>
    <w:rsid w:val="00517418"/>
    <w:rsid w:val="0051777E"/>
    <w:rsid w:val="005177D6"/>
    <w:rsid w:val="00517CA1"/>
    <w:rsid w:val="00520475"/>
    <w:rsid w:val="005209A5"/>
    <w:rsid w:val="00520A0F"/>
    <w:rsid w:val="00520A43"/>
    <w:rsid w:val="00520AEF"/>
    <w:rsid w:val="00520BA3"/>
    <w:rsid w:val="00520BC6"/>
    <w:rsid w:val="00520CC5"/>
    <w:rsid w:val="0052105F"/>
    <w:rsid w:val="0052144F"/>
    <w:rsid w:val="005218D1"/>
    <w:rsid w:val="00521DC1"/>
    <w:rsid w:val="00521E41"/>
    <w:rsid w:val="00521E7C"/>
    <w:rsid w:val="00521F9F"/>
    <w:rsid w:val="005220C4"/>
    <w:rsid w:val="00522374"/>
    <w:rsid w:val="00522557"/>
    <w:rsid w:val="005226F1"/>
    <w:rsid w:val="00522A0A"/>
    <w:rsid w:val="00522A35"/>
    <w:rsid w:val="00522A6F"/>
    <w:rsid w:val="00522AD3"/>
    <w:rsid w:val="00522B23"/>
    <w:rsid w:val="00522EA2"/>
    <w:rsid w:val="005232B3"/>
    <w:rsid w:val="00523355"/>
    <w:rsid w:val="005233B7"/>
    <w:rsid w:val="0052348B"/>
    <w:rsid w:val="0052362C"/>
    <w:rsid w:val="005239D1"/>
    <w:rsid w:val="00523D58"/>
    <w:rsid w:val="00523F75"/>
    <w:rsid w:val="005243C6"/>
    <w:rsid w:val="00524480"/>
    <w:rsid w:val="00524581"/>
    <w:rsid w:val="0052459A"/>
    <w:rsid w:val="0052463B"/>
    <w:rsid w:val="005246C9"/>
    <w:rsid w:val="005246ED"/>
    <w:rsid w:val="0052483E"/>
    <w:rsid w:val="00524A91"/>
    <w:rsid w:val="00524BB2"/>
    <w:rsid w:val="00524C74"/>
    <w:rsid w:val="00524EC2"/>
    <w:rsid w:val="00525211"/>
    <w:rsid w:val="0052521D"/>
    <w:rsid w:val="00525398"/>
    <w:rsid w:val="00525B4E"/>
    <w:rsid w:val="00525BF8"/>
    <w:rsid w:val="00525E16"/>
    <w:rsid w:val="005262F0"/>
    <w:rsid w:val="005268AE"/>
    <w:rsid w:val="00526FA7"/>
    <w:rsid w:val="00527050"/>
    <w:rsid w:val="0052718F"/>
    <w:rsid w:val="00527271"/>
    <w:rsid w:val="00527493"/>
    <w:rsid w:val="005276D2"/>
    <w:rsid w:val="005279BB"/>
    <w:rsid w:val="00527AC9"/>
    <w:rsid w:val="00527EF2"/>
    <w:rsid w:val="0053008D"/>
    <w:rsid w:val="00530807"/>
    <w:rsid w:val="00530A65"/>
    <w:rsid w:val="00530CD9"/>
    <w:rsid w:val="00530E20"/>
    <w:rsid w:val="005311BC"/>
    <w:rsid w:val="00531248"/>
    <w:rsid w:val="005314BC"/>
    <w:rsid w:val="005316A5"/>
    <w:rsid w:val="00531821"/>
    <w:rsid w:val="00531A14"/>
    <w:rsid w:val="00531C47"/>
    <w:rsid w:val="005320DE"/>
    <w:rsid w:val="005324F5"/>
    <w:rsid w:val="00532779"/>
    <w:rsid w:val="00532A86"/>
    <w:rsid w:val="00532D61"/>
    <w:rsid w:val="00532DCC"/>
    <w:rsid w:val="0053301F"/>
    <w:rsid w:val="00533388"/>
    <w:rsid w:val="00533521"/>
    <w:rsid w:val="00533993"/>
    <w:rsid w:val="00533B1A"/>
    <w:rsid w:val="00533D33"/>
    <w:rsid w:val="00533D57"/>
    <w:rsid w:val="0053443E"/>
    <w:rsid w:val="00534723"/>
    <w:rsid w:val="00534F22"/>
    <w:rsid w:val="005353D9"/>
    <w:rsid w:val="00535772"/>
    <w:rsid w:val="0053584A"/>
    <w:rsid w:val="00535895"/>
    <w:rsid w:val="00535952"/>
    <w:rsid w:val="00535DF4"/>
    <w:rsid w:val="00535EEA"/>
    <w:rsid w:val="005362CC"/>
    <w:rsid w:val="005366F5"/>
    <w:rsid w:val="00536BB4"/>
    <w:rsid w:val="00536E89"/>
    <w:rsid w:val="00536ECC"/>
    <w:rsid w:val="0053718E"/>
    <w:rsid w:val="00537371"/>
    <w:rsid w:val="0053798A"/>
    <w:rsid w:val="00537AB5"/>
    <w:rsid w:val="00537CED"/>
    <w:rsid w:val="00537ECD"/>
    <w:rsid w:val="005403C0"/>
    <w:rsid w:val="005407E3"/>
    <w:rsid w:val="00540C35"/>
    <w:rsid w:val="00541A5C"/>
    <w:rsid w:val="00541F78"/>
    <w:rsid w:val="005421E5"/>
    <w:rsid w:val="0054227E"/>
    <w:rsid w:val="005426C6"/>
    <w:rsid w:val="00542A83"/>
    <w:rsid w:val="00542B07"/>
    <w:rsid w:val="00542B99"/>
    <w:rsid w:val="00542E1B"/>
    <w:rsid w:val="00542E7C"/>
    <w:rsid w:val="0054311B"/>
    <w:rsid w:val="00543203"/>
    <w:rsid w:val="0054378D"/>
    <w:rsid w:val="00544194"/>
    <w:rsid w:val="005441FA"/>
    <w:rsid w:val="005442D3"/>
    <w:rsid w:val="0054436F"/>
    <w:rsid w:val="00544753"/>
    <w:rsid w:val="0054498F"/>
    <w:rsid w:val="00544B4B"/>
    <w:rsid w:val="005454B0"/>
    <w:rsid w:val="005456EC"/>
    <w:rsid w:val="00545746"/>
    <w:rsid w:val="005457B0"/>
    <w:rsid w:val="005458A7"/>
    <w:rsid w:val="00545A20"/>
    <w:rsid w:val="00545A8B"/>
    <w:rsid w:val="00545F6E"/>
    <w:rsid w:val="005460E6"/>
    <w:rsid w:val="0054645B"/>
    <w:rsid w:val="005467D2"/>
    <w:rsid w:val="0054688D"/>
    <w:rsid w:val="00546997"/>
    <w:rsid w:val="005469ED"/>
    <w:rsid w:val="00546A3D"/>
    <w:rsid w:val="00546A4F"/>
    <w:rsid w:val="00546C9C"/>
    <w:rsid w:val="005472E7"/>
    <w:rsid w:val="00547518"/>
    <w:rsid w:val="0055003C"/>
    <w:rsid w:val="00550290"/>
    <w:rsid w:val="0055039E"/>
    <w:rsid w:val="00550744"/>
    <w:rsid w:val="00550804"/>
    <w:rsid w:val="005508D7"/>
    <w:rsid w:val="005509E1"/>
    <w:rsid w:val="00550A0C"/>
    <w:rsid w:val="00550B2C"/>
    <w:rsid w:val="00550C47"/>
    <w:rsid w:val="00550D8E"/>
    <w:rsid w:val="0055147E"/>
    <w:rsid w:val="0055148C"/>
    <w:rsid w:val="0055159A"/>
    <w:rsid w:val="005520A5"/>
    <w:rsid w:val="005520B8"/>
    <w:rsid w:val="00552119"/>
    <w:rsid w:val="0055224F"/>
    <w:rsid w:val="00552252"/>
    <w:rsid w:val="005522A1"/>
    <w:rsid w:val="00552405"/>
    <w:rsid w:val="00552595"/>
    <w:rsid w:val="0055288A"/>
    <w:rsid w:val="005528E9"/>
    <w:rsid w:val="00552A4C"/>
    <w:rsid w:val="00552B10"/>
    <w:rsid w:val="00552FE8"/>
    <w:rsid w:val="00553303"/>
    <w:rsid w:val="005537B7"/>
    <w:rsid w:val="00553916"/>
    <w:rsid w:val="005539D9"/>
    <w:rsid w:val="00553A4D"/>
    <w:rsid w:val="005540E3"/>
    <w:rsid w:val="005541A1"/>
    <w:rsid w:val="00554336"/>
    <w:rsid w:val="005544EA"/>
    <w:rsid w:val="005547A4"/>
    <w:rsid w:val="00554B7A"/>
    <w:rsid w:val="00554BDC"/>
    <w:rsid w:val="005553AD"/>
    <w:rsid w:val="0055556E"/>
    <w:rsid w:val="00555A98"/>
    <w:rsid w:val="00555ADD"/>
    <w:rsid w:val="00555ED0"/>
    <w:rsid w:val="0055603F"/>
    <w:rsid w:val="0055620B"/>
    <w:rsid w:val="00557565"/>
    <w:rsid w:val="00557576"/>
    <w:rsid w:val="005577C7"/>
    <w:rsid w:val="00557B7F"/>
    <w:rsid w:val="00557C6A"/>
    <w:rsid w:val="005600C2"/>
    <w:rsid w:val="005605EE"/>
    <w:rsid w:val="0056087B"/>
    <w:rsid w:val="00560D39"/>
    <w:rsid w:val="00560E5F"/>
    <w:rsid w:val="0056140F"/>
    <w:rsid w:val="0056149F"/>
    <w:rsid w:val="0056156E"/>
    <w:rsid w:val="00561750"/>
    <w:rsid w:val="00561962"/>
    <w:rsid w:val="00561A00"/>
    <w:rsid w:val="00561B3F"/>
    <w:rsid w:val="00561EA7"/>
    <w:rsid w:val="00561F00"/>
    <w:rsid w:val="00562036"/>
    <w:rsid w:val="005627D9"/>
    <w:rsid w:val="00562F94"/>
    <w:rsid w:val="005631F8"/>
    <w:rsid w:val="005633E5"/>
    <w:rsid w:val="00563741"/>
    <w:rsid w:val="00563D8F"/>
    <w:rsid w:val="00563E2D"/>
    <w:rsid w:val="00564091"/>
    <w:rsid w:val="00564EB0"/>
    <w:rsid w:val="0056505C"/>
    <w:rsid w:val="00565160"/>
    <w:rsid w:val="005652AA"/>
    <w:rsid w:val="00565698"/>
    <w:rsid w:val="00565914"/>
    <w:rsid w:val="00565AD2"/>
    <w:rsid w:val="00566063"/>
    <w:rsid w:val="005662EE"/>
    <w:rsid w:val="0056647B"/>
    <w:rsid w:val="00566506"/>
    <w:rsid w:val="0056653E"/>
    <w:rsid w:val="00566782"/>
    <w:rsid w:val="00566859"/>
    <w:rsid w:val="00566CA0"/>
    <w:rsid w:val="00567321"/>
    <w:rsid w:val="0056742C"/>
    <w:rsid w:val="00567731"/>
    <w:rsid w:val="0056776D"/>
    <w:rsid w:val="0056784F"/>
    <w:rsid w:val="00567948"/>
    <w:rsid w:val="0057030D"/>
    <w:rsid w:val="00570336"/>
    <w:rsid w:val="0057037D"/>
    <w:rsid w:val="005704AD"/>
    <w:rsid w:val="00570706"/>
    <w:rsid w:val="005708D6"/>
    <w:rsid w:val="00570C9C"/>
    <w:rsid w:val="005716D0"/>
    <w:rsid w:val="00571763"/>
    <w:rsid w:val="00571D3D"/>
    <w:rsid w:val="0057204C"/>
    <w:rsid w:val="0057209D"/>
    <w:rsid w:val="005720F7"/>
    <w:rsid w:val="00572777"/>
    <w:rsid w:val="00572E4C"/>
    <w:rsid w:val="005733F8"/>
    <w:rsid w:val="00573968"/>
    <w:rsid w:val="00573C35"/>
    <w:rsid w:val="00573CD0"/>
    <w:rsid w:val="005741C9"/>
    <w:rsid w:val="00574215"/>
    <w:rsid w:val="005746D1"/>
    <w:rsid w:val="00574913"/>
    <w:rsid w:val="00574923"/>
    <w:rsid w:val="00574C63"/>
    <w:rsid w:val="00574C82"/>
    <w:rsid w:val="00574FD7"/>
    <w:rsid w:val="005750C2"/>
    <w:rsid w:val="0057551E"/>
    <w:rsid w:val="00575888"/>
    <w:rsid w:val="00576262"/>
    <w:rsid w:val="00576541"/>
    <w:rsid w:val="00577796"/>
    <w:rsid w:val="00577904"/>
    <w:rsid w:val="00577977"/>
    <w:rsid w:val="005800AD"/>
    <w:rsid w:val="005800C8"/>
    <w:rsid w:val="00580624"/>
    <w:rsid w:val="00580832"/>
    <w:rsid w:val="00580903"/>
    <w:rsid w:val="0058096D"/>
    <w:rsid w:val="00580EDE"/>
    <w:rsid w:val="005810EF"/>
    <w:rsid w:val="00581184"/>
    <w:rsid w:val="0058144F"/>
    <w:rsid w:val="0058169C"/>
    <w:rsid w:val="005816AD"/>
    <w:rsid w:val="00581CE9"/>
    <w:rsid w:val="00581DC7"/>
    <w:rsid w:val="005820FC"/>
    <w:rsid w:val="00582379"/>
    <w:rsid w:val="00582649"/>
    <w:rsid w:val="00582839"/>
    <w:rsid w:val="00582A57"/>
    <w:rsid w:val="00582A93"/>
    <w:rsid w:val="00582CF8"/>
    <w:rsid w:val="00582DC0"/>
    <w:rsid w:val="00583095"/>
    <w:rsid w:val="005833A7"/>
    <w:rsid w:val="005834A9"/>
    <w:rsid w:val="00583518"/>
    <w:rsid w:val="00583A5C"/>
    <w:rsid w:val="00583C4E"/>
    <w:rsid w:val="00583CF9"/>
    <w:rsid w:val="00583DFB"/>
    <w:rsid w:val="00584BD4"/>
    <w:rsid w:val="00584DB7"/>
    <w:rsid w:val="00584E7B"/>
    <w:rsid w:val="00585203"/>
    <w:rsid w:val="00585303"/>
    <w:rsid w:val="00585661"/>
    <w:rsid w:val="0058567C"/>
    <w:rsid w:val="0058585A"/>
    <w:rsid w:val="00585C2F"/>
    <w:rsid w:val="00585D31"/>
    <w:rsid w:val="00585F48"/>
    <w:rsid w:val="00585F5F"/>
    <w:rsid w:val="00586009"/>
    <w:rsid w:val="005860C3"/>
    <w:rsid w:val="00586278"/>
    <w:rsid w:val="005862DB"/>
    <w:rsid w:val="005863D1"/>
    <w:rsid w:val="005864CE"/>
    <w:rsid w:val="00586660"/>
    <w:rsid w:val="00586774"/>
    <w:rsid w:val="005867FD"/>
    <w:rsid w:val="0058697B"/>
    <w:rsid w:val="00586ABD"/>
    <w:rsid w:val="00586AE3"/>
    <w:rsid w:val="00586D14"/>
    <w:rsid w:val="00586DF6"/>
    <w:rsid w:val="00586FEC"/>
    <w:rsid w:val="00587180"/>
    <w:rsid w:val="005875B7"/>
    <w:rsid w:val="00587830"/>
    <w:rsid w:val="00587C20"/>
    <w:rsid w:val="0059034B"/>
    <w:rsid w:val="00590457"/>
    <w:rsid w:val="00590AD1"/>
    <w:rsid w:val="00590D37"/>
    <w:rsid w:val="00590D81"/>
    <w:rsid w:val="00591156"/>
    <w:rsid w:val="00591292"/>
    <w:rsid w:val="005912BE"/>
    <w:rsid w:val="005914FC"/>
    <w:rsid w:val="005918E9"/>
    <w:rsid w:val="00591984"/>
    <w:rsid w:val="0059199A"/>
    <w:rsid w:val="00591E5D"/>
    <w:rsid w:val="0059269D"/>
    <w:rsid w:val="00592DB2"/>
    <w:rsid w:val="00592E3F"/>
    <w:rsid w:val="00593040"/>
    <w:rsid w:val="0059384D"/>
    <w:rsid w:val="00593B04"/>
    <w:rsid w:val="00593DA5"/>
    <w:rsid w:val="005942A5"/>
    <w:rsid w:val="0059457F"/>
    <w:rsid w:val="00595454"/>
    <w:rsid w:val="00595D6B"/>
    <w:rsid w:val="00595E07"/>
    <w:rsid w:val="005962C8"/>
    <w:rsid w:val="005964F0"/>
    <w:rsid w:val="00596693"/>
    <w:rsid w:val="005968AB"/>
    <w:rsid w:val="00596993"/>
    <w:rsid w:val="00596A05"/>
    <w:rsid w:val="00596D76"/>
    <w:rsid w:val="005970CD"/>
    <w:rsid w:val="00597424"/>
    <w:rsid w:val="00597907"/>
    <w:rsid w:val="00597A2A"/>
    <w:rsid w:val="00597EE2"/>
    <w:rsid w:val="005A0514"/>
    <w:rsid w:val="005A0551"/>
    <w:rsid w:val="005A0716"/>
    <w:rsid w:val="005A0778"/>
    <w:rsid w:val="005A0906"/>
    <w:rsid w:val="005A0B6C"/>
    <w:rsid w:val="005A0F46"/>
    <w:rsid w:val="005A11CA"/>
    <w:rsid w:val="005A160E"/>
    <w:rsid w:val="005A176F"/>
    <w:rsid w:val="005A1B5E"/>
    <w:rsid w:val="005A1E69"/>
    <w:rsid w:val="005A21FE"/>
    <w:rsid w:val="005A2468"/>
    <w:rsid w:val="005A28D0"/>
    <w:rsid w:val="005A299A"/>
    <w:rsid w:val="005A2FF9"/>
    <w:rsid w:val="005A31D6"/>
    <w:rsid w:val="005A3223"/>
    <w:rsid w:val="005A3AF8"/>
    <w:rsid w:val="005A3BEB"/>
    <w:rsid w:val="005A3E77"/>
    <w:rsid w:val="005A3F58"/>
    <w:rsid w:val="005A407D"/>
    <w:rsid w:val="005A40F2"/>
    <w:rsid w:val="005A43EA"/>
    <w:rsid w:val="005A4537"/>
    <w:rsid w:val="005A4550"/>
    <w:rsid w:val="005A4743"/>
    <w:rsid w:val="005A4836"/>
    <w:rsid w:val="005A4C81"/>
    <w:rsid w:val="005A4EEC"/>
    <w:rsid w:val="005A50A4"/>
    <w:rsid w:val="005A527E"/>
    <w:rsid w:val="005A559A"/>
    <w:rsid w:val="005A566F"/>
    <w:rsid w:val="005A5847"/>
    <w:rsid w:val="005A5C7E"/>
    <w:rsid w:val="005A5C8D"/>
    <w:rsid w:val="005A5EFC"/>
    <w:rsid w:val="005A5FE3"/>
    <w:rsid w:val="005A5FEF"/>
    <w:rsid w:val="005A6387"/>
    <w:rsid w:val="005A641C"/>
    <w:rsid w:val="005A69D6"/>
    <w:rsid w:val="005A6AC2"/>
    <w:rsid w:val="005A701E"/>
    <w:rsid w:val="005A713E"/>
    <w:rsid w:val="005A740C"/>
    <w:rsid w:val="005A7648"/>
    <w:rsid w:val="005A76DF"/>
    <w:rsid w:val="005A7744"/>
    <w:rsid w:val="005A782F"/>
    <w:rsid w:val="005A7CA5"/>
    <w:rsid w:val="005A7FDE"/>
    <w:rsid w:val="005B01C0"/>
    <w:rsid w:val="005B01E6"/>
    <w:rsid w:val="005B04AE"/>
    <w:rsid w:val="005B04CA"/>
    <w:rsid w:val="005B0EE4"/>
    <w:rsid w:val="005B13AC"/>
    <w:rsid w:val="005B162B"/>
    <w:rsid w:val="005B1AA8"/>
    <w:rsid w:val="005B2012"/>
    <w:rsid w:val="005B20A4"/>
    <w:rsid w:val="005B25CD"/>
    <w:rsid w:val="005B2918"/>
    <w:rsid w:val="005B2A69"/>
    <w:rsid w:val="005B30BE"/>
    <w:rsid w:val="005B32DF"/>
    <w:rsid w:val="005B368C"/>
    <w:rsid w:val="005B36A8"/>
    <w:rsid w:val="005B3908"/>
    <w:rsid w:val="005B3A26"/>
    <w:rsid w:val="005B3B3D"/>
    <w:rsid w:val="005B3BC3"/>
    <w:rsid w:val="005B3DDE"/>
    <w:rsid w:val="005B4B1D"/>
    <w:rsid w:val="005B4C66"/>
    <w:rsid w:val="005B5144"/>
    <w:rsid w:val="005B52BB"/>
    <w:rsid w:val="005B53DD"/>
    <w:rsid w:val="005B5853"/>
    <w:rsid w:val="005B589E"/>
    <w:rsid w:val="005B5AFD"/>
    <w:rsid w:val="005B5C90"/>
    <w:rsid w:val="005B5EE8"/>
    <w:rsid w:val="005B60C1"/>
    <w:rsid w:val="005B61FF"/>
    <w:rsid w:val="005B620A"/>
    <w:rsid w:val="005B64FF"/>
    <w:rsid w:val="005B668D"/>
    <w:rsid w:val="005B6CB9"/>
    <w:rsid w:val="005B760C"/>
    <w:rsid w:val="005B7BCB"/>
    <w:rsid w:val="005B7FA0"/>
    <w:rsid w:val="005C0001"/>
    <w:rsid w:val="005C006E"/>
    <w:rsid w:val="005C011D"/>
    <w:rsid w:val="005C0377"/>
    <w:rsid w:val="005C04EA"/>
    <w:rsid w:val="005C0564"/>
    <w:rsid w:val="005C056B"/>
    <w:rsid w:val="005C076D"/>
    <w:rsid w:val="005C0873"/>
    <w:rsid w:val="005C08DD"/>
    <w:rsid w:val="005C0937"/>
    <w:rsid w:val="005C095B"/>
    <w:rsid w:val="005C0C04"/>
    <w:rsid w:val="005C0C23"/>
    <w:rsid w:val="005C0D2B"/>
    <w:rsid w:val="005C1255"/>
    <w:rsid w:val="005C13E9"/>
    <w:rsid w:val="005C14D9"/>
    <w:rsid w:val="005C1615"/>
    <w:rsid w:val="005C1CA6"/>
    <w:rsid w:val="005C1CBD"/>
    <w:rsid w:val="005C1D11"/>
    <w:rsid w:val="005C25BF"/>
    <w:rsid w:val="005C2D8D"/>
    <w:rsid w:val="005C2EF2"/>
    <w:rsid w:val="005C2F7A"/>
    <w:rsid w:val="005C30AD"/>
    <w:rsid w:val="005C32CE"/>
    <w:rsid w:val="005C34AF"/>
    <w:rsid w:val="005C37DF"/>
    <w:rsid w:val="005C39BB"/>
    <w:rsid w:val="005C3ACA"/>
    <w:rsid w:val="005C3B36"/>
    <w:rsid w:val="005C3DCF"/>
    <w:rsid w:val="005C3F0C"/>
    <w:rsid w:val="005C4015"/>
    <w:rsid w:val="005C402A"/>
    <w:rsid w:val="005C40AD"/>
    <w:rsid w:val="005C416E"/>
    <w:rsid w:val="005C4226"/>
    <w:rsid w:val="005C4296"/>
    <w:rsid w:val="005C432B"/>
    <w:rsid w:val="005C4525"/>
    <w:rsid w:val="005C499E"/>
    <w:rsid w:val="005C5005"/>
    <w:rsid w:val="005C5028"/>
    <w:rsid w:val="005C5059"/>
    <w:rsid w:val="005C5227"/>
    <w:rsid w:val="005C5409"/>
    <w:rsid w:val="005C58F6"/>
    <w:rsid w:val="005C60E2"/>
    <w:rsid w:val="005C695C"/>
    <w:rsid w:val="005C6B8C"/>
    <w:rsid w:val="005C6DCA"/>
    <w:rsid w:val="005C6FE9"/>
    <w:rsid w:val="005C705E"/>
    <w:rsid w:val="005C719D"/>
    <w:rsid w:val="005C7555"/>
    <w:rsid w:val="005C7594"/>
    <w:rsid w:val="005C7712"/>
    <w:rsid w:val="005C795A"/>
    <w:rsid w:val="005C79B6"/>
    <w:rsid w:val="005C7D90"/>
    <w:rsid w:val="005D06EE"/>
    <w:rsid w:val="005D084D"/>
    <w:rsid w:val="005D0A5C"/>
    <w:rsid w:val="005D0A6D"/>
    <w:rsid w:val="005D0D9E"/>
    <w:rsid w:val="005D0DA5"/>
    <w:rsid w:val="005D0E26"/>
    <w:rsid w:val="005D101C"/>
    <w:rsid w:val="005D12F6"/>
    <w:rsid w:val="005D1983"/>
    <w:rsid w:val="005D1BB1"/>
    <w:rsid w:val="005D2606"/>
    <w:rsid w:val="005D26EA"/>
    <w:rsid w:val="005D280C"/>
    <w:rsid w:val="005D28AB"/>
    <w:rsid w:val="005D28D6"/>
    <w:rsid w:val="005D2A56"/>
    <w:rsid w:val="005D2AD9"/>
    <w:rsid w:val="005D2E03"/>
    <w:rsid w:val="005D3072"/>
    <w:rsid w:val="005D321C"/>
    <w:rsid w:val="005D34A9"/>
    <w:rsid w:val="005D36DE"/>
    <w:rsid w:val="005D36FB"/>
    <w:rsid w:val="005D3901"/>
    <w:rsid w:val="005D3AE1"/>
    <w:rsid w:val="005D3BA3"/>
    <w:rsid w:val="005D3F62"/>
    <w:rsid w:val="005D40D8"/>
    <w:rsid w:val="005D426D"/>
    <w:rsid w:val="005D4338"/>
    <w:rsid w:val="005D43A6"/>
    <w:rsid w:val="005D442C"/>
    <w:rsid w:val="005D4AFC"/>
    <w:rsid w:val="005D4C28"/>
    <w:rsid w:val="005D4DCA"/>
    <w:rsid w:val="005D5052"/>
    <w:rsid w:val="005D50D4"/>
    <w:rsid w:val="005D5136"/>
    <w:rsid w:val="005D5430"/>
    <w:rsid w:val="005D546C"/>
    <w:rsid w:val="005D5506"/>
    <w:rsid w:val="005D5A17"/>
    <w:rsid w:val="005D5AD4"/>
    <w:rsid w:val="005D5E76"/>
    <w:rsid w:val="005D6598"/>
    <w:rsid w:val="005D6820"/>
    <w:rsid w:val="005D6B09"/>
    <w:rsid w:val="005D6D51"/>
    <w:rsid w:val="005D7092"/>
    <w:rsid w:val="005D7167"/>
    <w:rsid w:val="005D724D"/>
    <w:rsid w:val="005D75CD"/>
    <w:rsid w:val="005D78D7"/>
    <w:rsid w:val="005D7E33"/>
    <w:rsid w:val="005E0271"/>
    <w:rsid w:val="005E0949"/>
    <w:rsid w:val="005E0C17"/>
    <w:rsid w:val="005E0FBC"/>
    <w:rsid w:val="005E1174"/>
    <w:rsid w:val="005E12D3"/>
    <w:rsid w:val="005E1732"/>
    <w:rsid w:val="005E1B23"/>
    <w:rsid w:val="005E23C9"/>
    <w:rsid w:val="005E25B1"/>
    <w:rsid w:val="005E2619"/>
    <w:rsid w:val="005E2675"/>
    <w:rsid w:val="005E26F6"/>
    <w:rsid w:val="005E2B77"/>
    <w:rsid w:val="005E3160"/>
    <w:rsid w:val="005E34F3"/>
    <w:rsid w:val="005E359E"/>
    <w:rsid w:val="005E36E1"/>
    <w:rsid w:val="005E38CC"/>
    <w:rsid w:val="005E3A24"/>
    <w:rsid w:val="005E3B03"/>
    <w:rsid w:val="005E3C60"/>
    <w:rsid w:val="005E3F44"/>
    <w:rsid w:val="005E40AF"/>
    <w:rsid w:val="005E4668"/>
    <w:rsid w:val="005E475E"/>
    <w:rsid w:val="005E47FF"/>
    <w:rsid w:val="005E498D"/>
    <w:rsid w:val="005E4AC1"/>
    <w:rsid w:val="005E4BD5"/>
    <w:rsid w:val="005E4D42"/>
    <w:rsid w:val="005E51E9"/>
    <w:rsid w:val="005E5893"/>
    <w:rsid w:val="005E5A92"/>
    <w:rsid w:val="005E5C53"/>
    <w:rsid w:val="005E60CD"/>
    <w:rsid w:val="005E6340"/>
    <w:rsid w:val="005E6764"/>
    <w:rsid w:val="005E6C4D"/>
    <w:rsid w:val="005E6EAD"/>
    <w:rsid w:val="005E71B3"/>
    <w:rsid w:val="005E72D1"/>
    <w:rsid w:val="005E761C"/>
    <w:rsid w:val="005E7BEE"/>
    <w:rsid w:val="005E7FA6"/>
    <w:rsid w:val="005F0019"/>
    <w:rsid w:val="005F0DB2"/>
    <w:rsid w:val="005F0F1E"/>
    <w:rsid w:val="005F12DB"/>
    <w:rsid w:val="005F13DA"/>
    <w:rsid w:val="005F154F"/>
    <w:rsid w:val="005F1681"/>
    <w:rsid w:val="005F17CC"/>
    <w:rsid w:val="005F19E7"/>
    <w:rsid w:val="005F1D0F"/>
    <w:rsid w:val="005F1D51"/>
    <w:rsid w:val="005F1DB1"/>
    <w:rsid w:val="005F29DC"/>
    <w:rsid w:val="005F2B04"/>
    <w:rsid w:val="005F2B26"/>
    <w:rsid w:val="005F316E"/>
    <w:rsid w:val="005F3508"/>
    <w:rsid w:val="005F3677"/>
    <w:rsid w:val="005F371A"/>
    <w:rsid w:val="005F3832"/>
    <w:rsid w:val="005F3871"/>
    <w:rsid w:val="005F3940"/>
    <w:rsid w:val="005F39BD"/>
    <w:rsid w:val="005F3B56"/>
    <w:rsid w:val="005F4115"/>
    <w:rsid w:val="005F4FFC"/>
    <w:rsid w:val="005F507C"/>
    <w:rsid w:val="005F526F"/>
    <w:rsid w:val="005F5442"/>
    <w:rsid w:val="005F55A0"/>
    <w:rsid w:val="005F584E"/>
    <w:rsid w:val="005F5945"/>
    <w:rsid w:val="005F5AF6"/>
    <w:rsid w:val="005F5D3A"/>
    <w:rsid w:val="005F5D8F"/>
    <w:rsid w:val="005F6114"/>
    <w:rsid w:val="005F6259"/>
    <w:rsid w:val="005F634F"/>
    <w:rsid w:val="005F6609"/>
    <w:rsid w:val="005F6665"/>
    <w:rsid w:val="005F689D"/>
    <w:rsid w:val="005F6B50"/>
    <w:rsid w:val="005F6DE8"/>
    <w:rsid w:val="005F6EA1"/>
    <w:rsid w:val="005F6EB8"/>
    <w:rsid w:val="005F7150"/>
    <w:rsid w:val="005F7715"/>
    <w:rsid w:val="005F7771"/>
    <w:rsid w:val="005F78ED"/>
    <w:rsid w:val="005F79C5"/>
    <w:rsid w:val="005F79DD"/>
    <w:rsid w:val="005F7D6F"/>
    <w:rsid w:val="005F7D9E"/>
    <w:rsid w:val="0060015C"/>
    <w:rsid w:val="00600257"/>
    <w:rsid w:val="00600427"/>
    <w:rsid w:val="00600515"/>
    <w:rsid w:val="006005E6"/>
    <w:rsid w:val="00600633"/>
    <w:rsid w:val="00600A51"/>
    <w:rsid w:val="00600C36"/>
    <w:rsid w:val="00600DE2"/>
    <w:rsid w:val="00600F51"/>
    <w:rsid w:val="00600F80"/>
    <w:rsid w:val="00601232"/>
    <w:rsid w:val="006013D3"/>
    <w:rsid w:val="00601400"/>
    <w:rsid w:val="006017C6"/>
    <w:rsid w:val="00601BB7"/>
    <w:rsid w:val="00601F92"/>
    <w:rsid w:val="0060206F"/>
    <w:rsid w:val="00602361"/>
    <w:rsid w:val="0060279A"/>
    <w:rsid w:val="00602ADA"/>
    <w:rsid w:val="00602E82"/>
    <w:rsid w:val="00602EBE"/>
    <w:rsid w:val="00602FEA"/>
    <w:rsid w:val="0060300F"/>
    <w:rsid w:val="00603077"/>
    <w:rsid w:val="0060352B"/>
    <w:rsid w:val="0060378C"/>
    <w:rsid w:val="00603807"/>
    <w:rsid w:val="0060380B"/>
    <w:rsid w:val="00603856"/>
    <w:rsid w:val="00604367"/>
    <w:rsid w:val="00604801"/>
    <w:rsid w:val="006048B1"/>
    <w:rsid w:val="00604A3D"/>
    <w:rsid w:val="00605476"/>
    <w:rsid w:val="00605562"/>
    <w:rsid w:val="0060580A"/>
    <w:rsid w:val="00605B67"/>
    <w:rsid w:val="00605E39"/>
    <w:rsid w:val="00606194"/>
    <w:rsid w:val="0060654B"/>
    <w:rsid w:val="006066D4"/>
    <w:rsid w:val="00607694"/>
    <w:rsid w:val="006076AB"/>
    <w:rsid w:val="006076EB"/>
    <w:rsid w:val="00607BDC"/>
    <w:rsid w:val="0060C508"/>
    <w:rsid w:val="006102A8"/>
    <w:rsid w:val="00610553"/>
    <w:rsid w:val="0061061F"/>
    <w:rsid w:val="006106B5"/>
    <w:rsid w:val="0061099B"/>
    <w:rsid w:val="00610A4C"/>
    <w:rsid w:val="00610C9F"/>
    <w:rsid w:val="00610CD2"/>
    <w:rsid w:val="0061109D"/>
    <w:rsid w:val="00611195"/>
    <w:rsid w:val="00611359"/>
    <w:rsid w:val="006113B5"/>
    <w:rsid w:val="00611EA2"/>
    <w:rsid w:val="00611F39"/>
    <w:rsid w:val="00611FE5"/>
    <w:rsid w:val="0061210E"/>
    <w:rsid w:val="00612400"/>
    <w:rsid w:val="006125F0"/>
    <w:rsid w:val="0061272C"/>
    <w:rsid w:val="00612AC9"/>
    <w:rsid w:val="00612D9D"/>
    <w:rsid w:val="00612E48"/>
    <w:rsid w:val="00612E8E"/>
    <w:rsid w:val="00612EF6"/>
    <w:rsid w:val="00613068"/>
    <w:rsid w:val="00613413"/>
    <w:rsid w:val="00613764"/>
    <w:rsid w:val="006139FE"/>
    <w:rsid w:val="00613AC4"/>
    <w:rsid w:val="00613F26"/>
    <w:rsid w:val="0061447C"/>
    <w:rsid w:val="00614FEF"/>
    <w:rsid w:val="00615266"/>
    <w:rsid w:val="0061529D"/>
    <w:rsid w:val="006153F4"/>
    <w:rsid w:val="006157B7"/>
    <w:rsid w:val="00615A19"/>
    <w:rsid w:val="00615C67"/>
    <w:rsid w:val="006160D3"/>
    <w:rsid w:val="0061615B"/>
    <w:rsid w:val="0061617B"/>
    <w:rsid w:val="00616323"/>
    <w:rsid w:val="0061640F"/>
    <w:rsid w:val="00616A25"/>
    <w:rsid w:val="00616ABC"/>
    <w:rsid w:val="00616B1B"/>
    <w:rsid w:val="00616C4E"/>
    <w:rsid w:val="00616CA1"/>
    <w:rsid w:val="00616CAC"/>
    <w:rsid w:val="00616E56"/>
    <w:rsid w:val="006173BD"/>
    <w:rsid w:val="00617408"/>
    <w:rsid w:val="0061756E"/>
    <w:rsid w:val="006177FB"/>
    <w:rsid w:val="00617A17"/>
    <w:rsid w:val="00617BED"/>
    <w:rsid w:val="00617E02"/>
    <w:rsid w:val="0062007B"/>
    <w:rsid w:val="00620494"/>
    <w:rsid w:val="006208CE"/>
    <w:rsid w:val="00620D96"/>
    <w:rsid w:val="00620E5E"/>
    <w:rsid w:val="00621040"/>
    <w:rsid w:val="0062105B"/>
    <w:rsid w:val="0062134C"/>
    <w:rsid w:val="006213CF"/>
    <w:rsid w:val="00621471"/>
    <w:rsid w:val="006216F5"/>
    <w:rsid w:val="006217C6"/>
    <w:rsid w:val="00621DC7"/>
    <w:rsid w:val="0062207C"/>
    <w:rsid w:val="0062220A"/>
    <w:rsid w:val="00622356"/>
    <w:rsid w:val="00622964"/>
    <w:rsid w:val="006231E6"/>
    <w:rsid w:val="006231FA"/>
    <w:rsid w:val="00623212"/>
    <w:rsid w:val="006235D9"/>
    <w:rsid w:val="0062372B"/>
    <w:rsid w:val="00623DE6"/>
    <w:rsid w:val="00623DEB"/>
    <w:rsid w:val="00623E03"/>
    <w:rsid w:val="00623F59"/>
    <w:rsid w:val="0062417E"/>
    <w:rsid w:val="00624518"/>
    <w:rsid w:val="00624604"/>
    <w:rsid w:val="0062499E"/>
    <w:rsid w:val="00624B18"/>
    <w:rsid w:val="006252F2"/>
    <w:rsid w:val="0062555E"/>
    <w:rsid w:val="0062602E"/>
    <w:rsid w:val="006261CB"/>
    <w:rsid w:val="00626427"/>
    <w:rsid w:val="0062647B"/>
    <w:rsid w:val="00626690"/>
    <w:rsid w:val="0062699D"/>
    <w:rsid w:val="00626BD4"/>
    <w:rsid w:val="00626E52"/>
    <w:rsid w:val="00626ED5"/>
    <w:rsid w:val="0062750D"/>
    <w:rsid w:val="0062774E"/>
    <w:rsid w:val="006278B7"/>
    <w:rsid w:val="00627CFE"/>
    <w:rsid w:val="00627DED"/>
    <w:rsid w:val="00630284"/>
    <w:rsid w:val="006302E3"/>
    <w:rsid w:val="00630A1F"/>
    <w:rsid w:val="00630E6E"/>
    <w:rsid w:val="00630F09"/>
    <w:rsid w:val="0063136E"/>
    <w:rsid w:val="00631392"/>
    <w:rsid w:val="006314B9"/>
    <w:rsid w:val="00631566"/>
    <w:rsid w:val="0063161B"/>
    <w:rsid w:val="00631748"/>
    <w:rsid w:val="006319A9"/>
    <w:rsid w:val="006319C8"/>
    <w:rsid w:val="00631C93"/>
    <w:rsid w:val="00631EAA"/>
    <w:rsid w:val="0063239F"/>
    <w:rsid w:val="00632636"/>
    <w:rsid w:val="00632757"/>
    <w:rsid w:val="006327F8"/>
    <w:rsid w:val="00632CB0"/>
    <w:rsid w:val="0063352B"/>
    <w:rsid w:val="006337DF"/>
    <w:rsid w:val="0063383E"/>
    <w:rsid w:val="006338FE"/>
    <w:rsid w:val="00633C89"/>
    <w:rsid w:val="00634267"/>
    <w:rsid w:val="00634510"/>
    <w:rsid w:val="006345A2"/>
    <w:rsid w:val="00634844"/>
    <w:rsid w:val="00634FC5"/>
    <w:rsid w:val="00634FD7"/>
    <w:rsid w:val="00635204"/>
    <w:rsid w:val="006353BB"/>
    <w:rsid w:val="006357A8"/>
    <w:rsid w:val="00635AA1"/>
    <w:rsid w:val="00635AA5"/>
    <w:rsid w:val="00635D1F"/>
    <w:rsid w:val="00635DD5"/>
    <w:rsid w:val="00635E6C"/>
    <w:rsid w:val="00636089"/>
    <w:rsid w:val="006363AF"/>
    <w:rsid w:val="0063646D"/>
    <w:rsid w:val="00636B7A"/>
    <w:rsid w:val="00636D28"/>
    <w:rsid w:val="006370A1"/>
    <w:rsid w:val="006372AF"/>
    <w:rsid w:val="006374D0"/>
    <w:rsid w:val="00637512"/>
    <w:rsid w:val="006378EC"/>
    <w:rsid w:val="00637A06"/>
    <w:rsid w:val="00637C6A"/>
    <w:rsid w:val="00637D88"/>
    <w:rsid w:val="00637E79"/>
    <w:rsid w:val="00637EE9"/>
    <w:rsid w:val="006400F6"/>
    <w:rsid w:val="0064019C"/>
    <w:rsid w:val="00640313"/>
    <w:rsid w:val="00640358"/>
    <w:rsid w:val="006403D6"/>
    <w:rsid w:val="00640536"/>
    <w:rsid w:val="006406BC"/>
    <w:rsid w:val="006407C3"/>
    <w:rsid w:val="0064085B"/>
    <w:rsid w:val="00640946"/>
    <w:rsid w:val="00640998"/>
    <w:rsid w:val="00640DE4"/>
    <w:rsid w:val="00640DED"/>
    <w:rsid w:val="006412E6"/>
    <w:rsid w:val="0064142E"/>
    <w:rsid w:val="006415BD"/>
    <w:rsid w:val="00641A82"/>
    <w:rsid w:val="00641D02"/>
    <w:rsid w:val="00641E63"/>
    <w:rsid w:val="00641F02"/>
    <w:rsid w:val="006422F6"/>
    <w:rsid w:val="00642464"/>
    <w:rsid w:val="006427C9"/>
    <w:rsid w:val="00642868"/>
    <w:rsid w:val="00642981"/>
    <w:rsid w:val="00642A7A"/>
    <w:rsid w:val="00642D30"/>
    <w:rsid w:val="00642F63"/>
    <w:rsid w:val="00642FEF"/>
    <w:rsid w:val="00643414"/>
    <w:rsid w:val="0064351C"/>
    <w:rsid w:val="00643865"/>
    <w:rsid w:val="00643BE7"/>
    <w:rsid w:val="00643C02"/>
    <w:rsid w:val="00643D94"/>
    <w:rsid w:val="00643FB7"/>
    <w:rsid w:val="0064440B"/>
    <w:rsid w:val="00644906"/>
    <w:rsid w:val="00644D2A"/>
    <w:rsid w:val="006452B9"/>
    <w:rsid w:val="00645C01"/>
    <w:rsid w:val="00645EB8"/>
    <w:rsid w:val="00646495"/>
    <w:rsid w:val="00646599"/>
    <w:rsid w:val="0064668E"/>
    <w:rsid w:val="00646958"/>
    <w:rsid w:val="006469B1"/>
    <w:rsid w:val="00646E6F"/>
    <w:rsid w:val="006473B6"/>
    <w:rsid w:val="00647769"/>
    <w:rsid w:val="00647860"/>
    <w:rsid w:val="00647C92"/>
    <w:rsid w:val="006504A9"/>
    <w:rsid w:val="006505BD"/>
    <w:rsid w:val="00650803"/>
    <w:rsid w:val="006508E2"/>
    <w:rsid w:val="00650940"/>
    <w:rsid w:val="006510BD"/>
    <w:rsid w:val="006513A1"/>
    <w:rsid w:val="00651A70"/>
    <w:rsid w:val="00651C6E"/>
    <w:rsid w:val="00651F08"/>
    <w:rsid w:val="0065218B"/>
    <w:rsid w:val="006523A1"/>
    <w:rsid w:val="00652B33"/>
    <w:rsid w:val="00652D43"/>
    <w:rsid w:val="00652F1D"/>
    <w:rsid w:val="00653141"/>
    <w:rsid w:val="0065366F"/>
    <w:rsid w:val="00653675"/>
    <w:rsid w:val="006537CB"/>
    <w:rsid w:val="00653A9A"/>
    <w:rsid w:val="00653D1B"/>
    <w:rsid w:val="00653D4D"/>
    <w:rsid w:val="00653FA9"/>
    <w:rsid w:val="0065402C"/>
    <w:rsid w:val="0065411F"/>
    <w:rsid w:val="0065439F"/>
    <w:rsid w:val="00654844"/>
    <w:rsid w:val="00654A53"/>
    <w:rsid w:val="00654C6C"/>
    <w:rsid w:val="00655CDB"/>
    <w:rsid w:val="00655DAD"/>
    <w:rsid w:val="00655DDF"/>
    <w:rsid w:val="00656748"/>
    <w:rsid w:val="00657720"/>
    <w:rsid w:val="00657A95"/>
    <w:rsid w:val="00657CA9"/>
    <w:rsid w:val="00657F29"/>
    <w:rsid w:val="00660143"/>
    <w:rsid w:val="00660564"/>
    <w:rsid w:val="00660613"/>
    <w:rsid w:val="006609D4"/>
    <w:rsid w:val="00660D9A"/>
    <w:rsid w:val="0066106B"/>
    <w:rsid w:val="006610F9"/>
    <w:rsid w:val="006614C1"/>
    <w:rsid w:val="00661D57"/>
    <w:rsid w:val="0066231A"/>
    <w:rsid w:val="00662B6B"/>
    <w:rsid w:val="0066305E"/>
    <w:rsid w:val="00663406"/>
    <w:rsid w:val="00663762"/>
    <w:rsid w:val="00663800"/>
    <w:rsid w:val="00663AA8"/>
    <w:rsid w:val="00663EB0"/>
    <w:rsid w:val="0066430D"/>
    <w:rsid w:val="00664510"/>
    <w:rsid w:val="006646C2"/>
    <w:rsid w:val="00664E79"/>
    <w:rsid w:val="00664EE3"/>
    <w:rsid w:val="00665636"/>
    <w:rsid w:val="00665717"/>
    <w:rsid w:val="00665AB3"/>
    <w:rsid w:val="00665C13"/>
    <w:rsid w:val="00665DDD"/>
    <w:rsid w:val="00665EEF"/>
    <w:rsid w:val="00666096"/>
    <w:rsid w:val="006665BE"/>
    <w:rsid w:val="0066669C"/>
    <w:rsid w:val="0066692A"/>
    <w:rsid w:val="006669C2"/>
    <w:rsid w:val="006669EC"/>
    <w:rsid w:val="00666BC5"/>
    <w:rsid w:val="00667090"/>
    <w:rsid w:val="00667380"/>
    <w:rsid w:val="006675D6"/>
    <w:rsid w:val="00667715"/>
    <w:rsid w:val="006700AE"/>
    <w:rsid w:val="00670159"/>
    <w:rsid w:val="0067060B"/>
    <w:rsid w:val="0067066B"/>
    <w:rsid w:val="00670979"/>
    <w:rsid w:val="00670A92"/>
    <w:rsid w:val="00670B62"/>
    <w:rsid w:val="00670E51"/>
    <w:rsid w:val="00670F45"/>
    <w:rsid w:val="00670F49"/>
    <w:rsid w:val="00671056"/>
    <w:rsid w:val="006711A2"/>
    <w:rsid w:val="0067134A"/>
    <w:rsid w:val="006714F2"/>
    <w:rsid w:val="00671550"/>
    <w:rsid w:val="00671709"/>
    <w:rsid w:val="00671CA7"/>
    <w:rsid w:val="00672739"/>
    <w:rsid w:val="00672828"/>
    <w:rsid w:val="00672B52"/>
    <w:rsid w:val="00672D64"/>
    <w:rsid w:val="00672D76"/>
    <w:rsid w:val="00672DE1"/>
    <w:rsid w:val="00672E9C"/>
    <w:rsid w:val="0067315B"/>
    <w:rsid w:val="006732B6"/>
    <w:rsid w:val="006739BB"/>
    <w:rsid w:val="00673EDA"/>
    <w:rsid w:val="0067403E"/>
    <w:rsid w:val="00674307"/>
    <w:rsid w:val="0067433A"/>
    <w:rsid w:val="006745A9"/>
    <w:rsid w:val="0067470F"/>
    <w:rsid w:val="00674DDC"/>
    <w:rsid w:val="00674E2D"/>
    <w:rsid w:val="00674ED5"/>
    <w:rsid w:val="006753B1"/>
    <w:rsid w:val="00675439"/>
    <w:rsid w:val="00675473"/>
    <w:rsid w:val="006754FB"/>
    <w:rsid w:val="00675B25"/>
    <w:rsid w:val="006760E8"/>
    <w:rsid w:val="00676300"/>
    <w:rsid w:val="006765AD"/>
    <w:rsid w:val="006767FF"/>
    <w:rsid w:val="0067693F"/>
    <w:rsid w:val="00676D97"/>
    <w:rsid w:val="00677175"/>
    <w:rsid w:val="006772ED"/>
    <w:rsid w:val="006772FA"/>
    <w:rsid w:val="00677769"/>
    <w:rsid w:val="00677E93"/>
    <w:rsid w:val="0068003F"/>
    <w:rsid w:val="006803C6"/>
    <w:rsid w:val="0068077F"/>
    <w:rsid w:val="006809E8"/>
    <w:rsid w:val="006811B4"/>
    <w:rsid w:val="006812F7"/>
    <w:rsid w:val="00681437"/>
    <w:rsid w:val="006818D9"/>
    <w:rsid w:val="00681CD4"/>
    <w:rsid w:val="00681D78"/>
    <w:rsid w:val="00681F06"/>
    <w:rsid w:val="00681F20"/>
    <w:rsid w:val="00682469"/>
    <w:rsid w:val="00682791"/>
    <w:rsid w:val="00682843"/>
    <w:rsid w:val="00682B29"/>
    <w:rsid w:val="00682B4A"/>
    <w:rsid w:val="00682C13"/>
    <w:rsid w:val="00682EDF"/>
    <w:rsid w:val="00682F9F"/>
    <w:rsid w:val="00683258"/>
    <w:rsid w:val="006837E3"/>
    <w:rsid w:val="00683960"/>
    <w:rsid w:val="0068396A"/>
    <w:rsid w:val="00683ABA"/>
    <w:rsid w:val="00683D28"/>
    <w:rsid w:val="0068439F"/>
    <w:rsid w:val="00684794"/>
    <w:rsid w:val="00684836"/>
    <w:rsid w:val="00684FE1"/>
    <w:rsid w:val="006850A7"/>
    <w:rsid w:val="006853CD"/>
    <w:rsid w:val="0068547C"/>
    <w:rsid w:val="00685532"/>
    <w:rsid w:val="006857BF"/>
    <w:rsid w:val="00685854"/>
    <w:rsid w:val="00686152"/>
    <w:rsid w:val="00686217"/>
    <w:rsid w:val="0068667D"/>
    <w:rsid w:val="00686820"/>
    <w:rsid w:val="00686C29"/>
    <w:rsid w:val="00686D1C"/>
    <w:rsid w:val="00686D36"/>
    <w:rsid w:val="00686FD8"/>
    <w:rsid w:val="00687015"/>
    <w:rsid w:val="00687187"/>
    <w:rsid w:val="00687691"/>
    <w:rsid w:val="0068789E"/>
    <w:rsid w:val="006901E1"/>
    <w:rsid w:val="00690638"/>
    <w:rsid w:val="006907A9"/>
    <w:rsid w:val="00690FF9"/>
    <w:rsid w:val="0069132D"/>
    <w:rsid w:val="0069155A"/>
    <w:rsid w:val="00691723"/>
    <w:rsid w:val="006921C6"/>
    <w:rsid w:val="0069249C"/>
    <w:rsid w:val="0069282D"/>
    <w:rsid w:val="00692B91"/>
    <w:rsid w:val="00693128"/>
    <w:rsid w:val="006933E6"/>
    <w:rsid w:val="006934E2"/>
    <w:rsid w:val="0069352A"/>
    <w:rsid w:val="0069401A"/>
    <w:rsid w:val="00694220"/>
    <w:rsid w:val="00694392"/>
    <w:rsid w:val="006944B7"/>
    <w:rsid w:val="00694554"/>
    <w:rsid w:val="00694657"/>
    <w:rsid w:val="0069492C"/>
    <w:rsid w:val="00694B0E"/>
    <w:rsid w:val="00694CDA"/>
    <w:rsid w:val="0069557E"/>
    <w:rsid w:val="00695BAF"/>
    <w:rsid w:val="00695C79"/>
    <w:rsid w:val="00695CB6"/>
    <w:rsid w:val="00695E32"/>
    <w:rsid w:val="006960C8"/>
    <w:rsid w:val="00696455"/>
    <w:rsid w:val="0069674B"/>
    <w:rsid w:val="00696B16"/>
    <w:rsid w:val="00696F28"/>
    <w:rsid w:val="00696FF4"/>
    <w:rsid w:val="0069705B"/>
    <w:rsid w:val="00697093"/>
    <w:rsid w:val="006970C9"/>
    <w:rsid w:val="0069727D"/>
    <w:rsid w:val="00697374"/>
    <w:rsid w:val="006974A6"/>
    <w:rsid w:val="00697D4F"/>
    <w:rsid w:val="00697E0D"/>
    <w:rsid w:val="00697FF3"/>
    <w:rsid w:val="006A012A"/>
    <w:rsid w:val="006A09F5"/>
    <w:rsid w:val="006A11B7"/>
    <w:rsid w:val="006A11E4"/>
    <w:rsid w:val="006A1205"/>
    <w:rsid w:val="006A123B"/>
    <w:rsid w:val="006A131E"/>
    <w:rsid w:val="006A13BD"/>
    <w:rsid w:val="006A1447"/>
    <w:rsid w:val="006A160F"/>
    <w:rsid w:val="006A1789"/>
    <w:rsid w:val="006A1ACE"/>
    <w:rsid w:val="006A1CED"/>
    <w:rsid w:val="006A1CF7"/>
    <w:rsid w:val="006A2089"/>
    <w:rsid w:val="006A2349"/>
    <w:rsid w:val="006A2581"/>
    <w:rsid w:val="006A25B3"/>
    <w:rsid w:val="006A2AE2"/>
    <w:rsid w:val="006A2D1E"/>
    <w:rsid w:val="006A307F"/>
    <w:rsid w:val="006A324B"/>
    <w:rsid w:val="006A3505"/>
    <w:rsid w:val="006A37BA"/>
    <w:rsid w:val="006A37BC"/>
    <w:rsid w:val="006A4533"/>
    <w:rsid w:val="006A462C"/>
    <w:rsid w:val="006A488E"/>
    <w:rsid w:val="006A4BA2"/>
    <w:rsid w:val="006A4C49"/>
    <w:rsid w:val="006A5020"/>
    <w:rsid w:val="006A54EF"/>
    <w:rsid w:val="006A5D63"/>
    <w:rsid w:val="006A5D82"/>
    <w:rsid w:val="006A5DE3"/>
    <w:rsid w:val="006A622E"/>
    <w:rsid w:val="006A6295"/>
    <w:rsid w:val="006A6428"/>
    <w:rsid w:val="006A69F0"/>
    <w:rsid w:val="006A6C2C"/>
    <w:rsid w:val="006A75B0"/>
    <w:rsid w:val="006A78FA"/>
    <w:rsid w:val="006A797D"/>
    <w:rsid w:val="006A7BFF"/>
    <w:rsid w:val="006B0136"/>
    <w:rsid w:val="006B038B"/>
    <w:rsid w:val="006B052F"/>
    <w:rsid w:val="006B0708"/>
    <w:rsid w:val="006B07B1"/>
    <w:rsid w:val="006B0B8C"/>
    <w:rsid w:val="006B1313"/>
    <w:rsid w:val="006B18DA"/>
    <w:rsid w:val="006B198D"/>
    <w:rsid w:val="006B1C3D"/>
    <w:rsid w:val="006B210A"/>
    <w:rsid w:val="006B2127"/>
    <w:rsid w:val="006B23EE"/>
    <w:rsid w:val="006B23F8"/>
    <w:rsid w:val="006B23FE"/>
    <w:rsid w:val="006B271C"/>
    <w:rsid w:val="006B27D7"/>
    <w:rsid w:val="006B2A60"/>
    <w:rsid w:val="006B2A7F"/>
    <w:rsid w:val="006B2B19"/>
    <w:rsid w:val="006B2C85"/>
    <w:rsid w:val="006B2DB0"/>
    <w:rsid w:val="006B3066"/>
    <w:rsid w:val="006B3164"/>
    <w:rsid w:val="006B3170"/>
    <w:rsid w:val="006B344D"/>
    <w:rsid w:val="006B3964"/>
    <w:rsid w:val="006B3984"/>
    <w:rsid w:val="006B3AAE"/>
    <w:rsid w:val="006B3AFB"/>
    <w:rsid w:val="006B3F64"/>
    <w:rsid w:val="006B3F6A"/>
    <w:rsid w:val="006B40F8"/>
    <w:rsid w:val="006B411E"/>
    <w:rsid w:val="006B439A"/>
    <w:rsid w:val="006B4C21"/>
    <w:rsid w:val="006B5302"/>
    <w:rsid w:val="006B5A56"/>
    <w:rsid w:val="006B5A5A"/>
    <w:rsid w:val="006B5A68"/>
    <w:rsid w:val="006B5C1C"/>
    <w:rsid w:val="006B5FE4"/>
    <w:rsid w:val="006B6132"/>
    <w:rsid w:val="006B6787"/>
    <w:rsid w:val="006B6D4C"/>
    <w:rsid w:val="006B7434"/>
    <w:rsid w:val="006B74D4"/>
    <w:rsid w:val="006B7C41"/>
    <w:rsid w:val="006B7E20"/>
    <w:rsid w:val="006B7E2C"/>
    <w:rsid w:val="006C0196"/>
    <w:rsid w:val="006C0810"/>
    <w:rsid w:val="006C099D"/>
    <w:rsid w:val="006C0E41"/>
    <w:rsid w:val="006C0FE5"/>
    <w:rsid w:val="006C1208"/>
    <w:rsid w:val="006C1231"/>
    <w:rsid w:val="006C13BD"/>
    <w:rsid w:val="006C1593"/>
    <w:rsid w:val="006C178F"/>
    <w:rsid w:val="006C1A9A"/>
    <w:rsid w:val="006C2114"/>
    <w:rsid w:val="006C2293"/>
    <w:rsid w:val="006C23FA"/>
    <w:rsid w:val="006C25D2"/>
    <w:rsid w:val="006C2C4C"/>
    <w:rsid w:val="006C2C5D"/>
    <w:rsid w:val="006C39E5"/>
    <w:rsid w:val="006C3DFF"/>
    <w:rsid w:val="006C3E24"/>
    <w:rsid w:val="006C3E73"/>
    <w:rsid w:val="006C454B"/>
    <w:rsid w:val="006C4827"/>
    <w:rsid w:val="006C485B"/>
    <w:rsid w:val="006C490B"/>
    <w:rsid w:val="006C4D96"/>
    <w:rsid w:val="006C595C"/>
    <w:rsid w:val="006C5F4A"/>
    <w:rsid w:val="006C5F6A"/>
    <w:rsid w:val="006C612C"/>
    <w:rsid w:val="006C68A4"/>
    <w:rsid w:val="006C68D7"/>
    <w:rsid w:val="006C6C3A"/>
    <w:rsid w:val="006C749E"/>
    <w:rsid w:val="006C7654"/>
    <w:rsid w:val="006C77BF"/>
    <w:rsid w:val="006C79FC"/>
    <w:rsid w:val="006C7D9F"/>
    <w:rsid w:val="006D0053"/>
    <w:rsid w:val="006D0714"/>
    <w:rsid w:val="006D071C"/>
    <w:rsid w:val="006D0ADD"/>
    <w:rsid w:val="006D0B0B"/>
    <w:rsid w:val="006D0B60"/>
    <w:rsid w:val="006D1D00"/>
    <w:rsid w:val="006D1F8D"/>
    <w:rsid w:val="006D2042"/>
    <w:rsid w:val="006D218C"/>
    <w:rsid w:val="006D21C0"/>
    <w:rsid w:val="006D25AA"/>
    <w:rsid w:val="006D25D0"/>
    <w:rsid w:val="006D2637"/>
    <w:rsid w:val="006D294F"/>
    <w:rsid w:val="006D29C0"/>
    <w:rsid w:val="006D2AF6"/>
    <w:rsid w:val="006D2FD4"/>
    <w:rsid w:val="006D305D"/>
    <w:rsid w:val="006D33A1"/>
    <w:rsid w:val="006D3429"/>
    <w:rsid w:val="006D35AD"/>
    <w:rsid w:val="006D3691"/>
    <w:rsid w:val="006D3D30"/>
    <w:rsid w:val="006D3D5B"/>
    <w:rsid w:val="006D3DD4"/>
    <w:rsid w:val="006D4B71"/>
    <w:rsid w:val="006D4E27"/>
    <w:rsid w:val="006D4EC4"/>
    <w:rsid w:val="006D515F"/>
    <w:rsid w:val="006D55A5"/>
    <w:rsid w:val="006D5EE6"/>
    <w:rsid w:val="006D6234"/>
    <w:rsid w:val="006D63FB"/>
    <w:rsid w:val="006D65CF"/>
    <w:rsid w:val="006D669D"/>
    <w:rsid w:val="006D679F"/>
    <w:rsid w:val="006D6C41"/>
    <w:rsid w:val="006D6CEA"/>
    <w:rsid w:val="006D6DBF"/>
    <w:rsid w:val="006D6F8F"/>
    <w:rsid w:val="006D6FA1"/>
    <w:rsid w:val="006D70A5"/>
    <w:rsid w:val="006D71A5"/>
    <w:rsid w:val="006D71FF"/>
    <w:rsid w:val="006D746B"/>
    <w:rsid w:val="006D74E1"/>
    <w:rsid w:val="006D74F6"/>
    <w:rsid w:val="006D7A95"/>
    <w:rsid w:val="006D7CA2"/>
    <w:rsid w:val="006E0075"/>
    <w:rsid w:val="006E0242"/>
    <w:rsid w:val="006E0888"/>
    <w:rsid w:val="006E08D8"/>
    <w:rsid w:val="006E090E"/>
    <w:rsid w:val="006E0A81"/>
    <w:rsid w:val="006E1077"/>
    <w:rsid w:val="006E146A"/>
    <w:rsid w:val="006E167C"/>
    <w:rsid w:val="006E18A9"/>
    <w:rsid w:val="006E1BE4"/>
    <w:rsid w:val="006E1E4B"/>
    <w:rsid w:val="006E275D"/>
    <w:rsid w:val="006E28C2"/>
    <w:rsid w:val="006E2B3F"/>
    <w:rsid w:val="006E2C2D"/>
    <w:rsid w:val="006E2D1A"/>
    <w:rsid w:val="006E3283"/>
    <w:rsid w:val="006E3340"/>
    <w:rsid w:val="006E33C7"/>
    <w:rsid w:val="006E3A5A"/>
    <w:rsid w:val="006E3CB6"/>
    <w:rsid w:val="006E3EEC"/>
    <w:rsid w:val="006E40F0"/>
    <w:rsid w:val="006E42B2"/>
    <w:rsid w:val="006E4422"/>
    <w:rsid w:val="006E4911"/>
    <w:rsid w:val="006E4937"/>
    <w:rsid w:val="006E49C6"/>
    <w:rsid w:val="006E4A0A"/>
    <w:rsid w:val="006E4B94"/>
    <w:rsid w:val="006E4BC3"/>
    <w:rsid w:val="006E4CAF"/>
    <w:rsid w:val="006E4CE3"/>
    <w:rsid w:val="006E53D5"/>
    <w:rsid w:val="006E569A"/>
    <w:rsid w:val="006E5A1C"/>
    <w:rsid w:val="006E60FB"/>
    <w:rsid w:val="006E62DD"/>
    <w:rsid w:val="006E6802"/>
    <w:rsid w:val="006E6B4D"/>
    <w:rsid w:val="006E6D1F"/>
    <w:rsid w:val="006E6D64"/>
    <w:rsid w:val="006E6DB7"/>
    <w:rsid w:val="006E6EE7"/>
    <w:rsid w:val="006E6F7B"/>
    <w:rsid w:val="006E77C5"/>
    <w:rsid w:val="006E7C0A"/>
    <w:rsid w:val="006E7C54"/>
    <w:rsid w:val="006E7CF8"/>
    <w:rsid w:val="006E7D40"/>
    <w:rsid w:val="006F06B0"/>
    <w:rsid w:val="006F0730"/>
    <w:rsid w:val="006F0797"/>
    <w:rsid w:val="006F0955"/>
    <w:rsid w:val="006F0C5C"/>
    <w:rsid w:val="006F1165"/>
    <w:rsid w:val="006F12F1"/>
    <w:rsid w:val="006F14F9"/>
    <w:rsid w:val="006F1510"/>
    <w:rsid w:val="006F1B17"/>
    <w:rsid w:val="006F1C3B"/>
    <w:rsid w:val="006F2418"/>
    <w:rsid w:val="006F2801"/>
    <w:rsid w:val="006F2AFC"/>
    <w:rsid w:val="006F2E1A"/>
    <w:rsid w:val="006F34B9"/>
    <w:rsid w:val="006F369D"/>
    <w:rsid w:val="006F36A6"/>
    <w:rsid w:val="006F3A05"/>
    <w:rsid w:val="006F3A12"/>
    <w:rsid w:val="006F3D56"/>
    <w:rsid w:val="006F3D5E"/>
    <w:rsid w:val="006F3E86"/>
    <w:rsid w:val="006F3EB2"/>
    <w:rsid w:val="006F4A8A"/>
    <w:rsid w:val="006F4CE5"/>
    <w:rsid w:val="006F4D0F"/>
    <w:rsid w:val="006F4D5C"/>
    <w:rsid w:val="006F4E49"/>
    <w:rsid w:val="006F4E7F"/>
    <w:rsid w:val="006F50D4"/>
    <w:rsid w:val="006F5B8D"/>
    <w:rsid w:val="006F60A9"/>
    <w:rsid w:val="006F61C2"/>
    <w:rsid w:val="006F6219"/>
    <w:rsid w:val="006F67CE"/>
    <w:rsid w:val="006F684B"/>
    <w:rsid w:val="006F6938"/>
    <w:rsid w:val="006F694D"/>
    <w:rsid w:val="006F6BC3"/>
    <w:rsid w:val="006F6BEB"/>
    <w:rsid w:val="006F7129"/>
    <w:rsid w:val="006F72CD"/>
    <w:rsid w:val="006F7565"/>
    <w:rsid w:val="006F75C1"/>
    <w:rsid w:val="006F7D97"/>
    <w:rsid w:val="00700039"/>
    <w:rsid w:val="007002E5"/>
    <w:rsid w:val="007005B1"/>
    <w:rsid w:val="00700C23"/>
    <w:rsid w:val="00700E74"/>
    <w:rsid w:val="00700FC4"/>
    <w:rsid w:val="007011C3"/>
    <w:rsid w:val="00701403"/>
    <w:rsid w:val="00701A08"/>
    <w:rsid w:val="00701BE3"/>
    <w:rsid w:val="00701C84"/>
    <w:rsid w:val="00702086"/>
    <w:rsid w:val="00702511"/>
    <w:rsid w:val="0070255C"/>
    <w:rsid w:val="0070285A"/>
    <w:rsid w:val="007029E7"/>
    <w:rsid w:val="00703036"/>
    <w:rsid w:val="0070337C"/>
    <w:rsid w:val="007033F5"/>
    <w:rsid w:val="0070374C"/>
    <w:rsid w:val="00703C1F"/>
    <w:rsid w:val="00703C5A"/>
    <w:rsid w:val="00703DFF"/>
    <w:rsid w:val="0070429F"/>
    <w:rsid w:val="00705171"/>
    <w:rsid w:val="007051DD"/>
    <w:rsid w:val="00705640"/>
    <w:rsid w:val="00705E9D"/>
    <w:rsid w:val="00706071"/>
    <w:rsid w:val="007060B7"/>
    <w:rsid w:val="00706602"/>
    <w:rsid w:val="00706653"/>
    <w:rsid w:val="00706680"/>
    <w:rsid w:val="007066C1"/>
    <w:rsid w:val="007066C7"/>
    <w:rsid w:val="00706A06"/>
    <w:rsid w:val="00706AEA"/>
    <w:rsid w:val="00706B4D"/>
    <w:rsid w:val="0070725C"/>
    <w:rsid w:val="0070742E"/>
    <w:rsid w:val="00707474"/>
    <w:rsid w:val="00707597"/>
    <w:rsid w:val="007079FB"/>
    <w:rsid w:val="00707A13"/>
    <w:rsid w:val="00707D38"/>
    <w:rsid w:val="00707F56"/>
    <w:rsid w:val="00710022"/>
    <w:rsid w:val="007102C2"/>
    <w:rsid w:val="0071036B"/>
    <w:rsid w:val="007103DA"/>
    <w:rsid w:val="007105BB"/>
    <w:rsid w:val="007106FF"/>
    <w:rsid w:val="00710B77"/>
    <w:rsid w:val="00710E9D"/>
    <w:rsid w:val="00710FCC"/>
    <w:rsid w:val="00711421"/>
    <w:rsid w:val="007118DC"/>
    <w:rsid w:val="00711E86"/>
    <w:rsid w:val="00711EA6"/>
    <w:rsid w:val="00712139"/>
    <w:rsid w:val="0071265E"/>
    <w:rsid w:val="00712860"/>
    <w:rsid w:val="00712B1D"/>
    <w:rsid w:val="00712D2E"/>
    <w:rsid w:val="00712E07"/>
    <w:rsid w:val="00713012"/>
    <w:rsid w:val="007131BE"/>
    <w:rsid w:val="00713204"/>
    <w:rsid w:val="007132D4"/>
    <w:rsid w:val="007134F1"/>
    <w:rsid w:val="00713707"/>
    <w:rsid w:val="007137C4"/>
    <w:rsid w:val="00713B73"/>
    <w:rsid w:val="00713DAC"/>
    <w:rsid w:val="00713F6A"/>
    <w:rsid w:val="00713FCF"/>
    <w:rsid w:val="00714038"/>
    <w:rsid w:val="0071426D"/>
    <w:rsid w:val="00714ABD"/>
    <w:rsid w:val="00714F00"/>
    <w:rsid w:val="007150F6"/>
    <w:rsid w:val="00715415"/>
    <w:rsid w:val="007157C2"/>
    <w:rsid w:val="007157FF"/>
    <w:rsid w:val="00715889"/>
    <w:rsid w:val="00715A5D"/>
    <w:rsid w:val="00715B7B"/>
    <w:rsid w:val="00716770"/>
    <w:rsid w:val="007168F4"/>
    <w:rsid w:val="00716EC6"/>
    <w:rsid w:val="00716F72"/>
    <w:rsid w:val="00716FF9"/>
    <w:rsid w:val="007170D1"/>
    <w:rsid w:val="00717298"/>
    <w:rsid w:val="0071791A"/>
    <w:rsid w:val="00717B34"/>
    <w:rsid w:val="00717DC9"/>
    <w:rsid w:val="00717FB0"/>
    <w:rsid w:val="00717FB6"/>
    <w:rsid w:val="00717FE4"/>
    <w:rsid w:val="007209A1"/>
    <w:rsid w:val="00720CC2"/>
    <w:rsid w:val="00720D80"/>
    <w:rsid w:val="00720E43"/>
    <w:rsid w:val="00720F85"/>
    <w:rsid w:val="00720FCA"/>
    <w:rsid w:val="007210DA"/>
    <w:rsid w:val="0072117C"/>
    <w:rsid w:val="007212F5"/>
    <w:rsid w:val="00721500"/>
    <w:rsid w:val="007219F6"/>
    <w:rsid w:val="00721AFE"/>
    <w:rsid w:val="00721D05"/>
    <w:rsid w:val="00722014"/>
    <w:rsid w:val="0072286F"/>
    <w:rsid w:val="00722C49"/>
    <w:rsid w:val="00722F13"/>
    <w:rsid w:val="00723114"/>
    <w:rsid w:val="00723476"/>
    <w:rsid w:val="007239E9"/>
    <w:rsid w:val="00723A1D"/>
    <w:rsid w:val="00723CD3"/>
    <w:rsid w:val="00723DF2"/>
    <w:rsid w:val="00723F85"/>
    <w:rsid w:val="0072416E"/>
    <w:rsid w:val="007244D7"/>
    <w:rsid w:val="007245BA"/>
    <w:rsid w:val="007246D2"/>
    <w:rsid w:val="00724E80"/>
    <w:rsid w:val="007250A5"/>
    <w:rsid w:val="00725130"/>
    <w:rsid w:val="00725745"/>
    <w:rsid w:val="007257D5"/>
    <w:rsid w:val="007259BC"/>
    <w:rsid w:val="007263CB"/>
    <w:rsid w:val="007265DD"/>
    <w:rsid w:val="0072687A"/>
    <w:rsid w:val="007275A0"/>
    <w:rsid w:val="0072772C"/>
    <w:rsid w:val="00727799"/>
    <w:rsid w:val="0072780A"/>
    <w:rsid w:val="00727993"/>
    <w:rsid w:val="00727E10"/>
    <w:rsid w:val="00730B69"/>
    <w:rsid w:val="00730E9C"/>
    <w:rsid w:val="00730EC6"/>
    <w:rsid w:val="00730F09"/>
    <w:rsid w:val="00730FEE"/>
    <w:rsid w:val="00731013"/>
    <w:rsid w:val="00731069"/>
    <w:rsid w:val="0073106D"/>
    <w:rsid w:val="007313E8"/>
    <w:rsid w:val="007316A1"/>
    <w:rsid w:val="007316F9"/>
    <w:rsid w:val="00731D07"/>
    <w:rsid w:val="007322E4"/>
    <w:rsid w:val="007323FC"/>
    <w:rsid w:val="00732533"/>
    <w:rsid w:val="007326A5"/>
    <w:rsid w:val="007327BC"/>
    <w:rsid w:val="00732A86"/>
    <w:rsid w:val="00732D28"/>
    <w:rsid w:val="00732E5A"/>
    <w:rsid w:val="00733108"/>
    <w:rsid w:val="007333A2"/>
    <w:rsid w:val="0073362B"/>
    <w:rsid w:val="007338AE"/>
    <w:rsid w:val="00733C29"/>
    <w:rsid w:val="00733CE8"/>
    <w:rsid w:val="00733D67"/>
    <w:rsid w:val="0073432E"/>
    <w:rsid w:val="007345A5"/>
    <w:rsid w:val="0073468D"/>
    <w:rsid w:val="00734D20"/>
    <w:rsid w:val="00734D58"/>
    <w:rsid w:val="00734FAB"/>
    <w:rsid w:val="0073518A"/>
    <w:rsid w:val="00735243"/>
    <w:rsid w:val="0073529D"/>
    <w:rsid w:val="0073540B"/>
    <w:rsid w:val="00735609"/>
    <w:rsid w:val="00735B00"/>
    <w:rsid w:val="00735B2A"/>
    <w:rsid w:val="00735D79"/>
    <w:rsid w:val="00735DE1"/>
    <w:rsid w:val="007365EE"/>
    <w:rsid w:val="00736603"/>
    <w:rsid w:val="007367BA"/>
    <w:rsid w:val="00736FDF"/>
    <w:rsid w:val="00737128"/>
    <w:rsid w:val="007373C1"/>
    <w:rsid w:val="007373D0"/>
    <w:rsid w:val="00737570"/>
    <w:rsid w:val="00737B18"/>
    <w:rsid w:val="00737BE2"/>
    <w:rsid w:val="00737D1F"/>
    <w:rsid w:val="00737D8E"/>
    <w:rsid w:val="00737E58"/>
    <w:rsid w:val="00737E94"/>
    <w:rsid w:val="00737F11"/>
    <w:rsid w:val="00740288"/>
    <w:rsid w:val="007409CC"/>
    <w:rsid w:val="00740D52"/>
    <w:rsid w:val="007410BA"/>
    <w:rsid w:val="007411B9"/>
    <w:rsid w:val="00741336"/>
    <w:rsid w:val="007416CF"/>
    <w:rsid w:val="00741A08"/>
    <w:rsid w:val="00741AD0"/>
    <w:rsid w:val="00741C0B"/>
    <w:rsid w:val="00741CB5"/>
    <w:rsid w:val="0074207F"/>
    <w:rsid w:val="00742264"/>
    <w:rsid w:val="007424E4"/>
    <w:rsid w:val="007426DC"/>
    <w:rsid w:val="00742732"/>
    <w:rsid w:val="0074278C"/>
    <w:rsid w:val="00742920"/>
    <w:rsid w:val="00742F94"/>
    <w:rsid w:val="0074351E"/>
    <w:rsid w:val="007437FB"/>
    <w:rsid w:val="00743820"/>
    <w:rsid w:val="00743921"/>
    <w:rsid w:val="00743955"/>
    <w:rsid w:val="00743A5D"/>
    <w:rsid w:val="00743B35"/>
    <w:rsid w:val="00744102"/>
    <w:rsid w:val="007445C1"/>
    <w:rsid w:val="00744609"/>
    <w:rsid w:val="00744630"/>
    <w:rsid w:val="00744738"/>
    <w:rsid w:val="00744B30"/>
    <w:rsid w:val="00744BC6"/>
    <w:rsid w:val="00745109"/>
    <w:rsid w:val="007456E2"/>
    <w:rsid w:val="007458B2"/>
    <w:rsid w:val="00745948"/>
    <w:rsid w:val="00745A24"/>
    <w:rsid w:val="00745B72"/>
    <w:rsid w:val="00746198"/>
    <w:rsid w:val="00746276"/>
    <w:rsid w:val="0074643F"/>
    <w:rsid w:val="007465A1"/>
    <w:rsid w:val="007465B1"/>
    <w:rsid w:val="007468D5"/>
    <w:rsid w:val="0074729E"/>
    <w:rsid w:val="00747397"/>
    <w:rsid w:val="0074741E"/>
    <w:rsid w:val="007474BD"/>
    <w:rsid w:val="00747AD9"/>
    <w:rsid w:val="007501AE"/>
    <w:rsid w:val="00750370"/>
    <w:rsid w:val="0075064B"/>
    <w:rsid w:val="00750693"/>
    <w:rsid w:val="007508D2"/>
    <w:rsid w:val="00750C31"/>
    <w:rsid w:val="007515AF"/>
    <w:rsid w:val="00751852"/>
    <w:rsid w:val="007518E9"/>
    <w:rsid w:val="00751B25"/>
    <w:rsid w:val="00751CED"/>
    <w:rsid w:val="00751F20"/>
    <w:rsid w:val="00751FDD"/>
    <w:rsid w:val="0075206D"/>
    <w:rsid w:val="007522A7"/>
    <w:rsid w:val="007524E1"/>
    <w:rsid w:val="0075299F"/>
    <w:rsid w:val="007532BC"/>
    <w:rsid w:val="007532D7"/>
    <w:rsid w:val="00753586"/>
    <w:rsid w:val="007538B2"/>
    <w:rsid w:val="0075396D"/>
    <w:rsid w:val="00753A1E"/>
    <w:rsid w:val="00753A36"/>
    <w:rsid w:val="00753B71"/>
    <w:rsid w:val="00753C3B"/>
    <w:rsid w:val="00754575"/>
    <w:rsid w:val="007548D5"/>
    <w:rsid w:val="00754B2A"/>
    <w:rsid w:val="00754E26"/>
    <w:rsid w:val="00754FCA"/>
    <w:rsid w:val="0075519D"/>
    <w:rsid w:val="007551DC"/>
    <w:rsid w:val="00755215"/>
    <w:rsid w:val="00755338"/>
    <w:rsid w:val="007558DF"/>
    <w:rsid w:val="007558FC"/>
    <w:rsid w:val="00755CBD"/>
    <w:rsid w:val="00755E31"/>
    <w:rsid w:val="00755F04"/>
    <w:rsid w:val="00755FC9"/>
    <w:rsid w:val="007560C1"/>
    <w:rsid w:val="007562B9"/>
    <w:rsid w:val="00756597"/>
    <w:rsid w:val="0075682B"/>
    <w:rsid w:val="00756A43"/>
    <w:rsid w:val="00756A9C"/>
    <w:rsid w:val="00757181"/>
    <w:rsid w:val="0075762F"/>
    <w:rsid w:val="0075768B"/>
    <w:rsid w:val="00757C52"/>
    <w:rsid w:val="00757E5F"/>
    <w:rsid w:val="00757F75"/>
    <w:rsid w:val="00760033"/>
    <w:rsid w:val="00760231"/>
    <w:rsid w:val="00760339"/>
    <w:rsid w:val="0076044F"/>
    <w:rsid w:val="00760508"/>
    <w:rsid w:val="00760747"/>
    <w:rsid w:val="007607F3"/>
    <w:rsid w:val="007612A8"/>
    <w:rsid w:val="00761618"/>
    <w:rsid w:val="00761906"/>
    <w:rsid w:val="00761B9E"/>
    <w:rsid w:val="00761D62"/>
    <w:rsid w:val="00761D95"/>
    <w:rsid w:val="00761DB1"/>
    <w:rsid w:val="00761E10"/>
    <w:rsid w:val="00761F7B"/>
    <w:rsid w:val="007621C0"/>
    <w:rsid w:val="0076241E"/>
    <w:rsid w:val="007624E5"/>
    <w:rsid w:val="00762D8D"/>
    <w:rsid w:val="00762F4C"/>
    <w:rsid w:val="00762FC5"/>
    <w:rsid w:val="0076306A"/>
    <w:rsid w:val="007634EA"/>
    <w:rsid w:val="007638E7"/>
    <w:rsid w:val="0076439B"/>
    <w:rsid w:val="0076544A"/>
    <w:rsid w:val="007657D6"/>
    <w:rsid w:val="007657F4"/>
    <w:rsid w:val="00765949"/>
    <w:rsid w:val="00765F54"/>
    <w:rsid w:val="00765FE3"/>
    <w:rsid w:val="00766009"/>
    <w:rsid w:val="007660EE"/>
    <w:rsid w:val="007662DF"/>
    <w:rsid w:val="00766367"/>
    <w:rsid w:val="00766488"/>
    <w:rsid w:val="007667EA"/>
    <w:rsid w:val="00766880"/>
    <w:rsid w:val="00766AA6"/>
    <w:rsid w:val="00766D16"/>
    <w:rsid w:val="00766D88"/>
    <w:rsid w:val="00766DCC"/>
    <w:rsid w:val="00766F92"/>
    <w:rsid w:val="007671ED"/>
    <w:rsid w:val="0076736C"/>
    <w:rsid w:val="007674B0"/>
    <w:rsid w:val="00767550"/>
    <w:rsid w:val="007679D2"/>
    <w:rsid w:val="00770119"/>
    <w:rsid w:val="00770516"/>
    <w:rsid w:val="007707D2"/>
    <w:rsid w:val="00770E4B"/>
    <w:rsid w:val="007712A2"/>
    <w:rsid w:val="00771545"/>
    <w:rsid w:val="007719BA"/>
    <w:rsid w:val="00771AEC"/>
    <w:rsid w:val="00771CB6"/>
    <w:rsid w:val="00771CF2"/>
    <w:rsid w:val="0077247B"/>
    <w:rsid w:val="00772562"/>
    <w:rsid w:val="00772583"/>
    <w:rsid w:val="00772597"/>
    <w:rsid w:val="007727AE"/>
    <w:rsid w:val="007727F1"/>
    <w:rsid w:val="0077286C"/>
    <w:rsid w:val="007729EC"/>
    <w:rsid w:val="00772B67"/>
    <w:rsid w:val="00772F52"/>
    <w:rsid w:val="007733D2"/>
    <w:rsid w:val="00773435"/>
    <w:rsid w:val="00773657"/>
    <w:rsid w:val="00773930"/>
    <w:rsid w:val="00773B78"/>
    <w:rsid w:val="00773B8C"/>
    <w:rsid w:val="00773EAC"/>
    <w:rsid w:val="007743DC"/>
    <w:rsid w:val="0077452F"/>
    <w:rsid w:val="0077486E"/>
    <w:rsid w:val="00774FA0"/>
    <w:rsid w:val="007759DC"/>
    <w:rsid w:val="00775C41"/>
    <w:rsid w:val="00775C76"/>
    <w:rsid w:val="00775D88"/>
    <w:rsid w:val="00775FD9"/>
    <w:rsid w:val="00776601"/>
    <w:rsid w:val="00776C5F"/>
    <w:rsid w:val="00777463"/>
    <w:rsid w:val="007777FB"/>
    <w:rsid w:val="0077797F"/>
    <w:rsid w:val="00777FCC"/>
    <w:rsid w:val="007800AC"/>
    <w:rsid w:val="007800B1"/>
    <w:rsid w:val="00780601"/>
    <w:rsid w:val="007808A5"/>
    <w:rsid w:val="007809F0"/>
    <w:rsid w:val="00780D19"/>
    <w:rsid w:val="00781161"/>
    <w:rsid w:val="00781331"/>
    <w:rsid w:val="007815E7"/>
    <w:rsid w:val="00781867"/>
    <w:rsid w:val="0078197D"/>
    <w:rsid w:val="00781A51"/>
    <w:rsid w:val="00781A68"/>
    <w:rsid w:val="00781B75"/>
    <w:rsid w:val="00781EBF"/>
    <w:rsid w:val="0078205B"/>
    <w:rsid w:val="007822C8"/>
    <w:rsid w:val="00782570"/>
    <w:rsid w:val="007826C5"/>
    <w:rsid w:val="00782729"/>
    <w:rsid w:val="00782776"/>
    <w:rsid w:val="00782ADC"/>
    <w:rsid w:val="00782DDC"/>
    <w:rsid w:val="00782DFE"/>
    <w:rsid w:val="00783305"/>
    <w:rsid w:val="007834C0"/>
    <w:rsid w:val="00784168"/>
    <w:rsid w:val="007843D0"/>
    <w:rsid w:val="0078477F"/>
    <w:rsid w:val="007849E4"/>
    <w:rsid w:val="00784BCD"/>
    <w:rsid w:val="00784C0A"/>
    <w:rsid w:val="00784D5D"/>
    <w:rsid w:val="00784E89"/>
    <w:rsid w:val="00784EBF"/>
    <w:rsid w:val="00784EDF"/>
    <w:rsid w:val="00784F0F"/>
    <w:rsid w:val="00785230"/>
    <w:rsid w:val="00785281"/>
    <w:rsid w:val="007867BE"/>
    <w:rsid w:val="00786A9F"/>
    <w:rsid w:val="00786C9D"/>
    <w:rsid w:val="00786CA7"/>
    <w:rsid w:val="00786DC7"/>
    <w:rsid w:val="00786E22"/>
    <w:rsid w:val="0078701F"/>
    <w:rsid w:val="007873BB"/>
    <w:rsid w:val="00787572"/>
    <w:rsid w:val="0078764D"/>
    <w:rsid w:val="007876F0"/>
    <w:rsid w:val="007879B1"/>
    <w:rsid w:val="00787FAC"/>
    <w:rsid w:val="0079003A"/>
    <w:rsid w:val="00790063"/>
    <w:rsid w:val="0079026E"/>
    <w:rsid w:val="007903AD"/>
    <w:rsid w:val="007907F8"/>
    <w:rsid w:val="00790983"/>
    <w:rsid w:val="00790AFA"/>
    <w:rsid w:val="007916B9"/>
    <w:rsid w:val="007917CC"/>
    <w:rsid w:val="00791D5D"/>
    <w:rsid w:val="00791DFB"/>
    <w:rsid w:val="00791E42"/>
    <w:rsid w:val="00791E5B"/>
    <w:rsid w:val="00791F57"/>
    <w:rsid w:val="00791F94"/>
    <w:rsid w:val="007923CC"/>
    <w:rsid w:val="0079243E"/>
    <w:rsid w:val="00792B8B"/>
    <w:rsid w:val="00792C37"/>
    <w:rsid w:val="00792CA4"/>
    <w:rsid w:val="00792D5C"/>
    <w:rsid w:val="00793065"/>
    <w:rsid w:val="007932DE"/>
    <w:rsid w:val="007933B2"/>
    <w:rsid w:val="00793D67"/>
    <w:rsid w:val="00793F0C"/>
    <w:rsid w:val="00793F57"/>
    <w:rsid w:val="00793F89"/>
    <w:rsid w:val="00794064"/>
    <w:rsid w:val="007940F6"/>
    <w:rsid w:val="007944C7"/>
    <w:rsid w:val="0079458E"/>
    <w:rsid w:val="007948D9"/>
    <w:rsid w:val="00794EF5"/>
    <w:rsid w:val="00795059"/>
    <w:rsid w:val="007953FF"/>
    <w:rsid w:val="0079579B"/>
    <w:rsid w:val="00795C15"/>
    <w:rsid w:val="00795E66"/>
    <w:rsid w:val="00795F02"/>
    <w:rsid w:val="00795FD6"/>
    <w:rsid w:val="00796E47"/>
    <w:rsid w:val="007971B4"/>
    <w:rsid w:val="0079760B"/>
    <w:rsid w:val="00797969"/>
    <w:rsid w:val="007979E4"/>
    <w:rsid w:val="00797BE9"/>
    <w:rsid w:val="00797E34"/>
    <w:rsid w:val="007A05B6"/>
    <w:rsid w:val="007A06F1"/>
    <w:rsid w:val="007A086C"/>
    <w:rsid w:val="007A0E3C"/>
    <w:rsid w:val="007A0E8F"/>
    <w:rsid w:val="007A108D"/>
    <w:rsid w:val="007A126B"/>
    <w:rsid w:val="007A151E"/>
    <w:rsid w:val="007A1B04"/>
    <w:rsid w:val="007A1EDF"/>
    <w:rsid w:val="007A1F67"/>
    <w:rsid w:val="007A2414"/>
    <w:rsid w:val="007A2589"/>
    <w:rsid w:val="007A27FF"/>
    <w:rsid w:val="007A288F"/>
    <w:rsid w:val="007A2D1C"/>
    <w:rsid w:val="007A2D22"/>
    <w:rsid w:val="007A2F5E"/>
    <w:rsid w:val="007A2FAD"/>
    <w:rsid w:val="007A361A"/>
    <w:rsid w:val="007A3FD4"/>
    <w:rsid w:val="007A40FF"/>
    <w:rsid w:val="007A480D"/>
    <w:rsid w:val="007A4A11"/>
    <w:rsid w:val="007A4B11"/>
    <w:rsid w:val="007A4CD3"/>
    <w:rsid w:val="007A4EAC"/>
    <w:rsid w:val="007A50CC"/>
    <w:rsid w:val="007A52C5"/>
    <w:rsid w:val="007A52F2"/>
    <w:rsid w:val="007A5940"/>
    <w:rsid w:val="007A5AD3"/>
    <w:rsid w:val="007A5C95"/>
    <w:rsid w:val="007A5FBA"/>
    <w:rsid w:val="007A64AA"/>
    <w:rsid w:val="007A65C5"/>
    <w:rsid w:val="007A65C6"/>
    <w:rsid w:val="007A6731"/>
    <w:rsid w:val="007A6806"/>
    <w:rsid w:val="007A6A58"/>
    <w:rsid w:val="007A6A6A"/>
    <w:rsid w:val="007A6BA2"/>
    <w:rsid w:val="007A6D3C"/>
    <w:rsid w:val="007A6EC9"/>
    <w:rsid w:val="007A7076"/>
    <w:rsid w:val="007A7426"/>
    <w:rsid w:val="007A7432"/>
    <w:rsid w:val="007A7732"/>
    <w:rsid w:val="007A7D27"/>
    <w:rsid w:val="007B017E"/>
    <w:rsid w:val="007B018E"/>
    <w:rsid w:val="007B02A8"/>
    <w:rsid w:val="007B0BDD"/>
    <w:rsid w:val="007B0E40"/>
    <w:rsid w:val="007B18D5"/>
    <w:rsid w:val="007B1D47"/>
    <w:rsid w:val="007B1FCF"/>
    <w:rsid w:val="007B2281"/>
    <w:rsid w:val="007B23E4"/>
    <w:rsid w:val="007B2414"/>
    <w:rsid w:val="007B27DA"/>
    <w:rsid w:val="007B2C64"/>
    <w:rsid w:val="007B2DF4"/>
    <w:rsid w:val="007B31D2"/>
    <w:rsid w:val="007B3401"/>
    <w:rsid w:val="007B35AC"/>
    <w:rsid w:val="007B38E1"/>
    <w:rsid w:val="007B3B56"/>
    <w:rsid w:val="007B3BF4"/>
    <w:rsid w:val="007B3FD3"/>
    <w:rsid w:val="007B40ED"/>
    <w:rsid w:val="007B478B"/>
    <w:rsid w:val="007B4945"/>
    <w:rsid w:val="007B4B00"/>
    <w:rsid w:val="007B4BCE"/>
    <w:rsid w:val="007B4C10"/>
    <w:rsid w:val="007B4ED9"/>
    <w:rsid w:val="007B4FBF"/>
    <w:rsid w:val="007B51C6"/>
    <w:rsid w:val="007B51C9"/>
    <w:rsid w:val="007B5315"/>
    <w:rsid w:val="007B5535"/>
    <w:rsid w:val="007B5683"/>
    <w:rsid w:val="007B57CA"/>
    <w:rsid w:val="007B5891"/>
    <w:rsid w:val="007B5AE4"/>
    <w:rsid w:val="007B5DF1"/>
    <w:rsid w:val="007B5F19"/>
    <w:rsid w:val="007B602C"/>
    <w:rsid w:val="007B6252"/>
    <w:rsid w:val="007B641B"/>
    <w:rsid w:val="007B64D2"/>
    <w:rsid w:val="007B6538"/>
    <w:rsid w:val="007B66DE"/>
    <w:rsid w:val="007B670E"/>
    <w:rsid w:val="007B6BF6"/>
    <w:rsid w:val="007B6C6B"/>
    <w:rsid w:val="007B6CA8"/>
    <w:rsid w:val="007B7075"/>
    <w:rsid w:val="007B773B"/>
    <w:rsid w:val="007B787E"/>
    <w:rsid w:val="007B7A4D"/>
    <w:rsid w:val="007B7AFB"/>
    <w:rsid w:val="007B7B0B"/>
    <w:rsid w:val="007B7C35"/>
    <w:rsid w:val="007B7C4E"/>
    <w:rsid w:val="007B7D08"/>
    <w:rsid w:val="007B7D8D"/>
    <w:rsid w:val="007C06BE"/>
    <w:rsid w:val="007C0934"/>
    <w:rsid w:val="007C0935"/>
    <w:rsid w:val="007C0AE8"/>
    <w:rsid w:val="007C0B57"/>
    <w:rsid w:val="007C0D2B"/>
    <w:rsid w:val="007C103F"/>
    <w:rsid w:val="007C10A7"/>
    <w:rsid w:val="007C12EF"/>
    <w:rsid w:val="007C15B9"/>
    <w:rsid w:val="007C16E9"/>
    <w:rsid w:val="007C1816"/>
    <w:rsid w:val="007C1AAC"/>
    <w:rsid w:val="007C1B21"/>
    <w:rsid w:val="007C21B0"/>
    <w:rsid w:val="007C227E"/>
    <w:rsid w:val="007C2490"/>
    <w:rsid w:val="007C2944"/>
    <w:rsid w:val="007C2F15"/>
    <w:rsid w:val="007C3067"/>
    <w:rsid w:val="007C391E"/>
    <w:rsid w:val="007C3AB4"/>
    <w:rsid w:val="007C3B65"/>
    <w:rsid w:val="007C3F0E"/>
    <w:rsid w:val="007C4105"/>
    <w:rsid w:val="007C4171"/>
    <w:rsid w:val="007C4299"/>
    <w:rsid w:val="007C4413"/>
    <w:rsid w:val="007C443B"/>
    <w:rsid w:val="007C4671"/>
    <w:rsid w:val="007C4C11"/>
    <w:rsid w:val="007C4FA8"/>
    <w:rsid w:val="007C5407"/>
    <w:rsid w:val="007C54F5"/>
    <w:rsid w:val="007C5705"/>
    <w:rsid w:val="007C58A9"/>
    <w:rsid w:val="007C5F89"/>
    <w:rsid w:val="007C6388"/>
    <w:rsid w:val="007C6758"/>
    <w:rsid w:val="007C7053"/>
    <w:rsid w:val="007C71AF"/>
    <w:rsid w:val="007C73EA"/>
    <w:rsid w:val="007C73EC"/>
    <w:rsid w:val="007C74C6"/>
    <w:rsid w:val="007C74E5"/>
    <w:rsid w:val="007C75DE"/>
    <w:rsid w:val="007C77E3"/>
    <w:rsid w:val="007C7979"/>
    <w:rsid w:val="007C7A25"/>
    <w:rsid w:val="007C7BBC"/>
    <w:rsid w:val="007D008F"/>
    <w:rsid w:val="007D0097"/>
    <w:rsid w:val="007D012F"/>
    <w:rsid w:val="007D0136"/>
    <w:rsid w:val="007D01C6"/>
    <w:rsid w:val="007D02B3"/>
    <w:rsid w:val="007D02EA"/>
    <w:rsid w:val="007D02EF"/>
    <w:rsid w:val="007D049A"/>
    <w:rsid w:val="007D070A"/>
    <w:rsid w:val="007D077B"/>
    <w:rsid w:val="007D09BE"/>
    <w:rsid w:val="007D0D8E"/>
    <w:rsid w:val="007D0DDE"/>
    <w:rsid w:val="007D0EBE"/>
    <w:rsid w:val="007D0EED"/>
    <w:rsid w:val="007D0FE9"/>
    <w:rsid w:val="007D1216"/>
    <w:rsid w:val="007D134B"/>
    <w:rsid w:val="007D153A"/>
    <w:rsid w:val="007D19DC"/>
    <w:rsid w:val="007D1D25"/>
    <w:rsid w:val="007D21B1"/>
    <w:rsid w:val="007D250E"/>
    <w:rsid w:val="007D2575"/>
    <w:rsid w:val="007D261A"/>
    <w:rsid w:val="007D261B"/>
    <w:rsid w:val="007D26ED"/>
    <w:rsid w:val="007D277A"/>
    <w:rsid w:val="007D2858"/>
    <w:rsid w:val="007D2DAB"/>
    <w:rsid w:val="007D320A"/>
    <w:rsid w:val="007D365E"/>
    <w:rsid w:val="007D384E"/>
    <w:rsid w:val="007D39DE"/>
    <w:rsid w:val="007D3C61"/>
    <w:rsid w:val="007D402C"/>
    <w:rsid w:val="007D43AC"/>
    <w:rsid w:val="007D44A0"/>
    <w:rsid w:val="007D47DC"/>
    <w:rsid w:val="007D4833"/>
    <w:rsid w:val="007D4F58"/>
    <w:rsid w:val="007D535F"/>
    <w:rsid w:val="007D5776"/>
    <w:rsid w:val="007D5AC4"/>
    <w:rsid w:val="007D5DA9"/>
    <w:rsid w:val="007D6372"/>
    <w:rsid w:val="007D6481"/>
    <w:rsid w:val="007D6D90"/>
    <w:rsid w:val="007D6E05"/>
    <w:rsid w:val="007D6E3E"/>
    <w:rsid w:val="007D7766"/>
    <w:rsid w:val="007D79FC"/>
    <w:rsid w:val="007D7C21"/>
    <w:rsid w:val="007E0470"/>
    <w:rsid w:val="007E07A6"/>
    <w:rsid w:val="007E0BDC"/>
    <w:rsid w:val="007E0EA3"/>
    <w:rsid w:val="007E0F85"/>
    <w:rsid w:val="007E1060"/>
    <w:rsid w:val="007E10F1"/>
    <w:rsid w:val="007E165D"/>
    <w:rsid w:val="007E16E8"/>
    <w:rsid w:val="007E1987"/>
    <w:rsid w:val="007E2280"/>
    <w:rsid w:val="007E238F"/>
    <w:rsid w:val="007E239B"/>
    <w:rsid w:val="007E250D"/>
    <w:rsid w:val="007E294B"/>
    <w:rsid w:val="007E2989"/>
    <w:rsid w:val="007E2AD9"/>
    <w:rsid w:val="007E30F7"/>
    <w:rsid w:val="007E3427"/>
    <w:rsid w:val="007E3650"/>
    <w:rsid w:val="007E390A"/>
    <w:rsid w:val="007E3A6A"/>
    <w:rsid w:val="007E3B83"/>
    <w:rsid w:val="007E3DCD"/>
    <w:rsid w:val="007E3E6D"/>
    <w:rsid w:val="007E3E7F"/>
    <w:rsid w:val="007E43D6"/>
    <w:rsid w:val="007E4576"/>
    <w:rsid w:val="007E4605"/>
    <w:rsid w:val="007E46FA"/>
    <w:rsid w:val="007E4805"/>
    <w:rsid w:val="007E4835"/>
    <w:rsid w:val="007E48DC"/>
    <w:rsid w:val="007E4975"/>
    <w:rsid w:val="007E4A13"/>
    <w:rsid w:val="007E4CE8"/>
    <w:rsid w:val="007E51EA"/>
    <w:rsid w:val="007E54D1"/>
    <w:rsid w:val="007E54D4"/>
    <w:rsid w:val="007E5625"/>
    <w:rsid w:val="007E573E"/>
    <w:rsid w:val="007E5A43"/>
    <w:rsid w:val="007E5B5A"/>
    <w:rsid w:val="007E6252"/>
    <w:rsid w:val="007E6503"/>
    <w:rsid w:val="007E673D"/>
    <w:rsid w:val="007E6B7F"/>
    <w:rsid w:val="007E6D12"/>
    <w:rsid w:val="007E7069"/>
    <w:rsid w:val="007E7351"/>
    <w:rsid w:val="007E736C"/>
    <w:rsid w:val="007E7595"/>
    <w:rsid w:val="007E77DB"/>
    <w:rsid w:val="007E787A"/>
    <w:rsid w:val="007E78B6"/>
    <w:rsid w:val="007F008B"/>
    <w:rsid w:val="007F0331"/>
    <w:rsid w:val="007F049D"/>
    <w:rsid w:val="007F0F67"/>
    <w:rsid w:val="007F0FB7"/>
    <w:rsid w:val="007F12CA"/>
    <w:rsid w:val="007F143D"/>
    <w:rsid w:val="007F1571"/>
    <w:rsid w:val="007F1703"/>
    <w:rsid w:val="007F17CB"/>
    <w:rsid w:val="007F182F"/>
    <w:rsid w:val="007F1B94"/>
    <w:rsid w:val="007F1C8E"/>
    <w:rsid w:val="007F1E9F"/>
    <w:rsid w:val="007F22AB"/>
    <w:rsid w:val="007F24BB"/>
    <w:rsid w:val="007F2A84"/>
    <w:rsid w:val="007F2B81"/>
    <w:rsid w:val="007F2CAB"/>
    <w:rsid w:val="007F2D29"/>
    <w:rsid w:val="007F32E3"/>
    <w:rsid w:val="007F3C7F"/>
    <w:rsid w:val="007F3DFB"/>
    <w:rsid w:val="007F3F47"/>
    <w:rsid w:val="007F4008"/>
    <w:rsid w:val="007F42D9"/>
    <w:rsid w:val="007F4438"/>
    <w:rsid w:val="007F49EC"/>
    <w:rsid w:val="007F4C9F"/>
    <w:rsid w:val="007F4F6F"/>
    <w:rsid w:val="007F55E7"/>
    <w:rsid w:val="007F5920"/>
    <w:rsid w:val="007F5DA9"/>
    <w:rsid w:val="007F5E77"/>
    <w:rsid w:val="007F5EFC"/>
    <w:rsid w:val="007F6206"/>
    <w:rsid w:val="007F696A"/>
    <w:rsid w:val="007F6A7E"/>
    <w:rsid w:val="007F6FF3"/>
    <w:rsid w:val="007F70DA"/>
    <w:rsid w:val="007F745E"/>
    <w:rsid w:val="007F76E6"/>
    <w:rsid w:val="007F7DE0"/>
    <w:rsid w:val="007F7F65"/>
    <w:rsid w:val="0080016B"/>
    <w:rsid w:val="0080040D"/>
    <w:rsid w:val="0080092A"/>
    <w:rsid w:val="0080096D"/>
    <w:rsid w:val="00800B20"/>
    <w:rsid w:val="00800BF8"/>
    <w:rsid w:val="00800BFB"/>
    <w:rsid w:val="00800D1B"/>
    <w:rsid w:val="00800D3E"/>
    <w:rsid w:val="00800E4B"/>
    <w:rsid w:val="00801236"/>
    <w:rsid w:val="0080130A"/>
    <w:rsid w:val="008014B0"/>
    <w:rsid w:val="008014B8"/>
    <w:rsid w:val="008014CF"/>
    <w:rsid w:val="0080188D"/>
    <w:rsid w:val="008019FA"/>
    <w:rsid w:val="00801AA3"/>
    <w:rsid w:val="008023EC"/>
    <w:rsid w:val="008027FB"/>
    <w:rsid w:val="00802F8E"/>
    <w:rsid w:val="00803123"/>
    <w:rsid w:val="0080317C"/>
    <w:rsid w:val="00803598"/>
    <w:rsid w:val="00803A97"/>
    <w:rsid w:val="00804095"/>
    <w:rsid w:val="00804339"/>
    <w:rsid w:val="0080451E"/>
    <w:rsid w:val="008048EB"/>
    <w:rsid w:val="00804EB0"/>
    <w:rsid w:val="00805151"/>
    <w:rsid w:val="0080549C"/>
    <w:rsid w:val="00805653"/>
    <w:rsid w:val="00805681"/>
    <w:rsid w:val="00805F24"/>
    <w:rsid w:val="00806457"/>
    <w:rsid w:val="008064D7"/>
    <w:rsid w:val="0080679C"/>
    <w:rsid w:val="0080687F"/>
    <w:rsid w:val="00806BD5"/>
    <w:rsid w:val="00807028"/>
    <w:rsid w:val="00807155"/>
    <w:rsid w:val="00807182"/>
    <w:rsid w:val="0080745A"/>
    <w:rsid w:val="00807604"/>
    <w:rsid w:val="00807CB9"/>
    <w:rsid w:val="008102CF"/>
    <w:rsid w:val="008103CD"/>
    <w:rsid w:val="008103EA"/>
    <w:rsid w:val="00810A39"/>
    <w:rsid w:val="00810B64"/>
    <w:rsid w:val="00810DA4"/>
    <w:rsid w:val="00810DEB"/>
    <w:rsid w:val="00810F3A"/>
    <w:rsid w:val="00810FD8"/>
    <w:rsid w:val="008110A3"/>
    <w:rsid w:val="00811259"/>
    <w:rsid w:val="008114F3"/>
    <w:rsid w:val="00811564"/>
    <w:rsid w:val="0081174F"/>
    <w:rsid w:val="00811E5A"/>
    <w:rsid w:val="00812002"/>
    <w:rsid w:val="008120A3"/>
    <w:rsid w:val="00812485"/>
    <w:rsid w:val="00812A04"/>
    <w:rsid w:val="00812BB1"/>
    <w:rsid w:val="00812C06"/>
    <w:rsid w:val="00812C52"/>
    <w:rsid w:val="00812C5B"/>
    <w:rsid w:val="00812E21"/>
    <w:rsid w:val="00812E6A"/>
    <w:rsid w:val="00812E72"/>
    <w:rsid w:val="00812F16"/>
    <w:rsid w:val="00813353"/>
    <w:rsid w:val="00813414"/>
    <w:rsid w:val="00813CCF"/>
    <w:rsid w:val="00813E2B"/>
    <w:rsid w:val="00813F6E"/>
    <w:rsid w:val="00814098"/>
    <w:rsid w:val="00814200"/>
    <w:rsid w:val="008147B5"/>
    <w:rsid w:val="008148C3"/>
    <w:rsid w:val="00814B29"/>
    <w:rsid w:val="00814ED0"/>
    <w:rsid w:val="00814FA8"/>
    <w:rsid w:val="008150F3"/>
    <w:rsid w:val="008151E6"/>
    <w:rsid w:val="00815248"/>
    <w:rsid w:val="0081524B"/>
    <w:rsid w:val="00815D0E"/>
    <w:rsid w:val="00815E35"/>
    <w:rsid w:val="00815EAC"/>
    <w:rsid w:val="00815FEB"/>
    <w:rsid w:val="0081617C"/>
    <w:rsid w:val="008168FC"/>
    <w:rsid w:val="00816E7E"/>
    <w:rsid w:val="008173A1"/>
    <w:rsid w:val="008177B3"/>
    <w:rsid w:val="008177FB"/>
    <w:rsid w:val="008178D6"/>
    <w:rsid w:val="00817CFD"/>
    <w:rsid w:val="00817D0B"/>
    <w:rsid w:val="00817E02"/>
    <w:rsid w:val="008202DA"/>
    <w:rsid w:val="00820517"/>
    <w:rsid w:val="00820557"/>
    <w:rsid w:val="00820A0E"/>
    <w:rsid w:val="00820ABA"/>
    <w:rsid w:val="00820CC0"/>
    <w:rsid w:val="00820DED"/>
    <w:rsid w:val="00821456"/>
    <w:rsid w:val="00821727"/>
    <w:rsid w:val="00821950"/>
    <w:rsid w:val="00821978"/>
    <w:rsid w:val="00821D88"/>
    <w:rsid w:val="00821ED5"/>
    <w:rsid w:val="00821EDC"/>
    <w:rsid w:val="008221BA"/>
    <w:rsid w:val="008222EE"/>
    <w:rsid w:val="0082257F"/>
    <w:rsid w:val="00822A05"/>
    <w:rsid w:val="0082307F"/>
    <w:rsid w:val="008233CA"/>
    <w:rsid w:val="008233D4"/>
    <w:rsid w:val="00823712"/>
    <w:rsid w:val="00823838"/>
    <w:rsid w:val="00823953"/>
    <w:rsid w:val="00823C9B"/>
    <w:rsid w:val="00824093"/>
    <w:rsid w:val="008242A9"/>
    <w:rsid w:val="008242DF"/>
    <w:rsid w:val="00824572"/>
    <w:rsid w:val="008247A5"/>
    <w:rsid w:val="00825974"/>
    <w:rsid w:val="00825DC2"/>
    <w:rsid w:val="00825F6E"/>
    <w:rsid w:val="00826740"/>
    <w:rsid w:val="00826A6F"/>
    <w:rsid w:val="00826C20"/>
    <w:rsid w:val="00827120"/>
    <w:rsid w:val="00827209"/>
    <w:rsid w:val="00827222"/>
    <w:rsid w:val="008276AF"/>
    <w:rsid w:val="00827862"/>
    <w:rsid w:val="00827C2E"/>
    <w:rsid w:val="00830190"/>
    <w:rsid w:val="00830807"/>
    <w:rsid w:val="00830835"/>
    <w:rsid w:val="00830903"/>
    <w:rsid w:val="00830A9F"/>
    <w:rsid w:val="00830EE8"/>
    <w:rsid w:val="008312B1"/>
    <w:rsid w:val="00831330"/>
    <w:rsid w:val="00831623"/>
    <w:rsid w:val="00831962"/>
    <w:rsid w:val="00831BCA"/>
    <w:rsid w:val="00831C13"/>
    <w:rsid w:val="008322F4"/>
    <w:rsid w:val="0083245C"/>
    <w:rsid w:val="00832481"/>
    <w:rsid w:val="008326EA"/>
    <w:rsid w:val="00832705"/>
    <w:rsid w:val="00832831"/>
    <w:rsid w:val="00832A53"/>
    <w:rsid w:val="00832C4C"/>
    <w:rsid w:val="00832D7D"/>
    <w:rsid w:val="00832E29"/>
    <w:rsid w:val="00832F9C"/>
    <w:rsid w:val="008331A1"/>
    <w:rsid w:val="0083320E"/>
    <w:rsid w:val="0083332A"/>
    <w:rsid w:val="0083374F"/>
    <w:rsid w:val="0083380B"/>
    <w:rsid w:val="00833B09"/>
    <w:rsid w:val="00833E89"/>
    <w:rsid w:val="00834395"/>
    <w:rsid w:val="008347ED"/>
    <w:rsid w:val="00834C6D"/>
    <w:rsid w:val="00834C72"/>
    <w:rsid w:val="0083531D"/>
    <w:rsid w:val="008356A6"/>
    <w:rsid w:val="008358B7"/>
    <w:rsid w:val="00835DD1"/>
    <w:rsid w:val="00836425"/>
    <w:rsid w:val="00836747"/>
    <w:rsid w:val="0083677B"/>
    <w:rsid w:val="00836D5A"/>
    <w:rsid w:val="00836F02"/>
    <w:rsid w:val="0083701E"/>
    <w:rsid w:val="00837070"/>
    <w:rsid w:val="008371A9"/>
    <w:rsid w:val="008373DE"/>
    <w:rsid w:val="00837657"/>
    <w:rsid w:val="00837D06"/>
    <w:rsid w:val="00837DA1"/>
    <w:rsid w:val="00840030"/>
    <w:rsid w:val="0084020A"/>
    <w:rsid w:val="0084033C"/>
    <w:rsid w:val="00840519"/>
    <w:rsid w:val="008406EE"/>
    <w:rsid w:val="008407DB"/>
    <w:rsid w:val="00840926"/>
    <w:rsid w:val="00840B5D"/>
    <w:rsid w:val="00840C5B"/>
    <w:rsid w:val="00841152"/>
    <w:rsid w:val="00841506"/>
    <w:rsid w:val="0084153B"/>
    <w:rsid w:val="00841563"/>
    <w:rsid w:val="00841592"/>
    <w:rsid w:val="00841594"/>
    <w:rsid w:val="008415F7"/>
    <w:rsid w:val="0084161F"/>
    <w:rsid w:val="00841657"/>
    <w:rsid w:val="00841802"/>
    <w:rsid w:val="008418F5"/>
    <w:rsid w:val="00841C33"/>
    <w:rsid w:val="008422D0"/>
    <w:rsid w:val="008423BD"/>
    <w:rsid w:val="0084251D"/>
    <w:rsid w:val="0084267E"/>
    <w:rsid w:val="00842731"/>
    <w:rsid w:val="00842B59"/>
    <w:rsid w:val="00843059"/>
    <w:rsid w:val="008431D2"/>
    <w:rsid w:val="008432F7"/>
    <w:rsid w:val="00843714"/>
    <w:rsid w:val="00843909"/>
    <w:rsid w:val="00843AAA"/>
    <w:rsid w:val="00843B12"/>
    <w:rsid w:val="00843DC7"/>
    <w:rsid w:val="0084416C"/>
    <w:rsid w:val="0084440D"/>
    <w:rsid w:val="0084461A"/>
    <w:rsid w:val="00844EA4"/>
    <w:rsid w:val="00844EF8"/>
    <w:rsid w:val="0084503D"/>
    <w:rsid w:val="008450D6"/>
    <w:rsid w:val="00845289"/>
    <w:rsid w:val="008453B5"/>
    <w:rsid w:val="008453DF"/>
    <w:rsid w:val="00845540"/>
    <w:rsid w:val="00845951"/>
    <w:rsid w:val="00845D0E"/>
    <w:rsid w:val="00846310"/>
    <w:rsid w:val="00846521"/>
    <w:rsid w:val="00846691"/>
    <w:rsid w:val="00846813"/>
    <w:rsid w:val="008469C1"/>
    <w:rsid w:val="00846B92"/>
    <w:rsid w:val="008471D8"/>
    <w:rsid w:val="008471E7"/>
    <w:rsid w:val="0084723D"/>
    <w:rsid w:val="0084739C"/>
    <w:rsid w:val="0084764B"/>
    <w:rsid w:val="008476A7"/>
    <w:rsid w:val="008478DC"/>
    <w:rsid w:val="00847AB2"/>
    <w:rsid w:val="00847E6C"/>
    <w:rsid w:val="00847FE5"/>
    <w:rsid w:val="008500F6"/>
    <w:rsid w:val="00850547"/>
    <w:rsid w:val="0085060F"/>
    <w:rsid w:val="008509B6"/>
    <w:rsid w:val="00850ED5"/>
    <w:rsid w:val="00851540"/>
    <w:rsid w:val="00851606"/>
    <w:rsid w:val="008517FB"/>
    <w:rsid w:val="008524AE"/>
    <w:rsid w:val="00852C3D"/>
    <w:rsid w:val="00852F09"/>
    <w:rsid w:val="00852FB5"/>
    <w:rsid w:val="008530F9"/>
    <w:rsid w:val="00853344"/>
    <w:rsid w:val="008533B5"/>
    <w:rsid w:val="008536E4"/>
    <w:rsid w:val="0085395B"/>
    <w:rsid w:val="00853A5A"/>
    <w:rsid w:val="00853C6F"/>
    <w:rsid w:val="00853E04"/>
    <w:rsid w:val="00854481"/>
    <w:rsid w:val="0085493B"/>
    <w:rsid w:val="00854AC7"/>
    <w:rsid w:val="00854AE1"/>
    <w:rsid w:val="00854B33"/>
    <w:rsid w:val="0085596F"/>
    <w:rsid w:val="008559E9"/>
    <w:rsid w:val="00855B16"/>
    <w:rsid w:val="008561AC"/>
    <w:rsid w:val="0085669E"/>
    <w:rsid w:val="008568CD"/>
    <w:rsid w:val="00856BCC"/>
    <w:rsid w:val="008570EE"/>
    <w:rsid w:val="008571BC"/>
    <w:rsid w:val="008572FA"/>
    <w:rsid w:val="008572FC"/>
    <w:rsid w:val="0085748F"/>
    <w:rsid w:val="00857665"/>
    <w:rsid w:val="00857ADB"/>
    <w:rsid w:val="00857F2E"/>
    <w:rsid w:val="00860386"/>
    <w:rsid w:val="008605DE"/>
    <w:rsid w:val="0086066A"/>
    <w:rsid w:val="00860964"/>
    <w:rsid w:val="00860B59"/>
    <w:rsid w:val="00860B6C"/>
    <w:rsid w:val="00860C9B"/>
    <w:rsid w:val="00860D87"/>
    <w:rsid w:val="00860EA4"/>
    <w:rsid w:val="00860F86"/>
    <w:rsid w:val="00861006"/>
    <w:rsid w:val="0086104B"/>
    <w:rsid w:val="00861397"/>
    <w:rsid w:val="008619D8"/>
    <w:rsid w:val="00861B91"/>
    <w:rsid w:val="00861BD7"/>
    <w:rsid w:val="00861D38"/>
    <w:rsid w:val="00861FA2"/>
    <w:rsid w:val="008621B4"/>
    <w:rsid w:val="008621E5"/>
    <w:rsid w:val="00862216"/>
    <w:rsid w:val="0086234B"/>
    <w:rsid w:val="008626ED"/>
    <w:rsid w:val="00862934"/>
    <w:rsid w:val="00862FF1"/>
    <w:rsid w:val="00863039"/>
    <w:rsid w:val="00863479"/>
    <w:rsid w:val="008635B7"/>
    <w:rsid w:val="00863BC0"/>
    <w:rsid w:val="00863DAE"/>
    <w:rsid w:val="00863F44"/>
    <w:rsid w:val="00863FD5"/>
    <w:rsid w:val="00864165"/>
    <w:rsid w:val="0086469D"/>
    <w:rsid w:val="0086493C"/>
    <w:rsid w:val="00864B54"/>
    <w:rsid w:val="00864C91"/>
    <w:rsid w:val="00864E15"/>
    <w:rsid w:val="00864FED"/>
    <w:rsid w:val="0086502D"/>
    <w:rsid w:val="00865075"/>
    <w:rsid w:val="00865532"/>
    <w:rsid w:val="00865799"/>
    <w:rsid w:val="00865C23"/>
    <w:rsid w:val="00865CAA"/>
    <w:rsid w:val="00865CFC"/>
    <w:rsid w:val="00865F26"/>
    <w:rsid w:val="00866062"/>
    <w:rsid w:val="0086625E"/>
    <w:rsid w:val="008668C9"/>
    <w:rsid w:val="0086744C"/>
    <w:rsid w:val="00867598"/>
    <w:rsid w:val="0086759A"/>
    <w:rsid w:val="00867859"/>
    <w:rsid w:val="00867C9D"/>
    <w:rsid w:val="00867DFF"/>
    <w:rsid w:val="00867E92"/>
    <w:rsid w:val="00867EBD"/>
    <w:rsid w:val="0087000C"/>
    <w:rsid w:val="008702C4"/>
    <w:rsid w:val="00870504"/>
    <w:rsid w:val="00870530"/>
    <w:rsid w:val="0087054B"/>
    <w:rsid w:val="00870805"/>
    <w:rsid w:val="00870D18"/>
    <w:rsid w:val="00870DD7"/>
    <w:rsid w:val="008710F0"/>
    <w:rsid w:val="008713CF"/>
    <w:rsid w:val="0087195E"/>
    <w:rsid w:val="00871AEC"/>
    <w:rsid w:val="008720C4"/>
    <w:rsid w:val="008725BB"/>
    <w:rsid w:val="00872769"/>
    <w:rsid w:val="00872888"/>
    <w:rsid w:val="008728EA"/>
    <w:rsid w:val="00872BBC"/>
    <w:rsid w:val="00872C21"/>
    <w:rsid w:val="00872CFD"/>
    <w:rsid w:val="00873013"/>
    <w:rsid w:val="00873292"/>
    <w:rsid w:val="00873363"/>
    <w:rsid w:val="008737B4"/>
    <w:rsid w:val="00873888"/>
    <w:rsid w:val="00873964"/>
    <w:rsid w:val="00873CDE"/>
    <w:rsid w:val="00873EC5"/>
    <w:rsid w:val="00873EE3"/>
    <w:rsid w:val="0087418C"/>
    <w:rsid w:val="00874194"/>
    <w:rsid w:val="00874346"/>
    <w:rsid w:val="00874613"/>
    <w:rsid w:val="008746AB"/>
    <w:rsid w:val="00874784"/>
    <w:rsid w:val="0087487D"/>
    <w:rsid w:val="00874A2F"/>
    <w:rsid w:val="00874C65"/>
    <w:rsid w:val="0087500B"/>
    <w:rsid w:val="00875101"/>
    <w:rsid w:val="008751B9"/>
    <w:rsid w:val="008753AC"/>
    <w:rsid w:val="00875459"/>
    <w:rsid w:val="00875758"/>
    <w:rsid w:val="00875AF7"/>
    <w:rsid w:val="00875B86"/>
    <w:rsid w:val="00876176"/>
    <w:rsid w:val="008761F7"/>
    <w:rsid w:val="0087685C"/>
    <w:rsid w:val="008768D5"/>
    <w:rsid w:val="008769D9"/>
    <w:rsid w:val="008771ED"/>
    <w:rsid w:val="0087732A"/>
    <w:rsid w:val="0087795C"/>
    <w:rsid w:val="00877D5F"/>
    <w:rsid w:val="00877D87"/>
    <w:rsid w:val="00880315"/>
    <w:rsid w:val="008805B0"/>
    <w:rsid w:val="008805F2"/>
    <w:rsid w:val="008807D7"/>
    <w:rsid w:val="008807F3"/>
    <w:rsid w:val="00880936"/>
    <w:rsid w:val="00880D04"/>
    <w:rsid w:val="00880D7C"/>
    <w:rsid w:val="00880DBD"/>
    <w:rsid w:val="00880DF8"/>
    <w:rsid w:val="00880FA3"/>
    <w:rsid w:val="00881032"/>
    <w:rsid w:val="00881163"/>
    <w:rsid w:val="008812CB"/>
    <w:rsid w:val="0088143F"/>
    <w:rsid w:val="00881605"/>
    <w:rsid w:val="00881BF8"/>
    <w:rsid w:val="00881E53"/>
    <w:rsid w:val="008821A5"/>
    <w:rsid w:val="008821D5"/>
    <w:rsid w:val="008824F0"/>
    <w:rsid w:val="008826D7"/>
    <w:rsid w:val="0088270D"/>
    <w:rsid w:val="008827D8"/>
    <w:rsid w:val="00882826"/>
    <w:rsid w:val="0088292E"/>
    <w:rsid w:val="00882B04"/>
    <w:rsid w:val="00882EDE"/>
    <w:rsid w:val="00883327"/>
    <w:rsid w:val="008835D2"/>
    <w:rsid w:val="00883788"/>
    <w:rsid w:val="00883A4C"/>
    <w:rsid w:val="00883E2A"/>
    <w:rsid w:val="00884B64"/>
    <w:rsid w:val="00885038"/>
    <w:rsid w:val="008850D7"/>
    <w:rsid w:val="00885184"/>
    <w:rsid w:val="00885380"/>
    <w:rsid w:val="00885C5F"/>
    <w:rsid w:val="00885FED"/>
    <w:rsid w:val="0088601D"/>
    <w:rsid w:val="0088610D"/>
    <w:rsid w:val="008867B0"/>
    <w:rsid w:val="008868B6"/>
    <w:rsid w:val="0088693A"/>
    <w:rsid w:val="00886D95"/>
    <w:rsid w:val="0088723C"/>
    <w:rsid w:val="0088741C"/>
    <w:rsid w:val="008879CF"/>
    <w:rsid w:val="00887A3C"/>
    <w:rsid w:val="00890288"/>
    <w:rsid w:val="0089071F"/>
    <w:rsid w:val="00890864"/>
    <w:rsid w:val="00890A4A"/>
    <w:rsid w:val="00890C56"/>
    <w:rsid w:val="00890C7B"/>
    <w:rsid w:val="00890FB2"/>
    <w:rsid w:val="00891098"/>
    <w:rsid w:val="0089124A"/>
    <w:rsid w:val="008912AA"/>
    <w:rsid w:val="008914B5"/>
    <w:rsid w:val="008914E2"/>
    <w:rsid w:val="008915CE"/>
    <w:rsid w:val="0089179B"/>
    <w:rsid w:val="00891ABD"/>
    <w:rsid w:val="00891D8C"/>
    <w:rsid w:val="00891DFA"/>
    <w:rsid w:val="00891F4B"/>
    <w:rsid w:val="00891FE9"/>
    <w:rsid w:val="008921AE"/>
    <w:rsid w:val="00892250"/>
    <w:rsid w:val="008922E5"/>
    <w:rsid w:val="00892350"/>
    <w:rsid w:val="008923BC"/>
    <w:rsid w:val="00892758"/>
    <w:rsid w:val="00892D4D"/>
    <w:rsid w:val="00892F16"/>
    <w:rsid w:val="008934A8"/>
    <w:rsid w:val="0089358F"/>
    <w:rsid w:val="00893850"/>
    <w:rsid w:val="00893A7E"/>
    <w:rsid w:val="00893E92"/>
    <w:rsid w:val="0089497C"/>
    <w:rsid w:val="00894ACA"/>
    <w:rsid w:val="00894B6F"/>
    <w:rsid w:val="00894FBD"/>
    <w:rsid w:val="008953DC"/>
    <w:rsid w:val="0089620B"/>
    <w:rsid w:val="00896271"/>
    <w:rsid w:val="0089629F"/>
    <w:rsid w:val="0089632C"/>
    <w:rsid w:val="00896DC3"/>
    <w:rsid w:val="00897016"/>
    <w:rsid w:val="0089742E"/>
    <w:rsid w:val="00897638"/>
    <w:rsid w:val="008A00E0"/>
    <w:rsid w:val="008A0854"/>
    <w:rsid w:val="008A09F5"/>
    <w:rsid w:val="008A0B83"/>
    <w:rsid w:val="008A0EFB"/>
    <w:rsid w:val="008A11AC"/>
    <w:rsid w:val="008A1380"/>
    <w:rsid w:val="008A16BF"/>
    <w:rsid w:val="008A1901"/>
    <w:rsid w:val="008A1C8C"/>
    <w:rsid w:val="008A1D89"/>
    <w:rsid w:val="008A1F58"/>
    <w:rsid w:val="008A1F9C"/>
    <w:rsid w:val="008A21C3"/>
    <w:rsid w:val="008A21F1"/>
    <w:rsid w:val="008A242E"/>
    <w:rsid w:val="008A28E2"/>
    <w:rsid w:val="008A2AA2"/>
    <w:rsid w:val="008A2B72"/>
    <w:rsid w:val="008A2B89"/>
    <w:rsid w:val="008A2C9C"/>
    <w:rsid w:val="008A311A"/>
    <w:rsid w:val="008A32AF"/>
    <w:rsid w:val="008A3537"/>
    <w:rsid w:val="008A3578"/>
    <w:rsid w:val="008A3CCF"/>
    <w:rsid w:val="008A4861"/>
    <w:rsid w:val="008A49E3"/>
    <w:rsid w:val="008A4E41"/>
    <w:rsid w:val="008A537A"/>
    <w:rsid w:val="008A5489"/>
    <w:rsid w:val="008A5838"/>
    <w:rsid w:val="008A5C94"/>
    <w:rsid w:val="008A63BD"/>
    <w:rsid w:val="008A63F1"/>
    <w:rsid w:val="008A67AB"/>
    <w:rsid w:val="008A69B2"/>
    <w:rsid w:val="008A6BB8"/>
    <w:rsid w:val="008A722D"/>
    <w:rsid w:val="008A779C"/>
    <w:rsid w:val="008A7808"/>
    <w:rsid w:val="008A7974"/>
    <w:rsid w:val="008A7C1B"/>
    <w:rsid w:val="008A7FDC"/>
    <w:rsid w:val="008B012F"/>
    <w:rsid w:val="008B0814"/>
    <w:rsid w:val="008B082F"/>
    <w:rsid w:val="008B0AE9"/>
    <w:rsid w:val="008B110E"/>
    <w:rsid w:val="008B164E"/>
    <w:rsid w:val="008B175B"/>
    <w:rsid w:val="008B1785"/>
    <w:rsid w:val="008B1B42"/>
    <w:rsid w:val="008B1C90"/>
    <w:rsid w:val="008B1CB2"/>
    <w:rsid w:val="008B1CCA"/>
    <w:rsid w:val="008B22E1"/>
    <w:rsid w:val="008B287A"/>
    <w:rsid w:val="008B2B88"/>
    <w:rsid w:val="008B2F16"/>
    <w:rsid w:val="008B32A1"/>
    <w:rsid w:val="008B34FF"/>
    <w:rsid w:val="008B3563"/>
    <w:rsid w:val="008B3701"/>
    <w:rsid w:val="008B3B78"/>
    <w:rsid w:val="008B4224"/>
    <w:rsid w:val="008B44BC"/>
    <w:rsid w:val="008B45E5"/>
    <w:rsid w:val="008B48E1"/>
    <w:rsid w:val="008B4953"/>
    <w:rsid w:val="008B4B99"/>
    <w:rsid w:val="008B4EBD"/>
    <w:rsid w:val="008B4FE7"/>
    <w:rsid w:val="008B5271"/>
    <w:rsid w:val="008B5AA3"/>
    <w:rsid w:val="008B5DE3"/>
    <w:rsid w:val="008B6788"/>
    <w:rsid w:val="008B68C6"/>
    <w:rsid w:val="008B68E0"/>
    <w:rsid w:val="008B6938"/>
    <w:rsid w:val="008B7223"/>
    <w:rsid w:val="008B72A9"/>
    <w:rsid w:val="008B72CD"/>
    <w:rsid w:val="008B72EB"/>
    <w:rsid w:val="008B74DE"/>
    <w:rsid w:val="008B7651"/>
    <w:rsid w:val="008B7C89"/>
    <w:rsid w:val="008B7E78"/>
    <w:rsid w:val="008B7F38"/>
    <w:rsid w:val="008C002E"/>
    <w:rsid w:val="008C02D9"/>
    <w:rsid w:val="008C0492"/>
    <w:rsid w:val="008C0500"/>
    <w:rsid w:val="008C081F"/>
    <w:rsid w:val="008C0BE3"/>
    <w:rsid w:val="008C0FE2"/>
    <w:rsid w:val="008C1293"/>
    <w:rsid w:val="008C19B4"/>
    <w:rsid w:val="008C1C57"/>
    <w:rsid w:val="008C2113"/>
    <w:rsid w:val="008C25A1"/>
    <w:rsid w:val="008C2F3D"/>
    <w:rsid w:val="008C3149"/>
    <w:rsid w:val="008C3277"/>
    <w:rsid w:val="008C3425"/>
    <w:rsid w:val="008C378C"/>
    <w:rsid w:val="008C380B"/>
    <w:rsid w:val="008C381B"/>
    <w:rsid w:val="008C3931"/>
    <w:rsid w:val="008C3F4F"/>
    <w:rsid w:val="008C4031"/>
    <w:rsid w:val="008C4A02"/>
    <w:rsid w:val="008C4D20"/>
    <w:rsid w:val="008C524C"/>
    <w:rsid w:val="008C5BF0"/>
    <w:rsid w:val="008C66D2"/>
    <w:rsid w:val="008C6785"/>
    <w:rsid w:val="008C6F4E"/>
    <w:rsid w:val="008C701A"/>
    <w:rsid w:val="008C756E"/>
    <w:rsid w:val="008C768C"/>
    <w:rsid w:val="008C77CF"/>
    <w:rsid w:val="008C7BFA"/>
    <w:rsid w:val="008D018E"/>
    <w:rsid w:val="008D04D3"/>
    <w:rsid w:val="008D073B"/>
    <w:rsid w:val="008D090A"/>
    <w:rsid w:val="008D0A03"/>
    <w:rsid w:val="008D0A1C"/>
    <w:rsid w:val="008D0BCE"/>
    <w:rsid w:val="008D0C4F"/>
    <w:rsid w:val="008D0D3B"/>
    <w:rsid w:val="008D0DC0"/>
    <w:rsid w:val="008D0E8E"/>
    <w:rsid w:val="008D11DE"/>
    <w:rsid w:val="008D199F"/>
    <w:rsid w:val="008D1ED2"/>
    <w:rsid w:val="008D1EE3"/>
    <w:rsid w:val="008D21B7"/>
    <w:rsid w:val="008D225C"/>
    <w:rsid w:val="008D22F8"/>
    <w:rsid w:val="008D256C"/>
    <w:rsid w:val="008D288D"/>
    <w:rsid w:val="008D29B6"/>
    <w:rsid w:val="008D2B90"/>
    <w:rsid w:val="008D2BAA"/>
    <w:rsid w:val="008D2F36"/>
    <w:rsid w:val="008D3026"/>
    <w:rsid w:val="008D3301"/>
    <w:rsid w:val="008D33E2"/>
    <w:rsid w:val="008D350A"/>
    <w:rsid w:val="008D36F2"/>
    <w:rsid w:val="008D37B9"/>
    <w:rsid w:val="008D39B4"/>
    <w:rsid w:val="008D3AEE"/>
    <w:rsid w:val="008D3CE3"/>
    <w:rsid w:val="008D3F6D"/>
    <w:rsid w:val="008D42D5"/>
    <w:rsid w:val="008D4401"/>
    <w:rsid w:val="008D449C"/>
    <w:rsid w:val="008D45AF"/>
    <w:rsid w:val="008D4831"/>
    <w:rsid w:val="008D499D"/>
    <w:rsid w:val="008D4B94"/>
    <w:rsid w:val="008D5300"/>
    <w:rsid w:val="008D5418"/>
    <w:rsid w:val="008D5527"/>
    <w:rsid w:val="008D6472"/>
    <w:rsid w:val="008D64B4"/>
    <w:rsid w:val="008D66DB"/>
    <w:rsid w:val="008D6810"/>
    <w:rsid w:val="008D683A"/>
    <w:rsid w:val="008D6911"/>
    <w:rsid w:val="008D6A24"/>
    <w:rsid w:val="008D6B4A"/>
    <w:rsid w:val="008D6BCC"/>
    <w:rsid w:val="008D72AA"/>
    <w:rsid w:val="008D782A"/>
    <w:rsid w:val="008D7A37"/>
    <w:rsid w:val="008D7CAA"/>
    <w:rsid w:val="008D7D0F"/>
    <w:rsid w:val="008D7FAF"/>
    <w:rsid w:val="008E0961"/>
    <w:rsid w:val="008E0A34"/>
    <w:rsid w:val="008E0B7E"/>
    <w:rsid w:val="008E0CCE"/>
    <w:rsid w:val="008E10D6"/>
    <w:rsid w:val="008E119E"/>
    <w:rsid w:val="008E13DC"/>
    <w:rsid w:val="008E149C"/>
    <w:rsid w:val="008E19C1"/>
    <w:rsid w:val="008E1BDD"/>
    <w:rsid w:val="008E1C1D"/>
    <w:rsid w:val="008E2083"/>
    <w:rsid w:val="008E20C4"/>
    <w:rsid w:val="008E2192"/>
    <w:rsid w:val="008E2230"/>
    <w:rsid w:val="008E269E"/>
    <w:rsid w:val="008E29B9"/>
    <w:rsid w:val="008E2B4D"/>
    <w:rsid w:val="008E3008"/>
    <w:rsid w:val="008E30EA"/>
    <w:rsid w:val="008E32E1"/>
    <w:rsid w:val="008E3589"/>
    <w:rsid w:val="008E36AC"/>
    <w:rsid w:val="008E38FB"/>
    <w:rsid w:val="008E3F8A"/>
    <w:rsid w:val="008E4131"/>
    <w:rsid w:val="008E41F8"/>
    <w:rsid w:val="008E4EC5"/>
    <w:rsid w:val="008E5057"/>
    <w:rsid w:val="008E5070"/>
    <w:rsid w:val="008E50ED"/>
    <w:rsid w:val="008E5130"/>
    <w:rsid w:val="008E51FB"/>
    <w:rsid w:val="008E56DA"/>
    <w:rsid w:val="008E56E4"/>
    <w:rsid w:val="008E5707"/>
    <w:rsid w:val="008E5CBC"/>
    <w:rsid w:val="008E5EB1"/>
    <w:rsid w:val="008E5F71"/>
    <w:rsid w:val="008E617B"/>
    <w:rsid w:val="008E6280"/>
    <w:rsid w:val="008E64A3"/>
    <w:rsid w:val="008E65AD"/>
    <w:rsid w:val="008E7269"/>
    <w:rsid w:val="008E7333"/>
    <w:rsid w:val="008E7417"/>
    <w:rsid w:val="008E7477"/>
    <w:rsid w:val="008E75DE"/>
    <w:rsid w:val="008E7697"/>
    <w:rsid w:val="008E77C9"/>
    <w:rsid w:val="008E78EC"/>
    <w:rsid w:val="008E7ABE"/>
    <w:rsid w:val="008E7C77"/>
    <w:rsid w:val="008E7E10"/>
    <w:rsid w:val="008E7F13"/>
    <w:rsid w:val="008F02E4"/>
    <w:rsid w:val="008F02EA"/>
    <w:rsid w:val="008F03EC"/>
    <w:rsid w:val="008F04F9"/>
    <w:rsid w:val="008F06DF"/>
    <w:rsid w:val="008F0966"/>
    <w:rsid w:val="008F0A74"/>
    <w:rsid w:val="008F0A7A"/>
    <w:rsid w:val="008F117F"/>
    <w:rsid w:val="008F1756"/>
    <w:rsid w:val="008F217E"/>
    <w:rsid w:val="008F260F"/>
    <w:rsid w:val="008F26D1"/>
    <w:rsid w:val="008F26F8"/>
    <w:rsid w:val="008F2810"/>
    <w:rsid w:val="008F2C72"/>
    <w:rsid w:val="008F306D"/>
    <w:rsid w:val="008F394B"/>
    <w:rsid w:val="008F3B89"/>
    <w:rsid w:val="008F4294"/>
    <w:rsid w:val="008F4521"/>
    <w:rsid w:val="008F46B8"/>
    <w:rsid w:val="008F4741"/>
    <w:rsid w:val="008F4806"/>
    <w:rsid w:val="008F48D5"/>
    <w:rsid w:val="008F4984"/>
    <w:rsid w:val="008F4BC3"/>
    <w:rsid w:val="008F4C00"/>
    <w:rsid w:val="008F507B"/>
    <w:rsid w:val="008F5099"/>
    <w:rsid w:val="008F541B"/>
    <w:rsid w:val="008F545F"/>
    <w:rsid w:val="008F560D"/>
    <w:rsid w:val="008F56D1"/>
    <w:rsid w:val="008F56E5"/>
    <w:rsid w:val="008F56EA"/>
    <w:rsid w:val="008F5DFC"/>
    <w:rsid w:val="008F6193"/>
    <w:rsid w:val="008F6291"/>
    <w:rsid w:val="008F65BC"/>
    <w:rsid w:val="008F6719"/>
    <w:rsid w:val="008F699F"/>
    <w:rsid w:val="008F6E0C"/>
    <w:rsid w:val="008F7547"/>
    <w:rsid w:val="008F758E"/>
    <w:rsid w:val="008F768E"/>
    <w:rsid w:val="008F7A99"/>
    <w:rsid w:val="008F7CDB"/>
    <w:rsid w:val="00900018"/>
    <w:rsid w:val="00900646"/>
    <w:rsid w:val="0090079E"/>
    <w:rsid w:val="00900992"/>
    <w:rsid w:val="009009CD"/>
    <w:rsid w:val="00900BD1"/>
    <w:rsid w:val="009010FB"/>
    <w:rsid w:val="0090120F"/>
    <w:rsid w:val="00901241"/>
    <w:rsid w:val="009014F0"/>
    <w:rsid w:val="00901963"/>
    <w:rsid w:val="00901D2E"/>
    <w:rsid w:val="00901EF1"/>
    <w:rsid w:val="00901EF3"/>
    <w:rsid w:val="00901EF5"/>
    <w:rsid w:val="00902636"/>
    <w:rsid w:val="00902720"/>
    <w:rsid w:val="00902B58"/>
    <w:rsid w:val="00902BBA"/>
    <w:rsid w:val="00903271"/>
    <w:rsid w:val="009038C7"/>
    <w:rsid w:val="00903B66"/>
    <w:rsid w:val="00903F13"/>
    <w:rsid w:val="00903F8C"/>
    <w:rsid w:val="00904332"/>
    <w:rsid w:val="009046A0"/>
    <w:rsid w:val="00904B46"/>
    <w:rsid w:val="0090507B"/>
    <w:rsid w:val="00905150"/>
    <w:rsid w:val="009051A9"/>
    <w:rsid w:val="0090553A"/>
    <w:rsid w:val="00905B2A"/>
    <w:rsid w:val="00905DD8"/>
    <w:rsid w:val="00905FAC"/>
    <w:rsid w:val="00906281"/>
    <w:rsid w:val="0090629D"/>
    <w:rsid w:val="009063FD"/>
    <w:rsid w:val="00906424"/>
    <w:rsid w:val="00906623"/>
    <w:rsid w:val="00906C07"/>
    <w:rsid w:val="00906D37"/>
    <w:rsid w:val="00907164"/>
    <w:rsid w:val="00907276"/>
    <w:rsid w:val="00907A0A"/>
    <w:rsid w:val="00907CF1"/>
    <w:rsid w:val="00907E40"/>
    <w:rsid w:val="0090EB41"/>
    <w:rsid w:val="0091006A"/>
    <w:rsid w:val="009100C1"/>
    <w:rsid w:val="00910445"/>
    <w:rsid w:val="009106EB"/>
    <w:rsid w:val="009107B7"/>
    <w:rsid w:val="00910F80"/>
    <w:rsid w:val="00911109"/>
    <w:rsid w:val="0091119F"/>
    <w:rsid w:val="009114E0"/>
    <w:rsid w:val="00911C1B"/>
    <w:rsid w:val="00911E4E"/>
    <w:rsid w:val="009123A6"/>
    <w:rsid w:val="009124D1"/>
    <w:rsid w:val="009127EC"/>
    <w:rsid w:val="00912B00"/>
    <w:rsid w:val="00912D03"/>
    <w:rsid w:val="00913135"/>
    <w:rsid w:val="00913229"/>
    <w:rsid w:val="00913D3E"/>
    <w:rsid w:val="00913E3D"/>
    <w:rsid w:val="009143F7"/>
    <w:rsid w:val="0091467D"/>
    <w:rsid w:val="00914968"/>
    <w:rsid w:val="00914F8C"/>
    <w:rsid w:val="0091500A"/>
    <w:rsid w:val="00915071"/>
    <w:rsid w:val="009154B4"/>
    <w:rsid w:val="0091550D"/>
    <w:rsid w:val="009155B3"/>
    <w:rsid w:val="0091579B"/>
    <w:rsid w:val="009159F5"/>
    <w:rsid w:val="00915BB4"/>
    <w:rsid w:val="00915DF1"/>
    <w:rsid w:val="00915F2D"/>
    <w:rsid w:val="00915FD5"/>
    <w:rsid w:val="00916800"/>
    <w:rsid w:val="00916B95"/>
    <w:rsid w:val="00916DBC"/>
    <w:rsid w:val="00916E16"/>
    <w:rsid w:val="00917016"/>
    <w:rsid w:val="00917062"/>
    <w:rsid w:val="009172F0"/>
    <w:rsid w:val="0091761C"/>
    <w:rsid w:val="00917D7A"/>
    <w:rsid w:val="0092007F"/>
    <w:rsid w:val="0092024C"/>
    <w:rsid w:val="00920575"/>
    <w:rsid w:val="00920A1E"/>
    <w:rsid w:val="00920E5F"/>
    <w:rsid w:val="009211CD"/>
    <w:rsid w:val="00921252"/>
    <w:rsid w:val="00921937"/>
    <w:rsid w:val="00921C6E"/>
    <w:rsid w:val="00922181"/>
    <w:rsid w:val="009222EF"/>
    <w:rsid w:val="009223BD"/>
    <w:rsid w:val="0092243B"/>
    <w:rsid w:val="00922C85"/>
    <w:rsid w:val="00922C89"/>
    <w:rsid w:val="0092332C"/>
    <w:rsid w:val="00923454"/>
    <w:rsid w:val="00923745"/>
    <w:rsid w:val="00923910"/>
    <w:rsid w:val="00923BB2"/>
    <w:rsid w:val="00923F4B"/>
    <w:rsid w:val="0092414D"/>
    <w:rsid w:val="009241D5"/>
    <w:rsid w:val="00924BDC"/>
    <w:rsid w:val="00924D0B"/>
    <w:rsid w:val="00924D30"/>
    <w:rsid w:val="00924E5F"/>
    <w:rsid w:val="009254E0"/>
    <w:rsid w:val="00925928"/>
    <w:rsid w:val="009259F7"/>
    <w:rsid w:val="00925C9B"/>
    <w:rsid w:val="00925EEE"/>
    <w:rsid w:val="009265BF"/>
    <w:rsid w:val="009265D2"/>
    <w:rsid w:val="00926614"/>
    <w:rsid w:val="00926FEC"/>
    <w:rsid w:val="0092706F"/>
    <w:rsid w:val="00927298"/>
    <w:rsid w:val="00927375"/>
    <w:rsid w:val="00927649"/>
    <w:rsid w:val="00927823"/>
    <w:rsid w:val="00927A65"/>
    <w:rsid w:val="00927D65"/>
    <w:rsid w:val="00927DA5"/>
    <w:rsid w:val="00927FE8"/>
    <w:rsid w:val="0093011A"/>
    <w:rsid w:val="0093086F"/>
    <w:rsid w:val="00930A75"/>
    <w:rsid w:val="00931245"/>
    <w:rsid w:val="00931DE3"/>
    <w:rsid w:val="00931F07"/>
    <w:rsid w:val="009320AF"/>
    <w:rsid w:val="0093248A"/>
    <w:rsid w:val="009324F2"/>
    <w:rsid w:val="0093262F"/>
    <w:rsid w:val="00932716"/>
    <w:rsid w:val="0093273B"/>
    <w:rsid w:val="009328BD"/>
    <w:rsid w:val="00932A7A"/>
    <w:rsid w:val="00932AEE"/>
    <w:rsid w:val="009330C2"/>
    <w:rsid w:val="00933154"/>
    <w:rsid w:val="00933240"/>
    <w:rsid w:val="00933458"/>
    <w:rsid w:val="00933469"/>
    <w:rsid w:val="00933868"/>
    <w:rsid w:val="00933997"/>
    <w:rsid w:val="00933AAA"/>
    <w:rsid w:val="00933C10"/>
    <w:rsid w:val="00933F69"/>
    <w:rsid w:val="009342C7"/>
    <w:rsid w:val="00934E8A"/>
    <w:rsid w:val="00934FA3"/>
    <w:rsid w:val="0093559D"/>
    <w:rsid w:val="009356F8"/>
    <w:rsid w:val="00935712"/>
    <w:rsid w:val="00935BF8"/>
    <w:rsid w:val="00936532"/>
    <w:rsid w:val="0093676F"/>
    <w:rsid w:val="009367D9"/>
    <w:rsid w:val="0093691C"/>
    <w:rsid w:val="00936D69"/>
    <w:rsid w:val="00936F93"/>
    <w:rsid w:val="009372BD"/>
    <w:rsid w:val="009372CC"/>
    <w:rsid w:val="00937468"/>
    <w:rsid w:val="00937494"/>
    <w:rsid w:val="009378D3"/>
    <w:rsid w:val="0093792D"/>
    <w:rsid w:val="00937A3B"/>
    <w:rsid w:val="00937D1A"/>
    <w:rsid w:val="00937D4C"/>
    <w:rsid w:val="00940360"/>
    <w:rsid w:val="00940421"/>
    <w:rsid w:val="009407B9"/>
    <w:rsid w:val="0094081E"/>
    <w:rsid w:val="009408A9"/>
    <w:rsid w:val="00940CBA"/>
    <w:rsid w:val="0094186B"/>
    <w:rsid w:val="00941AEC"/>
    <w:rsid w:val="00941D23"/>
    <w:rsid w:val="00941DB8"/>
    <w:rsid w:val="009423FA"/>
    <w:rsid w:val="0094262A"/>
    <w:rsid w:val="00942700"/>
    <w:rsid w:val="0094293E"/>
    <w:rsid w:val="00942A69"/>
    <w:rsid w:val="00942C45"/>
    <w:rsid w:val="00943234"/>
    <w:rsid w:val="00943315"/>
    <w:rsid w:val="00943428"/>
    <w:rsid w:val="0094361E"/>
    <w:rsid w:val="009437C7"/>
    <w:rsid w:val="00943868"/>
    <w:rsid w:val="00943B55"/>
    <w:rsid w:val="009443D8"/>
    <w:rsid w:val="009444B9"/>
    <w:rsid w:val="009447AD"/>
    <w:rsid w:val="00944A45"/>
    <w:rsid w:val="00944BA1"/>
    <w:rsid w:val="0094501E"/>
    <w:rsid w:val="00945038"/>
    <w:rsid w:val="00945123"/>
    <w:rsid w:val="009453AF"/>
    <w:rsid w:val="0094558F"/>
    <w:rsid w:val="0094570A"/>
    <w:rsid w:val="00945957"/>
    <w:rsid w:val="009459AD"/>
    <w:rsid w:val="00945A91"/>
    <w:rsid w:val="00945BC6"/>
    <w:rsid w:val="00946064"/>
    <w:rsid w:val="00946278"/>
    <w:rsid w:val="0094639A"/>
    <w:rsid w:val="009467A7"/>
    <w:rsid w:val="00946D55"/>
    <w:rsid w:val="00946F9E"/>
    <w:rsid w:val="0094736C"/>
    <w:rsid w:val="0094742C"/>
    <w:rsid w:val="009475F4"/>
    <w:rsid w:val="00947633"/>
    <w:rsid w:val="00947A92"/>
    <w:rsid w:val="00947B77"/>
    <w:rsid w:val="00950017"/>
    <w:rsid w:val="00950BC0"/>
    <w:rsid w:val="00950CE3"/>
    <w:rsid w:val="0095121D"/>
    <w:rsid w:val="00951277"/>
    <w:rsid w:val="009512D4"/>
    <w:rsid w:val="00951362"/>
    <w:rsid w:val="0095136F"/>
    <w:rsid w:val="0095154F"/>
    <w:rsid w:val="0095180B"/>
    <w:rsid w:val="0095192E"/>
    <w:rsid w:val="00951B0A"/>
    <w:rsid w:val="00951D76"/>
    <w:rsid w:val="00951F00"/>
    <w:rsid w:val="00951F5B"/>
    <w:rsid w:val="00952488"/>
    <w:rsid w:val="009524FB"/>
    <w:rsid w:val="00952860"/>
    <w:rsid w:val="00952ADE"/>
    <w:rsid w:val="00952B52"/>
    <w:rsid w:val="00952C68"/>
    <w:rsid w:val="009539B8"/>
    <w:rsid w:val="00953B01"/>
    <w:rsid w:val="00953E27"/>
    <w:rsid w:val="0095410F"/>
    <w:rsid w:val="00954562"/>
    <w:rsid w:val="00954716"/>
    <w:rsid w:val="00954ADA"/>
    <w:rsid w:val="0095509D"/>
    <w:rsid w:val="009551A6"/>
    <w:rsid w:val="009552B7"/>
    <w:rsid w:val="009553CB"/>
    <w:rsid w:val="009555F3"/>
    <w:rsid w:val="009559CE"/>
    <w:rsid w:val="0095608F"/>
    <w:rsid w:val="009560CC"/>
    <w:rsid w:val="00956779"/>
    <w:rsid w:val="00957252"/>
    <w:rsid w:val="00957302"/>
    <w:rsid w:val="00957614"/>
    <w:rsid w:val="0095789B"/>
    <w:rsid w:val="0095794A"/>
    <w:rsid w:val="009579FF"/>
    <w:rsid w:val="00957D4F"/>
    <w:rsid w:val="00960093"/>
    <w:rsid w:val="009600ED"/>
    <w:rsid w:val="00960457"/>
    <w:rsid w:val="00960B31"/>
    <w:rsid w:val="00960D85"/>
    <w:rsid w:val="00960FEF"/>
    <w:rsid w:val="0096113B"/>
    <w:rsid w:val="0096143D"/>
    <w:rsid w:val="00961944"/>
    <w:rsid w:val="00961A72"/>
    <w:rsid w:val="00962101"/>
    <w:rsid w:val="0096238B"/>
    <w:rsid w:val="009623A4"/>
    <w:rsid w:val="00962545"/>
    <w:rsid w:val="00962711"/>
    <w:rsid w:val="00962790"/>
    <w:rsid w:val="009627DD"/>
    <w:rsid w:val="009628EB"/>
    <w:rsid w:val="0096299A"/>
    <w:rsid w:val="00962B79"/>
    <w:rsid w:val="00962F74"/>
    <w:rsid w:val="00963548"/>
    <w:rsid w:val="0096368C"/>
    <w:rsid w:val="0096394B"/>
    <w:rsid w:val="00963E5A"/>
    <w:rsid w:val="0096433B"/>
    <w:rsid w:val="0096445C"/>
    <w:rsid w:val="00964852"/>
    <w:rsid w:val="00964C66"/>
    <w:rsid w:val="00964CFD"/>
    <w:rsid w:val="00964DCC"/>
    <w:rsid w:val="00965921"/>
    <w:rsid w:val="00965959"/>
    <w:rsid w:val="009659C5"/>
    <w:rsid w:val="00965B43"/>
    <w:rsid w:val="00965C36"/>
    <w:rsid w:val="00965EE7"/>
    <w:rsid w:val="0096605B"/>
    <w:rsid w:val="00966420"/>
    <w:rsid w:val="0096678F"/>
    <w:rsid w:val="009668EB"/>
    <w:rsid w:val="00966947"/>
    <w:rsid w:val="00966C92"/>
    <w:rsid w:val="0096705F"/>
    <w:rsid w:val="00967126"/>
    <w:rsid w:val="0096713E"/>
    <w:rsid w:val="009673BB"/>
    <w:rsid w:val="00967804"/>
    <w:rsid w:val="009678E5"/>
    <w:rsid w:val="00967C58"/>
    <w:rsid w:val="0097045B"/>
    <w:rsid w:val="009704DE"/>
    <w:rsid w:val="00970574"/>
    <w:rsid w:val="00970AAF"/>
    <w:rsid w:val="00970B75"/>
    <w:rsid w:val="00970BEA"/>
    <w:rsid w:val="00970CA0"/>
    <w:rsid w:val="00970E96"/>
    <w:rsid w:val="00970FC8"/>
    <w:rsid w:val="0097118E"/>
    <w:rsid w:val="00971703"/>
    <w:rsid w:val="00971872"/>
    <w:rsid w:val="00971BF6"/>
    <w:rsid w:val="00971DBA"/>
    <w:rsid w:val="00972012"/>
    <w:rsid w:val="009725B8"/>
    <w:rsid w:val="0097266C"/>
    <w:rsid w:val="009726B7"/>
    <w:rsid w:val="00972C3B"/>
    <w:rsid w:val="00972F17"/>
    <w:rsid w:val="00973514"/>
    <w:rsid w:val="009736DA"/>
    <w:rsid w:val="009737E2"/>
    <w:rsid w:val="00973815"/>
    <w:rsid w:val="0097407F"/>
    <w:rsid w:val="0097416D"/>
    <w:rsid w:val="009741CB"/>
    <w:rsid w:val="0097423D"/>
    <w:rsid w:val="00974405"/>
    <w:rsid w:val="0097449F"/>
    <w:rsid w:val="00975234"/>
    <w:rsid w:val="00975277"/>
    <w:rsid w:val="00975932"/>
    <w:rsid w:val="00976037"/>
    <w:rsid w:val="009760DF"/>
    <w:rsid w:val="0097620A"/>
    <w:rsid w:val="0097637C"/>
    <w:rsid w:val="009765EA"/>
    <w:rsid w:val="009769C8"/>
    <w:rsid w:val="00976AEB"/>
    <w:rsid w:val="00976DCB"/>
    <w:rsid w:val="00976F60"/>
    <w:rsid w:val="009771BB"/>
    <w:rsid w:val="009774F0"/>
    <w:rsid w:val="00977962"/>
    <w:rsid w:val="00977C6A"/>
    <w:rsid w:val="00977D47"/>
    <w:rsid w:val="00977F70"/>
    <w:rsid w:val="00977F74"/>
    <w:rsid w:val="0098058E"/>
    <w:rsid w:val="009805E5"/>
    <w:rsid w:val="00980A03"/>
    <w:rsid w:val="00980AAE"/>
    <w:rsid w:val="00980ED4"/>
    <w:rsid w:val="00981365"/>
    <w:rsid w:val="0098139E"/>
    <w:rsid w:val="009815B1"/>
    <w:rsid w:val="00981717"/>
    <w:rsid w:val="00981A38"/>
    <w:rsid w:val="00981BB3"/>
    <w:rsid w:val="00981DDA"/>
    <w:rsid w:val="00981F0F"/>
    <w:rsid w:val="0098220D"/>
    <w:rsid w:val="00982662"/>
    <w:rsid w:val="0098286D"/>
    <w:rsid w:val="009829D6"/>
    <w:rsid w:val="00982D62"/>
    <w:rsid w:val="00982E31"/>
    <w:rsid w:val="00982F8D"/>
    <w:rsid w:val="00983001"/>
    <w:rsid w:val="00983136"/>
    <w:rsid w:val="0098324C"/>
    <w:rsid w:val="00983794"/>
    <w:rsid w:val="009837AD"/>
    <w:rsid w:val="00983944"/>
    <w:rsid w:val="00983B4E"/>
    <w:rsid w:val="00983C5B"/>
    <w:rsid w:val="00983CF8"/>
    <w:rsid w:val="00983E47"/>
    <w:rsid w:val="00983E78"/>
    <w:rsid w:val="00983E9E"/>
    <w:rsid w:val="0098403A"/>
    <w:rsid w:val="0098461D"/>
    <w:rsid w:val="0098473D"/>
    <w:rsid w:val="00984B63"/>
    <w:rsid w:val="00984C47"/>
    <w:rsid w:val="00984DEF"/>
    <w:rsid w:val="00985122"/>
    <w:rsid w:val="009856EF"/>
    <w:rsid w:val="00985961"/>
    <w:rsid w:val="00985A32"/>
    <w:rsid w:val="00985B7A"/>
    <w:rsid w:val="00985C91"/>
    <w:rsid w:val="00985E45"/>
    <w:rsid w:val="00985E9F"/>
    <w:rsid w:val="00985FE9"/>
    <w:rsid w:val="009860CD"/>
    <w:rsid w:val="00986324"/>
    <w:rsid w:val="009865DD"/>
    <w:rsid w:val="009867CF"/>
    <w:rsid w:val="0098683A"/>
    <w:rsid w:val="00986CB1"/>
    <w:rsid w:val="0098756F"/>
    <w:rsid w:val="00987620"/>
    <w:rsid w:val="009877FE"/>
    <w:rsid w:val="0098784A"/>
    <w:rsid w:val="009878F4"/>
    <w:rsid w:val="00987D53"/>
    <w:rsid w:val="00987F2E"/>
    <w:rsid w:val="009906DB"/>
    <w:rsid w:val="00990710"/>
    <w:rsid w:val="009908FB"/>
    <w:rsid w:val="009909E6"/>
    <w:rsid w:val="00991322"/>
    <w:rsid w:val="00991433"/>
    <w:rsid w:val="00991456"/>
    <w:rsid w:val="009914E0"/>
    <w:rsid w:val="009918FB"/>
    <w:rsid w:val="00991DE8"/>
    <w:rsid w:val="009924E8"/>
    <w:rsid w:val="0099269D"/>
    <w:rsid w:val="00992CEE"/>
    <w:rsid w:val="00993164"/>
    <w:rsid w:val="009931BF"/>
    <w:rsid w:val="009933F6"/>
    <w:rsid w:val="00993FE8"/>
    <w:rsid w:val="00994249"/>
    <w:rsid w:val="009944D0"/>
    <w:rsid w:val="009945DB"/>
    <w:rsid w:val="009946F4"/>
    <w:rsid w:val="00994717"/>
    <w:rsid w:val="0099498F"/>
    <w:rsid w:val="00994BED"/>
    <w:rsid w:val="00994DD5"/>
    <w:rsid w:val="00994EE0"/>
    <w:rsid w:val="009951A5"/>
    <w:rsid w:val="009951A8"/>
    <w:rsid w:val="0099560E"/>
    <w:rsid w:val="0099583B"/>
    <w:rsid w:val="00995999"/>
    <w:rsid w:val="009959FD"/>
    <w:rsid w:val="00995AFA"/>
    <w:rsid w:val="00995FAE"/>
    <w:rsid w:val="00995FE5"/>
    <w:rsid w:val="009960AB"/>
    <w:rsid w:val="009969B3"/>
    <w:rsid w:val="00996B80"/>
    <w:rsid w:val="00996D2F"/>
    <w:rsid w:val="00996DCC"/>
    <w:rsid w:val="009972A5"/>
    <w:rsid w:val="009973A7"/>
    <w:rsid w:val="00997852"/>
    <w:rsid w:val="00997A3A"/>
    <w:rsid w:val="00997D1F"/>
    <w:rsid w:val="00997F30"/>
    <w:rsid w:val="009A005A"/>
    <w:rsid w:val="009A0289"/>
    <w:rsid w:val="009A065B"/>
    <w:rsid w:val="009A0940"/>
    <w:rsid w:val="009A0AE7"/>
    <w:rsid w:val="009A0B1B"/>
    <w:rsid w:val="009A0E45"/>
    <w:rsid w:val="009A1330"/>
    <w:rsid w:val="009A135F"/>
    <w:rsid w:val="009A1643"/>
    <w:rsid w:val="009A17E8"/>
    <w:rsid w:val="009A19BB"/>
    <w:rsid w:val="009A1EA5"/>
    <w:rsid w:val="009A1F8A"/>
    <w:rsid w:val="009A20D2"/>
    <w:rsid w:val="009A2225"/>
    <w:rsid w:val="009A23AA"/>
    <w:rsid w:val="009A25FB"/>
    <w:rsid w:val="009A2967"/>
    <w:rsid w:val="009A320B"/>
    <w:rsid w:val="009A32A9"/>
    <w:rsid w:val="009A3448"/>
    <w:rsid w:val="009A34F8"/>
    <w:rsid w:val="009A37AC"/>
    <w:rsid w:val="009A3B28"/>
    <w:rsid w:val="009A3C7E"/>
    <w:rsid w:val="009A3D4E"/>
    <w:rsid w:val="009A3E11"/>
    <w:rsid w:val="009A40E5"/>
    <w:rsid w:val="009A4742"/>
    <w:rsid w:val="009A4CFC"/>
    <w:rsid w:val="009A521B"/>
    <w:rsid w:val="009A54B0"/>
    <w:rsid w:val="009A5808"/>
    <w:rsid w:val="009A64CB"/>
    <w:rsid w:val="009A6EA5"/>
    <w:rsid w:val="009A71DD"/>
    <w:rsid w:val="009A7681"/>
    <w:rsid w:val="009A79CB"/>
    <w:rsid w:val="009A7BDF"/>
    <w:rsid w:val="009A7C20"/>
    <w:rsid w:val="009A7CD6"/>
    <w:rsid w:val="009A7EE4"/>
    <w:rsid w:val="009A7F15"/>
    <w:rsid w:val="009B062B"/>
    <w:rsid w:val="009B062E"/>
    <w:rsid w:val="009B0664"/>
    <w:rsid w:val="009B0EA8"/>
    <w:rsid w:val="009B0FE1"/>
    <w:rsid w:val="009B1101"/>
    <w:rsid w:val="009B111A"/>
    <w:rsid w:val="009B1756"/>
    <w:rsid w:val="009B190E"/>
    <w:rsid w:val="009B1D79"/>
    <w:rsid w:val="009B21A8"/>
    <w:rsid w:val="009B23AE"/>
    <w:rsid w:val="009B25AD"/>
    <w:rsid w:val="009B25B1"/>
    <w:rsid w:val="009B2CE9"/>
    <w:rsid w:val="009B350B"/>
    <w:rsid w:val="009B355C"/>
    <w:rsid w:val="009B3A70"/>
    <w:rsid w:val="009B3AED"/>
    <w:rsid w:val="009B3B73"/>
    <w:rsid w:val="009B3B8C"/>
    <w:rsid w:val="009B3BBE"/>
    <w:rsid w:val="009B3C53"/>
    <w:rsid w:val="009B478E"/>
    <w:rsid w:val="009B47DA"/>
    <w:rsid w:val="009B4B3A"/>
    <w:rsid w:val="009B4EE9"/>
    <w:rsid w:val="009B4F51"/>
    <w:rsid w:val="009B533E"/>
    <w:rsid w:val="009B53A0"/>
    <w:rsid w:val="009B53C0"/>
    <w:rsid w:val="009B5908"/>
    <w:rsid w:val="009B5A91"/>
    <w:rsid w:val="009B6038"/>
    <w:rsid w:val="009B60C5"/>
    <w:rsid w:val="009B60DD"/>
    <w:rsid w:val="009B6362"/>
    <w:rsid w:val="009B65A7"/>
    <w:rsid w:val="009B6FA9"/>
    <w:rsid w:val="009B7758"/>
    <w:rsid w:val="009B7817"/>
    <w:rsid w:val="009B7E5D"/>
    <w:rsid w:val="009C02B9"/>
    <w:rsid w:val="009C039F"/>
    <w:rsid w:val="009C05FE"/>
    <w:rsid w:val="009C06CC"/>
    <w:rsid w:val="009C094D"/>
    <w:rsid w:val="009C0B98"/>
    <w:rsid w:val="009C0BE0"/>
    <w:rsid w:val="009C1234"/>
    <w:rsid w:val="009C14A6"/>
    <w:rsid w:val="009C152C"/>
    <w:rsid w:val="009C1550"/>
    <w:rsid w:val="009C1720"/>
    <w:rsid w:val="009C174A"/>
    <w:rsid w:val="009C1C31"/>
    <w:rsid w:val="009C1DF1"/>
    <w:rsid w:val="009C1E1B"/>
    <w:rsid w:val="009C1E33"/>
    <w:rsid w:val="009C1E58"/>
    <w:rsid w:val="009C1ECC"/>
    <w:rsid w:val="009C29D6"/>
    <w:rsid w:val="009C2AA1"/>
    <w:rsid w:val="009C2ABC"/>
    <w:rsid w:val="009C2D32"/>
    <w:rsid w:val="009C2D98"/>
    <w:rsid w:val="009C2EED"/>
    <w:rsid w:val="009C3385"/>
    <w:rsid w:val="009C3428"/>
    <w:rsid w:val="009C351F"/>
    <w:rsid w:val="009C380B"/>
    <w:rsid w:val="009C39B0"/>
    <w:rsid w:val="009C3AF3"/>
    <w:rsid w:val="009C3E93"/>
    <w:rsid w:val="009C4220"/>
    <w:rsid w:val="009C42DC"/>
    <w:rsid w:val="009C44BE"/>
    <w:rsid w:val="009C46F3"/>
    <w:rsid w:val="009C482E"/>
    <w:rsid w:val="009C49F7"/>
    <w:rsid w:val="009C4A54"/>
    <w:rsid w:val="009C4D93"/>
    <w:rsid w:val="009C4E4A"/>
    <w:rsid w:val="009C4E51"/>
    <w:rsid w:val="009C506C"/>
    <w:rsid w:val="009C52D9"/>
    <w:rsid w:val="009C54A0"/>
    <w:rsid w:val="009C58C7"/>
    <w:rsid w:val="009C5C6C"/>
    <w:rsid w:val="009C5C6E"/>
    <w:rsid w:val="009C5DD8"/>
    <w:rsid w:val="009C611D"/>
    <w:rsid w:val="009C63FB"/>
    <w:rsid w:val="009C6555"/>
    <w:rsid w:val="009C67E1"/>
    <w:rsid w:val="009C69C7"/>
    <w:rsid w:val="009C6A39"/>
    <w:rsid w:val="009C6CC6"/>
    <w:rsid w:val="009C6F7D"/>
    <w:rsid w:val="009C71C1"/>
    <w:rsid w:val="009C7471"/>
    <w:rsid w:val="009C7621"/>
    <w:rsid w:val="009C7986"/>
    <w:rsid w:val="009C7997"/>
    <w:rsid w:val="009C7D34"/>
    <w:rsid w:val="009C7EE8"/>
    <w:rsid w:val="009D067F"/>
    <w:rsid w:val="009D0FA2"/>
    <w:rsid w:val="009D1014"/>
    <w:rsid w:val="009D10DC"/>
    <w:rsid w:val="009D1458"/>
    <w:rsid w:val="009D14A8"/>
    <w:rsid w:val="009D153B"/>
    <w:rsid w:val="009D1858"/>
    <w:rsid w:val="009D1A04"/>
    <w:rsid w:val="009D1A9E"/>
    <w:rsid w:val="009D1AC9"/>
    <w:rsid w:val="009D1F0A"/>
    <w:rsid w:val="009D1F37"/>
    <w:rsid w:val="009D22DE"/>
    <w:rsid w:val="009D26A1"/>
    <w:rsid w:val="009D2CD6"/>
    <w:rsid w:val="009D2DB6"/>
    <w:rsid w:val="009D2F20"/>
    <w:rsid w:val="009D32A0"/>
    <w:rsid w:val="009D3A04"/>
    <w:rsid w:val="009D3B2C"/>
    <w:rsid w:val="009D3B5F"/>
    <w:rsid w:val="009D3E66"/>
    <w:rsid w:val="009D40EA"/>
    <w:rsid w:val="009D4115"/>
    <w:rsid w:val="009D4865"/>
    <w:rsid w:val="009D4889"/>
    <w:rsid w:val="009D498D"/>
    <w:rsid w:val="009D515F"/>
    <w:rsid w:val="009D5720"/>
    <w:rsid w:val="009D5EE6"/>
    <w:rsid w:val="009D5FA5"/>
    <w:rsid w:val="009D6068"/>
    <w:rsid w:val="009D6418"/>
    <w:rsid w:val="009D64E4"/>
    <w:rsid w:val="009D6633"/>
    <w:rsid w:val="009D6A71"/>
    <w:rsid w:val="009D6AE9"/>
    <w:rsid w:val="009D6C05"/>
    <w:rsid w:val="009D6E23"/>
    <w:rsid w:val="009D6E8C"/>
    <w:rsid w:val="009D70C1"/>
    <w:rsid w:val="009D73B9"/>
    <w:rsid w:val="009D76C6"/>
    <w:rsid w:val="009D7755"/>
    <w:rsid w:val="009D7C72"/>
    <w:rsid w:val="009E036A"/>
    <w:rsid w:val="009E077E"/>
    <w:rsid w:val="009E09F5"/>
    <w:rsid w:val="009E0ABF"/>
    <w:rsid w:val="009E0C75"/>
    <w:rsid w:val="009E0C90"/>
    <w:rsid w:val="009E16DD"/>
    <w:rsid w:val="009E195C"/>
    <w:rsid w:val="009E1A43"/>
    <w:rsid w:val="009E1B7A"/>
    <w:rsid w:val="009E1C43"/>
    <w:rsid w:val="009E1FA8"/>
    <w:rsid w:val="009E24C6"/>
    <w:rsid w:val="009E2942"/>
    <w:rsid w:val="009E2BB4"/>
    <w:rsid w:val="009E2C5E"/>
    <w:rsid w:val="009E2D90"/>
    <w:rsid w:val="009E2FF7"/>
    <w:rsid w:val="009E354C"/>
    <w:rsid w:val="009E3768"/>
    <w:rsid w:val="009E3C30"/>
    <w:rsid w:val="009E3D58"/>
    <w:rsid w:val="009E4138"/>
    <w:rsid w:val="009E47CB"/>
    <w:rsid w:val="009E4FAC"/>
    <w:rsid w:val="009E5056"/>
    <w:rsid w:val="009E525C"/>
    <w:rsid w:val="009E5278"/>
    <w:rsid w:val="009E5417"/>
    <w:rsid w:val="009E5725"/>
    <w:rsid w:val="009E58A6"/>
    <w:rsid w:val="009E5921"/>
    <w:rsid w:val="009E62CE"/>
    <w:rsid w:val="009E63F1"/>
    <w:rsid w:val="009E644C"/>
    <w:rsid w:val="009E68F0"/>
    <w:rsid w:val="009E690D"/>
    <w:rsid w:val="009E6BEC"/>
    <w:rsid w:val="009E6D9C"/>
    <w:rsid w:val="009E6DEE"/>
    <w:rsid w:val="009E7008"/>
    <w:rsid w:val="009E72E0"/>
    <w:rsid w:val="009E7B6A"/>
    <w:rsid w:val="009E7DD9"/>
    <w:rsid w:val="009E7F0D"/>
    <w:rsid w:val="009E7FCB"/>
    <w:rsid w:val="009F0019"/>
    <w:rsid w:val="009F03D2"/>
    <w:rsid w:val="009F041F"/>
    <w:rsid w:val="009F06F7"/>
    <w:rsid w:val="009F0716"/>
    <w:rsid w:val="009F083C"/>
    <w:rsid w:val="009F099A"/>
    <w:rsid w:val="009F0BEA"/>
    <w:rsid w:val="009F0E7A"/>
    <w:rsid w:val="009F1069"/>
    <w:rsid w:val="009F15B5"/>
    <w:rsid w:val="009F166A"/>
    <w:rsid w:val="009F1A46"/>
    <w:rsid w:val="009F2357"/>
    <w:rsid w:val="009F2534"/>
    <w:rsid w:val="009F2669"/>
    <w:rsid w:val="009F29CB"/>
    <w:rsid w:val="009F2E5D"/>
    <w:rsid w:val="009F2EFF"/>
    <w:rsid w:val="009F3172"/>
    <w:rsid w:val="009F324E"/>
    <w:rsid w:val="009F36C7"/>
    <w:rsid w:val="009F3738"/>
    <w:rsid w:val="009F3830"/>
    <w:rsid w:val="009F3911"/>
    <w:rsid w:val="009F41A7"/>
    <w:rsid w:val="009F437A"/>
    <w:rsid w:val="009F44BA"/>
    <w:rsid w:val="009F4738"/>
    <w:rsid w:val="009F4956"/>
    <w:rsid w:val="009F4ACA"/>
    <w:rsid w:val="009F4E26"/>
    <w:rsid w:val="009F503F"/>
    <w:rsid w:val="009F5367"/>
    <w:rsid w:val="009F5389"/>
    <w:rsid w:val="009F5614"/>
    <w:rsid w:val="009F5BD6"/>
    <w:rsid w:val="009F5FF4"/>
    <w:rsid w:val="009F60C0"/>
    <w:rsid w:val="009F62A5"/>
    <w:rsid w:val="009F63C2"/>
    <w:rsid w:val="009F64DE"/>
    <w:rsid w:val="009F6BAE"/>
    <w:rsid w:val="009F6DD1"/>
    <w:rsid w:val="009F736D"/>
    <w:rsid w:val="009F7403"/>
    <w:rsid w:val="00A006E2"/>
    <w:rsid w:val="00A00775"/>
    <w:rsid w:val="00A008B4"/>
    <w:rsid w:val="00A00C3F"/>
    <w:rsid w:val="00A00EA7"/>
    <w:rsid w:val="00A0114D"/>
    <w:rsid w:val="00A014BF"/>
    <w:rsid w:val="00A01535"/>
    <w:rsid w:val="00A0171B"/>
    <w:rsid w:val="00A022C5"/>
    <w:rsid w:val="00A026BE"/>
    <w:rsid w:val="00A027D7"/>
    <w:rsid w:val="00A029C9"/>
    <w:rsid w:val="00A02D21"/>
    <w:rsid w:val="00A02F97"/>
    <w:rsid w:val="00A035B0"/>
    <w:rsid w:val="00A03641"/>
    <w:rsid w:val="00A04164"/>
    <w:rsid w:val="00A043F6"/>
    <w:rsid w:val="00A0482D"/>
    <w:rsid w:val="00A0490E"/>
    <w:rsid w:val="00A04963"/>
    <w:rsid w:val="00A04AFD"/>
    <w:rsid w:val="00A04DEF"/>
    <w:rsid w:val="00A04F41"/>
    <w:rsid w:val="00A052E6"/>
    <w:rsid w:val="00A0545D"/>
    <w:rsid w:val="00A05E80"/>
    <w:rsid w:val="00A05F46"/>
    <w:rsid w:val="00A06103"/>
    <w:rsid w:val="00A0652C"/>
    <w:rsid w:val="00A065B8"/>
    <w:rsid w:val="00A0678A"/>
    <w:rsid w:val="00A0709D"/>
    <w:rsid w:val="00A070C5"/>
    <w:rsid w:val="00A0724D"/>
    <w:rsid w:val="00A076A4"/>
    <w:rsid w:val="00A07C91"/>
    <w:rsid w:val="00A07E39"/>
    <w:rsid w:val="00A100D1"/>
    <w:rsid w:val="00A10385"/>
    <w:rsid w:val="00A1038E"/>
    <w:rsid w:val="00A105FF"/>
    <w:rsid w:val="00A106E2"/>
    <w:rsid w:val="00A107E9"/>
    <w:rsid w:val="00A10B15"/>
    <w:rsid w:val="00A10FBC"/>
    <w:rsid w:val="00A1189E"/>
    <w:rsid w:val="00A11A7A"/>
    <w:rsid w:val="00A12279"/>
    <w:rsid w:val="00A12318"/>
    <w:rsid w:val="00A125C3"/>
    <w:rsid w:val="00A12ADE"/>
    <w:rsid w:val="00A12BEE"/>
    <w:rsid w:val="00A12D03"/>
    <w:rsid w:val="00A1346C"/>
    <w:rsid w:val="00A136EB"/>
    <w:rsid w:val="00A13B1E"/>
    <w:rsid w:val="00A14012"/>
    <w:rsid w:val="00A141F0"/>
    <w:rsid w:val="00A14862"/>
    <w:rsid w:val="00A148D5"/>
    <w:rsid w:val="00A14B04"/>
    <w:rsid w:val="00A14CF5"/>
    <w:rsid w:val="00A14D71"/>
    <w:rsid w:val="00A14E67"/>
    <w:rsid w:val="00A15052"/>
    <w:rsid w:val="00A151F2"/>
    <w:rsid w:val="00A15374"/>
    <w:rsid w:val="00A15985"/>
    <w:rsid w:val="00A15AA0"/>
    <w:rsid w:val="00A15B3C"/>
    <w:rsid w:val="00A15BB9"/>
    <w:rsid w:val="00A15C32"/>
    <w:rsid w:val="00A16425"/>
    <w:rsid w:val="00A1654D"/>
    <w:rsid w:val="00A166BB"/>
    <w:rsid w:val="00A16A08"/>
    <w:rsid w:val="00A16E16"/>
    <w:rsid w:val="00A16E5F"/>
    <w:rsid w:val="00A16F77"/>
    <w:rsid w:val="00A17600"/>
    <w:rsid w:val="00A1776F"/>
    <w:rsid w:val="00A17A5B"/>
    <w:rsid w:val="00A17AF3"/>
    <w:rsid w:val="00A17D0E"/>
    <w:rsid w:val="00A17D1C"/>
    <w:rsid w:val="00A17DCC"/>
    <w:rsid w:val="00A204F5"/>
    <w:rsid w:val="00A20A4F"/>
    <w:rsid w:val="00A20A55"/>
    <w:rsid w:val="00A20BAA"/>
    <w:rsid w:val="00A21A4D"/>
    <w:rsid w:val="00A21A7D"/>
    <w:rsid w:val="00A21B2F"/>
    <w:rsid w:val="00A21E2C"/>
    <w:rsid w:val="00A22111"/>
    <w:rsid w:val="00A2222C"/>
    <w:rsid w:val="00A2244E"/>
    <w:rsid w:val="00A226F4"/>
    <w:rsid w:val="00A22CE0"/>
    <w:rsid w:val="00A22FC3"/>
    <w:rsid w:val="00A2338C"/>
    <w:rsid w:val="00A23591"/>
    <w:rsid w:val="00A239B9"/>
    <w:rsid w:val="00A23D29"/>
    <w:rsid w:val="00A23D8E"/>
    <w:rsid w:val="00A23E5A"/>
    <w:rsid w:val="00A23F43"/>
    <w:rsid w:val="00A2441F"/>
    <w:rsid w:val="00A24435"/>
    <w:rsid w:val="00A24B5F"/>
    <w:rsid w:val="00A24BC4"/>
    <w:rsid w:val="00A25337"/>
    <w:rsid w:val="00A25A37"/>
    <w:rsid w:val="00A260CC"/>
    <w:rsid w:val="00A2635E"/>
    <w:rsid w:val="00A26431"/>
    <w:rsid w:val="00A26439"/>
    <w:rsid w:val="00A26463"/>
    <w:rsid w:val="00A26502"/>
    <w:rsid w:val="00A267BA"/>
    <w:rsid w:val="00A267F3"/>
    <w:rsid w:val="00A268A7"/>
    <w:rsid w:val="00A26B6F"/>
    <w:rsid w:val="00A26FAD"/>
    <w:rsid w:val="00A2701C"/>
    <w:rsid w:val="00A270D2"/>
    <w:rsid w:val="00A273FF"/>
    <w:rsid w:val="00A27819"/>
    <w:rsid w:val="00A279F5"/>
    <w:rsid w:val="00A27BF4"/>
    <w:rsid w:val="00A27D05"/>
    <w:rsid w:val="00A27DAC"/>
    <w:rsid w:val="00A27E11"/>
    <w:rsid w:val="00A3026D"/>
    <w:rsid w:val="00A30435"/>
    <w:rsid w:val="00A304BB"/>
    <w:rsid w:val="00A30576"/>
    <w:rsid w:val="00A309D7"/>
    <w:rsid w:val="00A30E4C"/>
    <w:rsid w:val="00A310EE"/>
    <w:rsid w:val="00A31D38"/>
    <w:rsid w:val="00A31D53"/>
    <w:rsid w:val="00A31DFD"/>
    <w:rsid w:val="00A31FC0"/>
    <w:rsid w:val="00A321CA"/>
    <w:rsid w:val="00A32733"/>
    <w:rsid w:val="00A32974"/>
    <w:rsid w:val="00A32E58"/>
    <w:rsid w:val="00A32F89"/>
    <w:rsid w:val="00A334A4"/>
    <w:rsid w:val="00A33C61"/>
    <w:rsid w:val="00A33DA6"/>
    <w:rsid w:val="00A33FDB"/>
    <w:rsid w:val="00A3486F"/>
    <w:rsid w:val="00A34995"/>
    <w:rsid w:val="00A34BA6"/>
    <w:rsid w:val="00A34D04"/>
    <w:rsid w:val="00A34DD3"/>
    <w:rsid w:val="00A34E47"/>
    <w:rsid w:val="00A350F8"/>
    <w:rsid w:val="00A354BA"/>
    <w:rsid w:val="00A356C2"/>
    <w:rsid w:val="00A359CA"/>
    <w:rsid w:val="00A35EE6"/>
    <w:rsid w:val="00A3603A"/>
    <w:rsid w:val="00A36485"/>
    <w:rsid w:val="00A367CD"/>
    <w:rsid w:val="00A368BC"/>
    <w:rsid w:val="00A36CA4"/>
    <w:rsid w:val="00A36F12"/>
    <w:rsid w:val="00A37074"/>
    <w:rsid w:val="00A374E4"/>
    <w:rsid w:val="00A374F2"/>
    <w:rsid w:val="00A375DE"/>
    <w:rsid w:val="00A375DF"/>
    <w:rsid w:val="00A377B0"/>
    <w:rsid w:val="00A37902"/>
    <w:rsid w:val="00A37C6A"/>
    <w:rsid w:val="00A37D5D"/>
    <w:rsid w:val="00A37F01"/>
    <w:rsid w:val="00A4012A"/>
    <w:rsid w:val="00A4042E"/>
    <w:rsid w:val="00A40459"/>
    <w:rsid w:val="00A4063E"/>
    <w:rsid w:val="00A40D69"/>
    <w:rsid w:val="00A4101B"/>
    <w:rsid w:val="00A4102D"/>
    <w:rsid w:val="00A420F2"/>
    <w:rsid w:val="00A42328"/>
    <w:rsid w:val="00A42343"/>
    <w:rsid w:val="00A42441"/>
    <w:rsid w:val="00A4257D"/>
    <w:rsid w:val="00A4262F"/>
    <w:rsid w:val="00A43118"/>
    <w:rsid w:val="00A4384C"/>
    <w:rsid w:val="00A43A06"/>
    <w:rsid w:val="00A43A72"/>
    <w:rsid w:val="00A43DCA"/>
    <w:rsid w:val="00A43ED3"/>
    <w:rsid w:val="00A44623"/>
    <w:rsid w:val="00A4472B"/>
    <w:rsid w:val="00A44839"/>
    <w:rsid w:val="00A44B19"/>
    <w:rsid w:val="00A44FA6"/>
    <w:rsid w:val="00A453F0"/>
    <w:rsid w:val="00A4593E"/>
    <w:rsid w:val="00A461BC"/>
    <w:rsid w:val="00A46776"/>
    <w:rsid w:val="00A467AD"/>
    <w:rsid w:val="00A467FF"/>
    <w:rsid w:val="00A46E2E"/>
    <w:rsid w:val="00A46FCE"/>
    <w:rsid w:val="00A474B4"/>
    <w:rsid w:val="00A4751A"/>
    <w:rsid w:val="00A47621"/>
    <w:rsid w:val="00A47B32"/>
    <w:rsid w:val="00A500A0"/>
    <w:rsid w:val="00A50195"/>
    <w:rsid w:val="00A5041E"/>
    <w:rsid w:val="00A5052F"/>
    <w:rsid w:val="00A50A14"/>
    <w:rsid w:val="00A50F89"/>
    <w:rsid w:val="00A516E0"/>
    <w:rsid w:val="00A517AA"/>
    <w:rsid w:val="00A51973"/>
    <w:rsid w:val="00A51AD5"/>
    <w:rsid w:val="00A51B07"/>
    <w:rsid w:val="00A51CED"/>
    <w:rsid w:val="00A51D21"/>
    <w:rsid w:val="00A51D70"/>
    <w:rsid w:val="00A52243"/>
    <w:rsid w:val="00A5238B"/>
    <w:rsid w:val="00A52800"/>
    <w:rsid w:val="00A529AA"/>
    <w:rsid w:val="00A52A83"/>
    <w:rsid w:val="00A52C1B"/>
    <w:rsid w:val="00A52C9B"/>
    <w:rsid w:val="00A52F6E"/>
    <w:rsid w:val="00A532ED"/>
    <w:rsid w:val="00A53727"/>
    <w:rsid w:val="00A539D8"/>
    <w:rsid w:val="00A53C01"/>
    <w:rsid w:val="00A53C46"/>
    <w:rsid w:val="00A53DCB"/>
    <w:rsid w:val="00A540A6"/>
    <w:rsid w:val="00A54DC7"/>
    <w:rsid w:val="00A54DE9"/>
    <w:rsid w:val="00A55069"/>
    <w:rsid w:val="00A5518E"/>
    <w:rsid w:val="00A556AB"/>
    <w:rsid w:val="00A557A1"/>
    <w:rsid w:val="00A557CD"/>
    <w:rsid w:val="00A55A0D"/>
    <w:rsid w:val="00A55B16"/>
    <w:rsid w:val="00A55C9B"/>
    <w:rsid w:val="00A55D4D"/>
    <w:rsid w:val="00A55DE1"/>
    <w:rsid w:val="00A55E57"/>
    <w:rsid w:val="00A5612D"/>
    <w:rsid w:val="00A564B7"/>
    <w:rsid w:val="00A56598"/>
    <w:rsid w:val="00A56DD3"/>
    <w:rsid w:val="00A56E20"/>
    <w:rsid w:val="00A5701B"/>
    <w:rsid w:val="00A5706A"/>
    <w:rsid w:val="00A573C2"/>
    <w:rsid w:val="00A575C8"/>
    <w:rsid w:val="00A576DC"/>
    <w:rsid w:val="00A5774B"/>
    <w:rsid w:val="00A6013E"/>
    <w:rsid w:val="00A60704"/>
    <w:rsid w:val="00A60E09"/>
    <w:rsid w:val="00A619B9"/>
    <w:rsid w:val="00A61A0B"/>
    <w:rsid w:val="00A61B17"/>
    <w:rsid w:val="00A61B75"/>
    <w:rsid w:val="00A61C11"/>
    <w:rsid w:val="00A61C2D"/>
    <w:rsid w:val="00A61C89"/>
    <w:rsid w:val="00A61D8A"/>
    <w:rsid w:val="00A62AB9"/>
    <w:rsid w:val="00A62BD0"/>
    <w:rsid w:val="00A62E6B"/>
    <w:rsid w:val="00A630CE"/>
    <w:rsid w:val="00A6334D"/>
    <w:rsid w:val="00A633B3"/>
    <w:rsid w:val="00A638B2"/>
    <w:rsid w:val="00A63914"/>
    <w:rsid w:val="00A63C65"/>
    <w:rsid w:val="00A63CB6"/>
    <w:rsid w:val="00A63CF1"/>
    <w:rsid w:val="00A63E6C"/>
    <w:rsid w:val="00A645F1"/>
    <w:rsid w:val="00A6536A"/>
    <w:rsid w:val="00A653E9"/>
    <w:rsid w:val="00A65429"/>
    <w:rsid w:val="00A65A58"/>
    <w:rsid w:val="00A66376"/>
    <w:rsid w:val="00A673BE"/>
    <w:rsid w:val="00A67B84"/>
    <w:rsid w:val="00A67BDD"/>
    <w:rsid w:val="00A67C7F"/>
    <w:rsid w:val="00A7008F"/>
    <w:rsid w:val="00A7024F"/>
    <w:rsid w:val="00A70362"/>
    <w:rsid w:val="00A704C6"/>
    <w:rsid w:val="00A7072C"/>
    <w:rsid w:val="00A707FB"/>
    <w:rsid w:val="00A70952"/>
    <w:rsid w:val="00A70AF9"/>
    <w:rsid w:val="00A70C4A"/>
    <w:rsid w:val="00A70FFB"/>
    <w:rsid w:val="00A7110B"/>
    <w:rsid w:val="00A7128F"/>
    <w:rsid w:val="00A712BB"/>
    <w:rsid w:val="00A71890"/>
    <w:rsid w:val="00A719DB"/>
    <w:rsid w:val="00A71AF5"/>
    <w:rsid w:val="00A71DD2"/>
    <w:rsid w:val="00A71F20"/>
    <w:rsid w:val="00A71FE3"/>
    <w:rsid w:val="00A722D0"/>
    <w:rsid w:val="00A722FE"/>
    <w:rsid w:val="00A7249E"/>
    <w:rsid w:val="00A73044"/>
    <w:rsid w:val="00A7382E"/>
    <w:rsid w:val="00A744D2"/>
    <w:rsid w:val="00A74614"/>
    <w:rsid w:val="00A7483B"/>
    <w:rsid w:val="00A74843"/>
    <w:rsid w:val="00A74A45"/>
    <w:rsid w:val="00A74D24"/>
    <w:rsid w:val="00A75046"/>
    <w:rsid w:val="00A7526F"/>
    <w:rsid w:val="00A75351"/>
    <w:rsid w:val="00A75FE7"/>
    <w:rsid w:val="00A7600B"/>
    <w:rsid w:val="00A7609A"/>
    <w:rsid w:val="00A7679D"/>
    <w:rsid w:val="00A76C02"/>
    <w:rsid w:val="00A76CB0"/>
    <w:rsid w:val="00A76FCF"/>
    <w:rsid w:val="00A7737A"/>
    <w:rsid w:val="00A7776A"/>
    <w:rsid w:val="00A77B4A"/>
    <w:rsid w:val="00A77DA2"/>
    <w:rsid w:val="00A77EC6"/>
    <w:rsid w:val="00A8001B"/>
    <w:rsid w:val="00A800F3"/>
    <w:rsid w:val="00A8088A"/>
    <w:rsid w:val="00A80951"/>
    <w:rsid w:val="00A80B0D"/>
    <w:rsid w:val="00A80C70"/>
    <w:rsid w:val="00A80F58"/>
    <w:rsid w:val="00A810AE"/>
    <w:rsid w:val="00A81586"/>
    <w:rsid w:val="00A81681"/>
    <w:rsid w:val="00A818EC"/>
    <w:rsid w:val="00A81952"/>
    <w:rsid w:val="00A81AB5"/>
    <w:rsid w:val="00A81CF0"/>
    <w:rsid w:val="00A820D2"/>
    <w:rsid w:val="00A820E4"/>
    <w:rsid w:val="00A820FA"/>
    <w:rsid w:val="00A82822"/>
    <w:rsid w:val="00A828FB"/>
    <w:rsid w:val="00A82A64"/>
    <w:rsid w:val="00A82B7A"/>
    <w:rsid w:val="00A82E5A"/>
    <w:rsid w:val="00A82EE7"/>
    <w:rsid w:val="00A830F4"/>
    <w:rsid w:val="00A83197"/>
    <w:rsid w:val="00A8339F"/>
    <w:rsid w:val="00A83407"/>
    <w:rsid w:val="00A8354D"/>
    <w:rsid w:val="00A83EF7"/>
    <w:rsid w:val="00A84045"/>
    <w:rsid w:val="00A840BA"/>
    <w:rsid w:val="00A842DC"/>
    <w:rsid w:val="00A8434F"/>
    <w:rsid w:val="00A84982"/>
    <w:rsid w:val="00A84A40"/>
    <w:rsid w:val="00A84BB8"/>
    <w:rsid w:val="00A84E0E"/>
    <w:rsid w:val="00A85007"/>
    <w:rsid w:val="00A85086"/>
    <w:rsid w:val="00A8517E"/>
    <w:rsid w:val="00A85182"/>
    <w:rsid w:val="00A854FF"/>
    <w:rsid w:val="00A855F2"/>
    <w:rsid w:val="00A85684"/>
    <w:rsid w:val="00A856EF"/>
    <w:rsid w:val="00A85872"/>
    <w:rsid w:val="00A859DE"/>
    <w:rsid w:val="00A85CF5"/>
    <w:rsid w:val="00A85EDC"/>
    <w:rsid w:val="00A85EF4"/>
    <w:rsid w:val="00A85F92"/>
    <w:rsid w:val="00A86525"/>
    <w:rsid w:val="00A86903"/>
    <w:rsid w:val="00A86955"/>
    <w:rsid w:val="00A869E7"/>
    <w:rsid w:val="00A86D9C"/>
    <w:rsid w:val="00A87077"/>
    <w:rsid w:val="00A87632"/>
    <w:rsid w:val="00A8763E"/>
    <w:rsid w:val="00A87ABB"/>
    <w:rsid w:val="00A90056"/>
    <w:rsid w:val="00A901A6"/>
    <w:rsid w:val="00A901ED"/>
    <w:rsid w:val="00A905ED"/>
    <w:rsid w:val="00A90A34"/>
    <w:rsid w:val="00A90D16"/>
    <w:rsid w:val="00A90E0C"/>
    <w:rsid w:val="00A90F72"/>
    <w:rsid w:val="00A9137A"/>
    <w:rsid w:val="00A91979"/>
    <w:rsid w:val="00A92090"/>
    <w:rsid w:val="00A9227A"/>
    <w:rsid w:val="00A928D5"/>
    <w:rsid w:val="00A929E3"/>
    <w:rsid w:val="00A92A6C"/>
    <w:rsid w:val="00A92BEC"/>
    <w:rsid w:val="00A93229"/>
    <w:rsid w:val="00A93A4B"/>
    <w:rsid w:val="00A93D86"/>
    <w:rsid w:val="00A94251"/>
    <w:rsid w:val="00A943E4"/>
    <w:rsid w:val="00A943F2"/>
    <w:rsid w:val="00A944BA"/>
    <w:rsid w:val="00A945A1"/>
    <w:rsid w:val="00A9488A"/>
    <w:rsid w:val="00A948EA"/>
    <w:rsid w:val="00A94A48"/>
    <w:rsid w:val="00A94AED"/>
    <w:rsid w:val="00A94B91"/>
    <w:rsid w:val="00A951E7"/>
    <w:rsid w:val="00A955AD"/>
    <w:rsid w:val="00A9586F"/>
    <w:rsid w:val="00A95AE0"/>
    <w:rsid w:val="00A95AE4"/>
    <w:rsid w:val="00A95AEF"/>
    <w:rsid w:val="00A95CBD"/>
    <w:rsid w:val="00A9695A"/>
    <w:rsid w:val="00A96A08"/>
    <w:rsid w:val="00A96D2A"/>
    <w:rsid w:val="00A9709F"/>
    <w:rsid w:val="00A97318"/>
    <w:rsid w:val="00A9734C"/>
    <w:rsid w:val="00A976E8"/>
    <w:rsid w:val="00A97813"/>
    <w:rsid w:val="00A9797E"/>
    <w:rsid w:val="00AA00FC"/>
    <w:rsid w:val="00AA0378"/>
    <w:rsid w:val="00AA0A17"/>
    <w:rsid w:val="00AA0A93"/>
    <w:rsid w:val="00AA0AB7"/>
    <w:rsid w:val="00AA0B27"/>
    <w:rsid w:val="00AA0B4E"/>
    <w:rsid w:val="00AA0BC7"/>
    <w:rsid w:val="00AA0C84"/>
    <w:rsid w:val="00AA0D7D"/>
    <w:rsid w:val="00AA0FFA"/>
    <w:rsid w:val="00AA108E"/>
    <w:rsid w:val="00AA1EAB"/>
    <w:rsid w:val="00AA1FAF"/>
    <w:rsid w:val="00AA23BD"/>
    <w:rsid w:val="00AA2E31"/>
    <w:rsid w:val="00AA2F81"/>
    <w:rsid w:val="00AA3614"/>
    <w:rsid w:val="00AA3885"/>
    <w:rsid w:val="00AA39A8"/>
    <w:rsid w:val="00AA3B2A"/>
    <w:rsid w:val="00AA3BD3"/>
    <w:rsid w:val="00AA4248"/>
    <w:rsid w:val="00AA42F1"/>
    <w:rsid w:val="00AA4395"/>
    <w:rsid w:val="00AA4803"/>
    <w:rsid w:val="00AA48E7"/>
    <w:rsid w:val="00AA4B0E"/>
    <w:rsid w:val="00AA4E31"/>
    <w:rsid w:val="00AA4FE6"/>
    <w:rsid w:val="00AA527C"/>
    <w:rsid w:val="00AA5473"/>
    <w:rsid w:val="00AA5529"/>
    <w:rsid w:val="00AA597E"/>
    <w:rsid w:val="00AA5AE3"/>
    <w:rsid w:val="00AA5BD9"/>
    <w:rsid w:val="00AA5C81"/>
    <w:rsid w:val="00AA675F"/>
    <w:rsid w:val="00AA6C40"/>
    <w:rsid w:val="00AA6F4E"/>
    <w:rsid w:val="00AA7567"/>
    <w:rsid w:val="00AA75AE"/>
    <w:rsid w:val="00AA76A9"/>
    <w:rsid w:val="00AA76E1"/>
    <w:rsid w:val="00AA78CF"/>
    <w:rsid w:val="00AA7921"/>
    <w:rsid w:val="00AA7A52"/>
    <w:rsid w:val="00AA7BC1"/>
    <w:rsid w:val="00AA7CE0"/>
    <w:rsid w:val="00AA7D24"/>
    <w:rsid w:val="00AA7F79"/>
    <w:rsid w:val="00AB01D1"/>
    <w:rsid w:val="00AB0360"/>
    <w:rsid w:val="00AB094C"/>
    <w:rsid w:val="00AB0E49"/>
    <w:rsid w:val="00AB0F4D"/>
    <w:rsid w:val="00AB11BA"/>
    <w:rsid w:val="00AB1643"/>
    <w:rsid w:val="00AB1BC1"/>
    <w:rsid w:val="00AB1C1E"/>
    <w:rsid w:val="00AB1C35"/>
    <w:rsid w:val="00AB1FF4"/>
    <w:rsid w:val="00AB21DA"/>
    <w:rsid w:val="00AB23E7"/>
    <w:rsid w:val="00AB240F"/>
    <w:rsid w:val="00AB2690"/>
    <w:rsid w:val="00AB269E"/>
    <w:rsid w:val="00AB29DD"/>
    <w:rsid w:val="00AB2BCE"/>
    <w:rsid w:val="00AB2BEE"/>
    <w:rsid w:val="00AB2D1E"/>
    <w:rsid w:val="00AB2FA9"/>
    <w:rsid w:val="00AB31D5"/>
    <w:rsid w:val="00AB3436"/>
    <w:rsid w:val="00AB3526"/>
    <w:rsid w:val="00AB3C72"/>
    <w:rsid w:val="00AB4075"/>
    <w:rsid w:val="00AB4209"/>
    <w:rsid w:val="00AB4501"/>
    <w:rsid w:val="00AB4A8A"/>
    <w:rsid w:val="00AB4B4F"/>
    <w:rsid w:val="00AB4BDF"/>
    <w:rsid w:val="00AB4C0D"/>
    <w:rsid w:val="00AB4C88"/>
    <w:rsid w:val="00AB4D69"/>
    <w:rsid w:val="00AB58BA"/>
    <w:rsid w:val="00AB5FD9"/>
    <w:rsid w:val="00AB6083"/>
    <w:rsid w:val="00AB631B"/>
    <w:rsid w:val="00AB6528"/>
    <w:rsid w:val="00AB6578"/>
    <w:rsid w:val="00AB6652"/>
    <w:rsid w:val="00AB6F91"/>
    <w:rsid w:val="00AB727D"/>
    <w:rsid w:val="00AB735F"/>
    <w:rsid w:val="00AB755A"/>
    <w:rsid w:val="00AB75B1"/>
    <w:rsid w:val="00AB7B6B"/>
    <w:rsid w:val="00AB7C01"/>
    <w:rsid w:val="00AB7EF8"/>
    <w:rsid w:val="00AC008A"/>
    <w:rsid w:val="00AC03EF"/>
    <w:rsid w:val="00AC0576"/>
    <w:rsid w:val="00AC057B"/>
    <w:rsid w:val="00AC0889"/>
    <w:rsid w:val="00AC0C01"/>
    <w:rsid w:val="00AC103A"/>
    <w:rsid w:val="00AC114B"/>
    <w:rsid w:val="00AC126A"/>
    <w:rsid w:val="00AC140F"/>
    <w:rsid w:val="00AC15DC"/>
    <w:rsid w:val="00AC16DC"/>
    <w:rsid w:val="00AC179E"/>
    <w:rsid w:val="00AC2C8A"/>
    <w:rsid w:val="00AC2CB7"/>
    <w:rsid w:val="00AC2FD3"/>
    <w:rsid w:val="00AC33DA"/>
    <w:rsid w:val="00AC347F"/>
    <w:rsid w:val="00AC3547"/>
    <w:rsid w:val="00AC3734"/>
    <w:rsid w:val="00AC3782"/>
    <w:rsid w:val="00AC3AE3"/>
    <w:rsid w:val="00AC3CF3"/>
    <w:rsid w:val="00AC3EDB"/>
    <w:rsid w:val="00AC44BC"/>
    <w:rsid w:val="00AC464B"/>
    <w:rsid w:val="00AC4965"/>
    <w:rsid w:val="00AC4DE7"/>
    <w:rsid w:val="00AC4EAE"/>
    <w:rsid w:val="00AC5298"/>
    <w:rsid w:val="00AC550A"/>
    <w:rsid w:val="00AC55AB"/>
    <w:rsid w:val="00AC5634"/>
    <w:rsid w:val="00AC577C"/>
    <w:rsid w:val="00AC5800"/>
    <w:rsid w:val="00AC58C8"/>
    <w:rsid w:val="00AC5CD5"/>
    <w:rsid w:val="00AC5DBA"/>
    <w:rsid w:val="00AC6082"/>
    <w:rsid w:val="00AC618C"/>
    <w:rsid w:val="00AC63DA"/>
    <w:rsid w:val="00AC63E3"/>
    <w:rsid w:val="00AC6463"/>
    <w:rsid w:val="00AC6DE8"/>
    <w:rsid w:val="00AC6E80"/>
    <w:rsid w:val="00AC6F43"/>
    <w:rsid w:val="00AC71C6"/>
    <w:rsid w:val="00AC72CA"/>
    <w:rsid w:val="00AD012B"/>
    <w:rsid w:val="00AD0516"/>
    <w:rsid w:val="00AD062E"/>
    <w:rsid w:val="00AD066C"/>
    <w:rsid w:val="00AD08DA"/>
    <w:rsid w:val="00AD0937"/>
    <w:rsid w:val="00AD0C24"/>
    <w:rsid w:val="00AD0D6D"/>
    <w:rsid w:val="00AD155A"/>
    <w:rsid w:val="00AD18CA"/>
    <w:rsid w:val="00AD1A89"/>
    <w:rsid w:val="00AD1B65"/>
    <w:rsid w:val="00AD1B74"/>
    <w:rsid w:val="00AD1C1F"/>
    <w:rsid w:val="00AD20B8"/>
    <w:rsid w:val="00AD22A0"/>
    <w:rsid w:val="00AD2D61"/>
    <w:rsid w:val="00AD338D"/>
    <w:rsid w:val="00AD352C"/>
    <w:rsid w:val="00AD360A"/>
    <w:rsid w:val="00AD373F"/>
    <w:rsid w:val="00AD376D"/>
    <w:rsid w:val="00AD3AC6"/>
    <w:rsid w:val="00AD3D88"/>
    <w:rsid w:val="00AD4059"/>
    <w:rsid w:val="00AD409B"/>
    <w:rsid w:val="00AD428F"/>
    <w:rsid w:val="00AD434B"/>
    <w:rsid w:val="00AD44C0"/>
    <w:rsid w:val="00AD464E"/>
    <w:rsid w:val="00AD4AB6"/>
    <w:rsid w:val="00AD4C04"/>
    <w:rsid w:val="00AD4E3C"/>
    <w:rsid w:val="00AD50E9"/>
    <w:rsid w:val="00AD5535"/>
    <w:rsid w:val="00AD5D04"/>
    <w:rsid w:val="00AD5FB1"/>
    <w:rsid w:val="00AD5FBC"/>
    <w:rsid w:val="00AD5FE2"/>
    <w:rsid w:val="00AD67B9"/>
    <w:rsid w:val="00AD67BC"/>
    <w:rsid w:val="00AD6993"/>
    <w:rsid w:val="00AD6A50"/>
    <w:rsid w:val="00AD6D7B"/>
    <w:rsid w:val="00AD6EFF"/>
    <w:rsid w:val="00AD708B"/>
    <w:rsid w:val="00AD710F"/>
    <w:rsid w:val="00AD733A"/>
    <w:rsid w:val="00AD76FF"/>
    <w:rsid w:val="00AD7754"/>
    <w:rsid w:val="00AD79BA"/>
    <w:rsid w:val="00AD7AF7"/>
    <w:rsid w:val="00AE0205"/>
    <w:rsid w:val="00AE030C"/>
    <w:rsid w:val="00AE109E"/>
    <w:rsid w:val="00AE1122"/>
    <w:rsid w:val="00AE18F1"/>
    <w:rsid w:val="00AE1B96"/>
    <w:rsid w:val="00AE1ECA"/>
    <w:rsid w:val="00AE22F0"/>
    <w:rsid w:val="00AE2568"/>
    <w:rsid w:val="00AE2586"/>
    <w:rsid w:val="00AE26B0"/>
    <w:rsid w:val="00AE2893"/>
    <w:rsid w:val="00AE28E7"/>
    <w:rsid w:val="00AE2983"/>
    <w:rsid w:val="00AE2A9D"/>
    <w:rsid w:val="00AE2FB0"/>
    <w:rsid w:val="00AE31C8"/>
    <w:rsid w:val="00AE32A9"/>
    <w:rsid w:val="00AE332A"/>
    <w:rsid w:val="00AE3375"/>
    <w:rsid w:val="00AE3568"/>
    <w:rsid w:val="00AE3BB6"/>
    <w:rsid w:val="00AE4147"/>
    <w:rsid w:val="00AE477A"/>
    <w:rsid w:val="00AE48A6"/>
    <w:rsid w:val="00AE4914"/>
    <w:rsid w:val="00AE492B"/>
    <w:rsid w:val="00AE507C"/>
    <w:rsid w:val="00AE52C7"/>
    <w:rsid w:val="00AE5B47"/>
    <w:rsid w:val="00AE5BD2"/>
    <w:rsid w:val="00AE5E73"/>
    <w:rsid w:val="00AE608A"/>
    <w:rsid w:val="00AE62C8"/>
    <w:rsid w:val="00AE633F"/>
    <w:rsid w:val="00AE6936"/>
    <w:rsid w:val="00AE6C9F"/>
    <w:rsid w:val="00AE6D95"/>
    <w:rsid w:val="00AE7042"/>
    <w:rsid w:val="00AE74C2"/>
    <w:rsid w:val="00AE7AEA"/>
    <w:rsid w:val="00AF0365"/>
    <w:rsid w:val="00AF049D"/>
    <w:rsid w:val="00AF0A47"/>
    <w:rsid w:val="00AF0CB6"/>
    <w:rsid w:val="00AF0D41"/>
    <w:rsid w:val="00AF0DE1"/>
    <w:rsid w:val="00AF0FEB"/>
    <w:rsid w:val="00AF1065"/>
    <w:rsid w:val="00AF10A2"/>
    <w:rsid w:val="00AF1848"/>
    <w:rsid w:val="00AF1AB1"/>
    <w:rsid w:val="00AF1B07"/>
    <w:rsid w:val="00AF1C93"/>
    <w:rsid w:val="00AF1CEA"/>
    <w:rsid w:val="00AF1D47"/>
    <w:rsid w:val="00AF1D4B"/>
    <w:rsid w:val="00AF1D89"/>
    <w:rsid w:val="00AF2276"/>
    <w:rsid w:val="00AF23A4"/>
    <w:rsid w:val="00AF2C60"/>
    <w:rsid w:val="00AF2FF7"/>
    <w:rsid w:val="00AF3031"/>
    <w:rsid w:val="00AF3269"/>
    <w:rsid w:val="00AF3378"/>
    <w:rsid w:val="00AF338A"/>
    <w:rsid w:val="00AF33B6"/>
    <w:rsid w:val="00AF3694"/>
    <w:rsid w:val="00AF36A1"/>
    <w:rsid w:val="00AF3CC5"/>
    <w:rsid w:val="00AF3E97"/>
    <w:rsid w:val="00AF4061"/>
    <w:rsid w:val="00AF449C"/>
    <w:rsid w:val="00AF44F1"/>
    <w:rsid w:val="00AF45C5"/>
    <w:rsid w:val="00AF478F"/>
    <w:rsid w:val="00AF4B0B"/>
    <w:rsid w:val="00AF4CF5"/>
    <w:rsid w:val="00AF4CF8"/>
    <w:rsid w:val="00AF4E4B"/>
    <w:rsid w:val="00AF5056"/>
    <w:rsid w:val="00AF5288"/>
    <w:rsid w:val="00AF54E9"/>
    <w:rsid w:val="00AF5501"/>
    <w:rsid w:val="00AF5538"/>
    <w:rsid w:val="00AF5815"/>
    <w:rsid w:val="00AF6498"/>
    <w:rsid w:val="00AF6623"/>
    <w:rsid w:val="00AF66EB"/>
    <w:rsid w:val="00AF6BDA"/>
    <w:rsid w:val="00AF6D9F"/>
    <w:rsid w:val="00AF6DBF"/>
    <w:rsid w:val="00AF6ED1"/>
    <w:rsid w:val="00AF73D6"/>
    <w:rsid w:val="00AF7443"/>
    <w:rsid w:val="00B005DD"/>
    <w:rsid w:val="00B00613"/>
    <w:rsid w:val="00B00EFD"/>
    <w:rsid w:val="00B0111A"/>
    <w:rsid w:val="00B01161"/>
    <w:rsid w:val="00B014F4"/>
    <w:rsid w:val="00B01B44"/>
    <w:rsid w:val="00B01C80"/>
    <w:rsid w:val="00B01E3F"/>
    <w:rsid w:val="00B0209C"/>
    <w:rsid w:val="00B02357"/>
    <w:rsid w:val="00B02C09"/>
    <w:rsid w:val="00B02DE9"/>
    <w:rsid w:val="00B02FFC"/>
    <w:rsid w:val="00B030AB"/>
    <w:rsid w:val="00B03197"/>
    <w:rsid w:val="00B03480"/>
    <w:rsid w:val="00B034A6"/>
    <w:rsid w:val="00B03602"/>
    <w:rsid w:val="00B0360C"/>
    <w:rsid w:val="00B03792"/>
    <w:rsid w:val="00B037B5"/>
    <w:rsid w:val="00B03B76"/>
    <w:rsid w:val="00B045CC"/>
    <w:rsid w:val="00B04A52"/>
    <w:rsid w:val="00B04D49"/>
    <w:rsid w:val="00B04D60"/>
    <w:rsid w:val="00B05116"/>
    <w:rsid w:val="00B051DE"/>
    <w:rsid w:val="00B05676"/>
    <w:rsid w:val="00B057C4"/>
    <w:rsid w:val="00B05955"/>
    <w:rsid w:val="00B059B9"/>
    <w:rsid w:val="00B05A03"/>
    <w:rsid w:val="00B05E1E"/>
    <w:rsid w:val="00B05E3A"/>
    <w:rsid w:val="00B06028"/>
    <w:rsid w:val="00B060E1"/>
    <w:rsid w:val="00B06394"/>
    <w:rsid w:val="00B063AC"/>
    <w:rsid w:val="00B063CB"/>
    <w:rsid w:val="00B0661A"/>
    <w:rsid w:val="00B06666"/>
    <w:rsid w:val="00B0669E"/>
    <w:rsid w:val="00B06892"/>
    <w:rsid w:val="00B068ED"/>
    <w:rsid w:val="00B06DF8"/>
    <w:rsid w:val="00B071E4"/>
    <w:rsid w:val="00B075CE"/>
    <w:rsid w:val="00B075D7"/>
    <w:rsid w:val="00B07650"/>
    <w:rsid w:val="00B077B4"/>
    <w:rsid w:val="00B07F95"/>
    <w:rsid w:val="00B10003"/>
    <w:rsid w:val="00B1006A"/>
    <w:rsid w:val="00B10248"/>
    <w:rsid w:val="00B105D2"/>
    <w:rsid w:val="00B11126"/>
    <w:rsid w:val="00B11AC0"/>
    <w:rsid w:val="00B11BE3"/>
    <w:rsid w:val="00B11CEE"/>
    <w:rsid w:val="00B11E02"/>
    <w:rsid w:val="00B11ED7"/>
    <w:rsid w:val="00B12581"/>
    <w:rsid w:val="00B12663"/>
    <w:rsid w:val="00B127EF"/>
    <w:rsid w:val="00B1285D"/>
    <w:rsid w:val="00B12891"/>
    <w:rsid w:val="00B128A3"/>
    <w:rsid w:val="00B128E0"/>
    <w:rsid w:val="00B128E1"/>
    <w:rsid w:val="00B12AA0"/>
    <w:rsid w:val="00B12C2A"/>
    <w:rsid w:val="00B12CF6"/>
    <w:rsid w:val="00B12DDF"/>
    <w:rsid w:val="00B1321E"/>
    <w:rsid w:val="00B132CA"/>
    <w:rsid w:val="00B13587"/>
    <w:rsid w:val="00B13D9F"/>
    <w:rsid w:val="00B14071"/>
    <w:rsid w:val="00B140EB"/>
    <w:rsid w:val="00B1415C"/>
    <w:rsid w:val="00B14167"/>
    <w:rsid w:val="00B14206"/>
    <w:rsid w:val="00B14233"/>
    <w:rsid w:val="00B147EA"/>
    <w:rsid w:val="00B149A9"/>
    <w:rsid w:val="00B14AAC"/>
    <w:rsid w:val="00B14B00"/>
    <w:rsid w:val="00B14BA0"/>
    <w:rsid w:val="00B14D15"/>
    <w:rsid w:val="00B14DDF"/>
    <w:rsid w:val="00B151FC"/>
    <w:rsid w:val="00B1544D"/>
    <w:rsid w:val="00B1547A"/>
    <w:rsid w:val="00B15872"/>
    <w:rsid w:val="00B15FA6"/>
    <w:rsid w:val="00B1659C"/>
    <w:rsid w:val="00B165D3"/>
    <w:rsid w:val="00B16A34"/>
    <w:rsid w:val="00B16AB8"/>
    <w:rsid w:val="00B16BBC"/>
    <w:rsid w:val="00B16CCD"/>
    <w:rsid w:val="00B16D5D"/>
    <w:rsid w:val="00B17121"/>
    <w:rsid w:val="00B1715F"/>
    <w:rsid w:val="00B17489"/>
    <w:rsid w:val="00B17724"/>
    <w:rsid w:val="00B17795"/>
    <w:rsid w:val="00B17C74"/>
    <w:rsid w:val="00B17FDC"/>
    <w:rsid w:val="00B20323"/>
    <w:rsid w:val="00B20840"/>
    <w:rsid w:val="00B208BF"/>
    <w:rsid w:val="00B20E72"/>
    <w:rsid w:val="00B211DB"/>
    <w:rsid w:val="00B2130B"/>
    <w:rsid w:val="00B2142D"/>
    <w:rsid w:val="00B218FE"/>
    <w:rsid w:val="00B21A29"/>
    <w:rsid w:val="00B21AA9"/>
    <w:rsid w:val="00B21BC3"/>
    <w:rsid w:val="00B21C30"/>
    <w:rsid w:val="00B21CDB"/>
    <w:rsid w:val="00B21D0A"/>
    <w:rsid w:val="00B22431"/>
    <w:rsid w:val="00B22A46"/>
    <w:rsid w:val="00B22C41"/>
    <w:rsid w:val="00B22CE1"/>
    <w:rsid w:val="00B22D63"/>
    <w:rsid w:val="00B22ECF"/>
    <w:rsid w:val="00B2327A"/>
    <w:rsid w:val="00B23A0B"/>
    <w:rsid w:val="00B23AB1"/>
    <w:rsid w:val="00B2409D"/>
    <w:rsid w:val="00B242C9"/>
    <w:rsid w:val="00B24477"/>
    <w:rsid w:val="00B2462B"/>
    <w:rsid w:val="00B252DE"/>
    <w:rsid w:val="00B25BB2"/>
    <w:rsid w:val="00B260A1"/>
    <w:rsid w:val="00B266C5"/>
    <w:rsid w:val="00B267D4"/>
    <w:rsid w:val="00B26868"/>
    <w:rsid w:val="00B26CE0"/>
    <w:rsid w:val="00B27058"/>
    <w:rsid w:val="00B27356"/>
    <w:rsid w:val="00B27378"/>
    <w:rsid w:val="00B27B1F"/>
    <w:rsid w:val="00B3015B"/>
    <w:rsid w:val="00B3022B"/>
    <w:rsid w:val="00B30982"/>
    <w:rsid w:val="00B30C1C"/>
    <w:rsid w:val="00B30DE1"/>
    <w:rsid w:val="00B3192B"/>
    <w:rsid w:val="00B31A22"/>
    <w:rsid w:val="00B31E73"/>
    <w:rsid w:val="00B32203"/>
    <w:rsid w:val="00B32403"/>
    <w:rsid w:val="00B32666"/>
    <w:rsid w:val="00B3287E"/>
    <w:rsid w:val="00B32C81"/>
    <w:rsid w:val="00B33BA8"/>
    <w:rsid w:val="00B33F56"/>
    <w:rsid w:val="00B34080"/>
    <w:rsid w:val="00B340EB"/>
    <w:rsid w:val="00B34241"/>
    <w:rsid w:val="00B34473"/>
    <w:rsid w:val="00B34872"/>
    <w:rsid w:val="00B34BC8"/>
    <w:rsid w:val="00B34BD8"/>
    <w:rsid w:val="00B34E22"/>
    <w:rsid w:val="00B353EB"/>
    <w:rsid w:val="00B357AD"/>
    <w:rsid w:val="00B360E7"/>
    <w:rsid w:val="00B361F3"/>
    <w:rsid w:val="00B36293"/>
    <w:rsid w:val="00B364A7"/>
    <w:rsid w:val="00B364EA"/>
    <w:rsid w:val="00B3683E"/>
    <w:rsid w:val="00B36AF9"/>
    <w:rsid w:val="00B3714A"/>
    <w:rsid w:val="00B37314"/>
    <w:rsid w:val="00B37B04"/>
    <w:rsid w:val="00B37BC1"/>
    <w:rsid w:val="00B37C03"/>
    <w:rsid w:val="00B37DCA"/>
    <w:rsid w:val="00B37DF9"/>
    <w:rsid w:val="00B3F48A"/>
    <w:rsid w:val="00B401FF"/>
    <w:rsid w:val="00B40285"/>
    <w:rsid w:val="00B40560"/>
    <w:rsid w:val="00B40C51"/>
    <w:rsid w:val="00B40CF9"/>
    <w:rsid w:val="00B40DA1"/>
    <w:rsid w:val="00B40E9C"/>
    <w:rsid w:val="00B40FAB"/>
    <w:rsid w:val="00B41129"/>
    <w:rsid w:val="00B41C2B"/>
    <w:rsid w:val="00B41C42"/>
    <w:rsid w:val="00B41F93"/>
    <w:rsid w:val="00B42086"/>
    <w:rsid w:val="00B4248E"/>
    <w:rsid w:val="00B42886"/>
    <w:rsid w:val="00B43101"/>
    <w:rsid w:val="00B43307"/>
    <w:rsid w:val="00B43B2D"/>
    <w:rsid w:val="00B43B83"/>
    <w:rsid w:val="00B43F38"/>
    <w:rsid w:val="00B443E4"/>
    <w:rsid w:val="00B4442D"/>
    <w:rsid w:val="00B4481A"/>
    <w:rsid w:val="00B448AC"/>
    <w:rsid w:val="00B44A68"/>
    <w:rsid w:val="00B44CB7"/>
    <w:rsid w:val="00B44D2D"/>
    <w:rsid w:val="00B44EA6"/>
    <w:rsid w:val="00B44EFF"/>
    <w:rsid w:val="00B451ED"/>
    <w:rsid w:val="00B45333"/>
    <w:rsid w:val="00B45350"/>
    <w:rsid w:val="00B455EC"/>
    <w:rsid w:val="00B45695"/>
    <w:rsid w:val="00B4579C"/>
    <w:rsid w:val="00B45815"/>
    <w:rsid w:val="00B45AFF"/>
    <w:rsid w:val="00B45DDB"/>
    <w:rsid w:val="00B45F3D"/>
    <w:rsid w:val="00B45FD0"/>
    <w:rsid w:val="00B4627F"/>
    <w:rsid w:val="00B4637F"/>
    <w:rsid w:val="00B465A2"/>
    <w:rsid w:val="00B46771"/>
    <w:rsid w:val="00B467D3"/>
    <w:rsid w:val="00B46C30"/>
    <w:rsid w:val="00B46CC3"/>
    <w:rsid w:val="00B47AA1"/>
    <w:rsid w:val="00B50354"/>
    <w:rsid w:val="00B50640"/>
    <w:rsid w:val="00B5093B"/>
    <w:rsid w:val="00B50A62"/>
    <w:rsid w:val="00B50B41"/>
    <w:rsid w:val="00B51FAE"/>
    <w:rsid w:val="00B52087"/>
    <w:rsid w:val="00B527A6"/>
    <w:rsid w:val="00B529F5"/>
    <w:rsid w:val="00B52BF7"/>
    <w:rsid w:val="00B52C09"/>
    <w:rsid w:val="00B53ABE"/>
    <w:rsid w:val="00B53BBA"/>
    <w:rsid w:val="00B53C6B"/>
    <w:rsid w:val="00B53CC7"/>
    <w:rsid w:val="00B53DF3"/>
    <w:rsid w:val="00B543A3"/>
    <w:rsid w:val="00B5461C"/>
    <w:rsid w:val="00B5479A"/>
    <w:rsid w:val="00B54A4B"/>
    <w:rsid w:val="00B54AB2"/>
    <w:rsid w:val="00B54D6C"/>
    <w:rsid w:val="00B54FC5"/>
    <w:rsid w:val="00B55025"/>
    <w:rsid w:val="00B550DA"/>
    <w:rsid w:val="00B55464"/>
    <w:rsid w:val="00B555D0"/>
    <w:rsid w:val="00B5573C"/>
    <w:rsid w:val="00B55C25"/>
    <w:rsid w:val="00B55D8B"/>
    <w:rsid w:val="00B562AE"/>
    <w:rsid w:val="00B5677E"/>
    <w:rsid w:val="00B56FA1"/>
    <w:rsid w:val="00B5725A"/>
    <w:rsid w:val="00B5732A"/>
    <w:rsid w:val="00B573E3"/>
    <w:rsid w:val="00B57639"/>
    <w:rsid w:val="00B57863"/>
    <w:rsid w:val="00B578A0"/>
    <w:rsid w:val="00B578FA"/>
    <w:rsid w:val="00B57A46"/>
    <w:rsid w:val="00B57C79"/>
    <w:rsid w:val="00B6064C"/>
    <w:rsid w:val="00B60DF9"/>
    <w:rsid w:val="00B619EB"/>
    <w:rsid w:val="00B61F56"/>
    <w:rsid w:val="00B621D8"/>
    <w:rsid w:val="00B62A43"/>
    <w:rsid w:val="00B62AC5"/>
    <w:rsid w:val="00B62D52"/>
    <w:rsid w:val="00B62D97"/>
    <w:rsid w:val="00B632B3"/>
    <w:rsid w:val="00B6336B"/>
    <w:rsid w:val="00B635D2"/>
    <w:rsid w:val="00B636AB"/>
    <w:rsid w:val="00B64359"/>
    <w:rsid w:val="00B644D0"/>
    <w:rsid w:val="00B64D04"/>
    <w:rsid w:val="00B6593B"/>
    <w:rsid w:val="00B65B5F"/>
    <w:rsid w:val="00B65D99"/>
    <w:rsid w:val="00B65F2B"/>
    <w:rsid w:val="00B66769"/>
    <w:rsid w:val="00B667DC"/>
    <w:rsid w:val="00B66832"/>
    <w:rsid w:val="00B66A40"/>
    <w:rsid w:val="00B670CE"/>
    <w:rsid w:val="00B6786C"/>
    <w:rsid w:val="00B6789E"/>
    <w:rsid w:val="00B67B0B"/>
    <w:rsid w:val="00B67C53"/>
    <w:rsid w:val="00B67CA8"/>
    <w:rsid w:val="00B70000"/>
    <w:rsid w:val="00B703A8"/>
    <w:rsid w:val="00B70414"/>
    <w:rsid w:val="00B70429"/>
    <w:rsid w:val="00B704F7"/>
    <w:rsid w:val="00B706D6"/>
    <w:rsid w:val="00B706E8"/>
    <w:rsid w:val="00B707F4"/>
    <w:rsid w:val="00B70813"/>
    <w:rsid w:val="00B708BD"/>
    <w:rsid w:val="00B70DAE"/>
    <w:rsid w:val="00B70F72"/>
    <w:rsid w:val="00B710AE"/>
    <w:rsid w:val="00B71AC1"/>
    <w:rsid w:val="00B71CB6"/>
    <w:rsid w:val="00B71DFE"/>
    <w:rsid w:val="00B71EC8"/>
    <w:rsid w:val="00B720C0"/>
    <w:rsid w:val="00B72580"/>
    <w:rsid w:val="00B72936"/>
    <w:rsid w:val="00B72BFF"/>
    <w:rsid w:val="00B730A5"/>
    <w:rsid w:val="00B730AD"/>
    <w:rsid w:val="00B730D4"/>
    <w:rsid w:val="00B732A7"/>
    <w:rsid w:val="00B73347"/>
    <w:rsid w:val="00B73448"/>
    <w:rsid w:val="00B73509"/>
    <w:rsid w:val="00B73866"/>
    <w:rsid w:val="00B73C48"/>
    <w:rsid w:val="00B73EC1"/>
    <w:rsid w:val="00B73F20"/>
    <w:rsid w:val="00B74471"/>
    <w:rsid w:val="00B74B61"/>
    <w:rsid w:val="00B74EF7"/>
    <w:rsid w:val="00B755C6"/>
    <w:rsid w:val="00B75822"/>
    <w:rsid w:val="00B75BC0"/>
    <w:rsid w:val="00B75C3F"/>
    <w:rsid w:val="00B76183"/>
    <w:rsid w:val="00B7680F"/>
    <w:rsid w:val="00B76FA9"/>
    <w:rsid w:val="00B77038"/>
    <w:rsid w:val="00B77455"/>
    <w:rsid w:val="00B77A61"/>
    <w:rsid w:val="00B77E81"/>
    <w:rsid w:val="00B80587"/>
    <w:rsid w:val="00B80DAD"/>
    <w:rsid w:val="00B80E3C"/>
    <w:rsid w:val="00B8149C"/>
    <w:rsid w:val="00B8209A"/>
    <w:rsid w:val="00B82104"/>
    <w:rsid w:val="00B8211A"/>
    <w:rsid w:val="00B8247D"/>
    <w:rsid w:val="00B824E7"/>
    <w:rsid w:val="00B825FD"/>
    <w:rsid w:val="00B8262C"/>
    <w:rsid w:val="00B82D44"/>
    <w:rsid w:val="00B83015"/>
    <w:rsid w:val="00B830AE"/>
    <w:rsid w:val="00B83219"/>
    <w:rsid w:val="00B832B9"/>
    <w:rsid w:val="00B83505"/>
    <w:rsid w:val="00B83648"/>
    <w:rsid w:val="00B83AFD"/>
    <w:rsid w:val="00B83CCF"/>
    <w:rsid w:val="00B83ECB"/>
    <w:rsid w:val="00B8407C"/>
    <w:rsid w:val="00B841DA"/>
    <w:rsid w:val="00B84305"/>
    <w:rsid w:val="00B8431A"/>
    <w:rsid w:val="00B846E8"/>
    <w:rsid w:val="00B8471C"/>
    <w:rsid w:val="00B85992"/>
    <w:rsid w:val="00B85DA2"/>
    <w:rsid w:val="00B85E10"/>
    <w:rsid w:val="00B85E20"/>
    <w:rsid w:val="00B85EEA"/>
    <w:rsid w:val="00B8623A"/>
    <w:rsid w:val="00B86395"/>
    <w:rsid w:val="00B86538"/>
    <w:rsid w:val="00B86870"/>
    <w:rsid w:val="00B871BC"/>
    <w:rsid w:val="00B87869"/>
    <w:rsid w:val="00B87D79"/>
    <w:rsid w:val="00B87E9A"/>
    <w:rsid w:val="00B900AC"/>
    <w:rsid w:val="00B90693"/>
    <w:rsid w:val="00B90751"/>
    <w:rsid w:val="00B90B51"/>
    <w:rsid w:val="00B90FDD"/>
    <w:rsid w:val="00B9155D"/>
    <w:rsid w:val="00B915B7"/>
    <w:rsid w:val="00B91753"/>
    <w:rsid w:val="00B91B80"/>
    <w:rsid w:val="00B91CAD"/>
    <w:rsid w:val="00B91EF8"/>
    <w:rsid w:val="00B91F73"/>
    <w:rsid w:val="00B91FAA"/>
    <w:rsid w:val="00B925A0"/>
    <w:rsid w:val="00B92755"/>
    <w:rsid w:val="00B92D8B"/>
    <w:rsid w:val="00B9307E"/>
    <w:rsid w:val="00B9329A"/>
    <w:rsid w:val="00B93354"/>
    <w:rsid w:val="00B93664"/>
    <w:rsid w:val="00B937D2"/>
    <w:rsid w:val="00B9386B"/>
    <w:rsid w:val="00B93C9F"/>
    <w:rsid w:val="00B93D48"/>
    <w:rsid w:val="00B93D83"/>
    <w:rsid w:val="00B94144"/>
    <w:rsid w:val="00B94219"/>
    <w:rsid w:val="00B94241"/>
    <w:rsid w:val="00B943A9"/>
    <w:rsid w:val="00B94778"/>
    <w:rsid w:val="00B94BE1"/>
    <w:rsid w:val="00B94D35"/>
    <w:rsid w:val="00B94FF2"/>
    <w:rsid w:val="00B953C7"/>
    <w:rsid w:val="00B95946"/>
    <w:rsid w:val="00B95AEF"/>
    <w:rsid w:val="00B95DE9"/>
    <w:rsid w:val="00B95E95"/>
    <w:rsid w:val="00B95F1F"/>
    <w:rsid w:val="00B95FEC"/>
    <w:rsid w:val="00B96172"/>
    <w:rsid w:val="00B9617A"/>
    <w:rsid w:val="00B969B6"/>
    <w:rsid w:val="00B96B32"/>
    <w:rsid w:val="00B970A2"/>
    <w:rsid w:val="00B974A6"/>
    <w:rsid w:val="00B975E9"/>
    <w:rsid w:val="00B975F6"/>
    <w:rsid w:val="00B97705"/>
    <w:rsid w:val="00B97911"/>
    <w:rsid w:val="00B97A21"/>
    <w:rsid w:val="00B97D37"/>
    <w:rsid w:val="00B97D91"/>
    <w:rsid w:val="00BA0056"/>
    <w:rsid w:val="00BA051D"/>
    <w:rsid w:val="00BA0558"/>
    <w:rsid w:val="00BA05BA"/>
    <w:rsid w:val="00BA0913"/>
    <w:rsid w:val="00BA09C9"/>
    <w:rsid w:val="00BA17DE"/>
    <w:rsid w:val="00BA1840"/>
    <w:rsid w:val="00BA1845"/>
    <w:rsid w:val="00BA19B3"/>
    <w:rsid w:val="00BA1EFE"/>
    <w:rsid w:val="00BA1FEB"/>
    <w:rsid w:val="00BA227A"/>
    <w:rsid w:val="00BA2453"/>
    <w:rsid w:val="00BA2457"/>
    <w:rsid w:val="00BA2BA4"/>
    <w:rsid w:val="00BA2C31"/>
    <w:rsid w:val="00BA2CA2"/>
    <w:rsid w:val="00BA2E30"/>
    <w:rsid w:val="00BA3033"/>
    <w:rsid w:val="00BA32A3"/>
    <w:rsid w:val="00BA32DB"/>
    <w:rsid w:val="00BA32E8"/>
    <w:rsid w:val="00BA358A"/>
    <w:rsid w:val="00BA36F0"/>
    <w:rsid w:val="00BA38D6"/>
    <w:rsid w:val="00BA3A0F"/>
    <w:rsid w:val="00BA3B9F"/>
    <w:rsid w:val="00BA40EA"/>
    <w:rsid w:val="00BA4772"/>
    <w:rsid w:val="00BA49F3"/>
    <w:rsid w:val="00BA50A0"/>
    <w:rsid w:val="00BA5309"/>
    <w:rsid w:val="00BA545A"/>
    <w:rsid w:val="00BA5A5D"/>
    <w:rsid w:val="00BA5D81"/>
    <w:rsid w:val="00BA63D6"/>
    <w:rsid w:val="00BA730E"/>
    <w:rsid w:val="00BA7315"/>
    <w:rsid w:val="00BA7369"/>
    <w:rsid w:val="00BA7752"/>
    <w:rsid w:val="00BA781B"/>
    <w:rsid w:val="00BA78BD"/>
    <w:rsid w:val="00BA7B34"/>
    <w:rsid w:val="00BA7B74"/>
    <w:rsid w:val="00BA7C44"/>
    <w:rsid w:val="00BA7DD8"/>
    <w:rsid w:val="00BB0645"/>
    <w:rsid w:val="00BB07C4"/>
    <w:rsid w:val="00BB0837"/>
    <w:rsid w:val="00BB08F1"/>
    <w:rsid w:val="00BB0C69"/>
    <w:rsid w:val="00BB203E"/>
    <w:rsid w:val="00BB24E0"/>
    <w:rsid w:val="00BB2545"/>
    <w:rsid w:val="00BB267C"/>
    <w:rsid w:val="00BB278E"/>
    <w:rsid w:val="00BB2886"/>
    <w:rsid w:val="00BB28BD"/>
    <w:rsid w:val="00BB291D"/>
    <w:rsid w:val="00BB2ADC"/>
    <w:rsid w:val="00BB2FB5"/>
    <w:rsid w:val="00BB330E"/>
    <w:rsid w:val="00BB3402"/>
    <w:rsid w:val="00BB3642"/>
    <w:rsid w:val="00BB3946"/>
    <w:rsid w:val="00BB3B0F"/>
    <w:rsid w:val="00BB3B70"/>
    <w:rsid w:val="00BB3BCE"/>
    <w:rsid w:val="00BB3C0E"/>
    <w:rsid w:val="00BB3E61"/>
    <w:rsid w:val="00BB416C"/>
    <w:rsid w:val="00BB446C"/>
    <w:rsid w:val="00BB47B4"/>
    <w:rsid w:val="00BB47E1"/>
    <w:rsid w:val="00BB4839"/>
    <w:rsid w:val="00BB55DC"/>
    <w:rsid w:val="00BB58AD"/>
    <w:rsid w:val="00BB593A"/>
    <w:rsid w:val="00BB5ADF"/>
    <w:rsid w:val="00BB5C4A"/>
    <w:rsid w:val="00BB5D65"/>
    <w:rsid w:val="00BB5E59"/>
    <w:rsid w:val="00BB5F40"/>
    <w:rsid w:val="00BB64D4"/>
    <w:rsid w:val="00BB6558"/>
    <w:rsid w:val="00BB6753"/>
    <w:rsid w:val="00BB72C9"/>
    <w:rsid w:val="00BB7AA0"/>
    <w:rsid w:val="00BB7EC4"/>
    <w:rsid w:val="00BB7F29"/>
    <w:rsid w:val="00BC00CE"/>
    <w:rsid w:val="00BC032A"/>
    <w:rsid w:val="00BC04A3"/>
    <w:rsid w:val="00BC0623"/>
    <w:rsid w:val="00BC0AD1"/>
    <w:rsid w:val="00BC0E31"/>
    <w:rsid w:val="00BC0F7F"/>
    <w:rsid w:val="00BC0F96"/>
    <w:rsid w:val="00BC10F6"/>
    <w:rsid w:val="00BC111A"/>
    <w:rsid w:val="00BC14C5"/>
    <w:rsid w:val="00BC15D4"/>
    <w:rsid w:val="00BC1CF1"/>
    <w:rsid w:val="00BC1F92"/>
    <w:rsid w:val="00BC20BE"/>
    <w:rsid w:val="00BC215A"/>
    <w:rsid w:val="00BC24CC"/>
    <w:rsid w:val="00BC27CE"/>
    <w:rsid w:val="00BC28D6"/>
    <w:rsid w:val="00BC2986"/>
    <w:rsid w:val="00BC2AB0"/>
    <w:rsid w:val="00BC2D80"/>
    <w:rsid w:val="00BC2FA9"/>
    <w:rsid w:val="00BC3532"/>
    <w:rsid w:val="00BC3D18"/>
    <w:rsid w:val="00BC3D47"/>
    <w:rsid w:val="00BC3D55"/>
    <w:rsid w:val="00BC3D7D"/>
    <w:rsid w:val="00BC4010"/>
    <w:rsid w:val="00BC403B"/>
    <w:rsid w:val="00BC43C5"/>
    <w:rsid w:val="00BC447B"/>
    <w:rsid w:val="00BC458A"/>
    <w:rsid w:val="00BC4618"/>
    <w:rsid w:val="00BC4C8B"/>
    <w:rsid w:val="00BC4CEF"/>
    <w:rsid w:val="00BC516D"/>
    <w:rsid w:val="00BC571A"/>
    <w:rsid w:val="00BC5B75"/>
    <w:rsid w:val="00BC5F50"/>
    <w:rsid w:val="00BC5F61"/>
    <w:rsid w:val="00BC5F66"/>
    <w:rsid w:val="00BC622E"/>
    <w:rsid w:val="00BC6A88"/>
    <w:rsid w:val="00BC6BEF"/>
    <w:rsid w:val="00BC6EBC"/>
    <w:rsid w:val="00BC70C4"/>
    <w:rsid w:val="00BC759A"/>
    <w:rsid w:val="00BC7BAB"/>
    <w:rsid w:val="00BC7BC4"/>
    <w:rsid w:val="00BC7C06"/>
    <w:rsid w:val="00BC7D6A"/>
    <w:rsid w:val="00BC7F41"/>
    <w:rsid w:val="00BD00C8"/>
    <w:rsid w:val="00BD02FE"/>
    <w:rsid w:val="00BD034F"/>
    <w:rsid w:val="00BD0366"/>
    <w:rsid w:val="00BD0443"/>
    <w:rsid w:val="00BD044F"/>
    <w:rsid w:val="00BD0C96"/>
    <w:rsid w:val="00BD120A"/>
    <w:rsid w:val="00BD1DE4"/>
    <w:rsid w:val="00BD1F6A"/>
    <w:rsid w:val="00BD1FC2"/>
    <w:rsid w:val="00BD216C"/>
    <w:rsid w:val="00BD2188"/>
    <w:rsid w:val="00BD2364"/>
    <w:rsid w:val="00BD244B"/>
    <w:rsid w:val="00BD24CF"/>
    <w:rsid w:val="00BD25B7"/>
    <w:rsid w:val="00BD2850"/>
    <w:rsid w:val="00BD2C15"/>
    <w:rsid w:val="00BD35ED"/>
    <w:rsid w:val="00BD3BD6"/>
    <w:rsid w:val="00BD3E2C"/>
    <w:rsid w:val="00BD415C"/>
    <w:rsid w:val="00BD41E7"/>
    <w:rsid w:val="00BD44A8"/>
    <w:rsid w:val="00BD49E3"/>
    <w:rsid w:val="00BD4ED6"/>
    <w:rsid w:val="00BD55B8"/>
    <w:rsid w:val="00BD57AA"/>
    <w:rsid w:val="00BD5848"/>
    <w:rsid w:val="00BD5998"/>
    <w:rsid w:val="00BD5A61"/>
    <w:rsid w:val="00BD5C80"/>
    <w:rsid w:val="00BD5F3B"/>
    <w:rsid w:val="00BD614B"/>
    <w:rsid w:val="00BD640B"/>
    <w:rsid w:val="00BD644C"/>
    <w:rsid w:val="00BD6758"/>
    <w:rsid w:val="00BD67CD"/>
    <w:rsid w:val="00BD6890"/>
    <w:rsid w:val="00BD6C0D"/>
    <w:rsid w:val="00BD6F42"/>
    <w:rsid w:val="00BD706D"/>
    <w:rsid w:val="00BD77BA"/>
    <w:rsid w:val="00BD7994"/>
    <w:rsid w:val="00BD79AD"/>
    <w:rsid w:val="00BD7ED9"/>
    <w:rsid w:val="00BD7F4A"/>
    <w:rsid w:val="00BE0289"/>
    <w:rsid w:val="00BE0414"/>
    <w:rsid w:val="00BE0589"/>
    <w:rsid w:val="00BE07FC"/>
    <w:rsid w:val="00BE08E9"/>
    <w:rsid w:val="00BE0C87"/>
    <w:rsid w:val="00BE0EA6"/>
    <w:rsid w:val="00BE1071"/>
    <w:rsid w:val="00BE143E"/>
    <w:rsid w:val="00BE163B"/>
    <w:rsid w:val="00BE177A"/>
    <w:rsid w:val="00BE17AF"/>
    <w:rsid w:val="00BE1900"/>
    <w:rsid w:val="00BE1BF2"/>
    <w:rsid w:val="00BE1CDE"/>
    <w:rsid w:val="00BE1CE3"/>
    <w:rsid w:val="00BE2BAA"/>
    <w:rsid w:val="00BE2BEE"/>
    <w:rsid w:val="00BE2FE1"/>
    <w:rsid w:val="00BE34B5"/>
    <w:rsid w:val="00BE39E9"/>
    <w:rsid w:val="00BE3B94"/>
    <w:rsid w:val="00BE3F10"/>
    <w:rsid w:val="00BE3F17"/>
    <w:rsid w:val="00BE41DB"/>
    <w:rsid w:val="00BE424F"/>
    <w:rsid w:val="00BE4534"/>
    <w:rsid w:val="00BE48F2"/>
    <w:rsid w:val="00BE4B2C"/>
    <w:rsid w:val="00BE4DE5"/>
    <w:rsid w:val="00BE50C1"/>
    <w:rsid w:val="00BE5182"/>
    <w:rsid w:val="00BE51A4"/>
    <w:rsid w:val="00BE5564"/>
    <w:rsid w:val="00BE55D0"/>
    <w:rsid w:val="00BE57FB"/>
    <w:rsid w:val="00BE5DB2"/>
    <w:rsid w:val="00BE6175"/>
    <w:rsid w:val="00BE6B41"/>
    <w:rsid w:val="00BE6DC9"/>
    <w:rsid w:val="00BE6E64"/>
    <w:rsid w:val="00BE6E8B"/>
    <w:rsid w:val="00BE6F8D"/>
    <w:rsid w:val="00BE72C2"/>
    <w:rsid w:val="00BE7482"/>
    <w:rsid w:val="00BE76F1"/>
    <w:rsid w:val="00BE799B"/>
    <w:rsid w:val="00BE79EA"/>
    <w:rsid w:val="00BE7B1F"/>
    <w:rsid w:val="00BE7BA4"/>
    <w:rsid w:val="00BE7E3F"/>
    <w:rsid w:val="00BF020A"/>
    <w:rsid w:val="00BF0708"/>
    <w:rsid w:val="00BF078F"/>
    <w:rsid w:val="00BF0B11"/>
    <w:rsid w:val="00BF0D58"/>
    <w:rsid w:val="00BF1393"/>
    <w:rsid w:val="00BF14D8"/>
    <w:rsid w:val="00BF1FD7"/>
    <w:rsid w:val="00BF2721"/>
    <w:rsid w:val="00BF30B5"/>
    <w:rsid w:val="00BF3215"/>
    <w:rsid w:val="00BF330C"/>
    <w:rsid w:val="00BF3876"/>
    <w:rsid w:val="00BF3B4B"/>
    <w:rsid w:val="00BF3CC0"/>
    <w:rsid w:val="00BF3D80"/>
    <w:rsid w:val="00BF3F32"/>
    <w:rsid w:val="00BF3F91"/>
    <w:rsid w:val="00BF42FC"/>
    <w:rsid w:val="00BF480E"/>
    <w:rsid w:val="00BF4855"/>
    <w:rsid w:val="00BF4DBE"/>
    <w:rsid w:val="00BF5288"/>
    <w:rsid w:val="00BF5BA9"/>
    <w:rsid w:val="00BF5E23"/>
    <w:rsid w:val="00BF5EAC"/>
    <w:rsid w:val="00BF600F"/>
    <w:rsid w:val="00BF6554"/>
    <w:rsid w:val="00BF6568"/>
    <w:rsid w:val="00BF6740"/>
    <w:rsid w:val="00BF6E38"/>
    <w:rsid w:val="00BF7018"/>
    <w:rsid w:val="00BF7177"/>
    <w:rsid w:val="00BF77A6"/>
    <w:rsid w:val="00BF7871"/>
    <w:rsid w:val="00BF7C5B"/>
    <w:rsid w:val="00BF7E98"/>
    <w:rsid w:val="00C00185"/>
    <w:rsid w:val="00C00669"/>
    <w:rsid w:val="00C00B58"/>
    <w:rsid w:val="00C00F39"/>
    <w:rsid w:val="00C00F55"/>
    <w:rsid w:val="00C01503"/>
    <w:rsid w:val="00C01561"/>
    <w:rsid w:val="00C01744"/>
    <w:rsid w:val="00C019FD"/>
    <w:rsid w:val="00C01A7C"/>
    <w:rsid w:val="00C01BC0"/>
    <w:rsid w:val="00C01F6B"/>
    <w:rsid w:val="00C02448"/>
    <w:rsid w:val="00C0251C"/>
    <w:rsid w:val="00C026D6"/>
    <w:rsid w:val="00C026D8"/>
    <w:rsid w:val="00C02738"/>
    <w:rsid w:val="00C027A5"/>
    <w:rsid w:val="00C02847"/>
    <w:rsid w:val="00C02AD3"/>
    <w:rsid w:val="00C02BA2"/>
    <w:rsid w:val="00C02CF3"/>
    <w:rsid w:val="00C02E84"/>
    <w:rsid w:val="00C02F38"/>
    <w:rsid w:val="00C03447"/>
    <w:rsid w:val="00C03516"/>
    <w:rsid w:val="00C04027"/>
    <w:rsid w:val="00C04565"/>
    <w:rsid w:val="00C04AE9"/>
    <w:rsid w:val="00C05173"/>
    <w:rsid w:val="00C053A0"/>
    <w:rsid w:val="00C055FE"/>
    <w:rsid w:val="00C05DEB"/>
    <w:rsid w:val="00C060FA"/>
    <w:rsid w:val="00C06611"/>
    <w:rsid w:val="00C067F7"/>
    <w:rsid w:val="00C06B32"/>
    <w:rsid w:val="00C07000"/>
    <w:rsid w:val="00C076CF"/>
    <w:rsid w:val="00C0799E"/>
    <w:rsid w:val="00C07BFF"/>
    <w:rsid w:val="00C07EDB"/>
    <w:rsid w:val="00C1006A"/>
    <w:rsid w:val="00C100F7"/>
    <w:rsid w:val="00C10104"/>
    <w:rsid w:val="00C103F7"/>
    <w:rsid w:val="00C105F6"/>
    <w:rsid w:val="00C10D03"/>
    <w:rsid w:val="00C10EA3"/>
    <w:rsid w:val="00C110AC"/>
    <w:rsid w:val="00C11447"/>
    <w:rsid w:val="00C116ED"/>
    <w:rsid w:val="00C11EBF"/>
    <w:rsid w:val="00C1207C"/>
    <w:rsid w:val="00C12746"/>
    <w:rsid w:val="00C129F7"/>
    <w:rsid w:val="00C12FF6"/>
    <w:rsid w:val="00C13086"/>
    <w:rsid w:val="00C13162"/>
    <w:rsid w:val="00C13579"/>
    <w:rsid w:val="00C1384F"/>
    <w:rsid w:val="00C13969"/>
    <w:rsid w:val="00C13AA1"/>
    <w:rsid w:val="00C13B76"/>
    <w:rsid w:val="00C13DBF"/>
    <w:rsid w:val="00C13E50"/>
    <w:rsid w:val="00C14547"/>
    <w:rsid w:val="00C146EE"/>
    <w:rsid w:val="00C14714"/>
    <w:rsid w:val="00C1488B"/>
    <w:rsid w:val="00C1494E"/>
    <w:rsid w:val="00C14A1A"/>
    <w:rsid w:val="00C14CAF"/>
    <w:rsid w:val="00C14ED8"/>
    <w:rsid w:val="00C14F95"/>
    <w:rsid w:val="00C15277"/>
    <w:rsid w:val="00C1539C"/>
    <w:rsid w:val="00C15A7C"/>
    <w:rsid w:val="00C15BA5"/>
    <w:rsid w:val="00C15BCE"/>
    <w:rsid w:val="00C15D98"/>
    <w:rsid w:val="00C160DB"/>
    <w:rsid w:val="00C161D2"/>
    <w:rsid w:val="00C16269"/>
    <w:rsid w:val="00C16359"/>
    <w:rsid w:val="00C163CB"/>
    <w:rsid w:val="00C16D6E"/>
    <w:rsid w:val="00C17132"/>
    <w:rsid w:val="00C171A7"/>
    <w:rsid w:val="00C1746C"/>
    <w:rsid w:val="00C176DE"/>
    <w:rsid w:val="00C17AF9"/>
    <w:rsid w:val="00C17F24"/>
    <w:rsid w:val="00C20403"/>
    <w:rsid w:val="00C2072A"/>
    <w:rsid w:val="00C21547"/>
    <w:rsid w:val="00C2194A"/>
    <w:rsid w:val="00C2199A"/>
    <w:rsid w:val="00C21ED3"/>
    <w:rsid w:val="00C21F5D"/>
    <w:rsid w:val="00C22200"/>
    <w:rsid w:val="00C22A03"/>
    <w:rsid w:val="00C22CDF"/>
    <w:rsid w:val="00C23AC4"/>
    <w:rsid w:val="00C23C81"/>
    <w:rsid w:val="00C23DB6"/>
    <w:rsid w:val="00C23E78"/>
    <w:rsid w:val="00C23F1E"/>
    <w:rsid w:val="00C24174"/>
    <w:rsid w:val="00C246B3"/>
    <w:rsid w:val="00C247A5"/>
    <w:rsid w:val="00C24986"/>
    <w:rsid w:val="00C24D75"/>
    <w:rsid w:val="00C251F6"/>
    <w:rsid w:val="00C2573D"/>
    <w:rsid w:val="00C2583A"/>
    <w:rsid w:val="00C2594E"/>
    <w:rsid w:val="00C25976"/>
    <w:rsid w:val="00C25AD7"/>
    <w:rsid w:val="00C25EC6"/>
    <w:rsid w:val="00C25ED1"/>
    <w:rsid w:val="00C267B5"/>
    <w:rsid w:val="00C268C1"/>
    <w:rsid w:val="00C268EE"/>
    <w:rsid w:val="00C26FCD"/>
    <w:rsid w:val="00C27083"/>
    <w:rsid w:val="00C271DB"/>
    <w:rsid w:val="00C2747C"/>
    <w:rsid w:val="00C275CC"/>
    <w:rsid w:val="00C276F3"/>
    <w:rsid w:val="00C27B98"/>
    <w:rsid w:val="00C3022C"/>
    <w:rsid w:val="00C30263"/>
    <w:rsid w:val="00C3048F"/>
    <w:rsid w:val="00C30B7E"/>
    <w:rsid w:val="00C30B9E"/>
    <w:rsid w:val="00C30EF4"/>
    <w:rsid w:val="00C310E7"/>
    <w:rsid w:val="00C31188"/>
    <w:rsid w:val="00C3119C"/>
    <w:rsid w:val="00C31340"/>
    <w:rsid w:val="00C313D3"/>
    <w:rsid w:val="00C3150F"/>
    <w:rsid w:val="00C316F3"/>
    <w:rsid w:val="00C31AFF"/>
    <w:rsid w:val="00C31C91"/>
    <w:rsid w:val="00C31D72"/>
    <w:rsid w:val="00C32023"/>
    <w:rsid w:val="00C320BD"/>
    <w:rsid w:val="00C324E5"/>
    <w:rsid w:val="00C32504"/>
    <w:rsid w:val="00C328BF"/>
    <w:rsid w:val="00C32A00"/>
    <w:rsid w:val="00C32A14"/>
    <w:rsid w:val="00C32BDC"/>
    <w:rsid w:val="00C32F96"/>
    <w:rsid w:val="00C330B6"/>
    <w:rsid w:val="00C33577"/>
    <w:rsid w:val="00C33618"/>
    <w:rsid w:val="00C33FC9"/>
    <w:rsid w:val="00C3420C"/>
    <w:rsid w:val="00C34365"/>
    <w:rsid w:val="00C34775"/>
    <w:rsid w:val="00C3485F"/>
    <w:rsid w:val="00C34A9C"/>
    <w:rsid w:val="00C34BE6"/>
    <w:rsid w:val="00C34CFF"/>
    <w:rsid w:val="00C34D67"/>
    <w:rsid w:val="00C3545A"/>
    <w:rsid w:val="00C357CA"/>
    <w:rsid w:val="00C358AD"/>
    <w:rsid w:val="00C35E92"/>
    <w:rsid w:val="00C360A9"/>
    <w:rsid w:val="00C36476"/>
    <w:rsid w:val="00C366F6"/>
    <w:rsid w:val="00C371C7"/>
    <w:rsid w:val="00C37237"/>
    <w:rsid w:val="00C37680"/>
    <w:rsid w:val="00C376C3"/>
    <w:rsid w:val="00C37792"/>
    <w:rsid w:val="00C37834"/>
    <w:rsid w:val="00C37983"/>
    <w:rsid w:val="00C379D3"/>
    <w:rsid w:val="00C37C1B"/>
    <w:rsid w:val="00C37E45"/>
    <w:rsid w:val="00C37F80"/>
    <w:rsid w:val="00C40373"/>
    <w:rsid w:val="00C40466"/>
    <w:rsid w:val="00C40A3D"/>
    <w:rsid w:val="00C40EC2"/>
    <w:rsid w:val="00C411B2"/>
    <w:rsid w:val="00C411F3"/>
    <w:rsid w:val="00C4215B"/>
    <w:rsid w:val="00C4245E"/>
    <w:rsid w:val="00C4248E"/>
    <w:rsid w:val="00C42518"/>
    <w:rsid w:val="00C428EB"/>
    <w:rsid w:val="00C42969"/>
    <w:rsid w:val="00C42BB1"/>
    <w:rsid w:val="00C43A8D"/>
    <w:rsid w:val="00C43FA2"/>
    <w:rsid w:val="00C44072"/>
    <w:rsid w:val="00C44140"/>
    <w:rsid w:val="00C44557"/>
    <w:rsid w:val="00C4470B"/>
    <w:rsid w:val="00C448D9"/>
    <w:rsid w:val="00C44E71"/>
    <w:rsid w:val="00C453BC"/>
    <w:rsid w:val="00C4619D"/>
    <w:rsid w:val="00C464B2"/>
    <w:rsid w:val="00C46590"/>
    <w:rsid w:val="00C465B3"/>
    <w:rsid w:val="00C4723A"/>
    <w:rsid w:val="00C474C1"/>
    <w:rsid w:val="00C47599"/>
    <w:rsid w:val="00C479E7"/>
    <w:rsid w:val="00C47A08"/>
    <w:rsid w:val="00C47B45"/>
    <w:rsid w:val="00C47E8E"/>
    <w:rsid w:val="00C47F50"/>
    <w:rsid w:val="00C47F61"/>
    <w:rsid w:val="00C5021C"/>
    <w:rsid w:val="00C5066D"/>
    <w:rsid w:val="00C50869"/>
    <w:rsid w:val="00C50B0D"/>
    <w:rsid w:val="00C50B51"/>
    <w:rsid w:val="00C50BB4"/>
    <w:rsid w:val="00C50E36"/>
    <w:rsid w:val="00C50EBE"/>
    <w:rsid w:val="00C50EF5"/>
    <w:rsid w:val="00C5131E"/>
    <w:rsid w:val="00C5136C"/>
    <w:rsid w:val="00C5145D"/>
    <w:rsid w:val="00C5145F"/>
    <w:rsid w:val="00C5196B"/>
    <w:rsid w:val="00C51F06"/>
    <w:rsid w:val="00C52392"/>
    <w:rsid w:val="00C5284F"/>
    <w:rsid w:val="00C52C42"/>
    <w:rsid w:val="00C52DF7"/>
    <w:rsid w:val="00C52E14"/>
    <w:rsid w:val="00C52E61"/>
    <w:rsid w:val="00C52E85"/>
    <w:rsid w:val="00C53871"/>
    <w:rsid w:val="00C53A11"/>
    <w:rsid w:val="00C53FA9"/>
    <w:rsid w:val="00C53FEA"/>
    <w:rsid w:val="00C54192"/>
    <w:rsid w:val="00C5440E"/>
    <w:rsid w:val="00C54533"/>
    <w:rsid w:val="00C54785"/>
    <w:rsid w:val="00C54867"/>
    <w:rsid w:val="00C54AC6"/>
    <w:rsid w:val="00C54D2A"/>
    <w:rsid w:val="00C54EC6"/>
    <w:rsid w:val="00C55BF1"/>
    <w:rsid w:val="00C5643C"/>
    <w:rsid w:val="00C56516"/>
    <w:rsid w:val="00C567C4"/>
    <w:rsid w:val="00C56A05"/>
    <w:rsid w:val="00C56BBB"/>
    <w:rsid w:val="00C56CAA"/>
    <w:rsid w:val="00C56DE5"/>
    <w:rsid w:val="00C56F52"/>
    <w:rsid w:val="00C572F0"/>
    <w:rsid w:val="00C5748A"/>
    <w:rsid w:val="00C5750A"/>
    <w:rsid w:val="00C57588"/>
    <w:rsid w:val="00C57651"/>
    <w:rsid w:val="00C579B7"/>
    <w:rsid w:val="00C57E18"/>
    <w:rsid w:val="00C604D9"/>
    <w:rsid w:val="00C604FA"/>
    <w:rsid w:val="00C605CA"/>
    <w:rsid w:val="00C608C4"/>
    <w:rsid w:val="00C60921"/>
    <w:rsid w:val="00C609E3"/>
    <w:rsid w:val="00C60AFB"/>
    <w:rsid w:val="00C612BE"/>
    <w:rsid w:val="00C6173F"/>
    <w:rsid w:val="00C617A8"/>
    <w:rsid w:val="00C61817"/>
    <w:rsid w:val="00C61963"/>
    <w:rsid w:val="00C61BD0"/>
    <w:rsid w:val="00C61CC2"/>
    <w:rsid w:val="00C62680"/>
    <w:rsid w:val="00C62A4D"/>
    <w:rsid w:val="00C62C24"/>
    <w:rsid w:val="00C62CFE"/>
    <w:rsid w:val="00C62F3E"/>
    <w:rsid w:val="00C63210"/>
    <w:rsid w:val="00C63254"/>
    <w:rsid w:val="00C632AD"/>
    <w:rsid w:val="00C63362"/>
    <w:rsid w:val="00C63B00"/>
    <w:rsid w:val="00C63C49"/>
    <w:rsid w:val="00C63FB4"/>
    <w:rsid w:val="00C64587"/>
    <w:rsid w:val="00C6465A"/>
    <w:rsid w:val="00C64B3F"/>
    <w:rsid w:val="00C64DCC"/>
    <w:rsid w:val="00C64E89"/>
    <w:rsid w:val="00C64FA4"/>
    <w:rsid w:val="00C65026"/>
    <w:rsid w:val="00C6518F"/>
    <w:rsid w:val="00C655B5"/>
    <w:rsid w:val="00C657AC"/>
    <w:rsid w:val="00C65B0B"/>
    <w:rsid w:val="00C65D12"/>
    <w:rsid w:val="00C663B5"/>
    <w:rsid w:val="00C663F5"/>
    <w:rsid w:val="00C66661"/>
    <w:rsid w:val="00C6668A"/>
    <w:rsid w:val="00C666A8"/>
    <w:rsid w:val="00C670CB"/>
    <w:rsid w:val="00C679EA"/>
    <w:rsid w:val="00C67A94"/>
    <w:rsid w:val="00C67D21"/>
    <w:rsid w:val="00C700F3"/>
    <w:rsid w:val="00C702B5"/>
    <w:rsid w:val="00C70852"/>
    <w:rsid w:val="00C70939"/>
    <w:rsid w:val="00C70C92"/>
    <w:rsid w:val="00C70E61"/>
    <w:rsid w:val="00C70FF3"/>
    <w:rsid w:val="00C7159E"/>
    <w:rsid w:val="00C71A95"/>
    <w:rsid w:val="00C71D9B"/>
    <w:rsid w:val="00C723B5"/>
    <w:rsid w:val="00C72984"/>
    <w:rsid w:val="00C72D8A"/>
    <w:rsid w:val="00C73148"/>
    <w:rsid w:val="00C73498"/>
    <w:rsid w:val="00C7363D"/>
    <w:rsid w:val="00C73F34"/>
    <w:rsid w:val="00C740B3"/>
    <w:rsid w:val="00C74240"/>
    <w:rsid w:val="00C74704"/>
    <w:rsid w:val="00C74897"/>
    <w:rsid w:val="00C74947"/>
    <w:rsid w:val="00C74A29"/>
    <w:rsid w:val="00C74AF6"/>
    <w:rsid w:val="00C74B98"/>
    <w:rsid w:val="00C74D58"/>
    <w:rsid w:val="00C74EFD"/>
    <w:rsid w:val="00C74F5A"/>
    <w:rsid w:val="00C75182"/>
    <w:rsid w:val="00C751ED"/>
    <w:rsid w:val="00C75651"/>
    <w:rsid w:val="00C75720"/>
    <w:rsid w:val="00C757E4"/>
    <w:rsid w:val="00C7583B"/>
    <w:rsid w:val="00C758AA"/>
    <w:rsid w:val="00C759D8"/>
    <w:rsid w:val="00C75A46"/>
    <w:rsid w:val="00C75B32"/>
    <w:rsid w:val="00C75B68"/>
    <w:rsid w:val="00C75B7C"/>
    <w:rsid w:val="00C75CDC"/>
    <w:rsid w:val="00C76689"/>
    <w:rsid w:val="00C766AC"/>
    <w:rsid w:val="00C7672F"/>
    <w:rsid w:val="00C768E2"/>
    <w:rsid w:val="00C768ED"/>
    <w:rsid w:val="00C7700A"/>
    <w:rsid w:val="00C771BF"/>
    <w:rsid w:val="00C77334"/>
    <w:rsid w:val="00C77E2E"/>
    <w:rsid w:val="00C80373"/>
    <w:rsid w:val="00C80584"/>
    <w:rsid w:val="00C80810"/>
    <w:rsid w:val="00C808BD"/>
    <w:rsid w:val="00C80AD0"/>
    <w:rsid w:val="00C80D4D"/>
    <w:rsid w:val="00C80F80"/>
    <w:rsid w:val="00C8101F"/>
    <w:rsid w:val="00C81169"/>
    <w:rsid w:val="00C8138C"/>
    <w:rsid w:val="00C81503"/>
    <w:rsid w:val="00C81B04"/>
    <w:rsid w:val="00C81B69"/>
    <w:rsid w:val="00C82C31"/>
    <w:rsid w:val="00C831A6"/>
    <w:rsid w:val="00C83226"/>
    <w:rsid w:val="00C83352"/>
    <w:rsid w:val="00C8350D"/>
    <w:rsid w:val="00C83EA5"/>
    <w:rsid w:val="00C84BA0"/>
    <w:rsid w:val="00C851D5"/>
    <w:rsid w:val="00C855BD"/>
    <w:rsid w:val="00C85A2C"/>
    <w:rsid w:val="00C86045"/>
    <w:rsid w:val="00C8653A"/>
    <w:rsid w:val="00C86929"/>
    <w:rsid w:val="00C8697E"/>
    <w:rsid w:val="00C869D1"/>
    <w:rsid w:val="00C86E93"/>
    <w:rsid w:val="00C86F8C"/>
    <w:rsid w:val="00C8736C"/>
    <w:rsid w:val="00C8740F"/>
    <w:rsid w:val="00C87716"/>
    <w:rsid w:val="00C87A83"/>
    <w:rsid w:val="00C87B08"/>
    <w:rsid w:val="00C87BBD"/>
    <w:rsid w:val="00C87E1A"/>
    <w:rsid w:val="00C87F3E"/>
    <w:rsid w:val="00C903A7"/>
    <w:rsid w:val="00C90433"/>
    <w:rsid w:val="00C9046D"/>
    <w:rsid w:val="00C905F6"/>
    <w:rsid w:val="00C906B9"/>
    <w:rsid w:val="00C907FB"/>
    <w:rsid w:val="00C90906"/>
    <w:rsid w:val="00C909D0"/>
    <w:rsid w:val="00C90BDD"/>
    <w:rsid w:val="00C90E9D"/>
    <w:rsid w:val="00C90EA3"/>
    <w:rsid w:val="00C90FDE"/>
    <w:rsid w:val="00C9158F"/>
    <w:rsid w:val="00C916D3"/>
    <w:rsid w:val="00C91713"/>
    <w:rsid w:val="00C917EE"/>
    <w:rsid w:val="00C9187F"/>
    <w:rsid w:val="00C918CB"/>
    <w:rsid w:val="00C91F90"/>
    <w:rsid w:val="00C92281"/>
    <w:rsid w:val="00C92404"/>
    <w:rsid w:val="00C92492"/>
    <w:rsid w:val="00C9250F"/>
    <w:rsid w:val="00C92A9F"/>
    <w:rsid w:val="00C92AF1"/>
    <w:rsid w:val="00C92C0B"/>
    <w:rsid w:val="00C92CF6"/>
    <w:rsid w:val="00C932C1"/>
    <w:rsid w:val="00C9343E"/>
    <w:rsid w:val="00C934A5"/>
    <w:rsid w:val="00C935B1"/>
    <w:rsid w:val="00C937AF"/>
    <w:rsid w:val="00C939D4"/>
    <w:rsid w:val="00C93AB2"/>
    <w:rsid w:val="00C93CEE"/>
    <w:rsid w:val="00C94076"/>
    <w:rsid w:val="00C94358"/>
    <w:rsid w:val="00C94659"/>
    <w:rsid w:val="00C948F7"/>
    <w:rsid w:val="00C94BA7"/>
    <w:rsid w:val="00C94E72"/>
    <w:rsid w:val="00C94FCF"/>
    <w:rsid w:val="00C94FF4"/>
    <w:rsid w:val="00C95357"/>
    <w:rsid w:val="00C959D2"/>
    <w:rsid w:val="00C95BC2"/>
    <w:rsid w:val="00C95E9A"/>
    <w:rsid w:val="00C96499"/>
    <w:rsid w:val="00C964BC"/>
    <w:rsid w:val="00C96BDE"/>
    <w:rsid w:val="00C97415"/>
    <w:rsid w:val="00C977AC"/>
    <w:rsid w:val="00C97E93"/>
    <w:rsid w:val="00C97F16"/>
    <w:rsid w:val="00CA002E"/>
    <w:rsid w:val="00CA01A2"/>
    <w:rsid w:val="00CA046B"/>
    <w:rsid w:val="00CA097B"/>
    <w:rsid w:val="00CA1014"/>
    <w:rsid w:val="00CA15AF"/>
    <w:rsid w:val="00CA1689"/>
    <w:rsid w:val="00CA18B9"/>
    <w:rsid w:val="00CA1B50"/>
    <w:rsid w:val="00CA1E34"/>
    <w:rsid w:val="00CA22AE"/>
    <w:rsid w:val="00CA2855"/>
    <w:rsid w:val="00CA29E4"/>
    <w:rsid w:val="00CA2A32"/>
    <w:rsid w:val="00CA2D97"/>
    <w:rsid w:val="00CA2EAF"/>
    <w:rsid w:val="00CA3035"/>
    <w:rsid w:val="00CA306D"/>
    <w:rsid w:val="00CA307A"/>
    <w:rsid w:val="00CA3352"/>
    <w:rsid w:val="00CA341A"/>
    <w:rsid w:val="00CA368B"/>
    <w:rsid w:val="00CA3816"/>
    <w:rsid w:val="00CA3B49"/>
    <w:rsid w:val="00CA3D70"/>
    <w:rsid w:val="00CA422B"/>
    <w:rsid w:val="00CA4269"/>
    <w:rsid w:val="00CA42B5"/>
    <w:rsid w:val="00CA4F36"/>
    <w:rsid w:val="00CA5440"/>
    <w:rsid w:val="00CA545C"/>
    <w:rsid w:val="00CA5616"/>
    <w:rsid w:val="00CA593A"/>
    <w:rsid w:val="00CA5C4F"/>
    <w:rsid w:val="00CA6420"/>
    <w:rsid w:val="00CA6777"/>
    <w:rsid w:val="00CA685A"/>
    <w:rsid w:val="00CA687E"/>
    <w:rsid w:val="00CA6D69"/>
    <w:rsid w:val="00CA71F0"/>
    <w:rsid w:val="00CA72EA"/>
    <w:rsid w:val="00CA78A5"/>
    <w:rsid w:val="00CA798B"/>
    <w:rsid w:val="00CA7A84"/>
    <w:rsid w:val="00CB0014"/>
    <w:rsid w:val="00CB0064"/>
    <w:rsid w:val="00CB0173"/>
    <w:rsid w:val="00CB01A0"/>
    <w:rsid w:val="00CB01D3"/>
    <w:rsid w:val="00CB06BD"/>
    <w:rsid w:val="00CB08EF"/>
    <w:rsid w:val="00CB096B"/>
    <w:rsid w:val="00CB0AE4"/>
    <w:rsid w:val="00CB0DCB"/>
    <w:rsid w:val="00CB1148"/>
    <w:rsid w:val="00CB11C8"/>
    <w:rsid w:val="00CB1700"/>
    <w:rsid w:val="00CB173A"/>
    <w:rsid w:val="00CB17DB"/>
    <w:rsid w:val="00CB1B8D"/>
    <w:rsid w:val="00CB1DAF"/>
    <w:rsid w:val="00CB2D0E"/>
    <w:rsid w:val="00CB2F38"/>
    <w:rsid w:val="00CB2FA5"/>
    <w:rsid w:val="00CB2FAC"/>
    <w:rsid w:val="00CB3075"/>
    <w:rsid w:val="00CB3128"/>
    <w:rsid w:val="00CB343E"/>
    <w:rsid w:val="00CB3490"/>
    <w:rsid w:val="00CB3533"/>
    <w:rsid w:val="00CB356F"/>
    <w:rsid w:val="00CB3694"/>
    <w:rsid w:val="00CB3D0F"/>
    <w:rsid w:val="00CB3E72"/>
    <w:rsid w:val="00CB43FF"/>
    <w:rsid w:val="00CB4640"/>
    <w:rsid w:val="00CB48D1"/>
    <w:rsid w:val="00CB4CB1"/>
    <w:rsid w:val="00CB4CB9"/>
    <w:rsid w:val="00CB4F4C"/>
    <w:rsid w:val="00CB5038"/>
    <w:rsid w:val="00CB56A7"/>
    <w:rsid w:val="00CB56FD"/>
    <w:rsid w:val="00CB5788"/>
    <w:rsid w:val="00CB57E8"/>
    <w:rsid w:val="00CB5982"/>
    <w:rsid w:val="00CB59FC"/>
    <w:rsid w:val="00CB5C67"/>
    <w:rsid w:val="00CB5F85"/>
    <w:rsid w:val="00CB614A"/>
    <w:rsid w:val="00CB62A7"/>
    <w:rsid w:val="00CB6499"/>
    <w:rsid w:val="00CB6630"/>
    <w:rsid w:val="00CB68B5"/>
    <w:rsid w:val="00CB707E"/>
    <w:rsid w:val="00CB7132"/>
    <w:rsid w:val="00CB7F08"/>
    <w:rsid w:val="00CB7F1F"/>
    <w:rsid w:val="00CB7FEE"/>
    <w:rsid w:val="00CC0171"/>
    <w:rsid w:val="00CC0176"/>
    <w:rsid w:val="00CC04E5"/>
    <w:rsid w:val="00CC0C17"/>
    <w:rsid w:val="00CC0F23"/>
    <w:rsid w:val="00CC125D"/>
    <w:rsid w:val="00CC178F"/>
    <w:rsid w:val="00CC18DB"/>
    <w:rsid w:val="00CC1A6B"/>
    <w:rsid w:val="00CC1F69"/>
    <w:rsid w:val="00CC268F"/>
    <w:rsid w:val="00CC28C9"/>
    <w:rsid w:val="00CC29F6"/>
    <w:rsid w:val="00CC2D76"/>
    <w:rsid w:val="00CC2D8B"/>
    <w:rsid w:val="00CC2ECB"/>
    <w:rsid w:val="00CC2F94"/>
    <w:rsid w:val="00CC357B"/>
    <w:rsid w:val="00CC36DB"/>
    <w:rsid w:val="00CC38DB"/>
    <w:rsid w:val="00CC3EBF"/>
    <w:rsid w:val="00CC3F83"/>
    <w:rsid w:val="00CC3FD5"/>
    <w:rsid w:val="00CC4E40"/>
    <w:rsid w:val="00CC509A"/>
    <w:rsid w:val="00CC512B"/>
    <w:rsid w:val="00CC519D"/>
    <w:rsid w:val="00CC51FD"/>
    <w:rsid w:val="00CC5BD8"/>
    <w:rsid w:val="00CC6026"/>
    <w:rsid w:val="00CC6097"/>
    <w:rsid w:val="00CC663B"/>
    <w:rsid w:val="00CC66E2"/>
    <w:rsid w:val="00CC66F2"/>
    <w:rsid w:val="00CC6743"/>
    <w:rsid w:val="00CC677C"/>
    <w:rsid w:val="00CC6A53"/>
    <w:rsid w:val="00CC7209"/>
    <w:rsid w:val="00CC7638"/>
    <w:rsid w:val="00CC7C4D"/>
    <w:rsid w:val="00CC7D5F"/>
    <w:rsid w:val="00CC7E04"/>
    <w:rsid w:val="00CD0431"/>
    <w:rsid w:val="00CD04A0"/>
    <w:rsid w:val="00CD052D"/>
    <w:rsid w:val="00CD0862"/>
    <w:rsid w:val="00CD12FF"/>
    <w:rsid w:val="00CD141F"/>
    <w:rsid w:val="00CD179E"/>
    <w:rsid w:val="00CD1953"/>
    <w:rsid w:val="00CD1D1A"/>
    <w:rsid w:val="00CD2608"/>
    <w:rsid w:val="00CD2A71"/>
    <w:rsid w:val="00CD2DA8"/>
    <w:rsid w:val="00CD332A"/>
    <w:rsid w:val="00CD37F2"/>
    <w:rsid w:val="00CD38E4"/>
    <w:rsid w:val="00CD3D6E"/>
    <w:rsid w:val="00CD3ECA"/>
    <w:rsid w:val="00CD3F83"/>
    <w:rsid w:val="00CD434B"/>
    <w:rsid w:val="00CD4563"/>
    <w:rsid w:val="00CD4927"/>
    <w:rsid w:val="00CD4AF3"/>
    <w:rsid w:val="00CD4C3B"/>
    <w:rsid w:val="00CD4CF6"/>
    <w:rsid w:val="00CD4EA4"/>
    <w:rsid w:val="00CD50CD"/>
    <w:rsid w:val="00CD591B"/>
    <w:rsid w:val="00CD5983"/>
    <w:rsid w:val="00CD598E"/>
    <w:rsid w:val="00CD5E59"/>
    <w:rsid w:val="00CD60B1"/>
    <w:rsid w:val="00CD61F2"/>
    <w:rsid w:val="00CD6C62"/>
    <w:rsid w:val="00CD6D6F"/>
    <w:rsid w:val="00CD6ECF"/>
    <w:rsid w:val="00CD7A5D"/>
    <w:rsid w:val="00CD7B18"/>
    <w:rsid w:val="00CE04A4"/>
    <w:rsid w:val="00CE07D1"/>
    <w:rsid w:val="00CE0C27"/>
    <w:rsid w:val="00CE0CC1"/>
    <w:rsid w:val="00CE0D46"/>
    <w:rsid w:val="00CE0E3D"/>
    <w:rsid w:val="00CE0E7D"/>
    <w:rsid w:val="00CE0E9B"/>
    <w:rsid w:val="00CE136D"/>
    <w:rsid w:val="00CE18C0"/>
    <w:rsid w:val="00CE193D"/>
    <w:rsid w:val="00CE210C"/>
    <w:rsid w:val="00CE2125"/>
    <w:rsid w:val="00CE2283"/>
    <w:rsid w:val="00CE25E8"/>
    <w:rsid w:val="00CE2622"/>
    <w:rsid w:val="00CE29CD"/>
    <w:rsid w:val="00CE2B21"/>
    <w:rsid w:val="00CE2DEB"/>
    <w:rsid w:val="00CE2DFF"/>
    <w:rsid w:val="00CE2E51"/>
    <w:rsid w:val="00CE3059"/>
    <w:rsid w:val="00CE337E"/>
    <w:rsid w:val="00CE347A"/>
    <w:rsid w:val="00CE37BD"/>
    <w:rsid w:val="00CE38B1"/>
    <w:rsid w:val="00CE3935"/>
    <w:rsid w:val="00CE39E1"/>
    <w:rsid w:val="00CE3C86"/>
    <w:rsid w:val="00CE3E0E"/>
    <w:rsid w:val="00CE3F3C"/>
    <w:rsid w:val="00CE40BC"/>
    <w:rsid w:val="00CE4190"/>
    <w:rsid w:val="00CE41C2"/>
    <w:rsid w:val="00CE4345"/>
    <w:rsid w:val="00CE44E2"/>
    <w:rsid w:val="00CE45A9"/>
    <w:rsid w:val="00CE4648"/>
    <w:rsid w:val="00CE48D3"/>
    <w:rsid w:val="00CE4B8E"/>
    <w:rsid w:val="00CE4CD8"/>
    <w:rsid w:val="00CE4E4C"/>
    <w:rsid w:val="00CE5243"/>
    <w:rsid w:val="00CE5471"/>
    <w:rsid w:val="00CE561E"/>
    <w:rsid w:val="00CE565B"/>
    <w:rsid w:val="00CE58BB"/>
    <w:rsid w:val="00CE59A1"/>
    <w:rsid w:val="00CE5B5A"/>
    <w:rsid w:val="00CE5D13"/>
    <w:rsid w:val="00CE5F93"/>
    <w:rsid w:val="00CE6018"/>
    <w:rsid w:val="00CE602A"/>
    <w:rsid w:val="00CE6460"/>
    <w:rsid w:val="00CE65B1"/>
    <w:rsid w:val="00CE7263"/>
    <w:rsid w:val="00CE748F"/>
    <w:rsid w:val="00CE779C"/>
    <w:rsid w:val="00CE7961"/>
    <w:rsid w:val="00CE7E88"/>
    <w:rsid w:val="00CF042D"/>
    <w:rsid w:val="00CF04D4"/>
    <w:rsid w:val="00CF0DC2"/>
    <w:rsid w:val="00CF0DD4"/>
    <w:rsid w:val="00CF0F70"/>
    <w:rsid w:val="00CF1095"/>
    <w:rsid w:val="00CF113E"/>
    <w:rsid w:val="00CF1525"/>
    <w:rsid w:val="00CF1602"/>
    <w:rsid w:val="00CF174D"/>
    <w:rsid w:val="00CF18A2"/>
    <w:rsid w:val="00CF1F6A"/>
    <w:rsid w:val="00CF1F7D"/>
    <w:rsid w:val="00CF20F3"/>
    <w:rsid w:val="00CF230B"/>
    <w:rsid w:val="00CF2653"/>
    <w:rsid w:val="00CF2ADB"/>
    <w:rsid w:val="00CF2D15"/>
    <w:rsid w:val="00CF2DE4"/>
    <w:rsid w:val="00CF3075"/>
    <w:rsid w:val="00CF35AB"/>
    <w:rsid w:val="00CF3606"/>
    <w:rsid w:val="00CF3721"/>
    <w:rsid w:val="00CF38F9"/>
    <w:rsid w:val="00CF3D01"/>
    <w:rsid w:val="00CF3D3E"/>
    <w:rsid w:val="00CF3F67"/>
    <w:rsid w:val="00CF44F6"/>
    <w:rsid w:val="00CF469F"/>
    <w:rsid w:val="00CF4DD4"/>
    <w:rsid w:val="00CF4EE5"/>
    <w:rsid w:val="00CF5209"/>
    <w:rsid w:val="00CF54BA"/>
    <w:rsid w:val="00CF55FA"/>
    <w:rsid w:val="00CF5895"/>
    <w:rsid w:val="00CF58BB"/>
    <w:rsid w:val="00CF5E25"/>
    <w:rsid w:val="00CF5EEB"/>
    <w:rsid w:val="00CF6252"/>
    <w:rsid w:val="00CF6716"/>
    <w:rsid w:val="00CF684C"/>
    <w:rsid w:val="00CF6DF0"/>
    <w:rsid w:val="00CF6DFC"/>
    <w:rsid w:val="00CF6E54"/>
    <w:rsid w:val="00CF6E7E"/>
    <w:rsid w:val="00CF7153"/>
    <w:rsid w:val="00CF71AB"/>
    <w:rsid w:val="00CF744F"/>
    <w:rsid w:val="00CF7549"/>
    <w:rsid w:val="00CF788B"/>
    <w:rsid w:val="00CF7892"/>
    <w:rsid w:val="00CF7B07"/>
    <w:rsid w:val="00CF7BAD"/>
    <w:rsid w:val="00CF7EB1"/>
    <w:rsid w:val="00D005F4"/>
    <w:rsid w:val="00D00A79"/>
    <w:rsid w:val="00D012B5"/>
    <w:rsid w:val="00D01618"/>
    <w:rsid w:val="00D0167E"/>
    <w:rsid w:val="00D01A49"/>
    <w:rsid w:val="00D01A54"/>
    <w:rsid w:val="00D01C85"/>
    <w:rsid w:val="00D01CA7"/>
    <w:rsid w:val="00D01E5C"/>
    <w:rsid w:val="00D01EF8"/>
    <w:rsid w:val="00D0233F"/>
    <w:rsid w:val="00D0266D"/>
    <w:rsid w:val="00D027EB"/>
    <w:rsid w:val="00D030FD"/>
    <w:rsid w:val="00D0331C"/>
    <w:rsid w:val="00D03505"/>
    <w:rsid w:val="00D03523"/>
    <w:rsid w:val="00D036B9"/>
    <w:rsid w:val="00D03DD9"/>
    <w:rsid w:val="00D03E8C"/>
    <w:rsid w:val="00D03F3B"/>
    <w:rsid w:val="00D040F4"/>
    <w:rsid w:val="00D04624"/>
    <w:rsid w:val="00D046B9"/>
    <w:rsid w:val="00D04B01"/>
    <w:rsid w:val="00D04B4B"/>
    <w:rsid w:val="00D04ECF"/>
    <w:rsid w:val="00D0515B"/>
    <w:rsid w:val="00D05664"/>
    <w:rsid w:val="00D05B2F"/>
    <w:rsid w:val="00D05D03"/>
    <w:rsid w:val="00D05EA5"/>
    <w:rsid w:val="00D0627D"/>
    <w:rsid w:val="00D06CF1"/>
    <w:rsid w:val="00D06D69"/>
    <w:rsid w:val="00D06EB9"/>
    <w:rsid w:val="00D07414"/>
    <w:rsid w:val="00D07E30"/>
    <w:rsid w:val="00D10466"/>
    <w:rsid w:val="00D108D7"/>
    <w:rsid w:val="00D109E1"/>
    <w:rsid w:val="00D10DC1"/>
    <w:rsid w:val="00D10FC6"/>
    <w:rsid w:val="00D11477"/>
    <w:rsid w:val="00D11605"/>
    <w:rsid w:val="00D11B4B"/>
    <w:rsid w:val="00D11BC1"/>
    <w:rsid w:val="00D11E6B"/>
    <w:rsid w:val="00D1204F"/>
    <w:rsid w:val="00D1211A"/>
    <w:rsid w:val="00D1227F"/>
    <w:rsid w:val="00D12323"/>
    <w:rsid w:val="00D128F9"/>
    <w:rsid w:val="00D1290D"/>
    <w:rsid w:val="00D12B1E"/>
    <w:rsid w:val="00D12C59"/>
    <w:rsid w:val="00D12C7C"/>
    <w:rsid w:val="00D12D3D"/>
    <w:rsid w:val="00D12F5B"/>
    <w:rsid w:val="00D130FE"/>
    <w:rsid w:val="00D1348F"/>
    <w:rsid w:val="00D1358C"/>
    <w:rsid w:val="00D13903"/>
    <w:rsid w:val="00D13B61"/>
    <w:rsid w:val="00D13BB1"/>
    <w:rsid w:val="00D13F10"/>
    <w:rsid w:val="00D1406F"/>
    <w:rsid w:val="00D142CB"/>
    <w:rsid w:val="00D142E0"/>
    <w:rsid w:val="00D1447E"/>
    <w:rsid w:val="00D144E3"/>
    <w:rsid w:val="00D1454F"/>
    <w:rsid w:val="00D147ED"/>
    <w:rsid w:val="00D14972"/>
    <w:rsid w:val="00D14AD0"/>
    <w:rsid w:val="00D14C76"/>
    <w:rsid w:val="00D15072"/>
    <w:rsid w:val="00D15301"/>
    <w:rsid w:val="00D1541D"/>
    <w:rsid w:val="00D154C6"/>
    <w:rsid w:val="00D154FC"/>
    <w:rsid w:val="00D15572"/>
    <w:rsid w:val="00D156D6"/>
    <w:rsid w:val="00D15738"/>
    <w:rsid w:val="00D15980"/>
    <w:rsid w:val="00D15A8E"/>
    <w:rsid w:val="00D15EC4"/>
    <w:rsid w:val="00D1649D"/>
    <w:rsid w:val="00D166C1"/>
    <w:rsid w:val="00D17A6C"/>
    <w:rsid w:val="00D17D28"/>
    <w:rsid w:val="00D17E1D"/>
    <w:rsid w:val="00D17E8B"/>
    <w:rsid w:val="00D17F26"/>
    <w:rsid w:val="00D17FFC"/>
    <w:rsid w:val="00D20255"/>
    <w:rsid w:val="00D204A1"/>
    <w:rsid w:val="00D20729"/>
    <w:rsid w:val="00D20758"/>
    <w:rsid w:val="00D20E47"/>
    <w:rsid w:val="00D21306"/>
    <w:rsid w:val="00D213D7"/>
    <w:rsid w:val="00D216F2"/>
    <w:rsid w:val="00D218D6"/>
    <w:rsid w:val="00D21A4D"/>
    <w:rsid w:val="00D21D84"/>
    <w:rsid w:val="00D21FBC"/>
    <w:rsid w:val="00D2202E"/>
    <w:rsid w:val="00D22218"/>
    <w:rsid w:val="00D222A0"/>
    <w:rsid w:val="00D224D5"/>
    <w:rsid w:val="00D225B0"/>
    <w:rsid w:val="00D22E0A"/>
    <w:rsid w:val="00D22F09"/>
    <w:rsid w:val="00D2313B"/>
    <w:rsid w:val="00D23243"/>
    <w:rsid w:val="00D23EC1"/>
    <w:rsid w:val="00D23FEE"/>
    <w:rsid w:val="00D241CA"/>
    <w:rsid w:val="00D24270"/>
    <w:rsid w:val="00D243BF"/>
    <w:rsid w:val="00D24401"/>
    <w:rsid w:val="00D2453A"/>
    <w:rsid w:val="00D24598"/>
    <w:rsid w:val="00D245A1"/>
    <w:rsid w:val="00D249B8"/>
    <w:rsid w:val="00D24C21"/>
    <w:rsid w:val="00D24CE0"/>
    <w:rsid w:val="00D24EBB"/>
    <w:rsid w:val="00D2531D"/>
    <w:rsid w:val="00D253F3"/>
    <w:rsid w:val="00D25426"/>
    <w:rsid w:val="00D25504"/>
    <w:rsid w:val="00D25A4F"/>
    <w:rsid w:val="00D25B01"/>
    <w:rsid w:val="00D25D27"/>
    <w:rsid w:val="00D26067"/>
    <w:rsid w:val="00D262AC"/>
    <w:rsid w:val="00D26379"/>
    <w:rsid w:val="00D263E8"/>
    <w:rsid w:val="00D264F8"/>
    <w:rsid w:val="00D26550"/>
    <w:rsid w:val="00D26A39"/>
    <w:rsid w:val="00D26B32"/>
    <w:rsid w:val="00D26BB0"/>
    <w:rsid w:val="00D26E51"/>
    <w:rsid w:val="00D271D8"/>
    <w:rsid w:val="00D27251"/>
    <w:rsid w:val="00D275C4"/>
    <w:rsid w:val="00D27672"/>
    <w:rsid w:val="00D278BD"/>
    <w:rsid w:val="00D27E4B"/>
    <w:rsid w:val="00D27E9F"/>
    <w:rsid w:val="00D27F10"/>
    <w:rsid w:val="00D30726"/>
    <w:rsid w:val="00D30AFC"/>
    <w:rsid w:val="00D30BEA"/>
    <w:rsid w:val="00D313DB"/>
    <w:rsid w:val="00D31620"/>
    <w:rsid w:val="00D31B27"/>
    <w:rsid w:val="00D31B44"/>
    <w:rsid w:val="00D31C54"/>
    <w:rsid w:val="00D3201E"/>
    <w:rsid w:val="00D321C1"/>
    <w:rsid w:val="00D323C5"/>
    <w:rsid w:val="00D3248C"/>
    <w:rsid w:val="00D327E0"/>
    <w:rsid w:val="00D3285B"/>
    <w:rsid w:val="00D32AB8"/>
    <w:rsid w:val="00D32B4C"/>
    <w:rsid w:val="00D32DBB"/>
    <w:rsid w:val="00D33339"/>
    <w:rsid w:val="00D334B2"/>
    <w:rsid w:val="00D336D3"/>
    <w:rsid w:val="00D336DB"/>
    <w:rsid w:val="00D33AD3"/>
    <w:rsid w:val="00D33ADA"/>
    <w:rsid w:val="00D33CEC"/>
    <w:rsid w:val="00D33EBE"/>
    <w:rsid w:val="00D33EF6"/>
    <w:rsid w:val="00D34663"/>
    <w:rsid w:val="00D3468F"/>
    <w:rsid w:val="00D34949"/>
    <w:rsid w:val="00D34E0E"/>
    <w:rsid w:val="00D3536B"/>
    <w:rsid w:val="00D3563B"/>
    <w:rsid w:val="00D357DA"/>
    <w:rsid w:val="00D35B25"/>
    <w:rsid w:val="00D35EC2"/>
    <w:rsid w:val="00D3632B"/>
    <w:rsid w:val="00D363F6"/>
    <w:rsid w:val="00D36AB9"/>
    <w:rsid w:val="00D36E83"/>
    <w:rsid w:val="00D37002"/>
    <w:rsid w:val="00D370C5"/>
    <w:rsid w:val="00D373A6"/>
    <w:rsid w:val="00D376F4"/>
    <w:rsid w:val="00D37A6D"/>
    <w:rsid w:val="00D37A8C"/>
    <w:rsid w:val="00D40066"/>
    <w:rsid w:val="00D400B8"/>
    <w:rsid w:val="00D408F0"/>
    <w:rsid w:val="00D40BA2"/>
    <w:rsid w:val="00D40EF0"/>
    <w:rsid w:val="00D40EF5"/>
    <w:rsid w:val="00D40F19"/>
    <w:rsid w:val="00D41067"/>
    <w:rsid w:val="00D4113F"/>
    <w:rsid w:val="00D4115C"/>
    <w:rsid w:val="00D4195C"/>
    <w:rsid w:val="00D41AAE"/>
    <w:rsid w:val="00D41D51"/>
    <w:rsid w:val="00D41F94"/>
    <w:rsid w:val="00D4256C"/>
    <w:rsid w:val="00D4267A"/>
    <w:rsid w:val="00D42860"/>
    <w:rsid w:val="00D42E5F"/>
    <w:rsid w:val="00D43138"/>
    <w:rsid w:val="00D431F2"/>
    <w:rsid w:val="00D4388A"/>
    <w:rsid w:val="00D43943"/>
    <w:rsid w:val="00D43A95"/>
    <w:rsid w:val="00D43C9F"/>
    <w:rsid w:val="00D43EDA"/>
    <w:rsid w:val="00D442F5"/>
    <w:rsid w:val="00D446FD"/>
    <w:rsid w:val="00D44D6B"/>
    <w:rsid w:val="00D44D78"/>
    <w:rsid w:val="00D44FCD"/>
    <w:rsid w:val="00D451EE"/>
    <w:rsid w:val="00D45802"/>
    <w:rsid w:val="00D458CA"/>
    <w:rsid w:val="00D458DE"/>
    <w:rsid w:val="00D45CE7"/>
    <w:rsid w:val="00D46094"/>
    <w:rsid w:val="00D460A4"/>
    <w:rsid w:val="00D46109"/>
    <w:rsid w:val="00D464F5"/>
    <w:rsid w:val="00D46814"/>
    <w:rsid w:val="00D4685D"/>
    <w:rsid w:val="00D469F4"/>
    <w:rsid w:val="00D46E5B"/>
    <w:rsid w:val="00D47643"/>
    <w:rsid w:val="00D479EC"/>
    <w:rsid w:val="00D50069"/>
    <w:rsid w:val="00D50A3D"/>
    <w:rsid w:val="00D51052"/>
    <w:rsid w:val="00D51937"/>
    <w:rsid w:val="00D521BE"/>
    <w:rsid w:val="00D5238D"/>
    <w:rsid w:val="00D52430"/>
    <w:rsid w:val="00D528DF"/>
    <w:rsid w:val="00D52B62"/>
    <w:rsid w:val="00D52F16"/>
    <w:rsid w:val="00D532E7"/>
    <w:rsid w:val="00D5348B"/>
    <w:rsid w:val="00D53846"/>
    <w:rsid w:val="00D5392E"/>
    <w:rsid w:val="00D54165"/>
    <w:rsid w:val="00D543BF"/>
    <w:rsid w:val="00D549AA"/>
    <w:rsid w:val="00D54BF7"/>
    <w:rsid w:val="00D55069"/>
    <w:rsid w:val="00D551BF"/>
    <w:rsid w:val="00D552C8"/>
    <w:rsid w:val="00D5561F"/>
    <w:rsid w:val="00D5595C"/>
    <w:rsid w:val="00D55A97"/>
    <w:rsid w:val="00D55AE5"/>
    <w:rsid w:val="00D55F70"/>
    <w:rsid w:val="00D56446"/>
    <w:rsid w:val="00D564A0"/>
    <w:rsid w:val="00D5658E"/>
    <w:rsid w:val="00D568B7"/>
    <w:rsid w:val="00D5693A"/>
    <w:rsid w:val="00D56BA3"/>
    <w:rsid w:val="00D56E27"/>
    <w:rsid w:val="00D571DD"/>
    <w:rsid w:val="00D5749A"/>
    <w:rsid w:val="00D576D1"/>
    <w:rsid w:val="00D577BA"/>
    <w:rsid w:val="00D579AC"/>
    <w:rsid w:val="00D57CA3"/>
    <w:rsid w:val="00D57DAC"/>
    <w:rsid w:val="00D57DC7"/>
    <w:rsid w:val="00D57E13"/>
    <w:rsid w:val="00D600FB"/>
    <w:rsid w:val="00D6029C"/>
    <w:rsid w:val="00D608F0"/>
    <w:rsid w:val="00D60A18"/>
    <w:rsid w:val="00D60C89"/>
    <w:rsid w:val="00D60D85"/>
    <w:rsid w:val="00D60EE3"/>
    <w:rsid w:val="00D60F4A"/>
    <w:rsid w:val="00D60F6A"/>
    <w:rsid w:val="00D612D1"/>
    <w:rsid w:val="00D61C68"/>
    <w:rsid w:val="00D620A7"/>
    <w:rsid w:val="00D621C7"/>
    <w:rsid w:val="00D62C24"/>
    <w:rsid w:val="00D632A0"/>
    <w:rsid w:val="00D6357F"/>
    <w:rsid w:val="00D6367E"/>
    <w:rsid w:val="00D63C75"/>
    <w:rsid w:val="00D63E45"/>
    <w:rsid w:val="00D64350"/>
    <w:rsid w:val="00D64C90"/>
    <w:rsid w:val="00D64CAF"/>
    <w:rsid w:val="00D64CF5"/>
    <w:rsid w:val="00D64D04"/>
    <w:rsid w:val="00D64E1B"/>
    <w:rsid w:val="00D658DD"/>
    <w:rsid w:val="00D6596B"/>
    <w:rsid w:val="00D65B8E"/>
    <w:rsid w:val="00D65B90"/>
    <w:rsid w:val="00D668D2"/>
    <w:rsid w:val="00D66AAB"/>
    <w:rsid w:val="00D66CAF"/>
    <w:rsid w:val="00D67081"/>
    <w:rsid w:val="00D670DF"/>
    <w:rsid w:val="00D67740"/>
    <w:rsid w:val="00D67770"/>
    <w:rsid w:val="00D67B38"/>
    <w:rsid w:val="00D67C96"/>
    <w:rsid w:val="00D67D89"/>
    <w:rsid w:val="00D70394"/>
    <w:rsid w:val="00D70E03"/>
    <w:rsid w:val="00D70E2A"/>
    <w:rsid w:val="00D70F1B"/>
    <w:rsid w:val="00D7104B"/>
    <w:rsid w:val="00D71198"/>
    <w:rsid w:val="00D711F1"/>
    <w:rsid w:val="00D71339"/>
    <w:rsid w:val="00D713BF"/>
    <w:rsid w:val="00D7193E"/>
    <w:rsid w:val="00D71CAC"/>
    <w:rsid w:val="00D71E8B"/>
    <w:rsid w:val="00D71F3F"/>
    <w:rsid w:val="00D72068"/>
    <w:rsid w:val="00D7220D"/>
    <w:rsid w:val="00D72339"/>
    <w:rsid w:val="00D72773"/>
    <w:rsid w:val="00D72960"/>
    <w:rsid w:val="00D72962"/>
    <w:rsid w:val="00D72A10"/>
    <w:rsid w:val="00D72E7E"/>
    <w:rsid w:val="00D72F49"/>
    <w:rsid w:val="00D72FE2"/>
    <w:rsid w:val="00D7300D"/>
    <w:rsid w:val="00D73044"/>
    <w:rsid w:val="00D73371"/>
    <w:rsid w:val="00D73622"/>
    <w:rsid w:val="00D73858"/>
    <w:rsid w:val="00D73933"/>
    <w:rsid w:val="00D73B1B"/>
    <w:rsid w:val="00D73E7C"/>
    <w:rsid w:val="00D74057"/>
    <w:rsid w:val="00D74097"/>
    <w:rsid w:val="00D7436B"/>
    <w:rsid w:val="00D745E1"/>
    <w:rsid w:val="00D74903"/>
    <w:rsid w:val="00D74C23"/>
    <w:rsid w:val="00D74DCA"/>
    <w:rsid w:val="00D755CE"/>
    <w:rsid w:val="00D755F8"/>
    <w:rsid w:val="00D758EE"/>
    <w:rsid w:val="00D75B6F"/>
    <w:rsid w:val="00D75C23"/>
    <w:rsid w:val="00D75C55"/>
    <w:rsid w:val="00D760C8"/>
    <w:rsid w:val="00D76219"/>
    <w:rsid w:val="00D76629"/>
    <w:rsid w:val="00D766A7"/>
    <w:rsid w:val="00D76738"/>
    <w:rsid w:val="00D7682C"/>
    <w:rsid w:val="00D76AB1"/>
    <w:rsid w:val="00D76D61"/>
    <w:rsid w:val="00D772B3"/>
    <w:rsid w:val="00D77453"/>
    <w:rsid w:val="00D777FF"/>
    <w:rsid w:val="00D779AB"/>
    <w:rsid w:val="00D77A2C"/>
    <w:rsid w:val="00D77ADD"/>
    <w:rsid w:val="00D77B4D"/>
    <w:rsid w:val="00D77FBA"/>
    <w:rsid w:val="00D80404"/>
    <w:rsid w:val="00D8046B"/>
    <w:rsid w:val="00D8046C"/>
    <w:rsid w:val="00D80803"/>
    <w:rsid w:val="00D809C0"/>
    <w:rsid w:val="00D80AFE"/>
    <w:rsid w:val="00D80E6F"/>
    <w:rsid w:val="00D81CD1"/>
    <w:rsid w:val="00D81DC8"/>
    <w:rsid w:val="00D81EBD"/>
    <w:rsid w:val="00D821E9"/>
    <w:rsid w:val="00D822EE"/>
    <w:rsid w:val="00D8234A"/>
    <w:rsid w:val="00D8235F"/>
    <w:rsid w:val="00D82916"/>
    <w:rsid w:val="00D82F08"/>
    <w:rsid w:val="00D82F1D"/>
    <w:rsid w:val="00D82FD6"/>
    <w:rsid w:val="00D8382F"/>
    <w:rsid w:val="00D83977"/>
    <w:rsid w:val="00D83A95"/>
    <w:rsid w:val="00D84289"/>
    <w:rsid w:val="00D84303"/>
    <w:rsid w:val="00D8437B"/>
    <w:rsid w:val="00D847A1"/>
    <w:rsid w:val="00D84A43"/>
    <w:rsid w:val="00D84A7A"/>
    <w:rsid w:val="00D84D48"/>
    <w:rsid w:val="00D85081"/>
    <w:rsid w:val="00D850E2"/>
    <w:rsid w:val="00D85201"/>
    <w:rsid w:val="00D85619"/>
    <w:rsid w:val="00D85966"/>
    <w:rsid w:val="00D85D73"/>
    <w:rsid w:val="00D85EDD"/>
    <w:rsid w:val="00D86306"/>
    <w:rsid w:val="00D86390"/>
    <w:rsid w:val="00D86A36"/>
    <w:rsid w:val="00D86B0C"/>
    <w:rsid w:val="00D86BC2"/>
    <w:rsid w:val="00D86FCA"/>
    <w:rsid w:val="00D870D9"/>
    <w:rsid w:val="00D874EA"/>
    <w:rsid w:val="00D87543"/>
    <w:rsid w:val="00D87565"/>
    <w:rsid w:val="00D90183"/>
    <w:rsid w:val="00D90305"/>
    <w:rsid w:val="00D9041C"/>
    <w:rsid w:val="00D90461"/>
    <w:rsid w:val="00D904C4"/>
    <w:rsid w:val="00D90504"/>
    <w:rsid w:val="00D90685"/>
    <w:rsid w:val="00D90769"/>
    <w:rsid w:val="00D90ACA"/>
    <w:rsid w:val="00D90B05"/>
    <w:rsid w:val="00D90B3A"/>
    <w:rsid w:val="00D90DBA"/>
    <w:rsid w:val="00D913C0"/>
    <w:rsid w:val="00D913C7"/>
    <w:rsid w:val="00D91411"/>
    <w:rsid w:val="00D91773"/>
    <w:rsid w:val="00D9189E"/>
    <w:rsid w:val="00D919BC"/>
    <w:rsid w:val="00D91B47"/>
    <w:rsid w:val="00D91B49"/>
    <w:rsid w:val="00D91B77"/>
    <w:rsid w:val="00D91C77"/>
    <w:rsid w:val="00D91FFB"/>
    <w:rsid w:val="00D92C22"/>
    <w:rsid w:val="00D92C6D"/>
    <w:rsid w:val="00D92C9C"/>
    <w:rsid w:val="00D92E0A"/>
    <w:rsid w:val="00D93000"/>
    <w:rsid w:val="00D934DE"/>
    <w:rsid w:val="00D938E1"/>
    <w:rsid w:val="00D93C03"/>
    <w:rsid w:val="00D93DCB"/>
    <w:rsid w:val="00D93E49"/>
    <w:rsid w:val="00D93F7E"/>
    <w:rsid w:val="00D941D9"/>
    <w:rsid w:val="00D94230"/>
    <w:rsid w:val="00D948E5"/>
    <w:rsid w:val="00D94AF4"/>
    <w:rsid w:val="00D951FB"/>
    <w:rsid w:val="00D952BD"/>
    <w:rsid w:val="00D95566"/>
    <w:rsid w:val="00D95872"/>
    <w:rsid w:val="00D95A44"/>
    <w:rsid w:val="00D95AC0"/>
    <w:rsid w:val="00D95B05"/>
    <w:rsid w:val="00D95FE5"/>
    <w:rsid w:val="00D960E2"/>
    <w:rsid w:val="00D96687"/>
    <w:rsid w:val="00D9672F"/>
    <w:rsid w:val="00D96A47"/>
    <w:rsid w:val="00D96CFC"/>
    <w:rsid w:val="00D96F4B"/>
    <w:rsid w:val="00D96FC1"/>
    <w:rsid w:val="00D97328"/>
    <w:rsid w:val="00D9758C"/>
    <w:rsid w:val="00D9769B"/>
    <w:rsid w:val="00D976EF"/>
    <w:rsid w:val="00D9773F"/>
    <w:rsid w:val="00D9791B"/>
    <w:rsid w:val="00D97AA7"/>
    <w:rsid w:val="00D97B02"/>
    <w:rsid w:val="00D97ECE"/>
    <w:rsid w:val="00DA0069"/>
    <w:rsid w:val="00DA058A"/>
    <w:rsid w:val="00DA06AE"/>
    <w:rsid w:val="00DA0862"/>
    <w:rsid w:val="00DA0CDB"/>
    <w:rsid w:val="00DA0D04"/>
    <w:rsid w:val="00DA0D54"/>
    <w:rsid w:val="00DA1319"/>
    <w:rsid w:val="00DA1617"/>
    <w:rsid w:val="00DA1635"/>
    <w:rsid w:val="00DA16A4"/>
    <w:rsid w:val="00DA16A7"/>
    <w:rsid w:val="00DA173C"/>
    <w:rsid w:val="00DA19F7"/>
    <w:rsid w:val="00DA1A8C"/>
    <w:rsid w:val="00DA1BD4"/>
    <w:rsid w:val="00DA231C"/>
    <w:rsid w:val="00DA240E"/>
    <w:rsid w:val="00DA27D1"/>
    <w:rsid w:val="00DA293C"/>
    <w:rsid w:val="00DA2982"/>
    <w:rsid w:val="00DA2C21"/>
    <w:rsid w:val="00DA2DE3"/>
    <w:rsid w:val="00DA2E35"/>
    <w:rsid w:val="00DA3304"/>
    <w:rsid w:val="00DA3BAC"/>
    <w:rsid w:val="00DA3BBB"/>
    <w:rsid w:val="00DA3DFC"/>
    <w:rsid w:val="00DA41A7"/>
    <w:rsid w:val="00DA4262"/>
    <w:rsid w:val="00DA4327"/>
    <w:rsid w:val="00DA4A8D"/>
    <w:rsid w:val="00DA4E80"/>
    <w:rsid w:val="00DA4EA5"/>
    <w:rsid w:val="00DA5C09"/>
    <w:rsid w:val="00DA5CEE"/>
    <w:rsid w:val="00DA5D65"/>
    <w:rsid w:val="00DA60AE"/>
    <w:rsid w:val="00DA64C4"/>
    <w:rsid w:val="00DA64EA"/>
    <w:rsid w:val="00DA6980"/>
    <w:rsid w:val="00DA6B17"/>
    <w:rsid w:val="00DA6C7F"/>
    <w:rsid w:val="00DA6D91"/>
    <w:rsid w:val="00DA6E1C"/>
    <w:rsid w:val="00DA7939"/>
    <w:rsid w:val="00DA7A66"/>
    <w:rsid w:val="00DA7AB6"/>
    <w:rsid w:val="00DA7F4D"/>
    <w:rsid w:val="00DB0058"/>
    <w:rsid w:val="00DB006A"/>
    <w:rsid w:val="00DB05D0"/>
    <w:rsid w:val="00DB06E4"/>
    <w:rsid w:val="00DB0814"/>
    <w:rsid w:val="00DB08D4"/>
    <w:rsid w:val="00DB09C5"/>
    <w:rsid w:val="00DB0B4D"/>
    <w:rsid w:val="00DB0C49"/>
    <w:rsid w:val="00DB0C6C"/>
    <w:rsid w:val="00DB0D28"/>
    <w:rsid w:val="00DB0F61"/>
    <w:rsid w:val="00DB15EC"/>
    <w:rsid w:val="00DB2770"/>
    <w:rsid w:val="00DB27E9"/>
    <w:rsid w:val="00DB294B"/>
    <w:rsid w:val="00DB2B39"/>
    <w:rsid w:val="00DB2CB6"/>
    <w:rsid w:val="00DB2F27"/>
    <w:rsid w:val="00DB2F90"/>
    <w:rsid w:val="00DB2FA3"/>
    <w:rsid w:val="00DB32C6"/>
    <w:rsid w:val="00DB3624"/>
    <w:rsid w:val="00DB386B"/>
    <w:rsid w:val="00DB3AB6"/>
    <w:rsid w:val="00DB3DC6"/>
    <w:rsid w:val="00DB3E64"/>
    <w:rsid w:val="00DB414E"/>
    <w:rsid w:val="00DB42E4"/>
    <w:rsid w:val="00DB4449"/>
    <w:rsid w:val="00DB4484"/>
    <w:rsid w:val="00DB464A"/>
    <w:rsid w:val="00DB4D0F"/>
    <w:rsid w:val="00DB4DEF"/>
    <w:rsid w:val="00DB521C"/>
    <w:rsid w:val="00DB551B"/>
    <w:rsid w:val="00DB57B2"/>
    <w:rsid w:val="00DB57D5"/>
    <w:rsid w:val="00DB5802"/>
    <w:rsid w:val="00DB58C6"/>
    <w:rsid w:val="00DB58E0"/>
    <w:rsid w:val="00DB5BFE"/>
    <w:rsid w:val="00DB5C0B"/>
    <w:rsid w:val="00DB5E02"/>
    <w:rsid w:val="00DB6069"/>
    <w:rsid w:val="00DB611A"/>
    <w:rsid w:val="00DB61CC"/>
    <w:rsid w:val="00DB6364"/>
    <w:rsid w:val="00DB68ED"/>
    <w:rsid w:val="00DB68F0"/>
    <w:rsid w:val="00DB6F38"/>
    <w:rsid w:val="00DB719A"/>
    <w:rsid w:val="00DB724F"/>
    <w:rsid w:val="00DB76D5"/>
    <w:rsid w:val="00DB7A13"/>
    <w:rsid w:val="00DB7B1B"/>
    <w:rsid w:val="00DB7C60"/>
    <w:rsid w:val="00DC061F"/>
    <w:rsid w:val="00DC09A7"/>
    <w:rsid w:val="00DC0EF4"/>
    <w:rsid w:val="00DC0F75"/>
    <w:rsid w:val="00DC10BB"/>
    <w:rsid w:val="00DC16A1"/>
    <w:rsid w:val="00DC1AD4"/>
    <w:rsid w:val="00DC1B92"/>
    <w:rsid w:val="00DC1BEF"/>
    <w:rsid w:val="00DC20F2"/>
    <w:rsid w:val="00DC2276"/>
    <w:rsid w:val="00DC231E"/>
    <w:rsid w:val="00DC2461"/>
    <w:rsid w:val="00DC25DA"/>
    <w:rsid w:val="00DC26C6"/>
    <w:rsid w:val="00DC2872"/>
    <w:rsid w:val="00DC2DCD"/>
    <w:rsid w:val="00DC2F0E"/>
    <w:rsid w:val="00DC36D6"/>
    <w:rsid w:val="00DC37D0"/>
    <w:rsid w:val="00DC39B6"/>
    <w:rsid w:val="00DC3D72"/>
    <w:rsid w:val="00DC41D7"/>
    <w:rsid w:val="00DC4203"/>
    <w:rsid w:val="00DC4311"/>
    <w:rsid w:val="00DC43C8"/>
    <w:rsid w:val="00DC4408"/>
    <w:rsid w:val="00DC46F2"/>
    <w:rsid w:val="00DC477C"/>
    <w:rsid w:val="00DC47A0"/>
    <w:rsid w:val="00DC4E4E"/>
    <w:rsid w:val="00DC4FBF"/>
    <w:rsid w:val="00DC4FD9"/>
    <w:rsid w:val="00DC5035"/>
    <w:rsid w:val="00DC5316"/>
    <w:rsid w:val="00DC5618"/>
    <w:rsid w:val="00DC5CFB"/>
    <w:rsid w:val="00DC5EC6"/>
    <w:rsid w:val="00DC603F"/>
    <w:rsid w:val="00DC6061"/>
    <w:rsid w:val="00DC6141"/>
    <w:rsid w:val="00DC637E"/>
    <w:rsid w:val="00DC64EC"/>
    <w:rsid w:val="00DC655A"/>
    <w:rsid w:val="00DC6849"/>
    <w:rsid w:val="00DC68FB"/>
    <w:rsid w:val="00DC69A9"/>
    <w:rsid w:val="00DC6BE7"/>
    <w:rsid w:val="00DC6F9E"/>
    <w:rsid w:val="00DC710A"/>
    <w:rsid w:val="00DC7364"/>
    <w:rsid w:val="00DC75EC"/>
    <w:rsid w:val="00DC7A16"/>
    <w:rsid w:val="00DC7A77"/>
    <w:rsid w:val="00DC7AE0"/>
    <w:rsid w:val="00DD04D3"/>
    <w:rsid w:val="00DD0929"/>
    <w:rsid w:val="00DD097A"/>
    <w:rsid w:val="00DD0BAE"/>
    <w:rsid w:val="00DD0E7C"/>
    <w:rsid w:val="00DD0FE1"/>
    <w:rsid w:val="00DD1644"/>
    <w:rsid w:val="00DD1CEA"/>
    <w:rsid w:val="00DD1DF6"/>
    <w:rsid w:val="00DD1E49"/>
    <w:rsid w:val="00DD1FAB"/>
    <w:rsid w:val="00DD20D0"/>
    <w:rsid w:val="00DD21F2"/>
    <w:rsid w:val="00DD25A8"/>
    <w:rsid w:val="00DD266F"/>
    <w:rsid w:val="00DD27A8"/>
    <w:rsid w:val="00DD27BF"/>
    <w:rsid w:val="00DD2E99"/>
    <w:rsid w:val="00DD2EF5"/>
    <w:rsid w:val="00DD32C4"/>
    <w:rsid w:val="00DD3311"/>
    <w:rsid w:val="00DD3438"/>
    <w:rsid w:val="00DD3879"/>
    <w:rsid w:val="00DD391A"/>
    <w:rsid w:val="00DD39AC"/>
    <w:rsid w:val="00DD3C4D"/>
    <w:rsid w:val="00DD4096"/>
    <w:rsid w:val="00DD4152"/>
    <w:rsid w:val="00DD45DD"/>
    <w:rsid w:val="00DD4AEA"/>
    <w:rsid w:val="00DD4F97"/>
    <w:rsid w:val="00DD504F"/>
    <w:rsid w:val="00DD50FF"/>
    <w:rsid w:val="00DD542B"/>
    <w:rsid w:val="00DD573C"/>
    <w:rsid w:val="00DD59A4"/>
    <w:rsid w:val="00DD5AF1"/>
    <w:rsid w:val="00DD5BE1"/>
    <w:rsid w:val="00DD5CC7"/>
    <w:rsid w:val="00DD66D8"/>
    <w:rsid w:val="00DD67AD"/>
    <w:rsid w:val="00DD6EFD"/>
    <w:rsid w:val="00DD7527"/>
    <w:rsid w:val="00DD76E3"/>
    <w:rsid w:val="00DE04F8"/>
    <w:rsid w:val="00DE0CB6"/>
    <w:rsid w:val="00DE0D60"/>
    <w:rsid w:val="00DE10F5"/>
    <w:rsid w:val="00DE11C2"/>
    <w:rsid w:val="00DE11F8"/>
    <w:rsid w:val="00DE1475"/>
    <w:rsid w:val="00DE19AF"/>
    <w:rsid w:val="00DE1A2A"/>
    <w:rsid w:val="00DE1ABF"/>
    <w:rsid w:val="00DE1CBB"/>
    <w:rsid w:val="00DE1F94"/>
    <w:rsid w:val="00DE25A7"/>
    <w:rsid w:val="00DE2951"/>
    <w:rsid w:val="00DE2C29"/>
    <w:rsid w:val="00DE2C37"/>
    <w:rsid w:val="00DE3201"/>
    <w:rsid w:val="00DE33CB"/>
    <w:rsid w:val="00DE34D6"/>
    <w:rsid w:val="00DE3B4A"/>
    <w:rsid w:val="00DE3DDC"/>
    <w:rsid w:val="00DE4A4D"/>
    <w:rsid w:val="00DE4C8B"/>
    <w:rsid w:val="00DE4E8C"/>
    <w:rsid w:val="00DE5770"/>
    <w:rsid w:val="00DE59E8"/>
    <w:rsid w:val="00DE5E77"/>
    <w:rsid w:val="00DE6027"/>
    <w:rsid w:val="00DE60A7"/>
    <w:rsid w:val="00DE621B"/>
    <w:rsid w:val="00DE66C0"/>
    <w:rsid w:val="00DE675D"/>
    <w:rsid w:val="00DE684A"/>
    <w:rsid w:val="00DE6A53"/>
    <w:rsid w:val="00DE6F05"/>
    <w:rsid w:val="00DE77A8"/>
    <w:rsid w:val="00DE7B8E"/>
    <w:rsid w:val="00DE7E68"/>
    <w:rsid w:val="00DE7E71"/>
    <w:rsid w:val="00DF007B"/>
    <w:rsid w:val="00DF0198"/>
    <w:rsid w:val="00DF0212"/>
    <w:rsid w:val="00DF03B2"/>
    <w:rsid w:val="00DF0B3A"/>
    <w:rsid w:val="00DF0B61"/>
    <w:rsid w:val="00DF0D4D"/>
    <w:rsid w:val="00DF122C"/>
    <w:rsid w:val="00DF12F1"/>
    <w:rsid w:val="00DF1533"/>
    <w:rsid w:val="00DF1B2C"/>
    <w:rsid w:val="00DF1D25"/>
    <w:rsid w:val="00DF1F07"/>
    <w:rsid w:val="00DF20E0"/>
    <w:rsid w:val="00DF2443"/>
    <w:rsid w:val="00DF26C8"/>
    <w:rsid w:val="00DF274F"/>
    <w:rsid w:val="00DF2A5E"/>
    <w:rsid w:val="00DF2B3C"/>
    <w:rsid w:val="00DF2F1E"/>
    <w:rsid w:val="00DF3232"/>
    <w:rsid w:val="00DF351D"/>
    <w:rsid w:val="00DF3979"/>
    <w:rsid w:val="00DF3C3C"/>
    <w:rsid w:val="00DF3DB0"/>
    <w:rsid w:val="00DF3FF0"/>
    <w:rsid w:val="00DF41E9"/>
    <w:rsid w:val="00DF4386"/>
    <w:rsid w:val="00DF596A"/>
    <w:rsid w:val="00DF5A1F"/>
    <w:rsid w:val="00DF5AE2"/>
    <w:rsid w:val="00DF5C61"/>
    <w:rsid w:val="00DF5F26"/>
    <w:rsid w:val="00DF62CA"/>
    <w:rsid w:val="00DF638C"/>
    <w:rsid w:val="00DF64D8"/>
    <w:rsid w:val="00DF6922"/>
    <w:rsid w:val="00DF6A43"/>
    <w:rsid w:val="00DF6DBB"/>
    <w:rsid w:val="00DF6E20"/>
    <w:rsid w:val="00DF6EF4"/>
    <w:rsid w:val="00DF6EFB"/>
    <w:rsid w:val="00DF7067"/>
    <w:rsid w:val="00DF731D"/>
    <w:rsid w:val="00DF75E3"/>
    <w:rsid w:val="00DF765F"/>
    <w:rsid w:val="00DF787C"/>
    <w:rsid w:val="00DF7883"/>
    <w:rsid w:val="00DF78E1"/>
    <w:rsid w:val="00DF7A6B"/>
    <w:rsid w:val="00DF7C2C"/>
    <w:rsid w:val="00DF7F43"/>
    <w:rsid w:val="00E0003A"/>
    <w:rsid w:val="00E00865"/>
    <w:rsid w:val="00E00983"/>
    <w:rsid w:val="00E009FB"/>
    <w:rsid w:val="00E00B15"/>
    <w:rsid w:val="00E00BC1"/>
    <w:rsid w:val="00E00C14"/>
    <w:rsid w:val="00E00DB1"/>
    <w:rsid w:val="00E01034"/>
    <w:rsid w:val="00E01673"/>
    <w:rsid w:val="00E01976"/>
    <w:rsid w:val="00E01CEB"/>
    <w:rsid w:val="00E01F70"/>
    <w:rsid w:val="00E022CD"/>
    <w:rsid w:val="00E022DF"/>
    <w:rsid w:val="00E02491"/>
    <w:rsid w:val="00E02982"/>
    <w:rsid w:val="00E02BB6"/>
    <w:rsid w:val="00E02C5D"/>
    <w:rsid w:val="00E030D4"/>
    <w:rsid w:val="00E03120"/>
    <w:rsid w:val="00E0383D"/>
    <w:rsid w:val="00E03928"/>
    <w:rsid w:val="00E040EB"/>
    <w:rsid w:val="00E041FE"/>
    <w:rsid w:val="00E04248"/>
    <w:rsid w:val="00E0472C"/>
    <w:rsid w:val="00E047BF"/>
    <w:rsid w:val="00E04951"/>
    <w:rsid w:val="00E04E74"/>
    <w:rsid w:val="00E0523D"/>
    <w:rsid w:val="00E05327"/>
    <w:rsid w:val="00E0549B"/>
    <w:rsid w:val="00E05D60"/>
    <w:rsid w:val="00E05D9A"/>
    <w:rsid w:val="00E06093"/>
    <w:rsid w:val="00E063A8"/>
    <w:rsid w:val="00E06539"/>
    <w:rsid w:val="00E0654C"/>
    <w:rsid w:val="00E06822"/>
    <w:rsid w:val="00E06A9E"/>
    <w:rsid w:val="00E06B65"/>
    <w:rsid w:val="00E06CFD"/>
    <w:rsid w:val="00E07056"/>
    <w:rsid w:val="00E07880"/>
    <w:rsid w:val="00E07D2A"/>
    <w:rsid w:val="00E10002"/>
    <w:rsid w:val="00E102A4"/>
    <w:rsid w:val="00E107FC"/>
    <w:rsid w:val="00E10A87"/>
    <w:rsid w:val="00E10ABC"/>
    <w:rsid w:val="00E10AEB"/>
    <w:rsid w:val="00E10BC4"/>
    <w:rsid w:val="00E10C32"/>
    <w:rsid w:val="00E10E93"/>
    <w:rsid w:val="00E10F9A"/>
    <w:rsid w:val="00E1106C"/>
    <w:rsid w:val="00E111D1"/>
    <w:rsid w:val="00E1195D"/>
    <w:rsid w:val="00E11EF6"/>
    <w:rsid w:val="00E11F96"/>
    <w:rsid w:val="00E11FEB"/>
    <w:rsid w:val="00E120CD"/>
    <w:rsid w:val="00E12177"/>
    <w:rsid w:val="00E1230B"/>
    <w:rsid w:val="00E124E9"/>
    <w:rsid w:val="00E12644"/>
    <w:rsid w:val="00E12686"/>
    <w:rsid w:val="00E1294F"/>
    <w:rsid w:val="00E12B06"/>
    <w:rsid w:val="00E12CD0"/>
    <w:rsid w:val="00E12EEA"/>
    <w:rsid w:val="00E1320B"/>
    <w:rsid w:val="00E1339C"/>
    <w:rsid w:val="00E137B1"/>
    <w:rsid w:val="00E13A0B"/>
    <w:rsid w:val="00E13AF3"/>
    <w:rsid w:val="00E13BCE"/>
    <w:rsid w:val="00E13F01"/>
    <w:rsid w:val="00E1407B"/>
    <w:rsid w:val="00E140D1"/>
    <w:rsid w:val="00E140E9"/>
    <w:rsid w:val="00E1475D"/>
    <w:rsid w:val="00E148D3"/>
    <w:rsid w:val="00E14A64"/>
    <w:rsid w:val="00E14A89"/>
    <w:rsid w:val="00E14C7F"/>
    <w:rsid w:val="00E15200"/>
    <w:rsid w:val="00E1522B"/>
    <w:rsid w:val="00E1554C"/>
    <w:rsid w:val="00E1560B"/>
    <w:rsid w:val="00E15679"/>
    <w:rsid w:val="00E15808"/>
    <w:rsid w:val="00E15871"/>
    <w:rsid w:val="00E1591D"/>
    <w:rsid w:val="00E15C6D"/>
    <w:rsid w:val="00E15D98"/>
    <w:rsid w:val="00E162F7"/>
    <w:rsid w:val="00E16431"/>
    <w:rsid w:val="00E16597"/>
    <w:rsid w:val="00E16B9B"/>
    <w:rsid w:val="00E16D84"/>
    <w:rsid w:val="00E16DEA"/>
    <w:rsid w:val="00E16E71"/>
    <w:rsid w:val="00E17206"/>
    <w:rsid w:val="00E172FA"/>
    <w:rsid w:val="00E17311"/>
    <w:rsid w:val="00E17580"/>
    <w:rsid w:val="00E179EE"/>
    <w:rsid w:val="00E20077"/>
    <w:rsid w:val="00E200EF"/>
    <w:rsid w:val="00E20147"/>
    <w:rsid w:val="00E20207"/>
    <w:rsid w:val="00E20297"/>
    <w:rsid w:val="00E2036F"/>
    <w:rsid w:val="00E2048E"/>
    <w:rsid w:val="00E2058C"/>
    <w:rsid w:val="00E20CC9"/>
    <w:rsid w:val="00E20E5D"/>
    <w:rsid w:val="00E2131F"/>
    <w:rsid w:val="00E21381"/>
    <w:rsid w:val="00E2148B"/>
    <w:rsid w:val="00E217A3"/>
    <w:rsid w:val="00E21AB9"/>
    <w:rsid w:val="00E21C9B"/>
    <w:rsid w:val="00E227A9"/>
    <w:rsid w:val="00E22959"/>
    <w:rsid w:val="00E22CA4"/>
    <w:rsid w:val="00E22E6C"/>
    <w:rsid w:val="00E22EFE"/>
    <w:rsid w:val="00E239BA"/>
    <w:rsid w:val="00E239D6"/>
    <w:rsid w:val="00E23C1B"/>
    <w:rsid w:val="00E23F01"/>
    <w:rsid w:val="00E24110"/>
    <w:rsid w:val="00E241F7"/>
    <w:rsid w:val="00E24657"/>
    <w:rsid w:val="00E24987"/>
    <w:rsid w:val="00E24991"/>
    <w:rsid w:val="00E249F5"/>
    <w:rsid w:val="00E24AF7"/>
    <w:rsid w:val="00E24BA0"/>
    <w:rsid w:val="00E24C7A"/>
    <w:rsid w:val="00E25144"/>
    <w:rsid w:val="00E255A3"/>
    <w:rsid w:val="00E259AF"/>
    <w:rsid w:val="00E259E2"/>
    <w:rsid w:val="00E25D9F"/>
    <w:rsid w:val="00E26539"/>
    <w:rsid w:val="00E265E2"/>
    <w:rsid w:val="00E26857"/>
    <w:rsid w:val="00E26A7D"/>
    <w:rsid w:val="00E26C20"/>
    <w:rsid w:val="00E26F29"/>
    <w:rsid w:val="00E27048"/>
    <w:rsid w:val="00E2745B"/>
    <w:rsid w:val="00E27677"/>
    <w:rsid w:val="00E27758"/>
    <w:rsid w:val="00E27A5C"/>
    <w:rsid w:val="00E27F91"/>
    <w:rsid w:val="00E30204"/>
    <w:rsid w:val="00E303F5"/>
    <w:rsid w:val="00E30770"/>
    <w:rsid w:val="00E30826"/>
    <w:rsid w:val="00E30C57"/>
    <w:rsid w:val="00E311B5"/>
    <w:rsid w:val="00E31DE3"/>
    <w:rsid w:val="00E31FB3"/>
    <w:rsid w:val="00E31FB9"/>
    <w:rsid w:val="00E320D1"/>
    <w:rsid w:val="00E3227B"/>
    <w:rsid w:val="00E323D3"/>
    <w:rsid w:val="00E329EA"/>
    <w:rsid w:val="00E32B62"/>
    <w:rsid w:val="00E32D8B"/>
    <w:rsid w:val="00E32F26"/>
    <w:rsid w:val="00E32FF7"/>
    <w:rsid w:val="00E3314D"/>
    <w:rsid w:val="00E33289"/>
    <w:rsid w:val="00E338F7"/>
    <w:rsid w:val="00E3392C"/>
    <w:rsid w:val="00E33ED1"/>
    <w:rsid w:val="00E3407E"/>
    <w:rsid w:val="00E34687"/>
    <w:rsid w:val="00E346F6"/>
    <w:rsid w:val="00E3491A"/>
    <w:rsid w:val="00E34DA1"/>
    <w:rsid w:val="00E34FD7"/>
    <w:rsid w:val="00E34FDA"/>
    <w:rsid w:val="00E3564D"/>
    <w:rsid w:val="00E35909"/>
    <w:rsid w:val="00E35C7E"/>
    <w:rsid w:val="00E35CFD"/>
    <w:rsid w:val="00E35F42"/>
    <w:rsid w:val="00E36272"/>
    <w:rsid w:val="00E368B2"/>
    <w:rsid w:val="00E36A86"/>
    <w:rsid w:val="00E36B77"/>
    <w:rsid w:val="00E36DCA"/>
    <w:rsid w:val="00E36EEB"/>
    <w:rsid w:val="00E36F7E"/>
    <w:rsid w:val="00E37568"/>
    <w:rsid w:val="00E3759D"/>
    <w:rsid w:val="00E375A6"/>
    <w:rsid w:val="00E37647"/>
    <w:rsid w:val="00E37C1B"/>
    <w:rsid w:val="00E37DE8"/>
    <w:rsid w:val="00E40697"/>
    <w:rsid w:val="00E40790"/>
    <w:rsid w:val="00E40939"/>
    <w:rsid w:val="00E40CB7"/>
    <w:rsid w:val="00E40D1B"/>
    <w:rsid w:val="00E40DA5"/>
    <w:rsid w:val="00E4110C"/>
    <w:rsid w:val="00E414DC"/>
    <w:rsid w:val="00E416CD"/>
    <w:rsid w:val="00E4180C"/>
    <w:rsid w:val="00E41921"/>
    <w:rsid w:val="00E41986"/>
    <w:rsid w:val="00E41A9A"/>
    <w:rsid w:val="00E41B18"/>
    <w:rsid w:val="00E41CCE"/>
    <w:rsid w:val="00E41D16"/>
    <w:rsid w:val="00E42041"/>
    <w:rsid w:val="00E421EB"/>
    <w:rsid w:val="00E421F9"/>
    <w:rsid w:val="00E424D9"/>
    <w:rsid w:val="00E425C8"/>
    <w:rsid w:val="00E42922"/>
    <w:rsid w:val="00E429A5"/>
    <w:rsid w:val="00E42E79"/>
    <w:rsid w:val="00E4312B"/>
    <w:rsid w:val="00E43263"/>
    <w:rsid w:val="00E43411"/>
    <w:rsid w:val="00E437DB"/>
    <w:rsid w:val="00E4398A"/>
    <w:rsid w:val="00E43A2B"/>
    <w:rsid w:val="00E43A4D"/>
    <w:rsid w:val="00E43AAC"/>
    <w:rsid w:val="00E43BA7"/>
    <w:rsid w:val="00E43C17"/>
    <w:rsid w:val="00E444BB"/>
    <w:rsid w:val="00E44880"/>
    <w:rsid w:val="00E4498E"/>
    <w:rsid w:val="00E449B5"/>
    <w:rsid w:val="00E44DF4"/>
    <w:rsid w:val="00E450B1"/>
    <w:rsid w:val="00E450BE"/>
    <w:rsid w:val="00E4548D"/>
    <w:rsid w:val="00E4569D"/>
    <w:rsid w:val="00E4596D"/>
    <w:rsid w:val="00E45F41"/>
    <w:rsid w:val="00E468E1"/>
    <w:rsid w:val="00E46CB2"/>
    <w:rsid w:val="00E46DA3"/>
    <w:rsid w:val="00E470B1"/>
    <w:rsid w:val="00E47244"/>
    <w:rsid w:val="00E47304"/>
    <w:rsid w:val="00E473A6"/>
    <w:rsid w:val="00E47C54"/>
    <w:rsid w:val="00E47E88"/>
    <w:rsid w:val="00E47F01"/>
    <w:rsid w:val="00E47F2F"/>
    <w:rsid w:val="00E5001F"/>
    <w:rsid w:val="00E50183"/>
    <w:rsid w:val="00E5030D"/>
    <w:rsid w:val="00E5093D"/>
    <w:rsid w:val="00E509D4"/>
    <w:rsid w:val="00E50C98"/>
    <w:rsid w:val="00E50F98"/>
    <w:rsid w:val="00E5113B"/>
    <w:rsid w:val="00E511DF"/>
    <w:rsid w:val="00E5128D"/>
    <w:rsid w:val="00E5132D"/>
    <w:rsid w:val="00E51399"/>
    <w:rsid w:val="00E5143A"/>
    <w:rsid w:val="00E51756"/>
    <w:rsid w:val="00E5192E"/>
    <w:rsid w:val="00E519A9"/>
    <w:rsid w:val="00E51F2F"/>
    <w:rsid w:val="00E51F54"/>
    <w:rsid w:val="00E51F91"/>
    <w:rsid w:val="00E521AD"/>
    <w:rsid w:val="00E521E3"/>
    <w:rsid w:val="00E52286"/>
    <w:rsid w:val="00E524DC"/>
    <w:rsid w:val="00E5295A"/>
    <w:rsid w:val="00E52A71"/>
    <w:rsid w:val="00E52CBA"/>
    <w:rsid w:val="00E52CE8"/>
    <w:rsid w:val="00E52CF3"/>
    <w:rsid w:val="00E530EA"/>
    <w:rsid w:val="00E533B9"/>
    <w:rsid w:val="00E53C23"/>
    <w:rsid w:val="00E53FB3"/>
    <w:rsid w:val="00E54087"/>
    <w:rsid w:val="00E5421F"/>
    <w:rsid w:val="00E54BE6"/>
    <w:rsid w:val="00E54C6A"/>
    <w:rsid w:val="00E54FC3"/>
    <w:rsid w:val="00E551D7"/>
    <w:rsid w:val="00E55320"/>
    <w:rsid w:val="00E55374"/>
    <w:rsid w:val="00E557FF"/>
    <w:rsid w:val="00E559F5"/>
    <w:rsid w:val="00E55BAB"/>
    <w:rsid w:val="00E56836"/>
    <w:rsid w:val="00E57022"/>
    <w:rsid w:val="00E571C0"/>
    <w:rsid w:val="00E5733E"/>
    <w:rsid w:val="00E5790B"/>
    <w:rsid w:val="00E57AB9"/>
    <w:rsid w:val="00E57CDE"/>
    <w:rsid w:val="00E57D18"/>
    <w:rsid w:val="00E57E46"/>
    <w:rsid w:val="00E57F85"/>
    <w:rsid w:val="00E60176"/>
    <w:rsid w:val="00E601B3"/>
    <w:rsid w:val="00E6021D"/>
    <w:rsid w:val="00E60E87"/>
    <w:rsid w:val="00E6189F"/>
    <w:rsid w:val="00E61929"/>
    <w:rsid w:val="00E61BC0"/>
    <w:rsid w:val="00E61D97"/>
    <w:rsid w:val="00E62332"/>
    <w:rsid w:val="00E62665"/>
    <w:rsid w:val="00E626D2"/>
    <w:rsid w:val="00E626F8"/>
    <w:rsid w:val="00E62A42"/>
    <w:rsid w:val="00E62B69"/>
    <w:rsid w:val="00E63025"/>
    <w:rsid w:val="00E63404"/>
    <w:rsid w:val="00E6370A"/>
    <w:rsid w:val="00E63797"/>
    <w:rsid w:val="00E638E8"/>
    <w:rsid w:val="00E63AD1"/>
    <w:rsid w:val="00E63B72"/>
    <w:rsid w:val="00E63BDF"/>
    <w:rsid w:val="00E63C3C"/>
    <w:rsid w:val="00E63F79"/>
    <w:rsid w:val="00E6426D"/>
    <w:rsid w:val="00E6441A"/>
    <w:rsid w:val="00E64891"/>
    <w:rsid w:val="00E649EC"/>
    <w:rsid w:val="00E64E1D"/>
    <w:rsid w:val="00E64F46"/>
    <w:rsid w:val="00E652EC"/>
    <w:rsid w:val="00E652FC"/>
    <w:rsid w:val="00E6578E"/>
    <w:rsid w:val="00E65C5F"/>
    <w:rsid w:val="00E65E19"/>
    <w:rsid w:val="00E65E41"/>
    <w:rsid w:val="00E65F7C"/>
    <w:rsid w:val="00E66485"/>
    <w:rsid w:val="00E664F2"/>
    <w:rsid w:val="00E6651F"/>
    <w:rsid w:val="00E6684F"/>
    <w:rsid w:val="00E66DA5"/>
    <w:rsid w:val="00E6706F"/>
    <w:rsid w:val="00E67575"/>
    <w:rsid w:val="00E676D8"/>
    <w:rsid w:val="00E677AA"/>
    <w:rsid w:val="00E67ACE"/>
    <w:rsid w:val="00E67E89"/>
    <w:rsid w:val="00E67ED4"/>
    <w:rsid w:val="00E702B1"/>
    <w:rsid w:val="00E70484"/>
    <w:rsid w:val="00E7076A"/>
    <w:rsid w:val="00E70949"/>
    <w:rsid w:val="00E70AD4"/>
    <w:rsid w:val="00E70B28"/>
    <w:rsid w:val="00E70E87"/>
    <w:rsid w:val="00E70ED0"/>
    <w:rsid w:val="00E70EF0"/>
    <w:rsid w:val="00E7161A"/>
    <w:rsid w:val="00E717E4"/>
    <w:rsid w:val="00E71BF9"/>
    <w:rsid w:val="00E71C81"/>
    <w:rsid w:val="00E71CD2"/>
    <w:rsid w:val="00E7201E"/>
    <w:rsid w:val="00E72B85"/>
    <w:rsid w:val="00E72D44"/>
    <w:rsid w:val="00E72DDE"/>
    <w:rsid w:val="00E72F7C"/>
    <w:rsid w:val="00E73158"/>
    <w:rsid w:val="00E736F8"/>
    <w:rsid w:val="00E738F1"/>
    <w:rsid w:val="00E7392F"/>
    <w:rsid w:val="00E73A78"/>
    <w:rsid w:val="00E73AF2"/>
    <w:rsid w:val="00E747E0"/>
    <w:rsid w:val="00E74CC3"/>
    <w:rsid w:val="00E75816"/>
    <w:rsid w:val="00E75874"/>
    <w:rsid w:val="00E75964"/>
    <w:rsid w:val="00E7625D"/>
    <w:rsid w:val="00E76406"/>
    <w:rsid w:val="00E76678"/>
    <w:rsid w:val="00E7673C"/>
    <w:rsid w:val="00E76DE9"/>
    <w:rsid w:val="00E773F2"/>
    <w:rsid w:val="00E77AA8"/>
    <w:rsid w:val="00E80653"/>
    <w:rsid w:val="00E80707"/>
    <w:rsid w:val="00E80870"/>
    <w:rsid w:val="00E80898"/>
    <w:rsid w:val="00E80924"/>
    <w:rsid w:val="00E8095D"/>
    <w:rsid w:val="00E809E0"/>
    <w:rsid w:val="00E80A6F"/>
    <w:rsid w:val="00E80AB4"/>
    <w:rsid w:val="00E8106F"/>
    <w:rsid w:val="00E812D2"/>
    <w:rsid w:val="00E81BA9"/>
    <w:rsid w:val="00E8215A"/>
    <w:rsid w:val="00E826B0"/>
    <w:rsid w:val="00E827FE"/>
    <w:rsid w:val="00E82FFF"/>
    <w:rsid w:val="00E8331F"/>
    <w:rsid w:val="00E8377C"/>
    <w:rsid w:val="00E83901"/>
    <w:rsid w:val="00E83BEF"/>
    <w:rsid w:val="00E83D64"/>
    <w:rsid w:val="00E84044"/>
    <w:rsid w:val="00E840A6"/>
    <w:rsid w:val="00E843F4"/>
    <w:rsid w:val="00E8440C"/>
    <w:rsid w:val="00E846D5"/>
    <w:rsid w:val="00E8490F"/>
    <w:rsid w:val="00E84C82"/>
    <w:rsid w:val="00E8522D"/>
    <w:rsid w:val="00E857BA"/>
    <w:rsid w:val="00E85A72"/>
    <w:rsid w:val="00E86106"/>
    <w:rsid w:val="00E86264"/>
    <w:rsid w:val="00E8646F"/>
    <w:rsid w:val="00E86567"/>
    <w:rsid w:val="00E86606"/>
    <w:rsid w:val="00E866C5"/>
    <w:rsid w:val="00E8676F"/>
    <w:rsid w:val="00E86830"/>
    <w:rsid w:val="00E868C3"/>
    <w:rsid w:val="00E86999"/>
    <w:rsid w:val="00E869BA"/>
    <w:rsid w:val="00E86BC4"/>
    <w:rsid w:val="00E87226"/>
    <w:rsid w:val="00E873FF"/>
    <w:rsid w:val="00E874E5"/>
    <w:rsid w:val="00E87565"/>
    <w:rsid w:val="00E8766A"/>
    <w:rsid w:val="00E8786D"/>
    <w:rsid w:val="00E878FC"/>
    <w:rsid w:val="00E87C43"/>
    <w:rsid w:val="00E87F40"/>
    <w:rsid w:val="00E90113"/>
    <w:rsid w:val="00E90340"/>
    <w:rsid w:val="00E909D3"/>
    <w:rsid w:val="00E910A0"/>
    <w:rsid w:val="00E910AF"/>
    <w:rsid w:val="00E910E6"/>
    <w:rsid w:val="00E9113E"/>
    <w:rsid w:val="00E91793"/>
    <w:rsid w:val="00E917DB"/>
    <w:rsid w:val="00E91C7F"/>
    <w:rsid w:val="00E91CB0"/>
    <w:rsid w:val="00E91D81"/>
    <w:rsid w:val="00E91F69"/>
    <w:rsid w:val="00E923CD"/>
    <w:rsid w:val="00E9243F"/>
    <w:rsid w:val="00E92821"/>
    <w:rsid w:val="00E92A22"/>
    <w:rsid w:val="00E92A45"/>
    <w:rsid w:val="00E93678"/>
    <w:rsid w:val="00E93686"/>
    <w:rsid w:val="00E93800"/>
    <w:rsid w:val="00E938C6"/>
    <w:rsid w:val="00E9392B"/>
    <w:rsid w:val="00E93B77"/>
    <w:rsid w:val="00E93EC5"/>
    <w:rsid w:val="00E943C8"/>
    <w:rsid w:val="00E946B4"/>
    <w:rsid w:val="00E94AFB"/>
    <w:rsid w:val="00E94E57"/>
    <w:rsid w:val="00E95180"/>
    <w:rsid w:val="00E9522D"/>
    <w:rsid w:val="00E95461"/>
    <w:rsid w:val="00E9593D"/>
    <w:rsid w:val="00E959C6"/>
    <w:rsid w:val="00E95A08"/>
    <w:rsid w:val="00E963F0"/>
    <w:rsid w:val="00E9686E"/>
    <w:rsid w:val="00E968D3"/>
    <w:rsid w:val="00E96903"/>
    <w:rsid w:val="00E971C2"/>
    <w:rsid w:val="00E971F8"/>
    <w:rsid w:val="00E972CF"/>
    <w:rsid w:val="00E97627"/>
    <w:rsid w:val="00E97850"/>
    <w:rsid w:val="00E97B1B"/>
    <w:rsid w:val="00EA08DC"/>
    <w:rsid w:val="00EA1094"/>
    <w:rsid w:val="00EA20DF"/>
    <w:rsid w:val="00EA2297"/>
    <w:rsid w:val="00EA22E4"/>
    <w:rsid w:val="00EA2984"/>
    <w:rsid w:val="00EA298F"/>
    <w:rsid w:val="00EA2BC6"/>
    <w:rsid w:val="00EA399C"/>
    <w:rsid w:val="00EA3C35"/>
    <w:rsid w:val="00EA3EEB"/>
    <w:rsid w:val="00EA4270"/>
    <w:rsid w:val="00EA430A"/>
    <w:rsid w:val="00EA44FE"/>
    <w:rsid w:val="00EA4565"/>
    <w:rsid w:val="00EA4676"/>
    <w:rsid w:val="00EA46BE"/>
    <w:rsid w:val="00EA4A71"/>
    <w:rsid w:val="00EA4ED2"/>
    <w:rsid w:val="00EA50E5"/>
    <w:rsid w:val="00EA5760"/>
    <w:rsid w:val="00EA5B26"/>
    <w:rsid w:val="00EA5C16"/>
    <w:rsid w:val="00EA6115"/>
    <w:rsid w:val="00EA64D5"/>
    <w:rsid w:val="00EA6696"/>
    <w:rsid w:val="00EA6AA0"/>
    <w:rsid w:val="00EA768A"/>
    <w:rsid w:val="00EA7B52"/>
    <w:rsid w:val="00EB0268"/>
    <w:rsid w:val="00EB02D5"/>
    <w:rsid w:val="00EB033E"/>
    <w:rsid w:val="00EB06D6"/>
    <w:rsid w:val="00EB0F0D"/>
    <w:rsid w:val="00EB0FC3"/>
    <w:rsid w:val="00EB0FC9"/>
    <w:rsid w:val="00EB1027"/>
    <w:rsid w:val="00EB109C"/>
    <w:rsid w:val="00EB1181"/>
    <w:rsid w:val="00EB14D4"/>
    <w:rsid w:val="00EB18A2"/>
    <w:rsid w:val="00EB18F0"/>
    <w:rsid w:val="00EB1AF5"/>
    <w:rsid w:val="00EB1E67"/>
    <w:rsid w:val="00EB1F3F"/>
    <w:rsid w:val="00EB1FB5"/>
    <w:rsid w:val="00EB2054"/>
    <w:rsid w:val="00EB2115"/>
    <w:rsid w:val="00EB22F2"/>
    <w:rsid w:val="00EB2AAD"/>
    <w:rsid w:val="00EB2B5F"/>
    <w:rsid w:val="00EB2C55"/>
    <w:rsid w:val="00EB2DA6"/>
    <w:rsid w:val="00EB30D7"/>
    <w:rsid w:val="00EB320E"/>
    <w:rsid w:val="00EB32B0"/>
    <w:rsid w:val="00EB346B"/>
    <w:rsid w:val="00EB35E9"/>
    <w:rsid w:val="00EB366D"/>
    <w:rsid w:val="00EB39FF"/>
    <w:rsid w:val="00EB3CAD"/>
    <w:rsid w:val="00EB4139"/>
    <w:rsid w:val="00EB42B5"/>
    <w:rsid w:val="00EB443B"/>
    <w:rsid w:val="00EB4A2C"/>
    <w:rsid w:val="00EB4F2F"/>
    <w:rsid w:val="00EB4F4F"/>
    <w:rsid w:val="00EB5209"/>
    <w:rsid w:val="00EB5257"/>
    <w:rsid w:val="00EB5378"/>
    <w:rsid w:val="00EB5822"/>
    <w:rsid w:val="00EB594A"/>
    <w:rsid w:val="00EB5A8A"/>
    <w:rsid w:val="00EB5C7A"/>
    <w:rsid w:val="00EB5E1B"/>
    <w:rsid w:val="00EB6C34"/>
    <w:rsid w:val="00EB742C"/>
    <w:rsid w:val="00EB7822"/>
    <w:rsid w:val="00EB794C"/>
    <w:rsid w:val="00EB7A12"/>
    <w:rsid w:val="00EB7ED4"/>
    <w:rsid w:val="00EC02BB"/>
    <w:rsid w:val="00EC05C5"/>
    <w:rsid w:val="00EC0955"/>
    <w:rsid w:val="00EC0A3D"/>
    <w:rsid w:val="00EC0B9E"/>
    <w:rsid w:val="00EC1139"/>
    <w:rsid w:val="00EC182B"/>
    <w:rsid w:val="00EC1BF7"/>
    <w:rsid w:val="00EC21F8"/>
    <w:rsid w:val="00EC248A"/>
    <w:rsid w:val="00EC29E8"/>
    <w:rsid w:val="00EC2A44"/>
    <w:rsid w:val="00EC2C79"/>
    <w:rsid w:val="00EC2CCD"/>
    <w:rsid w:val="00EC2D3D"/>
    <w:rsid w:val="00EC2E4E"/>
    <w:rsid w:val="00EC2F8C"/>
    <w:rsid w:val="00EC30D5"/>
    <w:rsid w:val="00EC339F"/>
    <w:rsid w:val="00EC341E"/>
    <w:rsid w:val="00EC36A6"/>
    <w:rsid w:val="00EC379E"/>
    <w:rsid w:val="00EC37FC"/>
    <w:rsid w:val="00EC3BCA"/>
    <w:rsid w:val="00EC3E5A"/>
    <w:rsid w:val="00EC44F8"/>
    <w:rsid w:val="00EC465A"/>
    <w:rsid w:val="00EC477B"/>
    <w:rsid w:val="00EC4B2C"/>
    <w:rsid w:val="00EC4B49"/>
    <w:rsid w:val="00EC4C4C"/>
    <w:rsid w:val="00EC4DF6"/>
    <w:rsid w:val="00EC533D"/>
    <w:rsid w:val="00EC5579"/>
    <w:rsid w:val="00EC55AD"/>
    <w:rsid w:val="00EC5923"/>
    <w:rsid w:val="00EC5ED2"/>
    <w:rsid w:val="00EC6338"/>
    <w:rsid w:val="00EC63AA"/>
    <w:rsid w:val="00EC6647"/>
    <w:rsid w:val="00EC717F"/>
    <w:rsid w:val="00EC719D"/>
    <w:rsid w:val="00EC7337"/>
    <w:rsid w:val="00EC75F7"/>
    <w:rsid w:val="00EC7B86"/>
    <w:rsid w:val="00EC7E1D"/>
    <w:rsid w:val="00EC7F7E"/>
    <w:rsid w:val="00ED054B"/>
    <w:rsid w:val="00ED087E"/>
    <w:rsid w:val="00ED10FC"/>
    <w:rsid w:val="00ED123D"/>
    <w:rsid w:val="00ED1944"/>
    <w:rsid w:val="00ED202A"/>
    <w:rsid w:val="00ED2215"/>
    <w:rsid w:val="00ED2281"/>
    <w:rsid w:val="00ED228D"/>
    <w:rsid w:val="00ED2873"/>
    <w:rsid w:val="00ED2E17"/>
    <w:rsid w:val="00ED2FA8"/>
    <w:rsid w:val="00ED305E"/>
    <w:rsid w:val="00ED3132"/>
    <w:rsid w:val="00ED38D0"/>
    <w:rsid w:val="00ED478C"/>
    <w:rsid w:val="00ED48A2"/>
    <w:rsid w:val="00ED4BE5"/>
    <w:rsid w:val="00ED4F8D"/>
    <w:rsid w:val="00ED51F1"/>
    <w:rsid w:val="00ED53EA"/>
    <w:rsid w:val="00ED54DC"/>
    <w:rsid w:val="00ED54FD"/>
    <w:rsid w:val="00ED54FF"/>
    <w:rsid w:val="00ED585E"/>
    <w:rsid w:val="00ED5B9C"/>
    <w:rsid w:val="00ED5C26"/>
    <w:rsid w:val="00ED5F4D"/>
    <w:rsid w:val="00ED64B5"/>
    <w:rsid w:val="00ED6885"/>
    <w:rsid w:val="00ED6C77"/>
    <w:rsid w:val="00ED775C"/>
    <w:rsid w:val="00ED7B15"/>
    <w:rsid w:val="00ED7C1F"/>
    <w:rsid w:val="00EE0010"/>
    <w:rsid w:val="00EE00A9"/>
    <w:rsid w:val="00EE0351"/>
    <w:rsid w:val="00EE0742"/>
    <w:rsid w:val="00EE0978"/>
    <w:rsid w:val="00EE09BD"/>
    <w:rsid w:val="00EE0E5E"/>
    <w:rsid w:val="00EE13DD"/>
    <w:rsid w:val="00EE1520"/>
    <w:rsid w:val="00EE1535"/>
    <w:rsid w:val="00EE169A"/>
    <w:rsid w:val="00EE18E2"/>
    <w:rsid w:val="00EE19D3"/>
    <w:rsid w:val="00EE1A96"/>
    <w:rsid w:val="00EE1C69"/>
    <w:rsid w:val="00EE1E14"/>
    <w:rsid w:val="00EE20B4"/>
    <w:rsid w:val="00EE212F"/>
    <w:rsid w:val="00EE2153"/>
    <w:rsid w:val="00EE2191"/>
    <w:rsid w:val="00EE27A6"/>
    <w:rsid w:val="00EE292F"/>
    <w:rsid w:val="00EE2DDF"/>
    <w:rsid w:val="00EE2FDD"/>
    <w:rsid w:val="00EE31A3"/>
    <w:rsid w:val="00EE32D2"/>
    <w:rsid w:val="00EE35CF"/>
    <w:rsid w:val="00EE3734"/>
    <w:rsid w:val="00EE377E"/>
    <w:rsid w:val="00EE3AAE"/>
    <w:rsid w:val="00EE3D69"/>
    <w:rsid w:val="00EE3E03"/>
    <w:rsid w:val="00EE3EB7"/>
    <w:rsid w:val="00EE3F9A"/>
    <w:rsid w:val="00EE4181"/>
    <w:rsid w:val="00EE441C"/>
    <w:rsid w:val="00EE44F3"/>
    <w:rsid w:val="00EE49BA"/>
    <w:rsid w:val="00EE50E6"/>
    <w:rsid w:val="00EE5108"/>
    <w:rsid w:val="00EE53DE"/>
    <w:rsid w:val="00EE5BF8"/>
    <w:rsid w:val="00EE605D"/>
    <w:rsid w:val="00EE6140"/>
    <w:rsid w:val="00EE6CD6"/>
    <w:rsid w:val="00EE70CF"/>
    <w:rsid w:val="00EE761D"/>
    <w:rsid w:val="00EE764F"/>
    <w:rsid w:val="00EE7980"/>
    <w:rsid w:val="00EE7DA9"/>
    <w:rsid w:val="00EE7DBC"/>
    <w:rsid w:val="00EE7ECC"/>
    <w:rsid w:val="00EE7F46"/>
    <w:rsid w:val="00EF029C"/>
    <w:rsid w:val="00EF02B5"/>
    <w:rsid w:val="00EF054F"/>
    <w:rsid w:val="00EF0770"/>
    <w:rsid w:val="00EF0807"/>
    <w:rsid w:val="00EF0CEA"/>
    <w:rsid w:val="00EF0EBB"/>
    <w:rsid w:val="00EF11DA"/>
    <w:rsid w:val="00EF126A"/>
    <w:rsid w:val="00EF13FF"/>
    <w:rsid w:val="00EF14E8"/>
    <w:rsid w:val="00EF1653"/>
    <w:rsid w:val="00EF180A"/>
    <w:rsid w:val="00EF1841"/>
    <w:rsid w:val="00EF20A8"/>
    <w:rsid w:val="00EF24AD"/>
    <w:rsid w:val="00EF2595"/>
    <w:rsid w:val="00EF28C3"/>
    <w:rsid w:val="00EF298C"/>
    <w:rsid w:val="00EF2EC3"/>
    <w:rsid w:val="00EF2F19"/>
    <w:rsid w:val="00EF321C"/>
    <w:rsid w:val="00EF3282"/>
    <w:rsid w:val="00EF337C"/>
    <w:rsid w:val="00EF38C7"/>
    <w:rsid w:val="00EF3C6C"/>
    <w:rsid w:val="00EF3D20"/>
    <w:rsid w:val="00EF3E39"/>
    <w:rsid w:val="00EF3E62"/>
    <w:rsid w:val="00EF449A"/>
    <w:rsid w:val="00EF4573"/>
    <w:rsid w:val="00EF46B1"/>
    <w:rsid w:val="00EF4995"/>
    <w:rsid w:val="00EF4A2B"/>
    <w:rsid w:val="00EF4C97"/>
    <w:rsid w:val="00EF4D97"/>
    <w:rsid w:val="00EF4ED1"/>
    <w:rsid w:val="00EF5635"/>
    <w:rsid w:val="00EF5879"/>
    <w:rsid w:val="00EF58D6"/>
    <w:rsid w:val="00EF5A49"/>
    <w:rsid w:val="00EF5A8D"/>
    <w:rsid w:val="00EF5CD1"/>
    <w:rsid w:val="00EF5E17"/>
    <w:rsid w:val="00EF5EBC"/>
    <w:rsid w:val="00EF62EE"/>
    <w:rsid w:val="00EF64CF"/>
    <w:rsid w:val="00EF6529"/>
    <w:rsid w:val="00EF66C8"/>
    <w:rsid w:val="00EF68CA"/>
    <w:rsid w:val="00EF69AC"/>
    <w:rsid w:val="00EF6B85"/>
    <w:rsid w:val="00EF6F8A"/>
    <w:rsid w:val="00EF7228"/>
    <w:rsid w:val="00EF72A7"/>
    <w:rsid w:val="00EF72BF"/>
    <w:rsid w:val="00EF7706"/>
    <w:rsid w:val="00EF772B"/>
    <w:rsid w:val="00EF7885"/>
    <w:rsid w:val="00EF7A01"/>
    <w:rsid w:val="00EF7CA8"/>
    <w:rsid w:val="00EF7D26"/>
    <w:rsid w:val="00EF7DDB"/>
    <w:rsid w:val="00F004F6"/>
    <w:rsid w:val="00F005D7"/>
    <w:rsid w:val="00F00807"/>
    <w:rsid w:val="00F01107"/>
    <w:rsid w:val="00F0143E"/>
    <w:rsid w:val="00F01446"/>
    <w:rsid w:val="00F01587"/>
    <w:rsid w:val="00F01943"/>
    <w:rsid w:val="00F0219A"/>
    <w:rsid w:val="00F022E0"/>
    <w:rsid w:val="00F02324"/>
    <w:rsid w:val="00F0259C"/>
    <w:rsid w:val="00F027FE"/>
    <w:rsid w:val="00F02B2B"/>
    <w:rsid w:val="00F02C4D"/>
    <w:rsid w:val="00F02E1E"/>
    <w:rsid w:val="00F0301A"/>
    <w:rsid w:val="00F033E8"/>
    <w:rsid w:val="00F0357B"/>
    <w:rsid w:val="00F039FD"/>
    <w:rsid w:val="00F03C47"/>
    <w:rsid w:val="00F03C8A"/>
    <w:rsid w:val="00F0405A"/>
    <w:rsid w:val="00F04C02"/>
    <w:rsid w:val="00F04F67"/>
    <w:rsid w:val="00F050FC"/>
    <w:rsid w:val="00F05235"/>
    <w:rsid w:val="00F05827"/>
    <w:rsid w:val="00F0593B"/>
    <w:rsid w:val="00F05A65"/>
    <w:rsid w:val="00F05BA9"/>
    <w:rsid w:val="00F05C16"/>
    <w:rsid w:val="00F0632E"/>
    <w:rsid w:val="00F06E1C"/>
    <w:rsid w:val="00F07059"/>
    <w:rsid w:val="00F0706B"/>
    <w:rsid w:val="00F073E7"/>
    <w:rsid w:val="00F07501"/>
    <w:rsid w:val="00F078FD"/>
    <w:rsid w:val="00F07B87"/>
    <w:rsid w:val="00F07C3B"/>
    <w:rsid w:val="00F07FDA"/>
    <w:rsid w:val="00F10552"/>
    <w:rsid w:val="00F105DA"/>
    <w:rsid w:val="00F10747"/>
    <w:rsid w:val="00F10915"/>
    <w:rsid w:val="00F10962"/>
    <w:rsid w:val="00F10BB6"/>
    <w:rsid w:val="00F10E71"/>
    <w:rsid w:val="00F11260"/>
    <w:rsid w:val="00F1140E"/>
    <w:rsid w:val="00F11470"/>
    <w:rsid w:val="00F11535"/>
    <w:rsid w:val="00F11A5C"/>
    <w:rsid w:val="00F11CB1"/>
    <w:rsid w:val="00F11DE2"/>
    <w:rsid w:val="00F11E52"/>
    <w:rsid w:val="00F1205C"/>
    <w:rsid w:val="00F12146"/>
    <w:rsid w:val="00F12483"/>
    <w:rsid w:val="00F126BD"/>
    <w:rsid w:val="00F126D3"/>
    <w:rsid w:val="00F126DB"/>
    <w:rsid w:val="00F12AA1"/>
    <w:rsid w:val="00F12C3B"/>
    <w:rsid w:val="00F12C79"/>
    <w:rsid w:val="00F135CD"/>
    <w:rsid w:val="00F1366E"/>
    <w:rsid w:val="00F136A4"/>
    <w:rsid w:val="00F1387D"/>
    <w:rsid w:val="00F13D08"/>
    <w:rsid w:val="00F1401E"/>
    <w:rsid w:val="00F14299"/>
    <w:rsid w:val="00F145BA"/>
    <w:rsid w:val="00F146B1"/>
    <w:rsid w:val="00F146D1"/>
    <w:rsid w:val="00F14C94"/>
    <w:rsid w:val="00F15084"/>
    <w:rsid w:val="00F156C9"/>
    <w:rsid w:val="00F15728"/>
    <w:rsid w:val="00F157CA"/>
    <w:rsid w:val="00F15C1C"/>
    <w:rsid w:val="00F15C71"/>
    <w:rsid w:val="00F15E2D"/>
    <w:rsid w:val="00F15FCA"/>
    <w:rsid w:val="00F16065"/>
    <w:rsid w:val="00F16333"/>
    <w:rsid w:val="00F16532"/>
    <w:rsid w:val="00F16835"/>
    <w:rsid w:val="00F1698A"/>
    <w:rsid w:val="00F16F2C"/>
    <w:rsid w:val="00F170B7"/>
    <w:rsid w:val="00F175BE"/>
    <w:rsid w:val="00F17927"/>
    <w:rsid w:val="00F17A63"/>
    <w:rsid w:val="00F17E76"/>
    <w:rsid w:val="00F2003E"/>
    <w:rsid w:val="00F20159"/>
    <w:rsid w:val="00F20546"/>
    <w:rsid w:val="00F20B3A"/>
    <w:rsid w:val="00F21006"/>
    <w:rsid w:val="00F213B5"/>
    <w:rsid w:val="00F214A6"/>
    <w:rsid w:val="00F216BD"/>
    <w:rsid w:val="00F21757"/>
    <w:rsid w:val="00F217A4"/>
    <w:rsid w:val="00F21921"/>
    <w:rsid w:val="00F21937"/>
    <w:rsid w:val="00F21AD6"/>
    <w:rsid w:val="00F21EE2"/>
    <w:rsid w:val="00F22174"/>
    <w:rsid w:val="00F222B5"/>
    <w:rsid w:val="00F2299F"/>
    <w:rsid w:val="00F22B0E"/>
    <w:rsid w:val="00F22BEE"/>
    <w:rsid w:val="00F22DCB"/>
    <w:rsid w:val="00F233FE"/>
    <w:rsid w:val="00F23481"/>
    <w:rsid w:val="00F234F5"/>
    <w:rsid w:val="00F2388C"/>
    <w:rsid w:val="00F239A8"/>
    <w:rsid w:val="00F23BB2"/>
    <w:rsid w:val="00F23C4D"/>
    <w:rsid w:val="00F24066"/>
    <w:rsid w:val="00F2420A"/>
    <w:rsid w:val="00F2440C"/>
    <w:rsid w:val="00F249B2"/>
    <w:rsid w:val="00F24FA1"/>
    <w:rsid w:val="00F25074"/>
    <w:rsid w:val="00F254B5"/>
    <w:rsid w:val="00F258BA"/>
    <w:rsid w:val="00F25A1D"/>
    <w:rsid w:val="00F25D05"/>
    <w:rsid w:val="00F26112"/>
    <w:rsid w:val="00F26359"/>
    <w:rsid w:val="00F26C73"/>
    <w:rsid w:val="00F26D02"/>
    <w:rsid w:val="00F26FCC"/>
    <w:rsid w:val="00F271E4"/>
    <w:rsid w:val="00F27216"/>
    <w:rsid w:val="00F2767D"/>
    <w:rsid w:val="00F3001B"/>
    <w:rsid w:val="00F305BE"/>
    <w:rsid w:val="00F3081D"/>
    <w:rsid w:val="00F30FD2"/>
    <w:rsid w:val="00F3114C"/>
    <w:rsid w:val="00F314D3"/>
    <w:rsid w:val="00F31566"/>
    <w:rsid w:val="00F31A4A"/>
    <w:rsid w:val="00F31D58"/>
    <w:rsid w:val="00F3200F"/>
    <w:rsid w:val="00F321D6"/>
    <w:rsid w:val="00F328F8"/>
    <w:rsid w:val="00F3302D"/>
    <w:rsid w:val="00F330C7"/>
    <w:rsid w:val="00F331F8"/>
    <w:rsid w:val="00F33BE4"/>
    <w:rsid w:val="00F33F60"/>
    <w:rsid w:val="00F341EA"/>
    <w:rsid w:val="00F3423C"/>
    <w:rsid w:val="00F343DB"/>
    <w:rsid w:val="00F349FE"/>
    <w:rsid w:val="00F34A58"/>
    <w:rsid w:val="00F34A61"/>
    <w:rsid w:val="00F35288"/>
    <w:rsid w:val="00F352C9"/>
    <w:rsid w:val="00F356BE"/>
    <w:rsid w:val="00F3578C"/>
    <w:rsid w:val="00F35940"/>
    <w:rsid w:val="00F35979"/>
    <w:rsid w:val="00F35A00"/>
    <w:rsid w:val="00F35CDE"/>
    <w:rsid w:val="00F35FE8"/>
    <w:rsid w:val="00F36B7D"/>
    <w:rsid w:val="00F36D0A"/>
    <w:rsid w:val="00F36F6A"/>
    <w:rsid w:val="00F37548"/>
    <w:rsid w:val="00F37C3C"/>
    <w:rsid w:val="00F37F98"/>
    <w:rsid w:val="00F4004A"/>
    <w:rsid w:val="00F40314"/>
    <w:rsid w:val="00F40329"/>
    <w:rsid w:val="00F403A6"/>
    <w:rsid w:val="00F403B0"/>
    <w:rsid w:val="00F403B1"/>
    <w:rsid w:val="00F405B6"/>
    <w:rsid w:val="00F4083A"/>
    <w:rsid w:val="00F40C1B"/>
    <w:rsid w:val="00F40D61"/>
    <w:rsid w:val="00F40ED4"/>
    <w:rsid w:val="00F40F34"/>
    <w:rsid w:val="00F41364"/>
    <w:rsid w:val="00F4191A"/>
    <w:rsid w:val="00F41977"/>
    <w:rsid w:val="00F41F7D"/>
    <w:rsid w:val="00F4245B"/>
    <w:rsid w:val="00F424DF"/>
    <w:rsid w:val="00F426CA"/>
    <w:rsid w:val="00F429AC"/>
    <w:rsid w:val="00F42AF7"/>
    <w:rsid w:val="00F42BA6"/>
    <w:rsid w:val="00F42C9F"/>
    <w:rsid w:val="00F4325C"/>
    <w:rsid w:val="00F439B8"/>
    <w:rsid w:val="00F43FC1"/>
    <w:rsid w:val="00F44168"/>
    <w:rsid w:val="00F446AF"/>
    <w:rsid w:val="00F44BBB"/>
    <w:rsid w:val="00F44F86"/>
    <w:rsid w:val="00F453E6"/>
    <w:rsid w:val="00F4555D"/>
    <w:rsid w:val="00F461E6"/>
    <w:rsid w:val="00F46973"/>
    <w:rsid w:val="00F46A26"/>
    <w:rsid w:val="00F46DC9"/>
    <w:rsid w:val="00F472D0"/>
    <w:rsid w:val="00F47864"/>
    <w:rsid w:val="00F47D35"/>
    <w:rsid w:val="00F47D55"/>
    <w:rsid w:val="00F47DFC"/>
    <w:rsid w:val="00F50185"/>
    <w:rsid w:val="00F50519"/>
    <w:rsid w:val="00F5074E"/>
    <w:rsid w:val="00F50885"/>
    <w:rsid w:val="00F50C76"/>
    <w:rsid w:val="00F50F71"/>
    <w:rsid w:val="00F51231"/>
    <w:rsid w:val="00F51433"/>
    <w:rsid w:val="00F5148E"/>
    <w:rsid w:val="00F5190B"/>
    <w:rsid w:val="00F51C1B"/>
    <w:rsid w:val="00F520E6"/>
    <w:rsid w:val="00F52150"/>
    <w:rsid w:val="00F52496"/>
    <w:rsid w:val="00F5260C"/>
    <w:rsid w:val="00F52ADA"/>
    <w:rsid w:val="00F52CBE"/>
    <w:rsid w:val="00F533CA"/>
    <w:rsid w:val="00F53862"/>
    <w:rsid w:val="00F53C7A"/>
    <w:rsid w:val="00F53E1D"/>
    <w:rsid w:val="00F53E7D"/>
    <w:rsid w:val="00F5405F"/>
    <w:rsid w:val="00F5407F"/>
    <w:rsid w:val="00F540D1"/>
    <w:rsid w:val="00F540F0"/>
    <w:rsid w:val="00F5476E"/>
    <w:rsid w:val="00F547DD"/>
    <w:rsid w:val="00F54933"/>
    <w:rsid w:val="00F549B9"/>
    <w:rsid w:val="00F54BC3"/>
    <w:rsid w:val="00F54D7D"/>
    <w:rsid w:val="00F551FF"/>
    <w:rsid w:val="00F55674"/>
    <w:rsid w:val="00F558EB"/>
    <w:rsid w:val="00F55D90"/>
    <w:rsid w:val="00F55F1C"/>
    <w:rsid w:val="00F5602F"/>
    <w:rsid w:val="00F560AE"/>
    <w:rsid w:val="00F5624C"/>
    <w:rsid w:val="00F56908"/>
    <w:rsid w:val="00F57081"/>
    <w:rsid w:val="00F57C8F"/>
    <w:rsid w:val="00F57DC8"/>
    <w:rsid w:val="00F57E77"/>
    <w:rsid w:val="00F57EB9"/>
    <w:rsid w:val="00F57EC0"/>
    <w:rsid w:val="00F57F99"/>
    <w:rsid w:val="00F601A7"/>
    <w:rsid w:val="00F602D2"/>
    <w:rsid w:val="00F6037B"/>
    <w:rsid w:val="00F60C16"/>
    <w:rsid w:val="00F61012"/>
    <w:rsid w:val="00F61070"/>
    <w:rsid w:val="00F610F1"/>
    <w:rsid w:val="00F61449"/>
    <w:rsid w:val="00F61483"/>
    <w:rsid w:val="00F61779"/>
    <w:rsid w:val="00F61956"/>
    <w:rsid w:val="00F61B3A"/>
    <w:rsid w:val="00F61B4A"/>
    <w:rsid w:val="00F61C90"/>
    <w:rsid w:val="00F61EC0"/>
    <w:rsid w:val="00F61F44"/>
    <w:rsid w:val="00F6204F"/>
    <w:rsid w:val="00F62051"/>
    <w:rsid w:val="00F620EA"/>
    <w:rsid w:val="00F62645"/>
    <w:rsid w:val="00F62784"/>
    <w:rsid w:val="00F62899"/>
    <w:rsid w:val="00F62B94"/>
    <w:rsid w:val="00F62BBC"/>
    <w:rsid w:val="00F62C6A"/>
    <w:rsid w:val="00F62E06"/>
    <w:rsid w:val="00F631D6"/>
    <w:rsid w:val="00F633D5"/>
    <w:rsid w:val="00F63597"/>
    <w:rsid w:val="00F635C1"/>
    <w:rsid w:val="00F63D97"/>
    <w:rsid w:val="00F6409F"/>
    <w:rsid w:val="00F640F8"/>
    <w:rsid w:val="00F6468B"/>
    <w:rsid w:val="00F64A57"/>
    <w:rsid w:val="00F64AF2"/>
    <w:rsid w:val="00F64B36"/>
    <w:rsid w:val="00F651A7"/>
    <w:rsid w:val="00F65470"/>
    <w:rsid w:val="00F655CA"/>
    <w:rsid w:val="00F6562B"/>
    <w:rsid w:val="00F65B0C"/>
    <w:rsid w:val="00F65CB0"/>
    <w:rsid w:val="00F65CE7"/>
    <w:rsid w:val="00F65DF3"/>
    <w:rsid w:val="00F660A1"/>
    <w:rsid w:val="00F660CA"/>
    <w:rsid w:val="00F66220"/>
    <w:rsid w:val="00F662E5"/>
    <w:rsid w:val="00F662EB"/>
    <w:rsid w:val="00F66325"/>
    <w:rsid w:val="00F663EA"/>
    <w:rsid w:val="00F66483"/>
    <w:rsid w:val="00F664D3"/>
    <w:rsid w:val="00F66725"/>
    <w:rsid w:val="00F66911"/>
    <w:rsid w:val="00F66CBB"/>
    <w:rsid w:val="00F66D0A"/>
    <w:rsid w:val="00F66D8E"/>
    <w:rsid w:val="00F66DEA"/>
    <w:rsid w:val="00F6713E"/>
    <w:rsid w:val="00F672CE"/>
    <w:rsid w:val="00F67A09"/>
    <w:rsid w:val="00F70043"/>
    <w:rsid w:val="00F7009E"/>
    <w:rsid w:val="00F700A1"/>
    <w:rsid w:val="00F700C4"/>
    <w:rsid w:val="00F701CE"/>
    <w:rsid w:val="00F70227"/>
    <w:rsid w:val="00F702F1"/>
    <w:rsid w:val="00F706A7"/>
    <w:rsid w:val="00F70C85"/>
    <w:rsid w:val="00F70E6C"/>
    <w:rsid w:val="00F712D0"/>
    <w:rsid w:val="00F7165C"/>
    <w:rsid w:val="00F7182A"/>
    <w:rsid w:val="00F719FD"/>
    <w:rsid w:val="00F71CEF"/>
    <w:rsid w:val="00F71D3B"/>
    <w:rsid w:val="00F72027"/>
    <w:rsid w:val="00F720CB"/>
    <w:rsid w:val="00F72207"/>
    <w:rsid w:val="00F72229"/>
    <w:rsid w:val="00F72828"/>
    <w:rsid w:val="00F72A98"/>
    <w:rsid w:val="00F72C20"/>
    <w:rsid w:val="00F7335A"/>
    <w:rsid w:val="00F736F9"/>
    <w:rsid w:val="00F73721"/>
    <w:rsid w:val="00F7390F"/>
    <w:rsid w:val="00F73B84"/>
    <w:rsid w:val="00F73FE3"/>
    <w:rsid w:val="00F73FF7"/>
    <w:rsid w:val="00F7465C"/>
    <w:rsid w:val="00F746A5"/>
    <w:rsid w:val="00F74D58"/>
    <w:rsid w:val="00F75240"/>
    <w:rsid w:val="00F7531E"/>
    <w:rsid w:val="00F75847"/>
    <w:rsid w:val="00F75C21"/>
    <w:rsid w:val="00F75DA5"/>
    <w:rsid w:val="00F75F16"/>
    <w:rsid w:val="00F76017"/>
    <w:rsid w:val="00F7615A"/>
    <w:rsid w:val="00F7616F"/>
    <w:rsid w:val="00F76289"/>
    <w:rsid w:val="00F76370"/>
    <w:rsid w:val="00F76371"/>
    <w:rsid w:val="00F76649"/>
    <w:rsid w:val="00F76B3B"/>
    <w:rsid w:val="00F76E41"/>
    <w:rsid w:val="00F77596"/>
    <w:rsid w:val="00F77AEA"/>
    <w:rsid w:val="00F77C86"/>
    <w:rsid w:val="00F77D4B"/>
    <w:rsid w:val="00F77D70"/>
    <w:rsid w:val="00F77E58"/>
    <w:rsid w:val="00F77F52"/>
    <w:rsid w:val="00F77FD0"/>
    <w:rsid w:val="00F80454"/>
    <w:rsid w:val="00F808AD"/>
    <w:rsid w:val="00F808C8"/>
    <w:rsid w:val="00F8098C"/>
    <w:rsid w:val="00F80ADF"/>
    <w:rsid w:val="00F80D4E"/>
    <w:rsid w:val="00F810C2"/>
    <w:rsid w:val="00F81174"/>
    <w:rsid w:val="00F811D6"/>
    <w:rsid w:val="00F81376"/>
    <w:rsid w:val="00F814C9"/>
    <w:rsid w:val="00F814F8"/>
    <w:rsid w:val="00F81FE2"/>
    <w:rsid w:val="00F8251D"/>
    <w:rsid w:val="00F826C8"/>
    <w:rsid w:val="00F8270E"/>
    <w:rsid w:val="00F82873"/>
    <w:rsid w:val="00F82A11"/>
    <w:rsid w:val="00F82B73"/>
    <w:rsid w:val="00F82B8E"/>
    <w:rsid w:val="00F82CC7"/>
    <w:rsid w:val="00F82D76"/>
    <w:rsid w:val="00F82E60"/>
    <w:rsid w:val="00F82ECC"/>
    <w:rsid w:val="00F83322"/>
    <w:rsid w:val="00F83449"/>
    <w:rsid w:val="00F83636"/>
    <w:rsid w:val="00F83693"/>
    <w:rsid w:val="00F83A53"/>
    <w:rsid w:val="00F83E8B"/>
    <w:rsid w:val="00F8429E"/>
    <w:rsid w:val="00F845FA"/>
    <w:rsid w:val="00F84649"/>
    <w:rsid w:val="00F84C79"/>
    <w:rsid w:val="00F852B8"/>
    <w:rsid w:val="00F852EC"/>
    <w:rsid w:val="00F85583"/>
    <w:rsid w:val="00F86267"/>
    <w:rsid w:val="00F86335"/>
    <w:rsid w:val="00F86363"/>
    <w:rsid w:val="00F865FB"/>
    <w:rsid w:val="00F866D5"/>
    <w:rsid w:val="00F8688E"/>
    <w:rsid w:val="00F86DFC"/>
    <w:rsid w:val="00F86E45"/>
    <w:rsid w:val="00F871AD"/>
    <w:rsid w:val="00F8750C"/>
    <w:rsid w:val="00F876C5"/>
    <w:rsid w:val="00F8776B"/>
    <w:rsid w:val="00F87B81"/>
    <w:rsid w:val="00F9055B"/>
    <w:rsid w:val="00F9077A"/>
    <w:rsid w:val="00F9108E"/>
    <w:rsid w:val="00F91094"/>
    <w:rsid w:val="00F911A4"/>
    <w:rsid w:val="00F91236"/>
    <w:rsid w:val="00F912F4"/>
    <w:rsid w:val="00F9138B"/>
    <w:rsid w:val="00F914C1"/>
    <w:rsid w:val="00F91E0B"/>
    <w:rsid w:val="00F91F83"/>
    <w:rsid w:val="00F923BB"/>
    <w:rsid w:val="00F9297E"/>
    <w:rsid w:val="00F92B83"/>
    <w:rsid w:val="00F92C49"/>
    <w:rsid w:val="00F92CE5"/>
    <w:rsid w:val="00F92CFD"/>
    <w:rsid w:val="00F92E97"/>
    <w:rsid w:val="00F92F76"/>
    <w:rsid w:val="00F93483"/>
    <w:rsid w:val="00F936B4"/>
    <w:rsid w:val="00F9383B"/>
    <w:rsid w:val="00F9394F"/>
    <w:rsid w:val="00F94074"/>
    <w:rsid w:val="00F940CF"/>
    <w:rsid w:val="00F940E4"/>
    <w:rsid w:val="00F94144"/>
    <w:rsid w:val="00F946B7"/>
    <w:rsid w:val="00F946F4"/>
    <w:rsid w:val="00F94BD0"/>
    <w:rsid w:val="00F94C28"/>
    <w:rsid w:val="00F94DB2"/>
    <w:rsid w:val="00F94E46"/>
    <w:rsid w:val="00F9521B"/>
    <w:rsid w:val="00F95A9A"/>
    <w:rsid w:val="00F95B35"/>
    <w:rsid w:val="00F95E08"/>
    <w:rsid w:val="00F95E93"/>
    <w:rsid w:val="00F9605B"/>
    <w:rsid w:val="00F961EC"/>
    <w:rsid w:val="00F96230"/>
    <w:rsid w:val="00F9657B"/>
    <w:rsid w:val="00F965A8"/>
    <w:rsid w:val="00F965C1"/>
    <w:rsid w:val="00F968E5"/>
    <w:rsid w:val="00F96B11"/>
    <w:rsid w:val="00F96D31"/>
    <w:rsid w:val="00F96E63"/>
    <w:rsid w:val="00F96ECD"/>
    <w:rsid w:val="00F975B3"/>
    <w:rsid w:val="00F97BFC"/>
    <w:rsid w:val="00F97CB8"/>
    <w:rsid w:val="00FA02E3"/>
    <w:rsid w:val="00FA0319"/>
    <w:rsid w:val="00FA03B2"/>
    <w:rsid w:val="00FA03F9"/>
    <w:rsid w:val="00FA04F0"/>
    <w:rsid w:val="00FA05A9"/>
    <w:rsid w:val="00FA05C5"/>
    <w:rsid w:val="00FA06C8"/>
    <w:rsid w:val="00FA0B16"/>
    <w:rsid w:val="00FA0B93"/>
    <w:rsid w:val="00FA0D15"/>
    <w:rsid w:val="00FA0DC0"/>
    <w:rsid w:val="00FA0E17"/>
    <w:rsid w:val="00FA11E5"/>
    <w:rsid w:val="00FA155B"/>
    <w:rsid w:val="00FA1F52"/>
    <w:rsid w:val="00FA25BB"/>
    <w:rsid w:val="00FA28F7"/>
    <w:rsid w:val="00FA3402"/>
    <w:rsid w:val="00FA35A5"/>
    <w:rsid w:val="00FA35DD"/>
    <w:rsid w:val="00FA4194"/>
    <w:rsid w:val="00FA488A"/>
    <w:rsid w:val="00FA48B2"/>
    <w:rsid w:val="00FA4C4E"/>
    <w:rsid w:val="00FA4C61"/>
    <w:rsid w:val="00FA51DB"/>
    <w:rsid w:val="00FA53CC"/>
    <w:rsid w:val="00FA5AC4"/>
    <w:rsid w:val="00FA5BB9"/>
    <w:rsid w:val="00FA5D30"/>
    <w:rsid w:val="00FA5F96"/>
    <w:rsid w:val="00FA5FBB"/>
    <w:rsid w:val="00FA6050"/>
    <w:rsid w:val="00FA60EF"/>
    <w:rsid w:val="00FA65EE"/>
    <w:rsid w:val="00FA6A4B"/>
    <w:rsid w:val="00FA6D22"/>
    <w:rsid w:val="00FA6E73"/>
    <w:rsid w:val="00FA7434"/>
    <w:rsid w:val="00FA7477"/>
    <w:rsid w:val="00FA7A99"/>
    <w:rsid w:val="00FA7AE7"/>
    <w:rsid w:val="00FA7B83"/>
    <w:rsid w:val="00FA7DD7"/>
    <w:rsid w:val="00FB00F2"/>
    <w:rsid w:val="00FB0ACD"/>
    <w:rsid w:val="00FB0C13"/>
    <w:rsid w:val="00FB0D61"/>
    <w:rsid w:val="00FB0E6C"/>
    <w:rsid w:val="00FB13B3"/>
    <w:rsid w:val="00FB1D15"/>
    <w:rsid w:val="00FB1E19"/>
    <w:rsid w:val="00FB1FCC"/>
    <w:rsid w:val="00FB2006"/>
    <w:rsid w:val="00FB222C"/>
    <w:rsid w:val="00FB266E"/>
    <w:rsid w:val="00FB28D7"/>
    <w:rsid w:val="00FB28DD"/>
    <w:rsid w:val="00FB2983"/>
    <w:rsid w:val="00FB2A55"/>
    <w:rsid w:val="00FB2F3C"/>
    <w:rsid w:val="00FB301A"/>
    <w:rsid w:val="00FB3080"/>
    <w:rsid w:val="00FB30A7"/>
    <w:rsid w:val="00FB34AE"/>
    <w:rsid w:val="00FB34B0"/>
    <w:rsid w:val="00FB34E9"/>
    <w:rsid w:val="00FB3AC0"/>
    <w:rsid w:val="00FB3BBC"/>
    <w:rsid w:val="00FB3FC2"/>
    <w:rsid w:val="00FB41BB"/>
    <w:rsid w:val="00FB440B"/>
    <w:rsid w:val="00FB47B8"/>
    <w:rsid w:val="00FB4B33"/>
    <w:rsid w:val="00FB4CA2"/>
    <w:rsid w:val="00FB4E02"/>
    <w:rsid w:val="00FB4F66"/>
    <w:rsid w:val="00FB5320"/>
    <w:rsid w:val="00FB56A6"/>
    <w:rsid w:val="00FB5A07"/>
    <w:rsid w:val="00FB5B7E"/>
    <w:rsid w:val="00FB5F99"/>
    <w:rsid w:val="00FB6138"/>
    <w:rsid w:val="00FB61E0"/>
    <w:rsid w:val="00FB673C"/>
    <w:rsid w:val="00FB6888"/>
    <w:rsid w:val="00FB6B40"/>
    <w:rsid w:val="00FB70EF"/>
    <w:rsid w:val="00FB787B"/>
    <w:rsid w:val="00FB7B24"/>
    <w:rsid w:val="00FC0121"/>
    <w:rsid w:val="00FC019E"/>
    <w:rsid w:val="00FC0BF8"/>
    <w:rsid w:val="00FC13B6"/>
    <w:rsid w:val="00FC1537"/>
    <w:rsid w:val="00FC1543"/>
    <w:rsid w:val="00FC1779"/>
    <w:rsid w:val="00FC1B75"/>
    <w:rsid w:val="00FC214C"/>
    <w:rsid w:val="00FC2811"/>
    <w:rsid w:val="00FC297B"/>
    <w:rsid w:val="00FC2AC3"/>
    <w:rsid w:val="00FC300D"/>
    <w:rsid w:val="00FC3283"/>
    <w:rsid w:val="00FC384B"/>
    <w:rsid w:val="00FC3F9F"/>
    <w:rsid w:val="00FC41E7"/>
    <w:rsid w:val="00FC443B"/>
    <w:rsid w:val="00FC460F"/>
    <w:rsid w:val="00FC4729"/>
    <w:rsid w:val="00FC47EA"/>
    <w:rsid w:val="00FC5166"/>
    <w:rsid w:val="00FC54A6"/>
    <w:rsid w:val="00FC5773"/>
    <w:rsid w:val="00FC5ABF"/>
    <w:rsid w:val="00FC5AC8"/>
    <w:rsid w:val="00FC5C56"/>
    <w:rsid w:val="00FC5EEB"/>
    <w:rsid w:val="00FC6728"/>
    <w:rsid w:val="00FC6BBA"/>
    <w:rsid w:val="00FC7474"/>
    <w:rsid w:val="00FC7481"/>
    <w:rsid w:val="00FC7776"/>
    <w:rsid w:val="00FC77BD"/>
    <w:rsid w:val="00FC7880"/>
    <w:rsid w:val="00FC7C47"/>
    <w:rsid w:val="00FC7E06"/>
    <w:rsid w:val="00FC7F70"/>
    <w:rsid w:val="00FD044F"/>
    <w:rsid w:val="00FD0A76"/>
    <w:rsid w:val="00FD105C"/>
    <w:rsid w:val="00FD133B"/>
    <w:rsid w:val="00FD1C46"/>
    <w:rsid w:val="00FD2443"/>
    <w:rsid w:val="00FD255B"/>
    <w:rsid w:val="00FD26F8"/>
    <w:rsid w:val="00FD2836"/>
    <w:rsid w:val="00FD2B74"/>
    <w:rsid w:val="00FD2C5E"/>
    <w:rsid w:val="00FD30B2"/>
    <w:rsid w:val="00FD3A57"/>
    <w:rsid w:val="00FD3AAC"/>
    <w:rsid w:val="00FD3B20"/>
    <w:rsid w:val="00FD3B46"/>
    <w:rsid w:val="00FD3F6D"/>
    <w:rsid w:val="00FD4160"/>
    <w:rsid w:val="00FD428C"/>
    <w:rsid w:val="00FD45BD"/>
    <w:rsid w:val="00FD47B0"/>
    <w:rsid w:val="00FD4C27"/>
    <w:rsid w:val="00FD4C6B"/>
    <w:rsid w:val="00FD4EC6"/>
    <w:rsid w:val="00FD4F61"/>
    <w:rsid w:val="00FD53D4"/>
    <w:rsid w:val="00FD5666"/>
    <w:rsid w:val="00FD5C12"/>
    <w:rsid w:val="00FD5FFB"/>
    <w:rsid w:val="00FD6128"/>
    <w:rsid w:val="00FD6348"/>
    <w:rsid w:val="00FD6403"/>
    <w:rsid w:val="00FD6F41"/>
    <w:rsid w:val="00FD6FA2"/>
    <w:rsid w:val="00FD7134"/>
    <w:rsid w:val="00FD7591"/>
    <w:rsid w:val="00FD75DC"/>
    <w:rsid w:val="00FD7C75"/>
    <w:rsid w:val="00FD7C8A"/>
    <w:rsid w:val="00FD7D18"/>
    <w:rsid w:val="00FE0048"/>
    <w:rsid w:val="00FE034F"/>
    <w:rsid w:val="00FE1049"/>
    <w:rsid w:val="00FE10CC"/>
    <w:rsid w:val="00FE118F"/>
    <w:rsid w:val="00FE1191"/>
    <w:rsid w:val="00FE1196"/>
    <w:rsid w:val="00FE1224"/>
    <w:rsid w:val="00FE1420"/>
    <w:rsid w:val="00FE1535"/>
    <w:rsid w:val="00FE15D2"/>
    <w:rsid w:val="00FE1674"/>
    <w:rsid w:val="00FE16EA"/>
    <w:rsid w:val="00FE1DDD"/>
    <w:rsid w:val="00FE2418"/>
    <w:rsid w:val="00FE24DA"/>
    <w:rsid w:val="00FE2705"/>
    <w:rsid w:val="00FE276D"/>
    <w:rsid w:val="00FE29DF"/>
    <w:rsid w:val="00FE2C46"/>
    <w:rsid w:val="00FE2E3D"/>
    <w:rsid w:val="00FE3012"/>
    <w:rsid w:val="00FE3175"/>
    <w:rsid w:val="00FE3294"/>
    <w:rsid w:val="00FE36F9"/>
    <w:rsid w:val="00FE3704"/>
    <w:rsid w:val="00FE3C57"/>
    <w:rsid w:val="00FE3CB0"/>
    <w:rsid w:val="00FE418A"/>
    <w:rsid w:val="00FE44E0"/>
    <w:rsid w:val="00FE45D8"/>
    <w:rsid w:val="00FE4945"/>
    <w:rsid w:val="00FE4F41"/>
    <w:rsid w:val="00FE5356"/>
    <w:rsid w:val="00FE5611"/>
    <w:rsid w:val="00FE56AA"/>
    <w:rsid w:val="00FE5BC7"/>
    <w:rsid w:val="00FE5BEB"/>
    <w:rsid w:val="00FE619B"/>
    <w:rsid w:val="00FE66E5"/>
    <w:rsid w:val="00FE69F2"/>
    <w:rsid w:val="00FE7145"/>
    <w:rsid w:val="00FE73DF"/>
    <w:rsid w:val="00FE73FE"/>
    <w:rsid w:val="00FE75C1"/>
    <w:rsid w:val="00FE78BD"/>
    <w:rsid w:val="00FE7A25"/>
    <w:rsid w:val="00FE7C16"/>
    <w:rsid w:val="00FF00C8"/>
    <w:rsid w:val="00FF00FF"/>
    <w:rsid w:val="00FF0806"/>
    <w:rsid w:val="00FF0ABB"/>
    <w:rsid w:val="00FF0C03"/>
    <w:rsid w:val="00FF0D73"/>
    <w:rsid w:val="00FF0F7B"/>
    <w:rsid w:val="00FF18CF"/>
    <w:rsid w:val="00FF19F8"/>
    <w:rsid w:val="00FF1B2E"/>
    <w:rsid w:val="00FF2178"/>
    <w:rsid w:val="00FF22A8"/>
    <w:rsid w:val="00FF2B1E"/>
    <w:rsid w:val="00FF2B97"/>
    <w:rsid w:val="00FF2FB4"/>
    <w:rsid w:val="00FF301C"/>
    <w:rsid w:val="00FF36A8"/>
    <w:rsid w:val="00FF381E"/>
    <w:rsid w:val="00FF3F6D"/>
    <w:rsid w:val="00FF3FB1"/>
    <w:rsid w:val="00FF3FCB"/>
    <w:rsid w:val="00FF4345"/>
    <w:rsid w:val="00FF44F9"/>
    <w:rsid w:val="00FF468F"/>
    <w:rsid w:val="00FF4838"/>
    <w:rsid w:val="00FF49EA"/>
    <w:rsid w:val="00FF4ACE"/>
    <w:rsid w:val="00FF4BA8"/>
    <w:rsid w:val="00FF4C6F"/>
    <w:rsid w:val="00FF4D4A"/>
    <w:rsid w:val="00FF4DF6"/>
    <w:rsid w:val="00FF5343"/>
    <w:rsid w:val="00FF53B8"/>
    <w:rsid w:val="00FF5689"/>
    <w:rsid w:val="00FF570C"/>
    <w:rsid w:val="00FF57A4"/>
    <w:rsid w:val="00FF589F"/>
    <w:rsid w:val="00FF58D6"/>
    <w:rsid w:val="00FF5903"/>
    <w:rsid w:val="00FF6365"/>
    <w:rsid w:val="00FF6415"/>
    <w:rsid w:val="00FF67A0"/>
    <w:rsid w:val="00FF680B"/>
    <w:rsid w:val="00FF6BCB"/>
    <w:rsid w:val="00FF6C8F"/>
    <w:rsid w:val="00FF6EC3"/>
    <w:rsid w:val="00FF70E4"/>
    <w:rsid w:val="00FF7161"/>
    <w:rsid w:val="00FF721F"/>
    <w:rsid w:val="00FF7368"/>
    <w:rsid w:val="00FF76EC"/>
    <w:rsid w:val="00FF77A4"/>
    <w:rsid w:val="00FF78BF"/>
    <w:rsid w:val="00FF7F0E"/>
    <w:rsid w:val="0114E6A6"/>
    <w:rsid w:val="012D5654"/>
    <w:rsid w:val="01384812"/>
    <w:rsid w:val="01460FF4"/>
    <w:rsid w:val="0148D2A4"/>
    <w:rsid w:val="017C6578"/>
    <w:rsid w:val="019026A3"/>
    <w:rsid w:val="01A81F5F"/>
    <w:rsid w:val="01EB1378"/>
    <w:rsid w:val="01FFD2D5"/>
    <w:rsid w:val="02020BE7"/>
    <w:rsid w:val="022EAC0D"/>
    <w:rsid w:val="02397ED4"/>
    <w:rsid w:val="023EFAB7"/>
    <w:rsid w:val="02499792"/>
    <w:rsid w:val="024AE8BF"/>
    <w:rsid w:val="025AC2D6"/>
    <w:rsid w:val="025B8199"/>
    <w:rsid w:val="025F7061"/>
    <w:rsid w:val="0278B6F0"/>
    <w:rsid w:val="027DEAF1"/>
    <w:rsid w:val="027FAB19"/>
    <w:rsid w:val="028436B0"/>
    <w:rsid w:val="02D016AC"/>
    <w:rsid w:val="030EE461"/>
    <w:rsid w:val="033CAE9E"/>
    <w:rsid w:val="0349B027"/>
    <w:rsid w:val="035B8B5D"/>
    <w:rsid w:val="039A2C81"/>
    <w:rsid w:val="039B17CC"/>
    <w:rsid w:val="03A89A6C"/>
    <w:rsid w:val="03C8704D"/>
    <w:rsid w:val="03D3BC5F"/>
    <w:rsid w:val="03FA7741"/>
    <w:rsid w:val="0407561F"/>
    <w:rsid w:val="0469721D"/>
    <w:rsid w:val="046A740F"/>
    <w:rsid w:val="0499AA4A"/>
    <w:rsid w:val="04BC7161"/>
    <w:rsid w:val="05547719"/>
    <w:rsid w:val="05657139"/>
    <w:rsid w:val="05ECAB71"/>
    <w:rsid w:val="05F234B3"/>
    <w:rsid w:val="05FD3115"/>
    <w:rsid w:val="06082768"/>
    <w:rsid w:val="063B6206"/>
    <w:rsid w:val="063F0905"/>
    <w:rsid w:val="066EAACF"/>
    <w:rsid w:val="06A58BED"/>
    <w:rsid w:val="06BF6F75"/>
    <w:rsid w:val="06DB9280"/>
    <w:rsid w:val="071FB85C"/>
    <w:rsid w:val="074BCAF8"/>
    <w:rsid w:val="077F7DF5"/>
    <w:rsid w:val="078D5D79"/>
    <w:rsid w:val="0796BE9E"/>
    <w:rsid w:val="07E41D9B"/>
    <w:rsid w:val="07E4AD6A"/>
    <w:rsid w:val="07ED89DF"/>
    <w:rsid w:val="07F517F8"/>
    <w:rsid w:val="07F5F7B3"/>
    <w:rsid w:val="07FC4345"/>
    <w:rsid w:val="084FF333"/>
    <w:rsid w:val="086EEEB9"/>
    <w:rsid w:val="088AA382"/>
    <w:rsid w:val="08A3AF8C"/>
    <w:rsid w:val="08BC8B6B"/>
    <w:rsid w:val="08EED4DE"/>
    <w:rsid w:val="093074BD"/>
    <w:rsid w:val="094D0B54"/>
    <w:rsid w:val="09539330"/>
    <w:rsid w:val="09634956"/>
    <w:rsid w:val="09749176"/>
    <w:rsid w:val="09A04FA9"/>
    <w:rsid w:val="09B5A57E"/>
    <w:rsid w:val="09C20F36"/>
    <w:rsid w:val="09DF7F43"/>
    <w:rsid w:val="0A1600B5"/>
    <w:rsid w:val="0A212551"/>
    <w:rsid w:val="0A240C42"/>
    <w:rsid w:val="0A3AE492"/>
    <w:rsid w:val="0A4B432B"/>
    <w:rsid w:val="0A4D68D8"/>
    <w:rsid w:val="0A5627DC"/>
    <w:rsid w:val="0A7800A8"/>
    <w:rsid w:val="0A888FF3"/>
    <w:rsid w:val="0A97F60A"/>
    <w:rsid w:val="0AAF3EF4"/>
    <w:rsid w:val="0AAF73F0"/>
    <w:rsid w:val="0AB434C0"/>
    <w:rsid w:val="0ACDA3E3"/>
    <w:rsid w:val="0AD94911"/>
    <w:rsid w:val="0AE27622"/>
    <w:rsid w:val="0AE300F9"/>
    <w:rsid w:val="0AE93E51"/>
    <w:rsid w:val="0B073D29"/>
    <w:rsid w:val="0B2B74C4"/>
    <w:rsid w:val="0B308126"/>
    <w:rsid w:val="0B6008FA"/>
    <w:rsid w:val="0B77AC06"/>
    <w:rsid w:val="0B7C3FEC"/>
    <w:rsid w:val="0B9692A6"/>
    <w:rsid w:val="0BEAB046"/>
    <w:rsid w:val="0C1352F3"/>
    <w:rsid w:val="0C80AA2A"/>
    <w:rsid w:val="0C956887"/>
    <w:rsid w:val="0CFCF531"/>
    <w:rsid w:val="0CFEECA9"/>
    <w:rsid w:val="0D20D5D3"/>
    <w:rsid w:val="0D54ACFD"/>
    <w:rsid w:val="0D6406F9"/>
    <w:rsid w:val="0D93E7AC"/>
    <w:rsid w:val="0D995D20"/>
    <w:rsid w:val="0DA11354"/>
    <w:rsid w:val="0DA6E3D0"/>
    <w:rsid w:val="0DA94348"/>
    <w:rsid w:val="0DE0C226"/>
    <w:rsid w:val="0E1E1660"/>
    <w:rsid w:val="0E2DE3E8"/>
    <w:rsid w:val="0E3519AE"/>
    <w:rsid w:val="0E3D3EE2"/>
    <w:rsid w:val="0E46707C"/>
    <w:rsid w:val="0E5C8E17"/>
    <w:rsid w:val="0E78035F"/>
    <w:rsid w:val="0EB4B94D"/>
    <w:rsid w:val="0EF2A975"/>
    <w:rsid w:val="0F459548"/>
    <w:rsid w:val="0F634FCB"/>
    <w:rsid w:val="0F99C27B"/>
    <w:rsid w:val="0FC5D86E"/>
    <w:rsid w:val="0FDC9A60"/>
    <w:rsid w:val="1047F949"/>
    <w:rsid w:val="10638459"/>
    <w:rsid w:val="107B20FD"/>
    <w:rsid w:val="10B00FCB"/>
    <w:rsid w:val="10B6B8A6"/>
    <w:rsid w:val="10CFDE06"/>
    <w:rsid w:val="10DA94D7"/>
    <w:rsid w:val="11137334"/>
    <w:rsid w:val="112CE30B"/>
    <w:rsid w:val="1139785A"/>
    <w:rsid w:val="11646843"/>
    <w:rsid w:val="11788C16"/>
    <w:rsid w:val="117B4E09"/>
    <w:rsid w:val="117F0A86"/>
    <w:rsid w:val="118A57F4"/>
    <w:rsid w:val="1193B389"/>
    <w:rsid w:val="11DD4A47"/>
    <w:rsid w:val="11EA427B"/>
    <w:rsid w:val="11FCB4B8"/>
    <w:rsid w:val="1209F372"/>
    <w:rsid w:val="121BD892"/>
    <w:rsid w:val="12201627"/>
    <w:rsid w:val="123B80B7"/>
    <w:rsid w:val="124D1E9D"/>
    <w:rsid w:val="12590C3E"/>
    <w:rsid w:val="12644F77"/>
    <w:rsid w:val="126ED4B5"/>
    <w:rsid w:val="12776828"/>
    <w:rsid w:val="1278AD86"/>
    <w:rsid w:val="127A89B8"/>
    <w:rsid w:val="1288DDF1"/>
    <w:rsid w:val="128AEB63"/>
    <w:rsid w:val="12A0F1CE"/>
    <w:rsid w:val="12A1A8CA"/>
    <w:rsid w:val="12A3456F"/>
    <w:rsid w:val="12C6DB9D"/>
    <w:rsid w:val="12CDA865"/>
    <w:rsid w:val="12E47320"/>
    <w:rsid w:val="12F3ED9A"/>
    <w:rsid w:val="12F5CE1B"/>
    <w:rsid w:val="13097A94"/>
    <w:rsid w:val="1320CF42"/>
    <w:rsid w:val="1345C942"/>
    <w:rsid w:val="13743377"/>
    <w:rsid w:val="1384E3EF"/>
    <w:rsid w:val="13BAE2A1"/>
    <w:rsid w:val="13BC5623"/>
    <w:rsid w:val="13C7BBDB"/>
    <w:rsid w:val="141ABDF6"/>
    <w:rsid w:val="14651D0F"/>
    <w:rsid w:val="146BC235"/>
    <w:rsid w:val="148FBDFB"/>
    <w:rsid w:val="14919E7C"/>
    <w:rsid w:val="156B726A"/>
    <w:rsid w:val="15796B72"/>
    <w:rsid w:val="1583D3A8"/>
    <w:rsid w:val="15956FE2"/>
    <w:rsid w:val="159D089B"/>
    <w:rsid w:val="15AFC4A3"/>
    <w:rsid w:val="15D0E231"/>
    <w:rsid w:val="15FF7A52"/>
    <w:rsid w:val="16014058"/>
    <w:rsid w:val="1605148B"/>
    <w:rsid w:val="16308E60"/>
    <w:rsid w:val="164B306E"/>
    <w:rsid w:val="16830442"/>
    <w:rsid w:val="168D1036"/>
    <w:rsid w:val="16B18ECC"/>
    <w:rsid w:val="16B466C4"/>
    <w:rsid w:val="16B7E2B8"/>
    <w:rsid w:val="16E85FC4"/>
    <w:rsid w:val="1766F06B"/>
    <w:rsid w:val="176BACD2"/>
    <w:rsid w:val="17C22996"/>
    <w:rsid w:val="17CFE846"/>
    <w:rsid w:val="17D33020"/>
    <w:rsid w:val="17D66490"/>
    <w:rsid w:val="1800A470"/>
    <w:rsid w:val="18152BF3"/>
    <w:rsid w:val="1845FDA3"/>
    <w:rsid w:val="186B10FD"/>
    <w:rsid w:val="1884C29D"/>
    <w:rsid w:val="18A520D3"/>
    <w:rsid w:val="18B7BA50"/>
    <w:rsid w:val="18F51D2F"/>
    <w:rsid w:val="191C4E81"/>
    <w:rsid w:val="194B135C"/>
    <w:rsid w:val="19AD7675"/>
    <w:rsid w:val="19CB0733"/>
    <w:rsid w:val="1A02EA85"/>
    <w:rsid w:val="1A03548E"/>
    <w:rsid w:val="1A37D76B"/>
    <w:rsid w:val="1A4ED945"/>
    <w:rsid w:val="1A63EEEA"/>
    <w:rsid w:val="1A866D18"/>
    <w:rsid w:val="1A9D9774"/>
    <w:rsid w:val="1A9F27A5"/>
    <w:rsid w:val="1B1DC944"/>
    <w:rsid w:val="1B2EFA80"/>
    <w:rsid w:val="1BB34322"/>
    <w:rsid w:val="1BF3821A"/>
    <w:rsid w:val="1C02CAD4"/>
    <w:rsid w:val="1C0B47EB"/>
    <w:rsid w:val="1C282E79"/>
    <w:rsid w:val="1C4FD544"/>
    <w:rsid w:val="1C5B0216"/>
    <w:rsid w:val="1C9830F2"/>
    <w:rsid w:val="1C9C0200"/>
    <w:rsid w:val="1CC416B1"/>
    <w:rsid w:val="1CD0E4F7"/>
    <w:rsid w:val="1CD65BFC"/>
    <w:rsid w:val="1CDAA158"/>
    <w:rsid w:val="1CE7CB37"/>
    <w:rsid w:val="1CEBC46E"/>
    <w:rsid w:val="1CEE4A2B"/>
    <w:rsid w:val="1CF9CBA0"/>
    <w:rsid w:val="1D0AEA30"/>
    <w:rsid w:val="1D46D227"/>
    <w:rsid w:val="1D4DE6DF"/>
    <w:rsid w:val="1D6228AC"/>
    <w:rsid w:val="1D69662C"/>
    <w:rsid w:val="1D7BC926"/>
    <w:rsid w:val="1DAD2E7C"/>
    <w:rsid w:val="1E5116E7"/>
    <w:rsid w:val="1E62A9B5"/>
    <w:rsid w:val="1E77411C"/>
    <w:rsid w:val="1E7B9BBD"/>
    <w:rsid w:val="1E925935"/>
    <w:rsid w:val="1EAA23BA"/>
    <w:rsid w:val="1ECD72D8"/>
    <w:rsid w:val="1F394A6D"/>
    <w:rsid w:val="1F85D14D"/>
    <w:rsid w:val="1FA16CE9"/>
    <w:rsid w:val="1FBA6363"/>
    <w:rsid w:val="1FBCB54D"/>
    <w:rsid w:val="1FC135CB"/>
    <w:rsid w:val="1FDD3105"/>
    <w:rsid w:val="1FEE5581"/>
    <w:rsid w:val="20028191"/>
    <w:rsid w:val="20311C43"/>
    <w:rsid w:val="203E32E4"/>
    <w:rsid w:val="206BA8CC"/>
    <w:rsid w:val="207B0B60"/>
    <w:rsid w:val="2081B0CE"/>
    <w:rsid w:val="20A79C2B"/>
    <w:rsid w:val="20AE27F0"/>
    <w:rsid w:val="20B47742"/>
    <w:rsid w:val="211E160D"/>
    <w:rsid w:val="212324B1"/>
    <w:rsid w:val="215869D1"/>
    <w:rsid w:val="21B42021"/>
    <w:rsid w:val="21C09C66"/>
    <w:rsid w:val="2227DAE6"/>
    <w:rsid w:val="22463831"/>
    <w:rsid w:val="225D6FA7"/>
    <w:rsid w:val="226F3397"/>
    <w:rsid w:val="22773DC6"/>
    <w:rsid w:val="22B94128"/>
    <w:rsid w:val="22E856F7"/>
    <w:rsid w:val="22E8C3CC"/>
    <w:rsid w:val="22F8312C"/>
    <w:rsid w:val="238BDB57"/>
    <w:rsid w:val="2393CD0C"/>
    <w:rsid w:val="23B2EDA8"/>
    <w:rsid w:val="23E5EA6B"/>
    <w:rsid w:val="24213A80"/>
    <w:rsid w:val="24531FF3"/>
    <w:rsid w:val="245D7C17"/>
    <w:rsid w:val="24C02DEF"/>
    <w:rsid w:val="24DE0E14"/>
    <w:rsid w:val="24E61E89"/>
    <w:rsid w:val="24F83D28"/>
    <w:rsid w:val="25172C86"/>
    <w:rsid w:val="251C68F9"/>
    <w:rsid w:val="253B750E"/>
    <w:rsid w:val="2573A723"/>
    <w:rsid w:val="2585919F"/>
    <w:rsid w:val="259A9279"/>
    <w:rsid w:val="25B0357A"/>
    <w:rsid w:val="25C4C464"/>
    <w:rsid w:val="25D52D3D"/>
    <w:rsid w:val="26AAC93E"/>
    <w:rsid w:val="26C6FA8A"/>
    <w:rsid w:val="26D55F1B"/>
    <w:rsid w:val="26DFABE3"/>
    <w:rsid w:val="270489A7"/>
    <w:rsid w:val="270AC555"/>
    <w:rsid w:val="270DBC21"/>
    <w:rsid w:val="27253543"/>
    <w:rsid w:val="276CBA72"/>
    <w:rsid w:val="27754B26"/>
    <w:rsid w:val="27A2F941"/>
    <w:rsid w:val="27B7C059"/>
    <w:rsid w:val="27CFD2C1"/>
    <w:rsid w:val="28930C8B"/>
    <w:rsid w:val="28FBD5B2"/>
    <w:rsid w:val="2913CA92"/>
    <w:rsid w:val="2934C718"/>
    <w:rsid w:val="294917D2"/>
    <w:rsid w:val="298E44C5"/>
    <w:rsid w:val="298FA862"/>
    <w:rsid w:val="29985F5C"/>
    <w:rsid w:val="29BB9B2F"/>
    <w:rsid w:val="29D3533B"/>
    <w:rsid w:val="2A50D42B"/>
    <w:rsid w:val="2A7738EF"/>
    <w:rsid w:val="2ACB1825"/>
    <w:rsid w:val="2ADA9171"/>
    <w:rsid w:val="2AEA1261"/>
    <w:rsid w:val="2AF9FCA3"/>
    <w:rsid w:val="2AFA1E48"/>
    <w:rsid w:val="2AFB24FF"/>
    <w:rsid w:val="2AFD0923"/>
    <w:rsid w:val="2B03E872"/>
    <w:rsid w:val="2B0D91FB"/>
    <w:rsid w:val="2B21528F"/>
    <w:rsid w:val="2B450DC1"/>
    <w:rsid w:val="2B4C969E"/>
    <w:rsid w:val="2B76F05B"/>
    <w:rsid w:val="2B794663"/>
    <w:rsid w:val="2BA71717"/>
    <w:rsid w:val="2BAC3591"/>
    <w:rsid w:val="2BC089AA"/>
    <w:rsid w:val="2BC87AEB"/>
    <w:rsid w:val="2BCEA636"/>
    <w:rsid w:val="2BE0F069"/>
    <w:rsid w:val="2BF1C1B0"/>
    <w:rsid w:val="2BFDD188"/>
    <w:rsid w:val="2C1742B2"/>
    <w:rsid w:val="2C298B5A"/>
    <w:rsid w:val="2C390C24"/>
    <w:rsid w:val="2C60CB49"/>
    <w:rsid w:val="2C76DCC9"/>
    <w:rsid w:val="2C96F560"/>
    <w:rsid w:val="2C9C31EA"/>
    <w:rsid w:val="2C9E0039"/>
    <w:rsid w:val="2CA6D605"/>
    <w:rsid w:val="2CE1AFB6"/>
    <w:rsid w:val="2CED9DF4"/>
    <w:rsid w:val="2D04CA29"/>
    <w:rsid w:val="2D19CA3C"/>
    <w:rsid w:val="2D50F238"/>
    <w:rsid w:val="2D56F40E"/>
    <w:rsid w:val="2D99FFF6"/>
    <w:rsid w:val="2DA7912B"/>
    <w:rsid w:val="2DB015BD"/>
    <w:rsid w:val="2DFF484D"/>
    <w:rsid w:val="2E10EE1F"/>
    <w:rsid w:val="2E3C31EB"/>
    <w:rsid w:val="2E3CC7A5"/>
    <w:rsid w:val="2E4CDCA8"/>
    <w:rsid w:val="2EC1EA42"/>
    <w:rsid w:val="2ED44CA9"/>
    <w:rsid w:val="2F3A9BE0"/>
    <w:rsid w:val="2F86AF75"/>
    <w:rsid w:val="2FA3B594"/>
    <w:rsid w:val="2FB86151"/>
    <w:rsid w:val="2FD663AE"/>
    <w:rsid w:val="2FF6317F"/>
    <w:rsid w:val="3014BC01"/>
    <w:rsid w:val="302FBBE7"/>
    <w:rsid w:val="304A3D86"/>
    <w:rsid w:val="3072CD32"/>
    <w:rsid w:val="30800308"/>
    <w:rsid w:val="3098CBCE"/>
    <w:rsid w:val="30D4E2D7"/>
    <w:rsid w:val="310B1FD6"/>
    <w:rsid w:val="312CB787"/>
    <w:rsid w:val="3143305F"/>
    <w:rsid w:val="31909C23"/>
    <w:rsid w:val="3195D510"/>
    <w:rsid w:val="319A4995"/>
    <w:rsid w:val="31A87A60"/>
    <w:rsid w:val="31A91DFA"/>
    <w:rsid w:val="31EF67CA"/>
    <w:rsid w:val="31F66D30"/>
    <w:rsid w:val="32200CD8"/>
    <w:rsid w:val="32368408"/>
    <w:rsid w:val="323D76AD"/>
    <w:rsid w:val="3258441B"/>
    <w:rsid w:val="32766EA4"/>
    <w:rsid w:val="328E5F52"/>
    <w:rsid w:val="32BC2B8B"/>
    <w:rsid w:val="32CA5052"/>
    <w:rsid w:val="32DB3238"/>
    <w:rsid w:val="32E26296"/>
    <w:rsid w:val="330909BC"/>
    <w:rsid w:val="331BF822"/>
    <w:rsid w:val="3352A67C"/>
    <w:rsid w:val="33716C0E"/>
    <w:rsid w:val="339387E0"/>
    <w:rsid w:val="33C20F1E"/>
    <w:rsid w:val="33E92C26"/>
    <w:rsid w:val="33F4D05A"/>
    <w:rsid w:val="33FBAA2A"/>
    <w:rsid w:val="34469A4F"/>
    <w:rsid w:val="347E8DC5"/>
    <w:rsid w:val="34A401FC"/>
    <w:rsid w:val="34BAEFB1"/>
    <w:rsid w:val="34E04489"/>
    <w:rsid w:val="3520F6D0"/>
    <w:rsid w:val="3528FD3A"/>
    <w:rsid w:val="3545BD08"/>
    <w:rsid w:val="3556F291"/>
    <w:rsid w:val="355A7FAD"/>
    <w:rsid w:val="35772956"/>
    <w:rsid w:val="35889BFD"/>
    <w:rsid w:val="35911FD8"/>
    <w:rsid w:val="35B341A4"/>
    <w:rsid w:val="35DB8B70"/>
    <w:rsid w:val="35EB406A"/>
    <w:rsid w:val="360223E5"/>
    <w:rsid w:val="361FBAB0"/>
    <w:rsid w:val="364DF534"/>
    <w:rsid w:val="36748FCF"/>
    <w:rsid w:val="36B55532"/>
    <w:rsid w:val="36D80377"/>
    <w:rsid w:val="36D8E5E1"/>
    <w:rsid w:val="36DD2F3B"/>
    <w:rsid w:val="36F15FCD"/>
    <w:rsid w:val="36FE1A54"/>
    <w:rsid w:val="372E7185"/>
    <w:rsid w:val="3733E9BF"/>
    <w:rsid w:val="37358F32"/>
    <w:rsid w:val="374CEFDF"/>
    <w:rsid w:val="37669E84"/>
    <w:rsid w:val="38005351"/>
    <w:rsid w:val="382B48BD"/>
    <w:rsid w:val="382D0F25"/>
    <w:rsid w:val="3832353E"/>
    <w:rsid w:val="3838E475"/>
    <w:rsid w:val="383E7A2D"/>
    <w:rsid w:val="387AC3E9"/>
    <w:rsid w:val="38941445"/>
    <w:rsid w:val="38B01582"/>
    <w:rsid w:val="38C21655"/>
    <w:rsid w:val="38DC1552"/>
    <w:rsid w:val="38E02C48"/>
    <w:rsid w:val="38E6D7ED"/>
    <w:rsid w:val="39027222"/>
    <w:rsid w:val="390BFFB4"/>
    <w:rsid w:val="397BF0E7"/>
    <w:rsid w:val="39AF17C1"/>
    <w:rsid w:val="39D00BDF"/>
    <w:rsid w:val="39F6669F"/>
    <w:rsid w:val="3A054769"/>
    <w:rsid w:val="3A08434D"/>
    <w:rsid w:val="3A62ACCB"/>
    <w:rsid w:val="3A8E45BE"/>
    <w:rsid w:val="3A8E954C"/>
    <w:rsid w:val="3ABF345E"/>
    <w:rsid w:val="3AEDF5F5"/>
    <w:rsid w:val="3B1DF290"/>
    <w:rsid w:val="3B6CCB8F"/>
    <w:rsid w:val="3B8099A8"/>
    <w:rsid w:val="3B8F8366"/>
    <w:rsid w:val="3BB0CABC"/>
    <w:rsid w:val="3BF2F88D"/>
    <w:rsid w:val="3C065EF5"/>
    <w:rsid w:val="3C09F5CF"/>
    <w:rsid w:val="3C0B1294"/>
    <w:rsid w:val="3C3347B8"/>
    <w:rsid w:val="3C394F16"/>
    <w:rsid w:val="3C4742ED"/>
    <w:rsid w:val="3CD2B7CB"/>
    <w:rsid w:val="3CFFB19B"/>
    <w:rsid w:val="3D2EF91B"/>
    <w:rsid w:val="3D86ADB6"/>
    <w:rsid w:val="3D8D6D0E"/>
    <w:rsid w:val="3D92DFFF"/>
    <w:rsid w:val="3DAADE01"/>
    <w:rsid w:val="3DCE6DE9"/>
    <w:rsid w:val="3DE37556"/>
    <w:rsid w:val="3DECC168"/>
    <w:rsid w:val="3E0C1526"/>
    <w:rsid w:val="3E11AF27"/>
    <w:rsid w:val="3E45A8A7"/>
    <w:rsid w:val="3E50E1A7"/>
    <w:rsid w:val="3E619C5E"/>
    <w:rsid w:val="3E6CE2C9"/>
    <w:rsid w:val="3E714666"/>
    <w:rsid w:val="3E74E866"/>
    <w:rsid w:val="3EA31DF4"/>
    <w:rsid w:val="3EAAB070"/>
    <w:rsid w:val="3ED707DC"/>
    <w:rsid w:val="3F1C8602"/>
    <w:rsid w:val="3F28E885"/>
    <w:rsid w:val="3F2C034B"/>
    <w:rsid w:val="3F4F944B"/>
    <w:rsid w:val="3F532F83"/>
    <w:rsid w:val="3F7BF5EC"/>
    <w:rsid w:val="3FE97728"/>
    <w:rsid w:val="403331F8"/>
    <w:rsid w:val="403B4DD1"/>
    <w:rsid w:val="40691824"/>
    <w:rsid w:val="40C95666"/>
    <w:rsid w:val="41008BE5"/>
    <w:rsid w:val="4179515A"/>
    <w:rsid w:val="41A189DA"/>
    <w:rsid w:val="41B2576C"/>
    <w:rsid w:val="41B5CD58"/>
    <w:rsid w:val="41B63B0C"/>
    <w:rsid w:val="41C0FFDC"/>
    <w:rsid w:val="420B744A"/>
    <w:rsid w:val="4223A8C3"/>
    <w:rsid w:val="422C0B62"/>
    <w:rsid w:val="423EBB85"/>
    <w:rsid w:val="42526116"/>
    <w:rsid w:val="425A525C"/>
    <w:rsid w:val="426198B6"/>
    <w:rsid w:val="4269FF30"/>
    <w:rsid w:val="4282C4D9"/>
    <w:rsid w:val="428F6F57"/>
    <w:rsid w:val="42AFECBF"/>
    <w:rsid w:val="42F04763"/>
    <w:rsid w:val="431AD843"/>
    <w:rsid w:val="432884C3"/>
    <w:rsid w:val="43681033"/>
    <w:rsid w:val="437E30FC"/>
    <w:rsid w:val="43BF52B8"/>
    <w:rsid w:val="43C437C2"/>
    <w:rsid w:val="43C709F9"/>
    <w:rsid w:val="43F19B17"/>
    <w:rsid w:val="43FFF2CF"/>
    <w:rsid w:val="441069EE"/>
    <w:rsid w:val="4426FE63"/>
    <w:rsid w:val="44835631"/>
    <w:rsid w:val="44B88498"/>
    <w:rsid w:val="44DCB700"/>
    <w:rsid w:val="44FF5132"/>
    <w:rsid w:val="452BAC71"/>
    <w:rsid w:val="4581B307"/>
    <w:rsid w:val="4593AE68"/>
    <w:rsid w:val="45A9DF13"/>
    <w:rsid w:val="45CB5ADB"/>
    <w:rsid w:val="45CEF5CD"/>
    <w:rsid w:val="45D69346"/>
    <w:rsid w:val="45E80202"/>
    <w:rsid w:val="461C4EDC"/>
    <w:rsid w:val="46346AE4"/>
    <w:rsid w:val="4649FC55"/>
    <w:rsid w:val="46668CEA"/>
    <w:rsid w:val="4674E692"/>
    <w:rsid w:val="46827521"/>
    <w:rsid w:val="468806DA"/>
    <w:rsid w:val="468CD020"/>
    <w:rsid w:val="469CAFF6"/>
    <w:rsid w:val="46A0A82A"/>
    <w:rsid w:val="46C93DDE"/>
    <w:rsid w:val="46D0FC4F"/>
    <w:rsid w:val="46DAF1EB"/>
    <w:rsid w:val="46F2D637"/>
    <w:rsid w:val="470F4185"/>
    <w:rsid w:val="4710BDC7"/>
    <w:rsid w:val="4717F6C9"/>
    <w:rsid w:val="472BDBFE"/>
    <w:rsid w:val="476A3C21"/>
    <w:rsid w:val="47D8026A"/>
    <w:rsid w:val="47FBE73C"/>
    <w:rsid w:val="481C5A53"/>
    <w:rsid w:val="484D15B6"/>
    <w:rsid w:val="48890D74"/>
    <w:rsid w:val="48E2A2FF"/>
    <w:rsid w:val="4953E86A"/>
    <w:rsid w:val="49612499"/>
    <w:rsid w:val="496F4E1F"/>
    <w:rsid w:val="498A9619"/>
    <w:rsid w:val="498F811C"/>
    <w:rsid w:val="49BEB3B2"/>
    <w:rsid w:val="49F3BC39"/>
    <w:rsid w:val="4AA62296"/>
    <w:rsid w:val="4AA67645"/>
    <w:rsid w:val="4ACFBE6D"/>
    <w:rsid w:val="4AD05143"/>
    <w:rsid w:val="4B02F1F2"/>
    <w:rsid w:val="4B7FA835"/>
    <w:rsid w:val="4BEDCED9"/>
    <w:rsid w:val="4C2DEDDA"/>
    <w:rsid w:val="4C40BEA0"/>
    <w:rsid w:val="4C74883C"/>
    <w:rsid w:val="4C9E3F14"/>
    <w:rsid w:val="4C9F8DBE"/>
    <w:rsid w:val="4C9FC317"/>
    <w:rsid w:val="4CA84F2A"/>
    <w:rsid w:val="4CFAFBAF"/>
    <w:rsid w:val="4D54A253"/>
    <w:rsid w:val="4D6E01CB"/>
    <w:rsid w:val="4D97CD87"/>
    <w:rsid w:val="4DBCEB0F"/>
    <w:rsid w:val="4DFF0508"/>
    <w:rsid w:val="4E0F37F0"/>
    <w:rsid w:val="4E10ACED"/>
    <w:rsid w:val="4E1D52F4"/>
    <w:rsid w:val="4E68E498"/>
    <w:rsid w:val="4E7B8FB1"/>
    <w:rsid w:val="4EA96214"/>
    <w:rsid w:val="4EB0B51F"/>
    <w:rsid w:val="4EBC4045"/>
    <w:rsid w:val="4EC9941C"/>
    <w:rsid w:val="4ED10D63"/>
    <w:rsid w:val="4EDE8B2F"/>
    <w:rsid w:val="4EF47751"/>
    <w:rsid w:val="4F0C9F4B"/>
    <w:rsid w:val="4F193034"/>
    <w:rsid w:val="4F4ACA85"/>
    <w:rsid w:val="4F78310C"/>
    <w:rsid w:val="4F9533ED"/>
    <w:rsid w:val="4FAAD086"/>
    <w:rsid w:val="4FB356E0"/>
    <w:rsid w:val="4FE8F2BA"/>
    <w:rsid w:val="4FEE8BCE"/>
    <w:rsid w:val="501AFE64"/>
    <w:rsid w:val="5035AA28"/>
    <w:rsid w:val="504982D9"/>
    <w:rsid w:val="50655119"/>
    <w:rsid w:val="507064D4"/>
    <w:rsid w:val="508809F9"/>
    <w:rsid w:val="50A27298"/>
    <w:rsid w:val="50D2F050"/>
    <w:rsid w:val="51038337"/>
    <w:rsid w:val="5128239A"/>
    <w:rsid w:val="513B562B"/>
    <w:rsid w:val="514FC49B"/>
    <w:rsid w:val="51968D6D"/>
    <w:rsid w:val="51D22B78"/>
    <w:rsid w:val="51E30C40"/>
    <w:rsid w:val="51FB67DD"/>
    <w:rsid w:val="523FB764"/>
    <w:rsid w:val="5260E3C3"/>
    <w:rsid w:val="528AB812"/>
    <w:rsid w:val="52B214EF"/>
    <w:rsid w:val="532F8952"/>
    <w:rsid w:val="535D10AB"/>
    <w:rsid w:val="5391C068"/>
    <w:rsid w:val="5393C23E"/>
    <w:rsid w:val="53BC16C0"/>
    <w:rsid w:val="540942B0"/>
    <w:rsid w:val="54795F01"/>
    <w:rsid w:val="54B99F7F"/>
    <w:rsid w:val="54D58342"/>
    <w:rsid w:val="54DDFB0D"/>
    <w:rsid w:val="5501D287"/>
    <w:rsid w:val="5543DE9A"/>
    <w:rsid w:val="55780715"/>
    <w:rsid w:val="55781460"/>
    <w:rsid w:val="55832F56"/>
    <w:rsid w:val="55CD051E"/>
    <w:rsid w:val="55F5639E"/>
    <w:rsid w:val="5614D139"/>
    <w:rsid w:val="56BEF1B6"/>
    <w:rsid w:val="57358EAE"/>
    <w:rsid w:val="57456303"/>
    <w:rsid w:val="575FD510"/>
    <w:rsid w:val="57C699C1"/>
    <w:rsid w:val="57F7BB48"/>
    <w:rsid w:val="57F844B8"/>
    <w:rsid w:val="57FCC902"/>
    <w:rsid w:val="58169156"/>
    <w:rsid w:val="582CC326"/>
    <w:rsid w:val="583FF634"/>
    <w:rsid w:val="586E3F25"/>
    <w:rsid w:val="58A93A23"/>
    <w:rsid w:val="58F35222"/>
    <w:rsid w:val="59207784"/>
    <w:rsid w:val="59409548"/>
    <w:rsid w:val="5965C901"/>
    <w:rsid w:val="59884089"/>
    <w:rsid w:val="598F05A6"/>
    <w:rsid w:val="59AEE54B"/>
    <w:rsid w:val="59AFB351"/>
    <w:rsid w:val="59B89C01"/>
    <w:rsid w:val="59F0AD89"/>
    <w:rsid w:val="59FA67A9"/>
    <w:rsid w:val="5A09BEE3"/>
    <w:rsid w:val="5A0AEE86"/>
    <w:rsid w:val="5A275858"/>
    <w:rsid w:val="5A5610BC"/>
    <w:rsid w:val="5A9AF0F0"/>
    <w:rsid w:val="5ABADB88"/>
    <w:rsid w:val="5ACD81F7"/>
    <w:rsid w:val="5ADB8457"/>
    <w:rsid w:val="5B17B482"/>
    <w:rsid w:val="5B3ABC72"/>
    <w:rsid w:val="5B41178F"/>
    <w:rsid w:val="5B6090AC"/>
    <w:rsid w:val="5BC384A3"/>
    <w:rsid w:val="5C1989E9"/>
    <w:rsid w:val="5C4C4C9F"/>
    <w:rsid w:val="5C9AE279"/>
    <w:rsid w:val="5C9E82E4"/>
    <w:rsid w:val="5CACA72D"/>
    <w:rsid w:val="5CC4BEC8"/>
    <w:rsid w:val="5D0BBE69"/>
    <w:rsid w:val="5D0E4A1D"/>
    <w:rsid w:val="5D472A07"/>
    <w:rsid w:val="5D57A5D5"/>
    <w:rsid w:val="5DAAC2F3"/>
    <w:rsid w:val="5DB7AC00"/>
    <w:rsid w:val="5DB96987"/>
    <w:rsid w:val="5DFA8CA2"/>
    <w:rsid w:val="5E69DA14"/>
    <w:rsid w:val="5EAB8ECF"/>
    <w:rsid w:val="5EC5986A"/>
    <w:rsid w:val="5F0BB03B"/>
    <w:rsid w:val="5F2FD007"/>
    <w:rsid w:val="5F38024E"/>
    <w:rsid w:val="5F3A4154"/>
    <w:rsid w:val="5F6E767A"/>
    <w:rsid w:val="5F9E95D5"/>
    <w:rsid w:val="5FAAEA8B"/>
    <w:rsid w:val="5FB1C323"/>
    <w:rsid w:val="5FE63A91"/>
    <w:rsid w:val="5FFE013C"/>
    <w:rsid w:val="600725C2"/>
    <w:rsid w:val="6014C29D"/>
    <w:rsid w:val="6050DDF3"/>
    <w:rsid w:val="60C07628"/>
    <w:rsid w:val="60E2787A"/>
    <w:rsid w:val="60E93C21"/>
    <w:rsid w:val="60F29B07"/>
    <w:rsid w:val="60FC0A5B"/>
    <w:rsid w:val="610C8738"/>
    <w:rsid w:val="6130B69B"/>
    <w:rsid w:val="61582894"/>
    <w:rsid w:val="6158D5BC"/>
    <w:rsid w:val="61CEFA1F"/>
    <w:rsid w:val="61F45AFD"/>
    <w:rsid w:val="629E9C96"/>
    <w:rsid w:val="62A8A461"/>
    <w:rsid w:val="62A8AB3D"/>
    <w:rsid w:val="62BBAE0B"/>
    <w:rsid w:val="62C18817"/>
    <w:rsid w:val="62CC1232"/>
    <w:rsid w:val="62F21368"/>
    <w:rsid w:val="630516E3"/>
    <w:rsid w:val="63496E07"/>
    <w:rsid w:val="636B6B7E"/>
    <w:rsid w:val="6378D285"/>
    <w:rsid w:val="638791FF"/>
    <w:rsid w:val="638BFCDE"/>
    <w:rsid w:val="63C09732"/>
    <w:rsid w:val="63D36B95"/>
    <w:rsid w:val="63DAD14B"/>
    <w:rsid w:val="640DD579"/>
    <w:rsid w:val="640F870A"/>
    <w:rsid w:val="64391472"/>
    <w:rsid w:val="64456516"/>
    <w:rsid w:val="645C9803"/>
    <w:rsid w:val="645E2D4F"/>
    <w:rsid w:val="64B64DF8"/>
    <w:rsid w:val="64DA46EC"/>
    <w:rsid w:val="6543B2CE"/>
    <w:rsid w:val="656B7D50"/>
    <w:rsid w:val="65867677"/>
    <w:rsid w:val="65870E10"/>
    <w:rsid w:val="65A34FAD"/>
    <w:rsid w:val="65BA49AE"/>
    <w:rsid w:val="65CF15DB"/>
    <w:rsid w:val="65F1EAB5"/>
    <w:rsid w:val="661E08EA"/>
    <w:rsid w:val="664A0A18"/>
    <w:rsid w:val="6650A4B4"/>
    <w:rsid w:val="6666A7E5"/>
    <w:rsid w:val="66A3BB22"/>
    <w:rsid w:val="66DF89BE"/>
    <w:rsid w:val="6721B98F"/>
    <w:rsid w:val="675A1354"/>
    <w:rsid w:val="677D05D8"/>
    <w:rsid w:val="6793EE20"/>
    <w:rsid w:val="67951968"/>
    <w:rsid w:val="67B21904"/>
    <w:rsid w:val="67BB5FCF"/>
    <w:rsid w:val="67BF48BA"/>
    <w:rsid w:val="67D80E07"/>
    <w:rsid w:val="67DC606A"/>
    <w:rsid w:val="681F2E84"/>
    <w:rsid w:val="682FDEE0"/>
    <w:rsid w:val="685896E2"/>
    <w:rsid w:val="694E14DC"/>
    <w:rsid w:val="695A772E"/>
    <w:rsid w:val="695FE910"/>
    <w:rsid w:val="698E1271"/>
    <w:rsid w:val="699A21FF"/>
    <w:rsid w:val="699F6FFC"/>
    <w:rsid w:val="69B2C45A"/>
    <w:rsid w:val="69C93FD8"/>
    <w:rsid w:val="69E0A267"/>
    <w:rsid w:val="6A23246B"/>
    <w:rsid w:val="6A6B29FF"/>
    <w:rsid w:val="6A730332"/>
    <w:rsid w:val="6A77882B"/>
    <w:rsid w:val="6A813B64"/>
    <w:rsid w:val="6A81EC29"/>
    <w:rsid w:val="6AA81394"/>
    <w:rsid w:val="6B5C7E12"/>
    <w:rsid w:val="6BE9F8FD"/>
    <w:rsid w:val="6BF52AB2"/>
    <w:rsid w:val="6C16A6F0"/>
    <w:rsid w:val="6C42B693"/>
    <w:rsid w:val="6C5C3E3B"/>
    <w:rsid w:val="6C5CADC4"/>
    <w:rsid w:val="6C68F320"/>
    <w:rsid w:val="6C7F1B43"/>
    <w:rsid w:val="6CA05DE2"/>
    <w:rsid w:val="6CD710BE"/>
    <w:rsid w:val="6CF4BC60"/>
    <w:rsid w:val="6D1D483D"/>
    <w:rsid w:val="6D8A8CD5"/>
    <w:rsid w:val="6DCD618C"/>
    <w:rsid w:val="6DE1F8A6"/>
    <w:rsid w:val="6DFB25F7"/>
    <w:rsid w:val="6E584B89"/>
    <w:rsid w:val="6E59B8C2"/>
    <w:rsid w:val="6E7C19CF"/>
    <w:rsid w:val="6E7E9E90"/>
    <w:rsid w:val="6ED4B5F6"/>
    <w:rsid w:val="6EF8B8D1"/>
    <w:rsid w:val="6F583DF5"/>
    <w:rsid w:val="6F5DDBB7"/>
    <w:rsid w:val="6F7A4920"/>
    <w:rsid w:val="6F817517"/>
    <w:rsid w:val="6FC73E09"/>
    <w:rsid w:val="6FF7322D"/>
    <w:rsid w:val="6FFDC569"/>
    <w:rsid w:val="70041217"/>
    <w:rsid w:val="701A388E"/>
    <w:rsid w:val="70504A19"/>
    <w:rsid w:val="705CC878"/>
    <w:rsid w:val="70944CFB"/>
    <w:rsid w:val="70D4D2DF"/>
    <w:rsid w:val="70F90961"/>
    <w:rsid w:val="7115575E"/>
    <w:rsid w:val="711A5354"/>
    <w:rsid w:val="713CEA6B"/>
    <w:rsid w:val="713E4EEC"/>
    <w:rsid w:val="7145339C"/>
    <w:rsid w:val="72090FDE"/>
    <w:rsid w:val="7212052F"/>
    <w:rsid w:val="729AE06D"/>
    <w:rsid w:val="72AB186E"/>
    <w:rsid w:val="72EE62AA"/>
    <w:rsid w:val="72F244DB"/>
    <w:rsid w:val="732E4AC9"/>
    <w:rsid w:val="7353199A"/>
    <w:rsid w:val="73562DA1"/>
    <w:rsid w:val="7392D9AB"/>
    <w:rsid w:val="73A16EBD"/>
    <w:rsid w:val="73BCDAD4"/>
    <w:rsid w:val="73C4FBF9"/>
    <w:rsid w:val="73FBE213"/>
    <w:rsid w:val="743DB7B1"/>
    <w:rsid w:val="7450C50E"/>
    <w:rsid w:val="74529C73"/>
    <w:rsid w:val="74C970B1"/>
    <w:rsid w:val="74CF00D5"/>
    <w:rsid w:val="74D6DF08"/>
    <w:rsid w:val="74FCC3F3"/>
    <w:rsid w:val="7506F618"/>
    <w:rsid w:val="7522C89F"/>
    <w:rsid w:val="75465A11"/>
    <w:rsid w:val="75472C56"/>
    <w:rsid w:val="7556A680"/>
    <w:rsid w:val="75B39142"/>
    <w:rsid w:val="75E6B069"/>
    <w:rsid w:val="75E9B5D2"/>
    <w:rsid w:val="7601B428"/>
    <w:rsid w:val="765F4499"/>
    <w:rsid w:val="7684EA57"/>
    <w:rsid w:val="76A680C3"/>
    <w:rsid w:val="76AA3E19"/>
    <w:rsid w:val="770844E8"/>
    <w:rsid w:val="7721E414"/>
    <w:rsid w:val="772DEB54"/>
    <w:rsid w:val="776DAA09"/>
    <w:rsid w:val="7771D3B6"/>
    <w:rsid w:val="77868A6D"/>
    <w:rsid w:val="77AE3E99"/>
    <w:rsid w:val="77C4ADA4"/>
    <w:rsid w:val="77CC66CF"/>
    <w:rsid w:val="77CE8020"/>
    <w:rsid w:val="77DE0DAA"/>
    <w:rsid w:val="77E2A9BD"/>
    <w:rsid w:val="77ED43A1"/>
    <w:rsid w:val="782680E0"/>
    <w:rsid w:val="78432496"/>
    <w:rsid w:val="785DB341"/>
    <w:rsid w:val="78832B3C"/>
    <w:rsid w:val="789B1C92"/>
    <w:rsid w:val="792795C9"/>
    <w:rsid w:val="79598CB1"/>
    <w:rsid w:val="795A831B"/>
    <w:rsid w:val="799B1D8E"/>
    <w:rsid w:val="79DFB2B9"/>
    <w:rsid w:val="79FE9C7A"/>
    <w:rsid w:val="7A11BC1B"/>
    <w:rsid w:val="7A316CA1"/>
    <w:rsid w:val="7A3D68FA"/>
    <w:rsid w:val="7A513BD7"/>
    <w:rsid w:val="7A55AAA5"/>
    <w:rsid w:val="7A6EC7FB"/>
    <w:rsid w:val="7ABA5427"/>
    <w:rsid w:val="7ABCDEF2"/>
    <w:rsid w:val="7ADA2B0E"/>
    <w:rsid w:val="7AFAA7F2"/>
    <w:rsid w:val="7B1442C8"/>
    <w:rsid w:val="7B1E15BA"/>
    <w:rsid w:val="7B2A8822"/>
    <w:rsid w:val="7B331DBF"/>
    <w:rsid w:val="7B444A8F"/>
    <w:rsid w:val="7B5E21A2"/>
    <w:rsid w:val="7B600454"/>
    <w:rsid w:val="7B607FCF"/>
    <w:rsid w:val="7BB2F8B3"/>
    <w:rsid w:val="7BC8F85B"/>
    <w:rsid w:val="7BC9E1B9"/>
    <w:rsid w:val="7BDF3BE3"/>
    <w:rsid w:val="7C22DDEF"/>
    <w:rsid w:val="7C317243"/>
    <w:rsid w:val="7C614376"/>
    <w:rsid w:val="7CD96F95"/>
    <w:rsid w:val="7CE214E0"/>
    <w:rsid w:val="7D22397F"/>
    <w:rsid w:val="7D256C76"/>
    <w:rsid w:val="7D5E7D71"/>
    <w:rsid w:val="7D691CF7"/>
    <w:rsid w:val="7DAF1FC4"/>
    <w:rsid w:val="7DB73872"/>
    <w:rsid w:val="7E01567B"/>
    <w:rsid w:val="7E1249E0"/>
    <w:rsid w:val="7E246BF1"/>
    <w:rsid w:val="7E2D77A1"/>
    <w:rsid w:val="7E53B030"/>
    <w:rsid w:val="7E587D79"/>
    <w:rsid w:val="7EB55FFF"/>
    <w:rsid w:val="7EE027DA"/>
    <w:rsid w:val="7EE4EC2F"/>
    <w:rsid w:val="7F5CBAED"/>
    <w:rsid w:val="7F6B31FB"/>
    <w:rsid w:val="7F734531"/>
    <w:rsid w:val="7F7D00AC"/>
    <w:rsid w:val="7F91CC8D"/>
    <w:rsid w:val="7F9E0B2B"/>
    <w:rsid w:val="7FE805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E5F0"/>
  <w15:chartTrackingRefBased/>
  <w15:docId w15:val="{7AC2C7CE-9B9D-4002-A62E-EAACC156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FB"/>
    <w:pPr>
      <w:spacing w:after="0" w:line="240" w:lineRule="auto"/>
    </w:pPr>
    <w:rPr>
      <w:rFonts w:ascii="Calibri" w:hAnsi="Calibri" w:cs="Calibri"/>
    </w:rPr>
  </w:style>
  <w:style w:type="paragraph" w:styleId="Titre1">
    <w:name w:val="heading 1"/>
    <w:basedOn w:val="Normal"/>
    <w:next w:val="Normal"/>
    <w:link w:val="Titre1Car"/>
    <w:uiPriority w:val="9"/>
    <w:qFormat/>
    <w:rsid w:val="00AD4C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4C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B443B"/>
    <w:pPr>
      <w:numPr>
        <w:ilvl w:val="1"/>
        <w:numId w:val="221"/>
      </w:numPr>
      <w:autoSpaceDE w:val="0"/>
      <w:autoSpaceDN w:val="0"/>
      <w:adjustRightInd w:val="0"/>
      <w:spacing w:before="240" w:after="120"/>
      <w:ind w:right="452"/>
      <w:textAlignment w:val="center"/>
      <w:outlineLvl w:val="2"/>
    </w:pPr>
    <w:rPr>
      <w:rFonts w:asciiTheme="majorHAnsi" w:eastAsiaTheme="majorEastAsia" w:hAnsiTheme="majorHAnsi" w:cstheme="majorBidi"/>
      <w:b/>
      <w:color w:val="CD0037"/>
      <w:sz w:val="40"/>
      <w:szCs w:val="24"/>
    </w:rPr>
  </w:style>
  <w:style w:type="paragraph" w:styleId="Titre4">
    <w:name w:val="heading 4"/>
    <w:basedOn w:val="Normal"/>
    <w:next w:val="Normal"/>
    <w:link w:val="Titre4Car"/>
    <w:uiPriority w:val="9"/>
    <w:unhideWhenUsed/>
    <w:qFormat/>
    <w:rsid w:val="00EB443B"/>
    <w:pPr>
      <w:numPr>
        <w:ilvl w:val="2"/>
        <w:numId w:val="221"/>
      </w:numPr>
      <w:autoSpaceDE w:val="0"/>
      <w:autoSpaceDN w:val="0"/>
      <w:adjustRightInd w:val="0"/>
      <w:spacing w:before="240" w:after="120"/>
      <w:ind w:right="452"/>
      <w:textAlignment w:val="center"/>
      <w:outlineLvl w:val="3"/>
    </w:pPr>
    <w:rPr>
      <w:rFonts w:asciiTheme="majorHAnsi" w:eastAsiaTheme="majorEastAsia" w:hAnsiTheme="majorHAnsi" w:cstheme="majorBidi"/>
      <w:b/>
      <w:iCs/>
      <w:color w:val="D52B1E"/>
      <w:sz w:val="36"/>
      <w:szCs w:val="24"/>
    </w:rPr>
  </w:style>
  <w:style w:type="paragraph" w:styleId="Titre5">
    <w:name w:val="heading 5"/>
    <w:basedOn w:val="Normal"/>
    <w:next w:val="Normal"/>
    <w:link w:val="Titre5Car"/>
    <w:uiPriority w:val="9"/>
    <w:unhideWhenUsed/>
    <w:qFormat/>
    <w:rsid w:val="00EB443B"/>
    <w:pPr>
      <w:numPr>
        <w:ilvl w:val="3"/>
        <w:numId w:val="221"/>
      </w:numPr>
      <w:autoSpaceDE w:val="0"/>
      <w:autoSpaceDN w:val="0"/>
      <w:adjustRightInd w:val="0"/>
      <w:spacing w:before="120" w:after="120"/>
      <w:ind w:right="452"/>
      <w:textAlignment w:val="center"/>
      <w:outlineLvl w:val="4"/>
    </w:pPr>
    <w:rPr>
      <w:rFonts w:asciiTheme="majorHAnsi" w:eastAsiaTheme="majorEastAsia" w:hAnsiTheme="majorHAnsi" w:cstheme="majorBidi"/>
      <w:b/>
      <w:color w:val="6E1E78"/>
      <w:sz w:val="28"/>
      <w:szCs w:val="24"/>
    </w:rPr>
  </w:style>
  <w:style w:type="paragraph" w:styleId="Titre6">
    <w:name w:val="heading 6"/>
    <w:basedOn w:val="Normal"/>
    <w:next w:val="Normal"/>
    <w:link w:val="Titre6Car"/>
    <w:uiPriority w:val="9"/>
    <w:unhideWhenUsed/>
    <w:qFormat/>
    <w:rsid w:val="00536ECC"/>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960FEF"/>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rsid w:val="0001793D"/>
    <w:pPr>
      <w:keepNext/>
      <w:keepLines/>
      <w:autoSpaceDE w:val="0"/>
      <w:autoSpaceDN w:val="0"/>
      <w:adjustRightInd w:val="0"/>
      <w:spacing w:before="40" w:line="288" w:lineRule="auto"/>
      <w:ind w:left="1440" w:hanging="1440"/>
      <w:textAlignment w:val="center"/>
      <w:outlineLvl w:val="7"/>
    </w:pPr>
    <w:rPr>
      <w:rFonts w:asciiTheme="majorHAnsi" w:eastAsiaTheme="majorEastAsia" w:hAnsiTheme="majorHAnsi" w:cstheme="majorBidi"/>
      <w:i/>
      <w:color w:val="CD0037"/>
      <w:sz w:val="24"/>
      <w:szCs w:val="21"/>
    </w:rPr>
  </w:style>
  <w:style w:type="paragraph" w:styleId="Titre9">
    <w:name w:val="heading 9"/>
    <w:basedOn w:val="Normal"/>
    <w:next w:val="Normal"/>
    <w:link w:val="Titre9Car"/>
    <w:uiPriority w:val="9"/>
    <w:unhideWhenUsed/>
    <w:qFormat/>
    <w:rsid w:val="0001793D"/>
    <w:pPr>
      <w:keepNext/>
      <w:keepLines/>
      <w:autoSpaceDE w:val="0"/>
      <w:autoSpaceDN w:val="0"/>
      <w:adjustRightInd w:val="0"/>
      <w:spacing w:before="40" w:line="288" w:lineRule="auto"/>
      <w:ind w:left="1584" w:hanging="1584"/>
      <w:textAlignment w:val="center"/>
      <w:outlineLvl w:val="8"/>
    </w:pPr>
    <w:rPr>
      <w:rFonts w:asciiTheme="majorHAnsi" w:eastAsiaTheme="majorEastAsia" w:hAnsiTheme="majorHAnsi" w:cstheme="majorBidi"/>
      <w:i/>
      <w:iCs/>
      <w:color w:val="3C3732"/>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s partie 3,Listes,Texte Gauche,Texte de colonne colorée,Pied de page-Stordata,Liste à puce,Level 1 Puce,lp1,EDF_Paragraphe,Bullet List,FooterText,numbered,Use Case List Paragraph,Liste à puce - Normal,Paragraphe 3,List Paragraph1"/>
    <w:basedOn w:val="Normal"/>
    <w:link w:val="ParagraphedelisteCar"/>
    <w:uiPriority w:val="34"/>
    <w:qFormat/>
    <w:rsid w:val="00AD4C04"/>
    <w:pPr>
      <w:ind w:left="720"/>
      <w:contextualSpacing/>
    </w:pPr>
  </w:style>
  <w:style w:type="character" w:customStyle="1" w:styleId="Titre1Car">
    <w:name w:val="Titre 1 Car"/>
    <w:basedOn w:val="Policepardfaut"/>
    <w:link w:val="Titre1"/>
    <w:uiPriority w:val="9"/>
    <w:rsid w:val="00AD4C0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D4C0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EB443B"/>
    <w:rPr>
      <w:rFonts w:asciiTheme="majorHAnsi" w:eastAsiaTheme="majorEastAsia" w:hAnsiTheme="majorHAnsi" w:cstheme="majorBidi"/>
      <w:b/>
      <w:color w:val="CD0037"/>
      <w:sz w:val="40"/>
      <w:szCs w:val="24"/>
    </w:rPr>
  </w:style>
  <w:style w:type="paragraph" w:styleId="En-ttedetabledesmatires">
    <w:name w:val="TOC Heading"/>
    <w:basedOn w:val="Titre1"/>
    <w:next w:val="Normal"/>
    <w:uiPriority w:val="39"/>
    <w:unhideWhenUsed/>
    <w:qFormat/>
    <w:rsid w:val="00AD4C04"/>
    <w:pPr>
      <w:spacing w:line="259" w:lineRule="auto"/>
      <w:outlineLvl w:val="9"/>
    </w:pPr>
    <w:rPr>
      <w:lang w:eastAsia="fr-FR"/>
    </w:rPr>
  </w:style>
  <w:style w:type="paragraph" w:styleId="TM1">
    <w:name w:val="toc 1"/>
    <w:basedOn w:val="Normal"/>
    <w:next w:val="Normal"/>
    <w:autoRedefine/>
    <w:uiPriority w:val="39"/>
    <w:unhideWhenUsed/>
    <w:rsid w:val="0013726C"/>
    <w:pPr>
      <w:tabs>
        <w:tab w:val="right" w:pos="10253"/>
      </w:tabs>
      <w:spacing w:before="360" w:after="360"/>
    </w:pPr>
    <w:rPr>
      <w:rFonts w:asciiTheme="minorHAnsi" w:hAnsiTheme="minorHAnsi" w:cstheme="minorHAnsi"/>
      <w:b/>
      <w:bCs/>
      <w:caps/>
      <w:u w:val="single"/>
    </w:rPr>
  </w:style>
  <w:style w:type="paragraph" w:styleId="TM2">
    <w:name w:val="toc 2"/>
    <w:basedOn w:val="Normal"/>
    <w:next w:val="Normal"/>
    <w:autoRedefine/>
    <w:uiPriority w:val="39"/>
    <w:unhideWhenUsed/>
    <w:rsid w:val="004911E8"/>
    <w:pPr>
      <w:tabs>
        <w:tab w:val="left" w:pos="390"/>
        <w:tab w:val="right" w:pos="10253"/>
      </w:tabs>
    </w:pPr>
    <w:rPr>
      <w:rFonts w:asciiTheme="minorHAnsi" w:hAnsiTheme="minorHAnsi" w:cstheme="minorHAnsi"/>
      <w:b/>
      <w:bCs/>
      <w:smallCaps/>
    </w:rPr>
  </w:style>
  <w:style w:type="paragraph" w:styleId="TM3">
    <w:name w:val="toc 3"/>
    <w:basedOn w:val="Normal"/>
    <w:next w:val="Normal"/>
    <w:autoRedefine/>
    <w:uiPriority w:val="39"/>
    <w:unhideWhenUsed/>
    <w:rsid w:val="0026721F"/>
    <w:pPr>
      <w:tabs>
        <w:tab w:val="left" w:pos="666"/>
        <w:tab w:val="right" w:pos="10253"/>
      </w:tabs>
    </w:pPr>
    <w:rPr>
      <w:rFonts w:asciiTheme="minorHAnsi" w:hAnsiTheme="minorHAnsi" w:cstheme="minorHAnsi"/>
      <w:smallCaps/>
    </w:rPr>
  </w:style>
  <w:style w:type="character" w:styleId="Lienhypertexte">
    <w:name w:val="Hyperlink"/>
    <w:basedOn w:val="Policepardfaut"/>
    <w:uiPriority w:val="99"/>
    <w:unhideWhenUsed/>
    <w:rsid w:val="00AD4C04"/>
    <w:rPr>
      <w:color w:val="0563C1" w:themeColor="hyperlink"/>
      <w:u w:val="single"/>
    </w:rPr>
  </w:style>
  <w:style w:type="paragraph" w:styleId="Textedebulles">
    <w:name w:val="Balloon Text"/>
    <w:basedOn w:val="Normal"/>
    <w:link w:val="TextedebullesCar"/>
    <w:uiPriority w:val="99"/>
    <w:semiHidden/>
    <w:unhideWhenUsed/>
    <w:rsid w:val="00AD4C0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4C04"/>
    <w:rPr>
      <w:rFonts w:ascii="Segoe UI" w:hAnsi="Segoe UI" w:cs="Segoe UI"/>
      <w:sz w:val="18"/>
      <w:szCs w:val="18"/>
    </w:rPr>
  </w:style>
  <w:style w:type="character" w:styleId="Marquedecommentaire">
    <w:name w:val="annotation reference"/>
    <w:basedOn w:val="Policepardfaut"/>
    <w:uiPriority w:val="99"/>
    <w:semiHidden/>
    <w:unhideWhenUsed/>
    <w:rsid w:val="00AD4C04"/>
    <w:rPr>
      <w:sz w:val="16"/>
      <w:szCs w:val="16"/>
    </w:rPr>
  </w:style>
  <w:style w:type="paragraph" w:styleId="Commentaire">
    <w:name w:val="annotation text"/>
    <w:basedOn w:val="Normal"/>
    <w:link w:val="CommentaireCar"/>
    <w:uiPriority w:val="99"/>
    <w:unhideWhenUsed/>
    <w:rsid w:val="00AD4C04"/>
    <w:rPr>
      <w:sz w:val="20"/>
      <w:szCs w:val="20"/>
    </w:rPr>
  </w:style>
  <w:style w:type="character" w:customStyle="1" w:styleId="CommentaireCar">
    <w:name w:val="Commentaire Car"/>
    <w:basedOn w:val="Policepardfaut"/>
    <w:link w:val="Commentaire"/>
    <w:uiPriority w:val="99"/>
    <w:rsid w:val="00AD4C04"/>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D4C04"/>
    <w:rPr>
      <w:b/>
      <w:bCs/>
    </w:rPr>
  </w:style>
  <w:style w:type="character" w:customStyle="1" w:styleId="ObjetducommentaireCar">
    <w:name w:val="Objet du commentaire Car"/>
    <w:basedOn w:val="CommentaireCar"/>
    <w:link w:val="Objetducommentaire"/>
    <w:uiPriority w:val="99"/>
    <w:semiHidden/>
    <w:rsid w:val="00AD4C04"/>
    <w:rPr>
      <w:rFonts w:ascii="Calibri" w:hAnsi="Calibri" w:cs="Calibri"/>
      <w:b/>
      <w:bCs/>
      <w:sz w:val="20"/>
      <w:szCs w:val="20"/>
    </w:rPr>
  </w:style>
  <w:style w:type="character" w:customStyle="1" w:styleId="Titre4Car">
    <w:name w:val="Titre 4 Car"/>
    <w:basedOn w:val="Policepardfaut"/>
    <w:link w:val="Titre4"/>
    <w:uiPriority w:val="9"/>
    <w:rsid w:val="00EB443B"/>
    <w:rPr>
      <w:rFonts w:asciiTheme="majorHAnsi" w:eastAsiaTheme="majorEastAsia" w:hAnsiTheme="majorHAnsi" w:cstheme="majorBidi"/>
      <w:b/>
      <w:iCs/>
      <w:color w:val="D52B1E"/>
      <w:sz w:val="36"/>
      <w:szCs w:val="24"/>
    </w:rPr>
  </w:style>
  <w:style w:type="paragraph" w:customStyle="1" w:styleId="tiret">
    <w:name w:val="tiret"/>
    <w:basedOn w:val="Normal"/>
    <w:uiPriority w:val="99"/>
    <w:rsid w:val="006669EC"/>
    <w:pPr>
      <w:suppressAutoHyphens/>
      <w:autoSpaceDE w:val="0"/>
      <w:autoSpaceDN w:val="0"/>
      <w:adjustRightInd w:val="0"/>
      <w:spacing w:before="57" w:line="241" w:lineRule="atLeast"/>
      <w:ind w:left="170" w:hanging="170"/>
      <w:jc w:val="both"/>
      <w:textAlignment w:val="center"/>
    </w:pPr>
    <w:rPr>
      <w:rFonts w:ascii="Univers-Condensed" w:hAnsi="Univers-Condensed" w:cs="Univers-Condensed"/>
      <w:color w:val="262626"/>
      <w:sz w:val="20"/>
      <w:szCs w:val="20"/>
    </w:rPr>
  </w:style>
  <w:style w:type="character" w:customStyle="1" w:styleId="Titre5Car">
    <w:name w:val="Titre 5 Car"/>
    <w:basedOn w:val="Policepardfaut"/>
    <w:link w:val="Titre5"/>
    <w:uiPriority w:val="9"/>
    <w:rsid w:val="00EB443B"/>
    <w:rPr>
      <w:rFonts w:asciiTheme="majorHAnsi" w:eastAsiaTheme="majorEastAsia" w:hAnsiTheme="majorHAnsi" w:cstheme="majorBidi"/>
      <w:b/>
      <w:color w:val="6E1E78"/>
      <w:sz w:val="28"/>
      <w:szCs w:val="24"/>
    </w:rPr>
  </w:style>
  <w:style w:type="character" w:styleId="Mentionnonrsolue">
    <w:name w:val="Unresolved Mention"/>
    <w:basedOn w:val="Policepardfaut"/>
    <w:uiPriority w:val="99"/>
    <w:unhideWhenUsed/>
    <w:rsid w:val="00CB7FEE"/>
    <w:rPr>
      <w:color w:val="605E5C"/>
      <w:shd w:val="clear" w:color="auto" w:fill="E1DFDD"/>
    </w:rPr>
  </w:style>
  <w:style w:type="character" w:customStyle="1" w:styleId="Titre6Car">
    <w:name w:val="Titre 6 Car"/>
    <w:basedOn w:val="Policepardfaut"/>
    <w:link w:val="Titre6"/>
    <w:uiPriority w:val="9"/>
    <w:rsid w:val="00536ECC"/>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FA11E5"/>
    <w:rPr>
      <w:b/>
      <w:bCs/>
    </w:rPr>
  </w:style>
  <w:style w:type="table" w:styleId="Grilledutableau">
    <w:name w:val="Table Grid"/>
    <w:basedOn w:val="TableauNormal"/>
    <w:uiPriority w:val="39"/>
    <w:rsid w:val="00B83015"/>
    <w:pPr>
      <w:spacing w:after="0" w:line="240" w:lineRule="auto"/>
    </w:pPr>
    <w:tblPr/>
  </w:style>
  <w:style w:type="table" w:customStyle="1" w:styleId="TableNormal1">
    <w:name w:val="Table Normal1"/>
    <w:uiPriority w:val="2"/>
    <w:semiHidden/>
    <w:unhideWhenUsed/>
    <w:qFormat/>
    <w:rsid w:val="00A467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46776"/>
    <w:pPr>
      <w:widowControl w:val="0"/>
      <w:autoSpaceDE w:val="0"/>
      <w:autoSpaceDN w:val="0"/>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A46776"/>
    <w:rPr>
      <w:rFonts w:ascii="Arial" w:eastAsia="Arial" w:hAnsi="Arial" w:cs="Arial"/>
      <w:sz w:val="20"/>
      <w:szCs w:val="20"/>
      <w:lang w:val="en-US"/>
    </w:rPr>
  </w:style>
  <w:style w:type="paragraph" w:customStyle="1" w:styleId="TableParagraph">
    <w:name w:val="Table Paragraph"/>
    <w:basedOn w:val="Normal"/>
    <w:uiPriority w:val="1"/>
    <w:qFormat/>
    <w:rsid w:val="00A46776"/>
    <w:pPr>
      <w:widowControl w:val="0"/>
      <w:autoSpaceDE w:val="0"/>
      <w:autoSpaceDN w:val="0"/>
      <w:spacing w:before="31"/>
    </w:pPr>
    <w:rPr>
      <w:rFonts w:ascii="Arial" w:eastAsia="Arial" w:hAnsi="Arial" w:cs="Arial"/>
      <w:lang w:val="en-US"/>
    </w:rPr>
  </w:style>
  <w:style w:type="paragraph" w:styleId="Notedebasdepage">
    <w:name w:val="footnote text"/>
    <w:basedOn w:val="Normal"/>
    <w:link w:val="NotedebasdepageCar"/>
    <w:uiPriority w:val="99"/>
    <w:semiHidden/>
    <w:unhideWhenUsed/>
    <w:rsid w:val="00857ADB"/>
    <w:pPr>
      <w:autoSpaceDE w:val="0"/>
      <w:autoSpaceDN w:val="0"/>
      <w:adjustRightInd w:val="0"/>
      <w:textAlignment w:val="center"/>
    </w:pPr>
    <w:rPr>
      <w:rFonts w:ascii="Helvetica" w:hAnsi="Helvetica" w:cs="Helvetica"/>
      <w:color w:val="000000"/>
      <w:sz w:val="20"/>
      <w:szCs w:val="20"/>
    </w:rPr>
  </w:style>
  <w:style w:type="character" w:customStyle="1" w:styleId="NotedebasdepageCar">
    <w:name w:val="Note de bas de page Car"/>
    <w:basedOn w:val="Policepardfaut"/>
    <w:link w:val="Notedebasdepage"/>
    <w:uiPriority w:val="99"/>
    <w:semiHidden/>
    <w:rsid w:val="00857ADB"/>
    <w:rPr>
      <w:rFonts w:ascii="Helvetica" w:hAnsi="Helvetica" w:cs="Helvetica"/>
      <w:color w:val="000000"/>
      <w:sz w:val="20"/>
      <w:szCs w:val="20"/>
    </w:rPr>
  </w:style>
  <w:style w:type="character" w:styleId="Appelnotedebasdep">
    <w:name w:val="footnote reference"/>
    <w:basedOn w:val="Policepardfaut"/>
    <w:uiPriority w:val="99"/>
    <w:semiHidden/>
    <w:unhideWhenUsed/>
    <w:rsid w:val="00857ADB"/>
    <w:rPr>
      <w:vertAlign w:val="superscript"/>
    </w:rPr>
  </w:style>
  <w:style w:type="paragraph" w:styleId="TM4">
    <w:name w:val="toc 4"/>
    <w:basedOn w:val="Normal"/>
    <w:next w:val="Normal"/>
    <w:autoRedefine/>
    <w:uiPriority w:val="39"/>
    <w:unhideWhenUsed/>
    <w:rsid w:val="00712E07"/>
    <w:rPr>
      <w:rFonts w:asciiTheme="minorHAnsi" w:hAnsiTheme="minorHAnsi" w:cstheme="minorHAnsi"/>
    </w:rPr>
  </w:style>
  <w:style w:type="paragraph" w:styleId="TM5">
    <w:name w:val="toc 5"/>
    <w:basedOn w:val="Normal"/>
    <w:next w:val="Normal"/>
    <w:autoRedefine/>
    <w:uiPriority w:val="39"/>
    <w:unhideWhenUsed/>
    <w:rsid w:val="00712E07"/>
    <w:rPr>
      <w:rFonts w:asciiTheme="minorHAnsi" w:hAnsiTheme="minorHAnsi" w:cstheme="minorHAnsi"/>
    </w:rPr>
  </w:style>
  <w:style w:type="paragraph" w:styleId="TM6">
    <w:name w:val="toc 6"/>
    <w:basedOn w:val="Normal"/>
    <w:next w:val="Normal"/>
    <w:autoRedefine/>
    <w:uiPriority w:val="39"/>
    <w:unhideWhenUsed/>
    <w:rsid w:val="00712E07"/>
    <w:rPr>
      <w:rFonts w:asciiTheme="minorHAnsi" w:hAnsiTheme="minorHAnsi" w:cstheme="minorHAnsi"/>
    </w:rPr>
  </w:style>
  <w:style w:type="paragraph" w:styleId="TM7">
    <w:name w:val="toc 7"/>
    <w:basedOn w:val="Normal"/>
    <w:next w:val="Normal"/>
    <w:autoRedefine/>
    <w:uiPriority w:val="39"/>
    <w:unhideWhenUsed/>
    <w:rsid w:val="00712E07"/>
    <w:rPr>
      <w:rFonts w:asciiTheme="minorHAnsi" w:hAnsiTheme="minorHAnsi" w:cstheme="minorHAnsi"/>
    </w:rPr>
  </w:style>
  <w:style w:type="paragraph" w:styleId="TM8">
    <w:name w:val="toc 8"/>
    <w:basedOn w:val="Normal"/>
    <w:next w:val="Normal"/>
    <w:autoRedefine/>
    <w:uiPriority w:val="39"/>
    <w:unhideWhenUsed/>
    <w:rsid w:val="00FA53CC"/>
    <w:rPr>
      <w:rFonts w:asciiTheme="minorHAnsi" w:hAnsiTheme="minorHAnsi" w:cstheme="minorHAnsi"/>
    </w:rPr>
  </w:style>
  <w:style w:type="paragraph" w:styleId="TM9">
    <w:name w:val="toc 9"/>
    <w:basedOn w:val="Normal"/>
    <w:next w:val="Normal"/>
    <w:autoRedefine/>
    <w:uiPriority w:val="39"/>
    <w:unhideWhenUsed/>
    <w:rsid w:val="00712E07"/>
    <w:rPr>
      <w:rFonts w:asciiTheme="minorHAnsi" w:hAnsiTheme="minorHAnsi" w:cstheme="minorHAnsi"/>
    </w:rPr>
  </w:style>
  <w:style w:type="character" w:customStyle="1" w:styleId="Titre7Car">
    <w:name w:val="Titre 7 Car"/>
    <w:basedOn w:val="Policepardfaut"/>
    <w:link w:val="Titre7"/>
    <w:uiPriority w:val="9"/>
    <w:semiHidden/>
    <w:rsid w:val="00960FEF"/>
    <w:rPr>
      <w:rFonts w:asciiTheme="majorHAnsi" w:eastAsiaTheme="majorEastAsia" w:hAnsiTheme="majorHAnsi" w:cstheme="majorBidi"/>
      <w:i/>
      <w:iCs/>
      <w:color w:val="1F3763" w:themeColor="accent1" w:themeShade="7F"/>
    </w:rPr>
  </w:style>
  <w:style w:type="table" w:customStyle="1" w:styleId="TableNormal10">
    <w:name w:val="Table Normal10"/>
    <w:uiPriority w:val="2"/>
    <w:semiHidden/>
    <w:unhideWhenUsed/>
    <w:qFormat/>
    <w:rsid w:val="00B46C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6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B1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ecourant">
    <w:name w:val="Texte courant"/>
    <w:basedOn w:val="Normal"/>
    <w:uiPriority w:val="99"/>
    <w:rsid w:val="00850547"/>
    <w:pPr>
      <w:suppressAutoHyphens/>
      <w:autoSpaceDE w:val="0"/>
      <w:autoSpaceDN w:val="0"/>
      <w:adjustRightInd w:val="0"/>
      <w:spacing w:line="230" w:lineRule="atLeast"/>
      <w:jc w:val="both"/>
      <w:textAlignment w:val="center"/>
    </w:pPr>
    <w:rPr>
      <w:rFonts w:ascii="Univers-Condensed" w:hAnsi="Univers-Condensed" w:cs="Univers-Condensed"/>
      <w:color w:val="262626"/>
      <w:sz w:val="20"/>
      <w:szCs w:val="20"/>
    </w:rPr>
  </w:style>
  <w:style w:type="paragraph" w:customStyle="1" w:styleId="Default">
    <w:name w:val="Default"/>
    <w:rsid w:val="009628EB"/>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E64E1D"/>
    <w:rPr>
      <w:color w:val="954F72" w:themeColor="followedHyperlink"/>
      <w:u w:val="single"/>
    </w:rPr>
  </w:style>
  <w:style w:type="paragraph" w:styleId="Titre">
    <w:name w:val="Title"/>
    <w:basedOn w:val="Normal"/>
    <w:next w:val="Normal"/>
    <w:link w:val="TitreCar"/>
    <w:uiPriority w:val="10"/>
    <w:qFormat/>
    <w:rsid w:val="003F75B6"/>
    <w:pPr>
      <w:autoSpaceDE w:val="0"/>
      <w:autoSpaceDN w:val="0"/>
      <w:adjustRightInd w:val="0"/>
      <w:spacing w:line="288" w:lineRule="auto"/>
      <w:contextualSpacing/>
      <w:textAlignment w:val="center"/>
    </w:pPr>
    <w:rPr>
      <w:rFonts w:asciiTheme="majorHAnsi" w:eastAsiaTheme="majorEastAsia" w:hAnsiTheme="majorHAnsi" w:cstheme="majorBidi"/>
      <w:color w:val="000000"/>
      <w:spacing w:val="-10"/>
      <w:kern w:val="28"/>
      <w:sz w:val="56"/>
      <w:szCs w:val="56"/>
    </w:rPr>
  </w:style>
  <w:style w:type="character" w:customStyle="1" w:styleId="TitreCar">
    <w:name w:val="Titre Car"/>
    <w:basedOn w:val="Policepardfaut"/>
    <w:link w:val="Titre"/>
    <w:uiPriority w:val="10"/>
    <w:rsid w:val="003F75B6"/>
    <w:rPr>
      <w:rFonts w:asciiTheme="majorHAnsi" w:eastAsiaTheme="majorEastAsia" w:hAnsiTheme="majorHAnsi" w:cstheme="majorBidi"/>
      <w:color w:val="000000"/>
      <w:spacing w:val="-10"/>
      <w:kern w:val="28"/>
      <w:sz w:val="56"/>
      <w:szCs w:val="56"/>
    </w:rPr>
  </w:style>
  <w:style w:type="paragraph" w:styleId="Sous-titre">
    <w:name w:val="Subtitle"/>
    <w:basedOn w:val="Normal"/>
    <w:next w:val="Normal"/>
    <w:link w:val="Sous-titreCar"/>
    <w:uiPriority w:val="11"/>
    <w:qFormat/>
    <w:rsid w:val="003F75B6"/>
    <w:pPr>
      <w:numPr>
        <w:ilvl w:val="1"/>
      </w:numPr>
      <w:autoSpaceDE w:val="0"/>
      <w:autoSpaceDN w:val="0"/>
      <w:adjustRightInd w:val="0"/>
      <w:spacing w:after="160" w:line="288" w:lineRule="auto"/>
      <w:textAlignment w:val="center"/>
    </w:pPr>
    <w:rPr>
      <w:rFonts w:ascii="Helvetica" w:eastAsiaTheme="minorEastAsia" w:hAnsi="Helvetica" w:cs="Helvetica"/>
      <w:color w:val="5A5A5A" w:themeColor="text1" w:themeTint="A5"/>
      <w:spacing w:val="15"/>
    </w:rPr>
  </w:style>
  <w:style w:type="character" w:customStyle="1" w:styleId="Sous-titreCar">
    <w:name w:val="Sous-titre Car"/>
    <w:basedOn w:val="Policepardfaut"/>
    <w:link w:val="Sous-titre"/>
    <w:uiPriority w:val="11"/>
    <w:rsid w:val="003F75B6"/>
    <w:rPr>
      <w:rFonts w:ascii="Helvetica" w:eastAsiaTheme="minorEastAsia" w:hAnsi="Helvetica" w:cs="Helvetica"/>
      <w:color w:val="5A5A5A" w:themeColor="text1" w:themeTint="A5"/>
      <w:spacing w:val="15"/>
    </w:rPr>
  </w:style>
  <w:style w:type="character" w:customStyle="1" w:styleId="ParagraphedelisteCar">
    <w:name w:val="Paragraphe de liste Car"/>
    <w:aliases w:val="ss partie 3 Car,Listes Car,Texte Gauche Car,Texte de colonne colorée Car,Pied de page-Stordata Car,Liste à puce Car,Level 1 Puce Car,lp1 Car,EDF_Paragraphe Car,Bullet List Car,FooterText Car,numbered Car,Liste à puce - Normal Car"/>
    <w:basedOn w:val="Policepardfaut"/>
    <w:link w:val="Paragraphedeliste"/>
    <w:uiPriority w:val="34"/>
    <w:locked/>
    <w:rsid w:val="00A81681"/>
    <w:rPr>
      <w:rFonts w:ascii="Calibri" w:hAnsi="Calibri" w:cs="Calibri"/>
    </w:rPr>
  </w:style>
  <w:style w:type="paragraph" w:styleId="NormalWeb">
    <w:name w:val="Normal (Web)"/>
    <w:basedOn w:val="Normal"/>
    <w:uiPriority w:val="99"/>
    <w:unhideWhenUsed/>
    <w:rsid w:val="00A81681"/>
    <w:pPr>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07694"/>
    <w:pPr>
      <w:tabs>
        <w:tab w:val="center" w:pos="4536"/>
        <w:tab w:val="right" w:pos="9072"/>
      </w:tabs>
    </w:pPr>
  </w:style>
  <w:style w:type="character" w:customStyle="1" w:styleId="En-tteCar">
    <w:name w:val="En-tête Car"/>
    <w:basedOn w:val="Policepardfaut"/>
    <w:link w:val="En-tte"/>
    <w:uiPriority w:val="99"/>
    <w:rsid w:val="00607694"/>
    <w:rPr>
      <w:rFonts w:ascii="Calibri" w:hAnsi="Calibri" w:cs="Calibri"/>
    </w:rPr>
  </w:style>
  <w:style w:type="paragraph" w:styleId="Pieddepage">
    <w:name w:val="footer"/>
    <w:basedOn w:val="Normal"/>
    <w:link w:val="PieddepageCar"/>
    <w:uiPriority w:val="99"/>
    <w:unhideWhenUsed/>
    <w:rsid w:val="00607694"/>
    <w:pPr>
      <w:tabs>
        <w:tab w:val="center" w:pos="4536"/>
        <w:tab w:val="right" w:pos="9072"/>
      </w:tabs>
    </w:pPr>
  </w:style>
  <w:style w:type="character" w:customStyle="1" w:styleId="PieddepageCar">
    <w:name w:val="Pied de page Car"/>
    <w:basedOn w:val="Policepardfaut"/>
    <w:link w:val="Pieddepage"/>
    <w:uiPriority w:val="99"/>
    <w:rsid w:val="00607694"/>
    <w:rPr>
      <w:rFonts w:ascii="Calibri" w:hAnsi="Calibri" w:cs="Calibri"/>
    </w:rPr>
  </w:style>
  <w:style w:type="paragraph" w:customStyle="1" w:styleId="xmsonormal">
    <w:name w:val="x_msonormal"/>
    <w:basedOn w:val="Normal"/>
    <w:rsid w:val="00A33FDB"/>
    <w:rPr>
      <w:lang w:eastAsia="fr-FR"/>
    </w:rPr>
  </w:style>
  <w:style w:type="paragraph" w:customStyle="1" w:styleId="xmsolistparagraph">
    <w:name w:val="x_msolistparagraph"/>
    <w:basedOn w:val="Normal"/>
    <w:rsid w:val="00A33FDB"/>
    <w:rPr>
      <w:lang w:eastAsia="fr-FR"/>
    </w:rPr>
  </w:style>
  <w:style w:type="paragraph" w:styleId="Rvision">
    <w:name w:val="Revision"/>
    <w:hidden/>
    <w:uiPriority w:val="99"/>
    <w:semiHidden/>
    <w:rsid w:val="0063646D"/>
    <w:pPr>
      <w:spacing w:after="0" w:line="240" w:lineRule="auto"/>
    </w:pPr>
    <w:rPr>
      <w:rFonts w:ascii="Calibri" w:hAnsi="Calibri" w:cs="Calibri"/>
    </w:rPr>
  </w:style>
  <w:style w:type="character" w:customStyle="1" w:styleId="normaltextrun">
    <w:name w:val="normaltextrun"/>
    <w:basedOn w:val="Policepardfaut"/>
    <w:rsid w:val="00F073E7"/>
  </w:style>
  <w:style w:type="character" w:customStyle="1" w:styleId="eop">
    <w:name w:val="eop"/>
    <w:basedOn w:val="Policepardfaut"/>
    <w:rsid w:val="00F073E7"/>
  </w:style>
  <w:style w:type="paragraph" w:customStyle="1" w:styleId="paragraph">
    <w:name w:val="paragraph"/>
    <w:basedOn w:val="Normal"/>
    <w:rsid w:val="00F073E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01793D"/>
    <w:rPr>
      <w:rFonts w:asciiTheme="majorHAnsi" w:eastAsiaTheme="majorEastAsia" w:hAnsiTheme="majorHAnsi" w:cstheme="majorBidi"/>
      <w:i/>
      <w:color w:val="CD0037"/>
      <w:sz w:val="24"/>
      <w:szCs w:val="21"/>
    </w:rPr>
  </w:style>
  <w:style w:type="character" w:customStyle="1" w:styleId="Titre9Car">
    <w:name w:val="Titre 9 Car"/>
    <w:basedOn w:val="Policepardfaut"/>
    <w:link w:val="Titre9"/>
    <w:uiPriority w:val="9"/>
    <w:rsid w:val="0001793D"/>
    <w:rPr>
      <w:rFonts w:asciiTheme="majorHAnsi" w:eastAsiaTheme="majorEastAsia" w:hAnsiTheme="majorHAnsi" w:cstheme="majorBidi"/>
      <w:i/>
      <w:iCs/>
      <w:color w:val="3C3732"/>
      <w:sz w:val="24"/>
      <w:szCs w:val="21"/>
    </w:rPr>
  </w:style>
  <w:style w:type="table" w:customStyle="1" w:styleId="TableNormal4">
    <w:name w:val="Table Normal4"/>
    <w:uiPriority w:val="2"/>
    <w:semiHidden/>
    <w:unhideWhenUsed/>
    <w:qFormat/>
    <w:rsid w:val="007E2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
    <w:name w:val="Table Normal100"/>
    <w:uiPriority w:val="2"/>
    <w:semiHidden/>
    <w:unhideWhenUsed/>
    <w:qFormat/>
    <w:rsid w:val="00365C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
    <w:name w:val="Table Normal1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0">
    <w:name w:val="Table Normal10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6700AE"/>
    <w:rPr>
      <w:color w:val="2B579A"/>
      <w:shd w:val="clear" w:color="auto" w:fill="E6E6E6"/>
    </w:rPr>
  </w:style>
  <w:style w:type="paragraph" w:styleId="Notedefin">
    <w:name w:val="endnote text"/>
    <w:basedOn w:val="Normal"/>
    <w:link w:val="NotedefinCar"/>
    <w:uiPriority w:val="99"/>
    <w:semiHidden/>
    <w:unhideWhenUsed/>
    <w:rsid w:val="00283814"/>
    <w:rPr>
      <w:sz w:val="20"/>
      <w:szCs w:val="20"/>
    </w:rPr>
  </w:style>
  <w:style w:type="character" w:customStyle="1" w:styleId="NotedefinCar">
    <w:name w:val="Note de fin Car"/>
    <w:basedOn w:val="Policepardfaut"/>
    <w:link w:val="Notedefin"/>
    <w:uiPriority w:val="99"/>
    <w:semiHidden/>
    <w:rsid w:val="00283814"/>
    <w:rPr>
      <w:rFonts w:ascii="Calibri" w:hAnsi="Calibri" w:cs="Calibri"/>
      <w:sz w:val="20"/>
      <w:szCs w:val="20"/>
    </w:rPr>
  </w:style>
  <w:style w:type="character" w:styleId="Appeldenotedefin">
    <w:name w:val="endnote reference"/>
    <w:basedOn w:val="Policepardfaut"/>
    <w:uiPriority w:val="99"/>
    <w:semiHidden/>
    <w:unhideWhenUsed/>
    <w:rsid w:val="00283814"/>
    <w:rPr>
      <w:vertAlign w:val="superscript"/>
    </w:rPr>
  </w:style>
  <w:style w:type="character" w:customStyle="1" w:styleId="ui-provider">
    <w:name w:val="ui-provider"/>
    <w:basedOn w:val="Policepardfaut"/>
    <w:rsid w:val="00B045CC"/>
  </w:style>
  <w:style w:type="paragraph" w:customStyle="1" w:styleId="elementtoproof">
    <w:name w:val="elementtoproof"/>
    <w:basedOn w:val="Normal"/>
    <w:uiPriority w:val="99"/>
    <w:semiHidden/>
    <w:rsid w:val="0007798B"/>
    <w:rPr>
      <w:lang w:eastAsia="fr-FR"/>
    </w:rPr>
  </w:style>
  <w:style w:type="paragraph" w:customStyle="1" w:styleId="xxmsonormal">
    <w:name w:val="x_x_msonormal"/>
    <w:basedOn w:val="Normal"/>
    <w:rsid w:val="00561F00"/>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xcontentpasted0">
    <w:name w:val="x_x_contentpasted0"/>
    <w:basedOn w:val="Policepardfaut"/>
    <w:rsid w:val="00561F00"/>
  </w:style>
  <w:style w:type="character" w:customStyle="1" w:styleId="cf01">
    <w:name w:val="cf01"/>
    <w:basedOn w:val="Policepardfaut"/>
    <w:rsid w:val="0095136F"/>
    <w:rPr>
      <w:rFonts w:ascii="Segoe UI" w:hAnsi="Segoe UI" w:cs="Segoe UI" w:hint="default"/>
      <w:sz w:val="18"/>
      <w:szCs w:val="18"/>
    </w:rPr>
  </w:style>
  <w:style w:type="paragraph" w:styleId="Sansinterligne">
    <w:name w:val="No Spacing"/>
    <w:uiPriority w:val="1"/>
    <w:qFormat/>
    <w:rsid w:val="009159F5"/>
    <w:pPr>
      <w:spacing w:after="0" w:line="240" w:lineRule="auto"/>
    </w:pPr>
    <w:rPr>
      <w:rFonts w:ascii="Calibri" w:eastAsia="MS Mincho" w:hAnsi="Calibri" w:cs="Times New Roman"/>
    </w:rPr>
  </w:style>
  <w:style w:type="table" w:styleId="Grilledetableauclaire">
    <w:name w:val="Grid Table Light"/>
    <w:basedOn w:val="TableauNormal"/>
    <w:uiPriority w:val="40"/>
    <w:rsid w:val="00737D1F"/>
    <w:pPr>
      <w:spacing w:after="0" w:line="240" w:lineRule="auto"/>
    </w:pPr>
    <w:tblPr/>
  </w:style>
  <w:style w:type="table" w:styleId="Tableausimple1">
    <w:name w:val="Plain Table 1"/>
    <w:basedOn w:val="TableauNormal"/>
    <w:uiPriority w:val="41"/>
    <w:rsid w:val="004835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AE26B0"/>
    <w:pPr>
      <w:spacing w:after="0" w:line="240" w:lineRule="auto"/>
    </w:pPr>
    <w:rPr>
      <w:rFonts w:ascii="Calibri" w:eastAsia="Calibri" w:hAnsi="Calibri" w:cs="Arial"/>
    </w:rPr>
    <w:tblPr>
      <w:tblInd w:w="0" w:type="nil"/>
    </w:tblPr>
  </w:style>
  <w:style w:type="character" w:customStyle="1" w:styleId="markedcontent">
    <w:name w:val="markedcontent"/>
    <w:basedOn w:val="Policepardfaut"/>
    <w:rsid w:val="0094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833">
      <w:bodyDiv w:val="1"/>
      <w:marLeft w:val="0"/>
      <w:marRight w:val="0"/>
      <w:marTop w:val="0"/>
      <w:marBottom w:val="0"/>
      <w:divBdr>
        <w:top w:val="none" w:sz="0" w:space="0" w:color="auto"/>
        <w:left w:val="none" w:sz="0" w:space="0" w:color="auto"/>
        <w:bottom w:val="none" w:sz="0" w:space="0" w:color="auto"/>
        <w:right w:val="none" w:sz="0" w:space="0" w:color="auto"/>
      </w:divBdr>
    </w:div>
    <w:div w:id="15622106">
      <w:bodyDiv w:val="1"/>
      <w:marLeft w:val="0"/>
      <w:marRight w:val="0"/>
      <w:marTop w:val="0"/>
      <w:marBottom w:val="0"/>
      <w:divBdr>
        <w:top w:val="none" w:sz="0" w:space="0" w:color="auto"/>
        <w:left w:val="none" w:sz="0" w:space="0" w:color="auto"/>
        <w:bottom w:val="none" w:sz="0" w:space="0" w:color="auto"/>
        <w:right w:val="none" w:sz="0" w:space="0" w:color="auto"/>
      </w:divBdr>
    </w:div>
    <w:div w:id="28920873">
      <w:bodyDiv w:val="1"/>
      <w:marLeft w:val="0"/>
      <w:marRight w:val="0"/>
      <w:marTop w:val="0"/>
      <w:marBottom w:val="0"/>
      <w:divBdr>
        <w:top w:val="none" w:sz="0" w:space="0" w:color="auto"/>
        <w:left w:val="none" w:sz="0" w:space="0" w:color="auto"/>
        <w:bottom w:val="none" w:sz="0" w:space="0" w:color="auto"/>
        <w:right w:val="none" w:sz="0" w:space="0" w:color="auto"/>
      </w:divBdr>
    </w:div>
    <w:div w:id="34549605">
      <w:bodyDiv w:val="1"/>
      <w:marLeft w:val="0"/>
      <w:marRight w:val="0"/>
      <w:marTop w:val="0"/>
      <w:marBottom w:val="0"/>
      <w:divBdr>
        <w:top w:val="none" w:sz="0" w:space="0" w:color="auto"/>
        <w:left w:val="none" w:sz="0" w:space="0" w:color="auto"/>
        <w:bottom w:val="none" w:sz="0" w:space="0" w:color="auto"/>
        <w:right w:val="none" w:sz="0" w:space="0" w:color="auto"/>
      </w:divBdr>
    </w:div>
    <w:div w:id="39482152">
      <w:bodyDiv w:val="1"/>
      <w:marLeft w:val="0"/>
      <w:marRight w:val="0"/>
      <w:marTop w:val="0"/>
      <w:marBottom w:val="0"/>
      <w:divBdr>
        <w:top w:val="none" w:sz="0" w:space="0" w:color="auto"/>
        <w:left w:val="none" w:sz="0" w:space="0" w:color="auto"/>
        <w:bottom w:val="none" w:sz="0" w:space="0" w:color="auto"/>
        <w:right w:val="none" w:sz="0" w:space="0" w:color="auto"/>
      </w:divBdr>
      <w:divsChild>
        <w:div w:id="52433695">
          <w:marLeft w:val="0"/>
          <w:marRight w:val="0"/>
          <w:marTop w:val="0"/>
          <w:marBottom w:val="0"/>
          <w:divBdr>
            <w:top w:val="none" w:sz="0" w:space="0" w:color="auto"/>
            <w:left w:val="none" w:sz="0" w:space="0" w:color="auto"/>
            <w:bottom w:val="none" w:sz="0" w:space="0" w:color="auto"/>
            <w:right w:val="none" w:sz="0" w:space="0" w:color="auto"/>
          </w:divBdr>
        </w:div>
        <w:div w:id="426654537">
          <w:marLeft w:val="0"/>
          <w:marRight w:val="0"/>
          <w:marTop w:val="0"/>
          <w:marBottom w:val="0"/>
          <w:divBdr>
            <w:top w:val="none" w:sz="0" w:space="0" w:color="auto"/>
            <w:left w:val="none" w:sz="0" w:space="0" w:color="auto"/>
            <w:bottom w:val="none" w:sz="0" w:space="0" w:color="auto"/>
            <w:right w:val="none" w:sz="0" w:space="0" w:color="auto"/>
          </w:divBdr>
        </w:div>
        <w:div w:id="432163452">
          <w:marLeft w:val="0"/>
          <w:marRight w:val="0"/>
          <w:marTop w:val="0"/>
          <w:marBottom w:val="0"/>
          <w:divBdr>
            <w:top w:val="none" w:sz="0" w:space="0" w:color="auto"/>
            <w:left w:val="none" w:sz="0" w:space="0" w:color="auto"/>
            <w:bottom w:val="none" w:sz="0" w:space="0" w:color="auto"/>
            <w:right w:val="none" w:sz="0" w:space="0" w:color="auto"/>
          </w:divBdr>
        </w:div>
      </w:divsChild>
    </w:div>
    <w:div w:id="44305720">
      <w:bodyDiv w:val="1"/>
      <w:marLeft w:val="0"/>
      <w:marRight w:val="0"/>
      <w:marTop w:val="0"/>
      <w:marBottom w:val="0"/>
      <w:divBdr>
        <w:top w:val="none" w:sz="0" w:space="0" w:color="auto"/>
        <w:left w:val="none" w:sz="0" w:space="0" w:color="auto"/>
        <w:bottom w:val="none" w:sz="0" w:space="0" w:color="auto"/>
        <w:right w:val="none" w:sz="0" w:space="0" w:color="auto"/>
      </w:divBdr>
    </w:div>
    <w:div w:id="51774943">
      <w:bodyDiv w:val="1"/>
      <w:marLeft w:val="0"/>
      <w:marRight w:val="0"/>
      <w:marTop w:val="0"/>
      <w:marBottom w:val="0"/>
      <w:divBdr>
        <w:top w:val="none" w:sz="0" w:space="0" w:color="auto"/>
        <w:left w:val="none" w:sz="0" w:space="0" w:color="auto"/>
        <w:bottom w:val="none" w:sz="0" w:space="0" w:color="auto"/>
        <w:right w:val="none" w:sz="0" w:space="0" w:color="auto"/>
      </w:divBdr>
      <w:divsChild>
        <w:div w:id="174468446">
          <w:marLeft w:val="274"/>
          <w:marRight w:val="0"/>
          <w:marTop w:val="0"/>
          <w:marBottom w:val="0"/>
          <w:divBdr>
            <w:top w:val="none" w:sz="0" w:space="0" w:color="auto"/>
            <w:left w:val="none" w:sz="0" w:space="0" w:color="auto"/>
            <w:bottom w:val="none" w:sz="0" w:space="0" w:color="auto"/>
            <w:right w:val="none" w:sz="0" w:space="0" w:color="auto"/>
          </w:divBdr>
        </w:div>
        <w:div w:id="479736448">
          <w:marLeft w:val="274"/>
          <w:marRight w:val="0"/>
          <w:marTop w:val="0"/>
          <w:marBottom w:val="0"/>
          <w:divBdr>
            <w:top w:val="none" w:sz="0" w:space="0" w:color="auto"/>
            <w:left w:val="none" w:sz="0" w:space="0" w:color="auto"/>
            <w:bottom w:val="none" w:sz="0" w:space="0" w:color="auto"/>
            <w:right w:val="none" w:sz="0" w:space="0" w:color="auto"/>
          </w:divBdr>
        </w:div>
      </w:divsChild>
    </w:div>
    <w:div w:id="62991291">
      <w:bodyDiv w:val="1"/>
      <w:marLeft w:val="0"/>
      <w:marRight w:val="0"/>
      <w:marTop w:val="0"/>
      <w:marBottom w:val="0"/>
      <w:divBdr>
        <w:top w:val="none" w:sz="0" w:space="0" w:color="auto"/>
        <w:left w:val="none" w:sz="0" w:space="0" w:color="auto"/>
        <w:bottom w:val="none" w:sz="0" w:space="0" w:color="auto"/>
        <w:right w:val="none" w:sz="0" w:space="0" w:color="auto"/>
      </w:divBdr>
    </w:div>
    <w:div w:id="76707954">
      <w:bodyDiv w:val="1"/>
      <w:marLeft w:val="0"/>
      <w:marRight w:val="0"/>
      <w:marTop w:val="0"/>
      <w:marBottom w:val="0"/>
      <w:divBdr>
        <w:top w:val="none" w:sz="0" w:space="0" w:color="auto"/>
        <w:left w:val="none" w:sz="0" w:space="0" w:color="auto"/>
        <w:bottom w:val="none" w:sz="0" w:space="0" w:color="auto"/>
        <w:right w:val="none" w:sz="0" w:space="0" w:color="auto"/>
      </w:divBdr>
    </w:div>
    <w:div w:id="111871450">
      <w:bodyDiv w:val="1"/>
      <w:marLeft w:val="0"/>
      <w:marRight w:val="0"/>
      <w:marTop w:val="0"/>
      <w:marBottom w:val="0"/>
      <w:divBdr>
        <w:top w:val="none" w:sz="0" w:space="0" w:color="auto"/>
        <w:left w:val="none" w:sz="0" w:space="0" w:color="auto"/>
        <w:bottom w:val="none" w:sz="0" w:space="0" w:color="auto"/>
        <w:right w:val="none" w:sz="0" w:space="0" w:color="auto"/>
      </w:divBdr>
    </w:div>
    <w:div w:id="158543124">
      <w:bodyDiv w:val="1"/>
      <w:marLeft w:val="0"/>
      <w:marRight w:val="0"/>
      <w:marTop w:val="0"/>
      <w:marBottom w:val="0"/>
      <w:divBdr>
        <w:top w:val="none" w:sz="0" w:space="0" w:color="auto"/>
        <w:left w:val="none" w:sz="0" w:space="0" w:color="auto"/>
        <w:bottom w:val="none" w:sz="0" w:space="0" w:color="auto"/>
        <w:right w:val="none" w:sz="0" w:space="0" w:color="auto"/>
      </w:divBdr>
    </w:div>
    <w:div w:id="168639099">
      <w:bodyDiv w:val="1"/>
      <w:marLeft w:val="0"/>
      <w:marRight w:val="0"/>
      <w:marTop w:val="0"/>
      <w:marBottom w:val="0"/>
      <w:divBdr>
        <w:top w:val="none" w:sz="0" w:space="0" w:color="auto"/>
        <w:left w:val="none" w:sz="0" w:space="0" w:color="auto"/>
        <w:bottom w:val="none" w:sz="0" w:space="0" w:color="auto"/>
        <w:right w:val="none" w:sz="0" w:space="0" w:color="auto"/>
      </w:divBdr>
    </w:div>
    <w:div w:id="178936533">
      <w:bodyDiv w:val="1"/>
      <w:marLeft w:val="0"/>
      <w:marRight w:val="0"/>
      <w:marTop w:val="0"/>
      <w:marBottom w:val="0"/>
      <w:divBdr>
        <w:top w:val="none" w:sz="0" w:space="0" w:color="auto"/>
        <w:left w:val="none" w:sz="0" w:space="0" w:color="auto"/>
        <w:bottom w:val="none" w:sz="0" w:space="0" w:color="auto"/>
        <w:right w:val="none" w:sz="0" w:space="0" w:color="auto"/>
      </w:divBdr>
    </w:div>
    <w:div w:id="182742093">
      <w:bodyDiv w:val="1"/>
      <w:marLeft w:val="0"/>
      <w:marRight w:val="0"/>
      <w:marTop w:val="0"/>
      <w:marBottom w:val="0"/>
      <w:divBdr>
        <w:top w:val="none" w:sz="0" w:space="0" w:color="auto"/>
        <w:left w:val="none" w:sz="0" w:space="0" w:color="auto"/>
        <w:bottom w:val="none" w:sz="0" w:space="0" w:color="auto"/>
        <w:right w:val="none" w:sz="0" w:space="0" w:color="auto"/>
      </w:divBdr>
    </w:div>
    <w:div w:id="196696407">
      <w:bodyDiv w:val="1"/>
      <w:marLeft w:val="0"/>
      <w:marRight w:val="0"/>
      <w:marTop w:val="0"/>
      <w:marBottom w:val="0"/>
      <w:divBdr>
        <w:top w:val="none" w:sz="0" w:space="0" w:color="auto"/>
        <w:left w:val="none" w:sz="0" w:space="0" w:color="auto"/>
        <w:bottom w:val="none" w:sz="0" w:space="0" w:color="auto"/>
        <w:right w:val="none" w:sz="0" w:space="0" w:color="auto"/>
      </w:divBdr>
    </w:div>
    <w:div w:id="232009230">
      <w:bodyDiv w:val="1"/>
      <w:marLeft w:val="0"/>
      <w:marRight w:val="0"/>
      <w:marTop w:val="0"/>
      <w:marBottom w:val="0"/>
      <w:divBdr>
        <w:top w:val="none" w:sz="0" w:space="0" w:color="auto"/>
        <w:left w:val="none" w:sz="0" w:space="0" w:color="auto"/>
        <w:bottom w:val="none" w:sz="0" w:space="0" w:color="auto"/>
        <w:right w:val="none" w:sz="0" w:space="0" w:color="auto"/>
      </w:divBdr>
    </w:div>
    <w:div w:id="272984310">
      <w:bodyDiv w:val="1"/>
      <w:marLeft w:val="0"/>
      <w:marRight w:val="0"/>
      <w:marTop w:val="0"/>
      <w:marBottom w:val="0"/>
      <w:divBdr>
        <w:top w:val="none" w:sz="0" w:space="0" w:color="auto"/>
        <w:left w:val="none" w:sz="0" w:space="0" w:color="auto"/>
        <w:bottom w:val="none" w:sz="0" w:space="0" w:color="auto"/>
        <w:right w:val="none" w:sz="0" w:space="0" w:color="auto"/>
      </w:divBdr>
    </w:div>
    <w:div w:id="282806496">
      <w:bodyDiv w:val="1"/>
      <w:marLeft w:val="0"/>
      <w:marRight w:val="0"/>
      <w:marTop w:val="0"/>
      <w:marBottom w:val="0"/>
      <w:divBdr>
        <w:top w:val="none" w:sz="0" w:space="0" w:color="auto"/>
        <w:left w:val="none" w:sz="0" w:space="0" w:color="auto"/>
        <w:bottom w:val="none" w:sz="0" w:space="0" w:color="auto"/>
        <w:right w:val="none" w:sz="0" w:space="0" w:color="auto"/>
      </w:divBdr>
    </w:div>
    <w:div w:id="288126060">
      <w:bodyDiv w:val="1"/>
      <w:marLeft w:val="0"/>
      <w:marRight w:val="0"/>
      <w:marTop w:val="0"/>
      <w:marBottom w:val="0"/>
      <w:divBdr>
        <w:top w:val="none" w:sz="0" w:space="0" w:color="auto"/>
        <w:left w:val="none" w:sz="0" w:space="0" w:color="auto"/>
        <w:bottom w:val="none" w:sz="0" w:space="0" w:color="auto"/>
        <w:right w:val="none" w:sz="0" w:space="0" w:color="auto"/>
      </w:divBdr>
    </w:div>
    <w:div w:id="289284951">
      <w:bodyDiv w:val="1"/>
      <w:marLeft w:val="0"/>
      <w:marRight w:val="0"/>
      <w:marTop w:val="0"/>
      <w:marBottom w:val="0"/>
      <w:divBdr>
        <w:top w:val="none" w:sz="0" w:space="0" w:color="auto"/>
        <w:left w:val="none" w:sz="0" w:space="0" w:color="auto"/>
        <w:bottom w:val="none" w:sz="0" w:space="0" w:color="auto"/>
        <w:right w:val="none" w:sz="0" w:space="0" w:color="auto"/>
      </w:divBdr>
    </w:div>
    <w:div w:id="313607896">
      <w:bodyDiv w:val="1"/>
      <w:marLeft w:val="0"/>
      <w:marRight w:val="0"/>
      <w:marTop w:val="0"/>
      <w:marBottom w:val="0"/>
      <w:divBdr>
        <w:top w:val="none" w:sz="0" w:space="0" w:color="auto"/>
        <w:left w:val="none" w:sz="0" w:space="0" w:color="auto"/>
        <w:bottom w:val="none" w:sz="0" w:space="0" w:color="auto"/>
        <w:right w:val="none" w:sz="0" w:space="0" w:color="auto"/>
      </w:divBdr>
    </w:div>
    <w:div w:id="325086780">
      <w:bodyDiv w:val="1"/>
      <w:marLeft w:val="0"/>
      <w:marRight w:val="0"/>
      <w:marTop w:val="0"/>
      <w:marBottom w:val="0"/>
      <w:divBdr>
        <w:top w:val="none" w:sz="0" w:space="0" w:color="auto"/>
        <w:left w:val="none" w:sz="0" w:space="0" w:color="auto"/>
        <w:bottom w:val="none" w:sz="0" w:space="0" w:color="auto"/>
        <w:right w:val="none" w:sz="0" w:space="0" w:color="auto"/>
      </w:divBdr>
    </w:div>
    <w:div w:id="404837131">
      <w:bodyDiv w:val="1"/>
      <w:marLeft w:val="0"/>
      <w:marRight w:val="0"/>
      <w:marTop w:val="0"/>
      <w:marBottom w:val="0"/>
      <w:divBdr>
        <w:top w:val="none" w:sz="0" w:space="0" w:color="auto"/>
        <w:left w:val="none" w:sz="0" w:space="0" w:color="auto"/>
        <w:bottom w:val="none" w:sz="0" w:space="0" w:color="auto"/>
        <w:right w:val="none" w:sz="0" w:space="0" w:color="auto"/>
      </w:divBdr>
    </w:div>
    <w:div w:id="407965726">
      <w:bodyDiv w:val="1"/>
      <w:marLeft w:val="0"/>
      <w:marRight w:val="0"/>
      <w:marTop w:val="0"/>
      <w:marBottom w:val="0"/>
      <w:divBdr>
        <w:top w:val="none" w:sz="0" w:space="0" w:color="auto"/>
        <w:left w:val="none" w:sz="0" w:space="0" w:color="auto"/>
        <w:bottom w:val="none" w:sz="0" w:space="0" w:color="auto"/>
        <w:right w:val="none" w:sz="0" w:space="0" w:color="auto"/>
      </w:divBdr>
    </w:div>
    <w:div w:id="468286251">
      <w:bodyDiv w:val="1"/>
      <w:marLeft w:val="0"/>
      <w:marRight w:val="0"/>
      <w:marTop w:val="0"/>
      <w:marBottom w:val="0"/>
      <w:divBdr>
        <w:top w:val="none" w:sz="0" w:space="0" w:color="auto"/>
        <w:left w:val="none" w:sz="0" w:space="0" w:color="auto"/>
        <w:bottom w:val="none" w:sz="0" w:space="0" w:color="auto"/>
        <w:right w:val="none" w:sz="0" w:space="0" w:color="auto"/>
      </w:divBdr>
    </w:div>
    <w:div w:id="480078285">
      <w:bodyDiv w:val="1"/>
      <w:marLeft w:val="0"/>
      <w:marRight w:val="0"/>
      <w:marTop w:val="0"/>
      <w:marBottom w:val="0"/>
      <w:divBdr>
        <w:top w:val="none" w:sz="0" w:space="0" w:color="auto"/>
        <w:left w:val="none" w:sz="0" w:space="0" w:color="auto"/>
        <w:bottom w:val="none" w:sz="0" w:space="0" w:color="auto"/>
        <w:right w:val="none" w:sz="0" w:space="0" w:color="auto"/>
      </w:divBdr>
    </w:div>
    <w:div w:id="493254300">
      <w:bodyDiv w:val="1"/>
      <w:marLeft w:val="0"/>
      <w:marRight w:val="0"/>
      <w:marTop w:val="0"/>
      <w:marBottom w:val="0"/>
      <w:divBdr>
        <w:top w:val="none" w:sz="0" w:space="0" w:color="auto"/>
        <w:left w:val="none" w:sz="0" w:space="0" w:color="auto"/>
        <w:bottom w:val="none" w:sz="0" w:space="0" w:color="auto"/>
        <w:right w:val="none" w:sz="0" w:space="0" w:color="auto"/>
      </w:divBdr>
    </w:div>
    <w:div w:id="547381077">
      <w:bodyDiv w:val="1"/>
      <w:marLeft w:val="0"/>
      <w:marRight w:val="0"/>
      <w:marTop w:val="0"/>
      <w:marBottom w:val="0"/>
      <w:divBdr>
        <w:top w:val="none" w:sz="0" w:space="0" w:color="auto"/>
        <w:left w:val="none" w:sz="0" w:space="0" w:color="auto"/>
        <w:bottom w:val="none" w:sz="0" w:space="0" w:color="auto"/>
        <w:right w:val="none" w:sz="0" w:space="0" w:color="auto"/>
      </w:divBdr>
    </w:div>
    <w:div w:id="565065337">
      <w:bodyDiv w:val="1"/>
      <w:marLeft w:val="0"/>
      <w:marRight w:val="0"/>
      <w:marTop w:val="0"/>
      <w:marBottom w:val="0"/>
      <w:divBdr>
        <w:top w:val="none" w:sz="0" w:space="0" w:color="auto"/>
        <w:left w:val="none" w:sz="0" w:space="0" w:color="auto"/>
        <w:bottom w:val="none" w:sz="0" w:space="0" w:color="auto"/>
        <w:right w:val="none" w:sz="0" w:space="0" w:color="auto"/>
      </w:divBdr>
    </w:div>
    <w:div w:id="566039968">
      <w:bodyDiv w:val="1"/>
      <w:marLeft w:val="0"/>
      <w:marRight w:val="0"/>
      <w:marTop w:val="0"/>
      <w:marBottom w:val="0"/>
      <w:divBdr>
        <w:top w:val="none" w:sz="0" w:space="0" w:color="auto"/>
        <w:left w:val="none" w:sz="0" w:space="0" w:color="auto"/>
        <w:bottom w:val="none" w:sz="0" w:space="0" w:color="auto"/>
        <w:right w:val="none" w:sz="0" w:space="0" w:color="auto"/>
      </w:divBdr>
    </w:div>
    <w:div w:id="582644699">
      <w:bodyDiv w:val="1"/>
      <w:marLeft w:val="0"/>
      <w:marRight w:val="0"/>
      <w:marTop w:val="0"/>
      <w:marBottom w:val="0"/>
      <w:divBdr>
        <w:top w:val="none" w:sz="0" w:space="0" w:color="auto"/>
        <w:left w:val="none" w:sz="0" w:space="0" w:color="auto"/>
        <w:bottom w:val="none" w:sz="0" w:space="0" w:color="auto"/>
        <w:right w:val="none" w:sz="0" w:space="0" w:color="auto"/>
      </w:divBdr>
    </w:div>
    <w:div w:id="591596437">
      <w:bodyDiv w:val="1"/>
      <w:marLeft w:val="0"/>
      <w:marRight w:val="0"/>
      <w:marTop w:val="0"/>
      <w:marBottom w:val="0"/>
      <w:divBdr>
        <w:top w:val="none" w:sz="0" w:space="0" w:color="auto"/>
        <w:left w:val="none" w:sz="0" w:space="0" w:color="auto"/>
        <w:bottom w:val="none" w:sz="0" w:space="0" w:color="auto"/>
        <w:right w:val="none" w:sz="0" w:space="0" w:color="auto"/>
      </w:divBdr>
    </w:div>
    <w:div w:id="593518724">
      <w:bodyDiv w:val="1"/>
      <w:marLeft w:val="0"/>
      <w:marRight w:val="0"/>
      <w:marTop w:val="0"/>
      <w:marBottom w:val="0"/>
      <w:divBdr>
        <w:top w:val="none" w:sz="0" w:space="0" w:color="auto"/>
        <w:left w:val="none" w:sz="0" w:space="0" w:color="auto"/>
        <w:bottom w:val="none" w:sz="0" w:space="0" w:color="auto"/>
        <w:right w:val="none" w:sz="0" w:space="0" w:color="auto"/>
      </w:divBdr>
    </w:div>
    <w:div w:id="596328578">
      <w:bodyDiv w:val="1"/>
      <w:marLeft w:val="0"/>
      <w:marRight w:val="0"/>
      <w:marTop w:val="0"/>
      <w:marBottom w:val="0"/>
      <w:divBdr>
        <w:top w:val="none" w:sz="0" w:space="0" w:color="auto"/>
        <w:left w:val="none" w:sz="0" w:space="0" w:color="auto"/>
        <w:bottom w:val="none" w:sz="0" w:space="0" w:color="auto"/>
        <w:right w:val="none" w:sz="0" w:space="0" w:color="auto"/>
      </w:divBdr>
    </w:div>
    <w:div w:id="623804055">
      <w:bodyDiv w:val="1"/>
      <w:marLeft w:val="0"/>
      <w:marRight w:val="0"/>
      <w:marTop w:val="0"/>
      <w:marBottom w:val="0"/>
      <w:divBdr>
        <w:top w:val="none" w:sz="0" w:space="0" w:color="auto"/>
        <w:left w:val="none" w:sz="0" w:space="0" w:color="auto"/>
        <w:bottom w:val="none" w:sz="0" w:space="0" w:color="auto"/>
        <w:right w:val="none" w:sz="0" w:space="0" w:color="auto"/>
      </w:divBdr>
    </w:div>
    <w:div w:id="640621903">
      <w:bodyDiv w:val="1"/>
      <w:marLeft w:val="0"/>
      <w:marRight w:val="0"/>
      <w:marTop w:val="0"/>
      <w:marBottom w:val="0"/>
      <w:divBdr>
        <w:top w:val="none" w:sz="0" w:space="0" w:color="auto"/>
        <w:left w:val="none" w:sz="0" w:space="0" w:color="auto"/>
        <w:bottom w:val="none" w:sz="0" w:space="0" w:color="auto"/>
        <w:right w:val="none" w:sz="0" w:space="0" w:color="auto"/>
      </w:divBdr>
    </w:div>
    <w:div w:id="643706429">
      <w:bodyDiv w:val="1"/>
      <w:marLeft w:val="0"/>
      <w:marRight w:val="0"/>
      <w:marTop w:val="0"/>
      <w:marBottom w:val="0"/>
      <w:divBdr>
        <w:top w:val="none" w:sz="0" w:space="0" w:color="auto"/>
        <w:left w:val="none" w:sz="0" w:space="0" w:color="auto"/>
        <w:bottom w:val="none" w:sz="0" w:space="0" w:color="auto"/>
        <w:right w:val="none" w:sz="0" w:space="0" w:color="auto"/>
      </w:divBdr>
    </w:div>
    <w:div w:id="653067286">
      <w:bodyDiv w:val="1"/>
      <w:marLeft w:val="0"/>
      <w:marRight w:val="0"/>
      <w:marTop w:val="0"/>
      <w:marBottom w:val="0"/>
      <w:divBdr>
        <w:top w:val="none" w:sz="0" w:space="0" w:color="auto"/>
        <w:left w:val="none" w:sz="0" w:space="0" w:color="auto"/>
        <w:bottom w:val="none" w:sz="0" w:space="0" w:color="auto"/>
        <w:right w:val="none" w:sz="0" w:space="0" w:color="auto"/>
      </w:divBdr>
    </w:div>
    <w:div w:id="692340718">
      <w:bodyDiv w:val="1"/>
      <w:marLeft w:val="0"/>
      <w:marRight w:val="0"/>
      <w:marTop w:val="0"/>
      <w:marBottom w:val="0"/>
      <w:divBdr>
        <w:top w:val="none" w:sz="0" w:space="0" w:color="auto"/>
        <w:left w:val="none" w:sz="0" w:space="0" w:color="auto"/>
        <w:bottom w:val="none" w:sz="0" w:space="0" w:color="auto"/>
        <w:right w:val="none" w:sz="0" w:space="0" w:color="auto"/>
      </w:divBdr>
    </w:div>
    <w:div w:id="715668175">
      <w:bodyDiv w:val="1"/>
      <w:marLeft w:val="0"/>
      <w:marRight w:val="0"/>
      <w:marTop w:val="0"/>
      <w:marBottom w:val="0"/>
      <w:divBdr>
        <w:top w:val="none" w:sz="0" w:space="0" w:color="auto"/>
        <w:left w:val="none" w:sz="0" w:space="0" w:color="auto"/>
        <w:bottom w:val="none" w:sz="0" w:space="0" w:color="auto"/>
        <w:right w:val="none" w:sz="0" w:space="0" w:color="auto"/>
      </w:divBdr>
    </w:div>
    <w:div w:id="728697868">
      <w:bodyDiv w:val="1"/>
      <w:marLeft w:val="0"/>
      <w:marRight w:val="0"/>
      <w:marTop w:val="0"/>
      <w:marBottom w:val="0"/>
      <w:divBdr>
        <w:top w:val="none" w:sz="0" w:space="0" w:color="auto"/>
        <w:left w:val="none" w:sz="0" w:space="0" w:color="auto"/>
        <w:bottom w:val="none" w:sz="0" w:space="0" w:color="auto"/>
        <w:right w:val="none" w:sz="0" w:space="0" w:color="auto"/>
      </w:divBdr>
    </w:div>
    <w:div w:id="764771263">
      <w:bodyDiv w:val="1"/>
      <w:marLeft w:val="0"/>
      <w:marRight w:val="0"/>
      <w:marTop w:val="0"/>
      <w:marBottom w:val="0"/>
      <w:divBdr>
        <w:top w:val="none" w:sz="0" w:space="0" w:color="auto"/>
        <w:left w:val="none" w:sz="0" w:space="0" w:color="auto"/>
        <w:bottom w:val="none" w:sz="0" w:space="0" w:color="auto"/>
        <w:right w:val="none" w:sz="0" w:space="0" w:color="auto"/>
      </w:divBdr>
    </w:div>
    <w:div w:id="779642651">
      <w:bodyDiv w:val="1"/>
      <w:marLeft w:val="0"/>
      <w:marRight w:val="0"/>
      <w:marTop w:val="0"/>
      <w:marBottom w:val="0"/>
      <w:divBdr>
        <w:top w:val="none" w:sz="0" w:space="0" w:color="auto"/>
        <w:left w:val="none" w:sz="0" w:space="0" w:color="auto"/>
        <w:bottom w:val="none" w:sz="0" w:space="0" w:color="auto"/>
        <w:right w:val="none" w:sz="0" w:space="0" w:color="auto"/>
      </w:divBdr>
    </w:div>
    <w:div w:id="787355585">
      <w:bodyDiv w:val="1"/>
      <w:marLeft w:val="0"/>
      <w:marRight w:val="0"/>
      <w:marTop w:val="0"/>
      <w:marBottom w:val="0"/>
      <w:divBdr>
        <w:top w:val="none" w:sz="0" w:space="0" w:color="auto"/>
        <w:left w:val="none" w:sz="0" w:space="0" w:color="auto"/>
        <w:bottom w:val="none" w:sz="0" w:space="0" w:color="auto"/>
        <w:right w:val="none" w:sz="0" w:space="0" w:color="auto"/>
      </w:divBdr>
    </w:div>
    <w:div w:id="833104231">
      <w:bodyDiv w:val="1"/>
      <w:marLeft w:val="0"/>
      <w:marRight w:val="0"/>
      <w:marTop w:val="0"/>
      <w:marBottom w:val="0"/>
      <w:divBdr>
        <w:top w:val="none" w:sz="0" w:space="0" w:color="auto"/>
        <w:left w:val="none" w:sz="0" w:space="0" w:color="auto"/>
        <w:bottom w:val="none" w:sz="0" w:space="0" w:color="auto"/>
        <w:right w:val="none" w:sz="0" w:space="0" w:color="auto"/>
      </w:divBdr>
    </w:div>
    <w:div w:id="852575935">
      <w:bodyDiv w:val="1"/>
      <w:marLeft w:val="0"/>
      <w:marRight w:val="0"/>
      <w:marTop w:val="0"/>
      <w:marBottom w:val="0"/>
      <w:divBdr>
        <w:top w:val="none" w:sz="0" w:space="0" w:color="auto"/>
        <w:left w:val="none" w:sz="0" w:space="0" w:color="auto"/>
        <w:bottom w:val="none" w:sz="0" w:space="0" w:color="auto"/>
        <w:right w:val="none" w:sz="0" w:space="0" w:color="auto"/>
      </w:divBdr>
    </w:div>
    <w:div w:id="863323651">
      <w:bodyDiv w:val="1"/>
      <w:marLeft w:val="0"/>
      <w:marRight w:val="0"/>
      <w:marTop w:val="0"/>
      <w:marBottom w:val="0"/>
      <w:divBdr>
        <w:top w:val="none" w:sz="0" w:space="0" w:color="auto"/>
        <w:left w:val="none" w:sz="0" w:space="0" w:color="auto"/>
        <w:bottom w:val="none" w:sz="0" w:space="0" w:color="auto"/>
        <w:right w:val="none" w:sz="0" w:space="0" w:color="auto"/>
      </w:divBdr>
      <w:divsChild>
        <w:div w:id="97718833">
          <w:marLeft w:val="0"/>
          <w:marRight w:val="0"/>
          <w:marTop w:val="0"/>
          <w:marBottom w:val="0"/>
          <w:divBdr>
            <w:top w:val="none" w:sz="0" w:space="0" w:color="auto"/>
            <w:left w:val="none" w:sz="0" w:space="0" w:color="auto"/>
            <w:bottom w:val="none" w:sz="0" w:space="0" w:color="auto"/>
            <w:right w:val="none" w:sz="0" w:space="0" w:color="auto"/>
          </w:divBdr>
        </w:div>
        <w:div w:id="467018731">
          <w:marLeft w:val="0"/>
          <w:marRight w:val="0"/>
          <w:marTop w:val="0"/>
          <w:marBottom w:val="0"/>
          <w:divBdr>
            <w:top w:val="none" w:sz="0" w:space="0" w:color="auto"/>
            <w:left w:val="none" w:sz="0" w:space="0" w:color="auto"/>
            <w:bottom w:val="none" w:sz="0" w:space="0" w:color="auto"/>
            <w:right w:val="none" w:sz="0" w:space="0" w:color="auto"/>
          </w:divBdr>
        </w:div>
        <w:div w:id="1223519053">
          <w:marLeft w:val="0"/>
          <w:marRight w:val="0"/>
          <w:marTop w:val="0"/>
          <w:marBottom w:val="0"/>
          <w:divBdr>
            <w:top w:val="none" w:sz="0" w:space="0" w:color="auto"/>
            <w:left w:val="none" w:sz="0" w:space="0" w:color="auto"/>
            <w:bottom w:val="none" w:sz="0" w:space="0" w:color="auto"/>
            <w:right w:val="none" w:sz="0" w:space="0" w:color="auto"/>
          </w:divBdr>
        </w:div>
        <w:div w:id="1663662036">
          <w:marLeft w:val="0"/>
          <w:marRight w:val="0"/>
          <w:marTop w:val="0"/>
          <w:marBottom w:val="0"/>
          <w:divBdr>
            <w:top w:val="none" w:sz="0" w:space="0" w:color="auto"/>
            <w:left w:val="none" w:sz="0" w:space="0" w:color="auto"/>
            <w:bottom w:val="none" w:sz="0" w:space="0" w:color="auto"/>
            <w:right w:val="none" w:sz="0" w:space="0" w:color="auto"/>
          </w:divBdr>
        </w:div>
        <w:div w:id="2064210314">
          <w:marLeft w:val="0"/>
          <w:marRight w:val="0"/>
          <w:marTop w:val="0"/>
          <w:marBottom w:val="0"/>
          <w:divBdr>
            <w:top w:val="none" w:sz="0" w:space="0" w:color="auto"/>
            <w:left w:val="none" w:sz="0" w:space="0" w:color="auto"/>
            <w:bottom w:val="none" w:sz="0" w:space="0" w:color="auto"/>
            <w:right w:val="none" w:sz="0" w:space="0" w:color="auto"/>
          </w:divBdr>
        </w:div>
        <w:div w:id="2073459623">
          <w:marLeft w:val="0"/>
          <w:marRight w:val="0"/>
          <w:marTop w:val="0"/>
          <w:marBottom w:val="0"/>
          <w:divBdr>
            <w:top w:val="none" w:sz="0" w:space="0" w:color="auto"/>
            <w:left w:val="none" w:sz="0" w:space="0" w:color="auto"/>
            <w:bottom w:val="none" w:sz="0" w:space="0" w:color="auto"/>
            <w:right w:val="none" w:sz="0" w:space="0" w:color="auto"/>
          </w:divBdr>
        </w:div>
        <w:div w:id="2087652710">
          <w:marLeft w:val="0"/>
          <w:marRight w:val="0"/>
          <w:marTop w:val="0"/>
          <w:marBottom w:val="0"/>
          <w:divBdr>
            <w:top w:val="none" w:sz="0" w:space="0" w:color="auto"/>
            <w:left w:val="none" w:sz="0" w:space="0" w:color="auto"/>
            <w:bottom w:val="none" w:sz="0" w:space="0" w:color="auto"/>
            <w:right w:val="none" w:sz="0" w:space="0" w:color="auto"/>
          </w:divBdr>
        </w:div>
      </w:divsChild>
    </w:div>
    <w:div w:id="877088375">
      <w:bodyDiv w:val="1"/>
      <w:marLeft w:val="0"/>
      <w:marRight w:val="0"/>
      <w:marTop w:val="0"/>
      <w:marBottom w:val="0"/>
      <w:divBdr>
        <w:top w:val="none" w:sz="0" w:space="0" w:color="auto"/>
        <w:left w:val="none" w:sz="0" w:space="0" w:color="auto"/>
        <w:bottom w:val="none" w:sz="0" w:space="0" w:color="auto"/>
        <w:right w:val="none" w:sz="0" w:space="0" w:color="auto"/>
      </w:divBdr>
    </w:div>
    <w:div w:id="906299833">
      <w:bodyDiv w:val="1"/>
      <w:marLeft w:val="0"/>
      <w:marRight w:val="0"/>
      <w:marTop w:val="0"/>
      <w:marBottom w:val="0"/>
      <w:divBdr>
        <w:top w:val="none" w:sz="0" w:space="0" w:color="auto"/>
        <w:left w:val="none" w:sz="0" w:space="0" w:color="auto"/>
        <w:bottom w:val="none" w:sz="0" w:space="0" w:color="auto"/>
        <w:right w:val="none" w:sz="0" w:space="0" w:color="auto"/>
      </w:divBdr>
    </w:div>
    <w:div w:id="934938889">
      <w:bodyDiv w:val="1"/>
      <w:marLeft w:val="0"/>
      <w:marRight w:val="0"/>
      <w:marTop w:val="0"/>
      <w:marBottom w:val="0"/>
      <w:divBdr>
        <w:top w:val="none" w:sz="0" w:space="0" w:color="auto"/>
        <w:left w:val="none" w:sz="0" w:space="0" w:color="auto"/>
        <w:bottom w:val="none" w:sz="0" w:space="0" w:color="auto"/>
        <w:right w:val="none" w:sz="0" w:space="0" w:color="auto"/>
      </w:divBdr>
    </w:div>
    <w:div w:id="953361702">
      <w:bodyDiv w:val="1"/>
      <w:marLeft w:val="0"/>
      <w:marRight w:val="0"/>
      <w:marTop w:val="0"/>
      <w:marBottom w:val="0"/>
      <w:divBdr>
        <w:top w:val="none" w:sz="0" w:space="0" w:color="auto"/>
        <w:left w:val="none" w:sz="0" w:space="0" w:color="auto"/>
        <w:bottom w:val="none" w:sz="0" w:space="0" w:color="auto"/>
        <w:right w:val="none" w:sz="0" w:space="0" w:color="auto"/>
      </w:divBdr>
    </w:div>
    <w:div w:id="1009677513">
      <w:bodyDiv w:val="1"/>
      <w:marLeft w:val="0"/>
      <w:marRight w:val="0"/>
      <w:marTop w:val="0"/>
      <w:marBottom w:val="0"/>
      <w:divBdr>
        <w:top w:val="none" w:sz="0" w:space="0" w:color="auto"/>
        <w:left w:val="none" w:sz="0" w:space="0" w:color="auto"/>
        <w:bottom w:val="none" w:sz="0" w:space="0" w:color="auto"/>
        <w:right w:val="none" w:sz="0" w:space="0" w:color="auto"/>
      </w:divBdr>
    </w:div>
    <w:div w:id="1021008325">
      <w:bodyDiv w:val="1"/>
      <w:marLeft w:val="0"/>
      <w:marRight w:val="0"/>
      <w:marTop w:val="0"/>
      <w:marBottom w:val="0"/>
      <w:divBdr>
        <w:top w:val="none" w:sz="0" w:space="0" w:color="auto"/>
        <w:left w:val="none" w:sz="0" w:space="0" w:color="auto"/>
        <w:bottom w:val="none" w:sz="0" w:space="0" w:color="auto"/>
        <w:right w:val="none" w:sz="0" w:space="0" w:color="auto"/>
      </w:divBdr>
    </w:div>
    <w:div w:id="1047610476">
      <w:bodyDiv w:val="1"/>
      <w:marLeft w:val="0"/>
      <w:marRight w:val="0"/>
      <w:marTop w:val="0"/>
      <w:marBottom w:val="0"/>
      <w:divBdr>
        <w:top w:val="none" w:sz="0" w:space="0" w:color="auto"/>
        <w:left w:val="none" w:sz="0" w:space="0" w:color="auto"/>
        <w:bottom w:val="none" w:sz="0" w:space="0" w:color="auto"/>
        <w:right w:val="none" w:sz="0" w:space="0" w:color="auto"/>
      </w:divBdr>
    </w:div>
    <w:div w:id="1086000608">
      <w:bodyDiv w:val="1"/>
      <w:marLeft w:val="0"/>
      <w:marRight w:val="0"/>
      <w:marTop w:val="0"/>
      <w:marBottom w:val="0"/>
      <w:divBdr>
        <w:top w:val="none" w:sz="0" w:space="0" w:color="auto"/>
        <w:left w:val="none" w:sz="0" w:space="0" w:color="auto"/>
        <w:bottom w:val="none" w:sz="0" w:space="0" w:color="auto"/>
        <w:right w:val="none" w:sz="0" w:space="0" w:color="auto"/>
      </w:divBdr>
    </w:div>
    <w:div w:id="1105156548">
      <w:bodyDiv w:val="1"/>
      <w:marLeft w:val="0"/>
      <w:marRight w:val="0"/>
      <w:marTop w:val="0"/>
      <w:marBottom w:val="0"/>
      <w:divBdr>
        <w:top w:val="none" w:sz="0" w:space="0" w:color="auto"/>
        <w:left w:val="none" w:sz="0" w:space="0" w:color="auto"/>
        <w:bottom w:val="none" w:sz="0" w:space="0" w:color="auto"/>
        <w:right w:val="none" w:sz="0" w:space="0" w:color="auto"/>
      </w:divBdr>
      <w:divsChild>
        <w:div w:id="228351084">
          <w:marLeft w:val="0"/>
          <w:marRight w:val="0"/>
          <w:marTop w:val="0"/>
          <w:marBottom w:val="0"/>
          <w:divBdr>
            <w:top w:val="none" w:sz="0" w:space="0" w:color="auto"/>
            <w:left w:val="none" w:sz="0" w:space="0" w:color="auto"/>
            <w:bottom w:val="none" w:sz="0" w:space="0" w:color="auto"/>
            <w:right w:val="none" w:sz="0" w:space="0" w:color="auto"/>
          </w:divBdr>
        </w:div>
        <w:div w:id="1946956557">
          <w:marLeft w:val="0"/>
          <w:marRight w:val="0"/>
          <w:marTop w:val="0"/>
          <w:marBottom w:val="0"/>
          <w:divBdr>
            <w:top w:val="none" w:sz="0" w:space="0" w:color="auto"/>
            <w:left w:val="none" w:sz="0" w:space="0" w:color="auto"/>
            <w:bottom w:val="none" w:sz="0" w:space="0" w:color="auto"/>
            <w:right w:val="none" w:sz="0" w:space="0" w:color="auto"/>
          </w:divBdr>
        </w:div>
      </w:divsChild>
    </w:div>
    <w:div w:id="1111899861">
      <w:bodyDiv w:val="1"/>
      <w:marLeft w:val="0"/>
      <w:marRight w:val="0"/>
      <w:marTop w:val="0"/>
      <w:marBottom w:val="0"/>
      <w:divBdr>
        <w:top w:val="none" w:sz="0" w:space="0" w:color="auto"/>
        <w:left w:val="none" w:sz="0" w:space="0" w:color="auto"/>
        <w:bottom w:val="none" w:sz="0" w:space="0" w:color="auto"/>
        <w:right w:val="none" w:sz="0" w:space="0" w:color="auto"/>
      </w:divBdr>
    </w:div>
    <w:div w:id="1117139626">
      <w:bodyDiv w:val="1"/>
      <w:marLeft w:val="0"/>
      <w:marRight w:val="0"/>
      <w:marTop w:val="0"/>
      <w:marBottom w:val="0"/>
      <w:divBdr>
        <w:top w:val="none" w:sz="0" w:space="0" w:color="auto"/>
        <w:left w:val="none" w:sz="0" w:space="0" w:color="auto"/>
        <w:bottom w:val="none" w:sz="0" w:space="0" w:color="auto"/>
        <w:right w:val="none" w:sz="0" w:space="0" w:color="auto"/>
      </w:divBdr>
    </w:div>
    <w:div w:id="1128548726">
      <w:bodyDiv w:val="1"/>
      <w:marLeft w:val="0"/>
      <w:marRight w:val="0"/>
      <w:marTop w:val="0"/>
      <w:marBottom w:val="0"/>
      <w:divBdr>
        <w:top w:val="none" w:sz="0" w:space="0" w:color="auto"/>
        <w:left w:val="none" w:sz="0" w:space="0" w:color="auto"/>
        <w:bottom w:val="none" w:sz="0" w:space="0" w:color="auto"/>
        <w:right w:val="none" w:sz="0" w:space="0" w:color="auto"/>
      </w:divBdr>
    </w:div>
    <w:div w:id="1138768578">
      <w:bodyDiv w:val="1"/>
      <w:marLeft w:val="0"/>
      <w:marRight w:val="0"/>
      <w:marTop w:val="0"/>
      <w:marBottom w:val="0"/>
      <w:divBdr>
        <w:top w:val="none" w:sz="0" w:space="0" w:color="auto"/>
        <w:left w:val="none" w:sz="0" w:space="0" w:color="auto"/>
        <w:bottom w:val="none" w:sz="0" w:space="0" w:color="auto"/>
        <w:right w:val="none" w:sz="0" w:space="0" w:color="auto"/>
      </w:divBdr>
    </w:div>
    <w:div w:id="1200893073">
      <w:bodyDiv w:val="1"/>
      <w:marLeft w:val="0"/>
      <w:marRight w:val="0"/>
      <w:marTop w:val="0"/>
      <w:marBottom w:val="0"/>
      <w:divBdr>
        <w:top w:val="none" w:sz="0" w:space="0" w:color="auto"/>
        <w:left w:val="none" w:sz="0" w:space="0" w:color="auto"/>
        <w:bottom w:val="none" w:sz="0" w:space="0" w:color="auto"/>
        <w:right w:val="none" w:sz="0" w:space="0" w:color="auto"/>
      </w:divBdr>
    </w:div>
    <w:div w:id="1207330919">
      <w:bodyDiv w:val="1"/>
      <w:marLeft w:val="0"/>
      <w:marRight w:val="0"/>
      <w:marTop w:val="0"/>
      <w:marBottom w:val="0"/>
      <w:divBdr>
        <w:top w:val="none" w:sz="0" w:space="0" w:color="auto"/>
        <w:left w:val="none" w:sz="0" w:space="0" w:color="auto"/>
        <w:bottom w:val="none" w:sz="0" w:space="0" w:color="auto"/>
        <w:right w:val="none" w:sz="0" w:space="0" w:color="auto"/>
      </w:divBdr>
    </w:div>
    <w:div w:id="1220090179">
      <w:bodyDiv w:val="1"/>
      <w:marLeft w:val="0"/>
      <w:marRight w:val="0"/>
      <w:marTop w:val="0"/>
      <w:marBottom w:val="0"/>
      <w:divBdr>
        <w:top w:val="none" w:sz="0" w:space="0" w:color="auto"/>
        <w:left w:val="none" w:sz="0" w:space="0" w:color="auto"/>
        <w:bottom w:val="none" w:sz="0" w:space="0" w:color="auto"/>
        <w:right w:val="none" w:sz="0" w:space="0" w:color="auto"/>
      </w:divBdr>
    </w:div>
    <w:div w:id="1306739968">
      <w:bodyDiv w:val="1"/>
      <w:marLeft w:val="0"/>
      <w:marRight w:val="0"/>
      <w:marTop w:val="0"/>
      <w:marBottom w:val="0"/>
      <w:divBdr>
        <w:top w:val="none" w:sz="0" w:space="0" w:color="auto"/>
        <w:left w:val="none" w:sz="0" w:space="0" w:color="auto"/>
        <w:bottom w:val="none" w:sz="0" w:space="0" w:color="auto"/>
        <w:right w:val="none" w:sz="0" w:space="0" w:color="auto"/>
      </w:divBdr>
    </w:div>
    <w:div w:id="1314336378">
      <w:bodyDiv w:val="1"/>
      <w:marLeft w:val="0"/>
      <w:marRight w:val="0"/>
      <w:marTop w:val="0"/>
      <w:marBottom w:val="0"/>
      <w:divBdr>
        <w:top w:val="none" w:sz="0" w:space="0" w:color="auto"/>
        <w:left w:val="none" w:sz="0" w:space="0" w:color="auto"/>
        <w:bottom w:val="none" w:sz="0" w:space="0" w:color="auto"/>
        <w:right w:val="none" w:sz="0" w:space="0" w:color="auto"/>
      </w:divBdr>
    </w:div>
    <w:div w:id="1321814701">
      <w:bodyDiv w:val="1"/>
      <w:marLeft w:val="0"/>
      <w:marRight w:val="0"/>
      <w:marTop w:val="0"/>
      <w:marBottom w:val="0"/>
      <w:divBdr>
        <w:top w:val="none" w:sz="0" w:space="0" w:color="auto"/>
        <w:left w:val="none" w:sz="0" w:space="0" w:color="auto"/>
        <w:bottom w:val="none" w:sz="0" w:space="0" w:color="auto"/>
        <w:right w:val="none" w:sz="0" w:space="0" w:color="auto"/>
      </w:divBdr>
    </w:div>
    <w:div w:id="1342583722">
      <w:bodyDiv w:val="1"/>
      <w:marLeft w:val="0"/>
      <w:marRight w:val="0"/>
      <w:marTop w:val="0"/>
      <w:marBottom w:val="0"/>
      <w:divBdr>
        <w:top w:val="none" w:sz="0" w:space="0" w:color="auto"/>
        <w:left w:val="none" w:sz="0" w:space="0" w:color="auto"/>
        <w:bottom w:val="none" w:sz="0" w:space="0" w:color="auto"/>
        <w:right w:val="none" w:sz="0" w:space="0" w:color="auto"/>
      </w:divBdr>
    </w:div>
    <w:div w:id="1388147277">
      <w:bodyDiv w:val="1"/>
      <w:marLeft w:val="0"/>
      <w:marRight w:val="0"/>
      <w:marTop w:val="0"/>
      <w:marBottom w:val="0"/>
      <w:divBdr>
        <w:top w:val="none" w:sz="0" w:space="0" w:color="auto"/>
        <w:left w:val="none" w:sz="0" w:space="0" w:color="auto"/>
        <w:bottom w:val="none" w:sz="0" w:space="0" w:color="auto"/>
        <w:right w:val="none" w:sz="0" w:space="0" w:color="auto"/>
      </w:divBdr>
    </w:div>
    <w:div w:id="1403604718">
      <w:bodyDiv w:val="1"/>
      <w:marLeft w:val="0"/>
      <w:marRight w:val="0"/>
      <w:marTop w:val="0"/>
      <w:marBottom w:val="0"/>
      <w:divBdr>
        <w:top w:val="none" w:sz="0" w:space="0" w:color="auto"/>
        <w:left w:val="none" w:sz="0" w:space="0" w:color="auto"/>
        <w:bottom w:val="none" w:sz="0" w:space="0" w:color="auto"/>
        <w:right w:val="none" w:sz="0" w:space="0" w:color="auto"/>
      </w:divBdr>
    </w:div>
    <w:div w:id="1422140098">
      <w:bodyDiv w:val="1"/>
      <w:marLeft w:val="0"/>
      <w:marRight w:val="0"/>
      <w:marTop w:val="0"/>
      <w:marBottom w:val="0"/>
      <w:divBdr>
        <w:top w:val="none" w:sz="0" w:space="0" w:color="auto"/>
        <w:left w:val="none" w:sz="0" w:space="0" w:color="auto"/>
        <w:bottom w:val="none" w:sz="0" w:space="0" w:color="auto"/>
        <w:right w:val="none" w:sz="0" w:space="0" w:color="auto"/>
      </w:divBdr>
    </w:div>
    <w:div w:id="1484270654">
      <w:bodyDiv w:val="1"/>
      <w:marLeft w:val="0"/>
      <w:marRight w:val="0"/>
      <w:marTop w:val="0"/>
      <w:marBottom w:val="0"/>
      <w:divBdr>
        <w:top w:val="none" w:sz="0" w:space="0" w:color="auto"/>
        <w:left w:val="none" w:sz="0" w:space="0" w:color="auto"/>
        <w:bottom w:val="none" w:sz="0" w:space="0" w:color="auto"/>
        <w:right w:val="none" w:sz="0" w:space="0" w:color="auto"/>
      </w:divBdr>
    </w:div>
    <w:div w:id="1504735148">
      <w:bodyDiv w:val="1"/>
      <w:marLeft w:val="0"/>
      <w:marRight w:val="0"/>
      <w:marTop w:val="0"/>
      <w:marBottom w:val="0"/>
      <w:divBdr>
        <w:top w:val="none" w:sz="0" w:space="0" w:color="auto"/>
        <w:left w:val="none" w:sz="0" w:space="0" w:color="auto"/>
        <w:bottom w:val="none" w:sz="0" w:space="0" w:color="auto"/>
        <w:right w:val="none" w:sz="0" w:space="0" w:color="auto"/>
      </w:divBdr>
    </w:div>
    <w:div w:id="1504782560">
      <w:bodyDiv w:val="1"/>
      <w:marLeft w:val="0"/>
      <w:marRight w:val="0"/>
      <w:marTop w:val="0"/>
      <w:marBottom w:val="0"/>
      <w:divBdr>
        <w:top w:val="none" w:sz="0" w:space="0" w:color="auto"/>
        <w:left w:val="none" w:sz="0" w:space="0" w:color="auto"/>
        <w:bottom w:val="none" w:sz="0" w:space="0" w:color="auto"/>
        <w:right w:val="none" w:sz="0" w:space="0" w:color="auto"/>
      </w:divBdr>
    </w:div>
    <w:div w:id="1506440253">
      <w:bodyDiv w:val="1"/>
      <w:marLeft w:val="0"/>
      <w:marRight w:val="0"/>
      <w:marTop w:val="0"/>
      <w:marBottom w:val="0"/>
      <w:divBdr>
        <w:top w:val="none" w:sz="0" w:space="0" w:color="auto"/>
        <w:left w:val="none" w:sz="0" w:space="0" w:color="auto"/>
        <w:bottom w:val="none" w:sz="0" w:space="0" w:color="auto"/>
        <w:right w:val="none" w:sz="0" w:space="0" w:color="auto"/>
      </w:divBdr>
    </w:div>
    <w:div w:id="1514959375">
      <w:bodyDiv w:val="1"/>
      <w:marLeft w:val="0"/>
      <w:marRight w:val="0"/>
      <w:marTop w:val="0"/>
      <w:marBottom w:val="0"/>
      <w:divBdr>
        <w:top w:val="none" w:sz="0" w:space="0" w:color="auto"/>
        <w:left w:val="none" w:sz="0" w:space="0" w:color="auto"/>
        <w:bottom w:val="none" w:sz="0" w:space="0" w:color="auto"/>
        <w:right w:val="none" w:sz="0" w:space="0" w:color="auto"/>
      </w:divBdr>
    </w:div>
    <w:div w:id="1531332416">
      <w:bodyDiv w:val="1"/>
      <w:marLeft w:val="0"/>
      <w:marRight w:val="0"/>
      <w:marTop w:val="0"/>
      <w:marBottom w:val="0"/>
      <w:divBdr>
        <w:top w:val="none" w:sz="0" w:space="0" w:color="auto"/>
        <w:left w:val="none" w:sz="0" w:space="0" w:color="auto"/>
        <w:bottom w:val="none" w:sz="0" w:space="0" w:color="auto"/>
        <w:right w:val="none" w:sz="0" w:space="0" w:color="auto"/>
      </w:divBdr>
    </w:div>
    <w:div w:id="1557280481">
      <w:bodyDiv w:val="1"/>
      <w:marLeft w:val="0"/>
      <w:marRight w:val="0"/>
      <w:marTop w:val="0"/>
      <w:marBottom w:val="0"/>
      <w:divBdr>
        <w:top w:val="none" w:sz="0" w:space="0" w:color="auto"/>
        <w:left w:val="none" w:sz="0" w:space="0" w:color="auto"/>
        <w:bottom w:val="none" w:sz="0" w:space="0" w:color="auto"/>
        <w:right w:val="none" w:sz="0" w:space="0" w:color="auto"/>
      </w:divBdr>
    </w:div>
    <w:div w:id="1630430117">
      <w:bodyDiv w:val="1"/>
      <w:marLeft w:val="0"/>
      <w:marRight w:val="0"/>
      <w:marTop w:val="0"/>
      <w:marBottom w:val="0"/>
      <w:divBdr>
        <w:top w:val="none" w:sz="0" w:space="0" w:color="auto"/>
        <w:left w:val="none" w:sz="0" w:space="0" w:color="auto"/>
        <w:bottom w:val="none" w:sz="0" w:space="0" w:color="auto"/>
        <w:right w:val="none" w:sz="0" w:space="0" w:color="auto"/>
      </w:divBdr>
    </w:div>
    <w:div w:id="1649893063">
      <w:bodyDiv w:val="1"/>
      <w:marLeft w:val="0"/>
      <w:marRight w:val="0"/>
      <w:marTop w:val="0"/>
      <w:marBottom w:val="0"/>
      <w:divBdr>
        <w:top w:val="none" w:sz="0" w:space="0" w:color="auto"/>
        <w:left w:val="none" w:sz="0" w:space="0" w:color="auto"/>
        <w:bottom w:val="none" w:sz="0" w:space="0" w:color="auto"/>
        <w:right w:val="none" w:sz="0" w:space="0" w:color="auto"/>
      </w:divBdr>
    </w:div>
    <w:div w:id="1652174915">
      <w:bodyDiv w:val="1"/>
      <w:marLeft w:val="0"/>
      <w:marRight w:val="0"/>
      <w:marTop w:val="0"/>
      <w:marBottom w:val="0"/>
      <w:divBdr>
        <w:top w:val="none" w:sz="0" w:space="0" w:color="auto"/>
        <w:left w:val="none" w:sz="0" w:space="0" w:color="auto"/>
        <w:bottom w:val="none" w:sz="0" w:space="0" w:color="auto"/>
        <w:right w:val="none" w:sz="0" w:space="0" w:color="auto"/>
      </w:divBdr>
    </w:div>
    <w:div w:id="1684817298">
      <w:bodyDiv w:val="1"/>
      <w:marLeft w:val="0"/>
      <w:marRight w:val="0"/>
      <w:marTop w:val="0"/>
      <w:marBottom w:val="0"/>
      <w:divBdr>
        <w:top w:val="none" w:sz="0" w:space="0" w:color="auto"/>
        <w:left w:val="none" w:sz="0" w:space="0" w:color="auto"/>
        <w:bottom w:val="none" w:sz="0" w:space="0" w:color="auto"/>
        <w:right w:val="none" w:sz="0" w:space="0" w:color="auto"/>
      </w:divBdr>
    </w:div>
    <w:div w:id="1691831621">
      <w:bodyDiv w:val="1"/>
      <w:marLeft w:val="0"/>
      <w:marRight w:val="0"/>
      <w:marTop w:val="0"/>
      <w:marBottom w:val="0"/>
      <w:divBdr>
        <w:top w:val="none" w:sz="0" w:space="0" w:color="auto"/>
        <w:left w:val="none" w:sz="0" w:space="0" w:color="auto"/>
        <w:bottom w:val="none" w:sz="0" w:space="0" w:color="auto"/>
        <w:right w:val="none" w:sz="0" w:space="0" w:color="auto"/>
      </w:divBdr>
    </w:div>
    <w:div w:id="1694262170">
      <w:bodyDiv w:val="1"/>
      <w:marLeft w:val="0"/>
      <w:marRight w:val="0"/>
      <w:marTop w:val="0"/>
      <w:marBottom w:val="0"/>
      <w:divBdr>
        <w:top w:val="none" w:sz="0" w:space="0" w:color="auto"/>
        <w:left w:val="none" w:sz="0" w:space="0" w:color="auto"/>
        <w:bottom w:val="none" w:sz="0" w:space="0" w:color="auto"/>
        <w:right w:val="none" w:sz="0" w:space="0" w:color="auto"/>
      </w:divBdr>
    </w:div>
    <w:div w:id="1697150085">
      <w:bodyDiv w:val="1"/>
      <w:marLeft w:val="0"/>
      <w:marRight w:val="0"/>
      <w:marTop w:val="0"/>
      <w:marBottom w:val="0"/>
      <w:divBdr>
        <w:top w:val="none" w:sz="0" w:space="0" w:color="auto"/>
        <w:left w:val="none" w:sz="0" w:space="0" w:color="auto"/>
        <w:bottom w:val="none" w:sz="0" w:space="0" w:color="auto"/>
        <w:right w:val="none" w:sz="0" w:space="0" w:color="auto"/>
      </w:divBdr>
    </w:div>
    <w:div w:id="1717394312">
      <w:bodyDiv w:val="1"/>
      <w:marLeft w:val="0"/>
      <w:marRight w:val="0"/>
      <w:marTop w:val="0"/>
      <w:marBottom w:val="0"/>
      <w:divBdr>
        <w:top w:val="none" w:sz="0" w:space="0" w:color="auto"/>
        <w:left w:val="none" w:sz="0" w:space="0" w:color="auto"/>
        <w:bottom w:val="none" w:sz="0" w:space="0" w:color="auto"/>
        <w:right w:val="none" w:sz="0" w:space="0" w:color="auto"/>
      </w:divBdr>
    </w:div>
    <w:div w:id="1736124121">
      <w:bodyDiv w:val="1"/>
      <w:marLeft w:val="0"/>
      <w:marRight w:val="0"/>
      <w:marTop w:val="0"/>
      <w:marBottom w:val="0"/>
      <w:divBdr>
        <w:top w:val="none" w:sz="0" w:space="0" w:color="auto"/>
        <w:left w:val="none" w:sz="0" w:space="0" w:color="auto"/>
        <w:bottom w:val="none" w:sz="0" w:space="0" w:color="auto"/>
        <w:right w:val="none" w:sz="0" w:space="0" w:color="auto"/>
      </w:divBdr>
    </w:div>
    <w:div w:id="1745302328">
      <w:bodyDiv w:val="1"/>
      <w:marLeft w:val="0"/>
      <w:marRight w:val="0"/>
      <w:marTop w:val="0"/>
      <w:marBottom w:val="0"/>
      <w:divBdr>
        <w:top w:val="none" w:sz="0" w:space="0" w:color="auto"/>
        <w:left w:val="none" w:sz="0" w:space="0" w:color="auto"/>
        <w:bottom w:val="none" w:sz="0" w:space="0" w:color="auto"/>
        <w:right w:val="none" w:sz="0" w:space="0" w:color="auto"/>
      </w:divBdr>
    </w:div>
    <w:div w:id="1773747419">
      <w:bodyDiv w:val="1"/>
      <w:marLeft w:val="0"/>
      <w:marRight w:val="0"/>
      <w:marTop w:val="0"/>
      <w:marBottom w:val="0"/>
      <w:divBdr>
        <w:top w:val="none" w:sz="0" w:space="0" w:color="auto"/>
        <w:left w:val="none" w:sz="0" w:space="0" w:color="auto"/>
        <w:bottom w:val="none" w:sz="0" w:space="0" w:color="auto"/>
        <w:right w:val="none" w:sz="0" w:space="0" w:color="auto"/>
      </w:divBdr>
    </w:div>
    <w:div w:id="1781023774">
      <w:bodyDiv w:val="1"/>
      <w:marLeft w:val="0"/>
      <w:marRight w:val="0"/>
      <w:marTop w:val="0"/>
      <w:marBottom w:val="0"/>
      <w:divBdr>
        <w:top w:val="none" w:sz="0" w:space="0" w:color="auto"/>
        <w:left w:val="none" w:sz="0" w:space="0" w:color="auto"/>
        <w:bottom w:val="none" w:sz="0" w:space="0" w:color="auto"/>
        <w:right w:val="none" w:sz="0" w:space="0" w:color="auto"/>
      </w:divBdr>
      <w:divsChild>
        <w:div w:id="884025279">
          <w:marLeft w:val="0"/>
          <w:marRight w:val="0"/>
          <w:marTop w:val="0"/>
          <w:marBottom w:val="0"/>
          <w:divBdr>
            <w:top w:val="none" w:sz="0" w:space="0" w:color="auto"/>
            <w:left w:val="none" w:sz="0" w:space="0" w:color="auto"/>
            <w:bottom w:val="none" w:sz="0" w:space="0" w:color="auto"/>
            <w:right w:val="none" w:sz="0" w:space="0" w:color="auto"/>
          </w:divBdr>
        </w:div>
      </w:divsChild>
    </w:div>
    <w:div w:id="1791702841">
      <w:bodyDiv w:val="1"/>
      <w:marLeft w:val="0"/>
      <w:marRight w:val="0"/>
      <w:marTop w:val="0"/>
      <w:marBottom w:val="0"/>
      <w:divBdr>
        <w:top w:val="none" w:sz="0" w:space="0" w:color="auto"/>
        <w:left w:val="none" w:sz="0" w:space="0" w:color="auto"/>
        <w:bottom w:val="none" w:sz="0" w:space="0" w:color="auto"/>
        <w:right w:val="none" w:sz="0" w:space="0" w:color="auto"/>
      </w:divBdr>
    </w:div>
    <w:div w:id="1846631138">
      <w:bodyDiv w:val="1"/>
      <w:marLeft w:val="0"/>
      <w:marRight w:val="0"/>
      <w:marTop w:val="0"/>
      <w:marBottom w:val="0"/>
      <w:divBdr>
        <w:top w:val="none" w:sz="0" w:space="0" w:color="auto"/>
        <w:left w:val="none" w:sz="0" w:space="0" w:color="auto"/>
        <w:bottom w:val="none" w:sz="0" w:space="0" w:color="auto"/>
        <w:right w:val="none" w:sz="0" w:space="0" w:color="auto"/>
      </w:divBdr>
    </w:div>
    <w:div w:id="1885364429">
      <w:bodyDiv w:val="1"/>
      <w:marLeft w:val="0"/>
      <w:marRight w:val="0"/>
      <w:marTop w:val="0"/>
      <w:marBottom w:val="0"/>
      <w:divBdr>
        <w:top w:val="none" w:sz="0" w:space="0" w:color="auto"/>
        <w:left w:val="none" w:sz="0" w:space="0" w:color="auto"/>
        <w:bottom w:val="none" w:sz="0" w:space="0" w:color="auto"/>
        <w:right w:val="none" w:sz="0" w:space="0" w:color="auto"/>
      </w:divBdr>
    </w:div>
    <w:div w:id="1904758446">
      <w:bodyDiv w:val="1"/>
      <w:marLeft w:val="0"/>
      <w:marRight w:val="0"/>
      <w:marTop w:val="0"/>
      <w:marBottom w:val="0"/>
      <w:divBdr>
        <w:top w:val="none" w:sz="0" w:space="0" w:color="auto"/>
        <w:left w:val="none" w:sz="0" w:space="0" w:color="auto"/>
        <w:bottom w:val="none" w:sz="0" w:space="0" w:color="auto"/>
        <w:right w:val="none" w:sz="0" w:space="0" w:color="auto"/>
      </w:divBdr>
    </w:div>
    <w:div w:id="1913196298">
      <w:bodyDiv w:val="1"/>
      <w:marLeft w:val="0"/>
      <w:marRight w:val="0"/>
      <w:marTop w:val="0"/>
      <w:marBottom w:val="0"/>
      <w:divBdr>
        <w:top w:val="none" w:sz="0" w:space="0" w:color="auto"/>
        <w:left w:val="none" w:sz="0" w:space="0" w:color="auto"/>
        <w:bottom w:val="none" w:sz="0" w:space="0" w:color="auto"/>
        <w:right w:val="none" w:sz="0" w:space="0" w:color="auto"/>
      </w:divBdr>
    </w:div>
    <w:div w:id="1921599748">
      <w:bodyDiv w:val="1"/>
      <w:marLeft w:val="0"/>
      <w:marRight w:val="0"/>
      <w:marTop w:val="0"/>
      <w:marBottom w:val="0"/>
      <w:divBdr>
        <w:top w:val="none" w:sz="0" w:space="0" w:color="auto"/>
        <w:left w:val="none" w:sz="0" w:space="0" w:color="auto"/>
        <w:bottom w:val="none" w:sz="0" w:space="0" w:color="auto"/>
        <w:right w:val="none" w:sz="0" w:space="0" w:color="auto"/>
      </w:divBdr>
      <w:divsChild>
        <w:div w:id="926040695">
          <w:marLeft w:val="0"/>
          <w:marRight w:val="0"/>
          <w:marTop w:val="0"/>
          <w:marBottom w:val="0"/>
          <w:divBdr>
            <w:top w:val="none" w:sz="0" w:space="0" w:color="auto"/>
            <w:left w:val="none" w:sz="0" w:space="0" w:color="auto"/>
            <w:bottom w:val="none" w:sz="0" w:space="0" w:color="auto"/>
            <w:right w:val="none" w:sz="0" w:space="0" w:color="auto"/>
          </w:divBdr>
        </w:div>
        <w:div w:id="1027484309">
          <w:marLeft w:val="0"/>
          <w:marRight w:val="0"/>
          <w:marTop w:val="0"/>
          <w:marBottom w:val="0"/>
          <w:divBdr>
            <w:top w:val="none" w:sz="0" w:space="0" w:color="auto"/>
            <w:left w:val="none" w:sz="0" w:space="0" w:color="auto"/>
            <w:bottom w:val="none" w:sz="0" w:space="0" w:color="auto"/>
            <w:right w:val="none" w:sz="0" w:space="0" w:color="auto"/>
          </w:divBdr>
        </w:div>
        <w:div w:id="2023892804">
          <w:marLeft w:val="0"/>
          <w:marRight w:val="0"/>
          <w:marTop w:val="0"/>
          <w:marBottom w:val="0"/>
          <w:divBdr>
            <w:top w:val="none" w:sz="0" w:space="0" w:color="auto"/>
            <w:left w:val="none" w:sz="0" w:space="0" w:color="auto"/>
            <w:bottom w:val="none" w:sz="0" w:space="0" w:color="auto"/>
            <w:right w:val="none" w:sz="0" w:space="0" w:color="auto"/>
          </w:divBdr>
        </w:div>
      </w:divsChild>
    </w:div>
    <w:div w:id="1949072398">
      <w:bodyDiv w:val="1"/>
      <w:marLeft w:val="0"/>
      <w:marRight w:val="0"/>
      <w:marTop w:val="0"/>
      <w:marBottom w:val="0"/>
      <w:divBdr>
        <w:top w:val="none" w:sz="0" w:space="0" w:color="auto"/>
        <w:left w:val="none" w:sz="0" w:space="0" w:color="auto"/>
        <w:bottom w:val="none" w:sz="0" w:space="0" w:color="auto"/>
        <w:right w:val="none" w:sz="0" w:space="0" w:color="auto"/>
      </w:divBdr>
    </w:div>
    <w:div w:id="1950550886">
      <w:bodyDiv w:val="1"/>
      <w:marLeft w:val="0"/>
      <w:marRight w:val="0"/>
      <w:marTop w:val="0"/>
      <w:marBottom w:val="0"/>
      <w:divBdr>
        <w:top w:val="none" w:sz="0" w:space="0" w:color="auto"/>
        <w:left w:val="none" w:sz="0" w:space="0" w:color="auto"/>
        <w:bottom w:val="none" w:sz="0" w:space="0" w:color="auto"/>
        <w:right w:val="none" w:sz="0" w:space="0" w:color="auto"/>
      </w:divBdr>
    </w:div>
    <w:div w:id="1974824392">
      <w:bodyDiv w:val="1"/>
      <w:marLeft w:val="0"/>
      <w:marRight w:val="0"/>
      <w:marTop w:val="0"/>
      <w:marBottom w:val="0"/>
      <w:divBdr>
        <w:top w:val="none" w:sz="0" w:space="0" w:color="auto"/>
        <w:left w:val="none" w:sz="0" w:space="0" w:color="auto"/>
        <w:bottom w:val="none" w:sz="0" w:space="0" w:color="auto"/>
        <w:right w:val="none" w:sz="0" w:space="0" w:color="auto"/>
      </w:divBdr>
    </w:div>
    <w:div w:id="1977449997">
      <w:bodyDiv w:val="1"/>
      <w:marLeft w:val="0"/>
      <w:marRight w:val="0"/>
      <w:marTop w:val="0"/>
      <w:marBottom w:val="0"/>
      <w:divBdr>
        <w:top w:val="none" w:sz="0" w:space="0" w:color="auto"/>
        <w:left w:val="none" w:sz="0" w:space="0" w:color="auto"/>
        <w:bottom w:val="none" w:sz="0" w:space="0" w:color="auto"/>
        <w:right w:val="none" w:sz="0" w:space="0" w:color="auto"/>
      </w:divBdr>
    </w:div>
    <w:div w:id="1978686228">
      <w:bodyDiv w:val="1"/>
      <w:marLeft w:val="0"/>
      <w:marRight w:val="0"/>
      <w:marTop w:val="0"/>
      <w:marBottom w:val="0"/>
      <w:divBdr>
        <w:top w:val="none" w:sz="0" w:space="0" w:color="auto"/>
        <w:left w:val="none" w:sz="0" w:space="0" w:color="auto"/>
        <w:bottom w:val="none" w:sz="0" w:space="0" w:color="auto"/>
        <w:right w:val="none" w:sz="0" w:space="0" w:color="auto"/>
      </w:divBdr>
    </w:div>
    <w:div w:id="1991907363">
      <w:bodyDiv w:val="1"/>
      <w:marLeft w:val="0"/>
      <w:marRight w:val="0"/>
      <w:marTop w:val="0"/>
      <w:marBottom w:val="0"/>
      <w:divBdr>
        <w:top w:val="none" w:sz="0" w:space="0" w:color="auto"/>
        <w:left w:val="none" w:sz="0" w:space="0" w:color="auto"/>
        <w:bottom w:val="none" w:sz="0" w:space="0" w:color="auto"/>
        <w:right w:val="none" w:sz="0" w:space="0" w:color="auto"/>
      </w:divBdr>
    </w:div>
    <w:div w:id="2022318590">
      <w:bodyDiv w:val="1"/>
      <w:marLeft w:val="0"/>
      <w:marRight w:val="0"/>
      <w:marTop w:val="0"/>
      <w:marBottom w:val="0"/>
      <w:divBdr>
        <w:top w:val="none" w:sz="0" w:space="0" w:color="auto"/>
        <w:left w:val="none" w:sz="0" w:space="0" w:color="auto"/>
        <w:bottom w:val="none" w:sz="0" w:space="0" w:color="auto"/>
        <w:right w:val="none" w:sz="0" w:space="0" w:color="auto"/>
      </w:divBdr>
    </w:div>
    <w:div w:id="2032686015">
      <w:bodyDiv w:val="1"/>
      <w:marLeft w:val="0"/>
      <w:marRight w:val="0"/>
      <w:marTop w:val="0"/>
      <w:marBottom w:val="0"/>
      <w:divBdr>
        <w:top w:val="none" w:sz="0" w:space="0" w:color="auto"/>
        <w:left w:val="none" w:sz="0" w:space="0" w:color="auto"/>
        <w:bottom w:val="none" w:sz="0" w:space="0" w:color="auto"/>
        <w:right w:val="none" w:sz="0" w:space="0" w:color="auto"/>
      </w:divBdr>
    </w:div>
    <w:div w:id="2071071959">
      <w:bodyDiv w:val="1"/>
      <w:marLeft w:val="0"/>
      <w:marRight w:val="0"/>
      <w:marTop w:val="0"/>
      <w:marBottom w:val="0"/>
      <w:divBdr>
        <w:top w:val="none" w:sz="0" w:space="0" w:color="auto"/>
        <w:left w:val="none" w:sz="0" w:space="0" w:color="auto"/>
        <w:bottom w:val="none" w:sz="0" w:space="0" w:color="auto"/>
        <w:right w:val="none" w:sz="0" w:space="0" w:color="auto"/>
      </w:divBdr>
    </w:div>
    <w:div w:id="21126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ut-oui.sncf.com" TargetMode="External"/><Relationship Id="rId21" Type="http://schemas.openxmlformats.org/officeDocument/2006/relationships/hyperlink" Target="https://tout-oui.sncf.com" TargetMode="External"/><Relationship Id="rId42" Type="http://schemas.openxmlformats.org/officeDocument/2006/relationships/hyperlink" Target="https://url-c.fr/e/n8xex" TargetMode="External"/><Relationship Id="rId47" Type="http://schemas.openxmlformats.org/officeDocument/2006/relationships/hyperlink" Target="https://lebistro.tgvinoui.sncf/page?id=donnees-personnelles" TargetMode="External"/><Relationship Id="rId63" Type="http://schemas.openxmlformats.org/officeDocument/2006/relationships/hyperlink" Target="https://www.service-public.fr/particuliers/vosdroits/F2328" TargetMode="External"/><Relationship Id="rId68" Type="http://schemas.openxmlformats.org/officeDocument/2006/relationships/hyperlink" Target="https://www.sncf-voyageurs.com/fr/voyagez-avec-nous/preparez-votre-voyage/voyagez-en-groupe/" TargetMode="External"/><Relationship Id="rId84" Type="http://schemas.microsoft.com/office/2020/10/relationships/intelligence" Target="intelligence2.xml"/><Relationship Id="rId16" Type="http://schemas.openxmlformats.org/officeDocument/2006/relationships/hyperlink" Target="https://www.tgvinoui.sncf/voyager/informations-pratiques/politique-bagages" TargetMode="External"/><Relationship Id="rId11" Type="http://schemas.openxmlformats.org/officeDocument/2006/relationships/hyperlink" Target="https://www.sncf-voyageurs.com" TargetMode="External"/><Relationship Id="rId32" Type="http://schemas.openxmlformats.org/officeDocument/2006/relationships/hyperlink" Target="https://tout-oui.sncf.com" TargetMode="External"/><Relationship Id="rId37" Type="http://schemas.openxmlformats.org/officeDocument/2006/relationships/hyperlink" Target="https://www.sncf-voyageurs.com/fr/contactez-nous/questions-et-reponses/garantie-voyage/" TargetMode="External"/><Relationship Id="rId53" Type="http://schemas.openxmlformats.org/officeDocument/2006/relationships/hyperlink" Target="http://www.moncompte.sncf" TargetMode="External"/><Relationship Id="rId58" Type="http://schemas.openxmlformats.org/officeDocument/2006/relationships/hyperlink" Target="http://www.maxactif-tgvinoui.sncf" TargetMode="External"/><Relationship Id="rId74" Type="http://schemas.openxmlformats.org/officeDocument/2006/relationships/hyperlink" Target="https://www.sncf-voyageurs.com/fr/dossier-voyageur/"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pro-adhesion.sncf.com/" TargetMode="External"/><Relationship Id="rId82" Type="http://schemas.openxmlformats.org/officeDocument/2006/relationships/theme" Target="theme/theme1.xml"/><Relationship Id="rId19" Type="http://schemas.openxmlformats.org/officeDocument/2006/relationships/hyperlink" Target="https://www.garesetconnexions.sncf/fr/service-client/a-vos-cotes/objet-perdu-trouve" TargetMode="External"/><Relationship Id="rId14" Type="http://schemas.openxmlformats.org/officeDocument/2006/relationships/hyperlink" Target="https://www.sncf-voyageurs.com/fr/contactez-nous/en-cas-de-retard/billet-direct/" TargetMode="External"/><Relationship Id="rId22" Type="http://schemas.openxmlformats.org/officeDocument/2006/relationships/hyperlink" Target="http://www.tgvinoui.sncf" TargetMode="External"/><Relationship Id="rId27" Type="http://schemas.openxmlformats.org/officeDocument/2006/relationships/hyperlink" Target="https://www.sncf-voyageurs.com/fr/contactez-nous/demande-et-reclamation/" TargetMode="External"/><Relationship Id="rId30" Type="http://schemas.openxmlformats.org/officeDocument/2006/relationships/hyperlink" Target="https://www.sncf-voyageurs.com/fr/voyagez-avec-nous/horaires-et-itineraires/" TargetMode="External"/><Relationship Id="rId35" Type="http://schemas.openxmlformats.org/officeDocument/2006/relationships/hyperlink" Target="https://tout-oui.sncf.com" TargetMode="External"/><Relationship Id="rId43" Type="http://schemas.openxmlformats.org/officeDocument/2006/relationships/hyperlink" Target="https://www.sncf-voyageurs.com/fr/mentions-legales/conditions-generales-de-vente-du-service-mes-bagages/" TargetMode="External"/><Relationship Id="rId48" Type="http://schemas.openxmlformats.org/officeDocument/2006/relationships/hyperlink" Target="https://juniorcie.sncf-connect.com/politique-de-protection-des-donnees-personnelles" TargetMode="External"/><Relationship Id="rId56" Type="http://schemas.openxmlformats.org/officeDocument/2006/relationships/hyperlink" Target="http://www.maxjeune-tgvinoui.sncf" TargetMode="External"/><Relationship Id="rId64" Type="http://schemas.openxmlformats.org/officeDocument/2006/relationships/hyperlink" Target="https://www.sncf-voyageurs.com/medias-publics/2024-01/formulaire-conge-annuel.pdf" TargetMode="External"/><Relationship Id="rId69" Type="http://schemas.openxmlformats.org/officeDocument/2006/relationships/hyperlink" Target="mailto:DRR@onacvg.fr" TargetMode="External"/><Relationship Id="rId77" Type="http://schemas.openxmlformats.org/officeDocument/2006/relationships/hyperlink" Target="http://www.cit-rail.org" TargetMode="External"/><Relationship Id="rId8" Type="http://schemas.openxmlformats.org/officeDocument/2006/relationships/webSettings" Target="webSettings.xml"/><Relationship Id="rId51" Type="http://schemas.openxmlformats.org/officeDocument/2006/relationships/hyperlink" Target="https://www.sncf-voyageurs.com/fr/voyagez-avec-nous/en-france/ter/" TargetMode="External"/><Relationship Id="rId72" Type="http://schemas.openxmlformats.org/officeDocument/2006/relationships/hyperlink" Target="https://www.sncf-voyageurs.com/fr/voyagez-avec-nous/preparez-votre-voyage/accessibilite/materiels-et-bagages-pmr/"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ur-lex.europa.eu/eli/reg/2021/782/oj" TargetMode="External"/><Relationship Id="rId17" Type="http://schemas.openxmlformats.org/officeDocument/2006/relationships/hyperlink" Target="https://www.tgvinoui.sncf/voyager/preparer-votre-voyage/avec-un-velo-bord" TargetMode="External"/><Relationship Id="rId25" Type="http://schemas.openxmlformats.org/officeDocument/2006/relationships/hyperlink" Target="https://signal.conso.gouv.fr/fr" TargetMode="External"/><Relationship Id="rId33" Type="http://schemas.openxmlformats.org/officeDocument/2006/relationships/hyperlink" Target="https://www.sncf-voyageurs.com/fr/contactez-nous/demande-et-reclamation/" TargetMode="External"/><Relationship Id="rId38" Type="http://schemas.openxmlformats.org/officeDocument/2006/relationships/hyperlink" Target="https://tout-oui.sncf.com" TargetMode="External"/><Relationship Id="rId46" Type="http://schemas.openxmlformats.org/officeDocument/2006/relationships/hyperlink" Target="https://www.restaurationabord.sncf/page?id=donnees-personnelles&amp;apiKey=UwWXUxsPNQmtXpfLTI0kWYj3hWYKu6eL&amp;returnUrl=/?apiKey=UwWXUxsPNQmtXpfLTI0kWYj3hWYKu6eL" TargetMode="External"/><Relationship Id="rId59" Type="http://schemas.openxmlformats.org/officeDocument/2006/relationships/hyperlink" Target="http://www.maxactif-tgvinoui.sncf" TargetMode="External"/><Relationship Id="rId67" Type="http://schemas.openxmlformats.org/officeDocument/2006/relationships/hyperlink" Target="https://www.sncf-voyageurs.com/fr/voyagez-avec-nous/preparez-votre-voyage/voyagez-en-groupe/" TargetMode="External"/><Relationship Id="rId20" Type="http://schemas.openxmlformats.org/officeDocument/2006/relationships/hyperlink" Target="http://www.sncf-voyageurs.com/fr/contactez-nous/demande-et-reclamation/" TargetMode="External"/><Relationship Id="rId41" Type="http://schemas.openxmlformats.org/officeDocument/2006/relationships/hyperlink" Target="https://www.ouigo.com/charte-confidentialite" TargetMode="External"/><Relationship Id="rId54" Type="http://schemas.openxmlformats.org/officeDocument/2006/relationships/hyperlink" Target="https://www.interrail.eu/fr/modalites/conditions-de-reservation" TargetMode="External"/><Relationship Id="rId62" Type="http://schemas.openxmlformats.org/officeDocument/2006/relationships/hyperlink" Target="https://www.sncf-voyageurs.com/medias-publics/2024-01/cgv-groupe.pdf" TargetMode="External"/><Relationship Id="rId70" Type="http://schemas.openxmlformats.org/officeDocument/2006/relationships/hyperlink" Target="https://www.sncf-voyageurs.com/fr/voyagez-avec-nous/preparez-votre-voyage/accessibilite/cgu-service-assistance-pmr-psh/" TargetMode="External"/><Relationship Id="rId75" Type="http://schemas.openxmlformats.org/officeDocument/2006/relationships/hyperlink" Target="https://www.sncf-voyageurs.com/fr/voyagez-avec-nous/en-europe/tgv-inoui-espagne/votre-facture-pour-un-trajet-france-espagne/" TargetMode="External"/><Relationship Id="rId83"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out-oui.sncf.com/" TargetMode="External"/><Relationship Id="rId23" Type="http://schemas.openxmlformats.org/officeDocument/2006/relationships/hyperlink" Target="https://sncf.force.com/Ouifit/s/?language=fr&amp;applicationorigine=r5G3m%203Xft5zra%20H5FMmgg%3D%3D" TargetMode="External"/><Relationship Id="rId28" Type="http://schemas.openxmlformats.org/officeDocument/2006/relationships/hyperlink" Target="https://tout-oui.sncf.com/" TargetMode="External"/><Relationship Id="rId36" Type="http://schemas.openxmlformats.org/officeDocument/2006/relationships/hyperlink" Target="https://www.sncf-voyageurs.com/fr/contactez-nous/demande-et-reclamation/" TargetMode="External"/><Relationship Id="rId49" Type="http://schemas.openxmlformats.org/officeDocument/2006/relationships/hyperlink" Target="https://ressources.data.sncf.com/explore/dataset/tarifs-tgv-inoui-ouigo/table/" TargetMode="External"/><Relationship Id="rId57" Type="http://schemas.openxmlformats.org/officeDocument/2006/relationships/hyperlink" Target="http://www.maxsenior-tgvinoui.sncf" TargetMode="External"/><Relationship Id="rId10" Type="http://schemas.openxmlformats.org/officeDocument/2006/relationships/endnotes" Target="endnotes.xml"/><Relationship Id="rId31" Type="http://schemas.openxmlformats.org/officeDocument/2006/relationships/hyperlink" Target="https://www.sncf-voyageurs.com/fr/voyagez-avec-nous/horaires-et-itineraires/" TargetMode="External"/><Relationship Id="rId44" Type="http://schemas.openxmlformats.org/officeDocument/2006/relationships/hyperlink" Target="http://www.sncf-voyageurs.com/fr/voyagez-avec-nous/preparez-votre-voyage/accessibilite/cgu-du-service-dassistance-pmrpsh-de-tgv/" TargetMode="External"/><Relationship Id="rId52" Type="http://schemas.openxmlformats.org/officeDocument/2006/relationships/hyperlink" Target="https://www.sncf-voyageurs.com/fr/voyagez-avec-nous/en-france/ter/cartes-de-reduction/" TargetMode="External"/><Relationship Id="rId60" Type="http://schemas.openxmlformats.org/officeDocument/2006/relationships/hyperlink" Target="https://www.sncf-voyageurs.com/fr/voyagez-avec-nous/en-france/tarifs-grandes-lignes/pass-mensuel-ou-hebdomadaire-tgv-inoui" TargetMode="External"/><Relationship Id="rId65" Type="http://schemas.openxmlformats.org/officeDocument/2006/relationships/hyperlink" Target="https://tout-oui.sncf.com/" TargetMode="External"/><Relationship Id="rId73" Type="http://schemas.openxmlformats.org/officeDocument/2006/relationships/hyperlink" Target="https://www.sncf-voyageurs.com/fr/mentions-legales/conditions-generales-de-vente-du-service-junior-cie/" TargetMode="External"/><Relationship Id="rId78" Type="http://schemas.openxmlformats.org/officeDocument/2006/relationships/hyperlink" Target="http://www.cit-rail.org"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ncf-voyageurs.com" TargetMode="External"/><Relationship Id="rId18" Type="http://schemas.openxmlformats.org/officeDocument/2006/relationships/hyperlink" Target="https://www.garesetconnexions.sncf/fr/mon-compte/objets-trouves/declaration-perte" TargetMode="External"/><Relationship Id="rId39" Type="http://schemas.openxmlformats.org/officeDocument/2006/relationships/hyperlink" Target="https://tout-oui.sncf.com" TargetMode="External"/><Relationship Id="rId34" Type="http://schemas.openxmlformats.org/officeDocument/2006/relationships/hyperlink" Target="https://www.tgvinoui.sncf/voyager/engagements/en-cas-de-retard" TargetMode="External"/><Relationship Id="rId50" Type="http://schemas.openxmlformats.org/officeDocument/2006/relationships/hyperlink" Target="https://ressources.data.sncf.com/explore/dataset/tarifs-intercites/table/" TargetMode="External"/><Relationship Id="rId55" Type="http://schemas.openxmlformats.org/officeDocument/2006/relationships/hyperlink" Target="https://www.eurail.com/en/terms-conditions/booking-conditions" TargetMode="External"/><Relationship Id="rId76" Type="http://schemas.openxmlformats.org/officeDocument/2006/relationships/hyperlink" Target="https://sncf-voyageurs.com/fr/voyagez-avec-nous/en-europe/tgv-inoui-italie/votre-formulaire-de-facture-pour-un-trajet-en-italie" TargetMode="External"/><Relationship Id="rId7" Type="http://schemas.openxmlformats.org/officeDocument/2006/relationships/settings" Target="settings.xml"/><Relationship Id="rId71" Type="http://schemas.openxmlformats.org/officeDocument/2006/relationships/hyperlink" Target="https://www.garesetconnexions.sncf/fr/service-client/service-assistance-gare-PMR" TargetMode="External"/><Relationship Id="rId2" Type="http://schemas.openxmlformats.org/officeDocument/2006/relationships/customXml" Target="../customXml/item2.xml"/><Relationship Id="rId29" Type="http://schemas.openxmlformats.org/officeDocument/2006/relationships/hyperlink" Target="http://www.sncf-voyageurs.com" TargetMode="External"/><Relationship Id="rId24" Type="http://schemas.openxmlformats.org/officeDocument/2006/relationships/hyperlink" Target="https://emeraude.my.site.com/OuifitGroupe/s/?language=fr" TargetMode="External"/><Relationship Id="rId40" Type="http://schemas.openxmlformats.org/officeDocument/2006/relationships/hyperlink" Target="https://www.sncf-voyageurs.com/fr/contactez-nous/demande-et-reclamation/" TargetMode="External"/><Relationship Id="rId45" Type="http://schemas.openxmlformats.org/officeDocument/2006/relationships/hyperlink" Target="https://www.sncf-voyageurs.com/fr/voyagez-avec-nous/preparez-votre-voyage/voyagez-en-groupe/" TargetMode="External"/><Relationship Id="rId66" Type="http://schemas.openxmlformats.org/officeDocument/2006/relationships/hyperlink" Target="https://www.sncf-voyageurs.com/medias-publics/2024-01/cgv-groupe.pdf" TargetMode="External"/></Relationships>
</file>

<file path=word/documenttasks/documenttasks1.xml><?xml version="1.0" encoding="utf-8"?>
<t:Tasks xmlns:t="http://schemas.microsoft.com/office/tasks/2019/documenttasks" xmlns:oel="http://schemas.microsoft.com/office/2019/extlst">
  <t:Task id="{C1323E05-8BED-435B-999B-6C7A33B7BCDF}">
    <t:Anchor>
      <t:Comment id="668471476"/>
    </t:Anchor>
    <t:History>
      <t:Event id="{63B9EE32-145E-479B-B083-EF80F5D9ED2D}" time="2023-05-16T10:14:15.878Z">
        <t:Attribution userId="S::7107370c@commun.ad.sncf.fr::3fdd4bbb-06c6-49fd-a05d-39b4675a8018" userProvider="AD" userName="THOMAS Nathalie (SNCF VOYAGEURS / DIRECTION GENERALE TGV / DO DEX SUPERVISION IV VOY)"/>
        <t:Anchor>
          <t:Comment id="1457104991"/>
        </t:Anchor>
        <t:Create/>
      </t:Event>
      <t:Event id="{0FDFDF73-00A2-4BC4-B676-EDF59BF59878}" time="2023-05-16T10:14:15.878Z">
        <t:Attribution userId="S::7107370c@commun.ad.sncf.fr::3fdd4bbb-06c6-49fd-a05d-39b4675a8018" userProvider="AD" userName="THOMAS Nathalie (SNCF VOYAGEURS / DIRECTION GENERALE TGV / DO DEX SUPERVISION IV VOY)"/>
        <t:Anchor>
          <t:Comment id="1457104991"/>
        </t:Anchor>
        <t:Assign userId="S::7112100U@COMMUN.AD.SNCF.FR::06b825cd-9d65-4552-a8eb-c70cd8873ab0" userProvider="AD" userName="GUILHAUMAUD Cecile (SNCF VOYAGEURS)"/>
      </t:Event>
      <t:Event id="{375BB69E-951E-454A-822E-D357C991BBE5}" time="2023-05-16T10:14:15.878Z">
        <t:Attribution userId="S::7107370c@commun.ad.sncf.fr::3fdd4bbb-06c6-49fd-a05d-39b4675a8018" userProvider="AD" userName="THOMAS Nathalie (SNCF VOYAGEURS / DIRECTION GENERALE TGV / DO DEX SUPERVISION IV VOY)"/>
        <t:Anchor>
          <t:Comment id="1457104991"/>
        </t:Anchor>
        <t:SetTitle title="@GUILHAUMAUD Cecile (SNCF VOYAGEURS) Il faut vérifier avec la Direction Financière car il y a un sujet en cours de récupération de TVA sur les BAD. Il ne faut donc pas parler d'indemnité"/>
      </t:Event>
    </t:History>
  </t:Task>
  <t:Task id="{0728C96D-C17B-43E2-B8E8-B9BBDCE61E07}">
    <t:Anchor>
      <t:Comment id="1296505412"/>
    </t:Anchor>
    <t:History>
      <t:Event id="{B039A6C3-B008-4D58-AF0F-6482549A902E}" time="2023-05-26T16:44:36.399Z">
        <t:Attribution userId="S::7811620s@commun.ad.sncf.fr::903390b7-914c-43f4-9f6d-05f469ea90a3" userProvider="AD" userName="PERNECKELE Corinne (SNCF VOYAGEURS / DIRECTION GENERALE TGV / DM DMCO EXPERIENCE CLIENT)"/>
        <t:Anchor>
          <t:Comment id="1296505412"/>
        </t:Anchor>
        <t:Create/>
      </t:Event>
      <t:Event id="{8A6D07F8-38F6-4834-8563-D1D348C118C9}" time="2023-05-26T16:44:36.399Z">
        <t:Attribution userId="S::7811620s@commun.ad.sncf.fr::903390b7-914c-43f4-9f6d-05f469ea90a3" userProvider="AD" userName="PERNECKELE Corinne (SNCF VOYAGEURS / DIRECTION GENERALE TGV / DM DMCO EXPERIENCE CLIENT)"/>
        <t:Anchor>
          <t:Comment id="1296505412"/>
        </t:Anchor>
        <t:Assign userId="S::7708450A@COMMUN.AD.SNCF.FR::6d2b9982-74a3-420d-97f7-553ade634e5a" userProvider="AD" userName="MALSCH-BLATT Geraldine (SNCF VOYAGEURS / DIRECTION GENERALE TGV / DO DEX SUPERVISION IV VOY)"/>
      </t:Event>
      <t:Event id="{5108F999-4CF0-40D2-BB40-8FD1CF1D8242}" time="2023-05-26T16:44:36.399Z">
        <t:Attribution userId="S::7811620s@commun.ad.sncf.fr::903390b7-914c-43f4-9f6d-05f469ea90a3" userProvider="AD" userName="PERNECKELE Corinne (SNCF VOYAGEURS / DIRECTION GENERALE TGV / DM DMCO EXPERIENCE CLIENT)"/>
        <t:Anchor>
          <t:Comment id="1296505412"/>
        </t:Anchor>
        <t:SetTitle title="@MALSCH-BLATT Geraldine (SNCF VOYAGEURS / DIRECTION GENERALE TGV / DO DEX SUPERVISION IV VOY) Le chemin indiqué pour l'Information Ponctualité n'existe plus. Je propose de supprimr ce paragraphe"/>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6DAAC366C214085B112A7D800C187" ma:contentTypeVersion="12" ma:contentTypeDescription="Crée un document." ma:contentTypeScope="" ma:versionID="a16d7f494eee462bbf8d1afd926fcae1">
  <xsd:schema xmlns:xsd="http://www.w3.org/2001/XMLSchema" xmlns:xs="http://www.w3.org/2001/XMLSchema" xmlns:p="http://schemas.microsoft.com/office/2006/metadata/properties" xmlns:ns2="b84fbe43-bdd6-420b-a5f6-15cf3c403ef9" xmlns:ns3="ac282b06-a4a0-4d7c-91b1-faaaa27f719c" targetNamespace="http://schemas.microsoft.com/office/2006/metadata/properties" ma:root="true" ma:fieldsID="38040b0ecb9877685dc8a38a193ed331" ns2:_="" ns3:_="">
    <xsd:import namespace="b84fbe43-bdd6-420b-a5f6-15cf3c403ef9"/>
    <xsd:import namespace="ac282b06-a4a0-4d7c-91b1-faaaa27f71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be43-bdd6-420b-a5f6-15cf3c403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82b06-a4a0-4d7c-91b1-faaaa27f71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460aa-a373-4aae-9bf8-0ed62cad431b}" ma:internalName="TaxCatchAll" ma:showField="CatchAllData" ma:web="ac282b06-a4a0-4d7c-91b1-faaaa27f719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c282b06-a4a0-4d7c-91b1-faaaa27f719c">
      <UserInfo>
        <DisplayName>Botello Jean-baptiste</DisplayName>
        <AccountId>18</AccountId>
        <AccountType/>
      </UserInfo>
      <UserInfo>
        <DisplayName>ADM_DAURENJOU Elie (EXT ECONOCOM)</DisplayName>
        <AccountId>19</AccountId>
        <AccountType/>
      </UserInfo>
      <UserInfo>
        <DisplayName>SAINTILAN Isabelle (SNCF VOYAGEURS)</DisplayName>
        <AccountId>21</AccountId>
        <AccountType/>
      </UserInfo>
      <UserInfo>
        <DisplayName>LOCHOT Helene (SNCF VOYAGEURS / DIRECTION GENERALE TGV / DM DIR DATA ET ROADMAP SI)</DisplayName>
        <AccountId>22</AccountId>
        <AccountType/>
      </UserInfo>
      <UserInfo>
        <DisplayName>CELEGATO Ilaria (SNCF VOYAGEURS / ETABLISSEMENT REGIONAL LIGNES NORMANDES / RAO)</DisplayName>
        <AccountId>23</AccountId>
        <AccountType/>
      </UserInfo>
      <UserInfo>
        <DisplayName>CHATEAU Nathalie (SNCF VOYAGEURS / DIRECTION GENERALE TGV / DM DMCO)</DisplayName>
        <AccountId>24</AccountId>
        <AccountType/>
      </UserInfo>
      <UserInfo>
        <DisplayName>Coutzicos Nicolas</DisplayName>
        <AccountId>31</AccountId>
        <AccountType/>
      </UserInfo>
      <UserInfo>
        <DisplayName>BABAULT Gaelle (SNCF VOYAGEURS / DIRECTION GENERALE TGV / DM DMCO OFFRES)</DisplayName>
        <AccountId>32</AccountId>
        <AccountType/>
      </UserInfo>
      <UserInfo>
        <DisplayName>PIRABAKARAN Firanciha (SNCF VOYAGEURS / DIRECTION GENERALE TGV / DM DEA MARCHE ENTREPRISES)</DisplayName>
        <AccountId>36</AccountId>
        <AccountType/>
      </UserInfo>
      <UserInfo>
        <DisplayName>PIRABAKARAN Firanciha ( EXT  PROMAN (DOMITIS) )</DisplayName>
        <AccountId>37</AccountId>
        <AccountType/>
      </UserInfo>
      <UserInfo>
        <DisplayName>ALLARD Matthieu (SNCF VOYAGEURS / DIRECTION GENERALE TGV / FSJ DIRECTION ASJ)</DisplayName>
        <AccountId>16</AccountId>
        <AccountType/>
      </UserInfo>
      <UserInfo>
        <DisplayName>DEVISSCHER Amelie ( EXT  PROMAN (DOMITIS) )</DisplayName>
        <AccountId>49</AccountId>
        <AccountType/>
      </UserInfo>
      <UserInfo>
        <DisplayName>DIGEON Sophie (SNCF VOYAGEURS / DIRECTION GENERALE TGV / FSJ DIRECTION ASJ)</DisplayName>
        <AccountId>58</AccountId>
        <AccountType/>
      </UserInfo>
      <UserInfo>
        <DisplayName>FRADON Fanny (SNCF VOYAGEURS / DIRECTION GENERALE TGV / DM DMCO OFFRES BUILD)</DisplayName>
        <AccountId>45</AccountId>
        <AccountType/>
      </UserInfo>
      <UserInfo>
        <DisplayName>VUARCHEX Charles-Hans (SNCF VOYAGES DEVELOPPEMENT)</DisplayName>
        <AccountId>64</AccountId>
        <AccountType/>
      </UserInfo>
      <UserInfo>
        <DisplayName>CARRE-AFONSO Anne-Laure (SNCF VOYAGES DEVELOPPEMENT)</DisplayName>
        <AccountId>65</AccountId>
        <AccountType/>
      </UserInfo>
      <UserInfo>
        <DisplayName>MIRANDA Christelle (SNCF VOYAGEURS / DIRECTION GENERALE TGV / DO DEX PROGRAMMES DIGIT)</DisplayName>
        <AccountId>70</AccountId>
        <AccountType/>
      </UserInfo>
      <UserInfo>
        <DisplayName>CAPILLON Alexandrine (SNCF VOYAGEURS / DIRECTION GENERALE TGV / DO DEX PROGRAMMES DIGIT)</DisplayName>
        <AccountId>26</AccountId>
        <AccountType/>
      </UserInfo>
      <UserInfo>
        <DisplayName>SOILIHI Thoueibat (SNCF VOYAGEURS)</DisplayName>
        <AccountId>61</AccountId>
        <AccountType/>
      </UserInfo>
      <UserInfo>
        <DisplayName>MONGORIN Myriam (SNCF VOYAGEURS / DIRECTION GENERALE TGV / DO DSI TGV MARKETING)</DisplayName>
        <AccountId>71</AccountId>
        <AccountType/>
      </UserInfo>
    </SharedWithUsers>
    <lcf76f155ced4ddcb4097134ff3c332f xmlns="b84fbe43-bdd6-420b-a5f6-15cf3c403ef9">
      <Terms xmlns="http://schemas.microsoft.com/office/infopath/2007/PartnerControls"/>
    </lcf76f155ced4ddcb4097134ff3c332f>
    <TaxCatchAll xmlns="ac282b06-a4a0-4d7c-91b1-faaaa27f71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4CDD4-A636-42AD-AF1E-97A0F146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be43-bdd6-420b-a5f6-15cf3c403ef9"/>
    <ds:schemaRef ds:uri="ac282b06-a4a0-4d7c-91b1-faaaa27f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3EC80-26BC-48DA-8E67-96EB7342895D}">
  <ds:schemaRefs>
    <ds:schemaRef ds:uri="http://schemas.openxmlformats.org/officeDocument/2006/bibliography"/>
  </ds:schemaRefs>
</ds:datastoreItem>
</file>

<file path=customXml/itemProps3.xml><?xml version="1.0" encoding="utf-8"?>
<ds:datastoreItem xmlns:ds="http://schemas.openxmlformats.org/officeDocument/2006/customXml" ds:itemID="{E5E6A354-5C4D-43BB-9535-EDDB74D420D4}">
  <ds:schemaRefs>
    <ds:schemaRef ds:uri="http://schemas.microsoft.com/office/2006/metadata/properties"/>
    <ds:schemaRef ds:uri="http://schemas.microsoft.com/office/infopath/2007/PartnerControls"/>
    <ds:schemaRef ds:uri="ac282b06-a4a0-4d7c-91b1-faaaa27f719c"/>
    <ds:schemaRef ds:uri="b84fbe43-bdd6-420b-a5f6-15cf3c403ef9"/>
  </ds:schemaRefs>
</ds:datastoreItem>
</file>

<file path=customXml/itemProps4.xml><?xml version="1.0" encoding="utf-8"?>
<ds:datastoreItem xmlns:ds="http://schemas.openxmlformats.org/officeDocument/2006/customXml" ds:itemID="{B9BF81DA-B1FB-4C9A-974D-135E433BB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7577</TotalTime>
  <Pages>165</Pages>
  <Words>66318</Words>
  <Characters>323634</Characters>
  <Application>Microsoft Office Word</Application>
  <DocSecurity>0</DocSecurity>
  <Lines>10787</Lines>
  <Paragraphs>6609</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383343</CharactersWithSpaces>
  <SharedDoc>false</SharedDoc>
  <HLinks>
    <vt:vector size="1314" baseType="variant">
      <vt:variant>
        <vt:i4>5505041</vt:i4>
      </vt:variant>
      <vt:variant>
        <vt:i4>1101</vt:i4>
      </vt:variant>
      <vt:variant>
        <vt:i4>0</vt:i4>
      </vt:variant>
      <vt:variant>
        <vt:i4>5</vt:i4>
      </vt:variant>
      <vt:variant>
        <vt:lpwstr>http://www.cit-rail.org/</vt:lpwstr>
      </vt:variant>
      <vt:variant>
        <vt:lpwstr/>
      </vt:variant>
      <vt:variant>
        <vt:i4>7143541</vt:i4>
      </vt:variant>
      <vt:variant>
        <vt:i4>1098</vt:i4>
      </vt:variant>
      <vt:variant>
        <vt:i4>0</vt:i4>
      </vt:variant>
      <vt:variant>
        <vt:i4>5</vt:i4>
      </vt:variant>
      <vt:variant>
        <vt:lpwstr>../../2024/OCTOBRE/www.otif.org</vt:lpwstr>
      </vt:variant>
      <vt:variant>
        <vt:lpwstr/>
      </vt:variant>
      <vt:variant>
        <vt:i4>5505041</vt:i4>
      </vt:variant>
      <vt:variant>
        <vt:i4>1095</vt:i4>
      </vt:variant>
      <vt:variant>
        <vt:i4>0</vt:i4>
      </vt:variant>
      <vt:variant>
        <vt:i4>5</vt:i4>
      </vt:variant>
      <vt:variant>
        <vt:lpwstr>http://www.cit-rail.org/</vt:lpwstr>
      </vt:variant>
      <vt:variant>
        <vt:lpwstr/>
      </vt:variant>
      <vt:variant>
        <vt:i4>2883683</vt:i4>
      </vt:variant>
      <vt:variant>
        <vt:i4>1092</vt:i4>
      </vt:variant>
      <vt:variant>
        <vt:i4>0</vt:i4>
      </vt:variant>
      <vt:variant>
        <vt:i4>5</vt:i4>
      </vt:variant>
      <vt:variant>
        <vt:lpwstr>https://sncf-voyageurs.com/fr/voyagez-avec-nous/en-europe/tgv-inoui-italie/votre-formulaire-de-facture-pour-un-trajet-en-italie</vt:lpwstr>
      </vt:variant>
      <vt:variant>
        <vt:lpwstr/>
      </vt:variant>
      <vt:variant>
        <vt:i4>5111829</vt:i4>
      </vt:variant>
      <vt:variant>
        <vt:i4>1089</vt:i4>
      </vt:variant>
      <vt:variant>
        <vt:i4>0</vt:i4>
      </vt:variant>
      <vt:variant>
        <vt:i4>5</vt:i4>
      </vt:variant>
      <vt:variant>
        <vt:lpwstr>https://www.sncf-voyageurs.com/fr/voyagez-avec-nous/en-europe/tgv-inoui-espagne/votre-facture-pour-un-trajet-france-espagne/</vt:lpwstr>
      </vt:variant>
      <vt:variant>
        <vt:lpwstr/>
      </vt:variant>
      <vt:variant>
        <vt:i4>2359401</vt:i4>
      </vt:variant>
      <vt:variant>
        <vt:i4>1086</vt:i4>
      </vt:variant>
      <vt:variant>
        <vt:i4>0</vt:i4>
      </vt:variant>
      <vt:variant>
        <vt:i4>5</vt:i4>
      </vt:variant>
      <vt:variant>
        <vt:lpwstr>https://www.sncf-voyageurs.com/fr/dossier-voyageur/</vt:lpwstr>
      </vt:variant>
      <vt:variant>
        <vt:lpwstr/>
      </vt:variant>
      <vt:variant>
        <vt:i4>7536698</vt:i4>
      </vt:variant>
      <vt:variant>
        <vt:i4>1083</vt:i4>
      </vt:variant>
      <vt:variant>
        <vt:i4>0</vt:i4>
      </vt:variant>
      <vt:variant>
        <vt:i4>5</vt:i4>
      </vt:variant>
      <vt:variant>
        <vt:lpwstr>https://www.sncf-voyageurs.com/fr/mentions-legales/conditions-generales-de-vente-du-service-junior-cie/</vt:lpwstr>
      </vt:variant>
      <vt:variant>
        <vt:lpwstr/>
      </vt:variant>
      <vt:variant>
        <vt:i4>5177429</vt:i4>
      </vt:variant>
      <vt:variant>
        <vt:i4>1080</vt:i4>
      </vt:variant>
      <vt:variant>
        <vt:i4>0</vt:i4>
      </vt:variant>
      <vt:variant>
        <vt:i4>5</vt:i4>
      </vt:variant>
      <vt:variant>
        <vt:lpwstr>https://www.sncf-voyageurs.com/fr/voyagez-avec-nous/preparez-votre-voyage/accessibilite/materiels-et-bagages-pmr/</vt:lpwstr>
      </vt:variant>
      <vt:variant>
        <vt:lpwstr/>
      </vt:variant>
      <vt:variant>
        <vt:i4>4980817</vt:i4>
      </vt:variant>
      <vt:variant>
        <vt:i4>1077</vt:i4>
      </vt:variant>
      <vt:variant>
        <vt:i4>0</vt:i4>
      </vt:variant>
      <vt:variant>
        <vt:i4>5</vt:i4>
      </vt:variant>
      <vt:variant>
        <vt:lpwstr>https://www.garesetconnexions.sncf/fr/service-client/service-assistance-gare-PMR</vt:lpwstr>
      </vt:variant>
      <vt:variant>
        <vt:lpwstr/>
      </vt:variant>
      <vt:variant>
        <vt:i4>7077923</vt:i4>
      </vt:variant>
      <vt:variant>
        <vt:i4>1074</vt:i4>
      </vt:variant>
      <vt:variant>
        <vt:i4>0</vt:i4>
      </vt:variant>
      <vt:variant>
        <vt:i4>5</vt:i4>
      </vt:variant>
      <vt:variant>
        <vt:lpwstr>https://www.sncf-voyageurs.com/fr/voyagez-avec-nous/preparez-votre-voyage/accessibilite/cgu-service-assistance-pmr-psh/</vt:lpwstr>
      </vt:variant>
      <vt:variant>
        <vt:lpwstr/>
      </vt:variant>
      <vt:variant>
        <vt:i4>5242996</vt:i4>
      </vt:variant>
      <vt:variant>
        <vt:i4>1071</vt:i4>
      </vt:variant>
      <vt:variant>
        <vt:i4>0</vt:i4>
      </vt:variant>
      <vt:variant>
        <vt:i4>5</vt:i4>
      </vt:variant>
      <vt:variant>
        <vt:lpwstr>mailto:DRR@onacvg.fr</vt:lpwstr>
      </vt:variant>
      <vt:variant>
        <vt:lpwstr/>
      </vt:variant>
      <vt:variant>
        <vt:i4>5963776</vt:i4>
      </vt:variant>
      <vt:variant>
        <vt:i4>1068</vt:i4>
      </vt:variant>
      <vt:variant>
        <vt:i4>0</vt:i4>
      </vt:variant>
      <vt:variant>
        <vt:i4>5</vt:i4>
      </vt:variant>
      <vt:variant>
        <vt:lpwstr>https://www.sncf-voyageurs.com/fr/voyagez-avec-nous/preparez-votre-voyage/voyagez-en-groupe/</vt:lpwstr>
      </vt:variant>
      <vt:variant>
        <vt:lpwstr/>
      </vt:variant>
      <vt:variant>
        <vt:i4>5963776</vt:i4>
      </vt:variant>
      <vt:variant>
        <vt:i4>1065</vt:i4>
      </vt:variant>
      <vt:variant>
        <vt:i4>0</vt:i4>
      </vt:variant>
      <vt:variant>
        <vt:i4>5</vt:i4>
      </vt:variant>
      <vt:variant>
        <vt:lpwstr>https://www.sncf-voyageurs.com/fr/voyagez-avec-nous/preparez-votre-voyage/voyagez-en-groupe/</vt:lpwstr>
      </vt:variant>
      <vt:variant>
        <vt:lpwstr/>
      </vt:variant>
      <vt:variant>
        <vt:i4>1376326</vt:i4>
      </vt:variant>
      <vt:variant>
        <vt:i4>1062</vt:i4>
      </vt:variant>
      <vt:variant>
        <vt:i4>0</vt:i4>
      </vt:variant>
      <vt:variant>
        <vt:i4>5</vt:i4>
      </vt:variant>
      <vt:variant>
        <vt:lpwstr>https://www.sncf-voyageurs.com/medias-publics/2024-01/cgv-groupe.pdf</vt:lpwstr>
      </vt:variant>
      <vt:variant>
        <vt:lpwstr/>
      </vt:variant>
      <vt:variant>
        <vt:i4>7471153</vt:i4>
      </vt:variant>
      <vt:variant>
        <vt:i4>1059</vt:i4>
      </vt:variant>
      <vt:variant>
        <vt:i4>0</vt:i4>
      </vt:variant>
      <vt:variant>
        <vt:i4>5</vt:i4>
      </vt:variant>
      <vt:variant>
        <vt:lpwstr>https://tout-oui.sncf.com/</vt:lpwstr>
      </vt:variant>
      <vt:variant>
        <vt:lpwstr/>
      </vt:variant>
      <vt:variant>
        <vt:i4>65564</vt:i4>
      </vt:variant>
      <vt:variant>
        <vt:i4>1056</vt:i4>
      </vt:variant>
      <vt:variant>
        <vt:i4>0</vt:i4>
      </vt:variant>
      <vt:variant>
        <vt:i4>5</vt:i4>
      </vt:variant>
      <vt:variant>
        <vt:lpwstr>https://www.sncf-voyageurs.com/medias-publics/2024-01/formulaire-conge-annuel.pdf</vt:lpwstr>
      </vt:variant>
      <vt:variant>
        <vt:lpwstr/>
      </vt:variant>
      <vt:variant>
        <vt:i4>2752639</vt:i4>
      </vt:variant>
      <vt:variant>
        <vt:i4>1053</vt:i4>
      </vt:variant>
      <vt:variant>
        <vt:i4>0</vt:i4>
      </vt:variant>
      <vt:variant>
        <vt:i4>5</vt:i4>
      </vt:variant>
      <vt:variant>
        <vt:lpwstr>https://www.service-public.fr/particuliers/vosdroits/F2328</vt:lpwstr>
      </vt:variant>
      <vt:variant>
        <vt:lpwstr/>
      </vt:variant>
      <vt:variant>
        <vt:i4>1376326</vt:i4>
      </vt:variant>
      <vt:variant>
        <vt:i4>1050</vt:i4>
      </vt:variant>
      <vt:variant>
        <vt:i4>0</vt:i4>
      </vt:variant>
      <vt:variant>
        <vt:i4>5</vt:i4>
      </vt:variant>
      <vt:variant>
        <vt:lpwstr>https://www.sncf-voyageurs.com/medias-publics/2024-01/cgv-groupe.pdf</vt:lpwstr>
      </vt:variant>
      <vt:variant>
        <vt:lpwstr/>
      </vt:variant>
      <vt:variant>
        <vt:i4>3539042</vt:i4>
      </vt:variant>
      <vt:variant>
        <vt:i4>1047</vt:i4>
      </vt:variant>
      <vt:variant>
        <vt:i4>0</vt:i4>
      </vt:variant>
      <vt:variant>
        <vt:i4>5</vt:i4>
      </vt:variant>
      <vt:variant>
        <vt:lpwstr>https://pro-adhesion.sncf.com/</vt:lpwstr>
      </vt:variant>
      <vt:variant>
        <vt:lpwstr/>
      </vt:variant>
      <vt:variant>
        <vt:i4>2293869</vt:i4>
      </vt:variant>
      <vt:variant>
        <vt:i4>1044</vt:i4>
      </vt:variant>
      <vt:variant>
        <vt:i4>0</vt:i4>
      </vt:variant>
      <vt:variant>
        <vt:i4>5</vt:i4>
      </vt:variant>
      <vt:variant>
        <vt:lpwstr>https://www.sncf-voyageurs.com/fr/voyagez-avec-nous/en-france/tarifs-grandes-lignes/pass-mensuel-ou-hebdomadaire-tgv-inoui</vt:lpwstr>
      </vt:variant>
      <vt:variant>
        <vt:lpwstr/>
      </vt:variant>
      <vt:variant>
        <vt:i4>3014781</vt:i4>
      </vt:variant>
      <vt:variant>
        <vt:i4>1041</vt:i4>
      </vt:variant>
      <vt:variant>
        <vt:i4>0</vt:i4>
      </vt:variant>
      <vt:variant>
        <vt:i4>5</vt:i4>
      </vt:variant>
      <vt:variant>
        <vt:lpwstr>http://www.maxactif-tgvinoui.sncf/</vt:lpwstr>
      </vt:variant>
      <vt:variant>
        <vt:lpwstr/>
      </vt:variant>
      <vt:variant>
        <vt:i4>3014781</vt:i4>
      </vt:variant>
      <vt:variant>
        <vt:i4>1038</vt:i4>
      </vt:variant>
      <vt:variant>
        <vt:i4>0</vt:i4>
      </vt:variant>
      <vt:variant>
        <vt:i4>5</vt:i4>
      </vt:variant>
      <vt:variant>
        <vt:lpwstr>http://www.maxactif-tgvinoui.sncf/</vt:lpwstr>
      </vt:variant>
      <vt:variant>
        <vt:lpwstr/>
      </vt:variant>
      <vt:variant>
        <vt:i4>8323190</vt:i4>
      </vt:variant>
      <vt:variant>
        <vt:i4>1035</vt:i4>
      </vt:variant>
      <vt:variant>
        <vt:i4>0</vt:i4>
      </vt:variant>
      <vt:variant>
        <vt:i4>5</vt:i4>
      </vt:variant>
      <vt:variant>
        <vt:lpwstr>http://www.maxsenior-tgvinoui.sncf/</vt:lpwstr>
      </vt:variant>
      <vt:variant>
        <vt:lpwstr/>
      </vt:variant>
      <vt:variant>
        <vt:i4>3080308</vt:i4>
      </vt:variant>
      <vt:variant>
        <vt:i4>1032</vt:i4>
      </vt:variant>
      <vt:variant>
        <vt:i4>0</vt:i4>
      </vt:variant>
      <vt:variant>
        <vt:i4>5</vt:i4>
      </vt:variant>
      <vt:variant>
        <vt:lpwstr>http://www.maxjeune-tgvinoui.sncf/</vt:lpwstr>
      </vt:variant>
      <vt:variant>
        <vt:lpwstr/>
      </vt:variant>
      <vt:variant>
        <vt:i4>5374032</vt:i4>
      </vt:variant>
      <vt:variant>
        <vt:i4>1029</vt:i4>
      </vt:variant>
      <vt:variant>
        <vt:i4>0</vt:i4>
      </vt:variant>
      <vt:variant>
        <vt:i4>5</vt:i4>
      </vt:variant>
      <vt:variant>
        <vt:lpwstr>https://www.eurail.com/en/terms-conditions/booking-conditions</vt:lpwstr>
      </vt:variant>
      <vt:variant>
        <vt:lpwstr/>
      </vt:variant>
      <vt:variant>
        <vt:i4>2097192</vt:i4>
      </vt:variant>
      <vt:variant>
        <vt:i4>1026</vt:i4>
      </vt:variant>
      <vt:variant>
        <vt:i4>0</vt:i4>
      </vt:variant>
      <vt:variant>
        <vt:i4>5</vt:i4>
      </vt:variant>
      <vt:variant>
        <vt:lpwstr>https://www.interrail.eu/fr/modalites/conditions-de-reservation</vt:lpwstr>
      </vt:variant>
      <vt:variant>
        <vt:lpwstr/>
      </vt:variant>
      <vt:variant>
        <vt:i4>7143523</vt:i4>
      </vt:variant>
      <vt:variant>
        <vt:i4>1023</vt:i4>
      </vt:variant>
      <vt:variant>
        <vt:i4>0</vt:i4>
      </vt:variant>
      <vt:variant>
        <vt:i4>5</vt:i4>
      </vt:variant>
      <vt:variant>
        <vt:lpwstr>http://www.moncompte.sncf/</vt:lpwstr>
      </vt:variant>
      <vt:variant>
        <vt:lpwstr/>
      </vt:variant>
      <vt:variant>
        <vt:i4>6946854</vt:i4>
      </vt:variant>
      <vt:variant>
        <vt:i4>1020</vt:i4>
      </vt:variant>
      <vt:variant>
        <vt:i4>0</vt:i4>
      </vt:variant>
      <vt:variant>
        <vt:i4>5</vt:i4>
      </vt:variant>
      <vt:variant>
        <vt:lpwstr>https://www.sncf-voyageurs.com/fr/voyagez-avec-nous/en-france/ter/cartes-de-reduction/</vt:lpwstr>
      </vt:variant>
      <vt:variant>
        <vt:lpwstr/>
      </vt:variant>
      <vt:variant>
        <vt:i4>6357096</vt:i4>
      </vt:variant>
      <vt:variant>
        <vt:i4>1017</vt:i4>
      </vt:variant>
      <vt:variant>
        <vt:i4>0</vt:i4>
      </vt:variant>
      <vt:variant>
        <vt:i4>5</vt:i4>
      </vt:variant>
      <vt:variant>
        <vt:lpwstr>https://www.sncf-voyageurs.com/fr/voyagez-avec-nous/en-france/ter/</vt:lpwstr>
      </vt:variant>
      <vt:variant>
        <vt:lpwstr/>
      </vt:variant>
      <vt:variant>
        <vt:i4>196688</vt:i4>
      </vt:variant>
      <vt:variant>
        <vt:i4>1014</vt:i4>
      </vt:variant>
      <vt:variant>
        <vt:i4>0</vt:i4>
      </vt:variant>
      <vt:variant>
        <vt:i4>5</vt:i4>
      </vt:variant>
      <vt:variant>
        <vt:lpwstr>https://ressources.data.sncf.com/explore/dataset/tarifs-intercites/table/</vt:lpwstr>
      </vt:variant>
      <vt:variant>
        <vt:lpwstr/>
      </vt:variant>
      <vt:variant>
        <vt:i4>8126566</vt:i4>
      </vt:variant>
      <vt:variant>
        <vt:i4>1011</vt:i4>
      </vt:variant>
      <vt:variant>
        <vt:i4>0</vt:i4>
      </vt:variant>
      <vt:variant>
        <vt:i4>5</vt:i4>
      </vt:variant>
      <vt:variant>
        <vt:lpwstr>https://ressources.data.sncf.com/explore/dataset/tarifs-tgv-inoui-ouigo/table/</vt:lpwstr>
      </vt:variant>
      <vt:variant>
        <vt:lpwstr/>
      </vt:variant>
      <vt:variant>
        <vt:i4>7602290</vt:i4>
      </vt:variant>
      <vt:variant>
        <vt:i4>1008</vt:i4>
      </vt:variant>
      <vt:variant>
        <vt:i4>0</vt:i4>
      </vt:variant>
      <vt:variant>
        <vt:i4>5</vt:i4>
      </vt:variant>
      <vt:variant>
        <vt:lpwstr>https://juniorcie.sncf-connect.com/politique-de-protection-des-donnees-personnelles</vt:lpwstr>
      </vt:variant>
      <vt:variant>
        <vt:lpwstr/>
      </vt:variant>
      <vt:variant>
        <vt:i4>6488126</vt:i4>
      </vt:variant>
      <vt:variant>
        <vt:i4>1005</vt:i4>
      </vt:variant>
      <vt:variant>
        <vt:i4>0</vt:i4>
      </vt:variant>
      <vt:variant>
        <vt:i4>5</vt:i4>
      </vt:variant>
      <vt:variant>
        <vt:lpwstr>https://lebistro.tgvinoui.sncf/page?id=donnees-personnelles</vt:lpwstr>
      </vt:variant>
      <vt:variant>
        <vt:lpwstr/>
      </vt:variant>
      <vt:variant>
        <vt:i4>2621481</vt:i4>
      </vt:variant>
      <vt:variant>
        <vt:i4>1002</vt:i4>
      </vt:variant>
      <vt:variant>
        <vt:i4>0</vt:i4>
      </vt:variant>
      <vt:variant>
        <vt:i4>5</vt:i4>
      </vt:variant>
      <vt:variant>
        <vt:lpwstr>https://www.restaurationabord.sncf/page?id=donnees-personnelles&amp;apiKey=UwWXUxsPNQmtXpfLTI0kWYj3hWYKu6eL&amp;returnUrl=/?apiKey=UwWXUxsPNQmtXpfLTI0kWYj3hWYKu6eL</vt:lpwstr>
      </vt:variant>
      <vt:variant>
        <vt:lpwstr/>
      </vt:variant>
      <vt:variant>
        <vt:i4>5963776</vt:i4>
      </vt:variant>
      <vt:variant>
        <vt:i4>999</vt:i4>
      </vt:variant>
      <vt:variant>
        <vt:i4>0</vt:i4>
      </vt:variant>
      <vt:variant>
        <vt:i4>5</vt:i4>
      </vt:variant>
      <vt:variant>
        <vt:lpwstr>https://www.sncf-voyageurs.com/fr/voyagez-avec-nous/preparez-votre-voyage/voyagez-en-groupe/</vt:lpwstr>
      </vt:variant>
      <vt:variant>
        <vt:lpwstr/>
      </vt:variant>
      <vt:variant>
        <vt:i4>1441812</vt:i4>
      </vt:variant>
      <vt:variant>
        <vt:i4>996</vt:i4>
      </vt:variant>
      <vt:variant>
        <vt:i4>0</vt:i4>
      </vt:variant>
      <vt:variant>
        <vt:i4>5</vt:i4>
      </vt:variant>
      <vt:variant>
        <vt:lpwstr>http://www.sncf-voyageurs.com/fr/voyagez-avec-nous/preparez-votre-voyage/accessibilite/cgu-du-service-dassistance-pmrpsh-de-tgv/</vt:lpwstr>
      </vt:variant>
      <vt:variant>
        <vt:lpwstr/>
      </vt:variant>
      <vt:variant>
        <vt:i4>1638426</vt:i4>
      </vt:variant>
      <vt:variant>
        <vt:i4>993</vt:i4>
      </vt:variant>
      <vt:variant>
        <vt:i4>0</vt:i4>
      </vt:variant>
      <vt:variant>
        <vt:i4>5</vt:i4>
      </vt:variant>
      <vt:variant>
        <vt:lpwstr>https://www.sncf-voyageurs.com/fr/mentions-legales/conditions-generales-de-vente-du-service-mes-bagages/</vt:lpwstr>
      </vt:variant>
      <vt:variant>
        <vt:lpwstr/>
      </vt:variant>
      <vt:variant>
        <vt:i4>1638401</vt:i4>
      </vt:variant>
      <vt:variant>
        <vt:i4>990</vt:i4>
      </vt:variant>
      <vt:variant>
        <vt:i4>0</vt:i4>
      </vt:variant>
      <vt:variant>
        <vt:i4>5</vt:i4>
      </vt:variant>
      <vt:variant>
        <vt:lpwstr>https://url-c.fr/e/n8xex</vt:lpwstr>
      </vt:variant>
      <vt:variant>
        <vt:lpwstr/>
      </vt:variant>
      <vt:variant>
        <vt:i4>458787</vt:i4>
      </vt:variant>
      <vt:variant>
        <vt:i4>987</vt:i4>
      </vt:variant>
      <vt:variant>
        <vt:i4>0</vt:i4>
      </vt:variant>
      <vt:variant>
        <vt:i4>5</vt:i4>
      </vt:variant>
      <vt:variant>
        <vt:lpwstr/>
      </vt:variant>
      <vt:variant>
        <vt:lpwstr>_Droits_des_personnes</vt:lpwstr>
      </vt:variant>
      <vt:variant>
        <vt:i4>458787</vt:i4>
      </vt:variant>
      <vt:variant>
        <vt:i4>984</vt:i4>
      </vt:variant>
      <vt:variant>
        <vt:i4>0</vt:i4>
      </vt:variant>
      <vt:variant>
        <vt:i4>5</vt:i4>
      </vt:variant>
      <vt:variant>
        <vt:lpwstr/>
      </vt:variant>
      <vt:variant>
        <vt:lpwstr>_Droits_des_personnes</vt:lpwstr>
      </vt:variant>
      <vt:variant>
        <vt:i4>5439502</vt:i4>
      </vt:variant>
      <vt:variant>
        <vt:i4>981</vt:i4>
      </vt:variant>
      <vt:variant>
        <vt:i4>0</vt:i4>
      </vt:variant>
      <vt:variant>
        <vt:i4>5</vt:i4>
      </vt:variant>
      <vt:variant>
        <vt:lpwstr>https://www.ouigo.com/charte-confidentialite</vt:lpwstr>
      </vt:variant>
      <vt:variant>
        <vt:lpwstr/>
      </vt:variant>
      <vt:variant>
        <vt:i4>6225921</vt:i4>
      </vt:variant>
      <vt:variant>
        <vt:i4>978</vt:i4>
      </vt:variant>
      <vt:variant>
        <vt:i4>0</vt:i4>
      </vt:variant>
      <vt:variant>
        <vt:i4>5</vt:i4>
      </vt:variant>
      <vt:variant>
        <vt:lpwstr>https://www.sncf-voyageurs.com/fr/contactez-nous/demande-et-reclamation/</vt:lpwstr>
      </vt:variant>
      <vt:variant>
        <vt:lpwstr/>
      </vt:variant>
      <vt:variant>
        <vt:i4>7471153</vt:i4>
      </vt:variant>
      <vt:variant>
        <vt:i4>975</vt:i4>
      </vt:variant>
      <vt:variant>
        <vt:i4>0</vt:i4>
      </vt:variant>
      <vt:variant>
        <vt:i4>5</vt:i4>
      </vt:variant>
      <vt:variant>
        <vt:lpwstr>https://tout-oui.sncf.com/</vt:lpwstr>
      </vt:variant>
      <vt:variant>
        <vt:lpwstr/>
      </vt:variant>
      <vt:variant>
        <vt:i4>7471153</vt:i4>
      </vt:variant>
      <vt:variant>
        <vt:i4>972</vt:i4>
      </vt:variant>
      <vt:variant>
        <vt:i4>0</vt:i4>
      </vt:variant>
      <vt:variant>
        <vt:i4>5</vt:i4>
      </vt:variant>
      <vt:variant>
        <vt:lpwstr>https://tout-oui.sncf.com/</vt:lpwstr>
      </vt:variant>
      <vt:variant>
        <vt:lpwstr/>
      </vt:variant>
      <vt:variant>
        <vt:i4>3080233</vt:i4>
      </vt:variant>
      <vt:variant>
        <vt:i4>969</vt:i4>
      </vt:variant>
      <vt:variant>
        <vt:i4>0</vt:i4>
      </vt:variant>
      <vt:variant>
        <vt:i4>5</vt:i4>
      </vt:variant>
      <vt:variant>
        <vt:lpwstr>https://www.sncf-voyageurs.com/fr/contactez-nous/questions-et-reponses/garantie-voyage/</vt:lpwstr>
      </vt:variant>
      <vt:variant>
        <vt:lpwstr/>
      </vt:variant>
      <vt:variant>
        <vt:i4>6225921</vt:i4>
      </vt:variant>
      <vt:variant>
        <vt:i4>966</vt:i4>
      </vt:variant>
      <vt:variant>
        <vt:i4>0</vt:i4>
      </vt:variant>
      <vt:variant>
        <vt:i4>5</vt:i4>
      </vt:variant>
      <vt:variant>
        <vt:lpwstr>https://www.sncf-voyageurs.com/fr/contactez-nous/demande-et-reclamation/</vt:lpwstr>
      </vt:variant>
      <vt:variant>
        <vt:lpwstr/>
      </vt:variant>
      <vt:variant>
        <vt:i4>7471153</vt:i4>
      </vt:variant>
      <vt:variant>
        <vt:i4>963</vt:i4>
      </vt:variant>
      <vt:variant>
        <vt:i4>0</vt:i4>
      </vt:variant>
      <vt:variant>
        <vt:i4>5</vt:i4>
      </vt:variant>
      <vt:variant>
        <vt:lpwstr>https://tout-oui.sncf.com/</vt:lpwstr>
      </vt:variant>
      <vt:variant>
        <vt:lpwstr/>
      </vt:variant>
      <vt:variant>
        <vt:i4>3670117</vt:i4>
      </vt:variant>
      <vt:variant>
        <vt:i4>960</vt:i4>
      </vt:variant>
      <vt:variant>
        <vt:i4>0</vt:i4>
      </vt:variant>
      <vt:variant>
        <vt:i4>5</vt:i4>
      </vt:variant>
      <vt:variant>
        <vt:lpwstr>https://www.tgvinoui.sncf/voyager/engagements/en-cas-de-retard</vt:lpwstr>
      </vt:variant>
      <vt:variant>
        <vt:lpwstr/>
      </vt:variant>
      <vt:variant>
        <vt:i4>6225921</vt:i4>
      </vt:variant>
      <vt:variant>
        <vt:i4>957</vt:i4>
      </vt:variant>
      <vt:variant>
        <vt:i4>0</vt:i4>
      </vt:variant>
      <vt:variant>
        <vt:i4>5</vt:i4>
      </vt:variant>
      <vt:variant>
        <vt:lpwstr>https://www.sncf-voyageurs.com/fr/contactez-nous/demande-et-reclamation/</vt:lpwstr>
      </vt:variant>
      <vt:variant>
        <vt:lpwstr/>
      </vt:variant>
      <vt:variant>
        <vt:i4>7471153</vt:i4>
      </vt:variant>
      <vt:variant>
        <vt:i4>954</vt:i4>
      </vt:variant>
      <vt:variant>
        <vt:i4>0</vt:i4>
      </vt:variant>
      <vt:variant>
        <vt:i4>5</vt:i4>
      </vt:variant>
      <vt:variant>
        <vt:lpwstr>https://tout-oui.sncf.com/</vt:lpwstr>
      </vt:variant>
      <vt:variant>
        <vt:lpwstr/>
      </vt:variant>
      <vt:variant>
        <vt:i4>131093</vt:i4>
      </vt:variant>
      <vt:variant>
        <vt:i4>951</vt:i4>
      </vt:variant>
      <vt:variant>
        <vt:i4>0</vt:i4>
      </vt:variant>
      <vt:variant>
        <vt:i4>5</vt:i4>
      </vt:variant>
      <vt:variant>
        <vt:lpwstr>https://www.sncf-voyageurs.com/fr/voyagez-avec-nous/horaires-et-itineraires/</vt:lpwstr>
      </vt:variant>
      <vt:variant>
        <vt:lpwstr/>
      </vt:variant>
      <vt:variant>
        <vt:i4>131093</vt:i4>
      </vt:variant>
      <vt:variant>
        <vt:i4>948</vt:i4>
      </vt:variant>
      <vt:variant>
        <vt:i4>0</vt:i4>
      </vt:variant>
      <vt:variant>
        <vt:i4>5</vt:i4>
      </vt:variant>
      <vt:variant>
        <vt:lpwstr>https://www.sncf-voyageurs.com/fr/voyagez-avec-nous/horaires-et-itineraires/</vt:lpwstr>
      </vt:variant>
      <vt:variant>
        <vt:lpwstr/>
      </vt:variant>
      <vt:variant>
        <vt:i4>6357048</vt:i4>
      </vt:variant>
      <vt:variant>
        <vt:i4>945</vt:i4>
      </vt:variant>
      <vt:variant>
        <vt:i4>0</vt:i4>
      </vt:variant>
      <vt:variant>
        <vt:i4>5</vt:i4>
      </vt:variant>
      <vt:variant>
        <vt:lpwstr>http://www.sncf-voyageurs.com/</vt:lpwstr>
      </vt:variant>
      <vt:variant>
        <vt:lpwstr/>
      </vt:variant>
      <vt:variant>
        <vt:i4>7471153</vt:i4>
      </vt:variant>
      <vt:variant>
        <vt:i4>942</vt:i4>
      </vt:variant>
      <vt:variant>
        <vt:i4>0</vt:i4>
      </vt:variant>
      <vt:variant>
        <vt:i4>5</vt:i4>
      </vt:variant>
      <vt:variant>
        <vt:lpwstr>https://tout-oui.sncf.com/</vt:lpwstr>
      </vt:variant>
      <vt:variant>
        <vt:lpwstr/>
      </vt:variant>
      <vt:variant>
        <vt:i4>6225921</vt:i4>
      </vt:variant>
      <vt:variant>
        <vt:i4>939</vt:i4>
      </vt:variant>
      <vt:variant>
        <vt:i4>0</vt:i4>
      </vt:variant>
      <vt:variant>
        <vt:i4>5</vt:i4>
      </vt:variant>
      <vt:variant>
        <vt:lpwstr>https://www.sncf-voyageurs.com/fr/contactez-nous/demande-et-reclamation/</vt:lpwstr>
      </vt:variant>
      <vt:variant>
        <vt:lpwstr/>
      </vt:variant>
      <vt:variant>
        <vt:i4>7471153</vt:i4>
      </vt:variant>
      <vt:variant>
        <vt:i4>936</vt:i4>
      </vt:variant>
      <vt:variant>
        <vt:i4>0</vt:i4>
      </vt:variant>
      <vt:variant>
        <vt:i4>5</vt:i4>
      </vt:variant>
      <vt:variant>
        <vt:lpwstr>https://tout-oui.sncf.com/</vt:lpwstr>
      </vt:variant>
      <vt:variant>
        <vt:lpwstr/>
      </vt:variant>
      <vt:variant>
        <vt:i4>3145849</vt:i4>
      </vt:variant>
      <vt:variant>
        <vt:i4>933</vt:i4>
      </vt:variant>
      <vt:variant>
        <vt:i4>0</vt:i4>
      </vt:variant>
      <vt:variant>
        <vt:i4>5</vt:i4>
      </vt:variant>
      <vt:variant>
        <vt:lpwstr>https://signal.conso.gouv.fr/fr</vt:lpwstr>
      </vt:variant>
      <vt:variant>
        <vt:lpwstr/>
      </vt:variant>
      <vt:variant>
        <vt:i4>1507414</vt:i4>
      </vt:variant>
      <vt:variant>
        <vt:i4>930</vt:i4>
      </vt:variant>
      <vt:variant>
        <vt:i4>0</vt:i4>
      </vt:variant>
      <vt:variant>
        <vt:i4>5</vt:i4>
      </vt:variant>
      <vt:variant>
        <vt:lpwstr>https://emeraude.my.site.com/OuifitGroupe/s/?language=fr</vt:lpwstr>
      </vt:variant>
      <vt:variant>
        <vt:lpwstr/>
      </vt:variant>
      <vt:variant>
        <vt:i4>5111835</vt:i4>
      </vt:variant>
      <vt:variant>
        <vt:i4>927</vt:i4>
      </vt:variant>
      <vt:variant>
        <vt:i4>0</vt:i4>
      </vt:variant>
      <vt:variant>
        <vt:i4>5</vt:i4>
      </vt:variant>
      <vt:variant>
        <vt:lpwstr>https://sncf.force.com/Ouifit/s/?language=fr&amp;applicationorigine=r5G3m%203Xft5zra%20H5FMmgg%3D%3D</vt:lpwstr>
      </vt:variant>
      <vt:variant>
        <vt:lpwstr/>
      </vt:variant>
      <vt:variant>
        <vt:i4>1310792</vt:i4>
      </vt:variant>
      <vt:variant>
        <vt:i4>924</vt:i4>
      </vt:variant>
      <vt:variant>
        <vt:i4>0</vt:i4>
      </vt:variant>
      <vt:variant>
        <vt:i4>5</vt:i4>
      </vt:variant>
      <vt:variant>
        <vt:lpwstr>http://www.tgvinoui.sncf/</vt:lpwstr>
      </vt:variant>
      <vt:variant>
        <vt:lpwstr/>
      </vt:variant>
      <vt:variant>
        <vt:i4>7471153</vt:i4>
      </vt:variant>
      <vt:variant>
        <vt:i4>921</vt:i4>
      </vt:variant>
      <vt:variant>
        <vt:i4>0</vt:i4>
      </vt:variant>
      <vt:variant>
        <vt:i4>5</vt:i4>
      </vt:variant>
      <vt:variant>
        <vt:lpwstr>https://tout-oui.sncf.com/</vt:lpwstr>
      </vt:variant>
      <vt:variant>
        <vt:lpwstr/>
      </vt:variant>
      <vt:variant>
        <vt:i4>6946920</vt:i4>
      </vt:variant>
      <vt:variant>
        <vt:i4>918</vt:i4>
      </vt:variant>
      <vt:variant>
        <vt:i4>0</vt:i4>
      </vt:variant>
      <vt:variant>
        <vt:i4>5</vt:i4>
      </vt:variant>
      <vt:variant>
        <vt:lpwstr>http://www.sncf-voyageurs.com/fr/contactez-nous/demande-et-reclamation/</vt:lpwstr>
      </vt:variant>
      <vt:variant>
        <vt:lpwstr/>
      </vt:variant>
      <vt:variant>
        <vt:i4>6422647</vt:i4>
      </vt:variant>
      <vt:variant>
        <vt:i4>915</vt:i4>
      </vt:variant>
      <vt:variant>
        <vt:i4>0</vt:i4>
      </vt:variant>
      <vt:variant>
        <vt:i4>5</vt:i4>
      </vt:variant>
      <vt:variant>
        <vt:lpwstr>https://www.garesetconnexions.sncf/fr/service-client/a-vos-cotes/objet-perdu-trouve</vt:lpwstr>
      </vt:variant>
      <vt:variant>
        <vt:lpwstr/>
      </vt:variant>
      <vt:variant>
        <vt:i4>6029380</vt:i4>
      </vt:variant>
      <vt:variant>
        <vt:i4>912</vt:i4>
      </vt:variant>
      <vt:variant>
        <vt:i4>0</vt:i4>
      </vt:variant>
      <vt:variant>
        <vt:i4>5</vt:i4>
      </vt:variant>
      <vt:variant>
        <vt:lpwstr>https://www.garesetconnexions.sncf/fr/mon-compte/objets-trouves/declaration-perte</vt:lpwstr>
      </vt:variant>
      <vt:variant>
        <vt:lpwstr/>
      </vt:variant>
      <vt:variant>
        <vt:i4>5111837</vt:i4>
      </vt:variant>
      <vt:variant>
        <vt:i4>909</vt:i4>
      </vt:variant>
      <vt:variant>
        <vt:i4>0</vt:i4>
      </vt:variant>
      <vt:variant>
        <vt:i4>5</vt:i4>
      </vt:variant>
      <vt:variant>
        <vt:lpwstr>https://www.tgvinoui.sncf/voyager/preparer-votre-voyage/avec-un-velo-bord</vt:lpwstr>
      </vt:variant>
      <vt:variant>
        <vt:lpwstr/>
      </vt:variant>
      <vt:variant>
        <vt:i4>2883644</vt:i4>
      </vt:variant>
      <vt:variant>
        <vt:i4>906</vt:i4>
      </vt:variant>
      <vt:variant>
        <vt:i4>0</vt:i4>
      </vt:variant>
      <vt:variant>
        <vt:i4>5</vt:i4>
      </vt:variant>
      <vt:variant>
        <vt:lpwstr>https://www.tgvinoui.sncf/voyager/informations-pratiques/politique-bagages</vt:lpwstr>
      </vt:variant>
      <vt:variant>
        <vt:lpwstr/>
      </vt:variant>
      <vt:variant>
        <vt:i4>7471153</vt:i4>
      </vt:variant>
      <vt:variant>
        <vt:i4>903</vt:i4>
      </vt:variant>
      <vt:variant>
        <vt:i4>0</vt:i4>
      </vt:variant>
      <vt:variant>
        <vt:i4>5</vt:i4>
      </vt:variant>
      <vt:variant>
        <vt:lpwstr>https://tout-oui.sncf.com/</vt:lpwstr>
      </vt:variant>
      <vt:variant>
        <vt:lpwstr/>
      </vt:variant>
      <vt:variant>
        <vt:i4>5505095</vt:i4>
      </vt:variant>
      <vt:variant>
        <vt:i4>900</vt:i4>
      </vt:variant>
      <vt:variant>
        <vt:i4>0</vt:i4>
      </vt:variant>
      <vt:variant>
        <vt:i4>5</vt:i4>
      </vt:variant>
      <vt:variant>
        <vt:lpwstr>https://www.sncf-voyageurs.com/fr/contactez-nous/en-cas-de-retard/billet-direct/</vt:lpwstr>
      </vt:variant>
      <vt:variant>
        <vt:lpwstr/>
      </vt:variant>
      <vt:variant>
        <vt:i4>2097189</vt:i4>
      </vt:variant>
      <vt:variant>
        <vt:i4>897</vt:i4>
      </vt:variant>
      <vt:variant>
        <vt:i4>0</vt:i4>
      </vt:variant>
      <vt:variant>
        <vt:i4>5</vt:i4>
      </vt:variant>
      <vt:variant>
        <vt:lpwstr>https://www.sncf-voyageurs.com/</vt:lpwstr>
      </vt:variant>
      <vt:variant>
        <vt:lpwstr/>
      </vt:variant>
      <vt:variant>
        <vt:i4>5308510</vt:i4>
      </vt:variant>
      <vt:variant>
        <vt:i4>894</vt:i4>
      </vt:variant>
      <vt:variant>
        <vt:i4>0</vt:i4>
      </vt:variant>
      <vt:variant>
        <vt:i4>5</vt:i4>
      </vt:variant>
      <vt:variant>
        <vt:lpwstr>https://eur-lex.europa.eu/eli/reg/2021/782/oj</vt:lpwstr>
      </vt:variant>
      <vt:variant>
        <vt:lpwstr/>
      </vt:variant>
      <vt:variant>
        <vt:i4>2097189</vt:i4>
      </vt:variant>
      <vt:variant>
        <vt:i4>891</vt:i4>
      </vt:variant>
      <vt:variant>
        <vt:i4>0</vt:i4>
      </vt:variant>
      <vt:variant>
        <vt:i4>5</vt:i4>
      </vt:variant>
      <vt:variant>
        <vt:lpwstr>https://www.sncf-voyageurs.com/</vt:lpwstr>
      </vt:variant>
      <vt:variant>
        <vt:lpwstr/>
      </vt:variant>
      <vt:variant>
        <vt:i4>1507388</vt:i4>
      </vt:variant>
      <vt:variant>
        <vt:i4>884</vt:i4>
      </vt:variant>
      <vt:variant>
        <vt:i4>0</vt:i4>
      </vt:variant>
      <vt:variant>
        <vt:i4>5</vt:i4>
      </vt:variant>
      <vt:variant>
        <vt:lpwstr/>
      </vt:variant>
      <vt:variant>
        <vt:lpwstr>_Toc229061137</vt:lpwstr>
      </vt:variant>
      <vt:variant>
        <vt:i4>1507388</vt:i4>
      </vt:variant>
      <vt:variant>
        <vt:i4>878</vt:i4>
      </vt:variant>
      <vt:variant>
        <vt:i4>0</vt:i4>
      </vt:variant>
      <vt:variant>
        <vt:i4>5</vt:i4>
      </vt:variant>
      <vt:variant>
        <vt:lpwstr/>
      </vt:variant>
      <vt:variant>
        <vt:lpwstr>_Toc229061136</vt:lpwstr>
      </vt:variant>
      <vt:variant>
        <vt:i4>1507388</vt:i4>
      </vt:variant>
      <vt:variant>
        <vt:i4>872</vt:i4>
      </vt:variant>
      <vt:variant>
        <vt:i4>0</vt:i4>
      </vt:variant>
      <vt:variant>
        <vt:i4>5</vt:i4>
      </vt:variant>
      <vt:variant>
        <vt:lpwstr/>
      </vt:variant>
      <vt:variant>
        <vt:lpwstr>_Toc229061135</vt:lpwstr>
      </vt:variant>
      <vt:variant>
        <vt:i4>1507388</vt:i4>
      </vt:variant>
      <vt:variant>
        <vt:i4>866</vt:i4>
      </vt:variant>
      <vt:variant>
        <vt:i4>0</vt:i4>
      </vt:variant>
      <vt:variant>
        <vt:i4>5</vt:i4>
      </vt:variant>
      <vt:variant>
        <vt:lpwstr/>
      </vt:variant>
      <vt:variant>
        <vt:lpwstr>_Toc229061134</vt:lpwstr>
      </vt:variant>
      <vt:variant>
        <vt:i4>1507388</vt:i4>
      </vt:variant>
      <vt:variant>
        <vt:i4>860</vt:i4>
      </vt:variant>
      <vt:variant>
        <vt:i4>0</vt:i4>
      </vt:variant>
      <vt:variant>
        <vt:i4>5</vt:i4>
      </vt:variant>
      <vt:variant>
        <vt:lpwstr/>
      </vt:variant>
      <vt:variant>
        <vt:lpwstr>_Toc229061133</vt:lpwstr>
      </vt:variant>
      <vt:variant>
        <vt:i4>1507388</vt:i4>
      </vt:variant>
      <vt:variant>
        <vt:i4>854</vt:i4>
      </vt:variant>
      <vt:variant>
        <vt:i4>0</vt:i4>
      </vt:variant>
      <vt:variant>
        <vt:i4>5</vt:i4>
      </vt:variant>
      <vt:variant>
        <vt:lpwstr/>
      </vt:variant>
      <vt:variant>
        <vt:lpwstr>_Toc229061132</vt:lpwstr>
      </vt:variant>
      <vt:variant>
        <vt:i4>1507388</vt:i4>
      </vt:variant>
      <vt:variant>
        <vt:i4>848</vt:i4>
      </vt:variant>
      <vt:variant>
        <vt:i4>0</vt:i4>
      </vt:variant>
      <vt:variant>
        <vt:i4>5</vt:i4>
      </vt:variant>
      <vt:variant>
        <vt:lpwstr/>
      </vt:variant>
      <vt:variant>
        <vt:lpwstr>_Toc229061131</vt:lpwstr>
      </vt:variant>
      <vt:variant>
        <vt:i4>1507388</vt:i4>
      </vt:variant>
      <vt:variant>
        <vt:i4>842</vt:i4>
      </vt:variant>
      <vt:variant>
        <vt:i4>0</vt:i4>
      </vt:variant>
      <vt:variant>
        <vt:i4>5</vt:i4>
      </vt:variant>
      <vt:variant>
        <vt:lpwstr/>
      </vt:variant>
      <vt:variant>
        <vt:lpwstr>_Toc229061130</vt:lpwstr>
      </vt:variant>
      <vt:variant>
        <vt:i4>1441852</vt:i4>
      </vt:variant>
      <vt:variant>
        <vt:i4>836</vt:i4>
      </vt:variant>
      <vt:variant>
        <vt:i4>0</vt:i4>
      </vt:variant>
      <vt:variant>
        <vt:i4>5</vt:i4>
      </vt:variant>
      <vt:variant>
        <vt:lpwstr/>
      </vt:variant>
      <vt:variant>
        <vt:lpwstr>_Toc229061129</vt:lpwstr>
      </vt:variant>
      <vt:variant>
        <vt:i4>1441852</vt:i4>
      </vt:variant>
      <vt:variant>
        <vt:i4>830</vt:i4>
      </vt:variant>
      <vt:variant>
        <vt:i4>0</vt:i4>
      </vt:variant>
      <vt:variant>
        <vt:i4>5</vt:i4>
      </vt:variant>
      <vt:variant>
        <vt:lpwstr/>
      </vt:variant>
      <vt:variant>
        <vt:lpwstr>_Toc229061128</vt:lpwstr>
      </vt:variant>
      <vt:variant>
        <vt:i4>1441852</vt:i4>
      </vt:variant>
      <vt:variant>
        <vt:i4>824</vt:i4>
      </vt:variant>
      <vt:variant>
        <vt:i4>0</vt:i4>
      </vt:variant>
      <vt:variant>
        <vt:i4>5</vt:i4>
      </vt:variant>
      <vt:variant>
        <vt:lpwstr/>
      </vt:variant>
      <vt:variant>
        <vt:lpwstr>_Toc229061127</vt:lpwstr>
      </vt:variant>
      <vt:variant>
        <vt:i4>1441852</vt:i4>
      </vt:variant>
      <vt:variant>
        <vt:i4>818</vt:i4>
      </vt:variant>
      <vt:variant>
        <vt:i4>0</vt:i4>
      </vt:variant>
      <vt:variant>
        <vt:i4>5</vt:i4>
      </vt:variant>
      <vt:variant>
        <vt:lpwstr/>
      </vt:variant>
      <vt:variant>
        <vt:lpwstr>_Toc229061126</vt:lpwstr>
      </vt:variant>
      <vt:variant>
        <vt:i4>1441852</vt:i4>
      </vt:variant>
      <vt:variant>
        <vt:i4>812</vt:i4>
      </vt:variant>
      <vt:variant>
        <vt:i4>0</vt:i4>
      </vt:variant>
      <vt:variant>
        <vt:i4>5</vt:i4>
      </vt:variant>
      <vt:variant>
        <vt:lpwstr/>
      </vt:variant>
      <vt:variant>
        <vt:lpwstr>_Toc229061125</vt:lpwstr>
      </vt:variant>
      <vt:variant>
        <vt:i4>1441852</vt:i4>
      </vt:variant>
      <vt:variant>
        <vt:i4>806</vt:i4>
      </vt:variant>
      <vt:variant>
        <vt:i4>0</vt:i4>
      </vt:variant>
      <vt:variant>
        <vt:i4>5</vt:i4>
      </vt:variant>
      <vt:variant>
        <vt:lpwstr/>
      </vt:variant>
      <vt:variant>
        <vt:lpwstr>_Toc229061124</vt:lpwstr>
      </vt:variant>
      <vt:variant>
        <vt:i4>1441852</vt:i4>
      </vt:variant>
      <vt:variant>
        <vt:i4>800</vt:i4>
      </vt:variant>
      <vt:variant>
        <vt:i4>0</vt:i4>
      </vt:variant>
      <vt:variant>
        <vt:i4>5</vt:i4>
      </vt:variant>
      <vt:variant>
        <vt:lpwstr/>
      </vt:variant>
      <vt:variant>
        <vt:lpwstr>_Toc229061123</vt:lpwstr>
      </vt:variant>
      <vt:variant>
        <vt:i4>1441852</vt:i4>
      </vt:variant>
      <vt:variant>
        <vt:i4>794</vt:i4>
      </vt:variant>
      <vt:variant>
        <vt:i4>0</vt:i4>
      </vt:variant>
      <vt:variant>
        <vt:i4>5</vt:i4>
      </vt:variant>
      <vt:variant>
        <vt:lpwstr/>
      </vt:variant>
      <vt:variant>
        <vt:lpwstr>_Toc229061122</vt:lpwstr>
      </vt:variant>
      <vt:variant>
        <vt:i4>1441852</vt:i4>
      </vt:variant>
      <vt:variant>
        <vt:i4>788</vt:i4>
      </vt:variant>
      <vt:variant>
        <vt:i4>0</vt:i4>
      </vt:variant>
      <vt:variant>
        <vt:i4>5</vt:i4>
      </vt:variant>
      <vt:variant>
        <vt:lpwstr/>
      </vt:variant>
      <vt:variant>
        <vt:lpwstr>_Toc229061121</vt:lpwstr>
      </vt:variant>
      <vt:variant>
        <vt:i4>1376316</vt:i4>
      </vt:variant>
      <vt:variant>
        <vt:i4>782</vt:i4>
      </vt:variant>
      <vt:variant>
        <vt:i4>0</vt:i4>
      </vt:variant>
      <vt:variant>
        <vt:i4>5</vt:i4>
      </vt:variant>
      <vt:variant>
        <vt:lpwstr/>
      </vt:variant>
      <vt:variant>
        <vt:lpwstr>_Toc229061119</vt:lpwstr>
      </vt:variant>
      <vt:variant>
        <vt:i4>1376316</vt:i4>
      </vt:variant>
      <vt:variant>
        <vt:i4>776</vt:i4>
      </vt:variant>
      <vt:variant>
        <vt:i4>0</vt:i4>
      </vt:variant>
      <vt:variant>
        <vt:i4>5</vt:i4>
      </vt:variant>
      <vt:variant>
        <vt:lpwstr/>
      </vt:variant>
      <vt:variant>
        <vt:lpwstr>_Toc229061118</vt:lpwstr>
      </vt:variant>
      <vt:variant>
        <vt:i4>1376316</vt:i4>
      </vt:variant>
      <vt:variant>
        <vt:i4>770</vt:i4>
      </vt:variant>
      <vt:variant>
        <vt:i4>0</vt:i4>
      </vt:variant>
      <vt:variant>
        <vt:i4>5</vt:i4>
      </vt:variant>
      <vt:variant>
        <vt:lpwstr/>
      </vt:variant>
      <vt:variant>
        <vt:lpwstr>_Toc229061117</vt:lpwstr>
      </vt:variant>
      <vt:variant>
        <vt:i4>1376316</vt:i4>
      </vt:variant>
      <vt:variant>
        <vt:i4>764</vt:i4>
      </vt:variant>
      <vt:variant>
        <vt:i4>0</vt:i4>
      </vt:variant>
      <vt:variant>
        <vt:i4>5</vt:i4>
      </vt:variant>
      <vt:variant>
        <vt:lpwstr/>
      </vt:variant>
      <vt:variant>
        <vt:lpwstr>_Toc229061116</vt:lpwstr>
      </vt:variant>
      <vt:variant>
        <vt:i4>1376316</vt:i4>
      </vt:variant>
      <vt:variant>
        <vt:i4>758</vt:i4>
      </vt:variant>
      <vt:variant>
        <vt:i4>0</vt:i4>
      </vt:variant>
      <vt:variant>
        <vt:i4>5</vt:i4>
      </vt:variant>
      <vt:variant>
        <vt:lpwstr/>
      </vt:variant>
      <vt:variant>
        <vt:lpwstr>_Toc229061115</vt:lpwstr>
      </vt:variant>
      <vt:variant>
        <vt:i4>1376316</vt:i4>
      </vt:variant>
      <vt:variant>
        <vt:i4>752</vt:i4>
      </vt:variant>
      <vt:variant>
        <vt:i4>0</vt:i4>
      </vt:variant>
      <vt:variant>
        <vt:i4>5</vt:i4>
      </vt:variant>
      <vt:variant>
        <vt:lpwstr/>
      </vt:variant>
      <vt:variant>
        <vt:lpwstr>_Toc229061114</vt:lpwstr>
      </vt:variant>
      <vt:variant>
        <vt:i4>1376316</vt:i4>
      </vt:variant>
      <vt:variant>
        <vt:i4>746</vt:i4>
      </vt:variant>
      <vt:variant>
        <vt:i4>0</vt:i4>
      </vt:variant>
      <vt:variant>
        <vt:i4>5</vt:i4>
      </vt:variant>
      <vt:variant>
        <vt:lpwstr/>
      </vt:variant>
      <vt:variant>
        <vt:lpwstr>_Toc229061113</vt:lpwstr>
      </vt:variant>
      <vt:variant>
        <vt:i4>1376316</vt:i4>
      </vt:variant>
      <vt:variant>
        <vt:i4>740</vt:i4>
      </vt:variant>
      <vt:variant>
        <vt:i4>0</vt:i4>
      </vt:variant>
      <vt:variant>
        <vt:i4>5</vt:i4>
      </vt:variant>
      <vt:variant>
        <vt:lpwstr/>
      </vt:variant>
      <vt:variant>
        <vt:lpwstr>_Toc229061112</vt:lpwstr>
      </vt:variant>
      <vt:variant>
        <vt:i4>1376316</vt:i4>
      </vt:variant>
      <vt:variant>
        <vt:i4>734</vt:i4>
      </vt:variant>
      <vt:variant>
        <vt:i4>0</vt:i4>
      </vt:variant>
      <vt:variant>
        <vt:i4>5</vt:i4>
      </vt:variant>
      <vt:variant>
        <vt:lpwstr/>
      </vt:variant>
      <vt:variant>
        <vt:lpwstr>_Toc229061111</vt:lpwstr>
      </vt:variant>
      <vt:variant>
        <vt:i4>1376316</vt:i4>
      </vt:variant>
      <vt:variant>
        <vt:i4>728</vt:i4>
      </vt:variant>
      <vt:variant>
        <vt:i4>0</vt:i4>
      </vt:variant>
      <vt:variant>
        <vt:i4>5</vt:i4>
      </vt:variant>
      <vt:variant>
        <vt:lpwstr/>
      </vt:variant>
      <vt:variant>
        <vt:lpwstr>_Toc229061110</vt:lpwstr>
      </vt:variant>
      <vt:variant>
        <vt:i4>1310780</vt:i4>
      </vt:variant>
      <vt:variant>
        <vt:i4>722</vt:i4>
      </vt:variant>
      <vt:variant>
        <vt:i4>0</vt:i4>
      </vt:variant>
      <vt:variant>
        <vt:i4>5</vt:i4>
      </vt:variant>
      <vt:variant>
        <vt:lpwstr/>
      </vt:variant>
      <vt:variant>
        <vt:lpwstr>_Toc229061109</vt:lpwstr>
      </vt:variant>
      <vt:variant>
        <vt:i4>1310780</vt:i4>
      </vt:variant>
      <vt:variant>
        <vt:i4>716</vt:i4>
      </vt:variant>
      <vt:variant>
        <vt:i4>0</vt:i4>
      </vt:variant>
      <vt:variant>
        <vt:i4>5</vt:i4>
      </vt:variant>
      <vt:variant>
        <vt:lpwstr/>
      </vt:variant>
      <vt:variant>
        <vt:lpwstr>_Toc229061108</vt:lpwstr>
      </vt:variant>
      <vt:variant>
        <vt:i4>1310780</vt:i4>
      </vt:variant>
      <vt:variant>
        <vt:i4>710</vt:i4>
      </vt:variant>
      <vt:variant>
        <vt:i4>0</vt:i4>
      </vt:variant>
      <vt:variant>
        <vt:i4>5</vt:i4>
      </vt:variant>
      <vt:variant>
        <vt:lpwstr/>
      </vt:variant>
      <vt:variant>
        <vt:lpwstr>_Toc229061106</vt:lpwstr>
      </vt:variant>
      <vt:variant>
        <vt:i4>1310780</vt:i4>
      </vt:variant>
      <vt:variant>
        <vt:i4>704</vt:i4>
      </vt:variant>
      <vt:variant>
        <vt:i4>0</vt:i4>
      </vt:variant>
      <vt:variant>
        <vt:i4>5</vt:i4>
      </vt:variant>
      <vt:variant>
        <vt:lpwstr/>
      </vt:variant>
      <vt:variant>
        <vt:lpwstr>_Toc229061105</vt:lpwstr>
      </vt:variant>
      <vt:variant>
        <vt:i4>1310780</vt:i4>
      </vt:variant>
      <vt:variant>
        <vt:i4>698</vt:i4>
      </vt:variant>
      <vt:variant>
        <vt:i4>0</vt:i4>
      </vt:variant>
      <vt:variant>
        <vt:i4>5</vt:i4>
      </vt:variant>
      <vt:variant>
        <vt:lpwstr/>
      </vt:variant>
      <vt:variant>
        <vt:lpwstr>_Toc229061104</vt:lpwstr>
      </vt:variant>
      <vt:variant>
        <vt:i4>1310780</vt:i4>
      </vt:variant>
      <vt:variant>
        <vt:i4>692</vt:i4>
      </vt:variant>
      <vt:variant>
        <vt:i4>0</vt:i4>
      </vt:variant>
      <vt:variant>
        <vt:i4>5</vt:i4>
      </vt:variant>
      <vt:variant>
        <vt:lpwstr/>
      </vt:variant>
      <vt:variant>
        <vt:lpwstr>_Toc229061103</vt:lpwstr>
      </vt:variant>
      <vt:variant>
        <vt:i4>1310780</vt:i4>
      </vt:variant>
      <vt:variant>
        <vt:i4>686</vt:i4>
      </vt:variant>
      <vt:variant>
        <vt:i4>0</vt:i4>
      </vt:variant>
      <vt:variant>
        <vt:i4>5</vt:i4>
      </vt:variant>
      <vt:variant>
        <vt:lpwstr/>
      </vt:variant>
      <vt:variant>
        <vt:lpwstr>_Toc229061102</vt:lpwstr>
      </vt:variant>
      <vt:variant>
        <vt:i4>1310780</vt:i4>
      </vt:variant>
      <vt:variant>
        <vt:i4>680</vt:i4>
      </vt:variant>
      <vt:variant>
        <vt:i4>0</vt:i4>
      </vt:variant>
      <vt:variant>
        <vt:i4>5</vt:i4>
      </vt:variant>
      <vt:variant>
        <vt:lpwstr/>
      </vt:variant>
      <vt:variant>
        <vt:lpwstr>_Toc229061100</vt:lpwstr>
      </vt:variant>
      <vt:variant>
        <vt:i4>1900605</vt:i4>
      </vt:variant>
      <vt:variant>
        <vt:i4>674</vt:i4>
      </vt:variant>
      <vt:variant>
        <vt:i4>0</vt:i4>
      </vt:variant>
      <vt:variant>
        <vt:i4>5</vt:i4>
      </vt:variant>
      <vt:variant>
        <vt:lpwstr/>
      </vt:variant>
      <vt:variant>
        <vt:lpwstr>_Toc229061096</vt:lpwstr>
      </vt:variant>
      <vt:variant>
        <vt:i4>1900605</vt:i4>
      </vt:variant>
      <vt:variant>
        <vt:i4>668</vt:i4>
      </vt:variant>
      <vt:variant>
        <vt:i4>0</vt:i4>
      </vt:variant>
      <vt:variant>
        <vt:i4>5</vt:i4>
      </vt:variant>
      <vt:variant>
        <vt:lpwstr/>
      </vt:variant>
      <vt:variant>
        <vt:lpwstr>_Toc229061095</vt:lpwstr>
      </vt:variant>
      <vt:variant>
        <vt:i4>1900605</vt:i4>
      </vt:variant>
      <vt:variant>
        <vt:i4>662</vt:i4>
      </vt:variant>
      <vt:variant>
        <vt:i4>0</vt:i4>
      </vt:variant>
      <vt:variant>
        <vt:i4>5</vt:i4>
      </vt:variant>
      <vt:variant>
        <vt:lpwstr/>
      </vt:variant>
      <vt:variant>
        <vt:lpwstr>_Toc229061094</vt:lpwstr>
      </vt:variant>
      <vt:variant>
        <vt:i4>1900605</vt:i4>
      </vt:variant>
      <vt:variant>
        <vt:i4>656</vt:i4>
      </vt:variant>
      <vt:variant>
        <vt:i4>0</vt:i4>
      </vt:variant>
      <vt:variant>
        <vt:i4>5</vt:i4>
      </vt:variant>
      <vt:variant>
        <vt:lpwstr/>
      </vt:variant>
      <vt:variant>
        <vt:lpwstr>_Toc229061093</vt:lpwstr>
      </vt:variant>
      <vt:variant>
        <vt:i4>1900605</vt:i4>
      </vt:variant>
      <vt:variant>
        <vt:i4>650</vt:i4>
      </vt:variant>
      <vt:variant>
        <vt:i4>0</vt:i4>
      </vt:variant>
      <vt:variant>
        <vt:i4>5</vt:i4>
      </vt:variant>
      <vt:variant>
        <vt:lpwstr/>
      </vt:variant>
      <vt:variant>
        <vt:lpwstr>_Toc229061092</vt:lpwstr>
      </vt:variant>
      <vt:variant>
        <vt:i4>1900605</vt:i4>
      </vt:variant>
      <vt:variant>
        <vt:i4>644</vt:i4>
      </vt:variant>
      <vt:variant>
        <vt:i4>0</vt:i4>
      </vt:variant>
      <vt:variant>
        <vt:i4>5</vt:i4>
      </vt:variant>
      <vt:variant>
        <vt:lpwstr/>
      </vt:variant>
      <vt:variant>
        <vt:lpwstr>_Toc229061091</vt:lpwstr>
      </vt:variant>
      <vt:variant>
        <vt:i4>1900605</vt:i4>
      </vt:variant>
      <vt:variant>
        <vt:i4>638</vt:i4>
      </vt:variant>
      <vt:variant>
        <vt:i4>0</vt:i4>
      </vt:variant>
      <vt:variant>
        <vt:i4>5</vt:i4>
      </vt:variant>
      <vt:variant>
        <vt:lpwstr/>
      </vt:variant>
      <vt:variant>
        <vt:lpwstr>_Toc229061090</vt:lpwstr>
      </vt:variant>
      <vt:variant>
        <vt:i4>1835069</vt:i4>
      </vt:variant>
      <vt:variant>
        <vt:i4>632</vt:i4>
      </vt:variant>
      <vt:variant>
        <vt:i4>0</vt:i4>
      </vt:variant>
      <vt:variant>
        <vt:i4>5</vt:i4>
      </vt:variant>
      <vt:variant>
        <vt:lpwstr/>
      </vt:variant>
      <vt:variant>
        <vt:lpwstr>_Toc229061089</vt:lpwstr>
      </vt:variant>
      <vt:variant>
        <vt:i4>1835069</vt:i4>
      </vt:variant>
      <vt:variant>
        <vt:i4>626</vt:i4>
      </vt:variant>
      <vt:variant>
        <vt:i4>0</vt:i4>
      </vt:variant>
      <vt:variant>
        <vt:i4>5</vt:i4>
      </vt:variant>
      <vt:variant>
        <vt:lpwstr/>
      </vt:variant>
      <vt:variant>
        <vt:lpwstr>_Toc229061088</vt:lpwstr>
      </vt:variant>
      <vt:variant>
        <vt:i4>1835069</vt:i4>
      </vt:variant>
      <vt:variant>
        <vt:i4>620</vt:i4>
      </vt:variant>
      <vt:variant>
        <vt:i4>0</vt:i4>
      </vt:variant>
      <vt:variant>
        <vt:i4>5</vt:i4>
      </vt:variant>
      <vt:variant>
        <vt:lpwstr/>
      </vt:variant>
      <vt:variant>
        <vt:lpwstr>_Toc229061087</vt:lpwstr>
      </vt:variant>
      <vt:variant>
        <vt:i4>1835069</vt:i4>
      </vt:variant>
      <vt:variant>
        <vt:i4>614</vt:i4>
      </vt:variant>
      <vt:variant>
        <vt:i4>0</vt:i4>
      </vt:variant>
      <vt:variant>
        <vt:i4>5</vt:i4>
      </vt:variant>
      <vt:variant>
        <vt:lpwstr/>
      </vt:variant>
      <vt:variant>
        <vt:lpwstr>_Toc229061086</vt:lpwstr>
      </vt:variant>
      <vt:variant>
        <vt:i4>1835069</vt:i4>
      </vt:variant>
      <vt:variant>
        <vt:i4>608</vt:i4>
      </vt:variant>
      <vt:variant>
        <vt:i4>0</vt:i4>
      </vt:variant>
      <vt:variant>
        <vt:i4>5</vt:i4>
      </vt:variant>
      <vt:variant>
        <vt:lpwstr/>
      </vt:variant>
      <vt:variant>
        <vt:lpwstr>_Toc229061085</vt:lpwstr>
      </vt:variant>
      <vt:variant>
        <vt:i4>1835069</vt:i4>
      </vt:variant>
      <vt:variant>
        <vt:i4>602</vt:i4>
      </vt:variant>
      <vt:variant>
        <vt:i4>0</vt:i4>
      </vt:variant>
      <vt:variant>
        <vt:i4>5</vt:i4>
      </vt:variant>
      <vt:variant>
        <vt:lpwstr/>
      </vt:variant>
      <vt:variant>
        <vt:lpwstr>_Toc229061084</vt:lpwstr>
      </vt:variant>
      <vt:variant>
        <vt:i4>1835069</vt:i4>
      </vt:variant>
      <vt:variant>
        <vt:i4>596</vt:i4>
      </vt:variant>
      <vt:variant>
        <vt:i4>0</vt:i4>
      </vt:variant>
      <vt:variant>
        <vt:i4>5</vt:i4>
      </vt:variant>
      <vt:variant>
        <vt:lpwstr/>
      </vt:variant>
      <vt:variant>
        <vt:lpwstr>_Toc229061083</vt:lpwstr>
      </vt:variant>
      <vt:variant>
        <vt:i4>1835069</vt:i4>
      </vt:variant>
      <vt:variant>
        <vt:i4>590</vt:i4>
      </vt:variant>
      <vt:variant>
        <vt:i4>0</vt:i4>
      </vt:variant>
      <vt:variant>
        <vt:i4>5</vt:i4>
      </vt:variant>
      <vt:variant>
        <vt:lpwstr/>
      </vt:variant>
      <vt:variant>
        <vt:lpwstr>_Toc229061082</vt:lpwstr>
      </vt:variant>
      <vt:variant>
        <vt:i4>1835069</vt:i4>
      </vt:variant>
      <vt:variant>
        <vt:i4>584</vt:i4>
      </vt:variant>
      <vt:variant>
        <vt:i4>0</vt:i4>
      </vt:variant>
      <vt:variant>
        <vt:i4>5</vt:i4>
      </vt:variant>
      <vt:variant>
        <vt:lpwstr/>
      </vt:variant>
      <vt:variant>
        <vt:lpwstr>_Toc229061081</vt:lpwstr>
      </vt:variant>
      <vt:variant>
        <vt:i4>1835069</vt:i4>
      </vt:variant>
      <vt:variant>
        <vt:i4>578</vt:i4>
      </vt:variant>
      <vt:variant>
        <vt:i4>0</vt:i4>
      </vt:variant>
      <vt:variant>
        <vt:i4>5</vt:i4>
      </vt:variant>
      <vt:variant>
        <vt:lpwstr/>
      </vt:variant>
      <vt:variant>
        <vt:lpwstr>_Toc229061080</vt:lpwstr>
      </vt:variant>
      <vt:variant>
        <vt:i4>1245245</vt:i4>
      </vt:variant>
      <vt:variant>
        <vt:i4>572</vt:i4>
      </vt:variant>
      <vt:variant>
        <vt:i4>0</vt:i4>
      </vt:variant>
      <vt:variant>
        <vt:i4>5</vt:i4>
      </vt:variant>
      <vt:variant>
        <vt:lpwstr/>
      </vt:variant>
      <vt:variant>
        <vt:lpwstr>_Toc229061079</vt:lpwstr>
      </vt:variant>
      <vt:variant>
        <vt:i4>1245245</vt:i4>
      </vt:variant>
      <vt:variant>
        <vt:i4>566</vt:i4>
      </vt:variant>
      <vt:variant>
        <vt:i4>0</vt:i4>
      </vt:variant>
      <vt:variant>
        <vt:i4>5</vt:i4>
      </vt:variant>
      <vt:variant>
        <vt:lpwstr/>
      </vt:variant>
      <vt:variant>
        <vt:lpwstr>_Toc229061078</vt:lpwstr>
      </vt:variant>
      <vt:variant>
        <vt:i4>1245245</vt:i4>
      </vt:variant>
      <vt:variant>
        <vt:i4>560</vt:i4>
      </vt:variant>
      <vt:variant>
        <vt:i4>0</vt:i4>
      </vt:variant>
      <vt:variant>
        <vt:i4>5</vt:i4>
      </vt:variant>
      <vt:variant>
        <vt:lpwstr/>
      </vt:variant>
      <vt:variant>
        <vt:lpwstr>_Toc229061077</vt:lpwstr>
      </vt:variant>
      <vt:variant>
        <vt:i4>1179709</vt:i4>
      </vt:variant>
      <vt:variant>
        <vt:i4>554</vt:i4>
      </vt:variant>
      <vt:variant>
        <vt:i4>0</vt:i4>
      </vt:variant>
      <vt:variant>
        <vt:i4>5</vt:i4>
      </vt:variant>
      <vt:variant>
        <vt:lpwstr/>
      </vt:variant>
      <vt:variant>
        <vt:lpwstr>_Toc229061069</vt:lpwstr>
      </vt:variant>
      <vt:variant>
        <vt:i4>1179709</vt:i4>
      </vt:variant>
      <vt:variant>
        <vt:i4>548</vt:i4>
      </vt:variant>
      <vt:variant>
        <vt:i4>0</vt:i4>
      </vt:variant>
      <vt:variant>
        <vt:i4>5</vt:i4>
      </vt:variant>
      <vt:variant>
        <vt:lpwstr/>
      </vt:variant>
      <vt:variant>
        <vt:lpwstr>_Toc229061068</vt:lpwstr>
      </vt:variant>
      <vt:variant>
        <vt:i4>1179709</vt:i4>
      </vt:variant>
      <vt:variant>
        <vt:i4>542</vt:i4>
      </vt:variant>
      <vt:variant>
        <vt:i4>0</vt:i4>
      </vt:variant>
      <vt:variant>
        <vt:i4>5</vt:i4>
      </vt:variant>
      <vt:variant>
        <vt:lpwstr/>
      </vt:variant>
      <vt:variant>
        <vt:lpwstr>_Toc229061067</vt:lpwstr>
      </vt:variant>
      <vt:variant>
        <vt:i4>1179709</vt:i4>
      </vt:variant>
      <vt:variant>
        <vt:i4>536</vt:i4>
      </vt:variant>
      <vt:variant>
        <vt:i4>0</vt:i4>
      </vt:variant>
      <vt:variant>
        <vt:i4>5</vt:i4>
      </vt:variant>
      <vt:variant>
        <vt:lpwstr/>
      </vt:variant>
      <vt:variant>
        <vt:lpwstr>_Toc229061066</vt:lpwstr>
      </vt:variant>
      <vt:variant>
        <vt:i4>1179709</vt:i4>
      </vt:variant>
      <vt:variant>
        <vt:i4>530</vt:i4>
      </vt:variant>
      <vt:variant>
        <vt:i4>0</vt:i4>
      </vt:variant>
      <vt:variant>
        <vt:i4>5</vt:i4>
      </vt:variant>
      <vt:variant>
        <vt:lpwstr/>
      </vt:variant>
      <vt:variant>
        <vt:lpwstr>_Toc229061065</vt:lpwstr>
      </vt:variant>
      <vt:variant>
        <vt:i4>1179709</vt:i4>
      </vt:variant>
      <vt:variant>
        <vt:i4>524</vt:i4>
      </vt:variant>
      <vt:variant>
        <vt:i4>0</vt:i4>
      </vt:variant>
      <vt:variant>
        <vt:i4>5</vt:i4>
      </vt:variant>
      <vt:variant>
        <vt:lpwstr/>
      </vt:variant>
      <vt:variant>
        <vt:lpwstr>_Toc229061064</vt:lpwstr>
      </vt:variant>
      <vt:variant>
        <vt:i4>1179709</vt:i4>
      </vt:variant>
      <vt:variant>
        <vt:i4>518</vt:i4>
      </vt:variant>
      <vt:variant>
        <vt:i4>0</vt:i4>
      </vt:variant>
      <vt:variant>
        <vt:i4>5</vt:i4>
      </vt:variant>
      <vt:variant>
        <vt:lpwstr/>
      </vt:variant>
      <vt:variant>
        <vt:lpwstr>_Toc229061063</vt:lpwstr>
      </vt:variant>
      <vt:variant>
        <vt:i4>1179709</vt:i4>
      </vt:variant>
      <vt:variant>
        <vt:i4>512</vt:i4>
      </vt:variant>
      <vt:variant>
        <vt:i4>0</vt:i4>
      </vt:variant>
      <vt:variant>
        <vt:i4>5</vt:i4>
      </vt:variant>
      <vt:variant>
        <vt:lpwstr/>
      </vt:variant>
      <vt:variant>
        <vt:lpwstr>_Toc229061062</vt:lpwstr>
      </vt:variant>
      <vt:variant>
        <vt:i4>1179709</vt:i4>
      </vt:variant>
      <vt:variant>
        <vt:i4>506</vt:i4>
      </vt:variant>
      <vt:variant>
        <vt:i4>0</vt:i4>
      </vt:variant>
      <vt:variant>
        <vt:i4>5</vt:i4>
      </vt:variant>
      <vt:variant>
        <vt:lpwstr/>
      </vt:variant>
      <vt:variant>
        <vt:lpwstr>_Toc229061061</vt:lpwstr>
      </vt:variant>
      <vt:variant>
        <vt:i4>1179709</vt:i4>
      </vt:variant>
      <vt:variant>
        <vt:i4>500</vt:i4>
      </vt:variant>
      <vt:variant>
        <vt:i4>0</vt:i4>
      </vt:variant>
      <vt:variant>
        <vt:i4>5</vt:i4>
      </vt:variant>
      <vt:variant>
        <vt:lpwstr/>
      </vt:variant>
      <vt:variant>
        <vt:lpwstr>_Toc229061060</vt:lpwstr>
      </vt:variant>
      <vt:variant>
        <vt:i4>1114173</vt:i4>
      </vt:variant>
      <vt:variant>
        <vt:i4>494</vt:i4>
      </vt:variant>
      <vt:variant>
        <vt:i4>0</vt:i4>
      </vt:variant>
      <vt:variant>
        <vt:i4>5</vt:i4>
      </vt:variant>
      <vt:variant>
        <vt:lpwstr/>
      </vt:variant>
      <vt:variant>
        <vt:lpwstr>_Toc229061059</vt:lpwstr>
      </vt:variant>
      <vt:variant>
        <vt:i4>1114173</vt:i4>
      </vt:variant>
      <vt:variant>
        <vt:i4>488</vt:i4>
      </vt:variant>
      <vt:variant>
        <vt:i4>0</vt:i4>
      </vt:variant>
      <vt:variant>
        <vt:i4>5</vt:i4>
      </vt:variant>
      <vt:variant>
        <vt:lpwstr/>
      </vt:variant>
      <vt:variant>
        <vt:lpwstr>_Toc229061058</vt:lpwstr>
      </vt:variant>
      <vt:variant>
        <vt:i4>1114173</vt:i4>
      </vt:variant>
      <vt:variant>
        <vt:i4>482</vt:i4>
      </vt:variant>
      <vt:variant>
        <vt:i4>0</vt:i4>
      </vt:variant>
      <vt:variant>
        <vt:i4>5</vt:i4>
      </vt:variant>
      <vt:variant>
        <vt:lpwstr/>
      </vt:variant>
      <vt:variant>
        <vt:lpwstr>_Toc229061057</vt:lpwstr>
      </vt:variant>
      <vt:variant>
        <vt:i4>1114173</vt:i4>
      </vt:variant>
      <vt:variant>
        <vt:i4>476</vt:i4>
      </vt:variant>
      <vt:variant>
        <vt:i4>0</vt:i4>
      </vt:variant>
      <vt:variant>
        <vt:i4>5</vt:i4>
      </vt:variant>
      <vt:variant>
        <vt:lpwstr/>
      </vt:variant>
      <vt:variant>
        <vt:lpwstr>_Toc229061056</vt:lpwstr>
      </vt:variant>
      <vt:variant>
        <vt:i4>1114173</vt:i4>
      </vt:variant>
      <vt:variant>
        <vt:i4>470</vt:i4>
      </vt:variant>
      <vt:variant>
        <vt:i4>0</vt:i4>
      </vt:variant>
      <vt:variant>
        <vt:i4>5</vt:i4>
      </vt:variant>
      <vt:variant>
        <vt:lpwstr/>
      </vt:variant>
      <vt:variant>
        <vt:lpwstr>_Toc229061055</vt:lpwstr>
      </vt:variant>
      <vt:variant>
        <vt:i4>1114173</vt:i4>
      </vt:variant>
      <vt:variant>
        <vt:i4>464</vt:i4>
      </vt:variant>
      <vt:variant>
        <vt:i4>0</vt:i4>
      </vt:variant>
      <vt:variant>
        <vt:i4>5</vt:i4>
      </vt:variant>
      <vt:variant>
        <vt:lpwstr/>
      </vt:variant>
      <vt:variant>
        <vt:lpwstr>_Toc229061054</vt:lpwstr>
      </vt:variant>
      <vt:variant>
        <vt:i4>1114173</vt:i4>
      </vt:variant>
      <vt:variant>
        <vt:i4>458</vt:i4>
      </vt:variant>
      <vt:variant>
        <vt:i4>0</vt:i4>
      </vt:variant>
      <vt:variant>
        <vt:i4>5</vt:i4>
      </vt:variant>
      <vt:variant>
        <vt:lpwstr/>
      </vt:variant>
      <vt:variant>
        <vt:lpwstr>_Toc229061053</vt:lpwstr>
      </vt:variant>
      <vt:variant>
        <vt:i4>1114173</vt:i4>
      </vt:variant>
      <vt:variant>
        <vt:i4>452</vt:i4>
      </vt:variant>
      <vt:variant>
        <vt:i4>0</vt:i4>
      </vt:variant>
      <vt:variant>
        <vt:i4>5</vt:i4>
      </vt:variant>
      <vt:variant>
        <vt:lpwstr/>
      </vt:variant>
      <vt:variant>
        <vt:lpwstr>_Toc229061052</vt:lpwstr>
      </vt:variant>
      <vt:variant>
        <vt:i4>1114173</vt:i4>
      </vt:variant>
      <vt:variant>
        <vt:i4>446</vt:i4>
      </vt:variant>
      <vt:variant>
        <vt:i4>0</vt:i4>
      </vt:variant>
      <vt:variant>
        <vt:i4>5</vt:i4>
      </vt:variant>
      <vt:variant>
        <vt:lpwstr/>
      </vt:variant>
      <vt:variant>
        <vt:lpwstr>_Toc229061051</vt:lpwstr>
      </vt:variant>
      <vt:variant>
        <vt:i4>1114173</vt:i4>
      </vt:variant>
      <vt:variant>
        <vt:i4>440</vt:i4>
      </vt:variant>
      <vt:variant>
        <vt:i4>0</vt:i4>
      </vt:variant>
      <vt:variant>
        <vt:i4>5</vt:i4>
      </vt:variant>
      <vt:variant>
        <vt:lpwstr/>
      </vt:variant>
      <vt:variant>
        <vt:lpwstr>_Toc229061050</vt:lpwstr>
      </vt:variant>
      <vt:variant>
        <vt:i4>1048637</vt:i4>
      </vt:variant>
      <vt:variant>
        <vt:i4>434</vt:i4>
      </vt:variant>
      <vt:variant>
        <vt:i4>0</vt:i4>
      </vt:variant>
      <vt:variant>
        <vt:i4>5</vt:i4>
      </vt:variant>
      <vt:variant>
        <vt:lpwstr/>
      </vt:variant>
      <vt:variant>
        <vt:lpwstr>_Toc229061049</vt:lpwstr>
      </vt:variant>
      <vt:variant>
        <vt:i4>1048637</vt:i4>
      </vt:variant>
      <vt:variant>
        <vt:i4>428</vt:i4>
      </vt:variant>
      <vt:variant>
        <vt:i4>0</vt:i4>
      </vt:variant>
      <vt:variant>
        <vt:i4>5</vt:i4>
      </vt:variant>
      <vt:variant>
        <vt:lpwstr/>
      </vt:variant>
      <vt:variant>
        <vt:lpwstr>_Toc229061048</vt:lpwstr>
      </vt:variant>
      <vt:variant>
        <vt:i4>1048637</vt:i4>
      </vt:variant>
      <vt:variant>
        <vt:i4>422</vt:i4>
      </vt:variant>
      <vt:variant>
        <vt:i4>0</vt:i4>
      </vt:variant>
      <vt:variant>
        <vt:i4>5</vt:i4>
      </vt:variant>
      <vt:variant>
        <vt:lpwstr/>
      </vt:variant>
      <vt:variant>
        <vt:lpwstr>_Toc229061047</vt:lpwstr>
      </vt:variant>
      <vt:variant>
        <vt:i4>1048637</vt:i4>
      </vt:variant>
      <vt:variant>
        <vt:i4>416</vt:i4>
      </vt:variant>
      <vt:variant>
        <vt:i4>0</vt:i4>
      </vt:variant>
      <vt:variant>
        <vt:i4>5</vt:i4>
      </vt:variant>
      <vt:variant>
        <vt:lpwstr/>
      </vt:variant>
      <vt:variant>
        <vt:lpwstr>_Toc229061046</vt:lpwstr>
      </vt:variant>
      <vt:variant>
        <vt:i4>1048637</vt:i4>
      </vt:variant>
      <vt:variant>
        <vt:i4>410</vt:i4>
      </vt:variant>
      <vt:variant>
        <vt:i4>0</vt:i4>
      </vt:variant>
      <vt:variant>
        <vt:i4>5</vt:i4>
      </vt:variant>
      <vt:variant>
        <vt:lpwstr/>
      </vt:variant>
      <vt:variant>
        <vt:lpwstr>_Toc229061045</vt:lpwstr>
      </vt:variant>
      <vt:variant>
        <vt:i4>1048637</vt:i4>
      </vt:variant>
      <vt:variant>
        <vt:i4>404</vt:i4>
      </vt:variant>
      <vt:variant>
        <vt:i4>0</vt:i4>
      </vt:variant>
      <vt:variant>
        <vt:i4>5</vt:i4>
      </vt:variant>
      <vt:variant>
        <vt:lpwstr/>
      </vt:variant>
      <vt:variant>
        <vt:lpwstr>_Toc229061044</vt:lpwstr>
      </vt:variant>
      <vt:variant>
        <vt:i4>1048637</vt:i4>
      </vt:variant>
      <vt:variant>
        <vt:i4>398</vt:i4>
      </vt:variant>
      <vt:variant>
        <vt:i4>0</vt:i4>
      </vt:variant>
      <vt:variant>
        <vt:i4>5</vt:i4>
      </vt:variant>
      <vt:variant>
        <vt:lpwstr/>
      </vt:variant>
      <vt:variant>
        <vt:lpwstr>_Toc229061043</vt:lpwstr>
      </vt:variant>
      <vt:variant>
        <vt:i4>1048637</vt:i4>
      </vt:variant>
      <vt:variant>
        <vt:i4>392</vt:i4>
      </vt:variant>
      <vt:variant>
        <vt:i4>0</vt:i4>
      </vt:variant>
      <vt:variant>
        <vt:i4>5</vt:i4>
      </vt:variant>
      <vt:variant>
        <vt:lpwstr/>
      </vt:variant>
      <vt:variant>
        <vt:lpwstr>_Toc229061042</vt:lpwstr>
      </vt:variant>
      <vt:variant>
        <vt:i4>1048637</vt:i4>
      </vt:variant>
      <vt:variant>
        <vt:i4>386</vt:i4>
      </vt:variant>
      <vt:variant>
        <vt:i4>0</vt:i4>
      </vt:variant>
      <vt:variant>
        <vt:i4>5</vt:i4>
      </vt:variant>
      <vt:variant>
        <vt:lpwstr/>
      </vt:variant>
      <vt:variant>
        <vt:lpwstr>_Toc229061041</vt:lpwstr>
      </vt:variant>
      <vt:variant>
        <vt:i4>1048637</vt:i4>
      </vt:variant>
      <vt:variant>
        <vt:i4>380</vt:i4>
      </vt:variant>
      <vt:variant>
        <vt:i4>0</vt:i4>
      </vt:variant>
      <vt:variant>
        <vt:i4>5</vt:i4>
      </vt:variant>
      <vt:variant>
        <vt:lpwstr/>
      </vt:variant>
      <vt:variant>
        <vt:lpwstr>_Toc229061040</vt:lpwstr>
      </vt:variant>
      <vt:variant>
        <vt:i4>1507389</vt:i4>
      </vt:variant>
      <vt:variant>
        <vt:i4>374</vt:i4>
      </vt:variant>
      <vt:variant>
        <vt:i4>0</vt:i4>
      </vt:variant>
      <vt:variant>
        <vt:i4>5</vt:i4>
      </vt:variant>
      <vt:variant>
        <vt:lpwstr/>
      </vt:variant>
      <vt:variant>
        <vt:lpwstr>_Toc229061039</vt:lpwstr>
      </vt:variant>
      <vt:variant>
        <vt:i4>1507389</vt:i4>
      </vt:variant>
      <vt:variant>
        <vt:i4>368</vt:i4>
      </vt:variant>
      <vt:variant>
        <vt:i4>0</vt:i4>
      </vt:variant>
      <vt:variant>
        <vt:i4>5</vt:i4>
      </vt:variant>
      <vt:variant>
        <vt:lpwstr/>
      </vt:variant>
      <vt:variant>
        <vt:lpwstr>_Toc229061038</vt:lpwstr>
      </vt:variant>
      <vt:variant>
        <vt:i4>1507389</vt:i4>
      </vt:variant>
      <vt:variant>
        <vt:i4>362</vt:i4>
      </vt:variant>
      <vt:variant>
        <vt:i4>0</vt:i4>
      </vt:variant>
      <vt:variant>
        <vt:i4>5</vt:i4>
      </vt:variant>
      <vt:variant>
        <vt:lpwstr/>
      </vt:variant>
      <vt:variant>
        <vt:lpwstr>_Toc229061037</vt:lpwstr>
      </vt:variant>
      <vt:variant>
        <vt:i4>1507389</vt:i4>
      </vt:variant>
      <vt:variant>
        <vt:i4>356</vt:i4>
      </vt:variant>
      <vt:variant>
        <vt:i4>0</vt:i4>
      </vt:variant>
      <vt:variant>
        <vt:i4>5</vt:i4>
      </vt:variant>
      <vt:variant>
        <vt:lpwstr/>
      </vt:variant>
      <vt:variant>
        <vt:lpwstr>_Toc229061036</vt:lpwstr>
      </vt:variant>
      <vt:variant>
        <vt:i4>1507389</vt:i4>
      </vt:variant>
      <vt:variant>
        <vt:i4>350</vt:i4>
      </vt:variant>
      <vt:variant>
        <vt:i4>0</vt:i4>
      </vt:variant>
      <vt:variant>
        <vt:i4>5</vt:i4>
      </vt:variant>
      <vt:variant>
        <vt:lpwstr/>
      </vt:variant>
      <vt:variant>
        <vt:lpwstr>_Toc229061035</vt:lpwstr>
      </vt:variant>
      <vt:variant>
        <vt:i4>1507389</vt:i4>
      </vt:variant>
      <vt:variant>
        <vt:i4>344</vt:i4>
      </vt:variant>
      <vt:variant>
        <vt:i4>0</vt:i4>
      </vt:variant>
      <vt:variant>
        <vt:i4>5</vt:i4>
      </vt:variant>
      <vt:variant>
        <vt:lpwstr/>
      </vt:variant>
      <vt:variant>
        <vt:lpwstr>_Toc229061034</vt:lpwstr>
      </vt:variant>
      <vt:variant>
        <vt:i4>1507389</vt:i4>
      </vt:variant>
      <vt:variant>
        <vt:i4>338</vt:i4>
      </vt:variant>
      <vt:variant>
        <vt:i4>0</vt:i4>
      </vt:variant>
      <vt:variant>
        <vt:i4>5</vt:i4>
      </vt:variant>
      <vt:variant>
        <vt:lpwstr/>
      </vt:variant>
      <vt:variant>
        <vt:lpwstr>_Toc229061033</vt:lpwstr>
      </vt:variant>
      <vt:variant>
        <vt:i4>1507389</vt:i4>
      </vt:variant>
      <vt:variant>
        <vt:i4>332</vt:i4>
      </vt:variant>
      <vt:variant>
        <vt:i4>0</vt:i4>
      </vt:variant>
      <vt:variant>
        <vt:i4>5</vt:i4>
      </vt:variant>
      <vt:variant>
        <vt:lpwstr/>
      </vt:variant>
      <vt:variant>
        <vt:lpwstr>_Toc229061032</vt:lpwstr>
      </vt:variant>
      <vt:variant>
        <vt:i4>1507389</vt:i4>
      </vt:variant>
      <vt:variant>
        <vt:i4>326</vt:i4>
      </vt:variant>
      <vt:variant>
        <vt:i4>0</vt:i4>
      </vt:variant>
      <vt:variant>
        <vt:i4>5</vt:i4>
      </vt:variant>
      <vt:variant>
        <vt:lpwstr/>
      </vt:variant>
      <vt:variant>
        <vt:lpwstr>_Toc229061031</vt:lpwstr>
      </vt:variant>
      <vt:variant>
        <vt:i4>1507389</vt:i4>
      </vt:variant>
      <vt:variant>
        <vt:i4>320</vt:i4>
      </vt:variant>
      <vt:variant>
        <vt:i4>0</vt:i4>
      </vt:variant>
      <vt:variant>
        <vt:i4>5</vt:i4>
      </vt:variant>
      <vt:variant>
        <vt:lpwstr/>
      </vt:variant>
      <vt:variant>
        <vt:lpwstr>_Toc229061030</vt:lpwstr>
      </vt:variant>
      <vt:variant>
        <vt:i4>1441853</vt:i4>
      </vt:variant>
      <vt:variant>
        <vt:i4>314</vt:i4>
      </vt:variant>
      <vt:variant>
        <vt:i4>0</vt:i4>
      </vt:variant>
      <vt:variant>
        <vt:i4>5</vt:i4>
      </vt:variant>
      <vt:variant>
        <vt:lpwstr/>
      </vt:variant>
      <vt:variant>
        <vt:lpwstr>_Toc229061029</vt:lpwstr>
      </vt:variant>
      <vt:variant>
        <vt:i4>1441853</vt:i4>
      </vt:variant>
      <vt:variant>
        <vt:i4>308</vt:i4>
      </vt:variant>
      <vt:variant>
        <vt:i4>0</vt:i4>
      </vt:variant>
      <vt:variant>
        <vt:i4>5</vt:i4>
      </vt:variant>
      <vt:variant>
        <vt:lpwstr/>
      </vt:variant>
      <vt:variant>
        <vt:lpwstr>_Toc229061028</vt:lpwstr>
      </vt:variant>
      <vt:variant>
        <vt:i4>1441853</vt:i4>
      </vt:variant>
      <vt:variant>
        <vt:i4>302</vt:i4>
      </vt:variant>
      <vt:variant>
        <vt:i4>0</vt:i4>
      </vt:variant>
      <vt:variant>
        <vt:i4>5</vt:i4>
      </vt:variant>
      <vt:variant>
        <vt:lpwstr/>
      </vt:variant>
      <vt:variant>
        <vt:lpwstr>_Toc229061027</vt:lpwstr>
      </vt:variant>
      <vt:variant>
        <vt:i4>1441853</vt:i4>
      </vt:variant>
      <vt:variant>
        <vt:i4>296</vt:i4>
      </vt:variant>
      <vt:variant>
        <vt:i4>0</vt:i4>
      </vt:variant>
      <vt:variant>
        <vt:i4>5</vt:i4>
      </vt:variant>
      <vt:variant>
        <vt:lpwstr/>
      </vt:variant>
      <vt:variant>
        <vt:lpwstr>_Toc229061026</vt:lpwstr>
      </vt:variant>
      <vt:variant>
        <vt:i4>1441853</vt:i4>
      </vt:variant>
      <vt:variant>
        <vt:i4>290</vt:i4>
      </vt:variant>
      <vt:variant>
        <vt:i4>0</vt:i4>
      </vt:variant>
      <vt:variant>
        <vt:i4>5</vt:i4>
      </vt:variant>
      <vt:variant>
        <vt:lpwstr/>
      </vt:variant>
      <vt:variant>
        <vt:lpwstr>_Toc229061025</vt:lpwstr>
      </vt:variant>
      <vt:variant>
        <vt:i4>1441853</vt:i4>
      </vt:variant>
      <vt:variant>
        <vt:i4>284</vt:i4>
      </vt:variant>
      <vt:variant>
        <vt:i4>0</vt:i4>
      </vt:variant>
      <vt:variant>
        <vt:i4>5</vt:i4>
      </vt:variant>
      <vt:variant>
        <vt:lpwstr/>
      </vt:variant>
      <vt:variant>
        <vt:lpwstr>_Toc229061024</vt:lpwstr>
      </vt:variant>
      <vt:variant>
        <vt:i4>1441853</vt:i4>
      </vt:variant>
      <vt:variant>
        <vt:i4>278</vt:i4>
      </vt:variant>
      <vt:variant>
        <vt:i4>0</vt:i4>
      </vt:variant>
      <vt:variant>
        <vt:i4>5</vt:i4>
      </vt:variant>
      <vt:variant>
        <vt:lpwstr/>
      </vt:variant>
      <vt:variant>
        <vt:lpwstr>_Toc229061023</vt:lpwstr>
      </vt:variant>
      <vt:variant>
        <vt:i4>1441853</vt:i4>
      </vt:variant>
      <vt:variant>
        <vt:i4>272</vt:i4>
      </vt:variant>
      <vt:variant>
        <vt:i4>0</vt:i4>
      </vt:variant>
      <vt:variant>
        <vt:i4>5</vt:i4>
      </vt:variant>
      <vt:variant>
        <vt:lpwstr/>
      </vt:variant>
      <vt:variant>
        <vt:lpwstr>_Toc229061022</vt:lpwstr>
      </vt:variant>
      <vt:variant>
        <vt:i4>1441853</vt:i4>
      </vt:variant>
      <vt:variant>
        <vt:i4>266</vt:i4>
      </vt:variant>
      <vt:variant>
        <vt:i4>0</vt:i4>
      </vt:variant>
      <vt:variant>
        <vt:i4>5</vt:i4>
      </vt:variant>
      <vt:variant>
        <vt:lpwstr/>
      </vt:variant>
      <vt:variant>
        <vt:lpwstr>_Toc229061021</vt:lpwstr>
      </vt:variant>
      <vt:variant>
        <vt:i4>1441853</vt:i4>
      </vt:variant>
      <vt:variant>
        <vt:i4>260</vt:i4>
      </vt:variant>
      <vt:variant>
        <vt:i4>0</vt:i4>
      </vt:variant>
      <vt:variant>
        <vt:i4>5</vt:i4>
      </vt:variant>
      <vt:variant>
        <vt:lpwstr/>
      </vt:variant>
      <vt:variant>
        <vt:lpwstr>_Toc229061020</vt:lpwstr>
      </vt:variant>
      <vt:variant>
        <vt:i4>1376317</vt:i4>
      </vt:variant>
      <vt:variant>
        <vt:i4>254</vt:i4>
      </vt:variant>
      <vt:variant>
        <vt:i4>0</vt:i4>
      </vt:variant>
      <vt:variant>
        <vt:i4>5</vt:i4>
      </vt:variant>
      <vt:variant>
        <vt:lpwstr/>
      </vt:variant>
      <vt:variant>
        <vt:lpwstr>_Toc229061019</vt:lpwstr>
      </vt:variant>
      <vt:variant>
        <vt:i4>1376317</vt:i4>
      </vt:variant>
      <vt:variant>
        <vt:i4>248</vt:i4>
      </vt:variant>
      <vt:variant>
        <vt:i4>0</vt:i4>
      </vt:variant>
      <vt:variant>
        <vt:i4>5</vt:i4>
      </vt:variant>
      <vt:variant>
        <vt:lpwstr/>
      </vt:variant>
      <vt:variant>
        <vt:lpwstr>_Toc229061018</vt:lpwstr>
      </vt:variant>
      <vt:variant>
        <vt:i4>1376317</vt:i4>
      </vt:variant>
      <vt:variant>
        <vt:i4>242</vt:i4>
      </vt:variant>
      <vt:variant>
        <vt:i4>0</vt:i4>
      </vt:variant>
      <vt:variant>
        <vt:i4>5</vt:i4>
      </vt:variant>
      <vt:variant>
        <vt:lpwstr/>
      </vt:variant>
      <vt:variant>
        <vt:lpwstr>_Toc229061017</vt:lpwstr>
      </vt:variant>
      <vt:variant>
        <vt:i4>1376317</vt:i4>
      </vt:variant>
      <vt:variant>
        <vt:i4>236</vt:i4>
      </vt:variant>
      <vt:variant>
        <vt:i4>0</vt:i4>
      </vt:variant>
      <vt:variant>
        <vt:i4>5</vt:i4>
      </vt:variant>
      <vt:variant>
        <vt:lpwstr/>
      </vt:variant>
      <vt:variant>
        <vt:lpwstr>_Toc229061016</vt:lpwstr>
      </vt:variant>
      <vt:variant>
        <vt:i4>1376317</vt:i4>
      </vt:variant>
      <vt:variant>
        <vt:i4>230</vt:i4>
      </vt:variant>
      <vt:variant>
        <vt:i4>0</vt:i4>
      </vt:variant>
      <vt:variant>
        <vt:i4>5</vt:i4>
      </vt:variant>
      <vt:variant>
        <vt:lpwstr/>
      </vt:variant>
      <vt:variant>
        <vt:lpwstr>_Toc229061015</vt:lpwstr>
      </vt:variant>
      <vt:variant>
        <vt:i4>1376317</vt:i4>
      </vt:variant>
      <vt:variant>
        <vt:i4>224</vt:i4>
      </vt:variant>
      <vt:variant>
        <vt:i4>0</vt:i4>
      </vt:variant>
      <vt:variant>
        <vt:i4>5</vt:i4>
      </vt:variant>
      <vt:variant>
        <vt:lpwstr/>
      </vt:variant>
      <vt:variant>
        <vt:lpwstr>_Toc229061014</vt:lpwstr>
      </vt:variant>
      <vt:variant>
        <vt:i4>1376317</vt:i4>
      </vt:variant>
      <vt:variant>
        <vt:i4>218</vt:i4>
      </vt:variant>
      <vt:variant>
        <vt:i4>0</vt:i4>
      </vt:variant>
      <vt:variant>
        <vt:i4>5</vt:i4>
      </vt:variant>
      <vt:variant>
        <vt:lpwstr/>
      </vt:variant>
      <vt:variant>
        <vt:lpwstr>_Toc229061013</vt:lpwstr>
      </vt:variant>
      <vt:variant>
        <vt:i4>1376317</vt:i4>
      </vt:variant>
      <vt:variant>
        <vt:i4>212</vt:i4>
      </vt:variant>
      <vt:variant>
        <vt:i4>0</vt:i4>
      </vt:variant>
      <vt:variant>
        <vt:i4>5</vt:i4>
      </vt:variant>
      <vt:variant>
        <vt:lpwstr/>
      </vt:variant>
      <vt:variant>
        <vt:lpwstr>_Toc229061012</vt:lpwstr>
      </vt:variant>
      <vt:variant>
        <vt:i4>1376317</vt:i4>
      </vt:variant>
      <vt:variant>
        <vt:i4>206</vt:i4>
      </vt:variant>
      <vt:variant>
        <vt:i4>0</vt:i4>
      </vt:variant>
      <vt:variant>
        <vt:i4>5</vt:i4>
      </vt:variant>
      <vt:variant>
        <vt:lpwstr/>
      </vt:variant>
      <vt:variant>
        <vt:lpwstr>_Toc229061011</vt:lpwstr>
      </vt:variant>
      <vt:variant>
        <vt:i4>1376317</vt:i4>
      </vt:variant>
      <vt:variant>
        <vt:i4>200</vt:i4>
      </vt:variant>
      <vt:variant>
        <vt:i4>0</vt:i4>
      </vt:variant>
      <vt:variant>
        <vt:i4>5</vt:i4>
      </vt:variant>
      <vt:variant>
        <vt:lpwstr/>
      </vt:variant>
      <vt:variant>
        <vt:lpwstr>_Toc229061010</vt:lpwstr>
      </vt:variant>
      <vt:variant>
        <vt:i4>1310781</vt:i4>
      </vt:variant>
      <vt:variant>
        <vt:i4>194</vt:i4>
      </vt:variant>
      <vt:variant>
        <vt:i4>0</vt:i4>
      </vt:variant>
      <vt:variant>
        <vt:i4>5</vt:i4>
      </vt:variant>
      <vt:variant>
        <vt:lpwstr/>
      </vt:variant>
      <vt:variant>
        <vt:lpwstr>_Toc229061009</vt:lpwstr>
      </vt:variant>
      <vt:variant>
        <vt:i4>1310781</vt:i4>
      </vt:variant>
      <vt:variant>
        <vt:i4>188</vt:i4>
      </vt:variant>
      <vt:variant>
        <vt:i4>0</vt:i4>
      </vt:variant>
      <vt:variant>
        <vt:i4>5</vt:i4>
      </vt:variant>
      <vt:variant>
        <vt:lpwstr/>
      </vt:variant>
      <vt:variant>
        <vt:lpwstr>_Toc229061008</vt:lpwstr>
      </vt:variant>
      <vt:variant>
        <vt:i4>1310781</vt:i4>
      </vt:variant>
      <vt:variant>
        <vt:i4>182</vt:i4>
      </vt:variant>
      <vt:variant>
        <vt:i4>0</vt:i4>
      </vt:variant>
      <vt:variant>
        <vt:i4>5</vt:i4>
      </vt:variant>
      <vt:variant>
        <vt:lpwstr/>
      </vt:variant>
      <vt:variant>
        <vt:lpwstr>_Toc229061007</vt:lpwstr>
      </vt:variant>
      <vt:variant>
        <vt:i4>1310781</vt:i4>
      </vt:variant>
      <vt:variant>
        <vt:i4>176</vt:i4>
      </vt:variant>
      <vt:variant>
        <vt:i4>0</vt:i4>
      </vt:variant>
      <vt:variant>
        <vt:i4>5</vt:i4>
      </vt:variant>
      <vt:variant>
        <vt:lpwstr/>
      </vt:variant>
      <vt:variant>
        <vt:lpwstr>_Toc229061006</vt:lpwstr>
      </vt:variant>
      <vt:variant>
        <vt:i4>1310781</vt:i4>
      </vt:variant>
      <vt:variant>
        <vt:i4>170</vt:i4>
      </vt:variant>
      <vt:variant>
        <vt:i4>0</vt:i4>
      </vt:variant>
      <vt:variant>
        <vt:i4>5</vt:i4>
      </vt:variant>
      <vt:variant>
        <vt:lpwstr/>
      </vt:variant>
      <vt:variant>
        <vt:lpwstr>_Toc229061005</vt:lpwstr>
      </vt:variant>
      <vt:variant>
        <vt:i4>1310781</vt:i4>
      </vt:variant>
      <vt:variant>
        <vt:i4>164</vt:i4>
      </vt:variant>
      <vt:variant>
        <vt:i4>0</vt:i4>
      </vt:variant>
      <vt:variant>
        <vt:i4>5</vt:i4>
      </vt:variant>
      <vt:variant>
        <vt:lpwstr/>
      </vt:variant>
      <vt:variant>
        <vt:lpwstr>_Toc229061004</vt:lpwstr>
      </vt:variant>
      <vt:variant>
        <vt:i4>1310781</vt:i4>
      </vt:variant>
      <vt:variant>
        <vt:i4>158</vt:i4>
      </vt:variant>
      <vt:variant>
        <vt:i4>0</vt:i4>
      </vt:variant>
      <vt:variant>
        <vt:i4>5</vt:i4>
      </vt:variant>
      <vt:variant>
        <vt:lpwstr/>
      </vt:variant>
      <vt:variant>
        <vt:lpwstr>_Toc229061003</vt:lpwstr>
      </vt:variant>
      <vt:variant>
        <vt:i4>1310781</vt:i4>
      </vt:variant>
      <vt:variant>
        <vt:i4>152</vt:i4>
      </vt:variant>
      <vt:variant>
        <vt:i4>0</vt:i4>
      </vt:variant>
      <vt:variant>
        <vt:i4>5</vt:i4>
      </vt:variant>
      <vt:variant>
        <vt:lpwstr/>
      </vt:variant>
      <vt:variant>
        <vt:lpwstr>_Toc229061002</vt:lpwstr>
      </vt:variant>
      <vt:variant>
        <vt:i4>1310781</vt:i4>
      </vt:variant>
      <vt:variant>
        <vt:i4>146</vt:i4>
      </vt:variant>
      <vt:variant>
        <vt:i4>0</vt:i4>
      </vt:variant>
      <vt:variant>
        <vt:i4>5</vt:i4>
      </vt:variant>
      <vt:variant>
        <vt:lpwstr/>
      </vt:variant>
      <vt:variant>
        <vt:lpwstr>_Toc229061001</vt:lpwstr>
      </vt:variant>
      <vt:variant>
        <vt:i4>1310781</vt:i4>
      </vt:variant>
      <vt:variant>
        <vt:i4>140</vt:i4>
      </vt:variant>
      <vt:variant>
        <vt:i4>0</vt:i4>
      </vt:variant>
      <vt:variant>
        <vt:i4>5</vt:i4>
      </vt:variant>
      <vt:variant>
        <vt:lpwstr/>
      </vt:variant>
      <vt:variant>
        <vt:lpwstr>_Toc229061000</vt:lpwstr>
      </vt:variant>
      <vt:variant>
        <vt:i4>1835060</vt:i4>
      </vt:variant>
      <vt:variant>
        <vt:i4>134</vt:i4>
      </vt:variant>
      <vt:variant>
        <vt:i4>0</vt:i4>
      </vt:variant>
      <vt:variant>
        <vt:i4>5</vt:i4>
      </vt:variant>
      <vt:variant>
        <vt:lpwstr/>
      </vt:variant>
      <vt:variant>
        <vt:lpwstr>_Toc229060999</vt:lpwstr>
      </vt:variant>
      <vt:variant>
        <vt:i4>1835060</vt:i4>
      </vt:variant>
      <vt:variant>
        <vt:i4>128</vt:i4>
      </vt:variant>
      <vt:variant>
        <vt:i4>0</vt:i4>
      </vt:variant>
      <vt:variant>
        <vt:i4>5</vt:i4>
      </vt:variant>
      <vt:variant>
        <vt:lpwstr/>
      </vt:variant>
      <vt:variant>
        <vt:lpwstr>_Toc229060998</vt:lpwstr>
      </vt:variant>
      <vt:variant>
        <vt:i4>1835060</vt:i4>
      </vt:variant>
      <vt:variant>
        <vt:i4>122</vt:i4>
      </vt:variant>
      <vt:variant>
        <vt:i4>0</vt:i4>
      </vt:variant>
      <vt:variant>
        <vt:i4>5</vt:i4>
      </vt:variant>
      <vt:variant>
        <vt:lpwstr/>
      </vt:variant>
      <vt:variant>
        <vt:lpwstr>_Toc229060997</vt:lpwstr>
      </vt:variant>
      <vt:variant>
        <vt:i4>1835060</vt:i4>
      </vt:variant>
      <vt:variant>
        <vt:i4>116</vt:i4>
      </vt:variant>
      <vt:variant>
        <vt:i4>0</vt:i4>
      </vt:variant>
      <vt:variant>
        <vt:i4>5</vt:i4>
      </vt:variant>
      <vt:variant>
        <vt:lpwstr/>
      </vt:variant>
      <vt:variant>
        <vt:lpwstr>_Toc229060996</vt:lpwstr>
      </vt:variant>
      <vt:variant>
        <vt:i4>1835060</vt:i4>
      </vt:variant>
      <vt:variant>
        <vt:i4>110</vt:i4>
      </vt:variant>
      <vt:variant>
        <vt:i4>0</vt:i4>
      </vt:variant>
      <vt:variant>
        <vt:i4>5</vt:i4>
      </vt:variant>
      <vt:variant>
        <vt:lpwstr/>
      </vt:variant>
      <vt:variant>
        <vt:lpwstr>_Toc229060995</vt:lpwstr>
      </vt:variant>
      <vt:variant>
        <vt:i4>1835060</vt:i4>
      </vt:variant>
      <vt:variant>
        <vt:i4>104</vt:i4>
      </vt:variant>
      <vt:variant>
        <vt:i4>0</vt:i4>
      </vt:variant>
      <vt:variant>
        <vt:i4>5</vt:i4>
      </vt:variant>
      <vt:variant>
        <vt:lpwstr/>
      </vt:variant>
      <vt:variant>
        <vt:lpwstr>_Toc229060994</vt:lpwstr>
      </vt:variant>
      <vt:variant>
        <vt:i4>1835060</vt:i4>
      </vt:variant>
      <vt:variant>
        <vt:i4>98</vt:i4>
      </vt:variant>
      <vt:variant>
        <vt:i4>0</vt:i4>
      </vt:variant>
      <vt:variant>
        <vt:i4>5</vt:i4>
      </vt:variant>
      <vt:variant>
        <vt:lpwstr/>
      </vt:variant>
      <vt:variant>
        <vt:lpwstr>_Toc229060993</vt:lpwstr>
      </vt:variant>
      <vt:variant>
        <vt:i4>1835060</vt:i4>
      </vt:variant>
      <vt:variant>
        <vt:i4>92</vt:i4>
      </vt:variant>
      <vt:variant>
        <vt:i4>0</vt:i4>
      </vt:variant>
      <vt:variant>
        <vt:i4>5</vt:i4>
      </vt:variant>
      <vt:variant>
        <vt:lpwstr/>
      </vt:variant>
      <vt:variant>
        <vt:lpwstr>_Toc229060992</vt:lpwstr>
      </vt:variant>
      <vt:variant>
        <vt:i4>1835060</vt:i4>
      </vt:variant>
      <vt:variant>
        <vt:i4>86</vt:i4>
      </vt:variant>
      <vt:variant>
        <vt:i4>0</vt:i4>
      </vt:variant>
      <vt:variant>
        <vt:i4>5</vt:i4>
      </vt:variant>
      <vt:variant>
        <vt:lpwstr/>
      </vt:variant>
      <vt:variant>
        <vt:lpwstr>_Toc229060991</vt:lpwstr>
      </vt:variant>
      <vt:variant>
        <vt:i4>1835060</vt:i4>
      </vt:variant>
      <vt:variant>
        <vt:i4>80</vt:i4>
      </vt:variant>
      <vt:variant>
        <vt:i4>0</vt:i4>
      </vt:variant>
      <vt:variant>
        <vt:i4>5</vt:i4>
      </vt:variant>
      <vt:variant>
        <vt:lpwstr/>
      </vt:variant>
      <vt:variant>
        <vt:lpwstr>_Toc229060990</vt:lpwstr>
      </vt:variant>
      <vt:variant>
        <vt:i4>1900596</vt:i4>
      </vt:variant>
      <vt:variant>
        <vt:i4>74</vt:i4>
      </vt:variant>
      <vt:variant>
        <vt:i4>0</vt:i4>
      </vt:variant>
      <vt:variant>
        <vt:i4>5</vt:i4>
      </vt:variant>
      <vt:variant>
        <vt:lpwstr/>
      </vt:variant>
      <vt:variant>
        <vt:lpwstr>_Toc229060989</vt:lpwstr>
      </vt:variant>
      <vt:variant>
        <vt:i4>1900596</vt:i4>
      </vt:variant>
      <vt:variant>
        <vt:i4>68</vt:i4>
      </vt:variant>
      <vt:variant>
        <vt:i4>0</vt:i4>
      </vt:variant>
      <vt:variant>
        <vt:i4>5</vt:i4>
      </vt:variant>
      <vt:variant>
        <vt:lpwstr/>
      </vt:variant>
      <vt:variant>
        <vt:lpwstr>_Toc229060988</vt:lpwstr>
      </vt:variant>
      <vt:variant>
        <vt:i4>1900596</vt:i4>
      </vt:variant>
      <vt:variant>
        <vt:i4>62</vt:i4>
      </vt:variant>
      <vt:variant>
        <vt:i4>0</vt:i4>
      </vt:variant>
      <vt:variant>
        <vt:i4>5</vt:i4>
      </vt:variant>
      <vt:variant>
        <vt:lpwstr/>
      </vt:variant>
      <vt:variant>
        <vt:lpwstr>_Toc229060987</vt:lpwstr>
      </vt:variant>
      <vt:variant>
        <vt:i4>1900596</vt:i4>
      </vt:variant>
      <vt:variant>
        <vt:i4>56</vt:i4>
      </vt:variant>
      <vt:variant>
        <vt:i4>0</vt:i4>
      </vt:variant>
      <vt:variant>
        <vt:i4>5</vt:i4>
      </vt:variant>
      <vt:variant>
        <vt:lpwstr/>
      </vt:variant>
      <vt:variant>
        <vt:lpwstr>_Toc229060986</vt:lpwstr>
      </vt:variant>
      <vt:variant>
        <vt:i4>1900596</vt:i4>
      </vt:variant>
      <vt:variant>
        <vt:i4>50</vt:i4>
      </vt:variant>
      <vt:variant>
        <vt:i4>0</vt:i4>
      </vt:variant>
      <vt:variant>
        <vt:i4>5</vt:i4>
      </vt:variant>
      <vt:variant>
        <vt:lpwstr/>
      </vt:variant>
      <vt:variant>
        <vt:lpwstr>_Toc229060985</vt:lpwstr>
      </vt:variant>
      <vt:variant>
        <vt:i4>1900596</vt:i4>
      </vt:variant>
      <vt:variant>
        <vt:i4>44</vt:i4>
      </vt:variant>
      <vt:variant>
        <vt:i4>0</vt:i4>
      </vt:variant>
      <vt:variant>
        <vt:i4>5</vt:i4>
      </vt:variant>
      <vt:variant>
        <vt:lpwstr/>
      </vt:variant>
      <vt:variant>
        <vt:lpwstr>_Toc229060984</vt:lpwstr>
      </vt:variant>
      <vt:variant>
        <vt:i4>1900596</vt:i4>
      </vt:variant>
      <vt:variant>
        <vt:i4>38</vt:i4>
      </vt:variant>
      <vt:variant>
        <vt:i4>0</vt:i4>
      </vt:variant>
      <vt:variant>
        <vt:i4>5</vt:i4>
      </vt:variant>
      <vt:variant>
        <vt:lpwstr/>
      </vt:variant>
      <vt:variant>
        <vt:lpwstr>_Toc229060983</vt:lpwstr>
      </vt:variant>
      <vt:variant>
        <vt:i4>1900596</vt:i4>
      </vt:variant>
      <vt:variant>
        <vt:i4>32</vt:i4>
      </vt:variant>
      <vt:variant>
        <vt:i4>0</vt:i4>
      </vt:variant>
      <vt:variant>
        <vt:i4>5</vt:i4>
      </vt:variant>
      <vt:variant>
        <vt:lpwstr/>
      </vt:variant>
      <vt:variant>
        <vt:lpwstr>_Toc229060982</vt:lpwstr>
      </vt:variant>
      <vt:variant>
        <vt:i4>1900596</vt:i4>
      </vt:variant>
      <vt:variant>
        <vt:i4>26</vt:i4>
      </vt:variant>
      <vt:variant>
        <vt:i4>0</vt:i4>
      </vt:variant>
      <vt:variant>
        <vt:i4>5</vt:i4>
      </vt:variant>
      <vt:variant>
        <vt:lpwstr/>
      </vt:variant>
      <vt:variant>
        <vt:lpwstr>_Toc229060981</vt:lpwstr>
      </vt:variant>
      <vt:variant>
        <vt:i4>1900596</vt:i4>
      </vt:variant>
      <vt:variant>
        <vt:i4>20</vt:i4>
      </vt:variant>
      <vt:variant>
        <vt:i4>0</vt:i4>
      </vt:variant>
      <vt:variant>
        <vt:i4>5</vt:i4>
      </vt:variant>
      <vt:variant>
        <vt:lpwstr/>
      </vt:variant>
      <vt:variant>
        <vt:lpwstr>_Toc229060980</vt:lpwstr>
      </vt:variant>
      <vt:variant>
        <vt:i4>1179700</vt:i4>
      </vt:variant>
      <vt:variant>
        <vt:i4>14</vt:i4>
      </vt:variant>
      <vt:variant>
        <vt:i4>0</vt:i4>
      </vt:variant>
      <vt:variant>
        <vt:i4>5</vt:i4>
      </vt:variant>
      <vt:variant>
        <vt:lpwstr/>
      </vt:variant>
      <vt:variant>
        <vt:lpwstr>_Toc229060979</vt:lpwstr>
      </vt:variant>
      <vt:variant>
        <vt:i4>1179700</vt:i4>
      </vt:variant>
      <vt:variant>
        <vt:i4>8</vt:i4>
      </vt:variant>
      <vt:variant>
        <vt:i4>0</vt:i4>
      </vt:variant>
      <vt:variant>
        <vt:i4>5</vt:i4>
      </vt:variant>
      <vt:variant>
        <vt:lpwstr/>
      </vt:variant>
      <vt:variant>
        <vt:lpwstr>_Toc229060978</vt:lpwstr>
      </vt:variant>
      <vt:variant>
        <vt:i4>1179700</vt:i4>
      </vt:variant>
      <vt:variant>
        <vt:i4>2</vt:i4>
      </vt:variant>
      <vt:variant>
        <vt:i4>0</vt:i4>
      </vt:variant>
      <vt:variant>
        <vt:i4>5</vt:i4>
      </vt:variant>
      <vt:variant>
        <vt:lpwstr/>
      </vt:variant>
      <vt:variant>
        <vt:lpwstr>_Toc229060977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FERRON Elvire (SNCF VOYAGEURS / DIRECTION GENERALE TGV / DMX TGV INOUI CLIENT &amp; SA)</cp:lastModifiedBy>
  <cp:revision>2447</cp:revision>
  <cp:lastPrinted>2026-05-07T23:00:00Z</cp:lastPrinted>
  <dcterms:created xsi:type="dcterms:W3CDTF">2023-07-16T09:47:00Z</dcterms:created>
  <dcterms:modified xsi:type="dcterms:W3CDTF">2026-06-15T14:42:00Z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0x010100A7A6DAAC366C214085B112A7D800C187</vt:lpwstr>
  </property>
  <property fmtid="{D5CDD505-2E9C-101B-9397-08002B2CF9AE}" pid="4" name="docLang">
    <vt:lpwstr>fr</vt:lpwstr>
  </property>
  <property fmtid="{D5CDD505-2E9C-101B-9397-08002B2CF9AE}" pid="5" name="MSIP_Label_021ee20b-2db6-434b-a656-4500d2063055_Enabled">
    <vt:lpwstr>true</vt:lpwstr>
  </property>
  <property fmtid="{D5CDD505-2E9C-101B-9397-08002B2CF9AE}" pid="6" name="MSIP_Label_021ee20b-2db6-434b-a656-4500d2063055_SetDate">
    <vt:lpwstr>2026-06-15T14:41:52Z</vt:lpwstr>
  </property>
  <property fmtid="{D5CDD505-2E9C-101B-9397-08002B2CF9AE}" pid="7" name="MSIP_Label_021ee20b-2db6-434b-a656-4500d2063055_Method">
    <vt:lpwstr>Privileged</vt:lpwstr>
  </property>
  <property fmtid="{D5CDD505-2E9C-101B-9397-08002B2CF9AE}" pid="8" name="MSIP_Label_021ee20b-2db6-434b-a656-4500d2063055_Name">
    <vt:lpwstr>Sans Marquage - Groupe et Réseau</vt:lpwstr>
  </property>
  <property fmtid="{D5CDD505-2E9C-101B-9397-08002B2CF9AE}" pid="9" name="MSIP_Label_021ee20b-2db6-434b-a656-4500d2063055_SiteId">
    <vt:lpwstr>4a7c8238-5799-4b16-9fc6-9ad8fce5a7d9</vt:lpwstr>
  </property>
  <property fmtid="{D5CDD505-2E9C-101B-9397-08002B2CF9AE}" pid="10" name="MSIP_Label_021ee20b-2db6-434b-a656-4500d2063055_ActionId">
    <vt:lpwstr>4ddb52f6-caac-4f0a-8bff-aa79ddd46c34</vt:lpwstr>
  </property>
  <property fmtid="{D5CDD505-2E9C-101B-9397-08002B2CF9AE}" pid="11" name="MSIP_Label_021ee20b-2db6-434b-a656-4500d2063055_ContentBits">
    <vt:lpwstr>0</vt:lpwstr>
  </property>
  <property fmtid="{D5CDD505-2E9C-101B-9397-08002B2CF9AE}" pid="12" name="MSIP_Label_021ee20b-2db6-434b-a656-4500d2063055_Tag">
    <vt:lpwstr>10, 0, 1, 1</vt:lpwstr>
  </property>
</Properties>
</file>