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A1EE" w14:textId="1C3E2711" w:rsidR="003F75B6" w:rsidRDefault="003F75B6" w:rsidP="00803123">
      <w:pPr>
        <w:pStyle w:val="Titre"/>
        <w:spacing w:line="240" w:lineRule="auto"/>
        <w:ind w:right="452"/>
      </w:pPr>
      <w:r>
        <w:rPr>
          <w:lang w:bidi="nl-NL"/>
        </w:rPr>
        <w:t>Reizigerstarieven</w:t>
      </w:r>
    </w:p>
    <w:p w14:paraId="0F2E05CD" w14:textId="51A2A98B" w:rsidR="003F75B6" w:rsidRDefault="003F75B6" w:rsidP="00803123">
      <w:pPr>
        <w:pStyle w:val="Sous-titre"/>
        <w:spacing w:line="240" w:lineRule="auto"/>
        <w:ind w:right="452"/>
      </w:pPr>
      <w:r>
        <w:rPr>
          <w:lang w:bidi="nl-NL"/>
        </w:rPr>
        <w:t>ALGEMENE VERKOOPVOORWAARDEN SNCF VOYAGEURS</w:t>
      </w:r>
    </w:p>
    <w:p w14:paraId="42E7D4FA" w14:textId="64B08220" w:rsidR="00B5725A" w:rsidRDefault="003F75B6" w:rsidP="00803123">
      <w:pPr>
        <w:ind w:right="452"/>
        <w:rPr>
          <w:rFonts w:eastAsiaTheme="minorEastAsia"/>
          <w:color w:val="5A5A5A" w:themeColor="text1" w:themeTint="A5"/>
          <w:spacing w:val="15"/>
        </w:rPr>
      </w:pPr>
      <w:r w:rsidRPr="00050E77">
        <w:rPr>
          <w:rFonts w:eastAsiaTheme="minorEastAsia"/>
          <w:color w:val="5A5A5A" w:themeColor="text1" w:themeTint="A5"/>
          <w:spacing w:val="15"/>
          <w:lang w:bidi="nl-NL"/>
        </w:rPr>
        <w:t>VO0131-28052026-01V</w:t>
      </w:r>
    </w:p>
    <w:p w14:paraId="73A130E2" w14:textId="081051A8" w:rsidR="003F75B6" w:rsidRDefault="003F75B6" w:rsidP="00803123">
      <w:pPr>
        <w:ind w:right="452"/>
      </w:pPr>
    </w:p>
    <w:p w14:paraId="5B21E675" w14:textId="77777777" w:rsidR="00FD2836" w:rsidRDefault="00FD2836" w:rsidP="00803123">
      <w:pPr>
        <w:ind w:right="452"/>
      </w:pPr>
    </w:p>
    <w:p w14:paraId="2E58FC21" w14:textId="1E034504" w:rsidR="4269FF30" w:rsidRDefault="4269FF30">
      <w:r>
        <w:rPr>
          <w:lang w:bidi="nl-NL"/>
        </w:rPr>
        <w:br w:type="page"/>
      </w:r>
    </w:p>
    <w:p w14:paraId="221C0A95" w14:textId="1B18724A" w:rsidR="00722C49" w:rsidRPr="00E7201E" w:rsidRDefault="00722C49" w:rsidP="00803123">
      <w:pPr>
        <w:ind w:right="452"/>
        <w:rPr>
          <w:rFonts w:asciiTheme="majorHAnsi" w:eastAsiaTheme="majorEastAsia" w:hAnsiTheme="majorHAnsi" w:cs="Times New Roman (Titres CS)"/>
          <w:b/>
          <w:caps/>
          <w:color w:val="6E1E78"/>
          <w:sz w:val="56"/>
          <w:szCs w:val="56"/>
        </w:rPr>
      </w:pPr>
      <w:r w:rsidRPr="00E7201E">
        <w:rPr>
          <w:rFonts w:asciiTheme="majorHAnsi" w:eastAsiaTheme="majorEastAsia" w:hAnsiTheme="majorHAnsi" w:cs="Times New Roman (Titres CS)"/>
          <w:b/>
          <w:color w:val="6E1E78"/>
          <w:sz w:val="56"/>
          <w:szCs w:val="56"/>
          <w:lang w:bidi="nl-NL"/>
        </w:rPr>
        <w:lastRenderedPageBreak/>
        <w:t xml:space="preserve">TARIEVEN SNCF VOYAGEURS VO 0131 </w:t>
      </w:r>
    </w:p>
    <w:p w14:paraId="28CEBC1D" w14:textId="609A5ACA" w:rsidR="00722C49" w:rsidRPr="00722C49" w:rsidRDefault="00722C49" w:rsidP="00803123">
      <w:pPr>
        <w:autoSpaceDE w:val="0"/>
        <w:autoSpaceDN w:val="0"/>
        <w:adjustRightInd w:val="0"/>
        <w:ind w:right="452"/>
        <w:textAlignment w:val="center"/>
        <w:rPr>
          <w:rFonts w:ascii="Helvetica" w:hAnsi="Helvetica" w:cs="Helvetica"/>
          <w:color w:val="000000"/>
          <w:sz w:val="24"/>
          <w:szCs w:val="24"/>
        </w:rPr>
      </w:pPr>
      <w:r w:rsidRPr="00722C49">
        <w:rPr>
          <w:rFonts w:ascii="Helvetica" w:eastAsia="Helvetica" w:hAnsi="Helvetica" w:cs="Helvetica"/>
          <w:color w:val="000000"/>
          <w:sz w:val="24"/>
          <w:szCs w:val="24"/>
          <w:lang w:bidi="nl-NL"/>
        </w:rPr>
        <w:t xml:space="preserve">Annuleert en vervangt de uitgave van 15 juni 1989 van de algemene aankondiging CL 6 D0 nº 1/VO 0131 </w:t>
      </w:r>
    </w:p>
    <w:p w14:paraId="63E012A3" w14:textId="0C8B857F" w:rsidR="00C5145F" w:rsidRPr="00980A03" w:rsidRDefault="00C5145F" w:rsidP="00803123">
      <w:pPr>
        <w:ind w:right="452"/>
        <w:rPr>
          <w:sz w:val="52"/>
          <w:szCs w:val="52"/>
        </w:rPr>
      </w:pPr>
      <w:r w:rsidRPr="00980A03">
        <w:rPr>
          <w:rFonts w:asciiTheme="majorHAnsi" w:eastAsiaTheme="majorEastAsia" w:hAnsiTheme="majorHAnsi" w:cs="Times New Roman (Titres CS)"/>
          <w:b/>
          <w:color w:val="A1006B"/>
          <w:sz w:val="48"/>
          <w:szCs w:val="26"/>
          <w:lang w:bidi="nl-NL"/>
        </w:rPr>
        <w:t>Heruitgaven</w:t>
      </w:r>
    </w:p>
    <w:tbl>
      <w:tblPr>
        <w:tblStyle w:val="Grilledutableau"/>
        <w:tblW w:w="0" w:type="auto"/>
        <w:tblInd w:w="170" w:type="dxa"/>
        <w:tblBorders>
          <w:insideV w:val="single" w:sz="4" w:space="0" w:color="auto"/>
        </w:tblBorders>
        <w:tblLook w:val="04A0" w:firstRow="1" w:lastRow="0" w:firstColumn="1" w:lastColumn="0" w:noHBand="0" w:noVBand="1"/>
      </w:tblPr>
      <w:tblGrid>
        <w:gridCol w:w="5047"/>
        <w:gridCol w:w="5046"/>
      </w:tblGrid>
      <w:tr w:rsidR="00EC0A3D" w:rsidRPr="00EC0A3D" w14:paraId="33201731" w14:textId="77777777" w:rsidTr="00EC0A3D">
        <w:tc>
          <w:tcPr>
            <w:tcW w:w="5324" w:type="dxa"/>
          </w:tcPr>
          <w:p w14:paraId="2B32D07D" w14:textId="70169EA1"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september 2021</w:t>
            </w:r>
          </w:p>
          <w:p w14:paraId="577526E6"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oktober 2021</w:t>
            </w:r>
          </w:p>
          <w:p w14:paraId="44621714"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november 2021</w:t>
            </w:r>
          </w:p>
          <w:p w14:paraId="021C25B9"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december 2021</w:t>
            </w:r>
          </w:p>
          <w:p w14:paraId="0CDFDA50"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januari 2022</w:t>
            </w:r>
          </w:p>
          <w:p w14:paraId="02C6FA12"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februari 2022</w:t>
            </w:r>
          </w:p>
          <w:p w14:paraId="26744831"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maart 2022</w:t>
            </w:r>
          </w:p>
          <w:p w14:paraId="56024B35"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april 2022</w:t>
            </w:r>
          </w:p>
          <w:p w14:paraId="310C1E2D"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mei 2022</w:t>
            </w:r>
          </w:p>
          <w:p w14:paraId="38EE69BB"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juni 2022</w:t>
            </w:r>
          </w:p>
          <w:p w14:paraId="2D5B0C6B" w14:textId="4161F65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juli 2022</w:t>
            </w:r>
          </w:p>
          <w:p w14:paraId="18F8246A" w14:textId="66343F7F"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september 2022</w:t>
            </w:r>
          </w:p>
          <w:p w14:paraId="0597F6B5" w14:textId="7D74C772" w:rsid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oktober 2022</w:t>
            </w:r>
          </w:p>
          <w:p w14:paraId="099B54DE" w14:textId="1C27E3FC" w:rsidR="006D0ADD" w:rsidRP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nl-NL"/>
              </w:rPr>
              <w:t xml:space="preserve">Deel V1 tot en met V7 november 2022 </w:t>
            </w:r>
          </w:p>
        </w:tc>
        <w:tc>
          <w:tcPr>
            <w:tcW w:w="5324" w:type="dxa"/>
          </w:tcPr>
          <w:p w14:paraId="26A1752F" w14:textId="77777777" w:rsidR="00AF3E97" w:rsidRDefault="00894B6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94B6F">
              <w:rPr>
                <w:rFonts w:ascii="Arial" w:eastAsiaTheme="majorEastAsia" w:hAnsi="Arial" w:cs="Arial"/>
                <w:sz w:val="24"/>
                <w:szCs w:val="24"/>
                <w:lang w:bidi="nl-NL"/>
              </w:rPr>
              <w:t>Deel V1 tot en met V7 december 2022</w:t>
            </w:r>
          </w:p>
          <w:p w14:paraId="671DF2FB" w14:textId="77777777" w:rsidR="00F10E71" w:rsidRDefault="00F10E71">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januari 2023</w:t>
            </w:r>
          </w:p>
          <w:p w14:paraId="5B61F66B" w14:textId="77777777" w:rsidR="0060279A" w:rsidRDefault="0060279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februari 2023</w:t>
            </w:r>
          </w:p>
          <w:p w14:paraId="13253991" w14:textId="77777777" w:rsidR="00AB7B6B" w:rsidRDefault="00AB7B6B">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maart 2023</w:t>
            </w:r>
          </w:p>
          <w:p w14:paraId="6EA511A5" w14:textId="77777777" w:rsidR="00790AFA" w:rsidRDefault="00790AF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juni 2023</w:t>
            </w:r>
          </w:p>
          <w:p w14:paraId="0757496F" w14:textId="5BAE2AF2" w:rsidR="0047133C"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juli 2023</w:t>
            </w:r>
          </w:p>
          <w:p w14:paraId="6E2AA7CE" w14:textId="77777777" w:rsidR="008B4953"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augustus 2023</w:t>
            </w:r>
          </w:p>
          <w:p w14:paraId="05D07765" w14:textId="271BBCE7" w:rsidR="00A321CA" w:rsidRPr="008B4953" w:rsidRDefault="00A321C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B4953">
              <w:rPr>
                <w:rFonts w:ascii="Arial" w:eastAsiaTheme="majorEastAsia" w:hAnsi="Arial" w:cs="Arial"/>
                <w:sz w:val="24"/>
                <w:szCs w:val="24"/>
                <w:lang w:bidi="nl-NL"/>
              </w:rPr>
              <w:t>Deel V1 tot en met V7 oktober 2023</w:t>
            </w:r>
          </w:p>
          <w:p w14:paraId="3BC62CFB" w14:textId="77777777" w:rsidR="00027E9C" w:rsidRDefault="00027E9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november 2023</w:t>
            </w:r>
          </w:p>
          <w:p w14:paraId="50646553" w14:textId="77777777" w:rsidR="00572E4C" w:rsidRDefault="00572E4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december 2023</w:t>
            </w:r>
          </w:p>
          <w:p w14:paraId="0A9D08E1" w14:textId="77777777" w:rsidR="00071D2F" w:rsidRDefault="00071D2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januari 2024</w:t>
            </w:r>
          </w:p>
          <w:p w14:paraId="3D36090B"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februari 2024</w:t>
            </w:r>
          </w:p>
          <w:p w14:paraId="7E0E7B9E"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maart 2024</w:t>
            </w:r>
          </w:p>
          <w:p w14:paraId="7B543965" w14:textId="77777777" w:rsidR="00274318" w:rsidRDefault="0027431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april 2024</w:t>
            </w:r>
          </w:p>
          <w:p w14:paraId="2EEE66A5" w14:textId="77777777" w:rsidR="00362028" w:rsidRDefault="0036202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mei 2024</w:t>
            </w:r>
          </w:p>
          <w:p w14:paraId="21AF5801" w14:textId="14473E75" w:rsidR="001C16E7" w:rsidRDefault="001C16E7" w:rsidP="001C16E7">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juni 2024</w:t>
            </w:r>
          </w:p>
          <w:p w14:paraId="79089112" w14:textId="60C0AFF9" w:rsidR="00394AEE" w:rsidRDefault="00394AEE" w:rsidP="00394AE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juli 2024</w:t>
            </w:r>
          </w:p>
          <w:p w14:paraId="1CAAAC3F" w14:textId="594A8A2E" w:rsidR="002C2E7E" w:rsidRDefault="002C2E7E"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september 2024</w:t>
            </w:r>
          </w:p>
          <w:p w14:paraId="778694DB" w14:textId="479F7FF0" w:rsidR="00D96687" w:rsidRDefault="00D9668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oktober 2024</w:t>
            </w:r>
          </w:p>
          <w:p w14:paraId="0EBAC4EF" w14:textId="3DB9BF0A" w:rsidR="007F0FB7" w:rsidRDefault="007F0FB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nl-NL"/>
              </w:rPr>
              <w:t>Deel V1 tot en met V7 december 2024</w:t>
            </w:r>
          </w:p>
          <w:p w14:paraId="6F32C620" w14:textId="44369911" w:rsidR="00B76FA9" w:rsidRPr="00C21547" w:rsidRDefault="00B76FA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nl-NL"/>
              </w:rPr>
              <w:t>Deel V1 tot en met V7 januari 2025</w:t>
            </w:r>
          </w:p>
          <w:p w14:paraId="73E31AC8" w14:textId="42C9F122" w:rsidR="00FD2C5E" w:rsidRPr="00C21547" w:rsidRDefault="00FD2C5E"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nl-NL"/>
              </w:rPr>
              <w:t>Deel V1 tot en met V7 maart 2025</w:t>
            </w:r>
          </w:p>
          <w:p w14:paraId="78ECD50F" w14:textId="6181008B" w:rsidR="00385286" w:rsidRDefault="00385286"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nl-NL"/>
              </w:rPr>
              <w:t>Deel V1 tot en met V7 november 2025</w:t>
            </w:r>
          </w:p>
          <w:p w14:paraId="3C0CB68B" w14:textId="084EFA77" w:rsidR="00956779" w:rsidRPr="00C21547" w:rsidRDefault="0095677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nl-NL"/>
              </w:rPr>
              <w:t>Deel V1 tot en met V7 januari 2026</w:t>
            </w:r>
          </w:p>
          <w:p w14:paraId="6A4CC478" w14:textId="3708E154" w:rsidR="00D94230" w:rsidRDefault="00D94230" w:rsidP="00D94230">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nl-NL"/>
              </w:rPr>
              <w:t>Deel V1 tot en met V7 mei 2026</w:t>
            </w:r>
          </w:p>
          <w:p w14:paraId="7677772F" w14:textId="77777777" w:rsidR="00D94230" w:rsidRPr="00C21547" w:rsidRDefault="00D94230" w:rsidP="003B2C93">
            <w:pPr>
              <w:pStyle w:val="Paragraphedeliste"/>
              <w:autoSpaceDE w:val="0"/>
              <w:autoSpaceDN w:val="0"/>
              <w:adjustRightInd w:val="0"/>
              <w:ind w:right="452"/>
              <w:textAlignment w:val="center"/>
              <w:rPr>
                <w:rFonts w:ascii="Arial" w:eastAsiaTheme="majorEastAsia" w:hAnsi="Arial" w:cs="Arial"/>
                <w:sz w:val="24"/>
                <w:szCs w:val="24"/>
              </w:rPr>
            </w:pPr>
          </w:p>
          <w:p w14:paraId="32E72148" w14:textId="77777777" w:rsidR="00B76FA9" w:rsidRDefault="00B76FA9" w:rsidP="00B76FA9">
            <w:pPr>
              <w:pStyle w:val="Paragraphedeliste"/>
              <w:autoSpaceDE w:val="0"/>
              <w:autoSpaceDN w:val="0"/>
              <w:adjustRightInd w:val="0"/>
              <w:ind w:right="452"/>
              <w:textAlignment w:val="center"/>
              <w:rPr>
                <w:rFonts w:ascii="Arial" w:eastAsiaTheme="majorEastAsia" w:hAnsi="Arial" w:cs="Arial"/>
                <w:bCs/>
                <w:sz w:val="24"/>
                <w:szCs w:val="24"/>
              </w:rPr>
            </w:pPr>
          </w:p>
          <w:p w14:paraId="3FBBA4E2" w14:textId="77777777" w:rsidR="00394AEE" w:rsidRPr="002C2E7E" w:rsidRDefault="00394AEE" w:rsidP="002C2E7E">
            <w:pPr>
              <w:autoSpaceDE w:val="0"/>
              <w:autoSpaceDN w:val="0"/>
              <w:adjustRightInd w:val="0"/>
              <w:ind w:left="360" w:right="452"/>
              <w:textAlignment w:val="center"/>
              <w:rPr>
                <w:rFonts w:ascii="Arial" w:eastAsiaTheme="majorEastAsia" w:hAnsi="Arial" w:cs="Arial"/>
                <w:bCs/>
                <w:sz w:val="24"/>
                <w:szCs w:val="24"/>
              </w:rPr>
            </w:pPr>
          </w:p>
          <w:p w14:paraId="2713869E" w14:textId="364CC0AA" w:rsidR="001C16E7" w:rsidRPr="001C16E7" w:rsidRDefault="001C16E7" w:rsidP="001C16E7">
            <w:pPr>
              <w:autoSpaceDE w:val="0"/>
              <w:autoSpaceDN w:val="0"/>
              <w:adjustRightInd w:val="0"/>
              <w:ind w:left="360" w:right="452"/>
              <w:textAlignment w:val="center"/>
              <w:rPr>
                <w:rFonts w:ascii="Arial" w:eastAsiaTheme="majorEastAsia" w:hAnsi="Arial" w:cs="Arial"/>
                <w:bCs/>
                <w:sz w:val="24"/>
                <w:szCs w:val="24"/>
              </w:rPr>
            </w:pPr>
          </w:p>
        </w:tc>
      </w:tr>
    </w:tbl>
    <w:p w14:paraId="74C32579" w14:textId="7E8819A0" w:rsidR="00AD4C04" w:rsidRDefault="00AD4C04" w:rsidP="001704EA">
      <w:pPr>
        <w:autoSpaceDE w:val="0"/>
        <w:autoSpaceDN w:val="0"/>
        <w:adjustRightInd w:val="0"/>
        <w:spacing w:after="160"/>
        <w:ind w:right="452"/>
        <w:contextualSpacing/>
        <w:textAlignment w:val="center"/>
        <w:rPr>
          <w:rFonts w:ascii="Helvetica" w:hAnsi="Helvetica" w:cs="Helvetica"/>
          <w:b/>
          <w:bCs/>
          <w:sz w:val="24"/>
          <w:szCs w:val="24"/>
        </w:rPr>
      </w:pPr>
    </w:p>
    <w:sdt>
      <w:sdtPr>
        <w:rPr>
          <w:rFonts w:ascii="Calibri" w:eastAsiaTheme="minorEastAsia" w:hAnsi="Calibri" w:cs="Calibri"/>
          <w:color w:val="auto"/>
          <w:sz w:val="22"/>
          <w:szCs w:val="22"/>
          <w:lang w:eastAsia="en-US"/>
        </w:rPr>
        <w:id w:val="957452560"/>
        <w:docPartObj>
          <w:docPartGallery w:val="Table of Contents"/>
          <w:docPartUnique/>
        </w:docPartObj>
      </w:sdtPr>
      <w:sdtEndPr>
        <w:rPr>
          <w:b/>
          <w:bCs/>
        </w:rPr>
      </w:sdtEndPr>
      <w:sdtContent>
        <w:p w14:paraId="5F4F65FF" w14:textId="492B487E" w:rsidR="003F1C06" w:rsidRDefault="003F1C06">
          <w:pPr>
            <w:pStyle w:val="En-ttedetabledesmatires"/>
          </w:pPr>
          <w:r>
            <w:rPr>
              <w:lang w:bidi="nl-NL"/>
            </w:rPr>
            <w:t>Inhoudsopgave</w:t>
          </w:r>
        </w:p>
        <w:p w14:paraId="45C8F234" w14:textId="77777777" w:rsidR="00F92C49" w:rsidRDefault="00F92C49">
          <w:pPr>
            <w:pStyle w:val="TM1"/>
          </w:pPr>
        </w:p>
        <w:p w14:paraId="2DA7CD0B" w14:textId="451AEE17" w:rsidR="001704EA" w:rsidRDefault="003F1C06">
          <w:pPr>
            <w:pStyle w:val="TM1"/>
            <w:rPr>
              <w:rFonts w:eastAsiaTheme="minorEastAsia" w:cstheme="minorBidi"/>
              <w:b w:val="0"/>
              <w:bCs w:val="0"/>
              <w:caps w:val="0"/>
              <w:noProof/>
              <w:kern w:val="2"/>
              <w:sz w:val="24"/>
              <w:szCs w:val="24"/>
              <w:u w:val="none"/>
              <w:lang w:val="en-US" w:eastAsia="zh-CN"/>
              <w14:ligatures w14:val="standardContextual"/>
            </w:rPr>
          </w:pPr>
          <w:r>
            <w:rPr>
              <w:lang w:bidi="nl-NL"/>
            </w:rPr>
            <w:fldChar w:fldCharType="begin"/>
          </w:r>
          <w:r>
            <w:rPr>
              <w:lang w:bidi="nl-NL"/>
            </w:rPr>
            <w:instrText xml:space="preserve"> TOC \o "1-3" \h \z \u </w:instrText>
          </w:r>
          <w:r>
            <w:rPr>
              <w:lang w:bidi="nl-NL"/>
            </w:rPr>
            <w:fldChar w:fldCharType="separate"/>
          </w:r>
          <w:hyperlink w:anchor="_Toc232074088" w:history="1">
            <w:r w:rsidR="001704EA" w:rsidRPr="00B51395">
              <w:rPr>
                <w:rStyle w:val="Lienhypertexte"/>
                <w:rFonts w:cs="Times New Roman (Titres CS)"/>
                <w:noProof/>
                <w:lang w:bidi="nl-NL"/>
              </w:rPr>
              <w:t>DEEL 1 – ALGEMENE BEPALINGEN</w:t>
            </w:r>
            <w:r w:rsidR="001704EA">
              <w:rPr>
                <w:noProof/>
                <w:webHidden/>
              </w:rPr>
              <w:tab/>
            </w:r>
            <w:r w:rsidR="001704EA">
              <w:rPr>
                <w:noProof/>
                <w:webHidden/>
              </w:rPr>
              <w:fldChar w:fldCharType="begin"/>
            </w:r>
            <w:r w:rsidR="001704EA">
              <w:rPr>
                <w:noProof/>
                <w:webHidden/>
              </w:rPr>
              <w:instrText xml:space="preserve"> PAGEREF _Toc232074088 \h </w:instrText>
            </w:r>
            <w:r w:rsidR="001704EA">
              <w:rPr>
                <w:noProof/>
                <w:webHidden/>
              </w:rPr>
            </w:r>
            <w:r w:rsidR="001704EA">
              <w:rPr>
                <w:noProof/>
                <w:webHidden/>
              </w:rPr>
              <w:fldChar w:fldCharType="separate"/>
            </w:r>
            <w:r w:rsidR="001704EA">
              <w:rPr>
                <w:noProof/>
                <w:webHidden/>
              </w:rPr>
              <w:t>1</w:t>
            </w:r>
            <w:r w:rsidR="001704EA">
              <w:rPr>
                <w:noProof/>
                <w:webHidden/>
              </w:rPr>
              <w:fldChar w:fldCharType="end"/>
            </w:r>
          </w:hyperlink>
        </w:p>
        <w:p w14:paraId="1971E44F" w14:textId="104B338A"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089"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Doel van de Reizigerstarieven</w:t>
            </w:r>
            <w:r>
              <w:rPr>
                <w:noProof/>
                <w:webHidden/>
              </w:rPr>
              <w:tab/>
            </w:r>
            <w:r>
              <w:rPr>
                <w:noProof/>
                <w:webHidden/>
              </w:rPr>
              <w:fldChar w:fldCharType="begin"/>
            </w:r>
            <w:r>
              <w:rPr>
                <w:noProof/>
                <w:webHidden/>
              </w:rPr>
              <w:instrText xml:space="preserve"> PAGEREF _Toc232074089 \h </w:instrText>
            </w:r>
            <w:r>
              <w:rPr>
                <w:noProof/>
                <w:webHidden/>
              </w:rPr>
            </w:r>
            <w:r>
              <w:rPr>
                <w:noProof/>
                <w:webHidden/>
              </w:rPr>
              <w:fldChar w:fldCharType="separate"/>
            </w:r>
            <w:r>
              <w:rPr>
                <w:noProof/>
                <w:webHidden/>
              </w:rPr>
              <w:t>1</w:t>
            </w:r>
            <w:r>
              <w:rPr>
                <w:noProof/>
                <w:webHidden/>
              </w:rPr>
              <w:fldChar w:fldCharType="end"/>
            </w:r>
          </w:hyperlink>
        </w:p>
        <w:p w14:paraId="41505ED9" w14:textId="479E975E"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090"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Regionale tarieven en vervoersdiensten georganiseerd door Ile-de-France Mobilités</w:t>
            </w:r>
            <w:r>
              <w:rPr>
                <w:noProof/>
                <w:webHidden/>
              </w:rPr>
              <w:tab/>
            </w:r>
            <w:r>
              <w:rPr>
                <w:noProof/>
                <w:webHidden/>
              </w:rPr>
              <w:fldChar w:fldCharType="begin"/>
            </w:r>
            <w:r>
              <w:rPr>
                <w:noProof/>
                <w:webHidden/>
              </w:rPr>
              <w:instrText xml:space="preserve"> PAGEREF _Toc232074090 \h </w:instrText>
            </w:r>
            <w:r>
              <w:rPr>
                <w:noProof/>
                <w:webHidden/>
              </w:rPr>
            </w:r>
            <w:r>
              <w:rPr>
                <w:noProof/>
                <w:webHidden/>
              </w:rPr>
              <w:fldChar w:fldCharType="separate"/>
            </w:r>
            <w:r>
              <w:rPr>
                <w:noProof/>
                <w:webHidden/>
              </w:rPr>
              <w:t>1</w:t>
            </w:r>
            <w:r>
              <w:rPr>
                <w:noProof/>
                <w:webHidden/>
              </w:rPr>
              <w:fldChar w:fldCharType="end"/>
            </w:r>
          </w:hyperlink>
        </w:p>
        <w:p w14:paraId="435394DB" w14:textId="706EDB4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1" w:history="1">
            <w:r w:rsidRPr="00B51395">
              <w:rPr>
                <w:rStyle w:val="Lienhypertexte"/>
                <w:bCs/>
                <w:noProof/>
              </w:rPr>
              <w:t>2.1.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Regionale tarieven</w:t>
            </w:r>
            <w:r>
              <w:rPr>
                <w:noProof/>
                <w:webHidden/>
              </w:rPr>
              <w:tab/>
            </w:r>
            <w:r>
              <w:rPr>
                <w:noProof/>
                <w:webHidden/>
              </w:rPr>
              <w:fldChar w:fldCharType="begin"/>
            </w:r>
            <w:r>
              <w:rPr>
                <w:noProof/>
                <w:webHidden/>
              </w:rPr>
              <w:instrText xml:space="preserve"> PAGEREF _Toc232074091 \h </w:instrText>
            </w:r>
            <w:r>
              <w:rPr>
                <w:noProof/>
                <w:webHidden/>
              </w:rPr>
            </w:r>
            <w:r>
              <w:rPr>
                <w:noProof/>
                <w:webHidden/>
              </w:rPr>
              <w:fldChar w:fldCharType="separate"/>
            </w:r>
            <w:r>
              <w:rPr>
                <w:noProof/>
                <w:webHidden/>
              </w:rPr>
              <w:t>1</w:t>
            </w:r>
            <w:r>
              <w:rPr>
                <w:noProof/>
                <w:webHidden/>
              </w:rPr>
              <w:fldChar w:fldCharType="end"/>
            </w:r>
          </w:hyperlink>
        </w:p>
        <w:p w14:paraId="78827038" w14:textId="23F1E06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2" w:history="1">
            <w:r w:rsidRPr="00B51395">
              <w:rPr>
                <w:rStyle w:val="Lienhypertexte"/>
                <w:bCs/>
                <w:noProof/>
              </w:rPr>
              <w:t>2.2.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Diensten van Île-de-France Mobilités</w:t>
            </w:r>
            <w:r>
              <w:rPr>
                <w:noProof/>
                <w:webHidden/>
              </w:rPr>
              <w:tab/>
            </w:r>
            <w:r>
              <w:rPr>
                <w:noProof/>
                <w:webHidden/>
              </w:rPr>
              <w:fldChar w:fldCharType="begin"/>
            </w:r>
            <w:r>
              <w:rPr>
                <w:noProof/>
                <w:webHidden/>
              </w:rPr>
              <w:instrText xml:space="preserve"> PAGEREF _Toc232074092 \h </w:instrText>
            </w:r>
            <w:r>
              <w:rPr>
                <w:noProof/>
                <w:webHidden/>
              </w:rPr>
            </w:r>
            <w:r>
              <w:rPr>
                <w:noProof/>
                <w:webHidden/>
              </w:rPr>
              <w:fldChar w:fldCharType="separate"/>
            </w:r>
            <w:r>
              <w:rPr>
                <w:noProof/>
                <w:webHidden/>
              </w:rPr>
              <w:t>1</w:t>
            </w:r>
            <w:r>
              <w:rPr>
                <w:noProof/>
                <w:webHidden/>
              </w:rPr>
              <w:fldChar w:fldCharType="end"/>
            </w:r>
          </w:hyperlink>
        </w:p>
        <w:p w14:paraId="3F180C4E" w14:textId="3314C337"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093"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Internationale vervoersdiensten</w:t>
            </w:r>
            <w:r>
              <w:rPr>
                <w:noProof/>
                <w:webHidden/>
              </w:rPr>
              <w:tab/>
            </w:r>
            <w:r>
              <w:rPr>
                <w:noProof/>
                <w:webHidden/>
              </w:rPr>
              <w:fldChar w:fldCharType="begin"/>
            </w:r>
            <w:r>
              <w:rPr>
                <w:noProof/>
                <w:webHidden/>
              </w:rPr>
              <w:instrText xml:space="preserve"> PAGEREF _Toc232074093 \h </w:instrText>
            </w:r>
            <w:r>
              <w:rPr>
                <w:noProof/>
                <w:webHidden/>
              </w:rPr>
            </w:r>
            <w:r>
              <w:rPr>
                <w:noProof/>
                <w:webHidden/>
              </w:rPr>
              <w:fldChar w:fldCharType="separate"/>
            </w:r>
            <w:r>
              <w:rPr>
                <w:noProof/>
                <w:webHidden/>
              </w:rPr>
              <w:t>1</w:t>
            </w:r>
            <w:r>
              <w:rPr>
                <w:noProof/>
                <w:webHidden/>
              </w:rPr>
              <w:fldChar w:fldCharType="end"/>
            </w:r>
          </w:hyperlink>
        </w:p>
        <w:p w14:paraId="189CDED6" w14:textId="00559686"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094" w:history="1">
            <w:r w:rsidRPr="00B51395">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Vervoersovereenkomst en direct ticket</w:t>
            </w:r>
            <w:r>
              <w:rPr>
                <w:noProof/>
                <w:webHidden/>
              </w:rPr>
              <w:tab/>
            </w:r>
            <w:r>
              <w:rPr>
                <w:noProof/>
                <w:webHidden/>
              </w:rPr>
              <w:fldChar w:fldCharType="begin"/>
            </w:r>
            <w:r>
              <w:rPr>
                <w:noProof/>
                <w:webHidden/>
              </w:rPr>
              <w:instrText xml:space="preserve"> PAGEREF _Toc232074094 \h </w:instrText>
            </w:r>
            <w:r>
              <w:rPr>
                <w:noProof/>
                <w:webHidden/>
              </w:rPr>
            </w:r>
            <w:r>
              <w:rPr>
                <w:noProof/>
                <w:webHidden/>
              </w:rPr>
              <w:fldChar w:fldCharType="separate"/>
            </w:r>
            <w:r>
              <w:rPr>
                <w:noProof/>
                <w:webHidden/>
              </w:rPr>
              <w:t>1</w:t>
            </w:r>
            <w:r>
              <w:rPr>
                <w:noProof/>
                <w:webHidden/>
              </w:rPr>
              <w:fldChar w:fldCharType="end"/>
            </w:r>
          </w:hyperlink>
        </w:p>
        <w:p w14:paraId="551D6AB1" w14:textId="3173D482"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095" w:history="1">
            <w:r w:rsidRPr="00B51395">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Vervoerbewijs en geldigheid van de vervoerbewijzen</w:t>
            </w:r>
            <w:r>
              <w:rPr>
                <w:noProof/>
                <w:webHidden/>
              </w:rPr>
              <w:tab/>
            </w:r>
            <w:r>
              <w:rPr>
                <w:noProof/>
                <w:webHidden/>
              </w:rPr>
              <w:fldChar w:fldCharType="begin"/>
            </w:r>
            <w:r>
              <w:rPr>
                <w:noProof/>
                <w:webHidden/>
              </w:rPr>
              <w:instrText xml:space="preserve"> PAGEREF _Toc232074095 \h </w:instrText>
            </w:r>
            <w:r>
              <w:rPr>
                <w:noProof/>
                <w:webHidden/>
              </w:rPr>
            </w:r>
            <w:r>
              <w:rPr>
                <w:noProof/>
                <w:webHidden/>
              </w:rPr>
              <w:fldChar w:fldCharType="separate"/>
            </w:r>
            <w:r>
              <w:rPr>
                <w:noProof/>
                <w:webHidden/>
              </w:rPr>
              <w:t>1</w:t>
            </w:r>
            <w:r>
              <w:rPr>
                <w:noProof/>
                <w:webHidden/>
              </w:rPr>
              <w:fldChar w:fldCharType="end"/>
            </w:r>
          </w:hyperlink>
        </w:p>
        <w:p w14:paraId="6492F5EB" w14:textId="41E820A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6" w:history="1">
            <w:r w:rsidRPr="00B51395">
              <w:rPr>
                <w:rStyle w:val="Lienhypertexte"/>
                <w:bCs/>
                <w:noProof/>
              </w:rPr>
              <w:t>5.1.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e-tickets</w:t>
            </w:r>
            <w:r>
              <w:rPr>
                <w:noProof/>
                <w:webHidden/>
              </w:rPr>
              <w:tab/>
            </w:r>
            <w:r>
              <w:rPr>
                <w:noProof/>
                <w:webHidden/>
              </w:rPr>
              <w:fldChar w:fldCharType="begin"/>
            </w:r>
            <w:r>
              <w:rPr>
                <w:noProof/>
                <w:webHidden/>
              </w:rPr>
              <w:instrText xml:space="preserve"> PAGEREF _Toc232074096 \h </w:instrText>
            </w:r>
            <w:r>
              <w:rPr>
                <w:noProof/>
                <w:webHidden/>
              </w:rPr>
            </w:r>
            <w:r>
              <w:rPr>
                <w:noProof/>
                <w:webHidden/>
              </w:rPr>
              <w:fldChar w:fldCharType="separate"/>
            </w:r>
            <w:r>
              <w:rPr>
                <w:noProof/>
                <w:webHidden/>
              </w:rPr>
              <w:t>1</w:t>
            </w:r>
            <w:r>
              <w:rPr>
                <w:noProof/>
                <w:webHidden/>
              </w:rPr>
              <w:fldChar w:fldCharType="end"/>
            </w:r>
          </w:hyperlink>
        </w:p>
        <w:p w14:paraId="74F12E9B" w14:textId="739C5926"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7" w:history="1">
            <w:r w:rsidRPr="00B51395">
              <w:rPr>
                <w:rStyle w:val="Lienhypertexte"/>
                <w:bCs/>
                <w:noProof/>
              </w:rPr>
              <w:t>5.2.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IATA-Papieren Tickets, papieren tickets als bon op bankpasformaat of ISO-Papieren Tickets</w:t>
            </w:r>
            <w:r>
              <w:rPr>
                <w:noProof/>
                <w:webHidden/>
              </w:rPr>
              <w:tab/>
            </w:r>
            <w:r>
              <w:rPr>
                <w:noProof/>
                <w:webHidden/>
              </w:rPr>
              <w:fldChar w:fldCharType="begin"/>
            </w:r>
            <w:r>
              <w:rPr>
                <w:noProof/>
                <w:webHidden/>
              </w:rPr>
              <w:instrText xml:space="preserve"> PAGEREF _Toc232074097 \h </w:instrText>
            </w:r>
            <w:r>
              <w:rPr>
                <w:noProof/>
                <w:webHidden/>
              </w:rPr>
            </w:r>
            <w:r>
              <w:rPr>
                <w:noProof/>
                <w:webHidden/>
              </w:rPr>
              <w:fldChar w:fldCharType="separate"/>
            </w:r>
            <w:r>
              <w:rPr>
                <w:noProof/>
                <w:webHidden/>
              </w:rPr>
              <w:t>1</w:t>
            </w:r>
            <w:r>
              <w:rPr>
                <w:noProof/>
                <w:webHidden/>
              </w:rPr>
              <w:fldChar w:fldCharType="end"/>
            </w:r>
          </w:hyperlink>
        </w:p>
        <w:p w14:paraId="6395E246" w14:textId="52786C7A"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8" w:history="1">
            <w:r w:rsidRPr="00B51395">
              <w:rPr>
                <w:rStyle w:val="Lienhypertexte"/>
                <w:bCs/>
                <w:noProof/>
              </w:rPr>
              <w:t>5.3.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TER M-tickets</w:t>
            </w:r>
            <w:r>
              <w:rPr>
                <w:noProof/>
                <w:webHidden/>
              </w:rPr>
              <w:tab/>
            </w:r>
            <w:r>
              <w:rPr>
                <w:noProof/>
                <w:webHidden/>
              </w:rPr>
              <w:fldChar w:fldCharType="begin"/>
            </w:r>
            <w:r>
              <w:rPr>
                <w:noProof/>
                <w:webHidden/>
              </w:rPr>
              <w:instrText xml:space="preserve"> PAGEREF _Toc232074098 \h </w:instrText>
            </w:r>
            <w:r>
              <w:rPr>
                <w:noProof/>
                <w:webHidden/>
              </w:rPr>
            </w:r>
            <w:r>
              <w:rPr>
                <w:noProof/>
                <w:webHidden/>
              </w:rPr>
              <w:fldChar w:fldCharType="separate"/>
            </w:r>
            <w:r>
              <w:rPr>
                <w:noProof/>
                <w:webHidden/>
              </w:rPr>
              <w:t>1</w:t>
            </w:r>
            <w:r>
              <w:rPr>
                <w:noProof/>
                <w:webHidden/>
              </w:rPr>
              <w:fldChar w:fldCharType="end"/>
            </w:r>
          </w:hyperlink>
        </w:p>
        <w:p w14:paraId="08167BEA" w14:textId="5104B913"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099" w:history="1">
            <w:r w:rsidRPr="00B51395">
              <w:rPr>
                <w:rStyle w:val="Lienhypertexte"/>
                <w:bCs/>
                <w:noProof/>
              </w:rPr>
              <w:t>5.4.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Afgedrukte TER-tickets</w:t>
            </w:r>
            <w:r>
              <w:rPr>
                <w:noProof/>
                <w:webHidden/>
              </w:rPr>
              <w:tab/>
            </w:r>
            <w:r>
              <w:rPr>
                <w:noProof/>
                <w:webHidden/>
              </w:rPr>
              <w:fldChar w:fldCharType="begin"/>
            </w:r>
            <w:r>
              <w:rPr>
                <w:noProof/>
                <w:webHidden/>
              </w:rPr>
              <w:instrText xml:space="preserve"> PAGEREF _Toc232074099 \h </w:instrText>
            </w:r>
            <w:r>
              <w:rPr>
                <w:noProof/>
                <w:webHidden/>
              </w:rPr>
            </w:r>
            <w:r>
              <w:rPr>
                <w:noProof/>
                <w:webHidden/>
              </w:rPr>
              <w:fldChar w:fldCharType="separate"/>
            </w:r>
            <w:r>
              <w:rPr>
                <w:noProof/>
                <w:webHidden/>
              </w:rPr>
              <w:t>1</w:t>
            </w:r>
            <w:r>
              <w:rPr>
                <w:noProof/>
                <w:webHidden/>
              </w:rPr>
              <w:fldChar w:fldCharType="end"/>
            </w:r>
          </w:hyperlink>
        </w:p>
        <w:p w14:paraId="619C635F" w14:textId="65176FB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0" w:history="1">
            <w:r w:rsidRPr="00B51395">
              <w:rPr>
                <w:rStyle w:val="Lienhypertexte"/>
                <w:bCs/>
                <w:noProof/>
              </w:rPr>
              <w:t>5.5.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TER-ticketdrager</w:t>
            </w:r>
            <w:r>
              <w:rPr>
                <w:noProof/>
                <w:webHidden/>
              </w:rPr>
              <w:tab/>
            </w:r>
            <w:r>
              <w:rPr>
                <w:noProof/>
                <w:webHidden/>
              </w:rPr>
              <w:fldChar w:fldCharType="begin"/>
            </w:r>
            <w:r>
              <w:rPr>
                <w:noProof/>
                <w:webHidden/>
              </w:rPr>
              <w:instrText xml:space="preserve"> PAGEREF _Toc232074100 \h </w:instrText>
            </w:r>
            <w:r>
              <w:rPr>
                <w:noProof/>
                <w:webHidden/>
              </w:rPr>
            </w:r>
            <w:r>
              <w:rPr>
                <w:noProof/>
                <w:webHidden/>
              </w:rPr>
              <w:fldChar w:fldCharType="separate"/>
            </w:r>
            <w:r>
              <w:rPr>
                <w:noProof/>
                <w:webHidden/>
              </w:rPr>
              <w:t>1</w:t>
            </w:r>
            <w:r>
              <w:rPr>
                <w:noProof/>
                <w:webHidden/>
              </w:rPr>
              <w:fldChar w:fldCharType="end"/>
            </w:r>
          </w:hyperlink>
        </w:p>
        <w:p w14:paraId="479D2986" w14:textId="1EBA9BA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1" w:history="1">
            <w:r w:rsidRPr="00B51395">
              <w:rPr>
                <w:rStyle w:val="Lienhypertexte"/>
                <w:bCs/>
                <w:noProof/>
              </w:rPr>
              <w:t>5.6.</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Geldigheid van vervoerbewijzen</w:t>
            </w:r>
            <w:r>
              <w:rPr>
                <w:noProof/>
                <w:webHidden/>
              </w:rPr>
              <w:tab/>
            </w:r>
            <w:r>
              <w:rPr>
                <w:noProof/>
                <w:webHidden/>
              </w:rPr>
              <w:fldChar w:fldCharType="begin"/>
            </w:r>
            <w:r>
              <w:rPr>
                <w:noProof/>
                <w:webHidden/>
              </w:rPr>
              <w:instrText xml:space="preserve"> PAGEREF _Toc232074101 \h </w:instrText>
            </w:r>
            <w:r>
              <w:rPr>
                <w:noProof/>
                <w:webHidden/>
              </w:rPr>
            </w:r>
            <w:r>
              <w:rPr>
                <w:noProof/>
                <w:webHidden/>
              </w:rPr>
              <w:fldChar w:fldCharType="separate"/>
            </w:r>
            <w:r>
              <w:rPr>
                <w:noProof/>
                <w:webHidden/>
              </w:rPr>
              <w:t>1</w:t>
            </w:r>
            <w:r>
              <w:rPr>
                <w:noProof/>
                <w:webHidden/>
              </w:rPr>
              <w:fldChar w:fldCharType="end"/>
            </w:r>
          </w:hyperlink>
        </w:p>
        <w:p w14:paraId="734ED6BD" w14:textId="0C720D9A"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2" w:history="1">
            <w:r w:rsidRPr="00B51395">
              <w:rPr>
                <w:rStyle w:val="Lienhypertexte"/>
                <w:bCs/>
                <w:noProof/>
              </w:rPr>
              <w:t>5.7.</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Controle van de tariefrechten bij aankoop van tickets met korting</w:t>
            </w:r>
            <w:r>
              <w:rPr>
                <w:noProof/>
                <w:webHidden/>
              </w:rPr>
              <w:tab/>
            </w:r>
            <w:r>
              <w:rPr>
                <w:noProof/>
                <w:webHidden/>
              </w:rPr>
              <w:fldChar w:fldCharType="begin"/>
            </w:r>
            <w:r>
              <w:rPr>
                <w:noProof/>
                <w:webHidden/>
              </w:rPr>
              <w:instrText xml:space="preserve"> PAGEREF _Toc232074102 \h </w:instrText>
            </w:r>
            <w:r>
              <w:rPr>
                <w:noProof/>
                <w:webHidden/>
              </w:rPr>
            </w:r>
            <w:r>
              <w:rPr>
                <w:noProof/>
                <w:webHidden/>
              </w:rPr>
              <w:fldChar w:fldCharType="separate"/>
            </w:r>
            <w:r>
              <w:rPr>
                <w:noProof/>
                <w:webHidden/>
              </w:rPr>
              <w:t>1</w:t>
            </w:r>
            <w:r>
              <w:rPr>
                <w:noProof/>
                <w:webHidden/>
              </w:rPr>
              <w:fldChar w:fldCharType="end"/>
            </w:r>
          </w:hyperlink>
        </w:p>
        <w:p w14:paraId="3291016E" w14:textId="7543E474"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03" w:history="1">
            <w:r w:rsidRPr="00B51395">
              <w:rPr>
                <w:rStyle w:val="Lienhypertexte"/>
                <w:rFonts w:cs="Times New Roman (Titres CS)"/>
                <w:noProof/>
              </w:rPr>
              <w:t>6.</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Aankoop, omwisseling en terugbetaling van vervoerbewijzen</w:t>
            </w:r>
            <w:r>
              <w:rPr>
                <w:noProof/>
                <w:webHidden/>
              </w:rPr>
              <w:tab/>
            </w:r>
            <w:r>
              <w:rPr>
                <w:noProof/>
                <w:webHidden/>
              </w:rPr>
              <w:fldChar w:fldCharType="begin"/>
            </w:r>
            <w:r>
              <w:rPr>
                <w:noProof/>
                <w:webHidden/>
              </w:rPr>
              <w:instrText xml:space="preserve"> PAGEREF _Toc232074103 \h </w:instrText>
            </w:r>
            <w:r>
              <w:rPr>
                <w:noProof/>
                <w:webHidden/>
              </w:rPr>
            </w:r>
            <w:r>
              <w:rPr>
                <w:noProof/>
                <w:webHidden/>
              </w:rPr>
              <w:fldChar w:fldCharType="separate"/>
            </w:r>
            <w:r>
              <w:rPr>
                <w:noProof/>
                <w:webHidden/>
              </w:rPr>
              <w:t>1</w:t>
            </w:r>
            <w:r>
              <w:rPr>
                <w:noProof/>
                <w:webHidden/>
              </w:rPr>
              <w:fldChar w:fldCharType="end"/>
            </w:r>
          </w:hyperlink>
        </w:p>
        <w:p w14:paraId="7FF09AAB" w14:textId="419D0A6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4" w:history="1">
            <w:r w:rsidRPr="00B51395">
              <w:rPr>
                <w:rStyle w:val="Lienhypertexte"/>
                <w:bCs/>
                <w:noProof/>
              </w:rPr>
              <w:t>6.1.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Aankoop</w:t>
            </w:r>
            <w:r>
              <w:rPr>
                <w:noProof/>
                <w:webHidden/>
              </w:rPr>
              <w:tab/>
            </w:r>
            <w:r>
              <w:rPr>
                <w:noProof/>
                <w:webHidden/>
              </w:rPr>
              <w:fldChar w:fldCharType="begin"/>
            </w:r>
            <w:r>
              <w:rPr>
                <w:noProof/>
                <w:webHidden/>
              </w:rPr>
              <w:instrText xml:space="preserve"> PAGEREF _Toc232074104 \h </w:instrText>
            </w:r>
            <w:r>
              <w:rPr>
                <w:noProof/>
                <w:webHidden/>
              </w:rPr>
            </w:r>
            <w:r>
              <w:rPr>
                <w:noProof/>
                <w:webHidden/>
              </w:rPr>
              <w:fldChar w:fldCharType="separate"/>
            </w:r>
            <w:r>
              <w:rPr>
                <w:noProof/>
                <w:webHidden/>
              </w:rPr>
              <w:t>1</w:t>
            </w:r>
            <w:r>
              <w:rPr>
                <w:noProof/>
                <w:webHidden/>
              </w:rPr>
              <w:fldChar w:fldCharType="end"/>
            </w:r>
          </w:hyperlink>
        </w:p>
        <w:p w14:paraId="4C6A9DC9" w14:textId="0432124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5" w:history="1">
            <w:r w:rsidRPr="00B51395">
              <w:rPr>
                <w:rStyle w:val="Lienhypertexte"/>
                <w:bCs/>
                <w:noProof/>
              </w:rPr>
              <w:t>6.2.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Algemene voorwaarden voor de omwisseling van vervoerbewijzen</w:t>
            </w:r>
            <w:r>
              <w:rPr>
                <w:noProof/>
                <w:webHidden/>
              </w:rPr>
              <w:tab/>
            </w:r>
            <w:r>
              <w:rPr>
                <w:noProof/>
                <w:webHidden/>
              </w:rPr>
              <w:fldChar w:fldCharType="begin"/>
            </w:r>
            <w:r>
              <w:rPr>
                <w:noProof/>
                <w:webHidden/>
              </w:rPr>
              <w:instrText xml:space="preserve"> PAGEREF _Toc232074105 \h </w:instrText>
            </w:r>
            <w:r>
              <w:rPr>
                <w:noProof/>
                <w:webHidden/>
              </w:rPr>
            </w:r>
            <w:r>
              <w:rPr>
                <w:noProof/>
                <w:webHidden/>
              </w:rPr>
              <w:fldChar w:fldCharType="separate"/>
            </w:r>
            <w:r>
              <w:rPr>
                <w:noProof/>
                <w:webHidden/>
              </w:rPr>
              <w:t>1</w:t>
            </w:r>
            <w:r>
              <w:rPr>
                <w:noProof/>
                <w:webHidden/>
              </w:rPr>
              <w:fldChar w:fldCharType="end"/>
            </w:r>
          </w:hyperlink>
        </w:p>
        <w:p w14:paraId="3134180A" w14:textId="3C357CB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6" w:history="1">
            <w:r w:rsidRPr="00B51395">
              <w:rPr>
                <w:rStyle w:val="Lienhypertexte"/>
                <w:bCs/>
                <w:noProof/>
              </w:rPr>
              <w:t>6.3.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Terugbetaling</w:t>
            </w:r>
            <w:r>
              <w:rPr>
                <w:noProof/>
                <w:webHidden/>
              </w:rPr>
              <w:tab/>
            </w:r>
            <w:r>
              <w:rPr>
                <w:noProof/>
                <w:webHidden/>
              </w:rPr>
              <w:fldChar w:fldCharType="begin"/>
            </w:r>
            <w:r>
              <w:rPr>
                <w:noProof/>
                <w:webHidden/>
              </w:rPr>
              <w:instrText xml:space="preserve"> PAGEREF _Toc232074106 \h </w:instrText>
            </w:r>
            <w:r>
              <w:rPr>
                <w:noProof/>
                <w:webHidden/>
              </w:rPr>
            </w:r>
            <w:r>
              <w:rPr>
                <w:noProof/>
                <w:webHidden/>
              </w:rPr>
              <w:fldChar w:fldCharType="separate"/>
            </w:r>
            <w:r>
              <w:rPr>
                <w:noProof/>
                <w:webHidden/>
              </w:rPr>
              <w:t>1</w:t>
            </w:r>
            <w:r>
              <w:rPr>
                <w:noProof/>
                <w:webHidden/>
              </w:rPr>
              <w:fldChar w:fldCharType="end"/>
            </w:r>
          </w:hyperlink>
        </w:p>
        <w:p w14:paraId="368B0050" w14:textId="3CB9A22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7" w:history="1">
            <w:r w:rsidRPr="00B51395">
              <w:rPr>
                <w:rStyle w:val="Lienhypertexte"/>
                <w:bCs/>
                <w:noProof/>
              </w:rPr>
              <w:t>6.4.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Vouchers</w:t>
            </w:r>
            <w:r>
              <w:rPr>
                <w:noProof/>
                <w:webHidden/>
              </w:rPr>
              <w:tab/>
            </w:r>
            <w:r>
              <w:rPr>
                <w:noProof/>
                <w:webHidden/>
              </w:rPr>
              <w:fldChar w:fldCharType="begin"/>
            </w:r>
            <w:r>
              <w:rPr>
                <w:noProof/>
                <w:webHidden/>
              </w:rPr>
              <w:instrText xml:space="preserve"> PAGEREF _Toc232074107 \h </w:instrText>
            </w:r>
            <w:r>
              <w:rPr>
                <w:noProof/>
                <w:webHidden/>
              </w:rPr>
            </w:r>
            <w:r>
              <w:rPr>
                <w:noProof/>
                <w:webHidden/>
              </w:rPr>
              <w:fldChar w:fldCharType="separate"/>
            </w:r>
            <w:r>
              <w:rPr>
                <w:noProof/>
                <w:webHidden/>
              </w:rPr>
              <w:t>1</w:t>
            </w:r>
            <w:r>
              <w:rPr>
                <w:noProof/>
                <w:webHidden/>
              </w:rPr>
              <w:fldChar w:fldCharType="end"/>
            </w:r>
          </w:hyperlink>
        </w:p>
        <w:p w14:paraId="0D97DE3F" w14:textId="536F4E6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08" w:history="1">
            <w:r w:rsidRPr="00B51395">
              <w:rPr>
                <w:rStyle w:val="Lienhypertexte"/>
                <w:bCs/>
                <w:noProof/>
              </w:rPr>
              <w:t>6.5.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Herroepingsrecht</w:t>
            </w:r>
            <w:r>
              <w:rPr>
                <w:noProof/>
                <w:webHidden/>
              </w:rPr>
              <w:tab/>
            </w:r>
            <w:r>
              <w:rPr>
                <w:noProof/>
                <w:webHidden/>
              </w:rPr>
              <w:fldChar w:fldCharType="begin"/>
            </w:r>
            <w:r>
              <w:rPr>
                <w:noProof/>
                <w:webHidden/>
              </w:rPr>
              <w:instrText xml:space="preserve"> PAGEREF _Toc232074108 \h </w:instrText>
            </w:r>
            <w:r>
              <w:rPr>
                <w:noProof/>
                <w:webHidden/>
              </w:rPr>
            </w:r>
            <w:r>
              <w:rPr>
                <w:noProof/>
                <w:webHidden/>
              </w:rPr>
              <w:fldChar w:fldCharType="separate"/>
            </w:r>
            <w:r>
              <w:rPr>
                <w:noProof/>
                <w:webHidden/>
              </w:rPr>
              <w:t>1</w:t>
            </w:r>
            <w:r>
              <w:rPr>
                <w:noProof/>
                <w:webHidden/>
              </w:rPr>
              <w:fldChar w:fldCharType="end"/>
            </w:r>
          </w:hyperlink>
        </w:p>
        <w:p w14:paraId="1635E0EB" w14:textId="2D580C9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09" w:history="1">
            <w:r w:rsidRPr="00B51395">
              <w:rPr>
                <w:rStyle w:val="Lienhypertexte"/>
                <w:rFonts w:cs="Times New Roman (Titres CS)"/>
                <w:noProof/>
              </w:rPr>
              <w:t>7.</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Toegang tot het perron en de trein</w:t>
            </w:r>
            <w:r>
              <w:rPr>
                <w:noProof/>
                <w:webHidden/>
              </w:rPr>
              <w:tab/>
            </w:r>
            <w:r>
              <w:rPr>
                <w:noProof/>
                <w:webHidden/>
              </w:rPr>
              <w:fldChar w:fldCharType="begin"/>
            </w:r>
            <w:r>
              <w:rPr>
                <w:noProof/>
                <w:webHidden/>
              </w:rPr>
              <w:instrText xml:space="preserve"> PAGEREF _Toc232074109 \h </w:instrText>
            </w:r>
            <w:r>
              <w:rPr>
                <w:noProof/>
                <w:webHidden/>
              </w:rPr>
            </w:r>
            <w:r>
              <w:rPr>
                <w:noProof/>
                <w:webHidden/>
              </w:rPr>
              <w:fldChar w:fldCharType="separate"/>
            </w:r>
            <w:r>
              <w:rPr>
                <w:noProof/>
                <w:webHidden/>
              </w:rPr>
              <w:t>1</w:t>
            </w:r>
            <w:r>
              <w:rPr>
                <w:noProof/>
                <w:webHidden/>
              </w:rPr>
              <w:fldChar w:fldCharType="end"/>
            </w:r>
          </w:hyperlink>
        </w:p>
        <w:p w14:paraId="2C025C88" w14:textId="3B51E70C"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0" w:history="1">
            <w:r w:rsidRPr="00B51395">
              <w:rPr>
                <w:rStyle w:val="Lienhypertexte"/>
                <w:bCs/>
                <w:noProof/>
              </w:rPr>
              <w:t>7.1.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Validatie van het IATA-Papieren Ticket en het ISO-Papieren Ticket</w:t>
            </w:r>
            <w:r>
              <w:rPr>
                <w:noProof/>
                <w:webHidden/>
              </w:rPr>
              <w:tab/>
            </w:r>
            <w:r>
              <w:rPr>
                <w:noProof/>
                <w:webHidden/>
              </w:rPr>
              <w:fldChar w:fldCharType="begin"/>
            </w:r>
            <w:r>
              <w:rPr>
                <w:noProof/>
                <w:webHidden/>
              </w:rPr>
              <w:instrText xml:space="preserve"> PAGEREF _Toc232074110 \h </w:instrText>
            </w:r>
            <w:r>
              <w:rPr>
                <w:noProof/>
                <w:webHidden/>
              </w:rPr>
            </w:r>
            <w:r>
              <w:rPr>
                <w:noProof/>
                <w:webHidden/>
              </w:rPr>
              <w:fldChar w:fldCharType="separate"/>
            </w:r>
            <w:r>
              <w:rPr>
                <w:noProof/>
                <w:webHidden/>
              </w:rPr>
              <w:t>1</w:t>
            </w:r>
            <w:r>
              <w:rPr>
                <w:noProof/>
                <w:webHidden/>
              </w:rPr>
              <w:fldChar w:fldCharType="end"/>
            </w:r>
          </w:hyperlink>
        </w:p>
        <w:p w14:paraId="71A499FB" w14:textId="7EA7F16C"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1" w:history="1">
            <w:r w:rsidRPr="00B51395">
              <w:rPr>
                <w:rStyle w:val="Lienhypertexte"/>
                <w:bCs/>
                <w:noProof/>
              </w:rPr>
              <w:t>7.2.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Treintoegangsvoorwaarden</w:t>
            </w:r>
            <w:r>
              <w:rPr>
                <w:noProof/>
                <w:webHidden/>
              </w:rPr>
              <w:tab/>
            </w:r>
            <w:r>
              <w:rPr>
                <w:noProof/>
                <w:webHidden/>
              </w:rPr>
              <w:fldChar w:fldCharType="begin"/>
            </w:r>
            <w:r>
              <w:rPr>
                <w:noProof/>
                <w:webHidden/>
              </w:rPr>
              <w:instrText xml:space="preserve"> PAGEREF _Toc232074111 \h </w:instrText>
            </w:r>
            <w:r>
              <w:rPr>
                <w:noProof/>
                <w:webHidden/>
              </w:rPr>
            </w:r>
            <w:r>
              <w:rPr>
                <w:noProof/>
                <w:webHidden/>
              </w:rPr>
              <w:fldChar w:fldCharType="separate"/>
            </w:r>
            <w:r>
              <w:rPr>
                <w:noProof/>
                <w:webHidden/>
              </w:rPr>
              <w:t>1</w:t>
            </w:r>
            <w:r>
              <w:rPr>
                <w:noProof/>
                <w:webHidden/>
              </w:rPr>
              <w:fldChar w:fldCharType="end"/>
            </w:r>
          </w:hyperlink>
        </w:p>
        <w:p w14:paraId="52B42473" w14:textId="065B735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2" w:history="1">
            <w:r w:rsidRPr="00B51395">
              <w:rPr>
                <w:rStyle w:val="Lienhypertexte"/>
                <w:bCs/>
                <w:noProof/>
              </w:rPr>
              <w:t>7.3.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Specifieke instapcontroles</w:t>
            </w:r>
            <w:r>
              <w:rPr>
                <w:noProof/>
                <w:webHidden/>
              </w:rPr>
              <w:tab/>
            </w:r>
            <w:r>
              <w:rPr>
                <w:noProof/>
                <w:webHidden/>
              </w:rPr>
              <w:fldChar w:fldCharType="begin"/>
            </w:r>
            <w:r>
              <w:rPr>
                <w:noProof/>
                <w:webHidden/>
              </w:rPr>
              <w:instrText xml:space="preserve"> PAGEREF _Toc232074112 \h </w:instrText>
            </w:r>
            <w:r>
              <w:rPr>
                <w:noProof/>
                <w:webHidden/>
              </w:rPr>
            </w:r>
            <w:r>
              <w:rPr>
                <w:noProof/>
                <w:webHidden/>
              </w:rPr>
              <w:fldChar w:fldCharType="separate"/>
            </w:r>
            <w:r>
              <w:rPr>
                <w:noProof/>
                <w:webHidden/>
              </w:rPr>
              <w:t>1</w:t>
            </w:r>
            <w:r>
              <w:rPr>
                <w:noProof/>
                <w:webHidden/>
              </w:rPr>
              <w:fldChar w:fldCharType="end"/>
            </w:r>
          </w:hyperlink>
        </w:p>
        <w:p w14:paraId="63E729C4" w14:textId="41A87F67"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13" w:history="1">
            <w:r w:rsidRPr="00B51395">
              <w:rPr>
                <w:rStyle w:val="Lienhypertexte"/>
                <w:rFonts w:cs="Times New Roman (Titres CS)"/>
                <w:noProof/>
              </w:rPr>
              <w:t>8.</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Controle van vervoerbewijzen en regularisatie</w:t>
            </w:r>
            <w:r>
              <w:rPr>
                <w:noProof/>
                <w:webHidden/>
              </w:rPr>
              <w:tab/>
            </w:r>
            <w:r>
              <w:rPr>
                <w:noProof/>
                <w:webHidden/>
              </w:rPr>
              <w:fldChar w:fldCharType="begin"/>
            </w:r>
            <w:r>
              <w:rPr>
                <w:noProof/>
                <w:webHidden/>
              </w:rPr>
              <w:instrText xml:space="preserve"> PAGEREF _Toc232074113 \h </w:instrText>
            </w:r>
            <w:r>
              <w:rPr>
                <w:noProof/>
                <w:webHidden/>
              </w:rPr>
            </w:r>
            <w:r>
              <w:rPr>
                <w:noProof/>
                <w:webHidden/>
              </w:rPr>
              <w:fldChar w:fldCharType="separate"/>
            </w:r>
            <w:r>
              <w:rPr>
                <w:noProof/>
                <w:webHidden/>
              </w:rPr>
              <w:t>1</w:t>
            </w:r>
            <w:r>
              <w:rPr>
                <w:noProof/>
                <w:webHidden/>
              </w:rPr>
              <w:fldChar w:fldCharType="end"/>
            </w:r>
          </w:hyperlink>
        </w:p>
        <w:p w14:paraId="363A23D0" w14:textId="5A3F3D49"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4" w:history="1">
            <w:r w:rsidRPr="00B51395">
              <w:rPr>
                <w:rStyle w:val="Lienhypertexte"/>
                <w:bCs/>
                <w:noProof/>
              </w:rPr>
              <w:t>8.1.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Controle van vervoerbewijzen</w:t>
            </w:r>
            <w:r>
              <w:rPr>
                <w:noProof/>
                <w:webHidden/>
              </w:rPr>
              <w:tab/>
            </w:r>
            <w:r>
              <w:rPr>
                <w:noProof/>
                <w:webHidden/>
              </w:rPr>
              <w:fldChar w:fldCharType="begin"/>
            </w:r>
            <w:r>
              <w:rPr>
                <w:noProof/>
                <w:webHidden/>
              </w:rPr>
              <w:instrText xml:space="preserve"> PAGEREF _Toc232074114 \h </w:instrText>
            </w:r>
            <w:r>
              <w:rPr>
                <w:noProof/>
                <w:webHidden/>
              </w:rPr>
            </w:r>
            <w:r>
              <w:rPr>
                <w:noProof/>
                <w:webHidden/>
              </w:rPr>
              <w:fldChar w:fldCharType="separate"/>
            </w:r>
            <w:r>
              <w:rPr>
                <w:noProof/>
                <w:webHidden/>
              </w:rPr>
              <w:t>1</w:t>
            </w:r>
            <w:r>
              <w:rPr>
                <w:noProof/>
                <w:webHidden/>
              </w:rPr>
              <w:fldChar w:fldCharType="end"/>
            </w:r>
          </w:hyperlink>
        </w:p>
        <w:p w14:paraId="6F7CB3B5" w14:textId="0D30B6A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5" w:history="1">
            <w:r w:rsidRPr="00B51395">
              <w:rPr>
                <w:rStyle w:val="Lienhypertexte"/>
                <w:bCs/>
                <w:noProof/>
              </w:rPr>
              <w:t>8.2.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Regularisatie van de Reiziger in onregelmatige situatie</w:t>
            </w:r>
            <w:r>
              <w:rPr>
                <w:noProof/>
                <w:webHidden/>
              </w:rPr>
              <w:tab/>
            </w:r>
            <w:r>
              <w:rPr>
                <w:noProof/>
                <w:webHidden/>
              </w:rPr>
              <w:fldChar w:fldCharType="begin"/>
            </w:r>
            <w:r>
              <w:rPr>
                <w:noProof/>
                <w:webHidden/>
              </w:rPr>
              <w:instrText xml:space="preserve"> PAGEREF _Toc232074115 \h </w:instrText>
            </w:r>
            <w:r>
              <w:rPr>
                <w:noProof/>
                <w:webHidden/>
              </w:rPr>
            </w:r>
            <w:r>
              <w:rPr>
                <w:noProof/>
                <w:webHidden/>
              </w:rPr>
              <w:fldChar w:fldCharType="separate"/>
            </w:r>
            <w:r>
              <w:rPr>
                <w:noProof/>
                <w:webHidden/>
              </w:rPr>
              <w:t>1</w:t>
            </w:r>
            <w:r>
              <w:rPr>
                <w:noProof/>
                <w:webHidden/>
              </w:rPr>
              <w:fldChar w:fldCharType="end"/>
            </w:r>
          </w:hyperlink>
        </w:p>
        <w:p w14:paraId="1E071C18" w14:textId="20E52087"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6" w:history="1">
            <w:r w:rsidRPr="00B51395">
              <w:rPr>
                <w:rStyle w:val="Lienhypertexte"/>
                <w:bCs/>
                <w:noProof/>
              </w:rPr>
              <w:t>8.3.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Regularisatie van de reiziger op commerciële basis volgens het Treintarief en het Uitzonderlijk Tarief</w:t>
            </w:r>
            <w:r>
              <w:rPr>
                <w:noProof/>
                <w:webHidden/>
              </w:rPr>
              <w:tab/>
            </w:r>
            <w:r>
              <w:rPr>
                <w:noProof/>
                <w:webHidden/>
              </w:rPr>
              <w:fldChar w:fldCharType="begin"/>
            </w:r>
            <w:r>
              <w:rPr>
                <w:noProof/>
                <w:webHidden/>
              </w:rPr>
              <w:instrText xml:space="preserve"> PAGEREF _Toc232074116 \h </w:instrText>
            </w:r>
            <w:r>
              <w:rPr>
                <w:noProof/>
                <w:webHidden/>
              </w:rPr>
            </w:r>
            <w:r>
              <w:rPr>
                <w:noProof/>
                <w:webHidden/>
              </w:rPr>
              <w:fldChar w:fldCharType="separate"/>
            </w:r>
            <w:r>
              <w:rPr>
                <w:noProof/>
                <w:webHidden/>
              </w:rPr>
              <w:t>1</w:t>
            </w:r>
            <w:r>
              <w:rPr>
                <w:noProof/>
                <w:webHidden/>
              </w:rPr>
              <w:fldChar w:fldCharType="end"/>
            </w:r>
          </w:hyperlink>
        </w:p>
        <w:p w14:paraId="11CD8995" w14:textId="3A7AA1BE"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17" w:history="1">
            <w:r w:rsidRPr="00B51395">
              <w:rPr>
                <w:rStyle w:val="Lienhypertexte"/>
                <w:bCs/>
                <w:noProof/>
              </w:rPr>
              <w:t>8.4.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Betaalvoorwaarden</w:t>
            </w:r>
            <w:r>
              <w:rPr>
                <w:noProof/>
                <w:webHidden/>
              </w:rPr>
              <w:tab/>
            </w:r>
            <w:r>
              <w:rPr>
                <w:noProof/>
                <w:webHidden/>
              </w:rPr>
              <w:fldChar w:fldCharType="begin"/>
            </w:r>
            <w:r>
              <w:rPr>
                <w:noProof/>
                <w:webHidden/>
              </w:rPr>
              <w:instrText xml:space="preserve"> PAGEREF _Toc232074117 \h </w:instrText>
            </w:r>
            <w:r>
              <w:rPr>
                <w:noProof/>
                <w:webHidden/>
              </w:rPr>
            </w:r>
            <w:r>
              <w:rPr>
                <w:noProof/>
                <w:webHidden/>
              </w:rPr>
              <w:fldChar w:fldCharType="separate"/>
            </w:r>
            <w:r>
              <w:rPr>
                <w:noProof/>
                <w:webHidden/>
              </w:rPr>
              <w:t>1</w:t>
            </w:r>
            <w:r>
              <w:rPr>
                <w:noProof/>
                <w:webHidden/>
              </w:rPr>
              <w:fldChar w:fldCharType="end"/>
            </w:r>
          </w:hyperlink>
        </w:p>
        <w:p w14:paraId="1523C9D6" w14:textId="2B267E1E"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18" w:history="1">
            <w:r w:rsidRPr="00B51395">
              <w:rPr>
                <w:rStyle w:val="Lienhypertexte"/>
                <w:rFonts w:cs="Times New Roman (Titres CS)"/>
                <w:noProof/>
              </w:rPr>
              <w:t>9.</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Gevolgen voor klanten bij frauduleus gebruik van een product, dienst, vervoerbewijs of bij gedrag dat schade kan toebrengen aan SNCF Voyageurs en/of haar klanten</w:t>
            </w:r>
            <w:r>
              <w:rPr>
                <w:noProof/>
                <w:webHidden/>
              </w:rPr>
              <w:tab/>
            </w:r>
            <w:r>
              <w:rPr>
                <w:noProof/>
                <w:webHidden/>
              </w:rPr>
              <w:fldChar w:fldCharType="begin"/>
            </w:r>
            <w:r>
              <w:rPr>
                <w:noProof/>
                <w:webHidden/>
              </w:rPr>
              <w:instrText xml:space="preserve"> PAGEREF _Toc232074118 \h </w:instrText>
            </w:r>
            <w:r>
              <w:rPr>
                <w:noProof/>
                <w:webHidden/>
              </w:rPr>
            </w:r>
            <w:r>
              <w:rPr>
                <w:noProof/>
                <w:webHidden/>
              </w:rPr>
              <w:fldChar w:fldCharType="separate"/>
            </w:r>
            <w:r>
              <w:rPr>
                <w:noProof/>
                <w:webHidden/>
              </w:rPr>
              <w:t>1</w:t>
            </w:r>
            <w:r>
              <w:rPr>
                <w:noProof/>
                <w:webHidden/>
              </w:rPr>
              <w:fldChar w:fldCharType="end"/>
            </w:r>
          </w:hyperlink>
        </w:p>
        <w:p w14:paraId="1902CCC5" w14:textId="4F2A2856"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19" w:history="1">
            <w:r w:rsidRPr="00B51395">
              <w:rPr>
                <w:rStyle w:val="Lienhypertexte"/>
                <w:rFonts w:cs="Times New Roman (Titres CS)"/>
                <w:noProof/>
              </w:rPr>
              <w:t>10.</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Bagage, fietsen en andere vervoersmiddelen</w:t>
            </w:r>
            <w:r>
              <w:rPr>
                <w:noProof/>
                <w:webHidden/>
              </w:rPr>
              <w:tab/>
            </w:r>
            <w:r>
              <w:rPr>
                <w:noProof/>
                <w:webHidden/>
              </w:rPr>
              <w:fldChar w:fldCharType="begin"/>
            </w:r>
            <w:r>
              <w:rPr>
                <w:noProof/>
                <w:webHidden/>
              </w:rPr>
              <w:instrText xml:space="preserve"> PAGEREF _Toc232074119 \h </w:instrText>
            </w:r>
            <w:r>
              <w:rPr>
                <w:noProof/>
                <w:webHidden/>
              </w:rPr>
            </w:r>
            <w:r>
              <w:rPr>
                <w:noProof/>
                <w:webHidden/>
              </w:rPr>
              <w:fldChar w:fldCharType="separate"/>
            </w:r>
            <w:r>
              <w:rPr>
                <w:noProof/>
                <w:webHidden/>
              </w:rPr>
              <w:t>1</w:t>
            </w:r>
            <w:r>
              <w:rPr>
                <w:noProof/>
                <w:webHidden/>
              </w:rPr>
              <w:fldChar w:fldCharType="end"/>
            </w:r>
          </w:hyperlink>
        </w:p>
        <w:p w14:paraId="1B76539F" w14:textId="649A8DF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0" w:history="1">
            <w:r w:rsidRPr="00B51395">
              <w:rPr>
                <w:rStyle w:val="Lienhypertexte"/>
                <w:bCs/>
                <w:noProof/>
              </w:rPr>
              <w:t>10.1.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Toelating van bagage in de trein</w:t>
            </w:r>
            <w:r>
              <w:rPr>
                <w:noProof/>
                <w:webHidden/>
              </w:rPr>
              <w:tab/>
            </w:r>
            <w:r>
              <w:rPr>
                <w:noProof/>
                <w:webHidden/>
              </w:rPr>
              <w:fldChar w:fldCharType="begin"/>
            </w:r>
            <w:r>
              <w:rPr>
                <w:noProof/>
                <w:webHidden/>
              </w:rPr>
              <w:instrText xml:space="preserve"> PAGEREF _Toc232074120 \h </w:instrText>
            </w:r>
            <w:r>
              <w:rPr>
                <w:noProof/>
                <w:webHidden/>
              </w:rPr>
            </w:r>
            <w:r>
              <w:rPr>
                <w:noProof/>
                <w:webHidden/>
              </w:rPr>
              <w:fldChar w:fldCharType="separate"/>
            </w:r>
            <w:r>
              <w:rPr>
                <w:noProof/>
                <w:webHidden/>
              </w:rPr>
              <w:t>1</w:t>
            </w:r>
            <w:r>
              <w:rPr>
                <w:noProof/>
                <w:webHidden/>
              </w:rPr>
              <w:fldChar w:fldCharType="end"/>
            </w:r>
          </w:hyperlink>
        </w:p>
        <w:p w14:paraId="2572BB21" w14:textId="541A3416"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1" w:history="1">
            <w:r w:rsidRPr="00B51395">
              <w:rPr>
                <w:rStyle w:val="Lienhypertexte"/>
                <w:bCs/>
                <w:noProof/>
              </w:rPr>
              <w:t>10.2.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Toelating van fietsen in de trein</w:t>
            </w:r>
            <w:r>
              <w:rPr>
                <w:noProof/>
                <w:webHidden/>
              </w:rPr>
              <w:tab/>
            </w:r>
            <w:r>
              <w:rPr>
                <w:noProof/>
                <w:webHidden/>
              </w:rPr>
              <w:fldChar w:fldCharType="begin"/>
            </w:r>
            <w:r>
              <w:rPr>
                <w:noProof/>
                <w:webHidden/>
              </w:rPr>
              <w:instrText xml:space="preserve"> PAGEREF _Toc232074121 \h </w:instrText>
            </w:r>
            <w:r>
              <w:rPr>
                <w:noProof/>
                <w:webHidden/>
              </w:rPr>
            </w:r>
            <w:r>
              <w:rPr>
                <w:noProof/>
                <w:webHidden/>
              </w:rPr>
              <w:fldChar w:fldCharType="separate"/>
            </w:r>
            <w:r>
              <w:rPr>
                <w:noProof/>
                <w:webHidden/>
              </w:rPr>
              <w:t>1</w:t>
            </w:r>
            <w:r>
              <w:rPr>
                <w:noProof/>
                <w:webHidden/>
              </w:rPr>
              <w:fldChar w:fldCharType="end"/>
            </w:r>
          </w:hyperlink>
        </w:p>
        <w:p w14:paraId="3D819597" w14:textId="065BD59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2" w:history="1">
            <w:r w:rsidRPr="00B51395">
              <w:rPr>
                <w:rStyle w:val="Lienhypertexte"/>
                <w:bCs/>
                <w:noProof/>
              </w:rPr>
              <w:t>10.3.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Bagage en vervoersmiddelen die verboden zijn in de trein</w:t>
            </w:r>
            <w:r>
              <w:rPr>
                <w:noProof/>
                <w:webHidden/>
              </w:rPr>
              <w:tab/>
            </w:r>
            <w:r>
              <w:rPr>
                <w:noProof/>
                <w:webHidden/>
              </w:rPr>
              <w:fldChar w:fldCharType="begin"/>
            </w:r>
            <w:r>
              <w:rPr>
                <w:noProof/>
                <w:webHidden/>
              </w:rPr>
              <w:instrText xml:space="preserve"> PAGEREF _Toc232074122 \h </w:instrText>
            </w:r>
            <w:r>
              <w:rPr>
                <w:noProof/>
                <w:webHidden/>
              </w:rPr>
            </w:r>
            <w:r>
              <w:rPr>
                <w:noProof/>
                <w:webHidden/>
              </w:rPr>
              <w:fldChar w:fldCharType="separate"/>
            </w:r>
            <w:r>
              <w:rPr>
                <w:noProof/>
                <w:webHidden/>
              </w:rPr>
              <w:t>1</w:t>
            </w:r>
            <w:r>
              <w:rPr>
                <w:noProof/>
                <w:webHidden/>
              </w:rPr>
              <w:fldChar w:fldCharType="end"/>
            </w:r>
          </w:hyperlink>
        </w:p>
        <w:p w14:paraId="2F5488F7" w14:textId="48779A83"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3" w:history="1">
            <w:r w:rsidRPr="00B51395">
              <w:rPr>
                <w:rStyle w:val="Lienhypertexte"/>
                <w:bCs/>
                <w:noProof/>
              </w:rPr>
              <w:t>10.4.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Aansprakelijkheid</w:t>
            </w:r>
            <w:r>
              <w:rPr>
                <w:noProof/>
                <w:webHidden/>
              </w:rPr>
              <w:tab/>
            </w:r>
            <w:r>
              <w:rPr>
                <w:noProof/>
                <w:webHidden/>
              </w:rPr>
              <w:fldChar w:fldCharType="begin"/>
            </w:r>
            <w:r>
              <w:rPr>
                <w:noProof/>
                <w:webHidden/>
              </w:rPr>
              <w:instrText xml:space="preserve"> PAGEREF _Toc232074123 \h </w:instrText>
            </w:r>
            <w:r>
              <w:rPr>
                <w:noProof/>
                <w:webHidden/>
              </w:rPr>
            </w:r>
            <w:r>
              <w:rPr>
                <w:noProof/>
                <w:webHidden/>
              </w:rPr>
              <w:fldChar w:fldCharType="separate"/>
            </w:r>
            <w:r>
              <w:rPr>
                <w:noProof/>
                <w:webHidden/>
              </w:rPr>
              <w:t>1</w:t>
            </w:r>
            <w:r>
              <w:rPr>
                <w:noProof/>
                <w:webHidden/>
              </w:rPr>
              <w:fldChar w:fldCharType="end"/>
            </w:r>
          </w:hyperlink>
        </w:p>
        <w:p w14:paraId="59172DAB" w14:textId="61166303"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24" w:history="1">
            <w:r w:rsidRPr="00B51395">
              <w:rPr>
                <w:rStyle w:val="Lienhypertexte"/>
                <w:rFonts w:cs="Times New Roman (Titres CS)"/>
                <w:noProof/>
              </w:rPr>
              <w:t>11.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Gevonden voorwerpen</w:t>
            </w:r>
            <w:r>
              <w:rPr>
                <w:noProof/>
                <w:webHidden/>
              </w:rPr>
              <w:tab/>
            </w:r>
            <w:r>
              <w:rPr>
                <w:noProof/>
                <w:webHidden/>
              </w:rPr>
              <w:fldChar w:fldCharType="begin"/>
            </w:r>
            <w:r>
              <w:rPr>
                <w:noProof/>
                <w:webHidden/>
              </w:rPr>
              <w:instrText xml:space="preserve"> PAGEREF _Toc232074124 \h </w:instrText>
            </w:r>
            <w:r>
              <w:rPr>
                <w:noProof/>
                <w:webHidden/>
              </w:rPr>
            </w:r>
            <w:r>
              <w:rPr>
                <w:noProof/>
                <w:webHidden/>
              </w:rPr>
              <w:fldChar w:fldCharType="separate"/>
            </w:r>
            <w:r>
              <w:rPr>
                <w:noProof/>
                <w:webHidden/>
              </w:rPr>
              <w:t>1</w:t>
            </w:r>
            <w:r>
              <w:rPr>
                <w:noProof/>
                <w:webHidden/>
              </w:rPr>
              <w:fldChar w:fldCharType="end"/>
            </w:r>
          </w:hyperlink>
        </w:p>
        <w:p w14:paraId="693FCCF7" w14:textId="06DB146E"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25" w:history="1">
            <w:r w:rsidRPr="00B51395">
              <w:rPr>
                <w:rStyle w:val="Lienhypertexte"/>
                <w:rFonts w:cs="Times New Roman (Titres CS)"/>
                <w:noProof/>
              </w:rPr>
              <w:t>12.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Claims en mediatie</w:t>
            </w:r>
            <w:r>
              <w:rPr>
                <w:noProof/>
                <w:webHidden/>
              </w:rPr>
              <w:tab/>
            </w:r>
            <w:r>
              <w:rPr>
                <w:noProof/>
                <w:webHidden/>
              </w:rPr>
              <w:fldChar w:fldCharType="begin"/>
            </w:r>
            <w:r>
              <w:rPr>
                <w:noProof/>
                <w:webHidden/>
              </w:rPr>
              <w:instrText xml:space="preserve"> PAGEREF _Toc232074125 \h </w:instrText>
            </w:r>
            <w:r>
              <w:rPr>
                <w:noProof/>
                <w:webHidden/>
              </w:rPr>
            </w:r>
            <w:r>
              <w:rPr>
                <w:noProof/>
                <w:webHidden/>
              </w:rPr>
              <w:fldChar w:fldCharType="separate"/>
            </w:r>
            <w:r>
              <w:rPr>
                <w:noProof/>
                <w:webHidden/>
              </w:rPr>
              <w:t>1</w:t>
            </w:r>
            <w:r>
              <w:rPr>
                <w:noProof/>
                <w:webHidden/>
              </w:rPr>
              <w:fldChar w:fldCharType="end"/>
            </w:r>
          </w:hyperlink>
        </w:p>
        <w:p w14:paraId="4FA70362" w14:textId="55D45D3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6" w:history="1">
            <w:r w:rsidRPr="00B51395">
              <w:rPr>
                <w:rStyle w:val="Lienhypertexte"/>
                <w:bCs/>
                <w:noProof/>
              </w:rPr>
              <w:t>12.1.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Claims</w:t>
            </w:r>
            <w:r>
              <w:rPr>
                <w:noProof/>
                <w:webHidden/>
              </w:rPr>
              <w:tab/>
            </w:r>
            <w:r>
              <w:rPr>
                <w:noProof/>
                <w:webHidden/>
              </w:rPr>
              <w:fldChar w:fldCharType="begin"/>
            </w:r>
            <w:r>
              <w:rPr>
                <w:noProof/>
                <w:webHidden/>
              </w:rPr>
              <w:instrText xml:space="preserve"> PAGEREF _Toc232074126 \h </w:instrText>
            </w:r>
            <w:r>
              <w:rPr>
                <w:noProof/>
                <w:webHidden/>
              </w:rPr>
            </w:r>
            <w:r>
              <w:rPr>
                <w:noProof/>
                <w:webHidden/>
              </w:rPr>
              <w:fldChar w:fldCharType="separate"/>
            </w:r>
            <w:r>
              <w:rPr>
                <w:noProof/>
                <w:webHidden/>
              </w:rPr>
              <w:t>1</w:t>
            </w:r>
            <w:r>
              <w:rPr>
                <w:noProof/>
                <w:webHidden/>
              </w:rPr>
              <w:fldChar w:fldCharType="end"/>
            </w:r>
          </w:hyperlink>
        </w:p>
        <w:p w14:paraId="5539B6C5" w14:textId="2B900347"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7" w:history="1">
            <w:r w:rsidRPr="00B51395">
              <w:rPr>
                <w:rStyle w:val="Lienhypertexte"/>
                <w:bCs/>
                <w:noProof/>
              </w:rPr>
              <w:t>12.2.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Mediatie</w:t>
            </w:r>
            <w:r>
              <w:rPr>
                <w:noProof/>
                <w:webHidden/>
              </w:rPr>
              <w:tab/>
            </w:r>
            <w:r>
              <w:rPr>
                <w:noProof/>
                <w:webHidden/>
              </w:rPr>
              <w:fldChar w:fldCharType="begin"/>
            </w:r>
            <w:r>
              <w:rPr>
                <w:noProof/>
                <w:webHidden/>
              </w:rPr>
              <w:instrText xml:space="preserve"> PAGEREF _Toc232074127 \h </w:instrText>
            </w:r>
            <w:r>
              <w:rPr>
                <w:noProof/>
                <w:webHidden/>
              </w:rPr>
            </w:r>
            <w:r>
              <w:rPr>
                <w:noProof/>
                <w:webHidden/>
              </w:rPr>
              <w:fldChar w:fldCharType="separate"/>
            </w:r>
            <w:r>
              <w:rPr>
                <w:noProof/>
                <w:webHidden/>
              </w:rPr>
              <w:t>1</w:t>
            </w:r>
            <w:r>
              <w:rPr>
                <w:noProof/>
                <w:webHidden/>
              </w:rPr>
              <w:fldChar w:fldCharType="end"/>
            </w:r>
          </w:hyperlink>
        </w:p>
        <w:p w14:paraId="22257A30" w14:textId="30C470B3"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28" w:history="1">
            <w:r w:rsidRPr="00B51395">
              <w:rPr>
                <w:rStyle w:val="Lienhypertexte"/>
                <w:rFonts w:cs="Times New Roman (Titres CS)"/>
                <w:noProof/>
              </w:rPr>
              <w:t>13.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Compensatie voor vertragingen</w:t>
            </w:r>
            <w:r>
              <w:rPr>
                <w:noProof/>
                <w:webHidden/>
              </w:rPr>
              <w:tab/>
            </w:r>
            <w:r>
              <w:rPr>
                <w:noProof/>
                <w:webHidden/>
              </w:rPr>
              <w:fldChar w:fldCharType="begin"/>
            </w:r>
            <w:r>
              <w:rPr>
                <w:noProof/>
                <w:webHidden/>
              </w:rPr>
              <w:instrText xml:space="preserve"> PAGEREF _Toc232074128 \h </w:instrText>
            </w:r>
            <w:r>
              <w:rPr>
                <w:noProof/>
                <w:webHidden/>
              </w:rPr>
            </w:r>
            <w:r>
              <w:rPr>
                <w:noProof/>
                <w:webHidden/>
              </w:rPr>
              <w:fldChar w:fldCharType="separate"/>
            </w:r>
            <w:r>
              <w:rPr>
                <w:noProof/>
                <w:webHidden/>
              </w:rPr>
              <w:t>1</w:t>
            </w:r>
            <w:r>
              <w:rPr>
                <w:noProof/>
                <w:webHidden/>
              </w:rPr>
              <w:fldChar w:fldCharType="end"/>
            </w:r>
          </w:hyperlink>
        </w:p>
        <w:p w14:paraId="12CD3604" w14:textId="3B95D32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29" w:history="1">
            <w:r w:rsidRPr="00B51395">
              <w:rPr>
                <w:rStyle w:val="Lienhypertexte"/>
                <w:bCs/>
                <w:noProof/>
              </w:rPr>
              <w:t>13.1.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Compensatie voor vertragingen op een traject in Frankrijk (geen direct ticket)</w:t>
            </w:r>
            <w:r>
              <w:rPr>
                <w:noProof/>
                <w:webHidden/>
              </w:rPr>
              <w:tab/>
            </w:r>
            <w:r>
              <w:rPr>
                <w:noProof/>
                <w:webHidden/>
              </w:rPr>
              <w:fldChar w:fldCharType="begin"/>
            </w:r>
            <w:r>
              <w:rPr>
                <w:noProof/>
                <w:webHidden/>
              </w:rPr>
              <w:instrText xml:space="preserve"> PAGEREF _Toc232074129 \h </w:instrText>
            </w:r>
            <w:r>
              <w:rPr>
                <w:noProof/>
                <w:webHidden/>
              </w:rPr>
            </w:r>
            <w:r>
              <w:rPr>
                <w:noProof/>
                <w:webHidden/>
              </w:rPr>
              <w:fldChar w:fldCharType="separate"/>
            </w:r>
            <w:r>
              <w:rPr>
                <w:noProof/>
                <w:webHidden/>
              </w:rPr>
              <w:t>1</w:t>
            </w:r>
            <w:r>
              <w:rPr>
                <w:noProof/>
                <w:webHidden/>
              </w:rPr>
              <w:fldChar w:fldCharType="end"/>
            </w:r>
          </w:hyperlink>
        </w:p>
        <w:p w14:paraId="659E023B" w14:textId="6CA9C193"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0" w:history="1">
            <w:r w:rsidRPr="00B51395">
              <w:rPr>
                <w:rStyle w:val="Lienhypertexte"/>
                <w:bCs/>
                <w:noProof/>
              </w:rPr>
              <w:t>13.2.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Compensatie voor vertragingen van internationale TGV-treinen (geen direct ticket)</w:t>
            </w:r>
            <w:r>
              <w:rPr>
                <w:noProof/>
                <w:webHidden/>
              </w:rPr>
              <w:tab/>
            </w:r>
            <w:r>
              <w:rPr>
                <w:noProof/>
                <w:webHidden/>
              </w:rPr>
              <w:fldChar w:fldCharType="begin"/>
            </w:r>
            <w:r>
              <w:rPr>
                <w:noProof/>
                <w:webHidden/>
              </w:rPr>
              <w:instrText xml:space="preserve"> PAGEREF _Toc232074130 \h </w:instrText>
            </w:r>
            <w:r>
              <w:rPr>
                <w:noProof/>
                <w:webHidden/>
              </w:rPr>
            </w:r>
            <w:r>
              <w:rPr>
                <w:noProof/>
                <w:webHidden/>
              </w:rPr>
              <w:fldChar w:fldCharType="separate"/>
            </w:r>
            <w:r>
              <w:rPr>
                <w:noProof/>
                <w:webHidden/>
              </w:rPr>
              <w:t>1</w:t>
            </w:r>
            <w:r>
              <w:rPr>
                <w:noProof/>
                <w:webHidden/>
              </w:rPr>
              <w:fldChar w:fldCharType="end"/>
            </w:r>
          </w:hyperlink>
        </w:p>
        <w:p w14:paraId="79C875E9" w14:textId="4B34BC8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1" w:history="1">
            <w:r w:rsidRPr="00B51395">
              <w:rPr>
                <w:rStyle w:val="Lienhypertexte"/>
                <w:bCs/>
                <w:noProof/>
              </w:rPr>
              <w:t>13.3.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Compensatie bij vertraging voor een aansluitende reis met een direct ticket</w:t>
            </w:r>
            <w:r>
              <w:rPr>
                <w:noProof/>
                <w:webHidden/>
              </w:rPr>
              <w:tab/>
            </w:r>
            <w:r>
              <w:rPr>
                <w:noProof/>
                <w:webHidden/>
              </w:rPr>
              <w:fldChar w:fldCharType="begin"/>
            </w:r>
            <w:r>
              <w:rPr>
                <w:noProof/>
                <w:webHidden/>
              </w:rPr>
              <w:instrText xml:space="preserve"> PAGEREF _Toc232074131 \h </w:instrText>
            </w:r>
            <w:r>
              <w:rPr>
                <w:noProof/>
                <w:webHidden/>
              </w:rPr>
            </w:r>
            <w:r>
              <w:rPr>
                <w:noProof/>
                <w:webHidden/>
              </w:rPr>
              <w:fldChar w:fldCharType="separate"/>
            </w:r>
            <w:r>
              <w:rPr>
                <w:noProof/>
                <w:webHidden/>
              </w:rPr>
              <w:t>1</w:t>
            </w:r>
            <w:r>
              <w:rPr>
                <w:noProof/>
                <w:webHidden/>
              </w:rPr>
              <w:fldChar w:fldCharType="end"/>
            </w:r>
          </w:hyperlink>
        </w:p>
        <w:p w14:paraId="1A605BBD" w14:textId="007D87EA"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32" w:history="1">
            <w:r w:rsidRPr="00B51395">
              <w:rPr>
                <w:rStyle w:val="Lienhypertexte"/>
                <w:rFonts w:cs="Times New Roman (Titres CS)"/>
                <w:noProof/>
              </w:rPr>
              <w:t>14.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Reisgarantie</w:t>
            </w:r>
            <w:r>
              <w:rPr>
                <w:noProof/>
                <w:webHidden/>
              </w:rPr>
              <w:tab/>
            </w:r>
            <w:r>
              <w:rPr>
                <w:noProof/>
                <w:webHidden/>
              </w:rPr>
              <w:fldChar w:fldCharType="begin"/>
            </w:r>
            <w:r>
              <w:rPr>
                <w:noProof/>
                <w:webHidden/>
              </w:rPr>
              <w:instrText xml:space="preserve"> PAGEREF _Toc232074132 \h </w:instrText>
            </w:r>
            <w:r>
              <w:rPr>
                <w:noProof/>
                <w:webHidden/>
              </w:rPr>
            </w:r>
            <w:r>
              <w:rPr>
                <w:noProof/>
                <w:webHidden/>
              </w:rPr>
              <w:fldChar w:fldCharType="separate"/>
            </w:r>
            <w:r>
              <w:rPr>
                <w:noProof/>
                <w:webHidden/>
              </w:rPr>
              <w:t>1</w:t>
            </w:r>
            <w:r>
              <w:rPr>
                <w:noProof/>
                <w:webHidden/>
              </w:rPr>
              <w:fldChar w:fldCharType="end"/>
            </w:r>
          </w:hyperlink>
        </w:p>
        <w:p w14:paraId="7DAC314E" w14:textId="59DD047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3" w:history="1">
            <w:r w:rsidRPr="00B51395">
              <w:rPr>
                <w:rStyle w:val="Lienhypertexte"/>
                <w:bCs/>
                <w:noProof/>
              </w:rPr>
              <w:t>14.1.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Toepassingsgebied van de Reisgarantie (Garantie Voyage™)</w:t>
            </w:r>
            <w:r>
              <w:rPr>
                <w:noProof/>
                <w:webHidden/>
              </w:rPr>
              <w:tab/>
            </w:r>
            <w:r>
              <w:rPr>
                <w:noProof/>
                <w:webHidden/>
              </w:rPr>
              <w:fldChar w:fldCharType="begin"/>
            </w:r>
            <w:r>
              <w:rPr>
                <w:noProof/>
                <w:webHidden/>
              </w:rPr>
              <w:instrText xml:space="preserve"> PAGEREF _Toc232074133 \h </w:instrText>
            </w:r>
            <w:r>
              <w:rPr>
                <w:noProof/>
                <w:webHidden/>
              </w:rPr>
            </w:r>
            <w:r>
              <w:rPr>
                <w:noProof/>
                <w:webHidden/>
              </w:rPr>
              <w:fldChar w:fldCharType="separate"/>
            </w:r>
            <w:r>
              <w:rPr>
                <w:noProof/>
                <w:webHidden/>
              </w:rPr>
              <w:t>1</w:t>
            </w:r>
            <w:r>
              <w:rPr>
                <w:noProof/>
                <w:webHidden/>
              </w:rPr>
              <w:fldChar w:fldCharType="end"/>
            </w:r>
          </w:hyperlink>
        </w:p>
        <w:p w14:paraId="51EC80C2" w14:textId="299CB426"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4" w:history="1">
            <w:r w:rsidRPr="00B51395">
              <w:rPr>
                <w:rStyle w:val="Lienhypertexte"/>
                <w:bCs/>
                <w:noProof/>
              </w:rPr>
              <w:t>14.2.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Informatiegarantie</w:t>
            </w:r>
            <w:r>
              <w:rPr>
                <w:noProof/>
                <w:webHidden/>
              </w:rPr>
              <w:tab/>
            </w:r>
            <w:r>
              <w:rPr>
                <w:noProof/>
                <w:webHidden/>
              </w:rPr>
              <w:fldChar w:fldCharType="begin"/>
            </w:r>
            <w:r>
              <w:rPr>
                <w:noProof/>
                <w:webHidden/>
              </w:rPr>
              <w:instrText xml:space="preserve"> PAGEREF _Toc232074134 \h </w:instrText>
            </w:r>
            <w:r>
              <w:rPr>
                <w:noProof/>
                <w:webHidden/>
              </w:rPr>
            </w:r>
            <w:r>
              <w:rPr>
                <w:noProof/>
                <w:webHidden/>
              </w:rPr>
              <w:fldChar w:fldCharType="separate"/>
            </w:r>
            <w:r>
              <w:rPr>
                <w:noProof/>
                <w:webHidden/>
              </w:rPr>
              <w:t>1</w:t>
            </w:r>
            <w:r>
              <w:rPr>
                <w:noProof/>
                <w:webHidden/>
              </w:rPr>
              <w:fldChar w:fldCharType="end"/>
            </w:r>
          </w:hyperlink>
        </w:p>
        <w:p w14:paraId="79148364" w14:textId="5826F8F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5" w:history="1">
            <w:r w:rsidRPr="00B51395">
              <w:rPr>
                <w:rStyle w:val="Lienhypertexte"/>
                <w:bCs/>
                <w:noProof/>
              </w:rPr>
              <w:t>14.3.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Bijstandsgarantie</w:t>
            </w:r>
            <w:r>
              <w:rPr>
                <w:noProof/>
                <w:webHidden/>
              </w:rPr>
              <w:tab/>
            </w:r>
            <w:r>
              <w:rPr>
                <w:noProof/>
                <w:webHidden/>
              </w:rPr>
              <w:fldChar w:fldCharType="begin"/>
            </w:r>
            <w:r>
              <w:rPr>
                <w:noProof/>
                <w:webHidden/>
              </w:rPr>
              <w:instrText xml:space="preserve"> PAGEREF _Toc232074135 \h </w:instrText>
            </w:r>
            <w:r>
              <w:rPr>
                <w:noProof/>
                <w:webHidden/>
              </w:rPr>
            </w:r>
            <w:r>
              <w:rPr>
                <w:noProof/>
                <w:webHidden/>
              </w:rPr>
              <w:fldChar w:fldCharType="separate"/>
            </w:r>
            <w:r>
              <w:rPr>
                <w:noProof/>
                <w:webHidden/>
              </w:rPr>
              <w:t>1</w:t>
            </w:r>
            <w:r>
              <w:rPr>
                <w:noProof/>
                <w:webHidden/>
              </w:rPr>
              <w:fldChar w:fldCharType="end"/>
            </w:r>
          </w:hyperlink>
        </w:p>
        <w:p w14:paraId="23018944" w14:textId="1432A83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6" w:history="1">
            <w:r w:rsidRPr="00B51395">
              <w:rPr>
                <w:rStyle w:val="Lienhypertexte"/>
                <w:bCs/>
                <w:noProof/>
              </w:rPr>
              <w:t>14.4.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Uitstel- of terugbetalingsgarantie</w:t>
            </w:r>
            <w:r>
              <w:rPr>
                <w:noProof/>
                <w:webHidden/>
              </w:rPr>
              <w:tab/>
            </w:r>
            <w:r>
              <w:rPr>
                <w:noProof/>
                <w:webHidden/>
              </w:rPr>
              <w:fldChar w:fldCharType="begin"/>
            </w:r>
            <w:r>
              <w:rPr>
                <w:noProof/>
                <w:webHidden/>
              </w:rPr>
              <w:instrText xml:space="preserve"> PAGEREF _Toc232074136 \h </w:instrText>
            </w:r>
            <w:r>
              <w:rPr>
                <w:noProof/>
                <w:webHidden/>
              </w:rPr>
            </w:r>
            <w:r>
              <w:rPr>
                <w:noProof/>
                <w:webHidden/>
              </w:rPr>
              <w:fldChar w:fldCharType="separate"/>
            </w:r>
            <w:r>
              <w:rPr>
                <w:noProof/>
                <w:webHidden/>
              </w:rPr>
              <w:t>1</w:t>
            </w:r>
            <w:r>
              <w:rPr>
                <w:noProof/>
                <w:webHidden/>
              </w:rPr>
              <w:fldChar w:fldCharType="end"/>
            </w:r>
          </w:hyperlink>
        </w:p>
        <w:p w14:paraId="0CFBCBF3" w14:textId="16E34C4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7" w:history="1">
            <w:r w:rsidRPr="00B51395">
              <w:rPr>
                <w:rStyle w:val="Lienhypertexte"/>
                <w:bCs/>
                <w:noProof/>
              </w:rPr>
              <w:t>14.5.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G30-garantie</w:t>
            </w:r>
            <w:r>
              <w:rPr>
                <w:noProof/>
                <w:webHidden/>
              </w:rPr>
              <w:tab/>
            </w:r>
            <w:r>
              <w:rPr>
                <w:noProof/>
                <w:webHidden/>
              </w:rPr>
              <w:fldChar w:fldCharType="begin"/>
            </w:r>
            <w:r>
              <w:rPr>
                <w:noProof/>
                <w:webHidden/>
              </w:rPr>
              <w:instrText xml:space="preserve"> PAGEREF _Toc232074137 \h </w:instrText>
            </w:r>
            <w:r>
              <w:rPr>
                <w:noProof/>
                <w:webHidden/>
              </w:rPr>
            </w:r>
            <w:r>
              <w:rPr>
                <w:noProof/>
                <w:webHidden/>
              </w:rPr>
              <w:fldChar w:fldCharType="separate"/>
            </w:r>
            <w:r>
              <w:rPr>
                <w:noProof/>
                <w:webHidden/>
              </w:rPr>
              <w:t>1</w:t>
            </w:r>
            <w:r>
              <w:rPr>
                <w:noProof/>
                <w:webHidden/>
              </w:rPr>
              <w:fldChar w:fldCharType="end"/>
            </w:r>
          </w:hyperlink>
        </w:p>
        <w:p w14:paraId="32CBDF60" w14:textId="42C97A7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38" w:history="1">
            <w:r w:rsidRPr="00B51395">
              <w:rPr>
                <w:rStyle w:val="Lienhypertexte"/>
                <w:bCs/>
                <w:noProof/>
              </w:rPr>
              <w:t>14.6.</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Schadegarantie</w:t>
            </w:r>
            <w:r>
              <w:rPr>
                <w:noProof/>
                <w:webHidden/>
              </w:rPr>
              <w:tab/>
            </w:r>
            <w:r>
              <w:rPr>
                <w:noProof/>
                <w:webHidden/>
              </w:rPr>
              <w:fldChar w:fldCharType="begin"/>
            </w:r>
            <w:r>
              <w:rPr>
                <w:noProof/>
                <w:webHidden/>
              </w:rPr>
              <w:instrText xml:space="preserve"> PAGEREF _Toc232074138 \h </w:instrText>
            </w:r>
            <w:r>
              <w:rPr>
                <w:noProof/>
                <w:webHidden/>
              </w:rPr>
            </w:r>
            <w:r>
              <w:rPr>
                <w:noProof/>
                <w:webHidden/>
              </w:rPr>
              <w:fldChar w:fldCharType="separate"/>
            </w:r>
            <w:r>
              <w:rPr>
                <w:noProof/>
                <w:webHidden/>
              </w:rPr>
              <w:t>1</w:t>
            </w:r>
            <w:r>
              <w:rPr>
                <w:noProof/>
                <w:webHidden/>
              </w:rPr>
              <w:fldChar w:fldCharType="end"/>
            </w:r>
          </w:hyperlink>
        </w:p>
        <w:p w14:paraId="52454542" w14:textId="1507B91C"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139" w:history="1">
            <w:r w:rsidRPr="00B51395">
              <w:rPr>
                <w:rStyle w:val="Lienhypertexte"/>
                <w:rFonts w:cs="Times New Roman (Titres CS)"/>
                <w:noProof/>
                <w:lang w:bidi="nl-NL"/>
              </w:rPr>
              <w:t>DEEL 2 – BELEID INZAKE DE BESCHERMING VAN PERSOONSGEGEVENS</w:t>
            </w:r>
            <w:r>
              <w:rPr>
                <w:noProof/>
                <w:webHidden/>
              </w:rPr>
              <w:tab/>
            </w:r>
            <w:r>
              <w:rPr>
                <w:noProof/>
                <w:webHidden/>
              </w:rPr>
              <w:fldChar w:fldCharType="begin"/>
            </w:r>
            <w:r>
              <w:rPr>
                <w:noProof/>
                <w:webHidden/>
              </w:rPr>
              <w:instrText xml:space="preserve"> PAGEREF _Toc232074139 \h </w:instrText>
            </w:r>
            <w:r>
              <w:rPr>
                <w:noProof/>
                <w:webHidden/>
              </w:rPr>
            </w:r>
            <w:r>
              <w:rPr>
                <w:noProof/>
                <w:webHidden/>
              </w:rPr>
              <w:fldChar w:fldCharType="separate"/>
            </w:r>
            <w:r>
              <w:rPr>
                <w:noProof/>
                <w:webHidden/>
              </w:rPr>
              <w:t>1</w:t>
            </w:r>
            <w:r>
              <w:rPr>
                <w:noProof/>
                <w:webHidden/>
              </w:rPr>
              <w:fldChar w:fldCharType="end"/>
            </w:r>
          </w:hyperlink>
        </w:p>
        <w:p w14:paraId="467ED795" w14:textId="2EC1316E"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40"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Algemene bepalingen</w:t>
            </w:r>
            <w:r>
              <w:rPr>
                <w:noProof/>
                <w:webHidden/>
              </w:rPr>
              <w:tab/>
            </w:r>
            <w:r>
              <w:rPr>
                <w:noProof/>
                <w:webHidden/>
              </w:rPr>
              <w:fldChar w:fldCharType="begin"/>
            </w:r>
            <w:r>
              <w:rPr>
                <w:noProof/>
                <w:webHidden/>
              </w:rPr>
              <w:instrText xml:space="preserve"> PAGEREF _Toc232074140 \h </w:instrText>
            </w:r>
            <w:r>
              <w:rPr>
                <w:noProof/>
                <w:webHidden/>
              </w:rPr>
            </w:r>
            <w:r>
              <w:rPr>
                <w:noProof/>
                <w:webHidden/>
              </w:rPr>
              <w:fldChar w:fldCharType="separate"/>
            </w:r>
            <w:r>
              <w:rPr>
                <w:noProof/>
                <w:webHidden/>
              </w:rPr>
              <w:t>1</w:t>
            </w:r>
            <w:r>
              <w:rPr>
                <w:noProof/>
                <w:webHidden/>
              </w:rPr>
              <w:fldChar w:fldCharType="end"/>
            </w:r>
          </w:hyperlink>
        </w:p>
        <w:p w14:paraId="0B214A78" w14:textId="3079DBC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1" w:history="1">
            <w:r w:rsidRPr="00B51395">
              <w:rPr>
                <w:rStyle w:val="Lienhypertexte"/>
                <w:noProof/>
              </w:rPr>
              <w:t>1.1.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Verwerkingsverantwoordelijke</w:t>
            </w:r>
            <w:r>
              <w:rPr>
                <w:noProof/>
                <w:webHidden/>
              </w:rPr>
              <w:tab/>
            </w:r>
            <w:r>
              <w:rPr>
                <w:noProof/>
                <w:webHidden/>
              </w:rPr>
              <w:fldChar w:fldCharType="begin"/>
            </w:r>
            <w:r>
              <w:rPr>
                <w:noProof/>
                <w:webHidden/>
              </w:rPr>
              <w:instrText xml:space="preserve"> PAGEREF _Toc232074141 \h </w:instrText>
            </w:r>
            <w:r>
              <w:rPr>
                <w:noProof/>
                <w:webHidden/>
              </w:rPr>
            </w:r>
            <w:r>
              <w:rPr>
                <w:noProof/>
                <w:webHidden/>
              </w:rPr>
              <w:fldChar w:fldCharType="separate"/>
            </w:r>
            <w:r>
              <w:rPr>
                <w:noProof/>
                <w:webHidden/>
              </w:rPr>
              <w:t>1</w:t>
            </w:r>
            <w:r>
              <w:rPr>
                <w:noProof/>
                <w:webHidden/>
              </w:rPr>
              <w:fldChar w:fldCharType="end"/>
            </w:r>
          </w:hyperlink>
        </w:p>
        <w:p w14:paraId="1732A12F" w14:textId="19005A6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2" w:history="1">
            <w:r w:rsidRPr="00B51395">
              <w:rPr>
                <w:rStyle w:val="Lienhypertexte"/>
                <w:noProof/>
              </w:rPr>
              <w:t>1.2.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Doeleinden en rechtsgrondslagen van de verwerking</w:t>
            </w:r>
            <w:r>
              <w:rPr>
                <w:noProof/>
                <w:webHidden/>
              </w:rPr>
              <w:tab/>
            </w:r>
            <w:r>
              <w:rPr>
                <w:noProof/>
                <w:webHidden/>
              </w:rPr>
              <w:fldChar w:fldCharType="begin"/>
            </w:r>
            <w:r>
              <w:rPr>
                <w:noProof/>
                <w:webHidden/>
              </w:rPr>
              <w:instrText xml:space="preserve"> PAGEREF _Toc232074142 \h </w:instrText>
            </w:r>
            <w:r>
              <w:rPr>
                <w:noProof/>
                <w:webHidden/>
              </w:rPr>
            </w:r>
            <w:r>
              <w:rPr>
                <w:noProof/>
                <w:webHidden/>
              </w:rPr>
              <w:fldChar w:fldCharType="separate"/>
            </w:r>
            <w:r>
              <w:rPr>
                <w:noProof/>
                <w:webHidden/>
              </w:rPr>
              <w:t>1</w:t>
            </w:r>
            <w:r>
              <w:rPr>
                <w:noProof/>
                <w:webHidden/>
              </w:rPr>
              <w:fldChar w:fldCharType="end"/>
            </w:r>
          </w:hyperlink>
        </w:p>
        <w:p w14:paraId="0C5E3569" w14:textId="42C6570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3" w:history="1">
            <w:r w:rsidRPr="00B51395">
              <w:rPr>
                <w:rStyle w:val="Lienhypertexte"/>
                <w:noProof/>
              </w:rPr>
              <w:t>1.3.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Categorieën van verzamelde persoonsgegevens</w:t>
            </w:r>
            <w:r>
              <w:rPr>
                <w:noProof/>
                <w:webHidden/>
              </w:rPr>
              <w:tab/>
            </w:r>
            <w:r>
              <w:rPr>
                <w:noProof/>
                <w:webHidden/>
              </w:rPr>
              <w:fldChar w:fldCharType="begin"/>
            </w:r>
            <w:r>
              <w:rPr>
                <w:noProof/>
                <w:webHidden/>
              </w:rPr>
              <w:instrText xml:space="preserve"> PAGEREF _Toc232074143 \h </w:instrText>
            </w:r>
            <w:r>
              <w:rPr>
                <w:noProof/>
                <w:webHidden/>
              </w:rPr>
            </w:r>
            <w:r>
              <w:rPr>
                <w:noProof/>
                <w:webHidden/>
              </w:rPr>
              <w:fldChar w:fldCharType="separate"/>
            </w:r>
            <w:r>
              <w:rPr>
                <w:noProof/>
                <w:webHidden/>
              </w:rPr>
              <w:t>1</w:t>
            </w:r>
            <w:r>
              <w:rPr>
                <w:noProof/>
                <w:webHidden/>
              </w:rPr>
              <w:fldChar w:fldCharType="end"/>
            </w:r>
          </w:hyperlink>
        </w:p>
        <w:p w14:paraId="1533AC81" w14:textId="39D5D64A"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4" w:history="1">
            <w:r w:rsidRPr="00B51395">
              <w:rPr>
                <w:rStyle w:val="Lienhypertexte"/>
                <w:noProof/>
              </w:rPr>
              <w:t>1.4.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Bewaartermijnen</w:t>
            </w:r>
            <w:r>
              <w:rPr>
                <w:noProof/>
                <w:webHidden/>
              </w:rPr>
              <w:tab/>
            </w:r>
            <w:r>
              <w:rPr>
                <w:noProof/>
                <w:webHidden/>
              </w:rPr>
              <w:fldChar w:fldCharType="begin"/>
            </w:r>
            <w:r>
              <w:rPr>
                <w:noProof/>
                <w:webHidden/>
              </w:rPr>
              <w:instrText xml:space="preserve"> PAGEREF _Toc232074144 \h </w:instrText>
            </w:r>
            <w:r>
              <w:rPr>
                <w:noProof/>
                <w:webHidden/>
              </w:rPr>
            </w:r>
            <w:r>
              <w:rPr>
                <w:noProof/>
                <w:webHidden/>
              </w:rPr>
              <w:fldChar w:fldCharType="separate"/>
            </w:r>
            <w:r>
              <w:rPr>
                <w:noProof/>
                <w:webHidden/>
              </w:rPr>
              <w:t>1</w:t>
            </w:r>
            <w:r>
              <w:rPr>
                <w:noProof/>
                <w:webHidden/>
              </w:rPr>
              <w:fldChar w:fldCharType="end"/>
            </w:r>
          </w:hyperlink>
        </w:p>
        <w:p w14:paraId="7A6D7C8B" w14:textId="7080965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5" w:history="1">
            <w:r w:rsidRPr="00B51395">
              <w:rPr>
                <w:rStyle w:val="Lienhypertexte"/>
                <w:noProof/>
              </w:rPr>
              <w:t>1.5.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Ontvangen en doorgeven van persoonsgegevens</w:t>
            </w:r>
            <w:r>
              <w:rPr>
                <w:noProof/>
                <w:webHidden/>
              </w:rPr>
              <w:tab/>
            </w:r>
            <w:r>
              <w:rPr>
                <w:noProof/>
                <w:webHidden/>
              </w:rPr>
              <w:fldChar w:fldCharType="begin"/>
            </w:r>
            <w:r>
              <w:rPr>
                <w:noProof/>
                <w:webHidden/>
              </w:rPr>
              <w:instrText xml:space="preserve"> PAGEREF _Toc232074145 \h </w:instrText>
            </w:r>
            <w:r>
              <w:rPr>
                <w:noProof/>
                <w:webHidden/>
              </w:rPr>
            </w:r>
            <w:r>
              <w:rPr>
                <w:noProof/>
                <w:webHidden/>
              </w:rPr>
              <w:fldChar w:fldCharType="separate"/>
            </w:r>
            <w:r>
              <w:rPr>
                <w:noProof/>
                <w:webHidden/>
              </w:rPr>
              <w:t>1</w:t>
            </w:r>
            <w:r>
              <w:rPr>
                <w:noProof/>
                <w:webHidden/>
              </w:rPr>
              <w:fldChar w:fldCharType="end"/>
            </w:r>
          </w:hyperlink>
        </w:p>
        <w:p w14:paraId="554FDCBA" w14:textId="03622BA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6" w:history="1">
            <w:r w:rsidRPr="00B51395">
              <w:rPr>
                <w:rStyle w:val="Lienhypertexte"/>
                <w:noProof/>
              </w:rPr>
              <w:t>1.6.</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Geautomatiseerde verwerkingen en systemen voor kunstmatige intelligentie</w:t>
            </w:r>
            <w:r>
              <w:rPr>
                <w:noProof/>
                <w:webHidden/>
              </w:rPr>
              <w:tab/>
            </w:r>
            <w:r>
              <w:rPr>
                <w:noProof/>
                <w:webHidden/>
              </w:rPr>
              <w:fldChar w:fldCharType="begin"/>
            </w:r>
            <w:r>
              <w:rPr>
                <w:noProof/>
                <w:webHidden/>
              </w:rPr>
              <w:instrText xml:space="preserve"> PAGEREF _Toc232074146 \h </w:instrText>
            </w:r>
            <w:r>
              <w:rPr>
                <w:noProof/>
                <w:webHidden/>
              </w:rPr>
            </w:r>
            <w:r>
              <w:rPr>
                <w:noProof/>
                <w:webHidden/>
              </w:rPr>
              <w:fldChar w:fldCharType="separate"/>
            </w:r>
            <w:r>
              <w:rPr>
                <w:noProof/>
                <w:webHidden/>
              </w:rPr>
              <w:t>1</w:t>
            </w:r>
            <w:r>
              <w:rPr>
                <w:noProof/>
                <w:webHidden/>
              </w:rPr>
              <w:fldChar w:fldCharType="end"/>
            </w:r>
          </w:hyperlink>
        </w:p>
        <w:p w14:paraId="73D3ABB3" w14:textId="2BC499B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7" w:history="1">
            <w:r w:rsidRPr="00B51395">
              <w:rPr>
                <w:rStyle w:val="Lienhypertexte"/>
                <w:noProof/>
              </w:rPr>
              <w:t>1.7.</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Verbintenissen van SNCF Voyageurs inzake de beveiliging van persoonsgegevens</w:t>
            </w:r>
            <w:r>
              <w:rPr>
                <w:noProof/>
                <w:webHidden/>
              </w:rPr>
              <w:tab/>
            </w:r>
            <w:r>
              <w:rPr>
                <w:noProof/>
                <w:webHidden/>
              </w:rPr>
              <w:fldChar w:fldCharType="begin"/>
            </w:r>
            <w:r>
              <w:rPr>
                <w:noProof/>
                <w:webHidden/>
              </w:rPr>
              <w:instrText xml:space="preserve"> PAGEREF _Toc232074147 \h </w:instrText>
            </w:r>
            <w:r>
              <w:rPr>
                <w:noProof/>
                <w:webHidden/>
              </w:rPr>
            </w:r>
            <w:r>
              <w:rPr>
                <w:noProof/>
                <w:webHidden/>
              </w:rPr>
              <w:fldChar w:fldCharType="separate"/>
            </w:r>
            <w:r>
              <w:rPr>
                <w:noProof/>
                <w:webHidden/>
              </w:rPr>
              <w:t>1</w:t>
            </w:r>
            <w:r>
              <w:rPr>
                <w:noProof/>
                <w:webHidden/>
              </w:rPr>
              <w:fldChar w:fldCharType="end"/>
            </w:r>
          </w:hyperlink>
        </w:p>
        <w:p w14:paraId="1A6EF3F5" w14:textId="00324FB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48" w:history="1">
            <w:r w:rsidRPr="00B51395">
              <w:rPr>
                <w:rStyle w:val="Lienhypertexte"/>
                <w:noProof/>
              </w:rPr>
              <w:t>1.8.</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Rechten van personen</w:t>
            </w:r>
            <w:r>
              <w:rPr>
                <w:noProof/>
                <w:webHidden/>
              </w:rPr>
              <w:tab/>
            </w:r>
            <w:r>
              <w:rPr>
                <w:noProof/>
                <w:webHidden/>
              </w:rPr>
              <w:fldChar w:fldCharType="begin"/>
            </w:r>
            <w:r>
              <w:rPr>
                <w:noProof/>
                <w:webHidden/>
              </w:rPr>
              <w:instrText xml:space="preserve"> PAGEREF _Toc232074148 \h </w:instrText>
            </w:r>
            <w:r>
              <w:rPr>
                <w:noProof/>
                <w:webHidden/>
              </w:rPr>
            </w:r>
            <w:r>
              <w:rPr>
                <w:noProof/>
                <w:webHidden/>
              </w:rPr>
              <w:fldChar w:fldCharType="separate"/>
            </w:r>
            <w:r>
              <w:rPr>
                <w:noProof/>
                <w:webHidden/>
              </w:rPr>
              <w:t>1</w:t>
            </w:r>
            <w:r>
              <w:rPr>
                <w:noProof/>
                <w:webHidden/>
              </w:rPr>
              <w:fldChar w:fldCharType="end"/>
            </w:r>
          </w:hyperlink>
        </w:p>
        <w:p w14:paraId="2D91B048" w14:textId="30D4A63F"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49"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Aan het vervoer gerelateerde diensten</w:t>
            </w:r>
            <w:r>
              <w:rPr>
                <w:noProof/>
                <w:webHidden/>
              </w:rPr>
              <w:tab/>
            </w:r>
            <w:r>
              <w:rPr>
                <w:noProof/>
                <w:webHidden/>
              </w:rPr>
              <w:fldChar w:fldCharType="begin"/>
            </w:r>
            <w:r>
              <w:rPr>
                <w:noProof/>
                <w:webHidden/>
              </w:rPr>
              <w:instrText xml:space="preserve"> PAGEREF _Toc232074149 \h </w:instrText>
            </w:r>
            <w:r>
              <w:rPr>
                <w:noProof/>
                <w:webHidden/>
              </w:rPr>
            </w:r>
            <w:r>
              <w:rPr>
                <w:noProof/>
                <w:webHidden/>
              </w:rPr>
              <w:fldChar w:fldCharType="separate"/>
            </w:r>
            <w:r>
              <w:rPr>
                <w:noProof/>
                <w:webHidden/>
              </w:rPr>
              <w:t>1</w:t>
            </w:r>
            <w:r>
              <w:rPr>
                <w:noProof/>
                <w:webHidden/>
              </w:rPr>
              <w:fldChar w:fldCharType="end"/>
            </w:r>
          </w:hyperlink>
        </w:p>
        <w:p w14:paraId="49248F6D" w14:textId="700CD163"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50"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Meting van bezoekersaantallen, cookies en andere trackers</w:t>
            </w:r>
            <w:r>
              <w:rPr>
                <w:noProof/>
                <w:webHidden/>
              </w:rPr>
              <w:tab/>
            </w:r>
            <w:r>
              <w:rPr>
                <w:noProof/>
                <w:webHidden/>
              </w:rPr>
              <w:fldChar w:fldCharType="begin"/>
            </w:r>
            <w:r>
              <w:rPr>
                <w:noProof/>
                <w:webHidden/>
              </w:rPr>
              <w:instrText xml:space="preserve"> PAGEREF _Toc232074150 \h </w:instrText>
            </w:r>
            <w:r>
              <w:rPr>
                <w:noProof/>
                <w:webHidden/>
              </w:rPr>
            </w:r>
            <w:r>
              <w:rPr>
                <w:noProof/>
                <w:webHidden/>
              </w:rPr>
              <w:fldChar w:fldCharType="separate"/>
            </w:r>
            <w:r>
              <w:rPr>
                <w:noProof/>
                <w:webHidden/>
              </w:rPr>
              <w:t>1</w:t>
            </w:r>
            <w:r>
              <w:rPr>
                <w:noProof/>
                <w:webHidden/>
              </w:rPr>
              <w:fldChar w:fldCharType="end"/>
            </w:r>
          </w:hyperlink>
        </w:p>
        <w:p w14:paraId="1A9F1733" w14:textId="73E9CA9B"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151" w:history="1">
            <w:r w:rsidRPr="00B51395">
              <w:rPr>
                <w:rStyle w:val="Lienhypertexte"/>
                <w:rFonts w:cs="Times New Roman (Titres CS)"/>
                <w:noProof/>
                <w:lang w:bidi="nl-NL"/>
              </w:rPr>
              <w:t>DEEL 3 – TARIEFSTRUCTUUR</w:t>
            </w:r>
            <w:r>
              <w:rPr>
                <w:noProof/>
                <w:webHidden/>
              </w:rPr>
              <w:tab/>
            </w:r>
            <w:r>
              <w:rPr>
                <w:noProof/>
                <w:webHidden/>
              </w:rPr>
              <w:fldChar w:fldCharType="begin"/>
            </w:r>
            <w:r>
              <w:rPr>
                <w:noProof/>
                <w:webHidden/>
              </w:rPr>
              <w:instrText xml:space="preserve"> PAGEREF _Toc232074151 \h </w:instrText>
            </w:r>
            <w:r>
              <w:rPr>
                <w:noProof/>
                <w:webHidden/>
              </w:rPr>
            </w:r>
            <w:r>
              <w:rPr>
                <w:noProof/>
                <w:webHidden/>
              </w:rPr>
              <w:fldChar w:fldCharType="separate"/>
            </w:r>
            <w:r>
              <w:rPr>
                <w:noProof/>
                <w:webHidden/>
              </w:rPr>
              <w:t>1</w:t>
            </w:r>
            <w:r>
              <w:rPr>
                <w:noProof/>
                <w:webHidden/>
              </w:rPr>
              <w:fldChar w:fldCharType="end"/>
            </w:r>
          </w:hyperlink>
        </w:p>
        <w:p w14:paraId="6449C7C2" w14:textId="29524E07"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52"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Prijsvorming</w:t>
            </w:r>
            <w:r>
              <w:rPr>
                <w:noProof/>
                <w:webHidden/>
              </w:rPr>
              <w:tab/>
            </w:r>
            <w:r>
              <w:rPr>
                <w:noProof/>
                <w:webHidden/>
              </w:rPr>
              <w:fldChar w:fldCharType="begin"/>
            </w:r>
            <w:r>
              <w:rPr>
                <w:noProof/>
                <w:webHidden/>
              </w:rPr>
              <w:instrText xml:space="preserve"> PAGEREF _Toc232074152 \h </w:instrText>
            </w:r>
            <w:r>
              <w:rPr>
                <w:noProof/>
                <w:webHidden/>
              </w:rPr>
            </w:r>
            <w:r>
              <w:rPr>
                <w:noProof/>
                <w:webHidden/>
              </w:rPr>
              <w:fldChar w:fldCharType="separate"/>
            </w:r>
            <w:r>
              <w:rPr>
                <w:noProof/>
                <w:webHidden/>
              </w:rPr>
              <w:t>1</w:t>
            </w:r>
            <w:r>
              <w:rPr>
                <w:noProof/>
                <w:webHidden/>
              </w:rPr>
              <w:fldChar w:fldCharType="end"/>
            </w:r>
          </w:hyperlink>
        </w:p>
        <w:p w14:paraId="7D813B35" w14:textId="6395EEE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3" w:history="1">
            <w:r w:rsidRPr="00B51395">
              <w:rPr>
                <w:rStyle w:val="Lienhypertexte"/>
                <w:noProof/>
              </w:rPr>
              <w:t>1.1.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Informatie over de prijzen</w:t>
            </w:r>
            <w:r>
              <w:rPr>
                <w:noProof/>
                <w:webHidden/>
              </w:rPr>
              <w:tab/>
            </w:r>
            <w:r>
              <w:rPr>
                <w:noProof/>
                <w:webHidden/>
              </w:rPr>
              <w:fldChar w:fldCharType="begin"/>
            </w:r>
            <w:r>
              <w:rPr>
                <w:noProof/>
                <w:webHidden/>
              </w:rPr>
              <w:instrText xml:space="preserve"> PAGEREF _Toc232074153 \h </w:instrText>
            </w:r>
            <w:r>
              <w:rPr>
                <w:noProof/>
                <w:webHidden/>
              </w:rPr>
            </w:r>
            <w:r>
              <w:rPr>
                <w:noProof/>
                <w:webHidden/>
              </w:rPr>
              <w:fldChar w:fldCharType="separate"/>
            </w:r>
            <w:r>
              <w:rPr>
                <w:noProof/>
                <w:webHidden/>
              </w:rPr>
              <w:t>1</w:t>
            </w:r>
            <w:r>
              <w:rPr>
                <w:noProof/>
                <w:webHidden/>
              </w:rPr>
              <w:fldChar w:fldCharType="end"/>
            </w:r>
          </w:hyperlink>
        </w:p>
        <w:p w14:paraId="61C9695F" w14:textId="744784C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4" w:history="1">
            <w:r w:rsidRPr="00B51395">
              <w:rPr>
                <w:rStyle w:val="Lienhypertexte"/>
                <w:noProof/>
              </w:rPr>
              <w:t>1.2.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Definities van de prijzen die dienen als referentie voor de berekening van de tarieven</w:t>
            </w:r>
            <w:r>
              <w:rPr>
                <w:noProof/>
                <w:webHidden/>
              </w:rPr>
              <w:tab/>
            </w:r>
            <w:r>
              <w:rPr>
                <w:noProof/>
                <w:webHidden/>
              </w:rPr>
              <w:fldChar w:fldCharType="begin"/>
            </w:r>
            <w:r>
              <w:rPr>
                <w:noProof/>
                <w:webHidden/>
              </w:rPr>
              <w:instrText xml:space="preserve"> PAGEREF _Toc232074154 \h </w:instrText>
            </w:r>
            <w:r>
              <w:rPr>
                <w:noProof/>
                <w:webHidden/>
              </w:rPr>
            </w:r>
            <w:r>
              <w:rPr>
                <w:noProof/>
                <w:webHidden/>
              </w:rPr>
              <w:fldChar w:fldCharType="separate"/>
            </w:r>
            <w:r>
              <w:rPr>
                <w:noProof/>
                <w:webHidden/>
              </w:rPr>
              <w:t>1</w:t>
            </w:r>
            <w:r>
              <w:rPr>
                <w:noProof/>
                <w:webHidden/>
              </w:rPr>
              <w:fldChar w:fldCharType="end"/>
            </w:r>
          </w:hyperlink>
        </w:p>
        <w:p w14:paraId="06DC4AF1" w14:textId="7D93E02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5" w:history="1">
            <w:r w:rsidRPr="00B51395">
              <w:rPr>
                <w:rStyle w:val="Lienhypertexte"/>
                <w:noProof/>
              </w:rPr>
              <w:t>1.3.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Berekening van de prijs van vervoerbewijzen</w:t>
            </w:r>
            <w:r>
              <w:rPr>
                <w:noProof/>
                <w:webHidden/>
              </w:rPr>
              <w:tab/>
            </w:r>
            <w:r>
              <w:rPr>
                <w:noProof/>
                <w:webHidden/>
              </w:rPr>
              <w:fldChar w:fldCharType="begin"/>
            </w:r>
            <w:r>
              <w:rPr>
                <w:noProof/>
                <w:webHidden/>
              </w:rPr>
              <w:instrText xml:space="preserve"> PAGEREF _Toc232074155 \h </w:instrText>
            </w:r>
            <w:r>
              <w:rPr>
                <w:noProof/>
                <w:webHidden/>
              </w:rPr>
            </w:r>
            <w:r>
              <w:rPr>
                <w:noProof/>
                <w:webHidden/>
              </w:rPr>
              <w:fldChar w:fldCharType="separate"/>
            </w:r>
            <w:r>
              <w:rPr>
                <w:noProof/>
                <w:webHidden/>
              </w:rPr>
              <w:t>1</w:t>
            </w:r>
            <w:r>
              <w:rPr>
                <w:noProof/>
                <w:webHidden/>
              </w:rPr>
              <w:fldChar w:fldCharType="end"/>
            </w:r>
          </w:hyperlink>
        </w:p>
        <w:p w14:paraId="4C33A278" w14:textId="7E1D094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6" w:history="1">
            <w:r w:rsidRPr="00B51395">
              <w:rPr>
                <w:rStyle w:val="Lienhypertexte"/>
                <w:noProof/>
              </w:rPr>
              <w:t>1.4.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Prijzen van toepassing op kinderen</w:t>
            </w:r>
            <w:r>
              <w:rPr>
                <w:noProof/>
                <w:webHidden/>
              </w:rPr>
              <w:tab/>
            </w:r>
            <w:r>
              <w:rPr>
                <w:noProof/>
                <w:webHidden/>
              </w:rPr>
              <w:fldChar w:fldCharType="begin"/>
            </w:r>
            <w:r>
              <w:rPr>
                <w:noProof/>
                <w:webHidden/>
              </w:rPr>
              <w:instrText xml:space="preserve"> PAGEREF _Toc232074156 \h </w:instrText>
            </w:r>
            <w:r>
              <w:rPr>
                <w:noProof/>
                <w:webHidden/>
              </w:rPr>
            </w:r>
            <w:r>
              <w:rPr>
                <w:noProof/>
                <w:webHidden/>
              </w:rPr>
              <w:fldChar w:fldCharType="separate"/>
            </w:r>
            <w:r>
              <w:rPr>
                <w:noProof/>
                <w:webHidden/>
              </w:rPr>
              <w:t>1</w:t>
            </w:r>
            <w:r>
              <w:rPr>
                <w:noProof/>
                <w:webHidden/>
              </w:rPr>
              <w:fldChar w:fldCharType="end"/>
            </w:r>
          </w:hyperlink>
        </w:p>
        <w:p w14:paraId="73ECA1CB" w14:textId="162BE689"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57"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Toegang tot gereduceerde tarieven</w:t>
            </w:r>
            <w:r>
              <w:rPr>
                <w:noProof/>
                <w:webHidden/>
              </w:rPr>
              <w:tab/>
            </w:r>
            <w:r>
              <w:rPr>
                <w:noProof/>
                <w:webHidden/>
              </w:rPr>
              <w:fldChar w:fldCharType="begin"/>
            </w:r>
            <w:r>
              <w:rPr>
                <w:noProof/>
                <w:webHidden/>
              </w:rPr>
              <w:instrText xml:space="preserve"> PAGEREF _Toc232074157 \h </w:instrText>
            </w:r>
            <w:r>
              <w:rPr>
                <w:noProof/>
                <w:webHidden/>
              </w:rPr>
            </w:r>
            <w:r>
              <w:rPr>
                <w:noProof/>
                <w:webHidden/>
              </w:rPr>
              <w:fldChar w:fldCharType="separate"/>
            </w:r>
            <w:r>
              <w:rPr>
                <w:noProof/>
                <w:webHidden/>
              </w:rPr>
              <w:t>1</w:t>
            </w:r>
            <w:r>
              <w:rPr>
                <w:noProof/>
                <w:webHidden/>
              </w:rPr>
              <w:fldChar w:fldCharType="end"/>
            </w:r>
          </w:hyperlink>
        </w:p>
        <w:p w14:paraId="5807DE88" w14:textId="52A5CB3C"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8" w:history="1">
            <w:r w:rsidRPr="00B51395">
              <w:rPr>
                <w:rStyle w:val="Lienhypertexte"/>
                <w:noProof/>
              </w:rPr>
              <w:t>2.1.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Kortingskaart</w:t>
            </w:r>
            <w:r>
              <w:rPr>
                <w:noProof/>
                <w:webHidden/>
              </w:rPr>
              <w:tab/>
            </w:r>
            <w:r>
              <w:rPr>
                <w:noProof/>
                <w:webHidden/>
              </w:rPr>
              <w:fldChar w:fldCharType="begin"/>
            </w:r>
            <w:r>
              <w:rPr>
                <w:noProof/>
                <w:webHidden/>
              </w:rPr>
              <w:instrText xml:space="preserve"> PAGEREF _Toc232074158 \h </w:instrText>
            </w:r>
            <w:r>
              <w:rPr>
                <w:noProof/>
                <w:webHidden/>
              </w:rPr>
            </w:r>
            <w:r>
              <w:rPr>
                <w:noProof/>
                <w:webHidden/>
              </w:rPr>
              <w:fldChar w:fldCharType="separate"/>
            </w:r>
            <w:r>
              <w:rPr>
                <w:noProof/>
                <w:webHidden/>
              </w:rPr>
              <w:t>1</w:t>
            </w:r>
            <w:r>
              <w:rPr>
                <w:noProof/>
                <w:webHidden/>
              </w:rPr>
              <w:fldChar w:fldCharType="end"/>
            </w:r>
          </w:hyperlink>
        </w:p>
        <w:p w14:paraId="40F0F5ED" w14:textId="72B2FE3C"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59" w:history="1">
            <w:r w:rsidRPr="00B51395">
              <w:rPr>
                <w:rStyle w:val="Lienhypertexte"/>
                <w:noProof/>
              </w:rPr>
              <w:t>2.2.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Bijzondere toepassing van bepaalde kortingen</w:t>
            </w:r>
            <w:r>
              <w:rPr>
                <w:noProof/>
                <w:webHidden/>
              </w:rPr>
              <w:tab/>
            </w:r>
            <w:r>
              <w:rPr>
                <w:noProof/>
                <w:webHidden/>
              </w:rPr>
              <w:fldChar w:fldCharType="begin"/>
            </w:r>
            <w:r>
              <w:rPr>
                <w:noProof/>
                <w:webHidden/>
              </w:rPr>
              <w:instrText xml:space="preserve"> PAGEREF _Toc232074159 \h </w:instrText>
            </w:r>
            <w:r>
              <w:rPr>
                <w:noProof/>
                <w:webHidden/>
              </w:rPr>
            </w:r>
            <w:r>
              <w:rPr>
                <w:noProof/>
                <w:webHidden/>
              </w:rPr>
              <w:fldChar w:fldCharType="separate"/>
            </w:r>
            <w:r>
              <w:rPr>
                <w:noProof/>
                <w:webHidden/>
              </w:rPr>
              <w:t>1</w:t>
            </w:r>
            <w:r>
              <w:rPr>
                <w:noProof/>
                <w:webHidden/>
              </w:rPr>
              <w:fldChar w:fldCharType="end"/>
            </w:r>
          </w:hyperlink>
        </w:p>
        <w:p w14:paraId="77175BDD" w14:textId="6918C4F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0" w:history="1">
            <w:r w:rsidRPr="00B51395">
              <w:rPr>
                <w:rStyle w:val="Lienhypertexte"/>
                <w:noProof/>
              </w:rPr>
              <w:t>2.3.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Reizigerskalender</w:t>
            </w:r>
            <w:r>
              <w:rPr>
                <w:noProof/>
                <w:webHidden/>
              </w:rPr>
              <w:tab/>
            </w:r>
            <w:r>
              <w:rPr>
                <w:noProof/>
                <w:webHidden/>
              </w:rPr>
              <w:fldChar w:fldCharType="begin"/>
            </w:r>
            <w:r>
              <w:rPr>
                <w:noProof/>
                <w:webHidden/>
              </w:rPr>
              <w:instrText xml:space="preserve"> PAGEREF _Toc232074160 \h </w:instrText>
            </w:r>
            <w:r>
              <w:rPr>
                <w:noProof/>
                <w:webHidden/>
              </w:rPr>
            </w:r>
            <w:r>
              <w:rPr>
                <w:noProof/>
                <w:webHidden/>
              </w:rPr>
              <w:fldChar w:fldCharType="separate"/>
            </w:r>
            <w:r>
              <w:rPr>
                <w:noProof/>
                <w:webHidden/>
              </w:rPr>
              <w:t>1</w:t>
            </w:r>
            <w:r>
              <w:rPr>
                <w:noProof/>
                <w:webHidden/>
              </w:rPr>
              <w:fldChar w:fldCharType="end"/>
            </w:r>
          </w:hyperlink>
        </w:p>
        <w:p w14:paraId="562C1429" w14:textId="1013E28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61"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Commerciële tarieven</w:t>
            </w:r>
            <w:r>
              <w:rPr>
                <w:noProof/>
                <w:webHidden/>
              </w:rPr>
              <w:tab/>
            </w:r>
            <w:r>
              <w:rPr>
                <w:noProof/>
                <w:webHidden/>
              </w:rPr>
              <w:fldChar w:fldCharType="begin"/>
            </w:r>
            <w:r>
              <w:rPr>
                <w:noProof/>
                <w:webHidden/>
              </w:rPr>
              <w:instrText xml:space="preserve"> PAGEREF _Toc232074161 \h </w:instrText>
            </w:r>
            <w:r>
              <w:rPr>
                <w:noProof/>
                <w:webHidden/>
              </w:rPr>
            </w:r>
            <w:r>
              <w:rPr>
                <w:noProof/>
                <w:webHidden/>
              </w:rPr>
              <w:fldChar w:fldCharType="separate"/>
            </w:r>
            <w:r>
              <w:rPr>
                <w:noProof/>
                <w:webHidden/>
              </w:rPr>
              <w:t>1</w:t>
            </w:r>
            <w:r>
              <w:rPr>
                <w:noProof/>
                <w:webHidden/>
              </w:rPr>
              <w:fldChar w:fldCharType="end"/>
            </w:r>
          </w:hyperlink>
        </w:p>
        <w:p w14:paraId="740E51DE" w14:textId="381A7B29"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2" w:history="1">
            <w:r w:rsidRPr="00B51395">
              <w:rPr>
                <w:rStyle w:val="Lienhypertexte"/>
                <w:noProof/>
              </w:rPr>
              <w:t>3.1.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Commerciële optimalisatie</w:t>
            </w:r>
            <w:r>
              <w:rPr>
                <w:noProof/>
                <w:webHidden/>
              </w:rPr>
              <w:tab/>
            </w:r>
            <w:r>
              <w:rPr>
                <w:noProof/>
                <w:webHidden/>
              </w:rPr>
              <w:fldChar w:fldCharType="begin"/>
            </w:r>
            <w:r>
              <w:rPr>
                <w:noProof/>
                <w:webHidden/>
              </w:rPr>
              <w:instrText xml:space="preserve"> PAGEREF _Toc232074162 \h </w:instrText>
            </w:r>
            <w:r>
              <w:rPr>
                <w:noProof/>
                <w:webHidden/>
              </w:rPr>
            </w:r>
            <w:r>
              <w:rPr>
                <w:noProof/>
                <w:webHidden/>
              </w:rPr>
              <w:fldChar w:fldCharType="separate"/>
            </w:r>
            <w:r>
              <w:rPr>
                <w:noProof/>
                <w:webHidden/>
              </w:rPr>
              <w:t>1</w:t>
            </w:r>
            <w:r>
              <w:rPr>
                <w:noProof/>
                <w:webHidden/>
              </w:rPr>
              <w:fldChar w:fldCharType="end"/>
            </w:r>
          </w:hyperlink>
        </w:p>
        <w:p w14:paraId="64679DD8" w14:textId="22B5C77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3" w:history="1">
            <w:r w:rsidRPr="00B51395">
              <w:rPr>
                <w:rStyle w:val="Lienhypertexte"/>
                <w:noProof/>
              </w:rPr>
              <w:t>3.2.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Aanbod voor het grote publiek</w:t>
            </w:r>
            <w:r>
              <w:rPr>
                <w:noProof/>
                <w:webHidden/>
              </w:rPr>
              <w:tab/>
            </w:r>
            <w:r>
              <w:rPr>
                <w:noProof/>
                <w:webHidden/>
              </w:rPr>
              <w:fldChar w:fldCharType="begin"/>
            </w:r>
            <w:r>
              <w:rPr>
                <w:noProof/>
                <w:webHidden/>
              </w:rPr>
              <w:instrText xml:space="preserve"> PAGEREF _Toc232074163 \h </w:instrText>
            </w:r>
            <w:r>
              <w:rPr>
                <w:noProof/>
                <w:webHidden/>
              </w:rPr>
            </w:r>
            <w:r>
              <w:rPr>
                <w:noProof/>
                <w:webHidden/>
              </w:rPr>
              <w:fldChar w:fldCharType="separate"/>
            </w:r>
            <w:r>
              <w:rPr>
                <w:noProof/>
                <w:webHidden/>
              </w:rPr>
              <w:t>1</w:t>
            </w:r>
            <w:r>
              <w:rPr>
                <w:noProof/>
                <w:webHidden/>
              </w:rPr>
              <w:fldChar w:fldCharType="end"/>
            </w:r>
          </w:hyperlink>
        </w:p>
        <w:p w14:paraId="761F4C65" w14:textId="5A69D85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4" w:history="1">
            <w:r w:rsidRPr="00B51395">
              <w:rPr>
                <w:rStyle w:val="Lienhypertexte"/>
                <w:noProof/>
              </w:rPr>
              <w:t>3.3.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Aanbod voor professionals</w:t>
            </w:r>
            <w:r>
              <w:rPr>
                <w:noProof/>
                <w:webHidden/>
              </w:rPr>
              <w:tab/>
            </w:r>
            <w:r>
              <w:rPr>
                <w:noProof/>
                <w:webHidden/>
              </w:rPr>
              <w:fldChar w:fldCharType="begin"/>
            </w:r>
            <w:r>
              <w:rPr>
                <w:noProof/>
                <w:webHidden/>
              </w:rPr>
              <w:instrText xml:space="preserve"> PAGEREF _Toc232074164 \h </w:instrText>
            </w:r>
            <w:r>
              <w:rPr>
                <w:noProof/>
                <w:webHidden/>
              </w:rPr>
            </w:r>
            <w:r>
              <w:rPr>
                <w:noProof/>
                <w:webHidden/>
              </w:rPr>
              <w:fldChar w:fldCharType="separate"/>
            </w:r>
            <w:r>
              <w:rPr>
                <w:noProof/>
                <w:webHidden/>
              </w:rPr>
              <w:t>1</w:t>
            </w:r>
            <w:r>
              <w:rPr>
                <w:noProof/>
                <w:webHidden/>
              </w:rPr>
              <w:fldChar w:fldCharType="end"/>
            </w:r>
          </w:hyperlink>
        </w:p>
        <w:p w14:paraId="29C2B23C" w14:textId="1CD9D93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5" w:history="1">
            <w:r w:rsidRPr="00B51395">
              <w:rPr>
                <w:rStyle w:val="Lienhypertexte"/>
                <w:noProof/>
              </w:rPr>
              <w:t>3.4.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Aanbod voor groepsreizen</w:t>
            </w:r>
            <w:r>
              <w:rPr>
                <w:noProof/>
                <w:webHidden/>
              </w:rPr>
              <w:tab/>
            </w:r>
            <w:r>
              <w:rPr>
                <w:noProof/>
                <w:webHidden/>
              </w:rPr>
              <w:fldChar w:fldCharType="begin"/>
            </w:r>
            <w:r>
              <w:rPr>
                <w:noProof/>
                <w:webHidden/>
              </w:rPr>
              <w:instrText xml:space="preserve"> PAGEREF _Toc232074165 \h </w:instrText>
            </w:r>
            <w:r>
              <w:rPr>
                <w:noProof/>
                <w:webHidden/>
              </w:rPr>
            </w:r>
            <w:r>
              <w:rPr>
                <w:noProof/>
                <w:webHidden/>
              </w:rPr>
              <w:fldChar w:fldCharType="separate"/>
            </w:r>
            <w:r>
              <w:rPr>
                <w:noProof/>
                <w:webHidden/>
              </w:rPr>
              <w:t>1</w:t>
            </w:r>
            <w:r>
              <w:rPr>
                <w:noProof/>
                <w:webHidden/>
              </w:rPr>
              <w:fldChar w:fldCharType="end"/>
            </w:r>
          </w:hyperlink>
        </w:p>
        <w:p w14:paraId="2D3C5EDF" w14:textId="0CB0066B"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66" w:history="1">
            <w:r w:rsidRPr="00B51395">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Sociale en contractuele tarieven</w:t>
            </w:r>
            <w:r>
              <w:rPr>
                <w:noProof/>
                <w:webHidden/>
              </w:rPr>
              <w:tab/>
            </w:r>
            <w:r>
              <w:rPr>
                <w:noProof/>
                <w:webHidden/>
              </w:rPr>
              <w:fldChar w:fldCharType="begin"/>
            </w:r>
            <w:r>
              <w:rPr>
                <w:noProof/>
                <w:webHidden/>
              </w:rPr>
              <w:instrText xml:space="preserve"> PAGEREF _Toc232074166 \h </w:instrText>
            </w:r>
            <w:r>
              <w:rPr>
                <w:noProof/>
                <w:webHidden/>
              </w:rPr>
            </w:r>
            <w:r>
              <w:rPr>
                <w:noProof/>
                <w:webHidden/>
              </w:rPr>
              <w:fldChar w:fldCharType="separate"/>
            </w:r>
            <w:r>
              <w:rPr>
                <w:noProof/>
                <w:webHidden/>
              </w:rPr>
              <w:t>1</w:t>
            </w:r>
            <w:r>
              <w:rPr>
                <w:noProof/>
                <w:webHidden/>
              </w:rPr>
              <w:fldChar w:fldCharType="end"/>
            </w:r>
          </w:hyperlink>
        </w:p>
        <w:p w14:paraId="001057E6" w14:textId="1B82BC1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7" w:history="1">
            <w:r w:rsidRPr="00B51395">
              <w:rPr>
                <w:rStyle w:val="Lienhypertexte"/>
                <w:noProof/>
              </w:rPr>
              <w:t>4.1.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Militairen en ambtenaren van de Nationale Politie</w:t>
            </w:r>
            <w:r>
              <w:rPr>
                <w:noProof/>
                <w:webHidden/>
              </w:rPr>
              <w:tab/>
            </w:r>
            <w:r>
              <w:rPr>
                <w:noProof/>
                <w:webHidden/>
              </w:rPr>
              <w:fldChar w:fldCharType="begin"/>
            </w:r>
            <w:r>
              <w:rPr>
                <w:noProof/>
                <w:webHidden/>
              </w:rPr>
              <w:instrText xml:space="preserve"> PAGEREF _Toc232074167 \h </w:instrText>
            </w:r>
            <w:r>
              <w:rPr>
                <w:noProof/>
                <w:webHidden/>
              </w:rPr>
            </w:r>
            <w:r>
              <w:rPr>
                <w:noProof/>
                <w:webHidden/>
              </w:rPr>
              <w:fldChar w:fldCharType="separate"/>
            </w:r>
            <w:r>
              <w:rPr>
                <w:noProof/>
                <w:webHidden/>
              </w:rPr>
              <w:t>1</w:t>
            </w:r>
            <w:r>
              <w:rPr>
                <w:noProof/>
                <w:webHidden/>
              </w:rPr>
              <w:fldChar w:fldCharType="end"/>
            </w:r>
          </w:hyperlink>
        </w:p>
        <w:p w14:paraId="0E08BF97" w14:textId="5AA07AF3"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8" w:history="1">
            <w:r w:rsidRPr="00B51395">
              <w:rPr>
                <w:rStyle w:val="Lienhypertexte"/>
                <w:noProof/>
              </w:rPr>
              <w:t>4.2.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Familles nombreuses (grote gezinnen)</w:t>
            </w:r>
            <w:r>
              <w:rPr>
                <w:noProof/>
                <w:webHidden/>
              </w:rPr>
              <w:tab/>
            </w:r>
            <w:r>
              <w:rPr>
                <w:noProof/>
                <w:webHidden/>
              </w:rPr>
              <w:fldChar w:fldCharType="begin"/>
            </w:r>
            <w:r>
              <w:rPr>
                <w:noProof/>
                <w:webHidden/>
              </w:rPr>
              <w:instrText xml:space="preserve"> PAGEREF _Toc232074168 \h </w:instrText>
            </w:r>
            <w:r>
              <w:rPr>
                <w:noProof/>
                <w:webHidden/>
              </w:rPr>
            </w:r>
            <w:r>
              <w:rPr>
                <w:noProof/>
                <w:webHidden/>
              </w:rPr>
              <w:fldChar w:fldCharType="separate"/>
            </w:r>
            <w:r>
              <w:rPr>
                <w:noProof/>
                <w:webHidden/>
              </w:rPr>
              <w:t>1</w:t>
            </w:r>
            <w:r>
              <w:rPr>
                <w:noProof/>
                <w:webHidden/>
              </w:rPr>
              <w:fldChar w:fldCharType="end"/>
            </w:r>
          </w:hyperlink>
        </w:p>
        <w:p w14:paraId="00AABDB5" w14:textId="76E9B9F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69" w:history="1">
            <w:r w:rsidRPr="00B51395">
              <w:rPr>
                <w:rStyle w:val="Lienhypertexte"/>
                <w:noProof/>
              </w:rPr>
              <w:t>4.3.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Vakantietarief (Congé Annuel)</w:t>
            </w:r>
            <w:r>
              <w:rPr>
                <w:noProof/>
                <w:webHidden/>
              </w:rPr>
              <w:tab/>
            </w:r>
            <w:r>
              <w:rPr>
                <w:noProof/>
                <w:webHidden/>
              </w:rPr>
              <w:fldChar w:fldCharType="begin"/>
            </w:r>
            <w:r>
              <w:rPr>
                <w:noProof/>
                <w:webHidden/>
              </w:rPr>
              <w:instrText xml:space="preserve"> PAGEREF _Toc232074169 \h </w:instrText>
            </w:r>
            <w:r>
              <w:rPr>
                <w:noProof/>
                <w:webHidden/>
              </w:rPr>
            </w:r>
            <w:r>
              <w:rPr>
                <w:noProof/>
                <w:webHidden/>
              </w:rPr>
              <w:fldChar w:fldCharType="separate"/>
            </w:r>
            <w:r>
              <w:rPr>
                <w:noProof/>
                <w:webHidden/>
              </w:rPr>
              <w:t>1</w:t>
            </w:r>
            <w:r>
              <w:rPr>
                <w:noProof/>
                <w:webHidden/>
              </w:rPr>
              <w:fldChar w:fldCharType="end"/>
            </w:r>
          </w:hyperlink>
        </w:p>
        <w:p w14:paraId="313C6C37" w14:textId="503195E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0" w:history="1">
            <w:r w:rsidRPr="00B51395">
              <w:rPr>
                <w:rStyle w:val="Lienhypertexte"/>
                <w:noProof/>
              </w:rPr>
              <w:t>4.4.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Werkabonnement</w:t>
            </w:r>
            <w:r>
              <w:rPr>
                <w:noProof/>
                <w:webHidden/>
              </w:rPr>
              <w:tab/>
            </w:r>
            <w:r>
              <w:rPr>
                <w:noProof/>
                <w:webHidden/>
              </w:rPr>
              <w:fldChar w:fldCharType="begin"/>
            </w:r>
            <w:r>
              <w:rPr>
                <w:noProof/>
                <w:webHidden/>
              </w:rPr>
              <w:instrText xml:space="preserve"> PAGEREF _Toc232074170 \h </w:instrText>
            </w:r>
            <w:r>
              <w:rPr>
                <w:noProof/>
                <w:webHidden/>
              </w:rPr>
            </w:r>
            <w:r>
              <w:rPr>
                <w:noProof/>
                <w:webHidden/>
              </w:rPr>
              <w:fldChar w:fldCharType="separate"/>
            </w:r>
            <w:r>
              <w:rPr>
                <w:noProof/>
                <w:webHidden/>
              </w:rPr>
              <w:t>1</w:t>
            </w:r>
            <w:r>
              <w:rPr>
                <w:noProof/>
                <w:webHidden/>
              </w:rPr>
              <w:fldChar w:fldCharType="end"/>
            </w:r>
          </w:hyperlink>
        </w:p>
        <w:p w14:paraId="761048BF" w14:textId="36EF32A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1" w:history="1">
            <w:r w:rsidRPr="00B51395">
              <w:rPr>
                <w:rStyle w:val="Lienhypertexte"/>
                <w:noProof/>
              </w:rPr>
              <w:t>4.5.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Abonnementen voor scholieren, studenten en stagiairs (EEA)</w:t>
            </w:r>
            <w:r>
              <w:rPr>
                <w:noProof/>
                <w:webHidden/>
              </w:rPr>
              <w:tab/>
            </w:r>
            <w:r>
              <w:rPr>
                <w:noProof/>
                <w:webHidden/>
              </w:rPr>
              <w:fldChar w:fldCharType="begin"/>
            </w:r>
            <w:r>
              <w:rPr>
                <w:noProof/>
                <w:webHidden/>
              </w:rPr>
              <w:instrText xml:space="preserve"> PAGEREF _Toc232074171 \h </w:instrText>
            </w:r>
            <w:r>
              <w:rPr>
                <w:noProof/>
                <w:webHidden/>
              </w:rPr>
            </w:r>
            <w:r>
              <w:rPr>
                <w:noProof/>
                <w:webHidden/>
              </w:rPr>
              <w:fldChar w:fldCharType="separate"/>
            </w:r>
            <w:r>
              <w:rPr>
                <w:noProof/>
                <w:webHidden/>
              </w:rPr>
              <w:t>1</w:t>
            </w:r>
            <w:r>
              <w:rPr>
                <w:noProof/>
                <w:webHidden/>
              </w:rPr>
              <w:fldChar w:fldCharType="end"/>
            </w:r>
          </w:hyperlink>
        </w:p>
        <w:p w14:paraId="69C3C78D" w14:textId="4D011B5E"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2" w:history="1">
            <w:r w:rsidRPr="00B51395">
              <w:rPr>
                <w:rStyle w:val="Lienhypertexte"/>
                <w:noProof/>
              </w:rPr>
              <w:t>4.6.</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Kindergroepstarieven (Promenade d’Enfants) en soortgelijk</w:t>
            </w:r>
            <w:r>
              <w:rPr>
                <w:noProof/>
                <w:webHidden/>
              </w:rPr>
              <w:tab/>
            </w:r>
            <w:r>
              <w:rPr>
                <w:noProof/>
                <w:webHidden/>
              </w:rPr>
              <w:fldChar w:fldCharType="begin"/>
            </w:r>
            <w:r>
              <w:rPr>
                <w:noProof/>
                <w:webHidden/>
              </w:rPr>
              <w:instrText xml:space="preserve"> PAGEREF _Toc232074172 \h </w:instrText>
            </w:r>
            <w:r>
              <w:rPr>
                <w:noProof/>
                <w:webHidden/>
              </w:rPr>
            </w:r>
            <w:r>
              <w:rPr>
                <w:noProof/>
                <w:webHidden/>
              </w:rPr>
              <w:fldChar w:fldCharType="separate"/>
            </w:r>
            <w:r>
              <w:rPr>
                <w:noProof/>
                <w:webHidden/>
              </w:rPr>
              <w:t>1</w:t>
            </w:r>
            <w:r>
              <w:rPr>
                <w:noProof/>
                <w:webHidden/>
              </w:rPr>
              <w:fldChar w:fldCharType="end"/>
            </w:r>
          </w:hyperlink>
        </w:p>
        <w:p w14:paraId="16CB4DB5" w14:textId="620BA18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3" w:history="1">
            <w:r w:rsidRPr="00B51395">
              <w:rPr>
                <w:rStyle w:val="Lienhypertexte"/>
                <w:noProof/>
              </w:rPr>
              <w:t>4.7.</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Tarief Bezoek aan de graven (Visite aux tombes)</w:t>
            </w:r>
            <w:r>
              <w:rPr>
                <w:noProof/>
                <w:webHidden/>
              </w:rPr>
              <w:tab/>
            </w:r>
            <w:r>
              <w:rPr>
                <w:noProof/>
                <w:webHidden/>
              </w:rPr>
              <w:fldChar w:fldCharType="begin"/>
            </w:r>
            <w:r>
              <w:rPr>
                <w:noProof/>
                <w:webHidden/>
              </w:rPr>
              <w:instrText xml:space="preserve"> PAGEREF _Toc232074173 \h </w:instrText>
            </w:r>
            <w:r>
              <w:rPr>
                <w:noProof/>
                <w:webHidden/>
              </w:rPr>
            </w:r>
            <w:r>
              <w:rPr>
                <w:noProof/>
                <w:webHidden/>
              </w:rPr>
              <w:fldChar w:fldCharType="separate"/>
            </w:r>
            <w:r>
              <w:rPr>
                <w:noProof/>
                <w:webHidden/>
              </w:rPr>
              <w:t>1</w:t>
            </w:r>
            <w:r>
              <w:rPr>
                <w:noProof/>
                <w:webHidden/>
              </w:rPr>
              <w:fldChar w:fldCharType="end"/>
            </w:r>
          </w:hyperlink>
        </w:p>
        <w:p w14:paraId="1070D84C" w14:textId="746A50D3"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174" w:history="1">
            <w:r w:rsidRPr="00B51395">
              <w:rPr>
                <w:rStyle w:val="Lienhypertexte"/>
                <w:rFonts w:cs="Times New Roman (Titres CS)"/>
                <w:noProof/>
                <w:lang w:bidi="nl-NL"/>
              </w:rPr>
              <w:t>VOLUME 4 – MENSEN MET EEN HANDICAP EN MET BEPERKTE MOBILITEIT EN HUN BEGELEIDERS</w:t>
            </w:r>
            <w:r>
              <w:rPr>
                <w:noProof/>
                <w:webHidden/>
              </w:rPr>
              <w:tab/>
            </w:r>
            <w:r>
              <w:rPr>
                <w:noProof/>
                <w:webHidden/>
              </w:rPr>
              <w:fldChar w:fldCharType="begin"/>
            </w:r>
            <w:r>
              <w:rPr>
                <w:noProof/>
                <w:webHidden/>
              </w:rPr>
              <w:instrText xml:space="preserve"> PAGEREF _Toc232074174 \h </w:instrText>
            </w:r>
            <w:r>
              <w:rPr>
                <w:noProof/>
                <w:webHidden/>
              </w:rPr>
            </w:r>
            <w:r>
              <w:rPr>
                <w:noProof/>
                <w:webHidden/>
              </w:rPr>
              <w:fldChar w:fldCharType="separate"/>
            </w:r>
            <w:r>
              <w:rPr>
                <w:noProof/>
                <w:webHidden/>
              </w:rPr>
              <w:t>1</w:t>
            </w:r>
            <w:r>
              <w:rPr>
                <w:noProof/>
                <w:webHidden/>
              </w:rPr>
              <w:fldChar w:fldCharType="end"/>
            </w:r>
          </w:hyperlink>
        </w:p>
        <w:p w14:paraId="54269048" w14:textId="2D9C621A"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75"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Tarieven</w:t>
            </w:r>
            <w:r>
              <w:rPr>
                <w:noProof/>
                <w:webHidden/>
              </w:rPr>
              <w:tab/>
            </w:r>
            <w:r>
              <w:rPr>
                <w:noProof/>
                <w:webHidden/>
              </w:rPr>
              <w:fldChar w:fldCharType="begin"/>
            </w:r>
            <w:r>
              <w:rPr>
                <w:noProof/>
                <w:webHidden/>
              </w:rPr>
              <w:instrText xml:space="preserve"> PAGEREF _Toc232074175 \h </w:instrText>
            </w:r>
            <w:r>
              <w:rPr>
                <w:noProof/>
                <w:webHidden/>
              </w:rPr>
            </w:r>
            <w:r>
              <w:rPr>
                <w:noProof/>
                <w:webHidden/>
              </w:rPr>
              <w:fldChar w:fldCharType="separate"/>
            </w:r>
            <w:r>
              <w:rPr>
                <w:noProof/>
                <w:webHidden/>
              </w:rPr>
              <w:t>1</w:t>
            </w:r>
            <w:r>
              <w:rPr>
                <w:noProof/>
                <w:webHidden/>
              </w:rPr>
              <w:fldChar w:fldCharType="end"/>
            </w:r>
          </w:hyperlink>
        </w:p>
        <w:p w14:paraId="667A0E98" w14:textId="4BA4D9F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6" w:history="1">
            <w:r w:rsidRPr="00B51395">
              <w:rPr>
                <w:rStyle w:val="Lienhypertexte"/>
                <w:noProof/>
              </w:rPr>
              <w:t>1.1.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Houders van een invaliditeitskaart</w:t>
            </w:r>
            <w:r>
              <w:rPr>
                <w:noProof/>
                <w:webHidden/>
              </w:rPr>
              <w:tab/>
            </w:r>
            <w:r>
              <w:rPr>
                <w:noProof/>
                <w:webHidden/>
              </w:rPr>
              <w:fldChar w:fldCharType="begin"/>
            </w:r>
            <w:r>
              <w:rPr>
                <w:noProof/>
                <w:webHidden/>
              </w:rPr>
              <w:instrText xml:space="preserve"> PAGEREF _Toc232074176 \h </w:instrText>
            </w:r>
            <w:r>
              <w:rPr>
                <w:noProof/>
                <w:webHidden/>
              </w:rPr>
            </w:r>
            <w:r>
              <w:rPr>
                <w:noProof/>
                <w:webHidden/>
              </w:rPr>
              <w:fldChar w:fldCharType="separate"/>
            </w:r>
            <w:r>
              <w:rPr>
                <w:noProof/>
                <w:webHidden/>
              </w:rPr>
              <w:t>1</w:t>
            </w:r>
            <w:r>
              <w:rPr>
                <w:noProof/>
                <w:webHidden/>
              </w:rPr>
              <w:fldChar w:fldCharType="end"/>
            </w:r>
          </w:hyperlink>
        </w:p>
        <w:p w14:paraId="738EC165" w14:textId="7906BB7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7" w:history="1">
            <w:r w:rsidRPr="00B51395">
              <w:rPr>
                <w:rStyle w:val="Lienhypertexte"/>
                <w:rFonts w:ascii="Arial" w:hAnsi="Arial" w:cs="Arial"/>
                <w:noProof/>
                <w:lang w:bidi="nl-NL"/>
              </w:rPr>
              <w:t>Annulering of omwisseling van het ticket van een reiziger met een handicap geldt ook voor het Guide-ticket van de begeleider.</w:t>
            </w:r>
            <w:r>
              <w:rPr>
                <w:noProof/>
                <w:webHidden/>
              </w:rPr>
              <w:tab/>
            </w:r>
            <w:r>
              <w:rPr>
                <w:noProof/>
                <w:webHidden/>
              </w:rPr>
              <w:fldChar w:fldCharType="begin"/>
            </w:r>
            <w:r>
              <w:rPr>
                <w:noProof/>
                <w:webHidden/>
              </w:rPr>
              <w:instrText xml:space="preserve"> PAGEREF _Toc232074177 \h </w:instrText>
            </w:r>
            <w:r>
              <w:rPr>
                <w:noProof/>
                <w:webHidden/>
              </w:rPr>
            </w:r>
            <w:r>
              <w:rPr>
                <w:noProof/>
                <w:webHidden/>
              </w:rPr>
              <w:fldChar w:fldCharType="separate"/>
            </w:r>
            <w:r>
              <w:rPr>
                <w:noProof/>
                <w:webHidden/>
              </w:rPr>
              <w:t>1</w:t>
            </w:r>
            <w:r>
              <w:rPr>
                <w:noProof/>
                <w:webHidden/>
              </w:rPr>
              <w:fldChar w:fldCharType="end"/>
            </w:r>
          </w:hyperlink>
        </w:p>
        <w:p w14:paraId="469E3A46" w14:textId="1F65EBE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8" w:history="1">
            <w:r w:rsidRPr="00B51395">
              <w:rPr>
                <w:rStyle w:val="Lienhypertexte"/>
                <w:noProof/>
              </w:rPr>
              <w:t>1.2.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Personen met een handicap die houder zijn van een kaart voor gepensioneerde en afgekeurde oorlogsinvaliden (RPG-kaart)</w:t>
            </w:r>
            <w:r>
              <w:rPr>
                <w:noProof/>
                <w:webHidden/>
              </w:rPr>
              <w:tab/>
            </w:r>
            <w:r>
              <w:rPr>
                <w:noProof/>
                <w:webHidden/>
              </w:rPr>
              <w:fldChar w:fldCharType="begin"/>
            </w:r>
            <w:r>
              <w:rPr>
                <w:noProof/>
                <w:webHidden/>
              </w:rPr>
              <w:instrText xml:space="preserve"> PAGEREF _Toc232074178 \h </w:instrText>
            </w:r>
            <w:r>
              <w:rPr>
                <w:noProof/>
                <w:webHidden/>
              </w:rPr>
            </w:r>
            <w:r>
              <w:rPr>
                <w:noProof/>
                <w:webHidden/>
              </w:rPr>
              <w:fldChar w:fldCharType="separate"/>
            </w:r>
            <w:r>
              <w:rPr>
                <w:noProof/>
                <w:webHidden/>
              </w:rPr>
              <w:t>1</w:t>
            </w:r>
            <w:r>
              <w:rPr>
                <w:noProof/>
                <w:webHidden/>
              </w:rPr>
              <w:fldChar w:fldCharType="end"/>
            </w:r>
          </w:hyperlink>
        </w:p>
        <w:p w14:paraId="3F2E6F90" w14:textId="43F526DC"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79" w:history="1">
            <w:r w:rsidRPr="00B51395">
              <w:rPr>
                <w:rStyle w:val="Lienhypertexte"/>
                <w:rFonts w:ascii="Arial" w:hAnsi="Arial" w:cs="Arial"/>
                <w:noProof/>
                <w:lang w:bidi="nl-NL"/>
              </w:rPr>
              <w:t>Annulering of omwisseling van het ticket van een reiziger met een handicap geldt ook voor het Guide-ticket van de begeleider.</w:t>
            </w:r>
            <w:r>
              <w:rPr>
                <w:noProof/>
                <w:webHidden/>
              </w:rPr>
              <w:tab/>
            </w:r>
            <w:r>
              <w:rPr>
                <w:noProof/>
                <w:webHidden/>
              </w:rPr>
              <w:fldChar w:fldCharType="begin"/>
            </w:r>
            <w:r>
              <w:rPr>
                <w:noProof/>
                <w:webHidden/>
              </w:rPr>
              <w:instrText xml:space="preserve"> PAGEREF _Toc232074179 \h </w:instrText>
            </w:r>
            <w:r>
              <w:rPr>
                <w:noProof/>
                <w:webHidden/>
              </w:rPr>
            </w:r>
            <w:r>
              <w:rPr>
                <w:noProof/>
                <w:webHidden/>
              </w:rPr>
              <w:fldChar w:fldCharType="separate"/>
            </w:r>
            <w:r>
              <w:rPr>
                <w:noProof/>
                <w:webHidden/>
              </w:rPr>
              <w:t>1</w:t>
            </w:r>
            <w:r>
              <w:rPr>
                <w:noProof/>
                <w:webHidden/>
              </w:rPr>
              <w:fldChar w:fldCharType="end"/>
            </w:r>
          </w:hyperlink>
        </w:p>
        <w:p w14:paraId="737AC2DF" w14:textId="7C38182B"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80" w:history="1">
            <w:r w:rsidRPr="00B51395">
              <w:rPr>
                <w:rStyle w:val="Lienhypertexte"/>
                <w:noProof/>
              </w:rPr>
              <w:t>1.3.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Reizigers in een rolstoel</w:t>
            </w:r>
            <w:r>
              <w:rPr>
                <w:noProof/>
                <w:webHidden/>
              </w:rPr>
              <w:tab/>
            </w:r>
            <w:r>
              <w:rPr>
                <w:noProof/>
                <w:webHidden/>
              </w:rPr>
              <w:fldChar w:fldCharType="begin"/>
            </w:r>
            <w:r>
              <w:rPr>
                <w:noProof/>
                <w:webHidden/>
              </w:rPr>
              <w:instrText xml:space="preserve"> PAGEREF _Toc232074180 \h </w:instrText>
            </w:r>
            <w:r>
              <w:rPr>
                <w:noProof/>
                <w:webHidden/>
              </w:rPr>
            </w:r>
            <w:r>
              <w:rPr>
                <w:noProof/>
                <w:webHidden/>
              </w:rPr>
              <w:fldChar w:fldCharType="separate"/>
            </w:r>
            <w:r>
              <w:rPr>
                <w:noProof/>
                <w:webHidden/>
              </w:rPr>
              <w:t>1</w:t>
            </w:r>
            <w:r>
              <w:rPr>
                <w:noProof/>
                <w:webHidden/>
              </w:rPr>
              <w:fldChar w:fldCharType="end"/>
            </w:r>
          </w:hyperlink>
        </w:p>
        <w:p w14:paraId="4792E3DD" w14:textId="2F496404"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81"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Dienst ACCÈS PLUS</w:t>
            </w:r>
            <w:r>
              <w:rPr>
                <w:noProof/>
                <w:webHidden/>
              </w:rPr>
              <w:tab/>
            </w:r>
            <w:r>
              <w:rPr>
                <w:noProof/>
                <w:webHidden/>
              </w:rPr>
              <w:fldChar w:fldCharType="begin"/>
            </w:r>
            <w:r>
              <w:rPr>
                <w:noProof/>
                <w:webHidden/>
              </w:rPr>
              <w:instrText xml:space="preserve"> PAGEREF _Toc232074181 \h </w:instrText>
            </w:r>
            <w:r>
              <w:rPr>
                <w:noProof/>
                <w:webHidden/>
              </w:rPr>
            </w:r>
            <w:r>
              <w:rPr>
                <w:noProof/>
                <w:webHidden/>
              </w:rPr>
              <w:fldChar w:fldCharType="separate"/>
            </w:r>
            <w:r>
              <w:rPr>
                <w:noProof/>
                <w:webHidden/>
              </w:rPr>
              <w:t>1</w:t>
            </w:r>
            <w:r>
              <w:rPr>
                <w:noProof/>
                <w:webHidden/>
              </w:rPr>
              <w:fldChar w:fldCharType="end"/>
            </w:r>
          </w:hyperlink>
        </w:p>
        <w:p w14:paraId="693C830E" w14:textId="58A303E0"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82" w:history="1">
            <w:r w:rsidRPr="00B51395">
              <w:rPr>
                <w:rStyle w:val="Lienhypertexte"/>
                <w:rFonts w:asciiTheme="majorHAnsi" w:eastAsiaTheme="majorEastAsia" w:hAnsiTheme="majorHAnsi" w:cstheme="majorBidi"/>
                <w:b/>
                <w:noProof/>
              </w:rPr>
              <w:t>2.1</w:t>
            </w:r>
            <w:r>
              <w:rPr>
                <w:rFonts w:eastAsiaTheme="minorEastAsia" w:cstheme="minorBidi"/>
                <w:smallCaps w:val="0"/>
                <w:noProof/>
                <w:kern w:val="2"/>
                <w:sz w:val="24"/>
                <w:szCs w:val="24"/>
                <w:lang w:val="en-US" w:eastAsia="zh-CN"/>
                <w14:ligatures w14:val="standardContextual"/>
              </w:rPr>
              <w:tab/>
            </w:r>
            <w:r w:rsidRPr="00B51395">
              <w:rPr>
                <w:rStyle w:val="Lienhypertexte"/>
                <w:rFonts w:asciiTheme="majorHAnsi" w:eastAsiaTheme="majorEastAsia" w:hAnsiTheme="majorHAnsi" w:cstheme="majorBidi"/>
                <w:b/>
                <w:noProof/>
                <w:lang w:bidi="nl-NL"/>
              </w:rPr>
              <w:t>ACCÈS PLUS expertlijn speciaal voor passagiers met een handicap of beperkte mobiliteit</w:t>
            </w:r>
            <w:r>
              <w:rPr>
                <w:noProof/>
                <w:webHidden/>
              </w:rPr>
              <w:tab/>
            </w:r>
            <w:r>
              <w:rPr>
                <w:noProof/>
                <w:webHidden/>
              </w:rPr>
              <w:fldChar w:fldCharType="begin"/>
            </w:r>
            <w:r>
              <w:rPr>
                <w:noProof/>
                <w:webHidden/>
              </w:rPr>
              <w:instrText xml:space="preserve"> PAGEREF _Toc232074182 \h </w:instrText>
            </w:r>
            <w:r>
              <w:rPr>
                <w:noProof/>
                <w:webHidden/>
              </w:rPr>
            </w:r>
            <w:r>
              <w:rPr>
                <w:noProof/>
                <w:webHidden/>
              </w:rPr>
              <w:fldChar w:fldCharType="separate"/>
            </w:r>
            <w:r>
              <w:rPr>
                <w:noProof/>
                <w:webHidden/>
              </w:rPr>
              <w:t>1</w:t>
            </w:r>
            <w:r>
              <w:rPr>
                <w:noProof/>
                <w:webHidden/>
              </w:rPr>
              <w:fldChar w:fldCharType="end"/>
            </w:r>
          </w:hyperlink>
        </w:p>
        <w:p w14:paraId="517C8DE5" w14:textId="0E86987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83" w:history="1">
            <w:r w:rsidRPr="00B51395">
              <w:rPr>
                <w:rStyle w:val="Lienhypertexte"/>
                <w:rFonts w:asciiTheme="majorHAnsi" w:eastAsiaTheme="majorEastAsia" w:hAnsiTheme="majorHAnsi" w:cstheme="majorBidi"/>
                <w:b/>
                <w:noProof/>
              </w:rPr>
              <w:t>2.2</w:t>
            </w:r>
            <w:r>
              <w:rPr>
                <w:rFonts w:eastAsiaTheme="minorEastAsia" w:cstheme="minorBidi"/>
                <w:smallCaps w:val="0"/>
                <w:noProof/>
                <w:kern w:val="2"/>
                <w:sz w:val="24"/>
                <w:szCs w:val="24"/>
                <w:lang w:val="en-US" w:eastAsia="zh-CN"/>
                <w14:ligatures w14:val="standardContextual"/>
              </w:rPr>
              <w:tab/>
            </w:r>
            <w:r w:rsidRPr="00B51395">
              <w:rPr>
                <w:rStyle w:val="Lienhypertexte"/>
                <w:rFonts w:asciiTheme="majorHAnsi" w:eastAsiaTheme="majorEastAsia" w:hAnsiTheme="majorHAnsi" w:cstheme="majorBidi"/>
                <w:b/>
                <w:noProof/>
                <w:lang w:bidi="nl-NL"/>
              </w:rPr>
              <w:t>ACCÈS PLUS-assistentie voor personen met een handicap of beperkte mobiliteit</w:t>
            </w:r>
            <w:r>
              <w:rPr>
                <w:noProof/>
                <w:webHidden/>
              </w:rPr>
              <w:tab/>
            </w:r>
            <w:r>
              <w:rPr>
                <w:noProof/>
                <w:webHidden/>
              </w:rPr>
              <w:fldChar w:fldCharType="begin"/>
            </w:r>
            <w:r>
              <w:rPr>
                <w:noProof/>
                <w:webHidden/>
              </w:rPr>
              <w:instrText xml:space="preserve"> PAGEREF _Toc232074183 \h </w:instrText>
            </w:r>
            <w:r>
              <w:rPr>
                <w:noProof/>
                <w:webHidden/>
              </w:rPr>
            </w:r>
            <w:r>
              <w:rPr>
                <w:noProof/>
                <w:webHidden/>
              </w:rPr>
              <w:fldChar w:fldCharType="separate"/>
            </w:r>
            <w:r>
              <w:rPr>
                <w:noProof/>
                <w:webHidden/>
              </w:rPr>
              <w:t>1</w:t>
            </w:r>
            <w:r>
              <w:rPr>
                <w:noProof/>
                <w:webHidden/>
              </w:rPr>
              <w:fldChar w:fldCharType="end"/>
            </w:r>
          </w:hyperlink>
        </w:p>
        <w:p w14:paraId="325C73EB" w14:textId="1E1D752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84"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Plaatsen</w:t>
            </w:r>
            <w:r>
              <w:rPr>
                <w:noProof/>
                <w:webHidden/>
              </w:rPr>
              <w:tab/>
            </w:r>
            <w:r>
              <w:rPr>
                <w:noProof/>
                <w:webHidden/>
              </w:rPr>
              <w:fldChar w:fldCharType="begin"/>
            </w:r>
            <w:r>
              <w:rPr>
                <w:noProof/>
                <w:webHidden/>
              </w:rPr>
              <w:instrText xml:space="preserve"> PAGEREF _Toc232074184 \h </w:instrText>
            </w:r>
            <w:r>
              <w:rPr>
                <w:noProof/>
                <w:webHidden/>
              </w:rPr>
            </w:r>
            <w:r>
              <w:rPr>
                <w:noProof/>
                <w:webHidden/>
              </w:rPr>
              <w:fldChar w:fldCharType="separate"/>
            </w:r>
            <w:r>
              <w:rPr>
                <w:noProof/>
                <w:webHidden/>
              </w:rPr>
              <w:t>1</w:t>
            </w:r>
            <w:r>
              <w:rPr>
                <w:noProof/>
                <w:webHidden/>
              </w:rPr>
              <w:fldChar w:fldCharType="end"/>
            </w:r>
          </w:hyperlink>
        </w:p>
        <w:p w14:paraId="1FD7BD2A" w14:textId="5A2996A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85" w:history="1">
            <w:r w:rsidRPr="00B51395">
              <w:rPr>
                <w:rStyle w:val="Lienhypertexte"/>
                <w:noProof/>
              </w:rPr>
              <w:t>3.1.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UFR-plaatsen (UFR: gebruikers in een rolstoel)</w:t>
            </w:r>
            <w:r>
              <w:rPr>
                <w:noProof/>
                <w:webHidden/>
              </w:rPr>
              <w:tab/>
            </w:r>
            <w:r>
              <w:rPr>
                <w:noProof/>
                <w:webHidden/>
              </w:rPr>
              <w:fldChar w:fldCharType="begin"/>
            </w:r>
            <w:r>
              <w:rPr>
                <w:noProof/>
                <w:webHidden/>
              </w:rPr>
              <w:instrText xml:space="preserve"> PAGEREF _Toc232074185 \h </w:instrText>
            </w:r>
            <w:r>
              <w:rPr>
                <w:noProof/>
                <w:webHidden/>
              </w:rPr>
            </w:r>
            <w:r>
              <w:rPr>
                <w:noProof/>
                <w:webHidden/>
              </w:rPr>
              <w:fldChar w:fldCharType="separate"/>
            </w:r>
            <w:r>
              <w:rPr>
                <w:noProof/>
                <w:webHidden/>
              </w:rPr>
              <w:t>1</w:t>
            </w:r>
            <w:r>
              <w:rPr>
                <w:noProof/>
                <w:webHidden/>
              </w:rPr>
              <w:fldChar w:fldCharType="end"/>
            </w:r>
          </w:hyperlink>
        </w:p>
        <w:p w14:paraId="3280AFFA" w14:textId="60A0D6CD"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86" w:history="1">
            <w:r w:rsidRPr="00B51395">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Specifieke apparatuur en bagage van personen met beperkte mobiliteit (PMR)</w:t>
            </w:r>
            <w:r>
              <w:rPr>
                <w:noProof/>
                <w:webHidden/>
              </w:rPr>
              <w:tab/>
            </w:r>
            <w:r>
              <w:rPr>
                <w:noProof/>
                <w:webHidden/>
              </w:rPr>
              <w:fldChar w:fldCharType="begin"/>
            </w:r>
            <w:r>
              <w:rPr>
                <w:noProof/>
                <w:webHidden/>
              </w:rPr>
              <w:instrText xml:space="preserve"> PAGEREF _Toc232074186 \h </w:instrText>
            </w:r>
            <w:r>
              <w:rPr>
                <w:noProof/>
                <w:webHidden/>
              </w:rPr>
            </w:r>
            <w:r>
              <w:rPr>
                <w:noProof/>
                <w:webHidden/>
              </w:rPr>
              <w:fldChar w:fldCharType="separate"/>
            </w:r>
            <w:r>
              <w:rPr>
                <w:noProof/>
                <w:webHidden/>
              </w:rPr>
              <w:t>1</w:t>
            </w:r>
            <w:r>
              <w:rPr>
                <w:noProof/>
                <w:webHidden/>
              </w:rPr>
              <w:fldChar w:fldCharType="end"/>
            </w:r>
          </w:hyperlink>
        </w:p>
        <w:p w14:paraId="0DEBDABF" w14:textId="3B657620"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87" w:history="1">
            <w:r w:rsidRPr="00B51395">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Blindengeleidehonden of hulphonden</w:t>
            </w:r>
            <w:r>
              <w:rPr>
                <w:noProof/>
                <w:webHidden/>
              </w:rPr>
              <w:tab/>
            </w:r>
            <w:r>
              <w:rPr>
                <w:noProof/>
                <w:webHidden/>
              </w:rPr>
              <w:fldChar w:fldCharType="begin"/>
            </w:r>
            <w:r>
              <w:rPr>
                <w:noProof/>
                <w:webHidden/>
              </w:rPr>
              <w:instrText xml:space="preserve"> PAGEREF _Toc232074187 \h </w:instrText>
            </w:r>
            <w:r>
              <w:rPr>
                <w:noProof/>
                <w:webHidden/>
              </w:rPr>
            </w:r>
            <w:r>
              <w:rPr>
                <w:noProof/>
                <w:webHidden/>
              </w:rPr>
              <w:fldChar w:fldCharType="separate"/>
            </w:r>
            <w:r>
              <w:rPr>
                <w:noProof/>
                <w:webHidden/>
              </w:rPr>
              <w:t>1</w:t>
            </w:r>
            <w:r>
              <w:rPr>
                <w:noProof/>
                <w:webHidden/>
              </w:rPr>
              <w:fldChar w:fldCharType="end"/>
            </w:r>
          </w:hyperlink>
        </w:p>
        <w:p w14:paraId="2C338B75" w14:textId="2548ACD5"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188" w:history="1">
            <w:r w:rsidRPr="00B51395">
              <w:rPr>
                <w:rStyle w:val="Lienhypertexte"/>
                <w:rFonts w:cs="Times New Roman (Titres CS)"/>
                <w:noProof/>
                <w:lang w:bidi="nl-NL"/>
              </w:rPr>
              <w:t>DEEL 5 – AAN HET VERVOER GERELATEERDE DIENSTEN</w:t>
            </w:r>
            <w:r>
              <w:rPr>
                <w:noProof/>
                <w:webHidden/>
              </w:rPr>
              <w:tab/>
            </w:r>
            <w:r>
              <w:rPr>
                <w:noProof/>
                <w:webHidden/>
              </w:rPr>
              <w:fldChar w:fldCharType="begin"/>
            </w:r>
            <w:r>
              <w:rPr>
                <w:noProof/>
                <w:webHidden/>
              </w:rPr>
              <w:instrText xml:space="preserve"> PAGEREF _Toc232074188 \h </w:instrText>
            </w:r>
            <w:r>
              <w:rPr>
                <w:noProof/>
                <w:webHidden/>
              </w:rPr>
            </w:r>
            <w:r>
              <w:rPr>
                <w:noProof/>
                <w:webHidden/>
              </w:rPr>
              <w:fldChar w:fldCharType="separate"/>
            </w:r>
            <w:r>
              <w:rPr>
                <w:noProof/>
                <w:webHidden/>
              </w:rPr>
              <w:t>1</w:t>
            </w:r>
            <w:r>
              <w:rPr>
                <w:noProof/>
                <w:webHidden/>
              </w:rPr>
              <w:fldChar w:fldCharType="end"/>
            </w:r>
          </w:hyperlink>
        </w:p>
        <w:p w14:paraId="5079D893" w14:textId="5F881FB0"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89"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Zit- en slaapplaatsreserveringen</w:t>
            </w:r>
            <w:r>
              <w:rPr>
                <w:noProof/>
                <w:webHidden/>
              </w:rPr>
              <w:tab/>
            </w:r>
            <w:r>
              <w:rPr>
                <w:noProof/>
                <w:webHidden/>
              </w:rPr>
              <w:fldChar w:fldCharType="begin"/>
            </w:r>
            <w:r>
              <w:rPr>
                <w:noProof/>
                <w:webHidden/>
              </w:rPr>
              <w:instrText xml:space="preserve"> PAGEREF _Toc232074189 \h </w:instrText>
            </w:r>
            <w:r>
              <w:rPr>
                <w:noProof/>
                <w:webHidden/>
              </w:rPr>
            </w:r>
            <w:r>
              <w:rPr>
                <w:noProof/>
                <w:webHidden/>
              </w:rPr>
              <w:fldChar w:fldCharType="separate"/>
            </w:r>
            <w:r>
              <w:rPr>
                <w:noProof/>
                <w:webHidden/>
              </w:rPr>
              <w:t>1</w:t>
            </w:r>
            <w:r>
              <w:rPr>
                <w:noProof/>
                <w:webHidden/>
              </w:rPr>
              <w:fldChar w:fldCharType="end"/>
            </w:r>
          </w:hyperlink>
        </w:p>
        <w:p w14:paraId="6D766DC5" w14:textId="6F9A8DD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0" w:history="1">
            <w:r w:rsidRPr="00B51395">
              <w:rPr>
                <w:rStyle w:val="Lienhypertexte"/>
                <w:noProof/>
              </w:rPr>
              <w:t>1.1.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Onderwerp</w:t>
            </w:r>
            <w:r>
              <w:rPr>
                <w:noProof/>
                <w:webHidden/>
              </w:rPr>
              <w:tab/>
            </w:r>
            <w:r>
              <w:rPr>
                <w:noProof/>
                <w:webHidden/>
              </w:rPr>
              <w:fldChar w:fldCharType="begin"/>
            </w:r>
            <w:r>
              <w:rPr>
                <w:noProof/>
                <w:webHidden/>
              </w:rPr>
              <w:instrText xml:space="preserve"> PAGEREF _Toc232074190 \h </w:instrText>
            </w:r>
            <w:r>
              <w:rPr>
                <w:noProof/>
                <w:webHidden/>
              </w:rPr>
            </w:r>
            <w:r>
              <w:rPr>
                <w:noProof/>
                <w:webHidden/>
              </w:rPr>
              <w:fldChar w:fldCharType="separate"/>
            </w:r>
            <w:r>
              <w:rPr>
                <w:noProof/>
                <w:webHidden/>
              </w:rPr>
              <w:t>1</w:t>
            </w:r>
            <w:r>
              <w:rPr>
                <w:noProof/>
                <w:webHidden/>
              </w:rPr>
              <w:fldChar w:fldCharType="end"/>
            </w:r>
          </w:hyperlink>
        </w:p>
        <w:p w14:paraId="735E0DC2" w14:textId="7F66D917"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1" w:history="1">
            <w:r w:rsidRPr="00B51395">
              <w:rPr>
                <w:rStyle w:val="Lienhypertexte"/>
                <w:noProof/>
              </w:rPr>
              <w:t>1.2.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Aanvraag tijdens de openingstijden van reservering aan de loketten</w:t>
            </w:r>
            <w:r>
              <w:rPr>
                <w:noProof/>
                <w:webHidden/>
              </w:rPr>
              <w:tab/>
            </w:r>
            <w:r>
              <w:rPr>
                <w:noProof/>
                <w:webHidden/>
              </w:rPr>
              <w:fldChar w:fldCharType="begin"/>
            </w:r>
            <w:r>
              <w:rPr>
                <w:noProof/>
                <w:webHidden/>
              </w:rPr>
              <w:instrText xml:space="preserve"> PAGEREF _Toc232074191 \h </w:instrText>
            </w:r>
            <w:r>
              <w:rPr>
                <w:noProof/>
                <w:webHidden/>
              </w:rPr>
            </w:r>
            <w:r>
              <w:rPr>
                <w:noProof/>
                <w:webHidden/>
              </w:rPr>
              <w:fldChar w:fldCharType="separate"/>
            </w:r>
            <w:r>
              <w:rPr>
                <w:noProof/>
                <w:webHidden/>
              </w:rPr>
              <w:t>1</w:t>
            </w:r>
            <w:r>
              <w:rPr>
                <w:noProof/>
                <w:webHidden/>
              </w:rPr>
              <w:fldChar w:fldCharType="end"/>
            </w:r>
          </w:hyperlink>
        </w:p>
        <w:p w14:paraId="7A42BA98" w14:textId="3B93066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2" w:history="1">
            <w:r w:rsidRPr="00B51395">
              <w:rPr>
                <w:rStyle w:val="Lienhypertexte"/>
                <w:noProof/>
              </w:rPr>
              <w:t>1.3.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Gebruiksvoorwaarden van vervoerbewijzen met reservering</w:t>
            </w:r>
            <w:r>
              <w:rPr>
                <w:noProof/>
                <w:webHidden/>
              </w:rPr>
              <w:tab/>
            </w:r>
            <w:r>
              <w:rPr>
                <w:noProof/>
                <w:webHidden/>
              </w:rPr>
              <w:fldChar w:fldCharType="begin"/>
            </w:r>
            <w:r>
              <w:rPr>
                <w:noProof/>
                <w:webHidden/>
              </w:rPr>
              <w:instrText xml:space="preserve"> PAGEREF _Toc232074192 \h </w:instrText>
            </w:r>
            <w:r>
              <w:rPr>
                <w:noProof/>
                <w:webHidden/>
              </w:rPr>
            </w:r>
            <w:r>
              <w:rPr>
                <w:noProof/>
                <w:webHidden/>
              </w:rPr>
              <w:fldChar w:fldCharType="separate"/>
            </w:r>
            <w:r>
              <w:rPr>
                <w:noProof/>
                <w:webHidden/>
              </w:rPr>
              <w:t>1</w:t>
            </w:r>
            <w:r>
              <w:rPr>
                <w:noProof/>
                <w:webHidden/>
              </w:rPr>
              <w:fldChar w:fldCharType="end"/>
            </w:r>
          </w:hyperlink>
        </w:p>
        <w:p w14:paraId="6CFD4171" w14:textId="160AFDC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3" w:history="1">
            <w:r w:rsidRPr="00B51395">
              <w:rPr>
                <w:rStyle w:val="Lienhypertexte"/>
                <w:noProof/>
              </w:rPr>
              <w:t>1.4.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Gebruik van slaapplaatsen door kinderen</w:t>
            </w:r>
            <w:r>
              <w:rPr>
                <w:noProof/>
                <w:webHidden/>
              </w:rPr>
              <w:tab/>
            </w:r>
            <w:r>
              <w:rPr>
                <w:noProof/>
                <w:webHidden/>
              </w:rPr>
              <w:fldChar w:fldCharType="begin"/>
            </w:r>
            <w:r>
              <w:rPr>
                <w:noProof/>
                <w:webHidden/>
              </w:rPr>
              <w:instrText xml:space="preserve"> PAGEREF _Toc232074193 \h </w:instrText>
            </w:r>
            <w:r>
              <w:rPr>
                <w:noProof/>
                <w:webHidden/>
              </w:rPr>
            </w:r>
            <w:r>
              <w:rPr>
                <w:noProof/>
                <w:webHidden/>
              </w:rPr>
              <w:fldChar w:fldCharType="separate"/>
            </w:r>
            <w:r>
              <w:rPr>
                <w:noProof/>
                <w:webHidden/>
              </w:rPr>
              <w:t>1</w:t>
            </w:r>
            <w:r>
              <w:rPr>
                <w:noProof/>
                <w:webHidden/>
              </w:rPr>
              <w:fldChar w:fldCharType="end"/>
            </w:r>
          </w:hyperlink>
        </w:p>
        <w:p w14:paraId="4AC47F5D" w14:textId="1C620782"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4" w:history="1">
            <w:r w:rsidRPr="00B51395">
              <w:rPr>
                <w:rStyle w:val="Lienhypertexte"/>
                <w:noProof/>
              </w:rPr>
              <w:t>1.5.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Privéruimte met slaapplaatsen in nationale nachttreinen</w:t>
            </w:r>
            <w:r>
              <w:rPr>
                <w:noProof/>
                <w:webHidden/>
              </w:rPr>
              <w:tab/>
            </w:r>
            <w:r>
              <w:rPr>
                <w:noProof/>
                <w:webHidden/>
              </w:rPr>
              <w:fldChar w:fldCharType="begin"/>
            </w:r>
            <w:r>
              <w:rPr>
                <w:noProof/>
                <w:webHidden/>
              </w:rPr>
              <w:instrText xml:space="preserve"> PAGEREF _Toc232074194 \h </w:instrText>
            </w:r>
            <w:r>
              <w:rPr>
                <w:noProof/>
                <w:webHidden/>
              </w:rPr>
            </w:r>
            <w:r>
              <w:rPr>
                <w:noProof/>
                <w:webHidden/>
              </w:rPr>
              <w:fldChar w:fldCharType="separate"/>
            </w:r>
            <w:r>
              <w:rPr>
                <w:noProof/>
                <w:webHidden/>
              </w:rPr>
              <w:t>1</w:t>
            </w:r>
            <w:r>
              <w:rPr>
                <w:noProof/>
                <w:webHidden/>
              </w:rPr>
              <w:fldChar w:fldCharType="end"/>
            </w:r>
          </w:hyperlink>
        </w:p>
        <w:p w14:paraId="6F57019A" w14:textId="21BFF2AC"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95"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Dienst Junior &amp; Cie</w:t>
            </w:r>
            <w:r>
              <w:rPr>
                <w:noProof/>
                <w:webHidden/>
              </w:rPr>
              <w:tab/>
            </w:r>
            <w:r>
              <w:rPr>
                <w:noProof/>
                <w:webHidden/>
              </w:rPr>
              <w:fldChar w:fldCharType="begin"/>
            </w:r>
            <w:r>
              <w:rPr>
                <w:noProof/>
                <w:webHidden/>
              </w:rPr>
              <w:instrText xml:space="preserve"> PAGEREF _Toc232074195 \h </w:instrText>
            </w:r>
            <w:r>
              <w:rPr>
                <w:noProof/>
                <w:webHidden/>
              </w:rPr>
            </w:r>
            <w:r>
              <w:rPr>
                <w:noProof/>
                <w:webHidden/>
              </w:rPr>
              <w:fldChar w:fldCharType="separate"/>
            </w:r>
            <w:r>
              <w:rPr>
                <w:noProof/>
                <w:webHidden/>
              </w:rPr>
              <w:t>1</w:t>
            </w:r>
            <w:r>
              <w:rPr>
                <w:noProof/>
                <w:webHidden/>
              </w:rPr>
              <w:fldChar w:fldCharType="end"/>
            </w:r>
          </w:hyperlink>
        </w:p>
        <w:p w14:paraId="77E56395" w14:textId="73245328"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96"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Honden en andere kleine huisdieren die met reizigers meereizen</w:t>
            </w:r>
            <w:r>
              <w:rPr>
                <w:noProof/>
                <w:webHidden/>
              </w:rPr>
              <w:tab/>
            </w:r>
            <w:r>
              <w:rPr>
                <w:noProof/>
                <w:webHidden/>
              </w:rPr>
              <w:fldChar w:fldCharType="begin"/>
            </w:r>
            <w:r>
              <w:rPr>
                <w:noProof/>
                <w:webHidden/>
              </w:rPr>
              <w:instrText xml:space="preserve"> PAGEREF _Toc232074196 \h </w:instrText>
            </w:r>
            <w:r>
              <w:rPr>
                <w:noProof/>
                <w:webHidden/>
              </w:rPr>
            </w:r>
            <w:r>
              <w:rPr>
                <w:noProof/>
                <w:webHidden/>
              </w:rPr>
              <w:fldChar w:fldCharType="separate"/>
            </w:r>
            <w:r>
              <w:rPr>
                <w:noProof/>
                <w:webHidden/>
              </w:rPr>
              <w:t>1</w:t>
            </w:r>
            <w:r>
              <w:rPr>
                <w:noProof/>
                <w:webHidden/>
              </w:rPr>
              <w:fldChar w:fldCharType="end"/>
            </w:r>
          </w:hyperlink>
        </w:p>
        <w:p w14:paraId="362A4809" w14:textId="64901D1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7" w:history="1">
            <w:r w:rsidRPr="00B51395">
              <w:rPr>
                <w:rStyle w:val="Lienhypertexte"/>
                <w:noProof/>
              </w:rPr>
              <w:t>3.1.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Toelatingsvoorwaarden</w:t>
            </w:r>
            <w:r>
              <w:rPr>
                <w:noProof/>
                <w:webHidden/>
              </w:rPr>
              <w:tab/>
            </w:r>
            <w:r>
              <w:rPr>
                <w:noProof/>
                <w:webHidden/>
              </w:rPr>
              <w:fldChar w:fldCharType="begin"/>
            </w:r>
            <w:r>
              <w:rPr>
                <w:noProof/>
                <w:webHidden/>
              </w:rPr>
              <w:instrText xml:space="preserve"> PAGEREF _Toc232074197 \h </w:instrText>
            </w:r>
            <w:r>
              <w:rPr>
                <w:noProof/>
                <w:webHidden/>
              </w:rPr>
            </w:r>
            <w:r>
              <w:rPr>
                <w:noProof/>
                <w:webHidden/>
              </w:rPr>
              <w:fldChar w:fldCharType="separate"/>
            </w:r>
            <w:r>
              <w:rPr>
                <w:noProof/>
                <w:webHidden/>
              </w:rPr>
              <w:t>1</w:t>
            </w:r>
            <w:r>
              <w:rPr>
                <w:noProof/>
                <w:webHidden/>
              </w:rPr>
              <w:fldChar w:fldCharType="end"/>
            </w:r>
          </w:hyperlink>
        </w:p>
        <w:p w14:paraId="0F1A5352" w14:textId="4FB6B9FA"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198" w:history="1">
            <w:r w:rsidRPr="00B51395">
              <w:rPr>
                <w:rStyle w:val="Lienhypertexte"/>
                <w:noProof/>
              </w:rPr>
              <w:t>3.2.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Verkoop- en aftersalesvoorwaarden voor de vervoersdienst van huisdieren</w:t>
            </w:r>
            <w:r>
              <w:rPr>
                <w:noProof/>
                <w:webHidden/>
              </w:rPr>
              <w:tab/>
            </w:r>
            <w:r>
              <w:rPr>
                <w:noProof/>
                <w:webHidden/>
              </w:rPr>
              <w:fldChar w:fldCharType="begin"/>
            </w:r>
            <w:r>
              <w:rPr>
                <w:noProof/>
                <w:webHidden/>
              </w:rPr>
              <w:instrText xml:space="preserve"> PAGEREF _Toc232074198 \h </w:instrText>
            </w:r>
            <w:r>
              <w:rPr>
                <w:noProof/>
                <w:webHidden/>
              </w:rPr>
            </w:r>
            <w:r>
              <w:rPr>
                <w:noProof/>
                <w:webHidden/>
              </w:rPr>
              <w:fldChar w:fldCharType="separate"/>
            </w:r>
            <w:r>
              <w:rPr>
                <w:noProof/>
                <w:webHidden/>
              </w:rPr>
              <w:t>1</w:t>
            </w:r>
            <w:r>
              <w:rPr>
                <w:noProof/>
                <w:webHidden/>
              </w:rPr>
              <w:fldChar w:fldCharType="end"/>
            </w:r>
          </w:hyperlink>
        </w:p>
        <w:p w14:paraId="7FFB204A" w14:textId="7A33C0B9"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199" w:history="1">
            <w:r w:rsidRPr="00B51395">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Bagageservice (Mes Bagages)</w:t>
            </w:r>
            <w:r>
              <w:rPr>
                <w:noProof/>
                <w:webHidden/>
              </w:rPr>
              <w:tab/>
            </w:r>
            <w:r>
              <w:rPr>
                <w:noProof/>
                <w:webHidden/>
              </w:rPr>
              <w:fldChar w:fldCharType="begin"/>
            </w:r>
            <w:r>
              <w:rPr>
                <w:noProof/>
                <w:webHidden/>
              </w:rPr>
              <w:instrText xml:space="preserve"> PAGEREF _Toc232074199 \h </w:instrText>
            </w:r>
            <w:r>
              <w:rPr>
                <w:noProof/>
                <w:webHidden/>
              </w:rPr>
            </w:r>
            <w:r>
              <w:rPr>
                <w:noProof/>
                <w:webHidden/>
              </w:rPr>
              <w:fldChar w:fldCharType="separate"/>
            </w:r>
            <w:r>
              <w:rPr>
                <w:noProof/>
                <w:webHidden/>
              </w:rPr>
              <w:t>1</w:t>
            </w:r>
            <w:r>
              <w:rPr>
                <w:noProof/>
                <w:webHidden/>
              </w:rPr>
              <w:fldChar w:fldCharType="end"/>
            </w:r>
          </w:hyperlink>
        </w:p>
        <w:p w14:paraId="6012BD3A" w14:textId="6D439181"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200" w:history="1">
            <w:r w:rsidRPr="00B51395">
              <w:rPr>
                <w:rStyle w:val="Lienhypertexte"/>
                <w:rFonts w:cs="Times New Roman (Titres CS)"/>
                <w:noProof/>
                <w:lang w:bidi="nl-NL"/>
              </w:rPr>
              <w:t>DEEL 6 – PRIJSLIJST</w:t>
            </w:r>
            <w:r>
              <w:rPr>
                <w:noProof/>
                <w:webHidden/>
              </w:rPr>
              <w:tab/>
            </w:r>
            <w:r>
              <w:rPr>
                <w:noProof/>
                <w:webHidden/>
              </w:rPr>
              <w:fldChar w:fldCharType="begin"/>
            </w:r>
            <w:r>
              <w:rPr>
                <w:noProof/>
                <w:webHidden/>
              </w:rPr>
              <w:instrText xml:space="preserve"> PAGEREF _Toc232074200 \h </w:instrText>
            </w:r>
            <w:r>
              <w:rPr>
                <w:noProof/>
                <w:webHidden/>
              </w:rPr>
            </w:r>
            <w:r>
              <w:rPr>
                <w:noProof/>
                <w:webHidden/>
              </w:rPr>
              <w:fldChar w:fldCharType="separate"/>
            </w:r>
            <w:r>
              <w:rPr>
                <w:noProof/>
                <w:webHidden/>
              </w:rPr>
              <w:t>1</w:t>
            </w:r>
            <w:r>
              <w:rPr>
                <w:noProof/>
                <w:webHidden/>
              </w:rPr>
              <w:fldChar w:fldCharType="end"/>
            </w:r>
          </w:hyperlink>
        </w:p>
        <w:p w14:paraId="49F24E22" w14:textId="1CA8C1F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01" w:history="1">
            <w:r w:rsidRPr="00B51395">
              <w:rPr>
                <w:rStyle w:val="Lienhypertexte"/>
                <w:rFonts w:cs="Times New Roman (Titres CS)"/>
                <w:noProof/>
              </w:rPr>
              <w:t>1.</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Bijzondere tarieven</w:t>
            </w:r>
            <w:r>
              <w:rPr>
                <w:noProof/>
                <w:webHidden/>
              </w:rPr>
              <w:tab/>
            </w:r>
            <w:r>
              <w:rPr>
                <w:noProof/>
                <w:webHidden/>
              </w:rPr>
              <w:fldChar w:fldCharType="begin"/>
            </w:r>
            <w:r>
              <w:rPr>
                <w:noProof/>
                <w:webHidden/>
              </w:rPr>
              <w:instrText xml:space="preserve"> PAGEREF _Toc232074201 \h </w:instrText>
            </w:r>
            <w:r>
              <w:rPr>
                <w:noProof/>
                <w:webHidden/>
              </w:rPr>
            </w:r>
            <w:r>
              <w:rPr>
                <w:noProof/>
                <w:webHidden/>
              </w:rPr>
              <w:fldChar w:fldCharType="separate"/>
            </w:r>
            <w:r>
              <w:rPr>
                <w:noProof/>
                <w:webHidden/>
              </w:rPr>
              <w:t>1</w:t>
            </w:r>
            <w:r>
              <w:rPr>
                <w:noProof/>
                <w:webHidden/>
              </w:rPr>
              <w:fldChar w:fldCharType="end"/>
            </w:r>
          </w:hyperlink>
        </w:p>
        <w:p w14:paraId="6FAC560D" w14:textId="6B604219"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2" w:history="1">
            <w:r w:rsidRPr="00B51395">
              <w:rPr>
                <w:rStyle w:val="Lienhypertexte"/>
                <w:noProof/>
              </w:rPr>
              <w:t>1.1.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Bedrag van een Forfait Bambin Nuit-ticket voor rechtstreeks traject</w:t>
            </w:r>
            <w:r>
              <w:rPr>
                <w:noProof/>
                <w:webHidden/>
              </w:rPr>
              <w:tab/>
            </w:r>
            <w:r>
              <w:rPr>
                <w:noProof/>
                <w:webHidden/>
              </w:rPr>
              <w:fldChar w:fldCharType="begin"/>
            </w:r>
            <w:r>
              <w:rPr>
                <w:noProof/>
                <w:webHidden/>
              </w:rPr>
              <w:instrText xml:space="preserve"> PAGEREF _Toc232074202 \h </w:instrText>
            </w:r>
            <w:r>
              <w:rPr>
                <w:noProof/>
                <w:webHidden/>
              </w:rPr>
            </w:r>
            <w:r>
              <w:rPr>
                <w:noProof/>
                <w:webHidden/>
              </w:rPr>
              <w:fldChar w:fldCharType="separate"/>
            </w:r>
            <w:r>
              <w:rPr>
                <w:noProof/>
                <w:webHidden/>
              </w:rPr>
              <w:t>1</w:t>
            </w:r>
            <w:r>
              <w:rPr>
                <w:noProof/>
                <w:webHidden/>
              </w:rPr>
              <w:fldChar w:fldCharType="end"/>
            </w:r>
          </w:hyperlink>
        </w:p>
        <w:p w14:paraId="416E198C" w14:textId="0839E9B0"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3" w:history="1">
            <w:r w:rsidRPr="00B51395">
              <w:rPr>
                <w:rStyle w:val="Lienhypertexte"/>
                <w:noProof/>
              </w:rPr>
              <w:t>1.2.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Bedrag van de Forfait Bambin-ticket voor traject met aansluiting</w:t>
            </w:r>
            <w:r>
              <w:rPr>
                <w:noProof/>
                <w:webHidden/>
              </w:rPr>
              <w:tab/>
            </w:r>
            <w:r>
              <w:rPr>
                <w:noProof/>
                <w:webHidden/>
              </w:rPr>
              <w:fldChar w:fldCharType="begin"/>
            </w:r>
            <w:r>
              <w:rPr>
                <w:noProof/>
                <w:webHidden/>
              </w:rPr>
              <w:instrText xml:space="preserve"> PAGEREF _Toc232074203 \h </w:instrText>
            </w:r>
            <w:r>
              <w:rPr>
                <w:noProof/>
                <w:webHidden/>
              </w:rPr>
            </w:r>
            <w:r>
              <w:rPr>
                <w:noProof/>
                <w:webHidden/>
              </w:rPr>
              <w:fldChar w:fldCharType="separate"/>
            </w:r>
            <w:r>
              <w:rPr>
                <w:noProof/>
                <w:webHidden/>
              </w:rPr>
              <w:t>1</w:t>
            </w:r>
            <w:r>
              <w:rPr>
                <w:noProof/>
                <w:webHidden/>
              </w:rPr>
              <w:fldChar w:fldCharType="end"/>
            </w:r>
          </w:hyperlink>
        </w:p>
        <w:p w14:paraId="37D6EE32" w14:textId="54A0150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4" w:history="1">
            <w:r w:rsidRPr="00B51395">
              <w:rPr>
                <w:rStyle w:val="Lienhypertexte"/>
                <w:noProof/>
              </w:rPr>
              <w:t>1.3.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Honden aan de lijn en andere kleine huisdieren in een reismand die met reizigers meereizen</w:t>
            </w:r>
            <w:r>
              <w:rPr>
                <w:noProof/>
                <w:webHidden/>
              </w:rPr>
              <w:tab/>
            </w:r>
            <w:r>
              <w:rPr>
                <w:noProof/>
                <w:webHidden/>
              </w:rPr>
              <w:fldChar w:fldCharType="begin"/>
            </w:r>
            <w:r>
              <w:rPr>
                <w:noProof/>
                <w:webHidden/>
              </w:rPr>
              <w:instrText xml:space="preserve"> PAGEREF _Toc232074204 \h </w:instrText>
            </w:r>
            <w:r>
              <w:rPr>
                <w:noProof/>
                <w:webHidden/>
              </w:rPr>
            </w:r>
            <w:r>
              <w:rPr>
                <w:noProof/>
                <w:webHidden/>
              </w:rPr>
              <w:fldChar w:fldCharType="separate"/>
            </w:r>
            <w:r>
              <w:rPr>
                <w:noProof/>
                <w:webHidden/>
              </w:rPr>
              <w:t>1</w:t>
            </w:r>
            <w:r>
              <w:rPr>
                <w:noProof/>
                <w:webHidden/>
              </w:rPr>
              <w:fldChar w:fldCharType="end"/>
            </w:r>
          </w:hyperlink>
        </w:p>
        <w:p w14:paraId="4B7CC1F0" w14:textId="4FDBB9F7"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5" w:history="1">
            <w:r w:rsidRPr="00B51395">
              <w:rPr>
                <w:rStyle w:val="Lienhypertexte"/>
                <w:noProof/>
              </w:rPr>
              <w:t>1.4.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Reizigers die de prijs van hun ticket niet kunnen betalen</w:t>
            </w:r>
            <w:r>
              <w:rPr>
                <w:noProof/>
                <w:webHidden/>
              </w:rPr>
              <w:tab/>
            </w:r>
            <w:r>
              <w:rPr>
                <w:noProof/>
                <w:webHidden/>
              </w:rPr>
              <w:fldChar w:fldCharType="begin"/>
            </w:r>
            <w:r>
              <w:rPr>
                <w:noProof/>
                <w:webHidden/>
              </w:rPr>
              <w:instrText xml:space="preserve"> PAGEREF _Toc232074205 \h </w:instrText>
            </w:r>
            <w:r>
              <w:rPr>
                <w:noProof/>
                <w:webHidden/>
              </w:rPr>
            </w:r>
            <w:r>
              <w:rPr>
                <w:noProof/>
                <w:webHidden/>
              </w:rPr>
              <w:fldChar w:fldCharType="separate"/>
            </w:r>
            <w:r>
              <w:rPr>
                <w:noProof/>
                <w:webHidden/>
              </w:rPr>
              <w:t>1</w:t>
            </w:r>
            <w:r>
              <w:rPr>
                <w:noProof/>
                <w:webHidden/>
              </w:rPr>
              <w:fldChar w:fldCharType="end"/>
            </w:r>
          </w:hyperlink>
        </w:p>
        <w:p w14:paraId="0C2902DC" w14:textId="564F4F6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6" w:history="1">
            <w:r w:rsidRPr="00B51395">
              <w:rPr>
                <w:rStyle w:val="Lienhypertexte"/>
                <w:noProof/>
              </w:rPr>
              <w:t>1.5.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Bedrag voor het reserveren van een fietsplaats in de Fietsruimte</w:t>
            </w:r>
            <w:r>
              <w:rPr>
                <w:noProof/>
                <w:webHidden/>
              </w:rPr>
              <w:tab/>
            </w:r>
            <w:r>
              <w:rPr>
                <w:noProof/>
                <w:webHidden/>
              </w:rPr>
              <w:fldChar w:fldCharType="begin"/>
            </w:r>
            <w:r>
              <w:rPr>
                <w:noProof/>
                <w:webHidden/>
              </w:rPr>
              <w:instrText xml:space="preserve"> PAGEREF _Toc232074206 \h </w:instrText>
            </w:r>
            <w:r>
              <w:rPr>
                <w:noProof/>
                <w:webHidden/>
              </w:rPr>
            </w:r>
            <w:r>
              <w:rPr>
                <w:noProof/>
                <w:webHidden/>
              </w:rPr>
              <w:fldChar w:fldCharType="separate"/>
            </w:r>
            <w:r>
              <w:rPr>
                <w:noProof/>
                <w:webHidden/>
              </w:rPr>
              <w:t>1</w:t>
            </w:r>
            <w:r>
              <w:rPr>
                <w:noProof/>
                <w:webHidden/>
              </w:rPr>
              <w:fldChar w:fldCharType="end"/>
            </w:r>
          </w:hyperlink>
        </w:p>
        <w:p w14:paraId="1C5F7044" w14:textId="581BED56"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7" w:history="1">
            <w:r w:rsidRPr="00B51395">
              <w:rPr>
                <w:rStyle w:val="Lienhypertexte"/>
                <w:noProof/>
              </w:rPr>
              <w:t>1.6.</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Zit- en slaapplaatsreserveringen</w:t>
            </w:r>
            <w:r>
              <w:rPr>
                <w:noProof/>
                <w:webHidden/>
              </w:rPr>
              <w:tab/>
            </w:r>
            <w:r>
              <w:rPr>
                <w:noProof/>
                <w:webHidden/>
              </w:rPr>
              <w:fldChar w:fldCharType="begin"/>
            </w:r>
            <w:r>
              <w:rPr>
                <w:noProof/>
                <w:webHidden/>
              </w:rPr>
              <w:instrText xml:space="preserve"> PAGEREF _Toc232074207 \h </w:instrText>
            </w:r>
            <w:r>
              <w:rPr>
                <w:noProof/>
                <w:webHidden/>
              </w:rPr>
            </w:r>
            <w:r>
              <w:rPr>
                <w:noProof/>
                <w:webHidden/>
              </w:rPr>
              <w:fldChar w:fldCharType="separate"/>
            </w:r>
            <w:r>
              <w:rPr>
                <w:noProof/>
                <w:webHidden/>
              </w:rPr>
              <w:t>1</w:t>
            </w:r>
            <w:r>
              <w:rPr>
                <w:noProof/>
                <w:webHidden/>
              </w:rPr>
              <w:fldChar w:fldCharType="end"/>
            </w:r>
          </w:hyperlink>
        </w:p>
        <w:p w14:paraId="146298FA" w14:textId="6563498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08" w:history="1">
            <w:r w:rsidRPr="00B51395">
              <w:rPr>
                <w:rStyle w:val="Lienhypertexte"/>
                <w:noProof/>
              </w:rPr>
              <w:t>1.7.</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Privéruimte</w:t>
            </w:r>
            <w:r>
              <w:rPr>
                <w:noProof/>
                <w:webHidden/>
              </w:rPr>
              <w:tab/>
            </w:r>
            <w:r>
              <w:rPr>
                <w:noProof/>
                <w:webHidden/>
              </w:rPr>
              <w:fldChar w:fldCharType="begin"/>
            </w:r>
            <w:r>
              <w:rPr>
                <w:noProof/>
                <w:webHidden/>
              </w:rPr>
              <w:instrText xml:space="preserve"> PAGEREF _Toc232074208 \h </w:instrText>
            </w:r>
            <w:r>
              <w:rPr>
                <w:noProof/>
                <w:webHidden/>
              </w:rPr>
            </w:r>
            <w:r>
              <w:rPr>
                <w:noProof/>
                <w:webHidden/>
              </w:rPr>
              <w:fldChar w:fldCharType="separate"/>
            </w:r>
            <w:r>
              <w:rPr>
                <w:noProof/>
                <w:webHidden/>
              </w:rPr>
              <w:t>1</w:t>
            </w:r>
            <w:r>
              <w:rPr>
                <w:noProof/>
                <w:webHidden/>
              </w:rPr>
              <w:fldChar w:fldCharType="end"/>
            </w:r>
          </w:hyperlink>
        </w:p>
        <w:p w14:paraId="2593721C" w14:textId="44FD5476"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09" w:history="1">
            <w:r w:rsidRPr="00B51395">
              <w:rPr>
                <w:rStyle w:val="Lienhypertexte"/>
                <w:rFonts w:cs="Times New Roman (Titres CS)"/>
                <w:noProof/>
              </w:rPr>
              <w:t>2.</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Gereduceerde tarieven</w:t>
            </w:r>
            <w:r>
              <w:rPr>
                <w:noProof/>
                <w:webHidden/>
              </w:rPr>
              <w:tab/>
            </w:r>
            <w:r>
              <w:rPr>
                <w:noProof/>
                <w:webHidden/>
              </w:rPr>
              <w:fldChar w:fldCharType="begin"/>
            </w:r>
            <w:r>
              <w:rPr>
                <w:noProof/>
                <w:webHidden/>
              </w:rPr>
              <w:instrText xml:space="preserve"> PAGEREF _Toc232074209 \h </w:instrText>
            </w:r>
            <w:r>
              <w:rPr>
                <w:noProof/>
                <w:webHidden/>
              </w:rPr>
            </w:r>
            <w:r>
              <w:rPr>
                <w:noProof/>
                <w:webHidden/>
              </w:rPr>
              <w:fldChar w:fldCharType="separate"/>
            </w:r>
            <w:r>
              <w:rPr>
                <w:noProof/>
                <w:webHidden/>
              </w:rPr>
              <w:t>1</w:t>
            </w:r>
            <w:r>
              <w:rPr>
                <w:noProof/>
                <w:webHidden/>
              </w:rPr>
              <w:fldChar w:fldCharType="end"/>
            </w:r>
          </w:hyperlink>
        </w:p>
        <w:p w14:paraId="248D53FF" w14:textId="5CF55AEE"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0" w:history="1">
            <w:r w:rsidRPr="00B51395">
              <w:rPr>
                <w:rStyle w:val="Lienhypertexte"/>
                <w:bCs/>
                <w:noProof/>
              </w:rPr>
              <w:t>2.1.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AVANTAGE-kaarten (Jeune, Adulte en Senior) sinds 17-06-2021</w:t>
            </w:r>
            <w:r>
              <w:rPr>
                <w:noProof/>
                <w:webHidden/>
              </w:rPr>
              <w:tab/>
            </w:r>
            <w:r>
              <w:rPr>
                <w:noProof/>
                <w:webHidden/>
              </w:rPr>
              <w:fldChar w:fldCharType="begin"/>
            </w:r>
            <w:r>
              <w:rPr>
                <w:noProof/>
                <w:webHidden/>
              </w:rPr>
              <w:instrText xml:space="preserve"> PAGEREF _Toc232074210 \h </w:instrText>
            </w:r>
            <w:r>
              <w:rPr>
                <w:noProof/>
                <w:webHidden/>
              </w:rPr>
            </w:r>
            <w:r>
              <w:rPr>
                <w:noProof/>
                <w:webHidden/>
              </w:rPr>
              <w:fldChar w:fldCharType="separate"/>
            </w:r>
            <w:r>
              <w:rPr>
                <w:noProof/>
                <w:webHidden/>
              </w:rPr>
              <w:t>1</w:t>
            </w:r>
            <w:r>
              <w:rPr>
                <w:noProof/>
                <w:webHidden/>
              </w:rPr>
              <w:fldChar w:fldCharType="end"/>
            </w:r>
          </w:hyperlink>
        </w:p>
        <w:p w14:paraId="5CDC1D79" w14:textId="7900B02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1" w:history="1">
            <w:r w:rsidRPr="00B51395">
              <w:rPr>
                <w:rStyle w:val="Lienhypertexte"/>
                <w:bCs/>
                <w:noProof/>
              </w:rPr>
              <w:t>2.2.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LIBERTÉ-kaart</w:t>
            </w:r>
            <w:r>
              <w:rPr>
                <w:noProof/>
                <w:webHidden/>
              </w:rPr>
              <w:tab/>
            </w:r>
            <w:r>
              <w:rPr>
                <w:noProof/>
                <w:webHidden/>
              </w:rPr>
              <w:fldChar w:fldCharType="begin"/>
            </w:r>
            <w:r>
              <w:rPr>
                <w:noProof/>
                <w:webHidden/>
              </w:rPr>
              <w:instrText xml:space="preserve"> PAGEREF _Toc232074211 \h </w:instrText>
            </w:r>
            <w:r>
              <w:rPr>
                <w:noProof/>
                <w:webHidden/>
              </w:rPr>
            </w:r>
            <w:r>
              <w:rPr>
                <w:noProof/>
                <w:webHidden/>
              </w:rPr>
              <w:fldChar w:fldCharType="separate"/>
            </w:r>
            <w:r>
              <w:rPr>
                <w:noProof/>
                <w:webHidden/>
              </w:rPr>
              <w:t>1</w:t>
            </w:r>
            <w:r>
              <w:rPr>
                <w:noProof/>
                <w:webHidden/>
              </w:rPr>
              <w:fldChar w:fldCharType="end"/>
            </w:r>
          </w:hyperlink>
        </w:p>
        <w:p w14:paraId="0363A1DF" w14:textId="6B280457"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2" w:history="1">
            <w:r w:rsidRPr="00B51395">
              <w:rPr>
                <w:rStyle w:val="Lienhypertexte"/>
                <w:bCs/>
                <w:noProof/>
              </w:rPr>
              <w:t>2.3.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Forfaits en abonnementen</w:t>
            </w:r>
            <w:r>
              <w:rPr>
                <w:noProof/>
                <w:webHidden/>
              </w:rPr>
              <w:tab/>
            </w:r>
            <w:r>
              <w:rPr>
                <w:noProof/>
                <w:webHidden/>
              </w:rPr>
              <w:fldChar w:fldCharType="begin"/>
            </w:r>
            <w:r>
              <w:rPr>
                <w:noProof/>
                <w:webHidden/>
              </w:rPr>
              <w:instrText xml:space="preserve"> PAGEREF _Toc232074212 \h </w:instrText>
            </w:r>
            <w:r>
              <w:rPr>
                <w:noProof/>
                <w:webHidden/>
              </w:rPr>
            </w:r>
            <w:r>
              <w:rPr>
                <w:noProof/>
                <w:webHidden/>
              </w:rPr>
              <w:fldChar w:fldCharType="separate"/>
            </w:r>
            <w:r>
              <w:rPr>
                <w:noProof/>
                <w:webHidden/>
              </w:rPr>
              <w:t>1</w:t>
            </w:r>
            <w:r>
              <w:rPr>
                <w:noProof/>
                <w:webHidden/>
              </w:rPr>
              <w:fldChar w:fldCharType="end"/>
            </w:r>
          </w:hyperlink>
        </w:p>
        <w:p w14:paraId="2045A59B" w14:textId="77A17F2F"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3" w:history="1">
            <w:r w:rsidRPr="00B51395">
              <w:rPr>
                <w:rStyle w:val="Lienhypertexte"/>
                <w:bCs/>
                <w:noProof/>
              </w:rPr>
              <w:t>2.4.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Sociale en contractuele tarieven</w:t>
            </w:r>
            <w:r>
              <w:rPr>
                <w:noProof/>
                <w:webHidden/>
              </w:rPr>
              <w:tab/>
            </w:r>
            <w:r>
              <w:rPr>
                <w:noProof/>
                <w:webHidden/>
              </w:rPr>
              <w:fldChar w:fldCharType="begin"/>
            </w:r>
            <w:r>
              <w:rPr>
                <w:noProof/>
                <w:webHidden/>
              </w:rPr>
              <w:instrText xml:space="preserve"> PAGEREF _Toc232074213 \h </w:instrText>
            </w:r>
            <w:r>
              <w:rPr>
                <w:noProof/>
                <w:webHidden/>
              </w:rPr>
            </w:r>
            <w:r>
              <w:rPr>
                <w:noProof/>
                <w:webHidden/>
              </w:rPr>
              <w:fldChar w:fldCharType="separate"/>
            </w:r>
            <w:r>
              <w:rPr>
                <w:noProof/>
                <w:webHidden/>
              </w:rPr>
              <w:t>1</w:t>
            </w:r>
            <w:r>
              <w:rPr>
                <w:noProof/>
                <w:webHidden/>
              </w:rPr>
              <w:fldChar w:fldCharType="end"/>
            </w:r>
          </w:hyperlink>
        </w:p>
        <w:p w14:paraId="2AEEEAA0" w14:textId="55F59B81"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14" w:history="1">
            <w:r w:rsidRPr="00B51395">
              <w:rPr>
                <w:rStyle w:val="Lienhypertexte"/>
                <w:rFonts w:cs="Times New Roman (Titres CS)"/>
                <w:noProof/>
              </w:rPr>
              <w:t>3.</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Omwisseling en terugbetaling, en bewijsstukken van de tickets</w:t>
            </w:r>
            <w:r>
              <w:rPr>
                <w:noProof/>
                <w:webHidden/>
              </w:rPr>
              <w:tab/>
            </w:r>
            <w:r>
              <w:rPr>
                <w:noProof/>
                <w:webHidden/>
              </w:rPr>
              <w:fldChar w:fldCharType="begin"/>
            </w:r>
            <w:r>
              <w:rPr>
                <w:noProof/>
                <w:webHidden/>
              </w:rPr>
              <w:instrText xml:space="preserve"> PAGEREF _Toc232074214 \h </w:instrText>
            </w:r>
            <w:r>
              <w:rPr>
                <w:noProof/>
                <w:webHidden/>
              </w:rPr>
            </w:r>
            <w:r>
              <w:rPr>
                <w:noProof/>
                <w:webHidden/>
              </w:rPr>
              <w:fldChar w:fldCharType="separate"/>
            </w:r>
            <w:r>
              <w:rPr>
                <w:noProof/>
                <w:webHidden/>
              </w:rPr>
              <w:t>1</w:t>
            </w:r>
            <w:r>
              <w:rPr>
                <w:noProof/>
                <w:webHidden/>
              </w:rPr>
              <w:fldChar w:fldCharType="end"/>
            </w:r>
          </w:hyperlink>
        </w:p>
        <w:p w14:paraId="2AABC242" w14:textId="3214DE06"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5" w:history="1">
            <w:r w:rsidRPr="00B51395">
              <w:rPr>
                <w:rStyle w:val="Lienhypertexte"/>
                <w:noProof/>
              </w:rPr>
              <w:t>3.1.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Omwisseling en terugbetaling van vervoerbewijzen in treinen met verplichte reservering</w:t>
            </w:r>
            <w:r>
              <w:rPr>
                <w:noProof/>
                <w:webHidden/>
              </w:rPr>
              <w:tab/>
            </w:r>
            <w:r>
              <w:rPr>
                <w:noProof/>
                <w:webHidden/>
              </w:rPr>
              <w:fldChar w:fldCharType="begin"/>
            </w:r>
            <w:r>
              <w:rPr>
                <w:noProof/>
                <w:webHidden/>
              </w:rPr>
              <w:instrText xml:space="preserve"> PAGEREF _Toc232074215 \h </w:instrText>
            </w:r>
            <w:r>
              <w:rPr>
                <w:noProof/>
                <w:webHidden/>
              </w:rPr>
            </w:r>
            <w:r>
              <w:rPr>
                <w:noProof/>
                <w:webHidden/>
              </w:rPr>
              <w:fldChar w:fldCharType="separate"/>
            </w:r>
            <w:r>
              <w:rPr>
                <w:noProof/>
                <w:webHidden/>
              </w:rPr>
              <w:t>1</w:t>
            </w:r>
            <w:r>
              <w:rPr>
                <w:noProof/>
                <w:webHidden/>
              </w:rPr>
              <w:fldChar w:fldCharType="end"/>
            </w:r>
          </w:hyperlink>
        </w:p>
        <w:p w14:paraId="1A48386B" w14:textId="5193308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6" w:history="1">
            <w:r w:rsidRPr="00B51395">
              <w:rPr>
                <w:rStyle w:val="Lienhypertexte"/>
                <w:noProof/>
              </w:rPr>
              <w:t>3.2.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Omwisseling en terugbetaling van vervoerbewijzen in INTERCITÉS-treinen zonder verplichte reservering</w:t>
            </w:r>
            <w:r>
              <w:rPr>
                <w:noProof/>
                <w:webHidden/>
              </w:rPr>
              <w:tab/>
            </w:r>
            <w:r>
              <w:rPr>
                <w:noProof/>
                <w:webHidden/>
              </w:rPr>
              <w:fldChar w:fldCharType="begin"/>
            </w:r>
            <w:r>
              <w:rPr>
                <w:noProof/>
                <w:webHidden/>
              </w:rPr>
              <w:instrText xml:space="preserve"> PAGEREF _Toc232074216 \h </w:instrText>
            </w:r>
            <w:r>
              <w:rPr>
                <w:noProof/>
                <w:webHidden/>
              </w:rPr>
            </w:r>
            <w:r>
              <w:rPr>
                <w:noProof/>
                <w:webHidden/>
              </w:rPr>
              <w:fldChar w:fldCharType="separate"/>
            </w:r>
            <w:r>
              <w:rPr>
                <w:noProof/>
                <w:webHidden/>
              </w:rPr>
              <w:t>1</w:t>
            </w:r>
            <w:r>
              <w:rPr>
                <w:noProof/>
                <w:webHidden/>
              </w:rPr>
              <w:fldChar w:fldCharType="end"/>
            </w:r>
          </w:hyperlink>
        </w:p>
        <w:p w14:paraId="5FA91D90" w14:textId="41F564D9"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7" w:history="1">
            <w:r w:rsidRPr="00B51395">
              <w:rPr>
                <w:rStyle w:val="Lienhypertexte"/>
                <w:noProof/>
              </w:rPr>
              <w:t>3.3.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Terugbetaling van een Forfait Bambin</w:t>
            </w:r>
            <w:r>
              <w:rPr>
                <w:noProof/>
                <w:webHidden/>
              </w:rPr>
              <w:tab/>
            </w:r>
            <w:r>
              <w:rPr>
                <w:noProof/>
                <w:webHidden/>
              </w:rPr>
              <w:fldChar w:fldCharType="begin"/>
            </w:r>
            <w:r>
              <w:rPr>
                <w:noProof/>
                <w:webHidden/>
              </w:rPr>
              <w:instrText xml:space="preserve"> PAGEREF _Toc232074217 \h </w:instrText>
            </w:r>
            <w:r>
              <w:rPr>
                <w:noProof/>
                <w:webHidden/>
              </w:rPr>
            </w:r>
            <w:r>
              <w:rPr>
                <w:noProof/>
                <w:webHidden/>
              </w:rPr>
              <w:fldChar w:fldCharType="separate"/>
            </w:r>
            <w:r>
              <w:rPr>
                <w:noProof/>
                <w:webHidden/>
              </w:rPr>
              <w:t>1</w:t>
            </w:r>
            <w:r>
              <w:rPr>
                <w:noProof/>
                <w:webHidden/>
              </w:rPr>
              <w:fldChar w:fldCharType="end"/>
            </w:r>
          </w:hyperlink>
        </w:p>
        <w:p w14:paraId="75DFFC18" w14:textId="49850618"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8" w:history="1">
            <w:r w:rsidRPr="00B51395">
              <w:rPr>
                <w:rStyle w:val="Lienhypertexte"/>
                <w:noProof/>
              </w:rPr>
              <w:t>3.4.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Terugbetaling van vervoerbewijzen voor huisdieren</w:t>
            </w:r>
            <w:r>
              <w:rPr>
                <w:noProof/>
                <w:webHidden/>
              </w:rPr>
              <w:tab/>
            </w:r>
            <w:r>
              <w:rPr>
                <w:noProof/>
                <w:webHidden/>
              </w:rPr>
              <w:fldChar w:fldCharType="begin"/>
            </w:r>
            <w:r>
              <w:rPr>
                <w:noProof/>
                <w:webHidden/>
              </w:rPr>
              <w:instrText xml:space="preserve"> PAGEREF _Toc232074218 \h </w:instrText>
            </w:r>
            <w:r>
              <w:rPr>
                <w:noProof/>
                <w:webHidden/>
              </w:rPr>
            </w:r>
            <w:r>
              <w:rPr>
                <w:noProof/>
                <w:webHidden/>
              </w:rPr>
              <w:fldChar w:fldCharType="separate"/>
            </w:r>
            <w:r>
              <w:rPr>
                <w:noProof/>
                <w:webHidden/>
              </w:rPr>
              <w:t>1</w:t>
            </w:r>
            <w:r>
              <w:rPr>
                <w:noProof/>
                <w:webHidden/>
              </w:rPr>
              <w:fldChar w:fldCharType="end"/>
            </w:r>
          </w:hyperlink>
        </w:p>
        <w:p w14:paraId="2CD71C4E" w14:textId="480FF4D5"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19" w:history="1">
            <w:r w:rsidRPr="00B51395">
              <w:rPr>
                <w:rStyle w:val="Lienhypertexte"/>
                <w:noProof/>
              </w:rPr>
              <w:t>3.5.</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Geldigheid van reisvouchers en kassabonnen</w:t>
            </w:r>
            <w:r>
              <w:rPr>
                <w:noProof/>
                <w:webHidden/>
              </w:rPr>
              <w:tab/>
            </w:r>
            <w:r>
              <w:rPr>
                <w:noProof/>
                <w:webHidden/>
              </w:rPr>
              <w:fldChar w:fldCharType="begin"/>
            </w:r>
            <w:r>
              <w:rPr>
                <w:noProof/>
                <w:webHidden/>
              </w:rPr>
              <w:instrText xml:space="preserve"> PAGEREF _Toc232074219 \h </w:instrText>
            </w:r>
            <w:r>
              <w:rPr>
                <w:noProof/>
                <w:webHidden/>
              </w:rPr>
            </w:r>
            <w:r>
              <w:rPr>
                <w:noProof/>
                <w:webHidden/>
              </w:rPr>
              <w:fldChar w:fldCharType="separate"/>
            </w:r>
            <w:r>
              <w:rPr>
                <w:noProof/>
                <w:webHidden/>
              </w:rPr>
              <w:t>1</w:t>
            </w:r>
            <w:r>
              <w:rPr>
                <w:noProof/>
                <w:webHidden/>
              </w:rPr>
              <w:fldChar w:fldCharType="end"/>
            </w:r>
          </w:hyperlink>
        </w:p>
        <w:p w14:paraId="5365B247" w14:textId="04FCB52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20" w:history="1">
            <w:r w:rsidRPr="00B51395">
              <w:rPr>
                <w:rStyle w:val="Lienhypertexte"/>
                <w:rFonts w:cs="Times New Roman (Titres CS)"/>
                <w:noProof/>
              </w:rPr>
              <w:t>4.</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Regularisatie van reizigers in een onregelmatige situatie</w:t>
            </w:r>
            <w:r>
              <w:rPr>
                <w:noProof/>
                <w:webHidden/>
              </w:rPr>
              <w:tab/>
            </w:r>
            <w:r>
              <w:rPr>
                <w:noProof/>
                <w:webHidden/>
              </w:rPr>
              <w:fldChar w:fldCharType="begin"/>
            </w:r>
            <w:r>
              <w:rPr>
                <w:noProof/>
                <w:webHidden/>
              </w:rPr>
              <w:instrText xml:space="preserve"> PAGEREF _Toc232074220 \h </w:instrText>
            </w:r>
            <w:r>
              <w:rPr>
                <w:noProof/>
                <w:webHidden/>
              </w:rPr>
            </w:r>
            <w:r>
              <w:rPr>
                <w:noProof/>
                <w:webHidden/>
              </w:rPr>
              <w:fldChar w:fldCharType="separate"/>
            </w:r>
            <w:r>
              <w:rPr>
                <w:noProof/>
                <w:webHidden/>
              </w:rPr>
              <w:t>1</w:t>
            </w:r>
            <w:r>
              <w:rPr>
                <w:noProof/>
                <w:webHidden/>
              </w:rPr>
              <w:fldChar w:fldCharType="end"/>
            </w:r>
          </w:hyperlink>
        </w:p>
        <w:p w14:paraId="7F7534BE" w14:textId="2B43C0B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1" w:history="1">
            <w:r w:rsidRPr="00B51395">
              <w:rPr>
                <w:rStyle w:val="Lienhypertexte"/>
                <w:noProof/>
              </w:rPr>
              <w:t>4.1.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Regularisatietarieven per activiteit in normale gevallen</w:t>
            </w:r>
            <w:r>
              <w:rPr>
                <w:noProof/>
                <w:webHidden/>
              </w:rPr>
              <w:tab/>
            </w:r>
            <w:r>
              <w:rPr>
                <w:noProof/>
                <w:webHidden/>
              </w:rPr>
              <w:fldChar w:fldCharType="begin"/>
            </w:r>
            <w:r>
              <w:rPr>
                <w:noProof/>
                <w:webHidden/>
              </w:rPr>
              <w:instrText xml:space="preserve"> PAGEREF _Toc232074221 \h </w:instrText>
            </w:r>
            <w:r>
              <w:rPr>
                <w:noProof/>
                <w:webHidden/>
              </w:rPr>
            </w:r>
            <w:r>
              <w:rPr>
                <w:noProof/>
                <w:webHidden/>
              </w:rPr>
              <w:fldChar w:fldCharType="separate"/>
            </w:r>
            <w:r>
              <w:rPr>
                <w:noProof/>
                <w:webHidden/>
              </w:rPr>
              <w:t>1</w:t>
            </w:r>
            <w:r>
              <w:rPr>
                <w:noProof/>
                <w:webHidden/>
              </w:rPr>
              <w:fldChar w:fldCharType="end"/>
            </w:r>
          </w:hyperlink>
        </w:p>
        <w:p w14:paraId="4E754CE4" w14:textId="4DD7727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2" w:history="1">
            <w:r w:rsidRPr="00B51395">
              <w:rPr>
                <w:rStyle w:val="Lienhypertexte"/>
                <w:noProof/>
              </w:rPr>
              <w:t>4.2.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Bedragen van de dossierkosten in geval van een proces-verbaal wegens overtreding</w:t>
            </w:r>
            <w:r>
              <w:rPr>
                <w:noProof/>
                <w:webHidden/>
              </w:rPr>
              <w:tab/>
            </w:r>
            <w:r>
              <w:rPr>
                <w:noProof/>
                <w:webHidden/>
              </w:rPr>
              <w:fldChar w:fldCharType="begin"/>
            </w:r>
            <w:r>
              <w:rPr>
                <w:noProof/>
                <w:webHidden/>
              </w:rPr>
              <w:instrText xml:space="preserve"> PAGEREF _Toc232074222 \h </w:instrText>
            </w:r>
            <w:r>
              <w:rPr>
                <w:noProof/>
                <w:webHidden/>
              </w:rPr>
            </w:r>
            <w:r>
              <w:rPr>
                <w:noProof/>
                <w:webHidden/>
              </w:rPr>
              <w:fldChar w:fldCharType="separate"/>
            </w:r>
            <w:r>
              <w:rPr>
                <w:noProof/>
                <w:webHidden/>
              </w:rPr>
              <w:t>1</w:t>
            </w:r>
            <w:r>
              <w:rPr>
                <w:noProof/>
                <w:webHidden/>
              </w:rPr>
              <w:fldChar w:fldCharType="end"/>
            </w:r>
          </w:hyperlink>
        </w:p>
        <w:p w14:paraId="0513A804" w14:textId="619B44F0"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3" w:history="1">
            <w:r w:rsidRPr="00B51395">
              <w:rPr>
                <w:rStyle w:val="Lienhypertexte"/>
                <w:noProof/>
              </w:rPr>
              <w:t>4.3.</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Bijzondere gevallen</w:t>
            </w:r>
            <w:r>
              <w:rPr>
                <w:noProof/>
                <w:webHidden/>
              </w:rPr>
              <w:tab/>
            </w:r>
            <w:r>
              <w:rPr>
                <w:noProof/>
                <w:webHidden/>
              </w:rPr>
              <w:fldChar w:fldCharType="begin"/>
            </w:r>
            <w:r>
              <w:rPr>
                <w:noProof/>
                <w:webHidden/>
              </w:rPr>
              <w:instrText xml:space="preserve"> PAGEREF _Toc232074223 \h </w:instrText>
            </w:r>
            <w:r>
              <w:rPr>
                <w:noProof/>
                <w:webHidden/>
              </w:rPr>
            </w:r>
            <w:r>
              <w:rPr>
                <w:noProof/>
                <w:webHidden/>
              </w:rPr>
              <w:fldChar w:fldCharType="separate"/>
            </w:r>
            <w:r>
              <w:rPr>
                <w:noProof/>
                <w:webHidden/>
              </w:rPr>
              <w:t>1</w:t>
            </w:r>
            <w:r>
              <w:rPr>
                <w:noProof/>
                <w:webHidden/>
              </w:rPr>
              <w:fldChar w:fldCharType="end"/>
            </w:r>
          </w:hyperlink>
        </w:p>
        <w:p w14:paraId="5E21451E" w14:textId="3C0022CD"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4" w:history="1">
            <w:r w:rsidRPr="00B51395">
              <w:rPr>
                <w:rStyle w:val="Lienhypertexte"/>
                <w:noProof/>
              </w:rPr>
              <w:t>4.4.</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Lijnen waarop het Treintarief niet van toepassing is</w:t>
            </w:r>
            <w:r>
              <w:rPr>
                <w:noProof/>
                <w:webHidden/>
              </w:rPr>
              <w:tab/>
            </w:r>
            <w:r>
              <w:rPr>
                <w:noProof/>
                <w:webHidden/>
              </w:rPr>
              <w:fldChar w:fldCharType="begin"/>
            </w:r>
            <w:r>
              <w:rPr>
                <w:noProof/>
                <w:webHidden/>
              </w:rPr>
              <w:instrText xml:space="preserve"> PAGEREF _Toc232074224 \h </w:instrText>
            </w:r>
            <w:r>
              <w:rPr>
                <w:noProof/>
                <w:webHidden/>
              </w:rPr>
            </w:r>
            <w:r>
              <w:rPr>
                <w:noProof/>
                <w:webHidden/>
              </w:rPr>
              <w:fldChar w:fldCharType="separate"/>
            </w:r>
            <w:r>
              <w:rPr>
                <w:noProof/>
                <w:webHidden/>
              </w:rPr>
              <w:t>1</w:t>
            </w:r>
            <w:r>
              <w:rPr>
                <w:noProof/>
                <w:webHidden/>
              </w:rPr>
              <w:fldChar w:fldCharType="end"/>
            </w:r>
          </w:hyperlink>
        </w:p>
        <w:p w14:paraId="3D657B6C" w14:textId="02F06035"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25" w:history="1">
            <w:r w:rsidRPr="00B51395">
              <w:rPr>
                <w:rStyle w:val="Lienhypertexte"/>
                <w:rFonts w:cs="Times New Roman (Titres CS)"/>
                <w:noProof/>
              </w:rPr>
              <w:t>5.</w:t>
            </w:r>
            <w:r>
              <w:rPr>
                <w:rFonts w:eastAsiaTheme="minorEastAsia" w:cstheme="minorBidi"/>
                <w:b w:val="0"/>
                <w:bCs w:val="0"/>
                <w:smallCaps w:val="0"/>
                <w:noProof/>
                <w:kern w:val="2"/>
                <w:sz w:val="24"/>
                <w:szCs w:val="24"/>
                <w:lang w:val="en-US" w:eastAsia="zh-CN"/>
                <w14:ligatures w14:val="standardContextual"/>
              </w:rPr>
              <w:tab/>
            </w:r>
            <w:r w:rsidRPr="00B51395">
              <w:rPr>
                <w:rStyle w:val="Lienhypertexte"/>
                <w:rFonts w:cs="Times New Roman (Titres CS)"/>
                <w:noProof/>
                <w:lang w:bidi="nl-NL"/>
              </w:rPr>
              <w:t>Aankoopbewijs</w:t>
            </w:r>
            <w:r>
              <w:rPr>
                <w:noProof/>
                <w:webHidden/>
              </w:rPr>
              <w:tab/>
            </w:r>
            <w:r>
              <w:rPr>
                <w:noProof/>
                <w:webHidden/>
              </w:rPr>
              <w:fldChar w:fldCharType="begin"/>
            </w:r>
            <w:r>
              <w:rPr>
                <w:noProof/>
                <w:webHidden/>
              </w:rPr>
              <w:instrText xml:space="preserve"> PAGEREF _Toc232074225 \h </w:instrText>
            </w:r>
            <w:r>
              <w:rPr>
                <w:noProof/>
                <w:webHidden/>
              </w:rPr>
            </w:r>
            <w:r>
              <w:rPr>
                <w:noProof/>
                <w:webHidden/>
              </w:rPr>
              <w:fldChar w:fldCharType="separate"/>
            </w:r>
            <w:r>
              <w:rPr>
                <w:noProof/>
                <w:webHidden/>
              </w:rPr>
              <w:t>1</w:t>
            </w:r>
            <w:r>
              <w:rPr>
                <w:noProof/>
                <w:webHidden/>
              </w:rPr>
              <w:fldChar w:fldCharType="end"/>
            </w:r>
          </w:hyperlink>
        </w:p>
        <w:p w14:paraId="793CAACF" w14:textId="66935781"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6" w:history="1">
            <w:r w:rsidRPr="00B51395">
              <w:rPr>
                <w:rStyle w:val="Lienhypertexte"/>
                <w:noProof/>
              </w:rPr>
              <w:t>5.1.</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Aanvraag van een factuur voor internationale trajecten tussen Frankrijk en Spanje die worden uitgevoerd door TGV INOUI</w:t>
            </w:r>
            <w:r>
              <w:rPr>
                <w:noProof/>
                <w:webHidden/>
              </w:rPr>
              <w:tab/>
            </w:r>
            <w:r>
              <w:rPr>
                <w:noProof/>
                <w:webHidden/>
              </w:rPr>
              <w:fldChar w:fldCharType="begin"/>
            </w:r>
            <w:r>
              <w:rPr>
                <w:noProof/>
                <w:webHidden/>
              </w:rPr>
              <w:instrText xml:space="preserve"> PAGEREF _Toc232074226 \h </w:instrText>
            </w:r>
            <w:r>
              <w:rPr>
                <w:noProof/>
                <w:webHidden/>
              </w:rPr>
            </w:r>
            <w:r>
              <w:rPr>
                <w:noProof/>
                <w:webHidden/>
              </w:rPr>
              <w:fldChar w:fldCharType="separate"/>
            </w:r>
            <w:r>
              <w:rPr>
                <w:noProof/>
                <w:webHidden/>
              </w:rPr>
              <w:t>1</w:t>
            </w:r>
            <w:r>
              <w:rPr>
                <w:noProof/>
                <w:webHidden/>
              </w:rPr>
              <w:fldChar w:fldCharType="end"/>
            </w:r>
          </w:hyperlink>
        </w:p>
        <w:p w14:paraId="2771B977" w14:textId="794B90E4" w:rsidR="001704EA" w:rsidRDefault="001704EA">
          <w:pPr>
            <w:pStyle w:val="TM3"/>
            <w:rPr>
              <w:rFonts w:eastAsiaTheme="minorEastAsia" w:cstheme="minorBidi"/>
              <w:smallCaps w:val="0"/>
              <w:noProof/>
              <w:kern w:val="2"/>
              <w:sz w:val="24"/>
              <w:szCs w:val="24"/>
              <w:lang w:val="en-US" w:eastAsia="zh-CN"/>
              <w14:ligatures w14:val="standardContextual"/>
            </w:rPr>
          </w:pPr>
          <w:hyperlink w:anchor="_Toc232074227" w:history="1">
            <w:r w:rsidRPr="00B51395">
              <w:rPr>
                <w:rStyle w:val="Lienhypertexte"/>
                <w:noProof/>
              </w:rPr>
              <w:t>5.2.</w:t>
            </w:r>
            <w:r>
              <w:rPr>
                <w:rFonts w:eastAsiaTheme="minorEastAsia" w:cstheme="minorBidi"/>
                <w:smallCaps w:val="0"/>
                <w:noProof/>
                <w:kern w:val="2"/>
                <w:sz w:val="24"/>
                <w:szCs w:val="24"/>
                <w:lang w:val="en-US" w:eastAsia="zh-CN"/>
                <w14:ligatures w14:val="standardContextual"/>
              </w:rPr>
              <w:tab/>
            </w:r>
            <w:r w:rsidRPr="00B51395">
              <w:rPr>
                <w:rStyle w:val="Lienhypertexte"/>
                <w:noProof/>
                <w:lang w:bidi="nl-NL"/>
              </w:rPr>
              <w:t>Aankoopbewijs voor binnenlandse trajecten in Italië die worden uitgevoerd door TGV INOUI</w:t>
            </w:r>
            <w:r>
              <w:rPr>
                <w:noProof/>
                <w:webHidden/>
              </w:rPr>
              <w:tab/>
            </w:r>
            <w:r>
              <w:rPr>
                <w:noProof/>
                <w:webHidden/>
              </w:rPr>
              <w:fldChar w:fldCharType="begin"/>
            </w:r>
            <w:r>
              <w:rPr>
                <w:noProof/>
                <w:webHidden/>
              </w:rPr>
              <w:instrText xml:space="preserve"> PAGEREF _Toc232074227 \h </w:instrText>
            </w:r>
            <w:r>
              <w:rPr>
                <w:noProof/>
                <w:webHidden/>
              </w:rPr>
            </w:r>
            <w:r>
              <w:rPr>
                <w:noProof/>
                <w:webHidden/>
              </w:rPr>
              <w:fldChar w:fldCharType="separate"/>
            </w:r>
            <w:r>
              <w:rPr>
                <w:noProof/>
                <w:webHidden/>
              </w:rPr>
              <w:t>1</w:t>
            </w:r>
            <w:r>
              <w:rPr>
                <w:noProof/>
                <w:webHidden/>
              </w:rPr>
              <w:fldChar w:fldCharType="end"/>
            </w:r>
          </w:hyperlink>
        </w:p>
        <w:p w14:paraId="50E4E438" w14:textId="71C94D21" w:rsidR="001704EA" w:rsidRDefault="001704EA">
          <w:pPr>
            <w:pStyle w:val="TM1"/>
            <w:rPr>
              <w:rFonts w:eastAsiaTheme="minorEastAsia" w:cstheme="minorBidi"/>
              <w:b w:val="0"/>
              <w:bCs w:val="0"/>
              <w:caps w:val="0"/>
              <w:noProof/>
              <w:kern w:val="2"/>
              <w:sz w:val="24"/>
              <w:szCs w:val="24"/>
              <w:u w:val="none"/>
              <w:lang w:val="en-US" w:eastAsia="zh-CN"/>
              <w14:ligatures w14:val="standardContextual"/>
            </w:rPr>
          </w:pPr>
          <w:hyperlink w:anchor="_Toc232074228" w:history="1">
            <w:r w:rsidRPr="00B51395">
              <w:rPr>
                <w:rStyle w:val="Lienhypertexte"/>
                <w:rFonts w:cs="Times New Roman (Titres CS)"/>
                <w:noProof/>
                <w:lang w:bidi="nl-NL"/>
              </w:rPr>
              <w:t>DEEL 7 – BIJLAGEN</w:t>
            </w:r>
            <w:r>
              <w:rPr>
                <w:noProof/>
                <w:webHidden/>
              </w:rPr>
              <w:tab/>
            </w:r>
            <w:r>
              <w:rPr>
                <w:noProof/>
                <w:webHidden/>
              </w:rPr>
              <w:fldChar w:fldCharType="begin"/>
            </w:r>
            <w:r>
              <w:rPr>
                <w:noProof/>
                <w:webHidden/>
              </w:rPr>
              <w:instrText xml:space="preserve"> PAGEREF _Toc232074228 \h </w:instrText>
            </w:r>
            <w:r>
              <w:rPr>
                <w:noProof/>
                <w:webHidden/>
              </w:rPr>
            </w:r>
            <w:r>
              <w:rPr>
                <w:noProof/>
                <w:webHidden/>
              </w:rPr>
              <w:fldChar w:fldCharType="separate"/>
            </w:r>
            <w:r>
              <w:rPr>
                <w:noProof/>
                <w:webHidden/>
              </w:rPr>
              <w:t>1</w:t>
            </w:r>
            <w:r>
              <w:rPr>
                <w:noProof/>
                <w:webHidden/>
              </w:rPr>
              <w:fldChar w:fldCharType="end"/>
            </w:r>
          </w:hyperlink>
        </w:p>
        <w:p w14:paraId="781417F3" w14:textId="01B0B108"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29" w:history="1">
            <w:r w:rsidRPr="00B51395">
              <w:rPr>
                <w:rStyle w:val="Lienhypertexte"/>
                <w:rFonts w:cs="Times New Roman (Titres CS)"/>
                <w:noProof/>
                <w:lang w:bidi="nl-NL"/>
              </w:rPr>
              <w:t>Bijlage 1: Telefoonnummers en prijzen voor oproepen naar onze diensten</w:t>
            </w:r>
            <w:r>
              <w:rPr>
                <w:noProof/>
                <w:webHidden/>
              </w:rPr>
              <w:tab/>
            </w:r>
            <w:r>
              <w:rPr>
                <w:noProof/>
                <w:webHidden/>
              </w:rPr>
              <w:fldChar w:fldCharType="begin"/>
            </w:r>
            <w:r>
              <w:rPr>
                <w:noProof/>
                <w:webHidden/>
              </w:rPr>
              <w:instrText xml:space="preserve"> PAGEREF _Toc232074229 \h </w:instrText>
            </w:r>
            <w:r>
              <w:rPr>
                <w:noProof/>
                <w:webHidden/>
              </w:rPr>
            </w:r>
            <w:r>
              <w:rPr>
                <w:noProof/>
                <w:webHidden/>
              </w:rPr>
              <w:fldChar w:fldCharType="separate"/>
            </w:r>
            <w:r>
              <w:rPr>
                <w:noProof/>
                <w:webHidden/>
              </w:rPr>
              <w:t>1</w:t>
            </w:r>
            <w:r>
              <w:rPr>
                <w:noProof/>
                <w:webHidden/>
              </w:rPr>
              <w:fldChar w:fldCharType="end"/>
            </w:r>
          </w:hyperlink>
        </w:p>
        <w:p w14:paraId="35E7BCCA" w14:textId="569F9229"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0" w:history="1">
            <w:r w:rsidRPr="00B51395">
              <w:rPr>
                <w:rStyle w:val="Lienhypertexte"/>
                <w:rFonts w:cs="Times New Roman (Titres CS)"/>
                <w:noProof/>
                <w:lang w:bidi="nl-NL"/>
              </w:rPr>
              <w:t>Bijlage 2: stations buiten Frans grondgebied waarop deze tarieven van toepassing zijn en toepassingsvoorwaarden</w:t>
            </w:r>
            <w:r>
              <w:rPr>
                <w:noProof/>
                <w:webHidden/>
              </w:rPr>
              <w:tab/>
            </w:r>
            <w:r>
              <w:rPr>
                <w:noProof/>
                <w:webHidden/>
              </w:rPr>
              <w:fldChar w:fldCharType="begin"/>
            </w:r>
            <w:r>
              <w:rPr>
                <w:noProof/>
                <w:webHidden/>
              </w:rPr>
              <w:instrText xml:space="preserve"> PAGEREF _Toc232074230 \h </w:instrText>
            </w:r>
            <w:r>
              <w:rPr>
                <w:noProof/>
                <w:webHidden/>
              </w:rPr>
            </w:r>
            <w:r>
              <w:rPr>
                <w:noProof/>
                <w:webHidden/>
              </w:rPr>
              <w:fldChar w:fldCharType="separate"/>
            </w:r>
            <w:r>
              <w:rPr>
                <w:noProof/>
                <w:webHidden/>
              </w:rPr>
              <w:t>1</w:t>
            </w:r>
            <w:r>
              <w:rPr>
                <w:noProof/>
                <w:webHidden/>
              </w:rPr>
              <w:fldChar w:fldCharType="end"/>
            </w:r>
          </w:hyperlink>
        </w:p>
        <w:p w14:paraId="1642606F" w14:textId="0418D77D"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1" w:history="1">
            <w:r w:rsidRPr="00B51395">
              <w:rPr>
                <w:rStyle w:val="Lienhypertexte"/>
                <w:rFonts w:cs="Times New Roman (Titres CS)"/>
                <w:noProof/>
                <w:lang w:bidi="nl-NL"/>
              </w:rPr>
              <w:t>Bijlage 3: regularisatietarieven</w:t>
            </w:r>
            <w:r>
              <w:rPr>
                <w:noProof/>
                <w:webHidden/>
              </w:rPr>
              <w:tab/>
            </w:r>
            <w:r>
              <w:rPr>
                <w:noProof/>
                <w:webHidden/>
              </w:rPr>
              <w:fldChar w:fldCharType="begin"/>
            </w:r>
            <w:r>
              <w:rPr>
                <w:noProof/>
                <w:webHidden/>
              </w:rPr>
              <w:instrText xml:space="preserve"> PAGEREF _Toc232074231 \h </w:instrText>
            </w:r>
            <w:r>
              <w:rPr>
                <w:noProof/>
                <w:webHidden/>
              </w:rPr>
            </w:r>
            <w:r>
              <w:rPr>
                <w:noProof/>
                <w:webHidden/>
              </w:rPr>
              <w:fldChar w:fldCharType="separate"/>
            </w:r>
            <w:r>
              <w:rPr>
                <w:noProof/>
                <w:webHidden/>
              </w:rPr>
              <w:t>1</w:t>
            </w:r>
            <w:r>
              <w:rPr>
                <w:noProof/>
                <w:webHidden/>
              </w:rPr>
              <w:fldChar w:fldCharType="end"/>
            </w:r>
          </w:hyperlink>
        </w:p>
        <w:p w14:paraId="0B7A4E01" w14:textId="16EA5DFC"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2" w:history="1">
            <w:r w:rsidRPr="00B51395">
              <w:rPr>
                <w:rStyle w:val="Lienhypertexte"/>
                <w:rFonts w:cs="Times New Roman (Titres CS)"/>
                <w:noProof/>
                <w:lang w:bidi="nl-NL"/>
              </w:rPr>
              <w:t>Bijlage 4: algemene vervoersvoorwaarden voor het internationale spoorwegvervoer van reizigers (GCC-CIV/PRR)</w:t>
            </w:r>
            <w:r>
              <w:rPr>
                <w:noProof/>
                <w:webHidden/>
              </w:rPr>
              <w:tab/>
            </w:r>
            <w:r>
              <w:rPr>
                <w:noProof/>
                <w:webHidden/>
              </w:rPr>
              <w:fldChar w:fldCharType="begin"/>
            </w:r>
            <w:r>
              <w:rPr>
                <w:noProof/>
                <w:webHidden/>
              </w:rPr>
              <w:instrText xml:space="preserve"> PAGEREF _Toc232074232 \h </w:instrText>
            </w:r>
            <w:r>
              <w:rPr>
                <w:noProof/>
                <w:webHidden/>
              </w:rPr>
            </w:r>
            <w:r>
              <w:rPr>
                <w:noProof/>
                <w:webHidden/>
              </w:rPr>
              <w:fldChar w:fldCharType="separate"/>
            </w:r>
            <w:r>
              <w:rPr>
                <w:noProof/>
                <w:webHidden/>
              </w:rPr>
              <w:t>1</w:t>
            </w:r>
            <w:r>
              <w:rPr>
                <w:noProof/>
                <w:webHidden/>
              </w:rPr>
              <w:fldChar w:fldCharType="end"/>
            </w:r>
          </w:hyperlink>
        </w:p>
        <w:p w14:paraId="6E0F415F" w14:textId="63BE6092"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3" w:history="1">
            <w:r w:rsidRPr="00B51395">
              <w:rPr>
                <w:rStyle w:val="Lienhypertexte"/>
                <w:rFonts w:cs="Times New Roman (Titres CS)"/>
                <w:noProof/>
                <w:lang w:bidi="nl-NL"/>
              </w:rPr>
              <w:t>Bijlage 5: forfaitaire vergoedingen voor overtredingen met betrekking tot de ordehandhaving in het spoorvervoer</w:t>
            </w:r>
            <w:r>
              <w:rPr>
                <w:noProof/>
                <w:webHidden/>
              </w:rPr>
              <w:tab/>
            </w:r>
            <w:r>
              <w:rPr>
                <w:noProof/>
                <w:webHidden/>
              </w:rPr>
              <w:fldChar w:fldCharType="begin"/>
            </w:r>
            <w:r>
              <w:rPr>
                <w:noProof/>
                <w:webHidden/>
              </w:rPr>
              <w:instrText xml:space="preserve"> PAGEREF _Toc232074233 \h </w:instrText>
            </w:r>
            <w:r>
              <w:rPr>
                <w:noProof/>
                <w:webHidden/>
              </w:rPr>
            </w:r>
            <w:r>
              <w:rPr>
                <w:noProof/>
                <w:webHidden/>
              </w:rPr>
              <w:fldChar w:fldCharType="separate"/>
            </w:r>
            <w:r>
              <w:rPr>
                <w:noProof/>
                <w:webHidden/>
              </w:rPr>
              <w:t>1</w:t>
            </w:r>
            <w:r>
              <w:rPr>
                <w:noProof/>
                <w:webHidden/>
              </w:rPr>
              <w:fldChar w:fldCharType="end"/>
            </w:r>
          </w:hyperlink>
        </w:p>
        <w:p w14:paraId="5A4BBE84" w14:textId="1F819038"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4" w:history="1">
            <w:r w:rsidRPr="00B51395">
              <w:rPr>
                <w:rStyle w:val="Lienhypertexte"/>
                <w:rFonts w:cs="Times New Roman (Titres CS)"/>
                <w:noProof/>
                <w:lang w:bidi="nl-NL"/>
              </w:rPr>
              <w:t>Bijlage 6: Voorwaarden voor het afhalen van de e-ticketbevestiging bij de verschillende verkoop- en afhaalpunten</w:t>
            </w:r>
            <w:r>
              <w:rPr>
                <w:noProof/>
                <w:webHidden/>
              </w:rPr>
              <w:tab/>
            </w:r>
            <w:r>
              <w:rPr>
                <w:noProof/>
                <w:webHidden/>
              </w:rPr>
              <w:fldChar w:fldCharType="begin"/>
            </w:r>
            <w:r>
              <w:rPr>
                <w:noProof/>
                <w:webHidden/>
              </w:rPr>
              <w:instrText xml:space="preserve"> PAGEREF _Toc232074234 \h </w:instrText>
            </w:r>
            <w:r>
              <w:rPr>
                <w:noProof/>
                <w:webHidden/>
              </w:rPr>
            </w:r>
            <w:r>
              <w:rPr>
                <w:noProof/>
                <w:webHidden/>
              </w:rPr>
              <w:fldChar w:fldCharType="separate"/>
            </w:r>
            <w:r>
              <w:rPr>
                <w:noProof/>
                <w:webHidden/>
              </w:rPr>
              <w:t>1</w:t>
            </w:r>
            <w:r>
              <w:rPr>
                <w:noProof/>
                <w:webHidden/>
              </w:rPr>
              <w:fldChar w:fldCharType="end"/>
            </w:r>
          </w:hyperlink>
        </w:p>
        <w:p w14:paraId="26D8A219" w14:textId="67EAADB7" w:rsidR="001704EA" w:rsidRDefault="001704EA">
          <w:pPr>
            <w:pStyle w:val="TM2"/>
            <w:rPr>
              <w:rFonts w:eastAsiaTheme="minorEastAsia" w:cstheme="minorBidi"/>
              <w:b w:val="0"/>
              <w:bCs w:val="0"/>
              <w:smallCaps w:val="0"/>
              <w:noProof/>
              <w:kern w:val="2"/>
              <w:sz w:val="24"/>
              <w:szCs w:val="24"/>
              <w:lang w:val="en-US" w:eastAsia="zh-CN"/>
              <w14:ligatures w14:val="standardContextual"/>
            </w:rPr>
          </w:pPr>
          <w:hyperlink w:anchor="_Toc232074235" w:history="1">
            <w:r w:rsidRPr="00B51395">
              <w:rPr>
                <w:rStyle w:val="Lienhypertexte"/>
                <w:rFonts w:cs="Times New Roman (Titres CS)"/>
                <w:noProof/>
                <w:lang w:bidi="nl-NL"/>
              </w:rPr>
              <w:t>Bijlage 7: Model herroepingsformulier</w:t>
            </w:r>
            <w:r>
              <w:rPr>
                <w:noProof/>
                <w:webHidden/>
              </w:rPr>
              <w:tab/>
            </w:r>
            <w:r>
              <w:rPr>
                <w:noProof/>
                <w:webHidden/>
              </w:rPr>
              <w:fldChar w:fldCharType="begin"/>
            </w:r>
            <w:r>
              <w:rPr>
                <w:noProof/>
                <w:webHidden/>
              </w:rPr>
              <w:instrText xml:space="preserve"> PAGEREF _Toc232074235 \h </w:instrText>
            </w:r>
            <w:r>
              <w:rPr>
                <w:noProof/>
                <w:webHidden/>
              </w:rPr>
            </w:r>
            <w:r>
              <w:rPr>
                <w:noProof/>
                <w:webHidden/>
              </w:rPr>
              <w:fldChar w:fldCharType="separate"/>
            </w:r>
            <w:r>
              <w:rPr>
                <w:noProof/>
                <w:webHidden/>
              </w:rPr>
              <w:t>1</w:t>
            </w:r>
            <w:r>
              <w:rPr>
                <w:noProof/>
                <w:webHidden/>
              </w:rPr>
              <w:fldChar w:fldCharType="end"/>
            </w:r>
          </w:hyperlink>
        </w:p>
        <w:p w14:paraId="0408C560" w14:textId="5FCF723F" w:rsidR="003F1C06" w:rsidRDefault="003F1C06">
          <w:r>
            <w:rPr>
              <w:b/>
              <w:lang w:bidi="nl-NL"/>
            </w:rPr>
            <w:fldChar w:fldCharType="end"/>
          </w:r>
        </w:p>
      </w:sdtContent>
    </w:sdt>
    <w:p w14:paraId="7E7BC1E1" w14:textId="1FB0C570" w:rsidR="00EC0A3D" w:rsidRDefault="00EC0A3D" w:rsidP="00803123">
      <w:pPr>
        <w:spacing w:after="160"/>
        <w:ind w:right="452"/>
        <w:rPr>
          <w:rFonts w:ascii="Helvetica" w:hAnsi="Helvetica" w:cs="Helvetica"/>
          <w:b/>
          <w:bCs/>
          <w:sz w:val="24"/>
          <w:szCs w:val="24"/>
        </w:rPr>
      </w:pPr>
      <w:r>
        <w:rPr>
          <w:rFonts w:ascii="Helvetica" w:eastAsia="Helvetica" w:hAnsi="Helvetica" w:cs="Helvetica"/>
          <w:b/>
          <w:sz w:val="24"/>
          <w:szCs w:val="24"/>
          <w:lang w:bidi="nl-NL"/>
        </w:rPr>
        <w:br w:type="page"/>
      </w:r>
    </w:p>
    <w:p w14:paraId="7D8180F3" w14:textId="4B28EC68" w:rsidR="00AD4C04" w:rsidRPr="0068396A" w:rsidRDefault="00AD4C04"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0" w:name="_Toc232074088"/>
      <w:r w:rsidRPr="0068396A">
        <w:rPr>
          <w:rFonts w:cs="Times New Roman (Titres CS)"/>
          <w:b/>
          <w:color w:val="6E1E78"/>
          <w:sz w:val="56"/>
          <w:szCs w:val="56"/>
          <w:lang w:bidi="nl-NL"/>
        </w:rPr>
        <w:lastRenderedPageBreak/>
        <w:t>DEEL 1 – ALGEMENE BEPALINGEN</w:t>
      </w:r>
      <w:bookmarkEnd w:id="0"/>
    </w:p>
    <w:p w14:paraId="75F6D9B5" w14:textId="77777777"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 w:name="_Toc232074089"/>
      <w:r w:rsidRPr="00B06028">
        <w:rPr>
          <w:rFonts w:cs="Times New Roman (Titres CS)"/>
          <w:b/>
          <w:color w:val="A1006B"/>
          <w:sz w:val="48"/>
          <w:lang w:bidi="nl-NL"/>
        </w:rPr>
        <w:t>Doel van de Reizigerstarieven</w:t>
      </w:r>
      <w:bookmarkEnd w:id="1"/>
    </w:p>
    <w:p w14:paraId="1A0AE214" w14:textId="727BD602"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nl-NL"/>
        </w:rPr>
        <w:t>In de Reizigerstarieven van SNCF Voyageurs zijn de verkoopvoorwaarden, prijzen en toepassingsvoorwaarden vastgelegd voor de nationale en regionale diensten van SNCF Voyageurs (de “Reizigerstarieven”).</w:t>
      </w:r>
    </w:p>
    <w:p w14:paraId="2E8FCD58" w14:textId="77777777"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nl-NL"/>
        </w:rPr>
        <w:t xml:space="preserve">Wanneer er algemene voorwaarden worden vastgesteld die specifiek zijn voor bepaalde producten of diensten, kan er geheel of gedeeltelijk van de bepalingen van de Reizigerstarieven worden afgeweken. </w:t>
      </w:r>
    </w:p>
    <w:p w14:paraId="5DC565A9" w14:textId="64B0DE0E" w:rsidR="00AD4C04" w:rsidRDefault="00AD4C04" w:rsidP="00803123">
      <w:pPr>
        <w:ind w:right="452"/>
        <w:jc w:val="both"/>
        <w:rPr>
          <w:rFonts w:ascii="Arial" w:hAnsi="Arial" w:cs="Arial"/>
          <w:sz w:val="24"/>
          <w:szCs w:val="24"/>
        </w:rPr>
      </w:pPr>
      <w:r w:rsidRPr="00CC125D">
        <w:rPr>
          <w:rFonts w:ascii="Arial" w:eastAsia="Arial" w:hAnsi="Arial" w:cs="Arial"/>
          <w:sz w:val="24"/>
          <w:szCs w:val="24"/>
          <w:lang w:bidi="nl-NL"/>
        </w:rPr>
        <w:t xml:space="preserve">Reizigers kunnen ze raadplegen op aanvraag of op de website van SNCF Voyageurs </w:t>
      </w:r>
      <w:hyperlink r:id="rId11" w:history="1">
        <w:r w:rsidR="00EF68CA" w:rsidRPr="009B0FDB">
          <w:rPr>
            <w:rStyle w:val="Lienhypertexte"/>
            <w:rFonts w:ascii="Arial" w:eastAsia="Arial" w:hAnsi="Arial" w:cs="Arial"/>
            <w:sz w:val="24"/>
            <w:szCs w:val="24"/>
            <w:lang w:bidi="nl-NL"/>
          </w:rPr>
          <w:t>https://www.sncf-voyageurs.com</w:t>
        </w:r>
      </w:hyperlink>
      <w:r w:rsidRPr="00CC125D">
        <w:rPr>
          <w:rFonts w:ascii="Arial" w:eastAsia="Arial" w:hAnsi="Arial" w:cs="Arial"/>
          <w:sz w:val="24"/>
          <w:szCs w:val="24"/>
          <w:lang w:bidi="nl-NL"/>
        </w:rPr>
        <w:t>, in Word- of pdf-formaat. Alleen de huidige pdf-versie is wettelijk bindend. </w:t>
      </w:r>
    </w:p>
    <w:p w14:paraId="2FB38098"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nl-NL"/>
        </w:rPr>
        <w:t>De Reizigerstarieven kunnen worden vertaald, maar de vertaalde versies dienen louter ter informatie. Alleen de Franse versie is geldig.</w:t>
      </w:r>
    </w:p>
    <w:p w14:paraId="1459184B"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nl-NL"/>
        </w:rPr>
        <w:t>Wijzigingen in de Reizigerstarieven worden van kracht na publicatie van de Franse versie.</w:t>
      </w:r>
    </w:p>
    <w:p w14:paraId="1E0D6AE6" w14:textId="14746331" w:rsidR="00182CE4" w:rsidRDefault="00182CE4" w:rsidP="00803123">
      <w:pPr>
        <w:ind w:right="452"/>
        <w:jc w:val="both"/>
        <w:rPr>
          <w:rFonts w:ascii="Arial" w:hAnsi="Arial" w:cs="Arial"/>
          <w:sz w:val="24"/>
          <w:szCs w:val="24"/>
        </w:rPr>
      </w:pPr>
    </w:p>
    <w:p w14:paraId="5E81973C" w14:textId="390B9705" w:rsidR="00D07414" w:rsidRPr="00F50185"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2" w:name="_Toc232074090"/>
      <w:r w:rsidRPr="00F50185">
        <w:rPr>
          <w:rFonts w:cs="Times New Roman (Titres CS)"/>
          <w:b/>
          <w:color w:val="A1006B"/>
          <w:sz w:val="48"/>
          <w:lang w:bidi="nl-NL"/>
        </w:rPr>
        <w:t>Regionale tarieven en vervoersdiensten georganiseerd door Ile-de-France Mobilités</w:t>
      </w:r>
      <w:bookmarkEnd w:id="2"/>
      <w:r w:rsidRPr="00F50185">
        <w:rPr>
          <w:rFonts w:cs="Times New Roman (Titres CS)"/>
          <w:b/>
          <w:color w:val="A1006B"/>
          <w:sz w:val="48"/>
          <w:lang w:bidi="nl-NL"/>
        </w:rPr>
        <w:t xml:space="preserve"> </w:t>
      </w:r>
    </w:p>
    <w:p w14:paraId="7AE1A2C4" w14:textId="2E00D5A9" w:rsidR="00EE377E" w:rsidRPr="00775C76" w:rsidRDefault="00D07414" w:rsidP="00690FF9">
      <w:pPr>
        <w:pStyle w:val="Titre3"/>
        <w:numPr>
          <w:ilvl w:val="1"/>
          <w:numId w:val="115"/>
        </w:numPr>
      </w:pPr>
      <w:bookmarkStart w:id="3" w:name="_Toc232074091"/>
      <w:r w:rsidRPr="00775C76">
        <w:rPr>
          <w:lang w:bidi="nl-NL"/>
        </w:rPr>
        <w:t>Regionale tarieven</w:t>
      </w:r>
      <w:bookmarkEnd w:id="3"/>
    </w:p>
    <w:p w14:paraId="6B135D85" w14:textId="77777777" w:rsidR="00CE4648" w:rsidRDefault="007458B2" w:rsidP="00803123">
      <w:pPr>
        <w:ind w:right="452"/>
        <w:jc w:val="both"/>
        <w:rPr>
          <w:rFonts w:ascii="Arial" w:hAnsi="Arial" w:cs="Arial"/>
          <w:sz w:val="24"/>
          <w:szCs w:val="24"/>
        </w:rPr>
      </w:pPr>
      <w:r w:rsidRPr="007458B2">
        <w:rPr>
          <w:rFonts w:ascii="Arial" w:eastAsia="Arial" w:hAnsi="Arial" w:cs="Arial"/>
          <w:sz w:val="24"/>
          <w:szCs w:val="24"/>
          <w:lang w:bidi="nl-NL"/>
        </w:rPr>
        <w:t xml:space="preserve">Artikel L. 2121-3 van het Franse vervoerswetboek (code des transports) bepaalt dat de regio’s, als organiserende autoriteiten voor de regionale mobiliteit (AOM), belast zijn met het organiseren van regionale personenvervoerdiensten per spoor en van wegvervoersdiensten die worden ingezet ter vervanging van deze spoorvervoersdiensten. </w:t>
      </w:r>
    </w:p>
    <w:p w14:paraId="70EF7953" w14:textId="77777777" w:rsidR="00CE4648" w:rsidRDefault="00CE4648" w:rsidP="00803123">
      <w:pPr>
        <w:ind w:right="452"/>
        <w:jc w:val="both"/>
        <w:rPr>
          <w:rFonts w:ascii="Arial" w:hAnsi="Arial" w:cs="Arial"/>
          <w:sz w:val="24"/>
          <w:szCs w:val="24"/>
        </w:rPr>
      </w:pPr>
    </w:p>
    <w:p w14:paraId="1021FCE2" w14:textId="6FF04E0F" w:rsidR="008725BB" w:rsidRDefault="003339C8" w:rsidP="00803123">
      <w:pPr>
        <w:ind w:right="452"/>
        <w:jc w:val="both"/>
        <w:rPr>
          <w:rFonts w:ascii="Arial" w:hAnsi="Arial" w:cs="Arial"/>
          <w:sz w:val="24"/>
          <w:szCs w:val="24"/>
        </w:rPr>
      </w:pPr>
      <w:r w:rsidRPr="007458B2">
        <w:rPr>
          <w:rFonts w:ascii="Arial" w:eastAsia="Arial" w:hAnsi="Arial" w:cs="Arial"/>
          <w:sz w:val="24"/>
          <w:szCs w:val="24"/>
          <w:lang w:bidi="nl-NL"/>
        </w:rPr>
        <w:t xml:space="preserve">Als zodanig bepalen de regio’s binnen hun territoriale bevoegdheid de invulling van de openbare regionale personenvervoersdienst, met het oog op een optimale economische en sociale benutting van het vervoerssysteem. Het gaat dan met name over de aansluitingen, de kwaliteit van de dienstverlening, de reizigersinformatie en het tariefbeleid voor diensten van regionaal belang. </w:t>
      </w:r>
    </w:p>
    <w:p w14:paraId="2965B2EA" w14:textId="77777777" w:rsidR="008725BB" w:rsidRDefault="008725BB" w:rsidP="00803123">
      <w:pPr>
        <w:ind w:right="452"/>
        <w:jc w:val="both"/>
        <w:rPr>
          <w:rFonts w:ascii="Arial" w:hAnsi="Arial" w:cs="Arial"/>
          <w:sz w:val="24"/>
          <w:szCs w:val="24"/>
        </w:rPr>
      </w:pPr>
    </w:p>
    <w:p w14:paraId="5BA6BEF4" w14:textId="77777777" w:rsidR="00336D51" w:rsidRDefault="007458B2" w:rsidP="00F50519">
      <w:pPr>
        <w:ind w:right="452"/>
        <w:jc w:val="both"/>
        <w:rPr>
          <w:rFonts w:ascii="Arial" w:hAnsi="Arial" w:cs="Arial"/>
          <w:sz w:val="24"/>
          <w:szCs w:val="24"/>
        </w:rPr>
      </w:pPr>
      <w:r w:rsidRPr="007458B2">
        <w:rPr>
          <w:rFonts w:ascii="Arial" w:eastAsia="Arial" w:hAnsi="Arial" w:cs="Arial"/>
          <w:sz w:val="24"/>
          <w:szCs w:val="24"/>
          <w:lang w:bidi="nl-NL"/>
        </w:rPr>
        <w:t xml:space="preserve">Krachtens artikel 17, lid 4, van Decreet nr. 2016-327 van 17 maart 2016 betreffende de organisatie van het reizigersvervoer per spoor en houdende diverse bepalingen inzake het financieel en boekhoudkundig beheer van SNCF Voyageurs, kunnen de regio’s, als organiserende autoriteiten voor de regionale mobiliteit, besluiten om tariefvrijheid toe te passen. </w:t>
      </w:r>
    </w:p>
    <w:p w14:paraId="543E2B38" w14:textId="77777777" w:rsidR="00336D51" w:rsidRDefault="00336D51" w:rsidP="00F50519">
      <w:pPr>
        <w:ind w:right="452"/>
        <w:jc w:val="both"/>
        <w:rPr>
          <w:rFonts w:ascii="Arial" w:hAnsi="Arial" w:cs="Arial"/>
          <w:sz w:val="24"/>
          <w:szCs w:val="24"/>
        </w:rPr>
      </w:pPr>
    </w:p>
    <w:p w14:paraId="5E9089D6" w14:textId="531E488C" w:rsidR="00F50519" w:rsidRPr="007458B2" w:rsidRDefault="007458B2" w:rsidP="00F50519">
      <w:pPr>
        <w:ind w:right="452"/>
        <w:jc w:val="both"/>
        <w:rPr>
          <w:rFonts w:ascii="Arial" w:hAnsi="Arial" w:cs="Arial"/>
          <w:sz w:val="24"/>
          <w:szCs w:val="24"/>
        </w:rPr>
      </w:pPr>
      <w:r w:rsidRPr="007458B2">
        <w:rPr>
          <w:rFonts w:ascii="Arial" w:eastAsia="Arial" w:hAnsi="Arial" w:cs="Arial"/>
          <w:sz w:val="24"/>
          <w:szCs w:val="24"/>
          <w:lang w:bidi="nl-NL"/>
        </w:rPr>
        <w:t>Zij beschikken bijgevolg over de volledige bevoegdheid om het tariefbeleid te bepalen voor de spoorwegdiensten die zij organiseren, behalve voor de nationale sociale tarieven voor regionale personenvervoersdiensten (uitgezonderd werkabonnementen en abonnementen voor scholieren, studenten en stagiairs (Élève-Étudiant-Apprenti, EEA) waarvan de geldigheid niet voor alle TER-diensten gegarandeerd is).</w:t>
      </w:r>
    </w:p>
    <w:p w14:paraId="60214B3D" w14:textId="77777777" w:rsidR="005A3223" w:rsidRDefault="005A3223" w:rsidP="00803123">
      <w:pPr>
        <w:ind w:right="452"/>
        <w:jc w:val="both"/>
        <w:rPr>
          <w:rFonts w:ascii="Arial" w:hAnsi="Arial" w:cs="Arial"/>
          <w:sz w:val="24"/>
          <w:szCs w:val="24"/>
        </w:rPr>
      </w:pPr>
    </w:p>
    <w:p w14:paraId="1B4FF1E3" w14:textId="34C56B2B" w:rsidR="005A3223" w:rsidRPr="007458B2" w:rsidRDefault="005A3223" w:rsidP="005A3223">
      <w:pPr>
        <w:ind w:right="452"/>
        <w:jc w:val="both"/>
        <w:rPr>
          <w:rFonts w:ascii="Arial" w:hAnsi="Arial" w:cs="Arial"/>
          <w:sz w:val="24"/>
          <w:szCs w:val="24"/>
        </w:rPr>
      </w:pPr>
      <w:r w:rsidRPr="007458B2">
        <w:rPr>
          <w:rFonts w:ascii="Arial" w:eastAsia="Arial" w:hAnsi="Arial" w:cs="Arial"/>
          <w:sz w:val="24"/>
          <w:szCs w:val="24"/>
          <w:lang w:bidi="nl-NL"/>
        </w:rPr>
        <w:lastRenderedPageBreak/>
        <w:t>Wanneer een organiserende autoriteit voor de regionale mobiliteit tariefvrijheid toepast, kan worden afgeweken van de artikelen met betrekking tot de tariefstructuur, de prijsvorming en de nationale sociale tarieven (alleen voor wat betreft werkabonnementen en EEA-abonnementen).</w:t>
      </w:r>
    </w:p>
    <w:p w14:paraId="03B6AFB2" w14:textId="77777777" w:rsidR="00044117" w:rsidRDefault="00044117" w:rsidP="00803123">
      <w:pPr>
        <w:ind w:right="452"/>
        <w:jc w:val="both"/>
        <w:rPr>
          <w:rFonts w:ascii="Arial" w:hAnsi="Arial" w:cs="Arial"/>
          <w:sz w:val="24"/>
          <w:szCs w:val="24"/>
        </w:rPr>
      </w:pPr>
    </w:p>
    <w:p w14:paraId="79CB2611" w14:textId="63B3CC6F" w:rsidR="008725BB" w:rsidRDefault="007458B2" w:rsidP="00803123">
      <w:pPr>
        <w:ind w:right="452"/>
        <w:jc w:val="both"/>
        <w:rPr>
          <w:rFonts w:ascii="Arial" w:hAnsi="Arial" w:cs="Arial"/>
          <w:sz w:val="24"/>
          <w:szCs w:val="24"/>
        </w:rPr>
      </w:pPr>
      <w:r w:rsidRPr="007458B2">
        <w:rPr>
          <w:rFonts w:ascii="Arial" w:eastAsia="Arial" w:hAnsi="Arial" w:cs="Arial"/>
          <w:sz w:val="24"/>
          <w:szCs w:val="24"/>
          <w:lang w:bidi="nl-NL"/>
        </w:rPr>
        <w:t xml:space="preserve">De regels vervat in deze Algemene Verkoopvoorwaarden zijn van toepassing op het regionaal reizigersvervoer per spoor, onder voorbehoud van de toepassing van artikel 17, lid 4, van het voornoemde decreet, dat andersluidende bepalingen bevat. </w:t>
      </w:r>
    </w:p>
    <w:p w14:paraId="445D3F10" w14:textId="77777777" w:rsidR="007458B2" w:rsidRPr="007458B2" w:rsidRDefault="007458B2" w:rsidP="00803123">
      <w:pPr>
        <w:ind w:right="452"/>
        <w:jc w:val="both"/>
        <w:rPr>
          <w:rFonts w:ascii="Arial" w:hAnsi="Arial" w:cs="Arial"/>
          <w:sz w:val="24"/>
          <w:szCs w:val="24"/>
        </w:rPr>
      </w:pPr>
    </w:p>
    <w:p w14:paraId="48490EF2" w14:textId="77777777" w:rsidR="007458B2" w:rsidRPr="007458B2" w:rsidRDefault="007458B2" w:rsidP="00803123">
      <w:pPr>
        <w:ind w:right="452"/>
        <w:jc w:val="both"/>
        <w:rPr>
          <w:rFonts w:ascii="Arial" w:hAnsi="Arial" w:cs="Arial"/>
          <w:sz w:val="24"/>
          <w:szCs w:val="24"/>
        </w:rPr>
      </w:pPr>
      <w:r w:rsidRPr="007458B2">
        <w:rPr>
          <w:rFonts w:ascii="Arial" w:eastAsia="Arial" w:hAnsi="Arial" w:cs="Arial"/>
          <w:sz w:val="24"/>
          <w:szCs w:val="24"/>
          <w:lang w:bidi="nl-NL"/>
        </w:rPr>
        <w:t>Bij overeenkomst tussen SNCF Voyageurs en twee aangrenzende regio’s kunnen deze bepalingen ook van toepassing zijn op interregionaal vervoer.</w:t>
      </w:r>
    </w:p>
    <w:p w14:paraId="2E8CF377" w14:textId="1ACD7165"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nl-NL"/>
        </w:rPr>
        <w:t>Wat betreft TER-trajecten met aansluiting op TGV INOUI of INTERCITÉS geldt krachtens artikel 20 van Decreet nr. 2016-327 van 17 maart 2016 dat, wanneer een organiserende autoriteit voor de regionale mobiliteit beslist om op aansluitende trajecten het regionale tarief toe te passen, het traject dat achtereenvolgens een TER en een TGV INOUI of INTERCITÉS omvat, bestaat uit afzonderlijke vervoersovereenkomsten:</w:t>
      </w:r>
    </w:p>
    <w:p w14:paraId="7064F70A" w14:textId="3CAAA46E"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 een vervoersovereenkomst op het TGV INOUI- of INTERCITÉS-traject </w:t>
      </w:r>
    </w:p>
    <w:p w14:paraId="6C664087"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 een vervoersovereenkomst op het TER-traject zonder reservering </w:t>
      </w:r>
    </w:p>
    <w:p w14:paraId="29C66BA9" w14:textId="7A9D72EF"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nl-NL"/>
        </w:rPr>
        <w:t>- een vervoersovereenkomst op het TER-traject met reservering (Krono+ treinen Parijs/Caen/Cherbourg-Trouville-Deauville – Parijs-Rouen-Le Havre – Dieppe/Parijs (weekend), Krono Parijs-Argentan-Granville, treinen Parijs – Troyes – Mulhouse en Parijs – Châlons – Straatsburg).</w:t>
      </w:r>
    </w:p>
    <w:p w14:paraId="3C1D0C89" w14:textId="77777777" w:rsidR="00086E4A" w:rsidRPr="00CD04A0" w:rsidRDefault="00086E4A" w:rsidP="00086E4A">
      <w:pPr>
        <w:rPr>
          <w:rFonts w:ascii="Arial" w:eastAsia="Times New Roman" w:hAnsi="Arial" w:cs="Arial"/>
          <w:sz w:val="24"/>
          <w:szCs w:val="24"/>
          <w:lang w:eastAsia="fr-FR"/>
        </w:rPr>
      </w:pPr>
    </w:p>
    <w:p w14:paraId="4176AAF4" w14:textId="054F3D5A" w:rsidR="00086E4A" w:rsidRPr="00CD04A0" w:rsidRDefault="00C23F1E" w:rsidP="00086E4A">
      <w:pPr>
        <w:rPr>
          <w:rFonts w:ascii="Arial" w:eastAsia="Times New Roman" w:hAnsi="Arial" w:cs="Arial"/>
          <w:sz w:val="24"/>
          <w:szCs w:val="24"/>
          <w:lang w:eastAsia="fr-FR"/>
        </w:rPr>
      </w:pPr>
      <w:r>
        <w:rPr>
          <w:rFonts w:ascii="Arial" w:eastAsia="Times New Roman" w:hAnsi="Arial" w:cs="Arial"/>
          <w:sz w:val="24"/>
          <w:szCs w:val="24"/>
          <w:lang w:bidi="nl-NL"/>
        </w:rPr>
        <w:t>In dat geval:</w:t>
      </w:r>
    </w:p>
    <w:p w14:paraId="00891B8D" w14:textId="77777777"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worden de tariefaanbiedingen van elke vervoerder (bijvoorbeeld TGV INOUI en TER zonder reservering) naast elkaar geplaatst en afzonderlijk behandeld; </w:t>
      </w:r>
    </w:p>
    <w:p w14:paraId="43FACD29" w14:textId="1BE76D98"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nl-NL"/>
        </w:rPr>
        <w:t>is in sommige regio’s een heen- en terugreis verplicht voor de heen- en terugreis met TER zonder reservering enerzijds en de heen- en terugreis met TGV INOUI anderzijds, aangezien het traject op de heen- en de terugreis bij elk van de vervoerders identiek moet zijn om te voldoen aan de tariefvoorwaarden.</w:t>
      </w:r>
    </w:p>
    <w:p w14:paraId="079D6FAF" w14:textId="77777777" w:rsidR="00086E4A" w:rsidRPr="00CD04A0" w:rsidRDefault="00086E4A" w:rsidP="00086E4A">
      <w:pPr>
        <w:rPr>
          <w:rFonts w:ascii="Arial" w:eastAsia="Times New Roman" w:hAnsi="Arial" w:cs="Arial"/>
          <w:sz w:val="24"/>
          <w:szCs w:val="24"/>
          <w:lang w:eastAsia="fr-FR"/>
        </w:rPr>
      </w:pPr>
    </w:p>
    <w:p w14:paraId="3DD236D6" w14:textId="77777777" w:rsidR="00086E4A" w:rsidRPr="00CD04A0" w:rsidRDefault="00086E4A" w:rsidP="00086E4A">
      <w:pPr>
        <w:ind w:left="284"/>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 Voorbeelden:</w:t>
      </w:r>
    </w:p>
    <w:p w14:paraId="448E744D"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nl-NL"/>
        </w:rPr>
        <w:t>Wel van toepassing op een heen- en terugreis met TGV INOUI en een heen- en terugtraject met TER zonder reservering.</w:t>
      </w:r>
    </w:p>
    <w:p w14:paraId="28108F88"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Niet van toepassing op een heenreis met TGV INOUI en een terugreis met TER zonder reservering (of omgekeerd) en niet van toepassing op een heenreis met TGV INOUI en een terugreis met TGV INOUI + TER (of omgekeerd). </w:t>
      </w:r>
    </w:p>
    <w:p w14:paraId="1E5F1AEB" w14:textId="77777777" w:rsidR="00086E4A" w:rsidRPr="00CD04A0" w:rsidRDefault="00086E4A" w:rsidP="00086E4A">
      <w:pPr>
        <w:ind w:left="993"/>
        <w:rPr>
          <w:rFonts w:ascii="Arial" w:eastAsia="Times New Roman" w:hAnsi="Arial" w:cs="Arial"/>
          <w:sz w:val="24"/>
          <w:szCs w:val="24"/>
          <w:lang w:eastAsia="fr-FR"/>
        </w:rPr>
      </w:pPr>
    </w:p>
    <w:p w14:paraId="419859ED"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nl-NL"/>
        </w:rPr>
        <w:t xml:space="preserve">De TER-aftersalesvoorwaarden zijn vastgesteld door de organiserende autoriteit voor de regionale mobiliteit. </w:t>
      </w:r>
    </w:p>
    <w:p w14:paraId="0CBEA78D" w14:textId="77777777" w:rsidR="00086E4A" w:rsidRPr="00CD04A0" w:rsidRDefault="00086E4A" w:rsidP="00086E4A">
      <w:pPr>
        <w:rPr>
          <w:rFonts w:ascii="Arial" w:eastAsia="Times New Roman" w:hAnsi="Arial" w:cs="Arial"/>
          <w:sz w:val="24"/>
          <w:szCs w:val="24"/>
          <w:lang w:eastAsia="fr-FR"/>
        </w:rPr>
      </w:pPr>
    </w:p>
    <w:p w14:paraId="20A9731A" w14:textId="4ED16108" w:rsidR="00D07414" w:rsidRPr="001704EA" w:rsidRDefault="00D07414" w:rsidP="002031E9">
      <w:pPr>
        <w:pStyle w:val="Titre3"/>
        <w:numPr>
          <w:ilvl w:val="1"/>
          <w:numId w:val="115"/>
        </w:numPr>
        <w:rPr>
          <w:lang w:val="fr-FR"/>
        </w:rPr>
      </w:pPr>
      <w:bookmarkStart w:id="4" w:name="_Toc232074092"/>
      <w:r w:rsidRPr="001704EA">
        <w:rPr>
          <w:lang w:val="fr-FR" w:bidi="nl-NL"/>
        </w:rPr>
        <w:t>Diensten van Île-de-France Mobilités</w:t>
      </w:r>
      <w:bookmarkEnd w:id="4"/>
    </w:p>
    <w:p w14:paraId="231758A7" w14:textId="51B0CBFE" w:rsidR="00D07414" w:rsidRPr="001704EA" w:rsidRDefault="00D07414" w:rsidP="00FD75DC">
      <w:pPr>
        <w:pStyle w:val="Paragraphedeliste"/>
        <w:spacing w:after="160" w:line="259" w:lineRule="auto"/>
        <w:ind w:right="452"/>
        <w:jc w:val="both"/>
        <w:rPr>
          <w:rFonts w:ascii="Arial" w:hAnsi="Arial" w:cs="Arial"/>
          <w:sz w:val="24"/>
          <w:szCs w:val="24"/>
          <w:lang w:val="fr-FR"/>
        </w:rPr>
      </w:pPr>
    </w:p>
    <w:p w14:paraId="4EB8D8C2" w14:textId="275B7E36" w:rsidR="00D07414" w:rsidRPr="001E4C6B" w:rsidRDefault="00D07414" w:rsidP="001E4C6B">
      <w:pPr>
        <w:pStyle w:val="Paragraphedeliste"/>
        <w:spacing w:after="160" w:line="259" w:lineRule="auto"/>
        <w:ind w:right="452"/>
        <w:jc w:val="both"/>
        <w:rPr>
          <w:rFonts w:ascii="Arial" w:hAnsi="Arial" w:cs="Arial"/>
          <w:sz w:val="24"/>
          <w:szCs w:val="24"/>
        </w:rPr>
      </w:pPr>
      <w:r w:rsidRPr="00D07414">
        <w:rPr>
          <w:rFonts w:ascii="Arial" w:eastAsia="Arial" w:hAnsi="Arial" w:cs="Arial"/>
          <w:sz w:val="24"/>
          <w:szCs w:val="24"/>
          <w:lang w:bidi="nl-NL"/>
        </w:rPr>
        <w:t>Deze Reizigerstarieven gelden niet voor vervoersdiensten georganiseerd door Île-de-France Mobilités.</w:t>
      </w:r>
    </w:p>
    <w:p w14:paraId="2D946830" w14:textId="24CA07BD" w:rsidR="00EE377E"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5" w:name="_Toc232074093"/>
      <w:r w:rsidRPr="00B06028">
        <w:rPr>
          <w:rFonts w:cs="Times New Roman (Titres CS)"/>
          <w:b/>
          <w:color w:val="A1006B"/>
          <w:sz w:val="48"/>
          <w:lang w:bidi="nl-NL"/>
        </w:rPr>
        <w:lastRenderedPageBreak/>
        <w:t>Internationale vervoersdiensten</w:t>
      </w:r>
      <w:bookmarkEnd w:id="5"/>
      <w:r w:rsidRPr="00B06028">
        <w:rPr>
          <w:rFonts w:cs="Times New Roman (Titres CS)"/>
          <w:b/>
          <w:color w:val="A1006B"/>
          <w:sz w:val="48"/>
          <w:lang w:bidi="nl-NL"/>
        </w:rPr>
        <w:t xml:space="preserve"> </w:t>
      </w:r>
    </w:p>
    <w:p w14:paraId="7597AC1B" w14:textId="77777777" w:rsidR="00F50185" w:rsidRPr="00F50185" w:rsidRDefault="00F50185" w:rsidP="00F50185"/>
    <w:p w14:paraId="07B7440B" w14:textId="72B5F205" w:rsidR="005D1983" w:rsidRDefault="005D1983" w:rsidP="005D1983">
      <w:pPr>
        <w:ind w:right="452"/>
        <w:jc w:val="both"/>
        <w:rPr>
          <w:rFonts w:ascii="Arial" w:hAnsi="Arial" w:cs="Arial"/>
          <w:sz w:val="24"/>
          <w:szCs w:val="24"/>
        </w:rPr>
      </w:pPr>
      <w:r>
        <w:rPr>
          <w:rFonts w:ascii="Arial" w:eastAsia="Arial" w:hAnsi="Arial" w:cs="Arial"/>
          <w:sz w:val="24"/>
          <w:szCs w:val="24"/>
          <w:lang w:bidi="nl-NL"/>
        </w:rPr>
        <w:t>Voor internationale vervoersdiensten hanteert SNCF Voyageurs:</w:t>
      </w:r>
    </w:p>
    <w:p w14:paraId="27701A78" w14:textId="77777777" w:rsidR="005D1983" w:rsidRDefault="005D1983" w:rsidP="005D1983">
      <w:pPr>
        <w:ind w:right="452"/>
        <w:jc w:val="both"/>
        <w:rPr>
          <w:rFonts w:ascii="Arial" w:hAnsi="Arial" w:cs="Arial"/>
          <w:sz w:val="24"/>
          <w:szCs w:val="24"/>
        </w:rPr>
      </w:pPr>
    </w:p>
    <w:p w14:paraId="3E653DD3" w14:textId="3044EFB0" w:rsidR="001301DE" w:rsidRDefault="00505C35">
      <w:pPr>
        <w:pStyle w:val="Paragraphedeliste"/>
        <w:numPr>
          <w:ilvl w:val="0"/>
          <w:numId w:val="160"/>
        </w:numPr>
        <w:ind w:right="452"/>
        <w:jc w:val="both"/>
        <w:rPr>
          <w:rFonts w:ascii="Arial" w:hAnsi="Arial" w:cs="Arial"/>
          <w:sz w:val="24"/>
          <w:szCs w:val="24"/>
        </w:rPr>
      </w:pPr>
      <w:r w:rsidRPr="1C282E79">
        <w:rPr>
          <w:rFonts w:ascii="Arial" w:eastAsia="Arial" w:hAnsi="Arial" w:cs="Arial"/>
          <w:sz w:val="24"/>
          <w:szCs w:val="24"/>
          <w:lang w:bidi="nl-NL"/>
        </w:rPr>
        <w:t>De regels van het Verdrag betreffende het internationale spoorwegvervoer (COTIF) en de Algemene Voorwaarden (GCC-CIV/PRR) in de bijlage daarbij, opgesteld door het Internationaal Comité van het vervoer per spoor (CIT) in Bern en beschikbaar:</w:t>
      </w:r>
    </w:p>
    <w:p w14:paraId="7DD1401A" w14:textId="1EF8419A" w:rsidR="00D67740" w:rsidRDefault="006F3E86">
      <w:pPr>
        <w:pStyle w:val="Paragraphedeliste"/>
        <w:numPr>
          <w:ilvl w:val="1"/>
          <w:numId w:val="160"/>
        </w:numPr>
        <w:ind w:right="452"/>
        <w:jc w:val="both"/>
        <w:rPr>
          <w:rFonts w:ascii="Arial" w:hAnsi="Arial" w:cs="Arial"/>
          <w:sz w:val="24"/>
          <w:szCs w:val="24"/>
        </w:rPr>
      </w:pPr>
      <w:r w:rsidRPr="73A16EBD">
        <w:rPr>
          <w:rFonts w:ascii="Arial" w:eastAsia="Arial" w:hAnsi="Arial" w:cs="Arial"/>
          <w:sz w:val="24"/>
          <w:szCs w:val="24"/>
          <w:lang w:bidi="nl-NL"/>
        </w:rPr>
        <w:t xml:space="preserve"> op internet op het volgende adres: </w:t>
      </w:r>
    </w:p>
    <w:p w14:paraId="4FE2AFDF" w14:textId="68A45019" w:rsidR="001301DE" w:rsidRPr="001B4F97" w:rsidRDefault="001301DE" w:rsidP="001B4F97">
      <w:pPr>
        <w:pStyle w:val="Paragraphedeliste"/>
        <w:ind w:left="1440" w:right="452"/>
        <w:jc w:val="both"/>
        <w:rPr>
          <w:rFonts w:ascii="Arial" w:hAnsi="Arial" w:cs="Arial"/>
          <w:sz w:val="24"/>
          <w:szCs w:val="24"/>
        </w:rPr>
      </w:pPr>
    </w:p>
    <w:p w14:paraId="0135326D" w14:textId="485D2A43" w:rsidR="00F50185" w:rsidRPr="004965C0" w:rsidRDefault="1D7BC926">
      <w:pPr>
        <w:pStyle w:val="Paragraphedeliste"/>
        <w:numPr>
          <w:ilvl w:val="0"/>
          <w:numId w:val="168"/>
        </w:numPr>
        <w:ind w:right="452"/>
        <w:jc w:val="both"/>
        <w:rPr>
          <w:rFonts w:ascii="Arial" w:hAnsi="Arial" w:cs="Arial"/>
          <w:sz w:val="24"/>
          <w:szCs w:val="24"/>
        </w:rPr>
      </w:pPr>
      <w:r w:rsidRPr="3F7BF5EC">
        <w:rPr>
          <w:rFonts w:ascii="Arial" w:eastAsia="Arial" w:hAnsi="Arial" w:cs="Arial"/>
          <w:sz w:val="24"/>
          <w:szCs w:val="24"/>
          <w:lang w:bidi="nl-NL"/>
        </w:rPr>
        <w:t>in Bijlage 6 bij Deel 7 van dit document.</w:t>
      </w:r>
    </w:p>
    <w:p w14:paraId="4C2FBF99" w14:textId="77777777" w:rsidR="00F50185" w:rsidRPr="001301DE" w:rsidRDefault="00F50185" w:rsidP="00F50185">
      <w:pPr>
        <w:pStyle w:val="Paragraphedeliste"/>
        <w:ind w:right="452"/>
        <w:jc w:val="both"/>
        <w:rPr>
          <w:rFonts w:ascii="Arial" w:hAnsi="Arial" w:cs="Arial"/>
          <w:sz w:val="24"/>
          <w:szCs w:val="24"/>
        </w:rPr>
      </w:pPr>
    </w:p>
    <w:p w14:paraId="717EB529" w14:textId="4DA335DE" w:rsidR="00EE377E" w:rsidRPr="00C612BE" w:rsidRDefault="00DF3232" w:rsidP="007743DC">
      <w:pPr>
        <w:pStyle w:val="Paragraphedeliste"/>
        <w:numPr>
          <w:ilvl w:val="0"/>
          <w:numId w:val="160"/>
        </w:numPr>
        <w:autoSpaceDE w:val="0"/>
        <w:autoSpaceDN w:val="0"/>
        <w:adjustRightInd w:val="0"/>
        <w:ind w:right="452"/>
        <w:jc w:val="both"/>
        <w:textAlignment w:val="center"/>
        <w:rPr>
          <w:rFonts w:ascii="Arial" w:hAnsi="Arial" w:cs="Arial"/>
          <w:sz w:val="24"/>
          <w:szCs w:val="24"/>
        </w:rPr>
      </w:pPr>
      <w:r w:rsidRPr="1C282E79">
        <w:rPr>
          <w:rFonts w:ascii="Arial" w:eastAsia="Arial" w:hAnsi="Arial" w:cs="Arial"/>
          <w:sz w:val="24"/>
          <w:szCs w:val="24"/>
          <w:lang w:bidi="nl-NL"/>
        </w:rPr>
        <w:t xml:space="preserve">Deze Reizigerstarieven als bijzondere vervoersvoorwaarden, tenzij anders vermeld. De specifieke bepalingen in Bijlage 2 bij Deel 7 van de Reizigerstarieven voor verbindingen tussen Frankrijk en bepaalde stations buiten Frans grondgebied. </w:t>
      </w:r>
    </w:p>
    <w:p w14:paraId="023B0937" w14:textId="77777777" w:rsidR="00F50185" w:rsidRPr="00F50185" w:rsidRDefault="00F50185" w:rsidP="00F50185">
      <w:pPr>
        <w:autoSpaceDE w:val="0"/>
        <w:autoSpaceDN w:val="0"/>
        <w:adjustRightInd w:val="0"/>
        <w:ind w:right="452"/>
        <w:jc w:val="both"/>
        <w:textAlignment w:val="center"/>
        <w:rPr>
          <w:rFonts w:ascii="Arial" w:hAnsi="Arial" w:cs="Arial"/>
          <w:sz w:val="24"/>
          <w:szCs w:val="24"/>
        </w:rPr>
      </w:pPr>
    </w:p>
    <w:p w14:paraId="798976E1" w14:textId="4DCFFC86"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6" w:name="_Toc232074094"/>
      <w:r w:rsidRPr="00B06028">
        <w:rPr>
          <w:rFonts w:cs="Times New Roman (Titres CS)"/>
          <w:b/>
          <w:color w:val="A1006B"/>
          <w:sz w:val="48"/>
          <w:lang w:bidi="nl-NL"/>
        </w:rPr>
        <w:t>Vervoersovereenkomst en direct ticket</w:t>
      </w:r>
      <w:bookmarkEnd w:id="6"/>
    </w:p>
    <w:p w14:paraId="44253890" w14:textId="77777777" w:rsidR="006809E8" w:rsidRDefault="006809E8" w:rsidP="00803123">
      <w:pPr>
        <w:ind w:right="452"/>
        <w:jc w:val="both"/>
        <w:rPr>
          <w:rFonts w:ascii="Arial" w:hAnsi="Arial" w:cs="Arial"/>
          <w:sz w:val="24"/>
          <w:szCs w:val="24"/>
        </w:rPr>
      </w:pPr>
    </w:p>
    <w:p w14:paraId="374A1C99" w14:textId="77777777" w:rsidR="0048109B" w:rsidRPr="007B57CA" w:rsidRDefault="006809E8" w:rsidP="00803123">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nl-NL"/>
        </w:rPr>
        <w:t>4.1</w:t>
      </w:r>
      <w:r>
        <w:rPr>
          <w:rFonts w:ascii="Arial" w:eastAsia="Arial" w:hAnsi="Arial" w:cs="Arial"/>
          <w:sz w:val="24"/>
          <w:szCs w:val="24"/>
          <w:lang w:bidi="nl-NL"/>
        </w:rPr>
        <w:t xml:space="preserve"> </w:t>
      </w:r>
      <w:r w:rsidR="0048109B" w:rsidRPr="007B57CA">
        <w:rPr>
          <w:rFonts w:asciiTheme="majorHAnsi" w:eastAsiaTheme="majorEastAsia" w:hAnsiTheme="majorHAnsi" w:cstheme="majorBidi"/>
          <w:b/>
          <w:color w:val="CD0037"/>
          <w:sz w:val="40"/>
          <w:szCs w:val="24"/>
          <w:lang w:bidi="nl-NL"/>
        </w:rPr>
        <w:t xml:space="preserve">Vervoersovereenkomst </w:t>
      </w:r>
    </w:p>
    <w:p w14:paraId="47632BDC" w14:textId="77777777" w:rsidR="0048109B" w:rsidRDefault="0048109B" w:rsidP="00803123">
      <w:pPr>
        <w:ind w:right="452"/>
        <w:jc w:val="both"/>
        <w:rPr>
          <w:rFonts w:ascii="Arial" w:hAnsi="Arial" w:cs="Arial"/>
          <w:sz w:val="24"/>
          <w:szCs w:val="24"/>
        </w:rPr>
      </w:pPr>
    </w:p>
    <w:p w14:paraId="29A29BB6" w14:textId="3137DE98"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SNCF Voyageurs verplicht zich ertoe reizigers en hun eventuele bagage naar de plaats van bestemming te vervoeren onder de in de vervoersovereenkomst bepaalde voorwaarden, behoudens overmacht of veiligheidsvoorschriften van het spoorverkeer. </w:t>
      </w:r>
    </w:p>
    <w:p w14:paraId="29BA575C" w14:textId="6F22ED2D" w:rsidR="009F736D" w:rsidRPr="00CC125D" w:rsidRDefault="00605E39" w:rsidP="00803123">
      <w:pPr>
        <w:ind w:right="452"/>
        <w:jc w:val="both"/>
        <w:rPr>
          <w:rFonts w:ascii="Arial" w:hAnsi="Arial" w:cs="Arial"/>
          <w:color w:val="FF0000"/>
          <w:sz w:val="24"/>
          <w:szCs w:val="24"/>
        </w:rPr>
      </w:pPr>
      <w:r w:rsidRPr="003F3837">
        <w:rPr>
          <w:rFonts w:ascii="Arial" w:eastAsia="Arial" w:hAnsi="Arial" w:cs="Arial"/>
          <w:sz w:val="24"/>
          <w:szCs w:val="24"/>
          <w:lang w:bidi="nl-NL"/>
        </w:rPr>
        <w:t xml:space="preserve">Daarnaast is SNCF Voyageurs onderworpen aan de bepalingen van Verordening (EU) 2021/782 van het Europees Parlement en de Raad van 29 april 2021 betreffende de rechten en verplichtingen van reizigers in het treinverkeer, die in werking is getreden op 7 juni 2023. U kunt deze raadplegen via de volgende link: </w:t>
      </w:r>
      <w:hyperlink r:id="rId12" w:history="1">
        <w:r w:rsidR="009F736D" w:rsidRPr="00D32AB8">
          <w:rPr>
            <w:rStyle w:val="Lienhypertexte"/>
            <w:rFonts w:ascii="Arial" w:eastAsia="Arial" w:hAnsi="Arial" w:cs="Arial"/>
            <w:sz w:val="24"/>
            <w:szCs w:val="24"/>
            <w:lang w:bidi="nl-NL"/>
          </w:rPr>
          <w:t>https://eur-lex.europa.eu/eli/reg/2021/782/oj</w:t>
        </w:r>
      </w:hyperlink>
    </w:p>
    <w:p w14:paraId="5E3C6643" w14:textId="0FD1AF3A" w:rsidR="00AD4C04" w:rsidRDefault="00EE377E" w:rsidP="00803123">
      <w:pPr>
        <w:ind w:right="452"/>
        <w:jc w:val="both"/>
        <w:rPr>
          <w:rFonts w:ascii="Arial" w:hAnsi="Arial" w:cs="Arial"/>
          <w:sz w:val="24"/>
          <w:szCs w:val="24"/>
        </w:rPr>
      </w:pPr>
      <w:r w:rsidRPr="00CC125D">
        <w:rPr>
          <w:rFonts w:ascii="Arial" w:eastAsia="Arial" w:hAnsi="Arial" w:cs="Arial"/>
          <w:sz w:val="24"/>
          <w:szCs w:val="24"/>
          <w:lang w:bidi="nl-NL"/>
        </w:rPr>
        <w:t>De vervoersovereenkomst wordt aangetoond door het afgegeven papieren, elektronisch of digitaal vervoerbewijs. Het papieren vervoerbewijs levert volledig bewijs, behoudens tegenbewijs, van het sluiten en de inhoud van de vervoersovereenkomst. Deze bepaling is echter niet van toepassing op een e-ticket of M-ticket, omdat dit digitale vervoerbewijzen zijn (hierna gemakshalve “e-tickets” genoemd).</w:t>
      </w:r>
    </w:p>
    <w:p w14:paraId="67C14855" w14:textId="77777777" w:rsidR="008915CE" w:rsidRDefault="008915CE" w:rsidP="00803123">
      <w:pPr>
        <w:ind w:right="452"/>
        <w:jc w:val="both"/>
        <w:rPr>
          <w:rFonts w:ascii="Arial" w:hAnsi="Arial" w:cs="Arial"/>
          <w:sz w:val="24"/>
          <w:szCs w:val="24"/>
        </w:rPr>
      </w:pPr>
    </w:p>
    <w:p w14:paraId="3EB690C0" w14:textId="223CBF94" w:rsidR="006809E8" w:rsidRDefault="005B162B" w:rsidP="005B162B">
      <w:pPr>
        <w:ind w:right="452"/>
        <w:jc w:val="both"/>
        <w:rPr>
          <w:rFonts w:ascii="Arial" w:hAnsi="Arial" w:cs="Arial"/>
          <w:sz w:val="24"/>
          <w:szCs w:val="24"/>
        </w:rPr>
      </w:pPr>
      <w:r w:rsidRPr="005B162B">
        <w:rPr>
          <w:rFonts w:ascii="Arial" w:eastAsia="Arial" w:hAnsi="Arial" w:cs="Arial"/>
          <w:sz w:val="24"/>
          <w:szCs w:val="24"/>
          <w:lang w:bidi="nl-NL"/>
        </w:rPr>
        <w:t xml:space="preserve">Een vervoerbewijs vormt een vervoersovereenkomst, behalve in de gevallen vermeld in artikel 4.2 hieronder. </w:t>
      </w:r>
    </w:p>
    <w:p w14:paraId="3EB0964D" w14:textId="755BCE00" w:rsidR="00DF3232" w:rsidRDefault="006F7565" w:rsidP="00B77A61">
      <w:pPr>
        <w:jc w:val="both"/>
        <w:rPr>
          <w:rFonts w:ascii="Arial" w:hAnsi="Arial" w:cs="Arial"/>
          <w:sz w:val="24"/>
          <w:szCs w:val="24"/>
        </w:rPr>
      </w:pPr>
      <w:r>
        <w:rPr>
          <w:rFonts w:ascii="Arial" w:eastAsia="Arial" w:hAnsi="Arial" w:cs="Arial"/>
          <w:sz w:val="24"/>
          <w:szCs w:val="24"/>
          <w:lang w:bidi="nl-NL"/>
        </w:rPr>
        <w:t>Minderjarige kinderen blijven onder de verantwoordelijkheid van hun ouders. Het is de verantwoordelijkheid van de ouders om ervoor te zorgen dat zij de geplande reis in alle veiligheid kunnen maken.</w:t>
      </w:r>
    </w:p>
    <w:p w14:paraId="396FDB93" w14:textId="77777777" w:rsidR="00DF3232" w:rsidRPr="00B77A61" w:rsidRDefault="00DF3232" w:rsidP="00B77A61">
      <w:pPr>
        <w:jc w:val="both"/>
        <w:rPr>
          <w:rFonts w:ascii="Arial" w:hAnsi="Arial" w:cs="Arial"/>
          <w:sz w:val="24"/>
          <w:szCs w:val="24"/>
        </w:rPr>
      </w:pPr>
    </w:p>
    <w:p w14:paraId="1F964458" w14:textId="7A4554BA" w:rsidR="0048109B" w:rsidRPr="007B57CA" w:rsidRDefault="005B162B" w:rsidP="005B162B">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nl-NL"/>
        </w:rPr>
        <w:t xml:space="preserve">4.2 Direct ticket </w:t>
      </w:r>
    </w:p>
    <w:p w14:paraId="178FBCF5" w14:textId="77777777" w:rsidR="009F166A" w:rsidRDefault="009F166A" w:rsidP="005B162B">
      <w:pPr>
        <w:ind w:right="452"/>
        <w:jc w:val="both"/>
        <w:rPr>
          <w:rFonts w:ascii="Arial" w:hAnsi="Arial" w:cs="Arial"/>
          <w:sz w:val="24"/>
          <w:szCs w:val="24"/>
        </w:rPr>
      </w:pPr>
    </w:p>
    <w:p w14:paraId="5A18E2FA" w14:textId="47DD7B22"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 xml:space="preserve">Wat een direct ticket is, wordt gedefinieerd in de artikelen 4.5 en 4.6 van de GCC-CIV/PRR in Bijlage 5 bij Deel 7 van de Reizigerstarieven, die beschikbaar zijn op de website </w:t>
      </w:r>
      <w:hyperlink r:id="rId13" w:history="1">
        <w:r w:rsidR="00A0709D" w:rsidRPr="007B64F2">
          <w:rPr>
            <w:rStyle w:val="Lienhypertexte"/>
            <w:rFonts w:ascii="Arial" w:eastAsia="Arial" w:hAnsi="Arial" w:cs="Arial"/>
            <w:sz w:val="24"/>
            <w:szCs w:val="24"/>
            <w:lang w:bidi="nl-NL"/>
          </w:rPr>
          <w:t>https://www.sncf-voyageurs.com</w:t>
        </w:r>
      </w:hyperlink>
      <w:r w:rsidRPr="00AA4395">
        <w:rPr>
          <w:rFonts w:ascii="Arial" w:eastAsia="Arial" w:hAnsi="Arial" w:cs="Arial"/>
          <w:sz w:val="24"/>
          <w:szCs w:val="24"/>
          <w:lang w:bidi="nl-NL"/>
        </w:rPr>
        <w:t xml:space="preserve"> of op de speciale pagina: </w:t>
      </w:r>
      <w:hyperlink r:id="rId14" w:history="1">
        <w:r w:rsidR="00A0709D" w:rsidRPr="007B64F2">
          <w:rPr>
            <w:rStyle w:val="Lienhypertexte"/>
            <w:rFonts w:ascii="Arial" w:eastAsia="Arial" w:hAnsi="Arial" w:cs="Arial"/>
            <w:sz w:val="24"/>
            <w:szCs w:val="24"/>
            <w:lang w:bidi="nl-NL"/>
          </w:rPr>
          <w:t>https://www.sncf-voyageurs.com/fr/contactez-nous/en-cas-de-retard/billet-direct/</w:t>
        </w:r>
      </w:hyperlink>
      <w:r w:rsidRPr="00AA4395">
        <w:rPr>
          <w:rFonts w:ascii="Arial" w:eastAsia="Arial" w:hAnsi="Arial" w:cs="Arial"/>
          <w:sz w:val="24"/>
          <w:szCs w:val="24"/>
          <w:lang w:bidi="nl-NL"/>
        </w:rPr>
        <w:t xml:space="preserve"> </w:t>
      </w:r>
    </w:p>
    <w:p w14:paraId="07C87261" w14:textId="77777777" w:rsidR="00AA4395" w:rsidRPr="00AA4395" w:rsidRDefault="00AA4395" w:rsidP="00AA4395">
      <w:pPr>
        <w:ind w:right="452"/>
        <w:jc w:val="both"/>
        <w:rPr>
          <w:rFonts w:ascii="Arial" w:hAnsi="Arial" w:cs="Arial"/>
          <w:sz w:val="24"/>
          <w:szCs w:val="24"/>
        </w:rPr>
      </w:pPr>
    </w:p>
    <w:p w14:paraId="2FD8B9BF"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lastRenderedPageBreak/>
        <w:t>Als de reiziger een reis koopt die een of meer aansluitende treintrajecten omvat (met uitzondering van wegverbindingen)* die worden uitgevoerd door SNCF Voyageurs of een spoorwegmaatschappij die volledig in handen is van SNCF Voyageurs, worden zijn of haar tickets beschouwd als een direct ticket als aan alle onderstaande voorwaarden is voldaan:</w:t>
      </w:r>
    </w:p>
    <w:p w14:paraId="285AAB4E" w14:textId="77777777" w:rsidR="00AA4395" w:rsidRPr="00AA4395" w:rsidRDefault="00AA4395" w:rsidP="00AA4395">
      <w:pPr>
        <w:ind w:right="452"/>
        <w:jc w:val="both"/>
        <w:rPr>
          <w:rFonts w:ascii="Arial" w:hAnsi="Arial" w:cs="Arial"/>
          <w:sz w:val="24"/>
          <w:szCs w:val="24"/>
        </w:rPr>
      </w:pPr>
    </w:p>
    <w:p w14:paraId="396A9DC9" w14:textId="02588ABD" w:rsidR="00AA4395" w:rsidRPr="002031E9" w:rsidRDefault="00AA4395" w:rsidP="002031E9">
      <w:pPr>
        <w:pStyle w:val="Paragraphedeliste"/>
        <w:numPr>
          <w:ilvl w:val="0"/>
          <w:numId w:val="195"/>
        </w:numPr>
        <w:ind w:left="851" w:right="452"/>
        <w:jc w:val="both"/>
        <w:rPr>
          <w:rFonts w:ascii="Arial" w:hAnsi="Arial" w:cs="Arial"/>
          <w:sz w:val="24"/>
          <w:szCs w:val="24"/>
        </w:rPr>
      </w:pPr>
      <w:r w:rsidRPr="002031E9">
        <w:rPr>
          <w:rFonts w:ascii="Arial" w:eastAsia="Arial" w:hAnsi="Arial" w:cs="Arial"/>
          <w:sz w:val="24"/>
          <w:szCs w:val="24"/>
          <w:lang w:bidi="nl-NL"/>
        </w:rPr>
        <w:t>Voor uw reis met aansluiting moet u gebruik maken van TGV INOUI, OUIGO, INTERCITÉS of regionale treinen van SNCF Voyageurs op:</w:t>
      </w:r>
    </w:p>
    <w:p w14:paraId="4A3408AD" w14:textId="27D3FC2F"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nl-NL"/>
        </w:rPr>
        <w:t>nationale lijnen;</w:t>
      </w:r>
    </w:p>
    <w:p w14:paraId="493DBAD3" w14:textId="19CF1CA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nl-NL"/>
        </w:rPr>
        <w:t>internationale lijnen geëxploiteerd door SNCF Voyageurs: Parijs – Freiburg, Parijs – Barcelona, Parijs – Milaan;</w:t>
      </w:r>
    </w:p>
    <w:p w14:paraId="603512A8" w14:textId="2A485D5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nl-NL"/>
        </w:rPr>
        <w:t>het Franse deel van de lijnen: Frankrijk – Duitsland, Frankrijk – Zwitserland, Frankrijk – België, Frankrijk – Luxemburg, Frankrijk – Italië en Parijs – Wenen.</w:t>
      </w:r>
    </w:p>
    <w:p w14:paraId="6F19A759" w14:textId="3390469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nl-NL"/>
        </w:rPr>
        <w:t>Uw reis met aansluiting is gekocht met een eenmalige betaling.</w:t>
      </w:r>
    </w:p>
    <w:p w14:paraId="4635E5E3" w14:textId="34F985D7"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nl-NL"/>
        </w:rPr>
        <w:t>De aansluitingen voor uw volledige reis zijn u aangeboden via uw distributiekanaal (verkopers, online reisbureaus, verkoopautomaten …), met inachtneming van de door het spoorwegbedrijf vastgestelde minimum- en maximum overstaptijden.</w:t>
      </w:r>
    </w:p>
    <w:p w14:paraId="1CC10651" w14:textId="26F71D2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nl-NL"/>
        </w:rPr>
        <w:t>Op uw ticket(s) staan het treinnummer, de datum en de tijd van elke traject.</w:t>
      </w:r>
    </w:p>
    <w:p w14:paraId="341C0487"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 xml:space="preserve"> </w:t>
      </w:r>
    </w:p>
    <w:p w14:paraId="31E6843D"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 xml:space="preserve">Als u aan deze vier (4) voorwaarden voldoet, vormt uw reis met aansluiting één enkele doorlopende vervoersovereenkomst, die u het volgende biedt:  </w:t>
      </w:r>
    </w:p>
    <w:p w14:paraId="736BDFCA" w14:textId="535368EC"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nl-NL"/>
        </w:rPr>
        <w:t>recht op opvang en bijstand en, bij een vertraging van meer dan 60 minuten op uw eindbestemming;</w:t>
      </w:r>
    </w:p>
    <w:p w14:paraId="0C753B1A" w14:textId="7095D03B"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nl-NL"/>
        </w:rPr>
        <w:t>recht op compensatie over het volledige traject, onder de voorwaarden van Deel 1 van deze Algemene Verkoop- en Vervoersvoorwaarden;</w:t>
      </w:r>
    </w:p>
    <w:p w14:paraId="08690B85" w14:textId="5E8BF5D7"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nl-NL"/>
        </w:rPr>
        <w:t>tijdens het traject, wanneer u besluit uw reis niet voort te zetten vanwege een vertraging van meer dan 60 minuten op uw eindbestemming, kunt u de prijs van het volledige traject kosteloos laten terugbetalen, inclusief het reeds afgelegde traject, ook voor tarieven die niet omwisselbaar en niet terugbetaalbaar zijn. U hebt eveneens recht op kosteloze opvang voor de terugreis naar uw vertrekpunt.</w:t>
      </w:r>
    </w:p>
    <w:p w14:paraId="40EBB433" w14:textId="77777777" w:rsidR="00AA4395" w:rsidRPr="00AA4395" w:rsidRDefault="00AA4395" w:rsidP="00AA4395">
      <w:pPr>
        <w:ind w:right="452"/>
        <w:jc w:val="both"/>
        <w:rPr>
          <w:rFonts w:ascii="Arial" w:hAnsi="Arial" w:cs="Arial"/>
          <w:sz w:val="24"/>
          <w:szCs w:val="24"/>
        </w:rPr>
      </w:pPr>
    </w:p>
    <w:p w14:paraId="2D6CDBED" w14:textId="3230D0AF"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Als u niet aan deze vier (4) voorwaarden voldoet, vormen uw aansluitende tickets afzonderlijke vervoersovereenkomsten die niet dezelfde garantie bieden als een direct ticket.</w:t>
      </w:r>
    </w:p>
    <w:p w14:paraId="443DCCF1" w14:textId="77777777" w:rsidR="00AA4395" w:rsidRPr="00AA4395" w:rsidRDefault="00AA4395" w:rsidP="00AA4395">
      <w:pPr>
        <w:ind w:right="452"/>
        <w:jc w:val="both"/>
        <w:rPr>
          <w:rFonts w:ascii="Arial" w:hAnsi="Arial" w:cs="Arial"/>
          <w:sz w:val="24"/>
          <w:szCs w:val="24"/>
        </w:rPr>
      </w:pPr>
    </w:p>
    <w:p w14:paraId="11EC1C16"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De reis komt niet in aanmerking voor de garantie van een direct ticket van SNCF Voyageurs, als de reiziger zelf aansluitende trajecten samenstelt zonder gebruik te maken van het aansluitingsaanbod van de verkoper van het vervoerbewijs.</w:t>
      </w:r>
    </w:p>
    <w:p w14:paraId="29FE2600" w14:textId="77777777" w:rsidR="00AA4395" w:rsidRPr="00AA4395" w:rsidRDefault="00AA4395" w:rsidP="00AA4395">
      <w:pPr>
        <w:ind w:right="452"/>
        <w:jc w:val="both"/>
        <w:rPr>
          <w:rFonts w:ascii="Arial" w:hAnsi="Arial" w:cs="Arial"/>
          <w:sz w:val="24"/>
          <w:szCs w:val="24"/>
        </w:rPr>
      </w:pPr>
    </w:p>
    <w:p w14:paraId="160495B6" w14:textId="398BCC2D"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 xml:space="preserve">Claims moeten uiterlijk 90 dagen na de reisdatum worden ingediend </w:t>
      </w:r>
    </w:p>
    <w:p w14:paraId="48F01413" w14:textId="77777777" w:rsidR="00AA4395" w:rsidRPr="00AA4395" w:rsidRDefault="00AA4395" w:rsidP="00AA4395">
      <w:pPr>
        <w:ind w:right="452"/>
        <w:jc w:val="both"/>
        <w:rPr>
          <w:rFonts w:ascii="Arial" w:hAnsi="Arial" w:cs="Arial"/>
          <w:sz w:val="24"/>
          <w:szCs w:val="24"/>
        </w:rPr>
      </w:pPr>
    </w:p>
    <w:p w14:paraId="3D3EF624"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nl-NL"/>
        </w:rPr>
        <w:t>Voor meer informatie over uw rechten, zie de algemene voorwaarden onder het kopje “Direct ticket” op sncf-voyageurs.com.</w:t>
      </w:r>
    </w:p>
    <w:p w14:paraId="43FD3EEE" w14:textId="77777777" w:rsidR="00AA4395" w:rsidRPr="00AA4395" w:rsidRDefault="00AA4395" w:rsidP="00AA4395">
      <w:pPr>
        <w:ind w:right="452"/>
        <w:jc w:val="both"/>
        <w:rPr>
          <w:rFonts w:ascii="Arial" w:hAnsi="Arial" w:cs="Arial"/>
          <w:sz w:val="24"/>
          <w:szCs w:val="24"/>
        </w:rPr>
      </w:pPr>
    </w:p>
    <w:p w14:paraId="6563FBB0" w14:textId="77777777" w:rsidR="00AA4395" w:rsidRPr="00AA4395" w:rsidRDefault="00AA4395" w:rsidP="00AA4395">
      <w:pPr>
        <w:ind w:right="452"/>
        <w:jc w:val="both"/>
        <w:rPr>
          <w:rFonts w:ascii="Arial" w:hAnsi="Arial" w:cs="Arial"/>
          <w:sz w:val="24"/>
          <w:szCs w:val="24"/>
        </w:rPr>
      </w:pPr>
    </w:p>
    <w:p w14:paraId="2BE0B356" w14:textId="7C05AB17" w:rsidR="003F00AC" w:rsidRDefault="00AA4395" w:rsidP="00803123">
      <w:pPr>
        <w:ind w:right="452"/>
        <w:jc w:val="both"/>
        <w:rPr>
          <w:rFonts w:ascii="Arial" w:hAnsi="Arial" w:cs="Arial"/>
          <w:sz w:val="24"/>
          <w:szCs w:val="24"/>
        </w:rPr>
      </w:pPr>
      <w:r w:rsidRPr="00AA4395">
        <w:rPr>
          <w:rFonts w:ascii="Arial" w:eastAsia="Arial" w:hAnsi="Arial" w:cs="Arial"/>
          <w:sz w:val="24"/>
          <w:szCs w:val="24"/>
          <w:lang w:bidi="nl-NL"/>
        </w:rPr>
        <w:t>*een direct ticket blijft echter wel gelden wanneer u een vervoerbewijs voor de trein hebt gekocht, maar onverwacht toch per bus wordt vervoerd.</w:t>
      </w:r>
    </w:p>
    <w:p w14:paraId="0B1590EC" w14:textId="637B984E" w:rsidR="00EE377E" w:rsidRPr="00B06028"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7" w:name="_Toc232074095"/>
      <w:r w:rsidRPr="00B06028">
        <w:rPr>
          <w:rFonts w:cs="Times New Roman (Titres CS)"/>
          <w:b/>
          <w:color w:val="A1006B"/>
          <w:sz w:val="48"/>
          <w:lang w:bidi="nl-NL"/>
        </w:rPr>
        <w:lastRenderedPageBreak/>
        <w:t>Vervoerbewijs en geldigheid van de vervoerbewijzen</w:t>
      </w:r>
      <w:bookmarkEnd w:id="7"/>
    </w:p>
    <w:p w14:paraId="556576DD"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Het vervoer van de reiziger wordt verricht na voorafgaande betaling van de reissom, tenzij er tussen SNCF en de reiziger een overeenkomst voor uitgestelde betaling is gesloten. </w:t>
      </w:r>
    </w:p>
    <w:p w14:paraId="308DE0EA"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Er bestaan de volgende soorten vervoerbewijzen: </w:t>
      </w:r>
    </w:p>
    <w:p w14:paraId="4DFA48A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nl-NL"/>
        </w:rPr>
        <w:t>het papieren ticket in IATA-formaat (“</w:t>
      </w:r>
      <w:r w:rsidRPr="00CC125D">
        <w:rPr>
          <w:rFonts w:ascii="Arial" w:eastAsia="Arial" w:hAnsi="Arial" w:cs="Arial"/>
          <w:b/>
          <w:sz w:val="24"/>
          <w:szCs w:val="24"/>
          <w:lang w:bidi="nl-NL"/>
        </w:rPr>
        <w:t>IATA-Papieren Ticket</w:t>
      </w:r>
      <w:r w:rsidRPr="00CC125D">
        <w:rPr>
          <w:rFonts w:ascii="Arial" w:eastAsia="Arial" w:hAnsi="Arial" w:cs="Arial"/>
          <w:sz w:val="24"/>
          <w:szCs w:val="24"/>
          <w:lang w:bidi="nl-NL"/>
        </w:rPr>
        <w:t xml:space="preserve">”); </w:t>
      </w:r>
    </w:p>
    <w:p w14:paraId="15C2DC42" w14:textId="77777777" w:rsidR="00EE377E" w:rsidRPr="001704EA" w:rsidRDefault="00EE377E">
      <w:pPr>
        <w:pStyle w:val="Paragraphedeliste"/>
        <w:numPr>
          <w:ilvl w:val="0"/>
          <w:numId w:val="1"/>
        </w:numPr>
        <w:ind w:right="452"/>
        <w:jc w:val="both"/>
        <w:rPr>
          <w:rFonts w:ascii="Arial" w:hAnsi="Arial" w:cs="Arial"/>
          <w:sz w:val="24"/>
          <w:szCs w:val="24"/>
          <w:lang w:val="en-US"/>
        </w:rPr>
      </w:pPr>
      <w:r w:rsidRPr="001704EA">
        <w:rPr>
          <w:rFonts w:ascii="Arial" w:eastAsia="Arial" w:hAnsi="Arial" w:cs="Arial"/>
          <w:sz w:val="24"/>
          <w:szCs w:val="24"/>
          <w:lang w:val="en-US" w:bidi="nl-NL"/>
        </w:rPr>
        <w:t>het e-ticket of M-ticket (“</w:t>
      </w:r>
      <w:r w:rsidRPr="001704EA">
        <w:rPr>
          <w:rFonts w:ascii="Arial" w:eastAsia="Arial" w:hAnsi="Arial" w:cs="Arial"/>
          <w:b/>
          <w:sz w:val="24"/>
          <w:szCs w:val="24"/>
          <w:lang w:val="en-US" w:bidi="nl-NL"/>
        </w:rPr>
        <w:t>e-ticket</w:t>
      </w:r>
      <w:r w:rsidRPr="001704EA">
        <w:rPr>
          <w:rFonts w:ascii="Arial" w:eastAsia="Arial" w:hAnsi="Arial" w:cs="Arial"/>
          <w:sz w:val="24"/>
          <w:szCs w:val="24"/>
          <w:lang w:val="en-US" w:bidi="nl-NL"/>
        </w:rPr>
        <w:t xml:space="preserve">”); </w:t>
      </w:r>
    </w:p>
    <w:p w14:paraId="6F88876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nl-NL"/>
        </w:rPr>
        <w:t>het papieren ticket in ISO-formaat (“</w:t>
      </w:r>
      <w:r w:rsidRPr="00CC125D">
        <w:rPr>
          <w:rFonts w:ascii="Arial" w:eastAsia="Arial" w:hAnsi="Arial" w:cs="Arial"/>
          <w:b/>
          <w:sz w:val="24"/>
          <w:szCs w:val="24"/>
          <w:lang w:bidi="nl-NL"/>
        </w:rPr>
        <w:t>ISO-Papieren Ticket</w:t>
      </w:r>
      <w:r w:rsidRPr="00CC125D">
        <w:rPr>
          <w:rFonts w:ascii="Arial" w:eastAsia="Arial" w:hAnsi="Arial" w:cs="Arial"/>
          <w:sz w:val="24"/>
          <w:szCs w:val="24"/>
          <w:lang w:bidi="nl-NL"/>
        </w:rPr>
        <w:t xml:space="preserve">”); </w:t>
      </w:r>
    </w:p>
    <w:p w14:paraId="63C023F5"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nl-NL"/>
        </w:rPr>
        <w:t>het waardeticket (“</w:t>
      </w:r>
      <w:r w:rsidRPr="00CC125D">
        <w:rPr>
          <w:rFonts w:ascii="Arial" w:eastAsia="Arial" w:hAnsi="Arial" w:cs="Arial"/>
          <w:b/>
          <w:sz w:val="24"/>
          <w:szCs w:val="24"/>
          <w:lang w:bidi="nl-NL"/>
        </w:rPr>
        <w:t>Billet à Valeur</w:t>
      </w:r>
      <w:r w:rsidRPr="00CC125D">
        <w:rPr>
          <w:rFonts w:ascii="Arial" w:eastAsia="Arial" w:hAnsi="Arial" w:cs="Arial"/>
          <w:sz w:val="24"/>
          <w:szCs w:val="24"/>
          <w:lang w:bidi="nl-NL"/>
        </w:rPr>
        <w:t xml:space="preserve">”); </w:t>
      </w:r>
    </w:p>
    <w:p w14:paraId="5D30533B"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nl-NL"/>
        </w:rPr>
        <w:t>het afgedrukte ticket (“</w:t>
      </w:r>
      <w:r w:rsidRPr="00CC125D">
        <w:rPr>
          <w:rFonts w:ascii="Arial" w:eastAsia="Arial" w:hAnsi="Arial" w:cs="Arial"/>
          <w:b/>
          <w:sz w:val="24"/>
          <w:szCs w:val="24"/>
          <w:lang w:bidi="nl-NL"/>
        </w:rPr>
        <w:t>Afgedrukt ticket</w:t>
      </w:r>
      <w:r w:rsidRPr="00CC125D">
        <w:rPr>
          <w:rFonts w:ascii="Arial" w:eastAsia="Arial" w:hAnsi="Arial" w:cs="Arial"/>
          <w:sz w:val="24"/>
          <w:szCs w:val="24"/>
          <w:lang w:bidi="nl-NL"/>
        </w:rPr>
        <w:t xml:space="preserve">”); </w:t>
      </w:r>
    </w:p>
    <w:p w14:paraId="21F5E77C" w14:textId="6337FD8F"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nl-NL"/>
        </w:rPr>
        <w:t>het elektronische ticket (“</w:t>
      </w:r>
      <w:r w:rsidRPr="00CC125D">
        <w:rPr>
          <w:rFonts w:ascii="Arial" w:eastAsia="Arial" w:hAnsi="Arial" w:cs="Arial"/>
          <w:b/>
          <w:sz w:val="24"/>
          <w:szCs w:val="24"/>
          <w:lang w:bidi="nl-NL"/>
        </w:rPr>
        <w:t>Elektronisch Ticket</w:t>
      </w:r>
      <w:r w:rsidRPr="00CC125D">
        <w:rPr>
          <w:rFonts w:ascii="Arial" w:eastAsia="Arial" w:hAnsi="Arial" w:cs="Arial"/>
          <w:sz w:val="24"/>
          <w:szCs w:val="24"/>
          <w:lang w:bidi="nl-NL"/>
        </w:rPr>
        <w:t xml:space="preserve">”). </w:t>
      </w:r>
    </w:p>
    <w:p w14:paraId="71BE4CD8"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Op treinen met reservering is het e-ticket tegenwoordig het voorkeursvervoerbewijs.</w:t>
      </w:r>
    </w:p>
    <w:p w14:paraId="2C9701A4"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Deze vervoerbewijzen worden bovendien afgegeven voor: </w:t>
      </w:r>
    </w:p>
    <w:p w14:paraId="3826BE2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nl-NL"/>
        </w:rPr>
        <w:t xml:space="preserve">enkele reizen; </w:t>
      </w:r>
    </w:p>
    <w:p w14:paraId="4158D1C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nl-NL"/>
        </w:rPr>
        <w:t xml:space="preserve">heen- en terugreis met dezelfde route heen en terug; </w:t>
      </w:r>
    </w:p>
    <w:p w14:paraId="0773A3D2"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nl-NL"/>
        </w:rPr>
        <w:t xml:space="preserve">rondreizen, die worden beschouwd als heen- en terugreizen waarbij de routes voor de heen- en terugreis van elkaar verschillen. Voor deze vervoerbewijzen moet de reiziger het station opgeven dat moet worden beschouwd als het punt van bestemming voor de heenreis en het punt van vertrek voor de terugreis. </w:t>
      </w:r>
    </w:p>
    <w:p w14:paraId="7A60666F"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Het is in geen enkel geval mogelijk om terugbetaling of een duplicaat te verkrijgen van een verloren of gestolen IATA-Papieren Ticket, ISO-Papieren Ticket, Elektronisch Ticket of “Billet à Valeur” in IATA- of ISO-formaat. Het e-ticket kan naar believen en kosteloos opnieuw worden afgedrukt. </w:t>
      </w:r>
    </w:p>
    <w:p w14:paraId="5F46A489"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nl-NL"/>
        </w:rPr>
        <w:t xml:space="preserve">Alle elementen die betrekking hebben op de reis, met name de verbinding, de klasse, het rijtuig (en de zitplaats indien een zitplaatsreservering is gemaakt) en de referenties van de dienst waarvoor een vervoerbewijs kan worden gebruikt, worden vermeld op een van de volgende documenten die aan de reiziger ter beschikking worden gesteld: </w:t>
      </w:r>
    </w:p>
    <w:p w14:paraId="3423117C" w14:textId="25217305"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nl-NL"/>
        </w:rPr>
        <w:t xml:space="preserve">het IATA-Papieren Ticket of Afgedrukte Ticket; </w:t>
      </w:r>
    </w:p>
    <w:p w14:paraId="4062833C" w14:textId="77777777"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nl-NL"/>
        </w:rPr>
        <w:t xml:space="preserve">het e-ticket moet worden afgedrukt op A4-papier (of IATA-papier indien afgegeven in een SNCF-station of -winkel) of met behulp van een mobiele app op een smartphone worden geladen. Dit e-ticket met barcode moet bij controle op het perron of in de trein door de reiziger worden getoond. </w:t>
      </w:r>
    </w:p>
    <w:p w14:paraId="35367314" w14:textId="77777777" w:rsidR="00FA5AC4" w:rsidRPr="001A7F6E" w:rsidRDefault="00FA5AC4" w:rsidP="00690FF9">
      <w:pPr>
        <w:pStyle w:val="Titre3"/>
        <w:numPr>
          <w:ilvl w:val="1"/>
          <w:numId w:val="115"/>
        </w:numPr>
      </w:pPr>
      <w:bookmarkStart w:id="8" w:name="_Toc232074096"/>
      <w:r w:rsidRPr="001A7F6E">
        <w:rPr>
          <w:lang w:bidi="nl-NL"/>
        </w:rPr>
        <w:t>e-tickets</w:t>
      </w:r>
      <w:bookmarkEnd w:id="8"/>
    </w:p>
    <w:p w14:paraId="05FAA1BB" w14:textId="0071927B" w:rsidR="0006095A" w:rsidRPr="00552595" w:rsidRDefault="0006095A" w:rsidP="00803123">
      <w:pPr>
        <w:ind w:right="452"/>
        <w:jc w:val="both"/>
        <w:rPr>
          <w:color w:val="000000"/>
        </w:rPr>
      </w:pPr>
      <w:bookmarkStart w:id="9" w:name="_Hlk69735306"/>
      <w:r w:rsidRPr="00552595">
        <w:rPr>
          <w:rFonts w:ascii="Helvetica" w:eastAsia="Helvetica" w:hAnsi="Helvetica" w:cs="Helvetica"/>
          <w:sz w:val="24"/>
          <w:szCs w:val="24"/>
          <w:lang w:bidi="nl-NL"/>
        </w:rPr>
        <w:t xml:space="preserve">De tickets in de tariefstructuur van TGV INOUI en INTERCITÉS worden voornamelijk verkocht in de vorm van e-tickets. </w:t>
      </w:r>
      <w:bookmarkStart w:id="10" w:name="_Hlk69735422"/>
      <w:r w:rsidRPr="00552595">
        <w:rPr>
          <w:rFonts w:ascii="Helvetica" w:eastAsia="Helvetica" w:hAnsi="Helvetica" w:cs="Helvetica"/>
          <w:color w:val="000000"/>
          <w:sz w:val="24"/>
          <w:szCs w:val="24"/>
          <w:lang w:bidi="nl-NL"/>
        </w:rPr>
        <w:t>Een e-ticket voor reizen op de lijnen van TGV INOUI heet “Mon billet” (mijn ticket). Regionale TER-tarieven komen niet in aanmerking voor het e-ticket.</w:t>
      </w:r>
    </w:p>
    <w:bookmarkEnd w:id="10"/>
    <w:p w14:paraId="7B1B32CF" w14:textId="77777777" w:rsidR="0006095A" w:rsidRDefault="0006095A" w:rsidP="00803123">
      <w:pPr>
        <w:ind w:right="452"/>
        <w:jc w:val="both"/>
      </w:pPr>
      <w:r w:rsidRPr="00552595">
        <w:rPr>
          <w:rFonts w:ascii="Helvetica" w:eastAsia="Helvetica" w:hAnsi="Helvetica" w:cs="Helvetica"/>
          <w:sz w:val="24"/>
          <w:szCs w:val="24"/>
          <w:lang w:bidi="nl-NL"/>
        </w:rPr>
        <w:t xml:space="preserve">Het e-ticket is persoonlijk en niet overdraagbaar. </w:t>
      </w:r>
    </w:p>
    <w:p w14:paraId="38D7765D" w14:textId="19844779" w:rsidR="00554B7A" w:rsidRDefault="001513BE" w:rsidP="00803123">
      <w:pPr>
        <w:ind w:right="452"/>
        <w:jc w:val="both"/>
        <w:rPr>
          <w:rFonts w:ascii="Helvetica" w:hAnsi="Helvetica"/>
          <w:sz w:val="24"/>
          <w:szCs w:val="24"/>
        </w:rPr>
      </w:pPr>
      <w:r>
        <w:rPr>
          <w:rFonts w:ascii="Helvetica" w:eastAsia="Helvetica" w:hAnsi="Helvetica" w:cs="Helvetica"/>
          <w:sz w:val="24"/>
          <w:szCs w:val="24"/>
          <w:lang w:bidi="nl-NL"/>
        </w:rPr>
        <w:t xml:space="preserve">Op TGV </w:t>
      </w:r>
      <w:r w:rsidR="00A95AE4">
        <w:rPr>
          <w:rFonts w:ascii="Arial" w:eastAsia="Times New Roman" w:hAnsi="Arial" w:cs="Arial"/>
          <w:sz w:val="24"/>
          <w:szCs w:val="24"/>
          <w:lang w:bidi="nl-NL"/>
        </w:rPr>
        <w:t>INOUI</w:t>
      </w:r>
      <w:r>
        <w:rPr>
          <w:rFonts w:ascii="Helvetica" w:eastAsia="Helvetica" w:hAnsi="Helvetica" w:cs="Helvetica"/>
          <w:sz w:val="24"/>
          <w:szCs w:val="24"/>
          <w:lang w:bidi="nl-NL"/>
        </w:rPr>
        <w:t xml:space="preserve">- en INTERCITÉS-diensten is het e-ticket alleen geldig voor de aangegeven trein, datum, klasse en traject. </w:t>
      </w:r>
    </w:p>
    <w:p w14:paraId="5D793206" w14:textId="48A53C08" w:rsidR="0006095A" w:rsidRDefault="00A929E3" w:rsidP="00803123">
      <w:pPr>
        <w:ind w:right="452"/>
        <w:jc w:val="both"/>
      </w:pPr>
      <w:r>
        <w:rPr>
          <w:rFonts w:ascii="Helvetica" w:eastAsia="Helvetica" w:hAnsi="Helvetica" w:cs="Helvetica"/>
          <w:sz w:val="24"/>
          <w:szCs w:val="24"/>
          <w:lang w:bidi="nl-NL"/>
        </w:rPr>
        <w:t xml:space="preserve">Op bepaalde INTERCITÉS is het e-ticket gedurende 1 dag geldig, namelijk op de dag waarop de in het ticket aangewezen trein rijdt en op dezelfde route. Indien op diezelfde dag een andere trein wordt genomen, wordt de zitplaats niet gegarandeerd. </w:t>
      </w:r>
    </w:p>
    <w:p w14:paraId="0D80EFB7" w14:textId="77777777" w:rsidR="0006095A" w:rsidRDefault="0006095A" w:rsidP="00803123">
      <w:pPr>
        <w:ind w:right="452"/>
        <w:jc w:val="both"/>
      </w:pPr>
      <w:r w:rsidRPr="00552595">
        <w:rPr>
          <w:rFonts w:ascii="Helvetica" w:eastAsia="Helvetica" w:hAnsi="Helvetica" w:cs="Helvetica"/>
          <w:sz w:val="24"/>
          <w:szCs w:val="24"/>
          <w:lang w:bidi="nl-NL"/>
        </w:rPr>
        <w:t xml:space="preserve">Als een van de bovenstaande regels niet wordt nageleefd, wordt het e-ticket als ongeldig beschouwd. </w:t>
      </w:r>
    </w:p>
    <w:bookmarkEnd w:id="9"/>
    <w:p w14:paraId="267909A9" w14:textId="49784C2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nl-NL"/>
        </w:rPr>
        <w:lastRenderedPageBreak/>
        <w:t xml:space="preserve">Om te kunnen instappen moeten reizigers hun e-ticket op A4-formaat afdrukken. Deze bepalingen gelden echter niet voor reizigers die hun e-ticket op hun smartphone, klantenkaart of Forfait-reispas hebben geladen. In deze gevallen is men niet verplicht het e-ticket af te drukken. Reizigers die hun fysieke kaartnummer hebben geregistreerd voor het laden van hun e-ticket tijdens het bestellen, moeten ze deze kaart meenemen. Reizigers die deze kaart gebruiken, ontvangen bovendien een e-ticketbvestiging. </w:t>
      </w:r>
    </w:p>
    <w:p w14:paraId="0C746B7E" w14:textId="77777777" w:rsidR="0006095A" w:rsidRDefault="0006095A" w:rsidP="00803123">
      <w:pPr>
        <w:ind w:right="452"/>
        <w:jc w:val="both"/>
      </w:pPr>
      <w:r w:rsidRPr="00552595">
        <w:rPr>
          <w:rFonts w:ascii="Helvetica" w:eastAsia="Helvetica" w:hAnsi="Helvetica" w:cs="Helvetica"/>
          <w:sz w:val="24"/>
          <w:szCs w:val="24"/>
          <w:lang w:bidi="nl-NL"/>
        </w:rPr>
        <w:t>In de apps van SNCF kan de klantenkaart in fysieke of digitale versie worden aangeboden.</w:t>
      </w:r>
    </w:p>
    <w:p w14:paraId="694C851B" w14:textId="1B02662E" w:rsidR="0006095A" w:rsidRDefault="0006095A" w:rsidP="00803123">
      <w:pPr>
        <w:ind w:right="452"/>
        <w:jc w:val="both"/>
      </w:pPr>
      <w:r w:rsidRPr="00552595">
        <w:rPr>
          <w:rFonts w:ascii="Helvetica" w:eastAsia="Helvetica" w:hAnsi="Helvetica" w:cs="Helvetica"/>
          <w:sz w:val="24"/>
          <w:szCs w:val="24"/>
          <w:lang w:bidi="nl-NL"/>
        </w:rPr>
        <w:t>Reizigers kunnen hun e-ticket afdrukken (of opnieuw afdrukken) via de websites van erkende SNCF-partners, in</w:t>
      </w:r>
      <w:r w:rsidR="00725130">
        <w:rPr>
          <w:rFonts w:ascii="Arial" w:eastAsia="Arial" w:hAnsi="Arial" w:cs="Arial"/>
          <w:color w:val="262626"/>
          <w:sz w:val="24"/>
          <w:szCs w:val="24"/>
          <w:lang w:bidi="nl-NL"/>
        </w:rPr>
        <w:t xml:space="preserve"> TGV INOUI-verkoopzones</w:t>
      </w:r>
      <w:r w:rsidRPr="00552595">
        <w:rPr>
          <w:rFonts w:ascii="Helvetica" w:eastAsia="Helvetica" w:hAnsi="Helvetica" w:cs="Helvetica"/>
          <w:sz w:val="24"/>
          <w:szCs w:val="24"/>
          <w:lang w:bidi="nl-NL"/>
        </w:rPr>
        <w:t>, bij Selfserviceterminals (Bornes Libre-Service) of door SNCF erkende reisbureaus. Ze kunnen het e-ticket ook per e-mail ontvangen als ze het telefonisch kopen via het nummer 3635, bij een door de SNCF erkend reisbureau of op het internet</w:t>
      </w:r>
      <w:r w:rsidRPr="00552595">
        <w:rPr>
          <w:rFonts w:ascii="Helvetica" w:eastAsia="Helvetica" w:hAnsi="Helvetica" w:cs="Helvetica"/>
          <w:i/>
          <w:sz w:val="24"/>
          <w:szCs w:val="24"/>
          <w:lang w:bidi="nl-NL"/>
        </w:rPr>
        <w:t xml:space="preserve">. </w:t>
      </w:r>
      <w:r w:rsidRPr="00552595">
        <w:rPr>
          <w:rFonts w:ascii="Helvetica" w:eastAsia="Helvetica" w:hAnsi="Helvetica" w:cs="Helvetica"/>
          <w:sz w:val="24"/>
          <w:szCs w:val="24"/>
          <w:lang w:bidi="nl-NL"/>
        </w:rPr>
        <w:t xml:space="preserve">Voor aankopen bij de loketten in de </w:t>
      </w:r>
      <w:r w:rsidR="00725130">
        <w:rPr>
          <w:rFonts w:ascii="Arial" w:eastAsia="Arial" w:hAnsi="Arial" w:cs="Arial"/>
          <w:color w:val="262626"/>
          <w:sz w:val="24"/>
          <w:szCs w:val="24"/>
          <w:lang w:bidi="nl-NL"/>
        </w:rPr>
        <w:t>TGV INOUI-verkoopzones</w:t>
      </w:r>
      <w:r w:rsidRPr="00552595">
        <w:rPr>
          <w:rFonts w:ascii="Helvetica" w:eastAsia="Helvetica" w:hAnsi="Helvetica" w:cs="Helvetica"/>
          <w:sz w:val="24"/>
          <w:szCs w:val="24"/>
          <w:lang w:bidi="nl-NL"/>
        </w:rPr>
        <w:t xml:space="preserve"> verplicht de klant zich ertoe om het e-ticket vóór de reis te downloaden via de URL-link in de e-mail.</w:t>
      </w:r>
    </w:p>
    <w:p w14:paraId="379B4FD3" w14:textId="2D1C9286" w:rsidR="0006095A" w:rsidRDefault="0006095A" w:rsidP="00803123">
      <w:pPr>
        <w:ind w:right="452"/>
        <w:jc w:val="both"/>
      </w:pPr>
      <w:r w:rsidRPr="00552595">
        <w:rPr>
          <w:rFonts w:ascii="Helvetica" w:eastAsia="Helvetica" w:hAnsi="Helvetica" w:cs="Helvetica"/>
          <w:sz w:val="24"/>
          <w:szCs w:val="24"/>
          <w:lang w:bidi="nl-NL"/>
        </w:rPr>
        <w:t xml:space="preserve">Behalve in het geval van specifieke voorwaarden waarnaar wordt verwezen in Bijlage 7 bij Deel 7 van de Reizigerstarieven, en behoudens de specifieke kenmerken van e-tickets op smartphones, hebben reizigers alleen hun referentie van het Reisdossier nodig om hun e-ticket te verkrijgen. </w:t>
      </w:r>
    </w:p>
    <w:p w14:paraId="5C522486" w14:textId="77777777" w:rsidR="0006095A" w:rsidRDefault="0006095A" w:rsidP="00803123">
      <w:pPr>
        <w:ind w:right="452"/>
        <w:jc w:val="both"/>
      </w:pPr>
      <w:r w:rsidRPr="00552595">
        <w:rPr>
          <w:rFonts w:ascii="Helvetica" w:eastAsia="Helvetica" w:hAnsi="Helvetica" w:cs="Helvetica"/>
          <w:sz w:val="24"/>
          <w:szCs w:val="24"/>
          <w:lang w:bidi="nl-NL"/>
        </w:rPr>
        <w:t xml:space="preserve">Als de reiziger het e-ticket zelf afdrukt, met name vanaf de websites van erkende SNCF-partners, moet het afdrukken voldoen aan de voorwaarden van dit artikel. </w:t>
      </w:r>
    </w:p>
    <w:p w14:paraId="564FFE79" w14:textId="77777777" w:rsidR="0006095A" w:rsidRDefault="0006095A" w:rsidP="00803123">
      <w:pPr>
        <w:ind w:right="452"/>
        <w:jc w:val="both"/>
      </w:pPr>
      <w:r w:rsidRPr="00552595">
        <w:rPr>
          <w:rFonts w:ascii="Helvetica" w:eastAsia="Helvetica" w:hAnsi="Helvetica" w:cs="Helvetica"/>
          <w:sz w:val="24"/>
          <w:szCs w:val="24"/>
          <w:lang w:bidi="nl-NL"/>
        </w:rPr>
        <w:t xml:space="preserve">Om geldig te zijn moet het e-ticket zonder wijziging van het afdrukformaat worden afgedrukt op wit A4-papier in staand formaat, aan beide zijden blanco, en dat met een laser- of inkjetprinter met een minimale resolutie van 300 dpi. Het e-ticket mag in geen geval op een andere drager worden aangeboden (elektronisch, scherm, enz., afgezien van de speciale bepalingen die gelden voor e-tickets op smartphones). </w:t>
      </w:r>
    </w:p>
    <w:p w14:paraId="55E240F9" w14:textId="77777777" w:rsidR="0006095A" w:rsidRDefault="0006095A" w:rsidP="00803123">
      <w:pPr>
        <w:ind w:right="452"/>
        <w:jc w:val="both"/>
      </w:pPr>
      <w:r w:rsidRPr="00552595">
        <w:rPr>
          <w:rFonts w:ascii="Helvetica" w:eastAsia="Helvetica" w:hAnsi="Helvetica" w:cs="Helvetica"/>
          <w:sz w:val="24"/>
          <w:szCs w:val="24"/>
          <w:lang w:bidi="nl-NL"/>
        </w:rPr>
        <w:t xml:space="preserve">Als er iets met het e-ticket gebeurt of als het van slechte kwaliteit is, moet de reiziger het pdf-bestand opnieuw afdrukken. </w:t>
      </w:r>
    </w:p>
    <w:p w14:paraId="63E36234" w14:textId="77777777" w:rsidR="0006095A" w:rsidRDefault="0006095A" w:rsidP="00803123">
      <w:pPr>
        <w:ind w:right="452"/>
        <w:jc w:val="both"/>
      </w:pPr>
      <w:r w:rsidRPr="00552595">
        <w:rPr>
          <w:rFonts w:ascii="Helvetica" w:eastAsia="Helvetica" w:hAnsi="Helvetica" w:cs="Helvetica"/>
          <w:sz w:val="24"/>
          <w:szCs w:val="24"/>
          <w:lang w:bidi="nl-NL"/>
        </w:rPr>
        <w:t xml:space="preserve">Reizigers die het e-ticket niet kunnen afdrukken in een kwaliteit die voldoet aan de bepalingen van dit artikel, worden verzocht naar het station te gaan om een afdruk te krijgen. </w:t>
      </w:r>
    </w:p>
    <w:p w14:paraId="253B4540" w14:textId="4616B98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nl-NL"/>
        </w:rPr>
        <w:t xml:space="preserve">Reizigers die hun e-ticket zelf willen afdrukken moeten zich er dus vóór elke boeking van een e-ticket zonder fysieke kaart om hun digitale ticket te laden, van vergewissen dat zij over de vereiste software- en hardwareconfiguratie beschikken. Dat houdt in: een met het internet verbonden computer met Acrobat Reader en een laser- of inkjetprinter met een minimale resolutie van 300 dpi. Voordat zij een e-ticket boeken, moeten reizigers controleren of de gebruikte printer het e-ticket correct kan afdrukken. De SNCF wijst alle verantwoordelijkheid af ingeval een reiziger een e-ticket niet kan afdrukken, omdat de bovenstaande bepalingen niet zijn nageleefd. </w:t>
      </w:r>
    </w:p>
    <w:p w14:paraId="6DDC725A" w14:textId="2F8BCE2C" w:rsidR="0006095A" w:rsidRDefault="0006095A" w:rsidP="00803123">
      <w:pPr>
        <w:ind w:right="452"/>
        <w:jc w:val="both"/>
      </w:pPr>
      <w:r w:rsidRPr="00552595">
        <w:rPr>
          <w:rFonts w:ascii="Helvetica" w:eastAsia="Helvetica" w:hAnsi="Helvetica" w:cs="Helvetica"/>
          <w:sz w:val="24"/>
          <w:szCs w:val="24"/>
          <w:lang w:bidi="nl-NL"/>
        </w:rPr>
        <w:t>De bepalingen van dit artikel kunnen echter worden gewijzigd in het kader van tests die worden uitgevoerd op basis van technologische ontwikkelingen. Voor deze tests gelden speciale voorwaarden.</w:t>
      </w:r>
    </w:p>
    <w:p w14:paraId="3D1BD930" w14:textId="77777777" w:rsidR="0006095A" w:rsidRPr="001704EA" w:rsidRDefault="0006095A" w:rsidP="00803123">
      <w:pPr>
        <w:pStyle w:val="Corpsdetexte"/>
        <w:widowControl/>
        <w:spacing w:before="86"/>
        <w:ind w:right="452"/>
        <w:jc w:val="both"/>
        <w:rPr>
          <w:rFonts w:ascii="Helvetica" w:hAnsi="Helvetica"/>
          <w:sz w:val="24"/>
          <w:szCs w:val="24"/>
          <w:lang w:val="nl-NL"/>
        </w:rPr>
      </w:pPr>
      <w:r w:rsidRPr="0006095A">
        <w:rPr>
          <w:rFonts w:ascii="Helvetica" w:eastAsia="Helvetica" w:hAnsi="Helvetica" w:cs="Helvetica"/>
          <w:sz w:val="24"/>
          <w:szCs w:val="24"/>
          <w:lang w:val="nl-NL" w:bidi="nl-NL"/>
        </w:rPr>
        <w:t>Het door SNCF Voyageurs geleverde e-ticket, evenals alle daarmee verband houdende gegevens, vormen derhalve – tot bewijs van het tegendeel – het bewijs van de totstandkoming, de inhoud en de uitvoering van de vervoersovereenkomst. Zij vormen dus geldige, toelaatbare en tegenwerpelijke bewijsmiddelen voor de reiziger, onder dezelfde voorwaarden en met dezelfde bewijswaarde als elk document dat op papier zou zijn opgesteld, ontvangen of bewaard.</w:t>
      </w:r>
    </w:p>
    <w:p w14:paraId="7067CEE4" w14:textId="4303C7D4" w:rsidR="0006095A" w:rsidRPr="001704EA" w:rsidRDefault="0006095A" w:rsidP="00803123">
      <w:pPr>
        <w:pStyle w:val="Corpsdetexte"/>
        <w:widowControl/>
        <w:spacing w:before="86"/>
        <w:ind w:right="452"/>
        <w:jc w:val="both"/>
        <w:rPr>
          <w:rFonts w:ascii="Helvetica" w:hAnsi="Helvetica"/>
          <w:sz w:val="24"/>
          <w:szCs w:val="24"/>
          <w:lang w:val="nl-NL"/>
        </w:rPr>
      </w:pPr>
      <w:r w:rsidRPr="00552595">
        <w:rPr>
          <w:rFonts w:ascii="Helvetica" w:eastAsia="Helvetica" w:hAnsi="Helvetica" w:cs="Helvetica"/>
          <w:sz w:val="24"/>
          <w:szCs w:val="24"/>
          <w:lang w:val="nl-NL" w:bidi="nl-NL"/>
        </w:rPr>
        <w:t xml:space="preserve">De integriteit en betrouwbaarheid van de informatie in het computersysteem van SNCF worden gewaarborgd door het gebruik van diverse technische middelen, zoals de beveiliging van de toegang tot dit computersysteem, identificatie en authenticatie, de traceerbaarheid van </w:t>
      </w:r>
      <w:r w:rsidRPr="00552595">
        <w:rPr>
          <w:rFonts w:ascii="Helvetica" w:eastAsia="Helvetica" w:hAnsi="Helvetica" w:cs="Helvetica"/>
          <w:sz w:val="24"/>
          <w:szCs w:val="24"/>
          <w:lang w:val="nl-NL" w:bidi="nl-NL"/>
        </w:rPr>
        <w:lastRenderedPageBreak/>
        <w:t>elke wijziging die wordt aangebracht aan het in het computersysteem opgeslagen vervoerbewijs, en de inzet van technische beveiligingsvoorzieningen.</w:t>
      </w:r>
    </w:p>
    <w:p w14:paraId="37B74975" w14:textId="75D189D5" w:rsidR="00FA5AC4" w:rsidRPr="00164A1A" w:rsidRDefault="00FA5AC4" w:rsidP="009127EC">
      <w:pPr>
        <w:pStyle w:val="Titre3"/>
        <w:numPr>
          <w:ilvl w:val="1"/>
          <w:numId w:val="115"/>
        </w:numPr>
      </w:pPr>
      <w:bookmarkStart w:id="11" w:name="_Toc232074097"/>
      <w:r w:rsidRPr="0018674B">
        <w:rPr>
          <w:lang w:bidi="nl-NL"/>
        </w:rPr>
        <w:t>IATA-Papieren Tickets, papieren tickets als bon op bankpasformaat of ISO-Papieren Tickets</w:t>
      </w:r>
      <w:bookmarkEnd w:id="11"/>
      <w:r w:rsidRPr="0018674B">
        <w:rPr>
          <w:lang w:bidi="nl-NL"/>
        </w:rPr>
        <w:t xml:space="preserve"> </w:t>
      </w:r>
    </w:p>
    <w:p w14:paraId="76C019C8" w14:textId="3756AEE1" w:rsidR="0095136F" w:rsidRDefault="0095136F" w:rsidP="00803123">
      <w:pPr>
        <w:ind w:right="452"/>
        <w:jc w:val="both"/>
        <w:rPr>
          <w:rFonts w:ascii="Arial" w:hAnsi="Arial" w:cs="Arial"/>
          <w:sz w:val="24"/>
          <w:szCs w:val="24"/>
        </w:rPr>
      </w:pPr>
      <w:r w:rsidRPr="009127EC">
        <w:rPr>
          <w:rFonts w:ascii="Arial" w:eastAsia="Arial" w:hAnsi="Arial" w:cs="Arial"/>
          <w:sz w:val="24"/>
          <w:szCs w:val="24"/>
          <w:lang w:bidi="nl-NL"/>
        </w:rPr>
        <w:t>De verschillende soorten dragers waarop de voor de reiziger noodzakelijke vermeldingen staan, zijn:</w:t>
      </w:r>
    </w:p>
    <w:p w14:paraId="49E5E353" w14:textId="511BEC88" w:rsidR="0095136F" w:rsidRPr="009127EC" w:rsidRDefault="00FA5AC4" w:rsidP="009127EC">
      <w:pPr>
        <w:pStyle w:val="Paragraphedeliste"/>
        <w:numPr>
          <w:ilvl w:val="0"/>
          <w:numId w:val="109"/>
        </w:numPr>
        <w:ind w:right="452"/>
        <w:jc w:val="both"/>
        <w:rPr>
          <w:rFonts w:ascii="Arial" w:hAnsi="Arial" w:cs="Arial"/>
          <w:sz w:val="24"/>
          <w:szCs w:val="24"/>
        </w:rPr>
      </w:pPr>
      <w:r w:rsidRPr="009127EC">
        <w:rPr>
          <w:rFonts w:ascii="Arial" w:eastAsia="Arial" w:hAnsi="Arial" w:cs="Arial"/>
          <w:sz w:val="24"/>
          <w:szCs w:val="24"/>
          <w:lang w:bidi="nl-NL"/>
        </w:rPr>
        <w:t xml:space="preserve">IATA-Papieren Ticket met magneetstrip, </w:t>
      </w:r>
    </w:p>
    <w:p w14:paraId="097A0B90" w14:textId="0B02F1A9" w:rsidR="0095136F" w:rsidRDefault="00FA5AC4" w:rsidP="0095136F">
      <w:pPr>
        <w:pStyle w:val="Paragraphedeliste"/>
        <w:rPr>
          <w:rFonts w:ascii="Arial" w:hAnsi="Arial" w:cs="Arial"/>
          <w:sz w:val="24"/>
          <w:szCs w:val="24"/>
        </w:rPr>
      </w:pPr>
      <w:r w:rsidRPr="0095136F">
        <w:rPr>
          <w:rFonts w:ascii="Arial" w:eastAsia="Arial" w:hAnsi="Arial" w:cs="Arial"/>
          <w:sz w:val="24"/>
          <w:szCs w:val="24"/>
          <w:lang w:bidi="nl-NL"/>
        </w:rPr>
        <w:t>Papieren tickets als bon op bankpasformaat,</w:t>
      </w:r>
    </w:p>
    <w:p w14:paraId="31D73705" w14:textId="0D4B52D6" w:rsidR="00FA5AC4" w:rsidRPr="009127EC" w:rsidRDefault="00DD76E3" w:rsidP="009127EC">
      <w:pPr>
        <w:pStyle w:val="Paragraphedeliste"/>
        <w:numPr>
          <w:ilvl w:val="0"/>
          <w:numId w:val="109"/>
        </w:numPr>
        <w:ind w:right="452"/>
        <w:jc w:val="both"/>
        <w:rPr>
          <w:rFonts w:ascii="Arial" w:hAnsi="Arial" w:cs="Arial"/>
          <w:sz w:val="24"/>
          <w:szCs w:val="24"/>
        </w:rPr>
      </w:pPr>
      <w:r w:rsidRPr="0095136F" w:rsidDel="0095136F">
        <w:rPr>
          <w:rFonts w:ascii="Arial" w:eastAsia="Arial" w:hAnsi="Arial" w:cs="Arial"/>
          <w:sz w:val="24"/>
          <w:szCs w:val="24"/>
          <w:lang w:bidi="nl-NL"/>
        </w:rPr>
        <w:t>Een kartonnen ticket in ISO-formaat voor TER, uit de automaten met regionale tickets (“Distributeurs de Billets Régionaux”, DBR’s)).</w:t>
      </w:r>
    </w:p>
    <w:p w14:paraId="286679D5" w14:textId="77777777" w:rsidR="00FA5AC4" w:rsidRPr="0018674B" w:rsidRDefault="00FA5AC4" w:rsidP="009127EC">
      <w:pPr>
        <w:pStyle w:val="Titre3"/>
        <w:numPr>
          <w:ilvl w:val="1"/>
          <w:numId w:val="115"/>
        </w:numPr>
      </w:pPr>
      <w:bookmarkStart w:id="12" w:name="_Toc232074098"/>
      <w:r w:rsidRPr="0018674B">
        <w:rPr>
          <w:lang w:bidi="nl-NL"/>
        </w:rPr>
        <w:t>TER M-tickets</w:t>
      </w:r>
      <w:bookmarkEnd w:id="12"/>
    </w:p>
    <w:p w14:paraId="03DCB3B4" w14:textId="74A4495F" w:rsidR="00037A14" w:rsidRDefault="00FA5AC4" w:rsidP="00803123">
      <w:pPr>
        <w:ind w:right="452"/>
        <w:jc w:val="both"/>
        <w:rPr>
          <w:rFonts w:ascii="Arial" w:hAnsi="Arial" w:cs="Arial"/>
          <w:sz w:val="24"/>
          <w:szCs w:val="24"/>
        </w:rPr>
      </w:pPr>
      <w:r w:rsidRPr="00CC125D">
        <w:rPr>
          <w:rFonts w:ascii="Arial" w:eastAsia="Arial" w:hAnsi="Arial" w:cs="Arial"/>
          <w:sz w:val="24"/>
          <w:szCs w:val="24"/>
          <w:lang w:bidi="nl-NL"/>
        </w:rPr>
        <w:t>Het “M-ticket” wordt uitsluitend verkocht via de websites van TER en bestaat uitsluitend in de vorm van een digitaal vervoerbewijs op een smartphone of tablet. TER M-tickets zijn niet omwisselbaar, maar wel terugbetaalbaar, als het tarief dit toestaat, en dat vanaf het moment van boeking tot de dag vóór vertrek (met inhoudingen). Deze bepalingen worden vóór betaling herhaald en staan vermeld op het vervoerbewijs. Met een geannuleerd ticket kunt u niet instappen.</w:t>
      </w:r>
    </w:p>
    <w:p w14:paraId="0B551EB8" w14:textId="77777777" w:rsidR="00037A14" w:rsidRPr="00CC125D" w:rsidRDefault="00037A14" w:rsidP="00803123">
      <w:pPr>
        <w:ind w:right="452"/>
        <w:jc w:val="both"/>
        <w:rPr>
          <w:rFonts w:ascii="Arial" w:hAnsi="Arial" w:cs="Arial"/>
          <w:sz w:val="24"/>
          <w:szCs w:val="24"/>
        </w:rPr>
      </w:pPr>
    </w:p>
    <w:p w14:paraId="0E113A5F" w14:textId="77777777" w:rsidR="00535DF4" w:rsidRPr="0018674B" w:rsidRDefault="00535DF4" w:rsidP="009127EC">
      <w:pPr>
        <w:pStyle w:val="Titre3"/>
        <w:numPr>
          <w:ilvl w:val="1"/>
          <w:numId w:val="115"/>
        </w:numPr>
      </w:pPr>
      <w:bookmarkStart w:id="13" w:name="_Toc232074099"/>
      <w:r w:rsidRPr="0018674B">
        <w:rPr>
          <w:lang w:bidi="nl-NL"/>
        </w:rPr>
        <w:t>Afgedrukte TER-tickets</w:t>
      </w:r>
      <w:bookmarkEnd w:id="13"/>
    </w:p>
    <w:p w14:paraId="373F41A2"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nl-NL"/>
        </w:rPr>
        <w:t>Tickets die worden besteld op de website van een door SNCF erkende partner kunnen worden afgegeven in de vorm van een Afgedrukt Ticket. Ook tickets die worden besteld via de TER-websites of de SNCF-app kunnen worden afgegeven als Afgedrukt Ticket. Voor dit vervoerbewijs gelden specifieke verkoop- en gebruiksvoorwaarden die worden uiteengezet in de algemene verkoopvoorwaarden van de partner.</w:t>
      </w:r>
    </w:p>
    <w:p w14:paraId="10C5B959" w14:textId="2C107F0A"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nl-NL"/>
        </w:rPr>
        <w:t>Het Afgedrukte Ticket moet door de reiziger worden aangemaakt op de website van de partner, hetzij onmiddellijk na de bevestiging van de boeking, hetzij op een later tijdstip. De afgedrukte TER-tickets zijn niet omwisselbaar, maar wel terugbetaalbaar, als het tarief dit toestaat, en dat vanaf het moment van boeking tot de dag vóór vertrek (met inhoudingen). Deze bepalingen worden vóór betaling herhaald en staan vermeld op het vervoerbewijs. Met een geannuleerd ticket kunt u niet instappen.</w:t>
      </w:r>
    </w:p>
    <w:p w14:paraId="0C64487A" w14:textId="534C3674"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nl-NL"/>
        </w:rPr>
        <w:t xml:space="preserve">Het vervoerbewijs moet met een laser- of inkjetprinter worden afgedrukt op A4-papier in staand formaat, en moet samen met het originele geldige officiële identiteitsbewijs van de reiziger met een foto worden getoond om geldig te zijn op het ogenblik van de controle. Kopieën van identiteitsdocumenten (papier, gescande documenten …) worden niet aanvaard. Als een reiziger het Afgedrukte TER-Ticket in pdf-formaat op zijn of haar smartphone heeft geladen, hoeft het niet op papier te worden afgedrukt. In dat geval reist de TER-reiziger met een Smartphone Ticket. Dat is persoonlijk en niet overdraagbaar. </w:t>
      </w:r>
    </w:p>
    <w:p w14:paraId="7E3D2C2F"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nl-NL"/>
        </w:rPr>
        <w:t xml:space="preserve">In het geval van een Afgedrukt ticket van een heen- en terugreis, kunnen het Afgedrukte Ticket voor de heenreis en het Afgedrukte Ticket voor de terugreis alleen samen worden aangemaakt en afgedrukt. </w:t>
      </w:r>
    </w:p>
    <w:p w14:paraId="6F685888" w14:textId="77777777" w:rsidR="00535DF4" w:rsidRPr="0018674B" w:rsidRDefault="00535DF4" w:rsidP="00690FF9">
      <w:pPr>
        <w:pStyle w:val="Titre3"/>
        <w:numPr>
          <w:ilvl w:val="1"/>
          <w:numId w:val="115"/>
        </w:numPr>
      </w:pPr>
      <w:bookmarkStart w:id="14" w:name="_Toc232074100"/>
      <w:r w:rsidRPr="0018674B">
        <w:rPr>
          <w:lang w:bidi="nl-NL"/>
        </w:rPr>
        <w:t>TER-ticketdrager</w:t>
      </w:r>
      <w:bookmarkEnd w:id="14"/>
    </w:p>
    <w:p w14:paraId="11195A5C"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nl-NL"/>
        </w:rPr>
        <w:lastRenderedPageBreak/>
        <w:t xml:space="preserve">De ticketdrager is een chipkaart waarop tickets kunnen worden geladen. Deze drager wordt gebruikt voor TER in bepaalde regio’s en voor bepaalde tickets. </w:t>
      </w:r>
    </w:p>
    <w:p w14:paraId="2E49EEDC" w14:textId="77777777" w:rsidR="00535DF4" w:rsidRPr="0018674B" w:rsidRDefault="00535DF4" w:rsidP="00690FF9">
      <w:pPr>
        <w:pStyle w:val="Titre3"/>
        <w:numPr>
          <w:ilvl w:val="1"/>
          <w:numId w:val="115"/>
        </w:numPr>
      </w:pPr>
      <w:bookmarkStart w:id="15" w:name="_Toc232074101"/>
      <w:r w:rsidRPr="0018674B">
        <w:rPr>
          <w:lang w:bidi="nl-NL"/>
        </w:rPr>
        <w:t>Geldigheid van vervoerbewijzen</w:t>
      </w:r>
      <w:bookmarkEnd w:id="15"/>
    </w:p>
    <w:p w14:paraId="655D4CEE" w14:textId="77777777" w:rsidR="00535DF4" w:rsidRPr="000F1C64" w:rsidRDefault="00535DF4" w:rsidP="00690FF9">
      <w:pPr>
        <w:pStyle w:val="Titre4"/>
        <w:numPr>
          <w:ilvl w:val="2"/>
          <w:numId w:val="115"/>
        </w:numPr>
        <w:ind w:left="1505"/>
        <w:rPr>
          <w:i/>
        </w:rPr>
      </w:pPr>
      <w:r w:rsidRPr="000F1C64">
        <w:rPr>
          <w:lang w:bidi="nl-NL"/>
        </w:rPr>
        <w:t xml:space="preserve">Geldigheidsduur van vervoerbewijzen voor een bepaalde datum en trein </w:t>
      </w:r>
    </w:p>
    <w:p w14:paraId="475D2C97"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nl-NL"/>
        </w:rPr>
        <w:t>Op treinen met verplichte reservering kunnen vervoerbewijzen (inclusief e-tickets):</w:t>
      </w:r>
    </w:p>
    <w:p w14:paraId="5C84666F" w14:textId="15DB829C"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nl-NL"/>
        </w:rPr>
        <w:t>alleen worden gebruikt voor een reis op de aangegeven datum en trein;</w:t>
      </w:r>
    </w:p>
    <w:p w14:paraId="5E5A9866" w14:textId="77777777"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nl-NL"/>
        </w:rPr>
        <w:t>niet worden gebruikt in een trein zonder verplichte reservering.</w:t>
      </w:r>
    </w:p>
    <w:p w14:paraId="5495665B" w14:textId="684BBC39"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nl-NL"/>
        </w:rPr>
        <w:t xml:space="preserve">Een vervoerbewijs dat geldig is op een trein zonder verplichte reservering kan niet worden gebruikt op een trein met verplichte reservering. </w:t>
      </w:r>
    </w:p>
    <w:p w14:paraId="6977B140" w14:textId="1F087EF7" w:rsidR="00E57D18" w:rsidRPr="009127EC" w:rsidRDefault="00E57D18">
      <w:pPr>
        <w:pStyle w:val="Titre4"/>
        <w:numPr>
          <w:ilvl w:val="2"/>
          <w:numId w:val="115"/>
        </w:numPr>
      </w:pPr>
      <w:r w:rsidRPr="009127EC">
        <w:rPr>
          <w:lang w:bidi="nl-NL"/>
        </w:rPr>
        <w:t>Geldigheidsduur van vervoerbewijzen met een open datum en zonder reservering</w:t>
      </w:r>
    </w:p>
    <w:p w14:paraId="49440083" w14:textId="77777777" w:rsidR="00E57D18" w:rsidRDefault="00E57D18" w:rsidP="00E57D18">
      <w:pPr>
        <w:ind w:right="452"/>
        <w:jc w:val="both"/>
        <w:rPr>
          <w:rFonts w:ascii="Arial" w:hAnsi="Arial" w:cs="Arial"/>
          <w:sz w:val="24"/>
          <w:szCs w:val="24"/>
        </w:rPr>
      </w:pPr>
      <w:r>
        <w:rPr>
          <w:rFonts w:ascii="Arial" w:eastAsia="Arial" w:hAnsi="Arial" w:cs="Arial"/>
          <w:sz w:val="24"/>
          <w:szCs w:val="24"/>
          <w:lang w:bidi="nl-NL"/>
        </w:rPr>
        <w:t>Een e-ticket dat wordt gebruikt in een trein zonder verplichte reservering is alleen geldig voor de aangegeven trein, datum, klasse en traject.</w:t>
      </w:r>
    </w:p>
    <w:p w14:paraId="50D48684" w14:textId="2124251D" w:rsidR="00E57D18" w:rsidRDefault="00E57D18" w:rsidP="00E57D18">
      <w:pPr>
        <w:spacing w:before="120"/>
        <w:ind w:right="454"/>
        <w:jc w:val="both"/>
        <w:rPr>
          <w:rFonts w:ascii="Arial" w:hAnsi="Arial" w:cs="Arial"/>
          <w:sz w:val="24"/>
          <w:szCs w:val="24"/>
        </w:rPr>
      </w:pPr>
      <w:r>
        <w:rPr>
          <w:rFonts w:ascii="Arial" w:eastAsia="Arial" w:hAnsi="Arial" w:cs="Arial"/>
          <w:sz w:val="24"/>
          <w:szCs w:val="24"/>
          <w:lang w:bidi="nl-NL"/>
        </w:rPr>
        <w:t>Met uitzondering van e-tickets kunnen vervoerbewijzen zonder reservering worden gebruikt:</w:t>
      </w:r>
    </w:p>
    <w:p w14:paraId="0439697F" w14:textId="77777777" w:rsidR="00E57D18" w:rsidRDefault="00E57D18" w:rsidP="00E57D18">
      <w:pPr>
        <w:pStyle w:val="Paragraphedeliste"/>
        <w:numPr>
          <w:ilvl w:val="0"/>
          <w:numId w:val="109"/>
        </w:numPr>
        <w:ind w:right="452"/>
        <w:jc w:val="both"/>
        <w:rPr>
          <w:rFonts w:ascii="Arial" w:hAnsi="Arial" w:cs="Arial"/>
          <w:sz w:val="24"/>
          <w:szCs w:val="24"/>
        </w:rPr>
      </w:pPr>
      <w:r w:rsidRPr="00DD32C4">
        <w:rPr>
          <w:rFonts w:ascii="Arial" w:eastAsia="Arial" w:hAnsi="Arial" w:cs="Arial"/>
          <w:sz w:val="24"/>
          <w:szCs w:val="24"/>
          <w:lang w:bidi="nl-NL"/>
        </w:rPr>
        <w:t>voor een reis die gemaakt moet worden in een periode van 7 dagen vanaf de dag van afgifte of de dag die op het vervoerbewijs zelf staat aangegeven, afhankelijk van welke dag inbegrepen is. (Afhankelijk van de TER-regio kan de geldigheidsperiode worden verkort tot één dag);</w:t>
      </w:r>
    </w:p>
    <w:p w14:paraId="2990E410" w14:textId="77777777" w:rsidR="00E57D18" w:rsidRPr="00DD32C4" w:rsidRDefault="00E57D18" w:rsidP="00E57D18">
      <w:pPr>
        <w:pStyle w:val="Paragraphedeliste"/>
        <w:numPr>
          <w:ilvl w:val="0"/>
          <w:numId w:val="109"/>
        </w:numPr>
        <w:ind w:right="452"/>
        <w:jc w:val="both"/>
        <w:rPr>
          <w:rFonts w:ascii="Arial" w:hAnsi="Arial" w:cs="Arial"/>
          <w:sz w:val="24"/>
          <w:szCs w:val="24"/>
        </w:rPr>
      </w:pPr>
      <w:r>
        <w:rPr>
          <w:rFonts w:ascii="Arial" w:eastAsia="Arial" w:hAnsi="Arial" w:cs="Arial"/>
          <w:sz w:val="24"/>
          <w:szCs w:val="24"/>
          <w:lang w:bidi="nl-NL"/>
        </w:rPr>
        <w:t>op andere treinen zonder verplichte zitplaatsreservering, voor hetzelfde traject, zonder zitplaatsgarantie en zonder mogelijkheid tot omwisselen, onder voorbehoud van naleving van de eventuele reisvoorwaarden van de trein en de gebruiksvoorwaarden van het toegepaste tarief.</w:t>
      </w:r>
    </w:p>
    <w:p w14:paraId="3689F2C2"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nl-NL"/>
        </w:rPr>
        <w:t xml:space="preserve">Alle tarieven vallen hieronder, behalve tarieven met een verplicht heen- en terugticket, INTERCITÉS-tarieven, nationale of regionale tarieven met specifieke geldigheidsvoorwaarden, internationale open tickets, tickets die zijn afgegeven in het kader van een intern abonnement voor schoolgaande jeugd of studenten, en Forfait Bambin-tickets. </w:t>
      </w:r>
    </w:p>
    <w:p w14:paraId="6532D81D"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nl-NL"/>
        </w:rPr>
        <w:t xml:space="preserve">Volgens de voorwaarden die van toepassing zijn op vervoerbewijzen, met uitzondering van e-tickets die zijn afgegeven op basis van bepaalde gereduceerde tarieven, moet de reiziger de begindatum van de gebruiksperiode vermelden. </w:t>
      </w:r>
    </w:p>
    <w:p w14:paraId="6A99AFFE" w14:textId="77777777" w:rsidR="00E57D18" w:rsidRPr="00AA7D24" w:rsidRDefault="00E57D18" w:rsidP="00E57D18">
      <w:pPr>
        <w:spacing w:before="120"/>
        <w:ind w:right="454"/>
        <w:jc w:val="both"/>
        <w:rPr>
          <w:rFonts w:ascii="Arial" w:hAnsi="Arial" w:cs="Arial"/>
          <w:sz w:val="24"/>
          <w:szCs w:val="24"/>
        </w:rPr>
      </w:pPr>
      <w:r w:rsidRPr="00AA7D24">
        <w:rPr>
          <w:rFonts w:ascii="Arial" w:eastAsia="Arial" w:hAnsi="Arial" w:cs="Arial"/>
          <w:sz w:val="24"/>
          <w:szCs w:val="24"/>
          <w:lang w:bidi="nl-NL"/>
        </w:rPr>
        <w:t xml:space="preserve">Om een trein met verplichte reservering te nemen is het verplicht om een vervoerbewijs met open datum, afhankelijk van het toegepaste tarief: </w:t>
      </w:r>
    </w:p>
    <w:p w14:paraId="25018CD9"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nl-NL"/>
        </w:rPr>
        <w:t xml:space="preserve">om te wisselen voor een vervoerbewijs met reservering voor de gekozen trein, of </w:t>
      </w:r>
    </w:p>
    <w:p w14:paraId="4785380C"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nl-NL"/>
        </w:rPr>
        <w:t xml:space="preserve">aan te vullen met een afzonderlijk reserveringsbewijs. </w:t>
      </w:r>
    </w:p>
    <w:p w14:paraId="17007625" w14:textId="77777777" w:rsidR="00E57D18" w:rsidRPr="00E57D18" w:rsidRDefault="00E57D18" w:rsidP="009127EC"/>
    <w:p w14:paraId="7AAFD89A" w14:textId="0469CA04" w:rsidR="006669EC" w:rsidRPr="00460BC3" w:rsidRDefault="006669EC" w:rsidP="009127EC">
      <w:pPr>
        <w:pStyle w:val="Titre4"/>
        <w:numPr>
          <w:ilvl w:val="2"/>
          <w:numId w:val="115"/>
        </w:numPr>
        <w:ind w:left="1505"/>
        <w:rPr>
          <w:i/>
        </w:rPr>
      </w:pPr>
      <w:r w:rsidRPr="00460BC3">
        <w:rPr>
          <w:lang w:bidi="nl-NL"/>
        </w:rPr>
        <w:t xml:space="preserve">Gebruiksduur van vervoerbewijzen </w:t>
      </w:r>
    </w:p>
    <w:p w14:paraId="47158E2C" w14:textId="1191570D" w:rsidR="006669EC" w:rsidRPr="00AA7D24" w:rsidRDefault="004009FB" w:rsidP="00803123">
      <w:pPr>
        <w:ind w:right="452"/>
        <w:jc w:val="both"/>
        <w:rPr>
          <w:rFonts w:ascii="Arial" w:hAnsi="Arial" w:cs="Arial"/>
          <w:sz w:val="24"/>
          <w:szCs w:val="24"/>
        </w:rPr>
      </w:pPr>
      <w:r>
        <w:rPr>
          <w:rFonts w:ascii="Arial" w:eastAsia="Arial" w:hAnsi="Arial" w:cs="Arial"/>
          <w:sz w:val="24"/>
          <w:szCs w:val="24"/>
          <w:lang w:bidi="nl-NL"/>
        </w:rPr>
        <w:t xml:space="preserve">Het ticket moet worden gebruikt voor een vertrek op dezelfde dag en de reis moet binnen 24 uur na de vertrekdatum en ‑tijd van de trein worden beëindigd. Afgedrukte TER-Tickets zijn uitsluitend geldig op TER-treinen en alleen voor de gekozen reisdatum. </w:t>
      </w:r>
    </w:p>
    <w:p w14:paraId="20FBFC23" w14:textId="77777777" w:rsidR="006669EC" w:rsidRDefault="006669EC" w:rsidP="00803123">
      <w:pPr>
        <w:ind w:right="452"/>
        <w:jc w:val="both"/>
        <w:rPr>
          <w:rFonts w:ascii="Arial" w:hAnsi="Arial" w:cs="Arial"/>
          <w:sz w:val="24"/>
          <w:szCs w:val="24"/>
        </w:rPr>
      </w:pPr>
      <w:r w:rsidRPr="00AA7D24">
        <w:rPr>
          <w:rFonts w:ascii="Arial" w:eastAsia="Arial" w:hAnsi="Arial" w:cs="Arial"/>
          <w:sz w:val="24"/>
          <w:szCs w:val="24"/>
          <w:lang w:bidi="nl-NL"/>
        </w:rPr>
        <w:lastRenderedPageBreak/>
        <w:t xml:space="preserve">Wanneer een onderbreking tijdens de reis langer dan 24 uur duurt, of wanneer het grote aantal onderbrekingen ertoe leidt dat de uiterste gebruikstijd van het vervoerbewijs wordt overschreden, wordt de reis opgesplitst in zoveel trajecten als nodig is. Daardoor worden afzonderlijke vervoerbewijzen afgegeven, die aanleiding kunnen geven tot een toeslag. </w:t>
      </w:r>
    </w:p>
    <w:p w14:paraId="66D65DF8" w14:textId="77777777" w:rsidR="00DF62CA" w:rsidRDefault="00DF62CA" w:rsidP="00803123">
      <w:pPr>
        <w:ind w:right="452"/>
        <w:jc w:val="both"/>
        <w:rPr>
          <w:rFonts w:ascii="Arial" w:hAnsi="Arial" w:cs="Arial"/>
          <w:sz w:val="24"/>
          <w:szCs w:val="24"/>
        </w:rPr>
      </w:pPr>
    </w:p>
    <w:p w14:paraId="670AEA61" w14:textId="77777777" w:rsidR="00DF62CA" w:rsidRDefault="00DF62CA" w:rsidP="00803123">
      <w:pPr>
        <w:ind w:right="452"/>
        <w:jc w:val="both"/>
        <w:rPr>
          <w:rFonts w:ascii="Arial" w:hAnsi="Arial" w:cs="Arial"/>
          <w:sz w:val="24"/>
          <w:szCs w:val="24"/>
        </w:rPr>
      </w:pPr>
    </w:p>
    <w:p w14:paraId="4F27B5C5" w14:textId="6F33F042" w:rsidR="00DF62CA" w:rsidRDefault="00DF62CA" w:rsidP="00DF62CA">
      <w:pPr>
        <w:pStyle w:val="Titre3"/>
        <w:numPr>
          <w:ilvl w:val="1"/>
          <w:numId w:val="115"/>
        </w:numPr>
      </w:pPr>
      <w:r w:rsidRPr="00963548">
        <w:rPr>
          <w:lang w:bidi="nl-NL"/>
        </w:rPr>
        <w:t xml:space="preserve"> </w:t>
      </w:r>
      <w:bookmarkStart w:id="16" w:name="_Toc232074102"/>
      <w:r w:rsidRPr="00963548">
        <w:rPr>
          <w:lang w:bidi="nl-NL"/>
        </w:rPr>
        <w:t>Controle van de tariefrechten bij aankoop van tickets met korting</w:t>
      </w:r>
      <w:bookmarkEnd w:id="16"/>
    </w:p>
    <w:p w14:paraId="7A28F77A" w14:textId="77777777" w:rsidR="00DF62CA" w:rsidRDefault="00DF62CA" w:rsidP="00DF62CA"/>
    <w:p w14:paraId="28218957" w14:textId="0E9F5476" w:rsidR="00DF62CA" w:rsidRPr="00963548" w:rsidRDefault="00DF62CA" w:rsidP="00DF62CA">
      <w:pPr>
        <w:pStyle w:val="Titre4"/>
        <w:numPr>
          <w:ilvl w:val="2"/>
          <w:numId w:val="115"/>
        </w:numPr>
        <w:ind w:left="1505"/>
      </w:pPr>
      <w:r>
        <w:rPr>
          <w:lang w:bidi="nl-NL"/>
        </w:rPr>
        <w:t>Bepalingen van toepassing op commerciële kaarten en abonnementen</w:t>
      </w:r>
    </w:p>
    <w:p w14:paraId="4E034282" w14:textId="77777777" w:rsidR="00DF62CA" w:rsidRDefault="00DF62CA" w:rsidP="00DF62CA"/>
    <w:p w14:paraId="3BF27F85" w14:textId="020BF2AB"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nl-NL"/>
        </w:rPr>
        <w:t>SNCF Voyageurs voert een systeem in voor de automatische controle van tariefrechten bij de aankoop van vervoerbewijzen met verlaagd tarief.</w:t>
      </w:r>
    </w:p>
    <w:p w14:paraId="6112E828" w14:textId="56AC6E3A"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nl-NL"/>
        </w:rPr>
        <w:t>Bij het kopen van Vervoerbewijzen moet de klant zijn/haar kortingskaart, pas of abonnementnummer vermelden op alle distributiekanalen. SNCF Voyageurs zal in haar databases het bestaan en de geldigheid van de kaart die bij de aankoop is opgegeven, controleren.</w:t>
      </w:r>
    </w:p>
    <w:p w14:paraId="2D613461" w14:textId="77777777" w:rsidR="00DF62CA" w:rsidRPr="00963548" w:rsidRDefault="00DF62CA" w:rsidP="00963548">
      <w:pPr>
        <w:ind w:right="452"/>
        <w:jc w:val="both"/>
        <w:rPr>
          <w:rFonts w:ascii="Arial" w:hAnsi="Arial" w:cs="Arial"/>
          <w:sz w:val="24"/>
          <w:szCs w:val="24"/>
        </w:rPr>
      </w:pPr>
    </w:p>
    <w:p w14:paraId="05232BA8" w14:textId="77777777"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nl-NL"/>
        </w:rPr>
        <w:t>Het gaat om de volgende kaarten en passen:</w:t>
      </w:r>
    </w:p>
    <w:p w14:paraId="314E8B46" w14:textId="23F3CCC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Avantage Jeune-kaart,</w:t>
      </w:r>
    </w:p>
    <w:p w14:paraId="2D41BB99" w14:textId="6AD9BFFA"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Avantage Adulte-kaart,</w:t>
      </w:r>
    </w:p>
    <w:p w14:paraId="4DC694C7" w14:textId="3939DC4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Avantage Sénior-kaart,</w:t>
      </w:r>
    </w:p>
    <w:p w14:paraId="564678F9" w14:textId="1DAE5AB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Liberté-kaart,</w:t>
      </w:r>
    </w:p>
    <w:p w14:paraId="689BCAC3" w14:textId="3357BE44"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Hebdomadaire- en Mensuel-pas,</w:t>
      </w:r>
    </w:p>
    <w:p w14:paraId="5AAAA627" w14:textId="6C54E75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nl-NL"/>
        </w:rPr>
        <w:t>Forfait Hebdomadaire of Mensuel.</w:t>
      </w:r>
    </w:p>
    <w:p w14:paraId="529C7713" w14:textId="77777777" w:rsidR="00DF62CA" w:rsidRPr="00963548" w:rsidRDefault="00DF62CA" w:rsidP="00963548"/>
    <w:p w14:paraId="0726DF24" w14:textId="417523C7" w:rsidR="00744738" w:rsidRDefault="00744738" w:rsidP="00803123">
      <w:pPr>
        <w:ind w:right="452"/>
        <w:jc w:val="both"/>
        <w:rPr>
          <w:rFonts w:ascii="Arial" w:hAnsi="Arial" w:cs="Arial"/>
          <w:sz w:val="24"/>
          <w:szCs w:val="24"/>
        </w:rPr>
      </w:pPr>
    </w:p>
    <w:p w14:paraId="1001F19A" w14:textId="55A8F162"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7" w:name="_Toc232074103"/>
      <w:r w:rsidRPr="00B06028">
        <w:rPr>
          <w:rFonts w:cs="Times New Roman (Titres CS)"/>
          <w:b/>
          <w:color w:val="A1006B"/>
          <w:sz w:val="48"/>
          <w:lang w:bidi="nl-NL"/>
        </w:rPr>
        <w:t>Aankoop, omwisseling en terugbetaling van vervoerbewijzen</w:t>
      </w:r>
      <w:bookmarkEnd w:id="17"/>
    </w:p>
    <w:p w14:paraId="171C3945" w14:textId="77777777" w:rsidR="00AD4C04" w:rsidRPr="0051439C" w:rsidRDefault="00AD4C04" w:rsidP="00690FF9">
      <w:pPr>
        <w:pStyle w:val="Titre3"/>
        <w:numPr>
          <w:ilvl w:val="1"/>
          <w:numId w:val="115"/>
        </w:numPr>
      </w:pPr>
      <w:bookmarkStart w:id="18" w:name="_Toc232074104"/>
      <w:r w:rsidRPr="0051439C">
        <w:rPr>
          <w:lang w:bidi="nl-NL"/>
        </w:rPr>
        <w:t>Aankoop</w:t>
      </w:r>
      <w:bookmarkEnd w:id="18"/>
    </w:p>
    <w:p w14:paraId="30CDCBD5" w14:textId="77777777" w:rsidR="006669EC" w:rsidRPr="0051439C" w:rsidRDefault="006669EC" w:rsidP="00690FF9">
      <w:pPr>
        <w:pStyle w:val="Titre4"/>
        <w:numPr>
          <w:ilvl w:val="2"/>
          <w:numId w:val="115"/>
        </w:numPr>
        <w:ind w:left="1505"/>
        <w:rPr>
          <w:i/>
        </w:rPr>
      </w:pPr>
      <w:r w:rsidRPr="0051439C">
        <w:rPr>
          <w:lang w:bidi="nl-NL"/>
        </w:rPr>
        <w:t xml:space="preserve">Algemeen </w:t>
      </w:r>
    </w:p>
    <w:p w14:paraId="621173F5"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Tenzij anders bepaald kunnen vervoerbewijzen ten vroegste 4 maanden vóór de vertrekdatum worden gekocht (en tot 6 maanden vooraf voor bepaalde vertrek- en bestemmingscombinaties), via: </w:t>
      </w:r>
    </w:p>
    <w:p w14:paraId="74759056" w14:textId="5CAF17D6" w:rsidR="00997A3A" w:rsidRDefault="00997A3A">
      <w:pPr>
        <w:pStyle w:val="Paragraphedeliste"/>
        <w:numPr>
          <w:ilvl w:val="0"/>
          <w:numId w:val="4"/>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zelfbedieningsloketten en selfservicetablets met assistentie in TGV INOUI-verkoopzones;</w:t>
      </w:r>
    </w:p>
    <w:p w14:paraId="3E4894B2" w14:textId="46C53D06"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lastRenderedPageBreak/>
        <w:t xml:space="preserve">de automaten op een groot aantal stations, waar de reiziger een vervoerbewijs kan kopen (de Selfserviceterminals en automaten met regionale tickets (DBR’s)); </w:t>
      </w:r>
    </w:p>
    <w:p w14:paraId="017D395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mobiele verkoophulpmiddelen op stations;</w:t>
      </w:r>
    </w:p>
    <w:p w14:paraId="3C0DC627" w14:textId="5B17775B"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 xml:space="preserve">door SNCF erkende reisbureaus; </w:t>
      </w:r>
    </w:p>
    <w:p w14:paraId="77779032" w14:textId="28B7B5EB" w:rsidR="006669EC" w:rsidRPr="00AA7D24" w:rsidRDefault="006669EC">
      <w:pPr>
        <w:pStyle w:val="tiret"/>
        <w:numPr>
          <w:ilvl w:val="0"/>
          <w:numId w:val="4"/>
        </w:numPr>
        <w:spacing w:line="240" w:lineRule="auto"/>
        <w:ind w:right="452"/>
        <w:rPr>
          <w:rFonts w:ascii="Arial" w:hAnsi="Arial" w:cs="Arial"/>
          <w:color w:val="auto"/>
          <w:sz w:val="24"/>
          <w:szCs w:val="24"/>
        </w:rPr>
      </w:pPr>
      <w:r w:rsidRPr="00AA7D24">
        <w:rPr>
          <w:rFonts w:ascii="Arial" w:eastAsia="Arial" w:hAnsi="Arial" w:cs="Arial"/>
          <w:color w:val="auto"/>
          <w:sz w:val="24"/>
          <w:szCs w:val="24"/>
          <w:lang w:bidi="nl-NL"/>
        </w:rPr>
        <w:t>de telefonische boekingsservice van SNCF, bereikbaar via het nummer 3635 (gratis dienst + gesprekskosten), behalve voor TER;</w:t>
      </w:r>
    </w:p>
    <w:p w14:paraId="40E3C527"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de websites en mobiele apps van door de SNCF erkende partners;</w:t>
      </w:r>
    </w:p>
    <w:p w14:paraId="7D0F2DB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buitenlandse spoorwegmaatschappijen (SNCB, DB, enz.);</w:t>
      </w:r>
    </w:p>
    <w:p w14:paraId="4A5A1A20"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verkooppunten zoals tabakswinkels, toerismebureaus, enz.;</w:t>
      </w:r>
    </w:p>
    <w:p w14:paraId="7DA92AA4" w14:textId="0D67E4BC"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de premiecatalogus van het Grand Voyageur-programma, via de website of de speciale Klantenservice;</w:t>
      </w:r>
    </w:p>
    <w:p w14:paraId="5DD5E0CB" w14:textId="2ACAAF5F"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nl-NL"/>
        </w:rPr>
        <w:t xml:space="preserve">voor groepen van 10 personen of meer: zie de overige distributiekanalen in artikel 3.4 van Deel 3. </w:t>
      </w:r>
    </w:p>
    <w:p w14:paraId="76B490AC" w14:textId="77777777" w:rsidR="006E4422" w:rsidRDefault="006E4422" w:rsidP="00803123">
      <w:pPr>
        <w:ind w:right="452"/>
        <w:jc w:val="both"/>
        <w:rPr>
          <w:rFonts w:ascii="Arial" w:hAnsi="Arial" w:cs="Arial"/>
          <w:sz w:val="24"/>
          <w:szCs w:val="24"/>
        </w:rPr>
      </w:pPr>
    </w:p>
    <w:p w14:paraId="711DB877" w14:textId="76DF7C68"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Op grote stations worden vervoerbewijzen verkocht tijdens de normale openingstijden. </w:t>
      </w:r>
    </w:p>
    <w:p w14:paraId="1C3A9C94"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Op andere stations mag de verkoop niet later beginnen dan 15 minuten voor de vertrektijd van elke trein waarmee reizigers mogen reizen.</w:t>
      </w:r>
    </w:p>
    <w:p w14:paraId="0F958A3F" w14:textId="1D82AB60"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De regels in artikel 6 van Deel 1 zijn standaard van toepassing, behoudens andersluidende bepalingen die van toepassing zijn in bepaalde TER-treinen.</w:t>
      </w:r>
    </w:p>
    <w:p w14:paraId="76E55A5E" w14:textId="1193F099"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Op sommige haltes zijn geen vervoerbewijzen verkrijgbaar. Reizigers die vanaf een dergelijke halte vertrekken, moeten voor toegang tot de trein een vervoerbewijs hebben gekocht. Als dat niet het geval is, wordt het Treintarief toegepast (zoals vermeld in artikel 8 van Deel 1 van de Reizigerstarieven), wanneer de klant uit eigen beweging en onmiddellijk naar de hoofdconducteur gaat.  </w:t>
      </w:r>
    </w:p>
    <w:p w14:paraId="57C8ACED"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Sommige tarieven die onderworpen zijn aan bijzondere verkoopvoorwaarden, evenals bepaalde diensten, kunnen echter niet in de trein worden verkocht. Dat geldt met name voor treinen met verplichte reservering, waarvoor de hoofdconducteurs niet in staat zijn zitplaatsen toe te wijzen. </w:t>
      </w:r>
    </w:p>
    <w:p w14:paraId="489EE5C6"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Niet alle tarieven en diensten worden via alle distributiekanalen aangeboden. </w:t>
      </w:r>
    </w:p>
    <w:p w14:paraId="12E1C96E" w14:textId="42A9201D"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nl-NL"/>
        </w:rPr>
        <w:t xml:space="preserve">De reiziger, of degene die het vervoerbewijs fysiek in een verkoopzone of online aankoopt, moet zich er op het moment van boeking van vergewissen dat het vervoerbewijs correct is opgesteld overeenkomstig zijn aanwijzingen, met name de datum en het tijdstip, het vertrekpunt en de bestemming van de reis. Wanneer het gaat om bepaalde persoonsgebonden vervoerbewijzen zoals het e-ticket, moet het ook de voornaam, achternaam en geboortedatum van de reiziger bevatten zoals vermeld op diens identiteitsbewijs. De reiziger moet de documenten bij zich hebben die het tijdens de aankoop geclaimde tarief rechtvaardigen. </w:t>
      </w:r>
    </w:p>
    <w:p w14:paraId="5C74E886" w14:textId="12167434" w:rsidR="00E86999" w:rsidRDefault="00E86999" w:rsidP="009127EC">
      <w:pPr>
        <w:pStyle w:val="Titre4"/>
        <w:numPr>
          <w:ilvl w:val="2"/>
          <w:numId w:val="115"/>
        </w:numPr>
        <w:ind w:left="1505"/>
        <w:rPr>
          <w:i/>
        </w:rPr>
      </w:pPr>
      <w:r>
        <w:rPr>
          <w:lang w:bidi="nl-NL"/>
        </w:rPr>
        <w:t>Door de SNCF aanvaarde betaalmiddelen in de TGV INOUI-Verkoopzones en bij de Selfserviceterminals</w:t>
      </w:r>
    </w:p>
    <w:p w14:paraId="63BBEBF0" w14:textId="77777777" w:rsidR="002E03EB" w:rsidRPr="003E6854" w:rsidRDefault="002E03EB" w:rsidP="002E03EB">
      <w:pPr>
        <w:ind w:right="452"/>
        <w:jc w:val="both"/>
        <w:rPr>
          <w:rFonts w:ascii="Arial" w:eastAsia="Arial" w:hAnsi="Arial" w:cs="Arial"/>
          <w:sz w:val="24"/>
          <w:szCs w:val="24"/>
        </w:rPr>
      </w:pPr>
      <w:r w:rsidRPr="003E6854">
        <w:rPr>
          <w:rFonts w:ascii="Arial" w:eastAsia="Arial" w:hAnsi="Arial" w:cs="Arial"/>
          <w:sz w:val="24"/>
          <w:szCs w:val="24"/>
          <w:lang w:bidi="nl-NL"/>
        </w:rPr>
        <w:t>Betalingen worden uitgevoerd in euro’s.</w:t>
      </w:r>
    </w:p>
    <w:p w14:paraId="499D7847" w14:textId="77777777" w:rsidR="00C4470B" w:rsidRPr="003E6854" w:rsidRDefault="00C4470B" w:rsidP="00C4470B">
      <w:pPr>
        <w:ind w:right="452"/>
        <w:jc w:val="both"/>
        <w:rPr>
          <w:rFonts w:ascii="Arial" w:eastAsia="Arial" w:hAnsi="Arial" w:cs="Arial"/>
          <w:sz w:val="24"/>
          <w:szCs w:val="24"/>
        </w:rPr>
      </w:pPr>
      <w:r w:rsidRPr="003E6854">
        <w:rPr>
          <w:rFonts w:ascii="Arial" w:eastAsia="Arial" w:hAnsi="Arial" w:cs="Arial"/>
          <w:sz w:val="24"/>
          <w:szCs w:val="24"/>
          <w:lang w:bidi="nl-NL"/>
        </w:rPr>
        <w:t>Aanbevolen wordt te betalen per creditcard of per mobiele app.</w:t>
      </w:r>
    </w:p>
    <w:p w14:paraId="22652F1D" w14:textId="77777777" w:rsidR="00C4470B" w:rsidRPr="003E6854" w:rsidRDefault="00C4470B" w:rsidP="002E03EB">
      <w:pPr>
        <w:ind w:right="452"/>
        <w:jc w:val="both"/>
        <w:rPr>
          <w:sz w:val="24"/>
          <w:szCs w:val="24"/>
        </w:rPr>
      </w:pPr>
    </w:p>
    <w:p w14:paraId="3B57514C" w14:textId="3985D060" w:rsidR="002E03EB" w:rsidRPr="003E6854" w:rsidRDefault="002E03EB" w:rsidP="002E03EB">
      <w:pPr>
        <w:ind w:right="452"/>
        <w:jc w:val="both"/>
        <w:rPr>
          <w:sz w:val="24"/>
          <w:szCs w:val="24"/>
        </w:rPr>
      </w:pPr>
      <w:r w:rsidRPr="003E6854">
        <w:rPr>
          <w:rFonts w:ascii="Arial" w:eastAsia="Arial" w:hAnsi="Arial" w:cs="Arial"/>
          <w:sz w:val="24"/>
          <w:szCs w:val="24"/>
          <w:lang w:bidi="nl-NL"/>
        </w:rPr>
        <w:t>In de TGV INOUI-Verkoopzones (loketten en Selfservicetablets met assistentie (Libre-Service Accompagné)) worden de volgende betaalmiddelen aanvaard:</w:t>
      </w:r>
    </w:p>
    <w:p w14:paraId="1FD694CC" w14:textId="090E30B3"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Bankkaarten vanaf €1 (CB, Visa, Mastercard en American Express), met een maximum van €1 500 voor tickets die aangekocht via de Selfservicetablets met assistentie.</w:t>
      </w:r>
    </w:p>
    <w:p w14:paraId="061714D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lastRenderedPageBreak/>
        <w:t>Bankcheques betaalbaar in Frankrijk worden aanvaard vanaf €15, op vertoon van een identiteitsbewijs met foto (zie de lijst van toegestane documenten in artikel 8.1 van Deel 1 van de Reizigerstarieven). Vanaf €150 moeten twee identiteitsbewijzen met foto worden getoond. Bij betaling met een bedrijfscheque moet daarnaast een KVK-uittreksel van de onderneming worden getoond, gedateerd op minder dan 3 maanden geleden.</w:t>
      </w:r>
    </w:p>
    <w:p w14:paraId="3E86BDC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Contante betaling is mogelijk tot een maximumbedrag van:</w:t>
      </w:r>
    </w:p>
    <w:p w14:paraId="522ADD3F" w14:textId="554DB24D"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 €1 000 voor klanten die fiscaal in Frankrijk zijn gevestigd of hun betaling doen in het kader van een beroepsactiviteit; </w:t>
      </w:r>
    </w:p>
    <w:p w14:paraId="517699F2" w14:textId="0BFC93B7"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 €1 000 voor tickets aangekocht via de Selfservicetablets met assistentie in de TGV INOUI-Verkoopzones;</w:t>
      </w:r>
    </w:p>
    <w:p w14:paraId="4DFCAD82" w14:textId="67766771"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€10 000 voor personen die buiten Frankrijk wonen en hun betaling niet doen in het kader van een beroepsactiviteit.</w:t>
      </w:r>
    </w:p>
    <w:p w14:paraId="719930D6"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Digitale vouchers. </w:t>
      </w:r>
    </w:p>
    <w:p w14:paraId="1CF36F11" w14:textId="684BC03A"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Kassabonnen van een transactie via een Selfserviceterminal</w:t>
      </w:r>
    </w:p>
    <w:p w14:paraId="41F89340" w14:textId="5D66D413" w:rsidR="002E03EB" w:rsidRPr="003E6854" w:rsidRDefault="00A273FF" w:rsidP="002E03EB">
      <w:pPr>
        <w:ind w:right="452"/>
        <w:jc w:val="both"/>
        <w:rPr>
          <w:sz w:val="24"/>
          <w:szCs w:val="24"/>
        </w:rPr>
      </w:pPr>
      <w:r>
        <w:rPr>
          <w:rFonts w:ascii="Arial" w:eastAsia="Arial" w:hAnsi="Arial" w:cs="Arial"/>
          <w:sz w:val="24"/>
          <w:szCs w:val="24"/>
          <w:lang w:bidi="nl-NL"/>
        </w:rPr>
        <w:t>Sinds 1 januari 2025 worden er in de TGV INOUI-Verkoopzones geen betalingen meer aanvaard met Classic-vakantiecheques (op papier).</w:t>
      </w:r>
    </w:p>
    <w:p w14:paraId="7835E14D" w14:textId="77777777" w:rsidR="002E03EB" w:rsidRPr="003E6854" w:rsidRDefault="002E03EB" w:rsidP="002E03EB">
      <w:pPr>
        <w:ind w:right="452"/>
        <w:jc w:val="both"/>
        <w:rPr>
          <w:sz w:val="24"/>
          <w:szCs w:val="24"/>
        </w:rPr>
      </w:pPr>
      <w:r w:rsidRPr="003E6854">
        <w:rPr>
          <w:rFonts w:ascii="Arial" w:eastAsia="Arial" w:hAnsi="Arial" w:cs="Arial"/>
          <w:sz w:val="24"/>
          <w:szCs w:val="24"/>
          <w:lang w:bidi="nl-NL"/>
        </w:rPr>
        <w:t xml:space="preserve"> </w:t>
      </w:r>
    </w:p>
    <w:p w14:paraId="46114C1F" w14:textId="5D14CA71" w:rsidR="002E03EB" w:rsidRPr="003E6854" w:rsidRDefault="002E03EB" w:rsidP="002E03EB">
      <w:pPr>
        <w:ind w:right="452"/>
        <w:jc w:val="both"/>
        <w:rPr>
          <w:rFonts w:ascii="Arial" w:hAnsi="Arial" w:cs="Arial"/>
          <w:sz w:val="24"/>
          <w:szCs w:val="24"/>
        </w:rPr>
      </w:pPr>
      <w:r w:rsidRPr="003E6854">
        <w:rPr>
          <w:rFonts w:ascii="Arial" w:eastAsia="Arial" w:hAnsi="Arial" w:cs="Arial"/>
          <w:sz w:val="24"/>
          <w:szCs w:val="24"/>
          <w:lang w:bidi="nl-NL"/>
        </w:rPr>
        <w:t>Op de Selfserviceterminals worden de volgende betaalmiddelen aanvaard:</w:t>
      </w:r>
    </w:p>
    <w:p w14:paraId="20A21290"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 Bankkaarten (CB, Visa, Mastercard en American Express) tot €1 500</w:t>
      </w:r>
    </w:p>
    <w:p w14:paraId="04AED4DD" w14:textId="77777777" w:rsidR="002E03EB"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 Digitale vouchers.</w:t>
      </w:r>
    </w:p>
    <w:p w14:paraId="1CF38791" w14:textId="134A3E54" w:rsidR="00C6668A" w:rsidRDefault="00C6668A" w:rsidP="00C6668A">
      <w:pPr>
        <w:spacing w:line="279" w:lineRule="auto"/>
        <w:ind w:right="452"/>
        <w:jc w:val="both"/>
        <w:rPr>
          <w:rFonts w:ascii="Arial" w:eastAsia="Arial" w:hAnsi="Arial" w:cs="Arial"/>
          <w:sz w:val="24"/>
          <w:szCs w:val="24"/>
        </w:rPr>
      </w:pPr>
    </w:p>
    <w:p w14:paraId="12D7A61E" w14:textId="77777777" w:rsidR="00C6668A" w:rsidRPr="00C6668A" w:rsidRDefault="00C6668A" w:rsidP="00C6668A">
      <w:pPr>
        <w:spacing w:line="279" w:lineRule="auto"/>
        <w:ind w:right="452"/>
        <w:jc w:val="both"/>
        <w:rPr>
          <w:rFonts w:ascii="Arial" w:eastAsia="Arial" w:hAnsi="Arial" w:cs="Arial"/>
          <w:sz w:val="24"/>
          <w:szCs w:val="24"/>
        </w:rPr>
      </w:pPr>
      <w:r w:rsidRPr="00C6668A">
        <w:rPr>
          <w:rFonts w:ascii="Arial" w:eastAsia="Arial" w:hAnsi="Arial" w:cs="Arial"/>
          <w:sz w:val="24"/>
          <w:szCs w:val="24"/>
          <w:lang w:bidi="nl-NL"/>
        </w:rPr>
        <w:t xml:space="preserve">In de trein worden de volgende betaalmiddelen aanvaard: </w:t>
      </w:r>
    </w:p>
    <w:p w14:paraId="5C40506D" w14:textId="6706A981" w:rsidR="00C6668A" w:rsidRPr="003E6854" w:rsidRDefault="00C6668A" w:rsidP="00C6668A">
      <w:pPr>
        <w:pStyle w:val="Paragraphedeliste"/>
        <w:numPr>
          <w:ilvl w:val="0"/>
          <w:numId w:val="196"/>
        </w:numPr>
        <w:spacing w:line="279" w:lineRule="auto"/>
        <w:ind w:right="452"/>
        <w:jc w:val="both"/>
        <w:rPr>
          <w:rFonts w:ascii="Arial" w:eastAsia="Arial" w:hAnsi="Arial" w:cs="Arial"/>
          <w:sz w:val="24"/>
          <w:szCs w:val="24"/>
          <w:lang w:val="pt-BR"/>
        </w:rPr>
      </w:pPr>
      <w:r w:rsidRPr="003E6854">
        <w:rPr>
          <w:rFonts w:ascii="Arial" w:eastAsia="Arial" w:hAnsi="Arial" w:cs="Arial"/>
          <w:sz w:val="24"/>
          <w:szCs w:val="24"/>
          <w:lang w:bidi="nl-NL"/>
        </w:rPr>
        <w:t xml:space="preserve">Creditcards (CB, Visa en Mastercard).  </w:t>
      </w:r>
    </w:p>
    <w:p w14:paraId="6CE03DC6" w14:textId="05A1A397" w:rsidR="00C6668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Mobiele apps (Apple Pay, Google Pay en Samsung Pay), voor een maximumbedrag dat wordt bepaald door de bank van de klant. </w:t>
      </w:r>
    </w:p>
    <w:p w14:paraId="1E2ECFAB" w14:textId="31B44C4F" w:rsidR="00C6668A" w:rsidRPr="003E6854" w:rsidRDefault="00C6668A" w:rsidP="003E6854">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nl-NL"/>
        </w:rPr>
        <w:t xml:space="preserve">Contante betaling. </w:t>
      </w:r>
    </w:p>
    <w:p w14:paraId="1DB285CB" w14:textId="15798ABD" w:rsidR="00C6668A" w:rsidRPr="003E6854" w:rsidRDefault="00C6668A" w:rsidP="003E6854">
      <w:pPr>
        <w:spacing w:line="279" w:lineRule="auto"/>
        <w:ind w:right="452"/>
        <w:jc w:val="both"/>
        <w:rPr>
          <w:rFonts w:ascii="Arial" w:eastAsia="Arial" w:hAnsi="Arial" w:cs="Arial"/>
          <w:sz w:val="24"/>
          <w:szCs w:val="24"/>
        </w:rPr>
      </w:pPr>
      <w:r w:rsidRPr="00C6668A">
        <w:rPr>
          <w:rFonts w:ascii="Arial" w:eastAsia="Arial" w:hAnsi="Arial" w:cs="Arial"/>
          <w:sz w:val="24"/>
          <w:szCs w:val="24"/>
          <w:lang w:bidi="nl-NL"/>
        </w:rPr>
        <w:t>Vanaf 1 januari 2025 worden in de trein geen bankcheques en Classic-vakantiecheques (op papier) meer aanvaard.</w:t>
      </w:r>
    </w:p>
    <w:p w14:paraId="0EC666AA" w14:textId="77777777" w:rsidR="00FC47EA" w:rsidRPr="00EB443B" w:rsidRDefault="00FC47EA" w:rsidP="003E6854">
      <w:pPr>
        <w:rPr>
          <w:i/>
        </w:rPr>
      </w:pPr>
    </w:p>
    <w:p w14:paraId="6FE7437E" w14:textId="77777777" w:rsidR="006669EC" w:rsidRPr="00460BC3" w:rsidRDefault="006669EC" w:rsidP="003E6854">
      <w:pPr>
        <w:pStyle w:val="Titre4"/>
        <w:numPr>
          <w:ilvl w:val="2"/>
          <w:numId w:val="115"/>
        </w:numPr>
        <w:ind w:left="1505"/>
        <w:rPr>
          <w:i/>
        </w:rPr>
      </w:pPr>
      <w:r w:rsidRPr="00460BC3">
        <w:rPr>
          <w:lang w:bidi="nl-NL"/>
        </w:rPr>
        <w:t>Optieboekingen</w:t>
      </w:r>
    </w:p>
    <w:p w14:paraId="16152E1D" w14:textId="77777777"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nl-NL"/>
        </w:rPr>
        <w:t>Bij reisbureaus, waaronder op websites van partners van de SNCF, kunnen voor bepaalde tarieven optieboekingen worden gemaakt, zodat reizigers alle nodige informatie kunnen verzamelen om hun reis en de betaling ervan af te ronden. Elke optieboeking moet verplicht worden betaald bij de verkoper die deze heeft gemaakt, zodra de betaling gebeurt met een betaalmiddel dat door deze verkoper wordt aanvaard.</w:t>
      </w:r>
    </w:p>
    <w:p w14:paraId="4638A0C2" w14:textId="77777777" w:rsidR="004E58E4" w:rsidRPr="00460BC3" w:rsidRDefault="004E58E4" w:rsidP="003E6854">
      <w:pPr>
        <w:pStyle w:val="Titre4"/>
        <w:numPr>
          <w:ilvl w:val="2"/>
          <w:numId w:val="115"/>
        </w:numPr>
        <w:ind w:left="1505"/>
        <w:rPr>
          <w:i/>
        </w:rPr>
      </w:pPr>
      <w:r w:rsidRPr="00460BC3">
        <w:rPr>
          <w:lang w:bidi="nl-NL"/>
        </w:rPr>
        <w:t>Reiziger die de prijs van het vervoerbewijs niet kan betalen</w:t>
      </w:r>
    </w:p>
    <w:p w14:paraId="057C0EDE"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nl-NL"/>
        </w:rPr>
        <w:t xml:space="preserve">Wie door verlies of diefstal zonder enig op het station aanvaard betaalmiddel komt te zitten, kan vragen om de reis toch te maken via een betaling door een derde persoon op een ander station. </w:t>
      </w:r>
    </w:p>
    <w:p w14:paraId="03530CB4"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nl-NL"/>
        </w:rPr>
        <w:lastRenderedPageBreak/>
        <w:t xml:space="preserve">Dit is enkel bij uitzondering mogelijk en wel onder de volgende voorwaarden: </w:t>
      </w:r>
    </w:p>
    <w:p w14:paraId="241B15C2"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nl-NL"/>
        </w:rPr>
        <w:t xml:space="preserve">op vertoon van een recente, door de bevoegde autoriteiten afgegeven verklaring van verlies of diefstal; </w:t>
      </w:r>
    </w:p>
    <w:p w14:paraId="3E1E6814"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nl-NL"/>
        </w:rPr>
        <w:t xml:space="preserve">voor vertrek op dezelfde dag. </w:t>
      </w:r>
    </w:p>
    <w:p w14:paraId="2F8BA560"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nl-NL"/>
        </w:rPr>
        <w:t>De prijs van de reis wordt dan verhoogd met het vaste bedrag dat wordt vermeld in de Prijslijst (Deel 6 van de Reizigerstarieven). In hetzelfde geval is het echter ook mogelijk dat een derde persoon zonder extra kosten namens de reiziger een e-ticket koopt.</w:t>
      </w:r>
    </w:p>
    <w:p w14:paraId="08398DD8" w14:textId="329932BB" w:rsidR="00AD4C04" w:rsidRPr="0018674B" w:rsidRDefault="00FE5BEB" w:rsidP="003E6854">
      <w:pPr>
        <w:pStyle w:val="Titre3"/>
        <w:numPr>
          <w:ilvl w:val="1"/>
          <w:numId w:val="115"/>
        </w:numPr>
      </w:pPr>
      <w:bookmarkStart w:id="19" w:name="_Toc232074105"/>
      <w:r w:rsidRPr="0018674B">
        <w:rPr>
          <w:lang w:bidi="nl-NL"/>
        </w:rPr>
        <w:t>Algemene voorwaarden voor de omwisseling van vervoerbewijzen</w:t>
      </w:r>
      <w:bookmarkEnd w:id="19"/>
    </w:p>
    <w:p w14:paraId="2C56AB75" w14:textId="3A1BBE70"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nl-NL"/>
        </w:rPr>
        <w:t>Door een vervoerbewijs om te wisselen, kunnen alle of enkele onderdelen van de reis gewijzigd worden. Er wordt dan een nieuw ticket uitgegeven.</w:t>
      </w:r>
    </w:p>
    <w:p w14:paraId="13FC835E" w14:textId="673CB41B"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nl-NL"/>
        </w:rPr>
        <w:t>Een ticket kan worden omgewisseld in de TGV INOUI-verkoopzones (loketten of selfservicetablets met assistentie), Selfserviceterminals, per telefoon op 3635 (gratis service + gesprekskosten), op de websites en apps van de SNCF of bij een door de SNCF erkend reisbureau (als het ticket daar is gekocht).</w:t>
      </w:r>
    </w:p>
    <w:p w14:paraId="59487B26" w14:textId="77777777"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nl-NL"/>
        </w:rPr>
        <w:t>Omwissellingsbeperkingen kunnen, afhankelijk van de ticketprijs, het distributiekanaal of de gebruikte betalingsmiddelen bij aankoop, van toepassing zijn. Deze beperkingen worden vermeld in de desbetreffende bijzondere voorwaarden.</w:t>
      </w:r>
    </w:p>
    <w:p w14:paraId="6809F8F1" w14:textId="4CA93E04" w:rsidR="00BF4855" w:rsidRPr="000217B3" w:rsidRDefault="00BF4855" w:rsidP="00BF4855">
      <w:pPr>
        <w:ind w:right="452"/>
        <w:jc w:val="both"/>
        <w:rPr>
          <w:rFonts w:ascii="Arial" w:hAnsi="Arial" w:cs="Arial"/>
          <w:sz w:val="24"/>
          <w:szCs w:val="24"/>
        </w:rPr>
      </w:pPr>
      <w:r w:rsidRPr="00BF4855">
        <w:rPr>
          <w:rFonts w:ascii="Arial" w:eastAsia="Arial" w:hAnsi="Arial" w:cs="Arial"/>
          <w:sz w:val="24"/>
          <w:szCs w:val="24"/>
          <w:lang w:bidi="nl-NL"/>
        </w:rPr>
        <w:t>Het nieuwe ticket kan worden afgedrukt of geladen worden in uw app.</w:t>
      </w:r>
    </w:p>
    <w:p w14:paraId="504088C8" w14:textId="7BC28460" w:rsidR="00467A7A" w:rsidRPr="00C3545A" w:rsidRDefault="00467A7A" w:rsidP="003E6854">
      <w:pPr>
        <w:pStyle w:val="Titre4"/>
        <w:numPr>
          <w:ilvl w:val="2"/>
          <w:numId w:val="115"/>
        </w:numPr>
        <w:ind w:left="1505"/>
        <w:rPr>
          <w:i/>
        </w:rPr>
      </w:pPr>
      <w:r w:rsidRPr="00C3545A">
        <w:rPr>
          <w:lang w:bidi="nl-NL"/>
        </w:rPr>
        <w:t xml:space="preserve">Specifieke voorwaarden voor omwisseling van een vervoerbewijs met een tarief met verplichte heen- en terugreis </w:t>
      </w:r>
    </w:p>
    <w:p w14:paraId="56CC4AAE" w14:textId="26AE8B84" w:rsidR="00467A7A" w:rsidRPr="00C3545A" w:rsidRDefault="00467A7A" w:rsidP="00803123">
      <w:pPr>
        <w:ind w:right="452"/>
        <w:jc w:val="both"/>
        <w:rPr>
          <w:rFonts w:ascii="Arial" w:hAnsi="Arial" w:cs="Arial"/>
          <w:sz w:val="24"/>
          <w:szCs w:val="24"/>
        </w:rPr>
      </w:pPr>
      <w:r w:rsidRPr="00C3545A">
        <w:rPr>
          <w:rFonts w:ascii="Arial" w:eastAsia="Arial" w:hAnsi="Arial" w:cs="Arial"/>
          <w:sz w:val="24"/>
          <w:szCs w:val="24"/>
          <w:lang w:bidi="nl-NL"/>
        </w:rPr>
        <w:t xml:space="preserve">Voor het begin van de heenreis kunnen de vervoerbewijzen worden omgewisseld onder de voorwaarden die zijn vastgelegd in Deel 3 van de Reizigerstarieven. De heen- en terugreis kunnen elk afzonderlijk worden omgewisseld, voor zover de omwisseling geen wijziging inhoudt van de geldigheidsvoorwaarden en het traject van de oorspronkelijke reis. </w:t>
      </w:r>
    </w:p>
    <w:p w14:paraId="7659CFDF" w14:textId="17404D26" w:rsidR="00467A7A" w:rsidRPr="00C3545A" w:rsidRDefault="00467A7A" w:rsidP="003E6854">
      <w:pPr>
        <w:pStyle w:val="Titre4"/>
        <w:numPr>
          <w:ilvl w:val="2"/>
          <w:numId w:val="115"/>
        </w:numPr>
        <w:ind w:left="1505"/>
        <w:rPr>
          <w:i/>
        </w:rPr>
      </w:pPr>
      <w:r w:rsidRPr="00C3545A">
        <w:rPr>
          <w:lang w:bidi="nl-NL"/>
        </w:rPr>
        <w:t xml:space="preserve">Berekening en toepassing van omwisselkosten </w:t>
      </w:r>
    </w:p>
    <w:p w14:paraId="6E8895F8"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nl-NL"/>
        </w:rPr>
        <w:t xml:space="preserve">Om het verlies te dekken dat voortvloeit uit het niet opnieuw beschikbaar stellen van ongebruikte zitplaatsen, wordt een bedrag ingehouden. </w:t>
      </w:r>
    </w:p>
    <w:p w14:paraId="08EE43F5"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nl-NL"/>
        </w:rPr>
        <w:t xml:space="preserve">De inhouding kan een vast bedrag zijn of worden berekend op de totale prijs van de oorspronkelijke reis, ook bij een verzoek tot gedeeltelijke omwisseling. Het bedrag van de inhouding wordt naar beneden afgerond op tien eurocent. Het minimumbedrag staat vermeld in de Prijslijst (deel 6 van de Reizigerstarieven). </w:t>
      </w:r>
    </w:p>
    <w:p w14:paraId="54600387" w14:textId="25E774FF" w:rsidR="00BD0C96" w:rsidRPr="00483587" w:rsidRDefault="00467A7A" w:rsidP="00483587">
      <w:pPr>
        <w:ind w:right="452"/>
        <w:jc w:val="both"/>
        <w:rPr>
          <w:rFonts w:ascii="Arial" w:hAnsi="Arial" w:cs="Arial"/>
          <w:sz w:val="24"/>
          <w:szCs w:val="24"/>
        </w:rPr>
      </w:pPr>
      <w:r w:rsidRPr="00286D2D">
        <w:rPr>
          <w:rFonts w:ascii="Arial" w:eastAsia="Arial" w:hAnsi="Arial" w:cs="Arial"/>
          <w:sz w:val="24"/>
          <w:szCs w:val="24"/>
          <w:lang w:bidi="nl-NL"/>
        </w:rPr>
        <w:t xml:space="preserve">Het eventuele prijsverschil tussen het omgewisselde vervoerbewijs en het nieuw afgegeven vervoerbewijs wordt, naargelang het geval, in rekening gebracht of terugbetaald aan de reiziger. Daarbij wordt de inhouding zoals vermeld in de artikelen 5.2 tot en met 5.4 van de Reizigerstarieven respectievelijk opgeteld of in mindering gebracht. </w:t>
      </w:r>
    </w:p>
    <w:p w14:paraId="40BD72A5" w14:textId="103B7764" w:rsidR="00AD4C04" w:rsidRPr="0018674B" w:rsidRDefault="00AD4C04" w:rsidP="003E6854">
      <w:pPr>
        <w:pStyle w:val="Titre3"/>
        <w:numPr>
          <w:ilvl w:val="1"/>
          <w:numId w:val="115"/>
        </w:numPr>
      </w:pPr>
      <w:bookmarkStart w:id="20" w:name="_Toc232074106"/>
      <w:r w:rsidRPr="0018674B">
        <w:rPr>
          <w:lang w:bidi="nl-NL"/>
        </w:rPr>
        <w:t>Terugbetaling</w:t>
      </w:r>
      <w:bookmarkEnd w:id="20"/>
    </w:p>
    <w:p w14:paraId="052F5A9F" w14:textId="61EDA713" w:rsidR="003147D1" w:rsidRPr="00460BC3" w:rsidRDefault="003147D1" w:rsidP="003E6854">
      <w:pPr>
        <w:pStyle w:val="Titre4"/>
        <w:numPr>
          <w:ilvl w:val="2"/>
          <w:numId w:val="115"/>
        </w:numPr>
        <w:ind w:left="1505"/>
        <w:rPr>
          <w:i/>
        </w:rPr>
      </w:pPr>
      <w:r w:rsidRPr="00460BC3">
        <w:rPr>
          <w:lang w:bidi="nl-NL"/>
        </w:rPr>
        <w:t xml:space="preserve">Definitie van terugbetaling </w:t>
      </w:r>
    </w:p>
    <w:p w14:paraId="04B444DB"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nl-NL"/>
        </w:rPr>
        <w:lastRenderedPageBreak/>
        <w:t xml:space="preserve">Dit is de totale annulering van een vervoerbewijs. </w:t>
      </w:r>
    </w:p>
    <w:p w14:paraId="12C236CA" w14:textId="411EA37A" w:rsidR="003147D1" w:rsidRPr="00AA0C84" w:rsidRDefault="003147D1" w:rsidP="003E6854">
      <w:pPr>
        <w:pStyle w:val="Titre4"/>
        <w:numPr>
          <w:ilvl w:val="2"/>
          <w:numId w:val="115"/>
        </w:numPr>
        <w:ind w:left="1505"/>
        <w:rPr>
          <w:i/>
        </w:rPr>
      </w:pPr>
      <w:r w:rsidRPr="00AA0C84">
        <w:rPr>
          <w:lang w:bidi="nl-NL"/>
        </w:rPr>
        <w:t xml:space="preserve">Terugbetalingsaanvraag </w:t>
      </w:r>
    </w:p>
    <w:p w14:paraId="0BE6D719" w14:textId="77777777" w:rsidR="00D03DD9" w:rsidRPr="00D03DD9" w:rsidRDefault="00D03DD9" w:rsidP="00D03DD9">
      <w:pPr>
        <w:ind w:right="452"/>
        <w:jc w:val="both"/>
        <w:rPr>
          <w:rFonts w:ascii="Arial" w:hAnsi="Arial" w:cs="Arial"/>
          <w:color w:val="000000" w:themeColor="text1"/>
          <w:sz w:val="24"/>
          <w:szCs w:val="24"/>
        </w:rPr>
      </w:pPr>
    </w:p>
    <w:p w14:paraId="0D8A8541"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Voor een volledig ongebruikt vervoerbewijs kan terugbetaling worden aangevraagd: </w:t>
      </w:r>
    </w:p>
    <w:p w14:paraId="1626C517" w14:textId="26E0053F" w:rsidR="002465AF" w:rsidRPr="00A07250" w:rsidRDefault="002465AF" w:rsidP="002465AF">
      <w:pPr>
        <w:pStyle w:val="Paragraphedeliste"/>
        <w:numPr>
          <w:ilvl w:val="2"/>
          <w:numId w:val="147"/>
        </w:numPr>
        <w:ind w:left="851" w:right="452" w:hanging="284"/>
        <w:jc w:val="both"/>
        <w:rPr>
          <w:rFonts w:ascii="Arial" w:hAnsi="Arial" w:cs="Arial"/>
          <w:color w:val="000000" w:themeColor="text1"/>
          <w:sz w:val="24"/>
          <w:szCs w:val="24"/>
        </w:rPr>
      </w:pPr>
      <w:r w:rsidRPr="00CF709C">
        <w:rPr>
          <w:rFonts w:ascii="Arial" w:eastAsia="Arial" w:hAnsi="Arial" w:cs="Arial"/>
          <w:color w:val="000000" w:themeColor="text1"/>
          <w:sz w:val="24"/>
          <w:szCs w:val="24"/>
          <w:lang w:bidi="nl-NL"/>
        </w:rPr>
        <w:t>in alle TGV INOUI-verkoopzones, wanneer het in een van de Verkoopzones (loket of selfservicetablet met assistentie) gekocht is, via een Selfserviceterminal, via een automaat met regionale tickets (DBR), via een website of een mobiele app van bepaalde erkende SNCF-partners (wanneer dit in hun algemene verkoopvoorwaarden staat); Vervoerbewijzen die zijn gekocht of omgewisseld via de klantenservice op 3635) zijn terugbetaalbaar via de Selfserviceterminals, op 3635 en via de website van SNCF Voyageurs.  </w:t>
      </w:r>
    </w:p>
    <w:p w14:paraId="6863B8DA" w14:textId="78872447"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voor e-tickets die onder de voorwaarden van de vorige paragraaf zijn besteld en met bankkaart zijn betaald, op elk station of in alle TGV INOUI-Verkoopzones, op 3635, via een mobiele app van SNCF of via de website of mobiele app van bepaalde erkende SNCF-partners; </w:t>
      </w:r>
    </w:p>
    <w:p w14:paraId="54B7778F" w14:textId="7D2DD355"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uitsluitend bij de door SNCF Voyageurs erkende partner waar het vervoerbewijs is gekocht. Voor vervoerbewijzen met reservering kunnen de gereserveerde plaatsen op het station of in de TGV INOUI-Verkoopzones opnieuw beschikbaar worden gesteld en later worden terugbetaald door de erkende SNCF-partner die het vervoerbewijs heeft afgegeven. </w:t>
      </w:r>
    </w:p>
    <w:p w14:paraId="1D72862A" w14:textId="77777777" w:rsidR="002465AF" w:rsidRPr="00D03DD9" w:rsidRDefault="002465AF" w:rsidP="002465AF">
      <w:pPr>
        <w:ind w:right="452"/>
        <w:jc w:val="both"/>
        <w:rPr>
          <w:rFonts w:ascii="Arial" w:hAnsi="Arial" w:cs="Arial"/>
          <w:color w:val="000000" w:themeColor="text1"/>
          <w:sz w:val="24"/>
          <w:szCs w:val="24"/>
        </w:rPr>
      </w:pPr>
    </w:p>
    <w:p w14:paraId="4D91AB3C"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Bij terugbetaling van een e-ticket na het vertrek van de trein, of wanneer het terug te betalen e-ticket contant is betaald, moet de reiziger een identiteitsbewijs tonen. </w:t>
      </w:r>
    </w:p>
    <w:p w14:paraId="71FA60DF" w14:textId="77777777" w:rsidR="00EF3D20" w:rsidRPr="00D03DD9" w:rsidRDefault="00EF3D20" w:rsidP="00D03DD9">
      <w:pPr>
        <w:ind w:right="452"/>
        <w:jc w:val="both"/>
        <w:rPr>
          <w:rFonts w:ascii="Arial" w:hAnsi="Arial" w:cs="Arial"/>
          <w:color w:val="000000" w:themeColor="text1"/>
          <w:sz w:val="24"/>
          <w:szCs w:val="24"/>
        </w:rPr>
      </w:pPr>
    </w:p>
    <w:p w14:paraId="2B69087A" w14:textId="0BBD6C55"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Voor de terugbetaling van TER-vervoerbewijzen kunnen bepaalde regio’s een minimumbedrag opleggen. </w:t>
      </w:r>
    </w:p>
    <w:p w14:paraId="6E63E2C3" w14:textId="77777777" w:rsidR="002D20AA" w:rsidRDefault="002D20AA" w:rsidP="00D03DD9">
      <w:pPr>
        <w:ind w:right="452"/>
        <w:jc w:val="both"/>
        <w:rPr>
          <w:rFonts w:ascii="Arial" w:hAnsi="Arial" w:cs="Arial"/>
          <w:color w:val="000000" w:themeColor="text1"/>
          <w:sz w:val="24"/>
          <w:szCs w:val="24"/>
        </w:rPr>
      </w:pPr>
    </w:p>
    <w:p w14:paraId="7776F733" w14:textId="16EEBA8B"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Er wordt geen gedeeltelijke terugbetaling verleend voor een vervoerbewijs, wanneer het traject na het begin ervan wordt afgebroken.</w:t>
      </w:r>
    </w:p>
    <w:p w14:paraId="29F6594A" w14:textId="77777777" w:rsidR="00D03DD9" w:rsidRPr="00D03DD9" w:rsidRDefault="00D03DD9" w:rsidP="00D03DD9">
      <w:pPr>
        <w:ind w:right="452"/>
        <w:jc w:val="both"/>
        <w:rPr>
          <w:rFonts w:ascii="Arial" w:hAnsi="Arial" w:cs="Arial"/>
          <w:color w:val="000000" w:themeColor="text1"/>
          <w:sz w:val="24"/>
          <w:szCs w:val="24"/>
        </w:rPr>
      </w:pPr>
    </w:p>
    <w:p w14:paraId="1384C405" w14:textId="2D3A9A9B" w:rsidR="00FC7776" w:rsidRPr="00D03DD9" w:rsidRDefault="00FC7776" w:rsidP="00FC7776">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Terugbetaling bij het loket in de TGV INOUI-verkoopzones of via 3635 is toegestaan. Deze vervoerbewijzen zijn standaard niet terugbetaalbaar via de Selfserviceterminals. </w:t>
      </w:r>
    </w:p>
    <w:p w14:paraId="117C28FE" w14:textId="77777777" w:rsidR="00FC7776" w:rsidRPr="00D03DD9" w:rsidRDefault="00FC7776" w:rsidP="00D03DD9">
      <w:pPr>
        <w:ind w:right="452"/>
        <w:jc w:val="both"/>
        <w:rPr>
          <w:rFonts w:ascii="Arial" w:hAnsi="Arial" w:cs="Arial"/>
          <w:color w:val="000000" w:themeColor="text1"/>
          <w:sz w:val="24"/>
          <w:szCs w:val="24"/>
        </w:rPr>
      </w:pPr>
    </w:p>
    <w:p w14:paraId="34D312F9" w14:textId="77777777"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Voor bepaalde gereduceerde tarieven kunnen speciale of meer beperkende voorwaarden gelden.</w:t>
      </w:r>
    </w:p>
    <w:p w14:paraId="35D58EF9" w14:textId="2314C65B" w:rsidR="00D20729" w:rsidRDefault="00D20729" w:rsidP="00D2072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Voor ISO-Papieren Tickets en Elektronische Tickets kunnen alleen de originele vervoerbewijzen worden terugbetaald. Voor een verloren of gestolen vervoerbewijs zal onder geen enkele omstandigheid een terugbetaling worden gedaan of een duplicaat worden afgegeven. Deze bepaling is echter niet van toepassing op het e-ticket dat is afgedrukt of op een smartphone is geladen, aangezien deze dragers slechts uittreksels van het vervoerbewijs zijn. </w:t>
      </w:r>
    </w:p>
    <w:p w14:paraId="6304E6F8" w14:textId="77777777" w:rsidR="00D20729" w:rsidRPr="00D03DD9" w:rsidRDefault="00D20729" w:rsidP="00D03DD9">
      <w:pPr>
        <w:ind w:right="452"/>
        <w:jc w:val="both"/>
        <w:rPr>
          <w:rFonts w:ascii="Arial" w:hAnsi="Arial" w:cs="Arial"/>
          <w:color w:val="000000" w:themeColor="text1"/>
          <w:sz w:val="24"/>
          <w:szCs w:val="24"/>
        </w:rPr>
      </w:pPr>
    </w:p>
    <w:p w14:paraId="2920A9D6" w14:textId="07F04874"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nl-NL"/>
        </w:rPr>
        <w:t xml:space="preserve">Afgedrukte TER-tickets zijn niet omwisselbaar en terugbetaalbaar als het tarief het toelaat (met inhouding) tot de dag voor vertrek. Terugbetaling is alleen mogelijk op de site waar het ticket is gekocht. Afgedrukte tickets kunnen niet worden terugbetaald op het station. Ze zijn alleen geldig op TER voor de gekozen reisdatum. Met een geannuleerd ticket kunt u niet instappen. </w:t>
      </w:r>
    </w:p>
    <w:p w14:paraId="7ADD311A" w14:textId="68D97EB1" w:rsidR="003147D1" w:rsidRPr="00D03DD9" w:rsidRDefault="003147D1" w:rsidP="00803123">
      <w:pPr>
        <w:ind w:right="452"/>
        <w:jc w:val="both"/>
        <w:rPr>
          <w:rFonts w:ascii="Arial" w:hAnsi="Arial" w:cs="Arial"/>
          <w:color w:val="000000" w:themeColor="text1"/>
          <w:sz w:val="28"/>
          <w:szCs w:val="28"/>
        </w:rPr>
      </w:pPr>
    </w:p>
    <w:p w14:paraId="12B1BCB1" w14:textId="28182E42" w:rsidR="003147D1" w:rsidRPr="00460BC3" w:rsidRDefault="00E873FF" w:rsidP="003E6854">
      <w:pPr>
        <w:pStyle w:val="Titre4"/>
        <w:numPr>
          <w:ilvl w:val="2"/>
          <w:numId w:val="115"/>
        </w:numPr>
        <w:ind w:left="1505"/>
        <w:rPr>
          <w:i/>
        </w:rPr>
      </w:pPr>
      <w:r>
        <w:rPr>
          <w:lang w:bidi="nl-NL"/>
        </w:rPr>
        <w:lastRenderedPageBreak/>
        <w:t xml:space="preserve">Voorwaarden voor terugbetaling </w:t>
      </w:r>
    </w:p>
    <w:p w14:paraId="47A08AB9"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nl-NL"/>
        </w:rPr>
        <w:t>Terugbetaling is mogelijk, voor tarieven waarvoor dit is toegestaan, tot uiterlijk 30 minuten na het vertrek van de trein. Na deze termijn zijn vervoerbewijzen niet langer terugbetaalbaar.</w:t>
      </w:r>
    </w:p>
    <w:p w14:paraId="4CE2401F" w14:textId="7127A2A1" w:rsidR="00AC15DC" w:rsidRPr="00460BC3" w:rsidRDefault="00AC15DC" w:rsidP="003E6854">
      <w:pPr>
        <w:pStyle w:val="Titre4"/>
        <w:numPr>
          <w:ilvl w:val="2"/>
          <w:numId w:val="115"/>
        </w:numPr>
        <w:ind w:left="1505"/>
        <w:rPr>
          <w:i/>
        </w:rPr>
      </w:pPr>
      <w:r w:rsidRPr="00460BC3">
        <w:rPr>
          <w:lang w:bidi="nl-NL"/>
        </w:rPr>
        <w:t xml:space="preserve">Wijze van terugbetaling </w:t>
      </w:r>
    </w:p>
    <w:p w14:paraId="0C82AC7E" w14:textId="39DE76C3" w:rsidR="00BF7C5B" w:rsidRPr="00F2420A" w:rsidRDefault="00BF7C5B" w:rsidP="00F2420A">
      <w:pPr>
        <w:ind w:right="452"/>
        <w:jc w:val="both"/>
        <w:rPr>
          <w:rFonts w:ascii="Arial" w:hAnsi="Arial" w:cs="Arial"/>
          <w:sz w:val="24"/>
          <w:szCs w:val="24"/>
        </w:rPr>
      </w:pPr>
      <w:r w:rsidRPr="00F2420A">
        <w:rPr>
          <w:rFonts w:ascii="Arial" w:eastAsia="Arial" w:hAnsi="Arial" w:cs="Arial"/>
          <w:sz w:val="24"/>
          <w:szCs w:val="24"/>
          <w:lang w:bidi="nl-NL"/>
        </w:rPr>
        <w:t xml:space="preserve">De terugbetaling van een vervoerbewijs dat met bankkaart is betaald, gebeurt via terugstorting op een bankkaart, maar dit hoeft niet dezelfde kaart te zijn als waarmee oorspronkelijk werd betaald. </w:t>
      </w:r>
    </w:p>
    <w:p w14:paraId="3E02F7CD"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0C2021F6" w14:textId="08C66450" w:rsidR="00BF7C5B"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nl-NL"/>
        </w:rPr>
        <w:t xml:space="preserve">De terugbetaling van een vervoerbewijs dat contant is betaald, gebeurt eveneens contant, behalve wanneer het bedrag hoger is dan €150 (dan wordt om de bankgegevens gevraagd en gebeurt de terugbetaling via bankoverschrijving). </w:t>
      </w:r>
    </w:p>
    <w:p w14:paraId="1AC0ADD1"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47C39915" w14:textId="12E949CB" w:rsidR="00BF7C5B" w:rsidRPr="00AC3734" w:rsidRDefault="002A1D55" w:rsidP="002A1D55">
      <w:pPr>
        <w:pStyle w:val="NormalWeb"/>
        <w:spacing w:before="0" w:beforeAutospacing="0" w:after="0" w:afterAutospacing="0"/>
        <w:ind w:right="446"/>
        <w:jc w:val="both"/>
        <w:rPr>
          <w:rFonts w:ascii="Arial" w:eastAsiaTheme="minorHAnsi" w:hAnsi="Arial" w:cs="Arial"/>
          <w:color w:val="000000" w:themeColor="text1"/>
          <w:lang w:eastAsia="en-US"/>
        </w:rPr>
      </w:pPr>
      <w:r>
        <w:rPr>
          <w:rFonts w:ascii="Arial" w:eastAsiaTheme="minorHAnsi" w:hAnsi="Arial" w:cs="Arial"/>
          <w:color w:val="000000" w:themeColor="text1"/>
          <w:lang w:bidi="nl-NL"/>
        </w:rPr>
        <w:t xml:space="preserve">De terugbetaling van een vervoerbewijs dat met cheque is betaald, gebeurt via bankoverschrijving (bankgegevens vereist), maar contante terugbetaling is mogelijk wanneer het bedrag lager is dan €15. </w:t>
      </w:r>
    </w:p>
    <w:p w14:paraId="570F84A2"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BB1D60B" w14:textId="47FD0AB4" w:rsidR="00F33F60"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nl-NL"/>
        </w:rPr>
        <w:t xml:space="preserve">De terugbetaling van een vervoerbewijs dat is betaald met een Connect-vakantiecheque gebeurt in de vorm van een voucher. Wanneer vervoerbewijzen gedeeltelijk zijn betaald met Connect-vakantiecheques, aangevuld met een bankkaart of een ander betaalmiddel, wordt het volledige bedrag terugbetaald in de vorm van een voucher. </w:t>
      </w:r>
    </w:p>
    <w:p w14:paraId="0FB8BB71" w14:textId="77777777" w:rsidR="004279BF" w:rsidRPr="00AC3734" w:rsidRDefault="004279BF"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7B8EBF3B" w14:textId="4CC303D5" w:rsidR="00BF7C5B" w:rsidRDefault="00BF7C5B" w:rsidP="00E8377C">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nl-NL"/>
        </w:rPr>
        <w:t xml:space="preserve">Met uitzondering van betaling met Connect-vakantiecheques geldt dat, wanneer bij de aankoop van het vervoerbewijs meerdere betaalmiddelen zijn gebruikt, de terugbetaling gebeurt via bankoverschrijving. </w:t>
      </w:r>
    </w:p>
    <w:p w14:paraId="4BC60BF9" w14:textId="77777777" w:rsidR="00283BED"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17E0DD0B" w14:textId="7A73E42B" w:rsidR="00283BED" w:rsidRPr="00AC3734" w:rsidRDefault="00283BED" w:rsidP="00283BED">
      <w:pPr>
        <w:ind w:right="452"/>
        <w:jc w:val="both"/>
        <w:rPr>
          <w:rFonts w:ascii="Arial" w:hAnsi="Arial" w:cs="Arial"/>
          <w:color w:val="000000" w:themeColor="text1"/>
        </w:rPr>
      </w:pPr>
      <w:r>
        <w:rPr>
          <w:rFonts w:ascii="Arial" w:eastAsia="Arial" w:hAnsi="Arial" w:cs="Arial"/>
          <w:sz w:val="24"/>
          <w:szCs w:val="24"/>
          <w:lang w:bidi="nl-NL"/>
        </w:rPr>
        <w:t>Sinds 1 januari 2025 aanvaarden de TGV INOUI-Verkoopzones geen betalingen meer met (papieren) Classic-vakantiecheques.</w:t>
      </w:r>
    </w:p>
    <w:p w14:paraId="4A1F8E52" w14:textId="77777777" w:rsidR="00283BED" w:rsidRPr="00AC3734"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5758A64" w14:textId="1163F74F" w:rsidR="00F53862" w:rsidRPr="00F53862" w:rsidRDefault="00F53862" w:rsidP="00155500">
      <w:pPr>
        <w:pStyle w:val="Titre4"/>
        <w:numPr>
          <w:ilvl w:val="2"/>
          <w:numId w:val="115"/>
        </w:numPr>
        <w:ind w:left="1505"/>
        <w:rPr>
          <w:i/>
        </w:rPr>
      </w:pPr>
      <w:r w:rsidRPr="00F53862">
        <w:rPr>
          <w:lang w:bidi="nl-NL"/>
        </w:rPr>
        <w:t xml:space="preserve">Bijzondere gevallen </w:t>
      </w:r>
    </w:p>
    <w:p w14:paraId="0590DAF4" w14:textId="5E6DE9B8"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nl-NL"/>
        </w:rPr>
        <w:t>Voor een vervoerbewijs dat zowel een trajectdeel met reservering op een trein met verplichte reservering omvat, als een trajectdeel zonder reservering op een trein zonder verplichte reservering, worden de terugbetalingsregels gevolgd die van toepassing zijn op vervoerbewijzen met verplichte reservering.</w:t>
      </w:r>
    </w:p>
    <w:p w14:paraId="212C81BC" w14:textId="77777777" w:rsidR="0063646D" w:rsidRDefault="0063646D" w:rsidP="0063646D">
      <w:pPr>
        <w:ind w:right="452"/>
        <w:jc w:val="both"/>
        <w:rPr>
          <w:rFonts w:ascii="Arial" w:hAnsi="Arial" w:cs="Arial"/>
          <w:sz w:val="24"/>
          <w:szCs w:val="24"/>
        </w:rPr>
      </w:pPr>
      <w:r w:rsidRPr="0063646D">
        <w:rPr>
          <w:rFonts w:ascii="Arial" w:eastAsia="Arial" w:hAnsi="Arial" w:cs="Arial"/>
          <w:sz w:val="24"/>
          <w:szCs w:val="24"/>
          <w:lang w:bidi="nl-NL"/>
        </w:rPr>
        <w:t xml:space="preserve">De ongebruikte terugreis van vervoerbewijzen die zijn afgegeven tegen een gereduceerd tarief met verplichte heen- en terugreis, is niet terugbetaalbaar binnen de termijn voorzien in artikel 6.2 van de Reizigerstarieven. </w:t>
      </w:r>
    </w:p>
    <w:p w14:paraId="61722063" w14:textId="4C49D928"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Om in aanmerking te komen voor bepaalde tarieven of kortingen (bijv. Avantage Accompagnant-tarief, Avantage-tarief met een kind, enz.) moeten alle betrokken passagiers (volwassene(n) en/of meereizend(e) kind(eren)) verplicht in dezelfde trein reizen als de passagier die recht heeft op het tarief of de korting.</w:t>
      </w:r>
    </w:p>
    <w:p w14:paraId="72515319"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Indien een transactie leidt tot het verlies van de toepassingsvoorwaarden van het tarief:</w:t>
      </w:r>
    </w:p>
    <w:p w14:paraId="34EDDDD2"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 Afzonderlijke annulering van de rechthebbende passagier (zonder annulering van de tickets van de meereizenden),</w:t>
      </w:r>
    </w:p>
    <w:p w14:paraId="24637EF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 Losse omwisseling van de rechthebbende passagier (zonder omwisseling van de tickets van de meereizenden),</w:t>
      </w:r>
    </w:p>
    <w:p w14:paraId="180A434A"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lastRenderedPageBreak/>
        <w:t>- Geïsoleerde omwisseling van meereizenden (zonder omwisseling van het ticket van de rechthebbende passagier),</w:t>
      </w:r>
    </w:p>
    <w:p w14:paraId="5CC42FE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Tickets die getroffen worden door het verlies van het tariefvoordeel zullen opnieuw gefactureerd worden:</w:t>
      </w:r>
    </w:p>
    <w:p w14:paraId="6D6E3F01"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 Voor gewijzigde tickets: tegen het Standaardtarief (of ander referentietarief van de vervoerder) op de dag van de omwisseling,</w:t>
      </w:r>
    </w:p>
    <w:p w14:paraId="3973E8E6"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nl-NL"/>
        </w:rPr>
        <w:t xml:space="preserve">- Voor ongewijzigde (maar wel getroffen) tickets: tegen het Standaardtarief (of ander referentietarief van de vervoerder) dat geldig is op het moment van aankoop of bij de laatste omwisseling (indien van toepassing). </w:t>
      </w:r>
    </w:p>
    <w:p w14:paraId="0DBF4C53" w14:textId="2EBA89CF" w:rsidR="009F1069" w:rsidRPr="0063646D" w:rsidRDefault="009F1069" w:rsidP="009F1069">
      <w:pPr>
        <w:ind w:right="452"/>
        <w:jc w:val="both"/>
        <w:rPr>
          <w:rFonts w:ascii="Arial" w:hAnsi="Arial" w:cs="Arial"/>
          <w:sz w:val="24"/>
          <w:szCs w:val="24"/>
        </w:rPr>
      </w:pPr>
      <w:r w:rsidRPr="009F1069">
        <w:rPr>
          <w:rFonts w:ascii="Arial" w:eastAsia="Arial" w:hAnsi="Arial" w:cs="Arial"/>
          <w:sz w:val="24"/>
          <w:szCs w:val="24"/>
          <w:lang w:bidi="nl-NL"/>
        </w:rPr>
        <w:t>In geval van annulering zal deze herfacturering leiden tot een gedeeltelijke terugbetaling.</w:t>
      </w:r>
    </w:p>
    <w:p w14:paraId="4379BA86" w14:textId="71043902" w:rsidR="0063646D" w:rsidRPr="0063646D" w:rsidRDefault="0063646D" w:rsidP="0063646D">
      <w:pPr>
        <w:ind w:right="452"/>
        <w:jc w:val="both"/>
        <w:rPr>
          <w:rFonts w:ascii="Arial" w:hAnsi="Arial" w:cs="Arial"/>
          <w:sz w:val="24"/>
          <w:szCs w:val="24"/>
        </w:rPr>
      </w:pPr>
      <w:r w:rsidRPr="0063646D">
        <w:rPr>
          <w:rFonts w:ascii="Arial" w:eastAsia="Arial" w:hAnsi="Arial" w:cs="Arial"/>
          <w:spacing w:val="1"/>
          <w:sz w:val="24"/>
          <w:szCs w:val="24"/>
          <w:lang w:bidi="nl-NL"/>
        </w:rPr>
        <w:t>De toepasselijke inhouding wordt berekend op de prijs van de reis die overeenkomt met de ontbrekende reiziger(s), waarbij het bedrag naar beneden wordt afgerond op tien eurocent.</w:t>
      </w:r>
    </w:p>
    <w:p w14:paraId="2FF58D7C" w14:textId="77777777"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nl-NL"/>
        </w:rPr>
        <w:t xml:space="preserve">Voor bepaalde gereduceerde tarieven gelden specifieke terugbetalingsvoorwaarden, met name voor bepaalde groepstarieven (voor groepen volwassenen, voor groepen jongeren, Promenades d’Enfants (kindergroepstarief) en andere groepstarieven). </w:t>
      </w:r>
    </w:p>
    <w:p w14:paraId="7A41899D" w14:textId="251633CE" w:rsidR="0063646D" w:rsidRPr="007B4BCE" w:rsidRDefault="0063646D" w:rsidP="0063646D">
      <w:pPr>
        <w:ind w:right="452"/>
        <w:jc w:val="both"/>
        <w:rPr>
          <w:rFonts w:ascii="Arial" w:hAnsi="Arial" w:cs="Arial"/>
          <w:b/>
          <w:bCs/>
          <w:sz w:val="24"/>
          <w:szCs w:val="24"/>
        </w:rPr>
      </w:pPr>
      <w:r w:rsidRPr="0063646D">
        <w:rPr>
          <w:rFonts w:ascii="Arial" w:eastAsia="Arial" w:hAnsi="Arial" w:cs="Arial"/>
          <w:sz w:val="24"/>
          <w:szCs w:val="24"/>
          <w:lang w:bidi="nl-NL"/>
        </w:rPr>
        <w:t>Wanneer het verplichte bewijsstuk voor korting bij een e-ticket ontbreekt, moet de reiziger voor toegang tot de trein een geldig vervoerbewijs kopen.</w:t>
      </w:r>
    </w:p>
    <w:p w14:paraId="14108777" w14:textId="73517863" w:rsidR="007C75DE" w:rsidRDefault="0063646D" w:rsidP="00803123">
      <w:pPr>
        <w:ind w:right="452"/>
        <w:jc w:val="both"/>
        <w:rPr>
          <w:rFonts w:ascii="Arial" w:hAnsi="Arial" w:cs="Arial"/>
          <w:sz w:val="24"/>
          <w:szCs w:val="24"/>
        </w:rPr>
      </w:pPr>
      <w:r w:rsidRPr="0063646D">
        <w:rPr>
          <w:rFonts w:ascii="Arial" w:eastAsia="Arial" w:hAnsi="Arial" w:cs="Arial"/>
          <w:sz w:val="24"/>
          <w:szCs w:val="24"/>
          <w:lang w:bidi="nl-NL"/>
        </w:rPr>
        <w:t xml:space="preserve">Een reiziger die de kaart die recht geeft op korting is vergeten, kan na afloop van de reis bij SNCF een terugbetaling aanvragen van het verschil tussen de (betaalde) prijs van het vervoerbewijs tegen vol tarief en de prijs met korting (die de reiziger zou hebben betaald als hij de kortingskaart bij zich had). </w:t>
      </w:r>
    </w:p>
    <w:p w14:paraId="2AE93A5E" w14:textId="77777777" w:rsidR="007C75DE" w:rsidRDefault="007C75DE" w:rsidP="00803123">
      <w:pPr>
        <w:ind w:right="452"/>
        <w:jc w:val="both"/>
        <w:rPr>
          <w:rFonts w:ascii="Arial" w:hAnsi="Arial" w:cs="Arial"/>
          <w:sz w:val="24"/>
          <w:szCs w:val="24"/>
        </w:rPr>
      </w:pPr>
    </w:p>
    <w:p w14:paraId="472706DF" w14:textId="3E4DD6A6" w:rsidR="00B30C1C" w:rsidRDefault="00B30C1C" w:rsidP="00155500">
      <w:pPr>
        <w:pStyle w:val="Titre3"/>
        <w:numPr>
          <w:ilvl w:val="1"/>
          <w:numId w:val="115"/>
        </w:numPr>
      </w:pPr>
      <w:bookmarkStart w:id="21" w:name="_Toc232074107"/>
      <w:r>
        <w:rPr>
          <w:lang w:bidi="nl-NL"/>
        </w:rPr>
        <w:t>Vouchers</w:t>
      </w:r>
      <w:bookmarkEnd w:id="21"/>
    </w:p>
    <w:p w14:paraId="6F2C384C" w14:textId="77777777" w:rsidR="00B30C1C" w:rsidRDefault="00B30C1C" w:rsidP="00B30C1C"/>
    <w:p w14:paraId="6133DDE9" w14:textId="21D93551" w:rsidR="00932716" w:rsidRPr="005D5430" w:rsidRDefault="00932716" w:rsidP="00932716">
      <w:pPr>
        <w:rPr>
          <w:rFonts w:ascii="Arial" w:hAnsi="Arial" w:cs="Arial"/>
          <w:sz w:val="24"/>
          <w:szCs w:val="24"/>
        </w:rPr>
      </w:pPr>
      <w:bookmarkStart w:id="22" w:name="_Hlk214383388"/>
      <w:r w:rsidRPr="005D5430">
        <w:rPr>
          <w:rFonts w:ascii="Arial" w:eastAsia="Arial" w:hAnsi="Arial" w:cs="Arial"/>
          <w:sz w:val="24"/>
          <w:szCs w:val="24"/>
          <w:lang w:bidi="nl-NL"/>
        </w:rPr>
        <w:t>Klanten ontvangen digitale vouchers als compensatie of terugbetaling (G30, claim, aftersales) of in het kader van loyaliteitsprogramma’s.</w:t>
      </w:r>
    </w:p>
    <w:bookmarkEnd w:id="22"/>
    <w:p w14:paraId="2871BF62" w14:textId="7EED56D4" w:rsidR="002B1F6E" w:rsidRPr="005D5430" w:rsidRDefault="002B1F6E" w:rsidP="00932716">
      <w:pPr>
        <w:rPr>
          <w:rFonts w:ascii="Arial" w:hAnsi="Arial" w:cs="Arial"/>
          <w:sz w:val="24"/>
          <w:szCs w:val="24"/>
        </w:rPr>
      </w:pPr>
    </w:p>
    <w:p w14:paraId="1DD51F52" w14:textId="30B29648" w:rsidR="00932716" w:rsidRPr="005D5430" w:rsidRDefault="00932716" w:rsidP="00932716">
      <w:pPr>
        <w:rPr>
          <w:rFonts w:ascii="Arial" w:hAnsi="Arial" w:cs="Arial"/>
          <w:sz w:val="24"/>
          <w:szCs w:val="24"/>
        </w:rPr>
      </w:pPr>
      <w:r w:rsidRPr="005D5430">
        <w:rPr>
          <w:rFonts w:ascii="Arial" w:eastAsia="Arial" w:hAnsi="Arial" w:cs="Arial"/>
          <w:sz w:val="24"/>
          <w:szCs w:val="24"/>
          <w:lang w:bidi="nl-NL"/>
        </w:rPr>
        <w:t>Klanten die bij hun compensatie- of terugbetalingsaanvraag of bij de oorspronkelijke aankoop van hun treintickets hun e-mailadres hebben opgegeven, krijgen de vouchers per e-mail toegestuurd.</w:t>
      </w:r>
    </w:p>
    <w:p w14:paraId="0E478A60" w14:textId="77777777" w:rsidR="00E80707" w:rsidRPr="005D5430" w:rsidRDefault="00E80707" w:rsidP="00932716">
      <w:pPr>
        <w:rPr>
          <w:rFonts w:ascii="Arial" w:hAnsi="Arial" w:cs="Arial"/>
          <w:sz w:val="24"/>
          <w:szCs w:val="24"/>
        </w:rPr>
      </w:pPr>
    </w:p>
    <w:p w14:paraId="141F40F1" w14:textId="3244A3AA" w:rsidR="00932716" w:rsidRPr="005D5430" w:rsidRDefault="00932716" w:rsidP="00932716">
      <w:pPr>
        <w:rPr>
          <w:rFonts w:ascii="Arial" w:hAnsi="Arial" w:cs="Arial"/>
          <w:sz w:val="24"/>
          <w:szCs w:val="24"/>
        </w:rPr>
      </w:pPr>
      <w:r w:rsidRPr="005D5430">
        <w:rPr>
          <w:rFonts w:ascii="Arial" w:eastAsia="Arial" w:hAnsi="Arial" w:cs="Arial"/>
          <w:sz w:val="24"/>
          <w:szCs w:val="24"/>
          <w:lang w:bidi="nl-NL"/>
        </w:rPr>
        <w:t xml:space="preserve">Deze vouchers zijn: </w:t>
      </w:r>
    </w:p>
    <w:p w14:paraId="0E0B2137" w14:textId="5CEF7AB2" w:rsidR="00932716" w:rsidRPr="005D5430" w:rsidRDefault="00932716" w:rsidP="00932716">
      <w:pPr>
        <w:pStyle w:val="Paragraphedeliste"/>
        <w:numPr>
          <w:ilvl w:val="0"/>
          <w:numId w:val="200"/>
        </w:numPr>
        <w:spacing w:after="160" w:line="259" w:lineRule="auto"/>
        <w:rPr>
          <w:rFonts w:ascii="Arial" w:hAnsi="Arial" w:cs="Arial"/>
          <w:sz w:val="24"/>
          <w:szCs w:val="24"/>
        </w:rPr>
      </w:pPr>
      <w:r w:rsidRPr="005D5430">
        <w:rPr>
          <w:rFonts w:ascii="Arial" w:eastAsia="Arial" w:hAnsi="Arial" w:cs="Arial"/>
          <w:sz w:val="24"/>
          <w:szCs w:val="24"/>
          <w:lang w:bidi="nl-NL"/>
        </w:rPr>
        <w:t xml:space="preserve">12 maanden geldig (met uitzondering van de voucher die wordt ontvangen na het gebruik van punten van het Grand Voyageur-programma, die 6 maanden geldig is); </w:t>
      </w:r>
    </w:p>
    <w:p w14:paraId="5C05EF47" w14:textId="145023EF"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t xml:space="preserve">bruikbaar voor één reiziger per boeking </w:t>
      </w:r>
      <w:bookmarkStart w:id="23" w:name="_Hlk214383431"/>
      <w:r w:rsidRPr="005D5430">
        <w:rPr>
          <w:rFonts w:ascii="Arial" w:eastAsia="Arial" w:hAnsi="Arial" w:cs="Arial"/>
          <w:sz w:val="24"/>
          <w:szCs w:val="24"/>
          <w:lang w:bidi="nl-NL"/>
        </w:rPr>
        <w:t>(met uitzondering van de loketten in de TGV INOUI-Verkoopzones, waar de bon geldig is voor alle reizigers van de boeking);</w:t>
      </w:r>
      <w:bookmarkEnd w:id="23"/>
    </w:p>
    <w:p w14:paraId="6AB96EC0" w14:textId="617F4C75"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t xml:space="preserve">niet combineerbaar met een andere voucher of met een voordeelcode voor één reiziger </w:t>
      </w:r>
      <w:bookmarkStart w:id="24" w:name="_Hlk214383455"/>
      <w:r w:rsidRPr="005D5430">
        <w:rPr>
          <w:rFonts w:ascii="Arial" w:eastAsia="Arial" w:hAnsi="Arial" w:cs="Arial"/>
          <w:sz w:val="24"/>
          <w:szCs w:val="24"/>
          <w:lang w:bidi="nl-NL"/>
        </w:rPr>
        <w:t>(met uitzondering van de loketten bij de TGV INOUI-Verkoopzones waar tot maximaal 5 vouchers gecombineerd kunnen worden);</w:t>
      </w:r>
      <w:bookmarkEnd w:id="24"/>
    </w:p>
    <w:p w14:paraId="66DAB488"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t>in meerdere keren te gebruiken;</w:t>
      </w:r>
    </w:p>
    <w:p w14:paraId="6F4CBE1D"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t xml:space="preserve">overdraagbaar aan een derde. </w:t>
      </w:r>
    </w:p>
    <w:p w14:paraId="6E265046" w14:textId="77777777" w:rsidR="00932716" w:rsidRPr="005D5430" w:rsidRDefault="00932716" w:rsidP="00932716">
      <w:pPr>
        <w:rPr>
          <w:rFonts w:ascii="Arial" w:hAnsi="Arial" w:cs="Arial"/>
          <w:sz w:val="24"/>
          <w:szCs w:val="24"/>
        </w:rPr>
      </w:pPr>
      <w:r w:rsidRPr="005D5430">
        <w:rPr>
          <w:rFonts w:ascii="Arial" w:eastAsia="Arial" w:hAnsi="Arial" w:cs="Arial"/>
          <w:sz w:val="24"/>
          <w:szCs w:val="24"/>
          <w:lang w:bidi="nl-NL"/>
        </w:rPr>
        <w:t xml:space="preserve">Ze kunnen worden gebruikt voor de aankoop van: </w:t>
      </w:r>
    </w:p>
    <w:p w14:paraId="4EE28371" w14:textId="634C0D8D"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t>TGV INOUI- en INTERCITÉS-tickets, inclusief tickets met grensoverschrijdende vervoerders zoals TGV Lyria naar Zwitserland, TGV INOUI naar Italië, Spanje, Luxemburg, Brussel, Fribourg en Brisgau, en tickets van DB-SNCF Voyageurs in samenwerking (“en coopération”);</w:t>
      </w:r>
    </w:p>
    <w:p w14:paraId="62D9632F" w14:textId="56176083"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nl-NL"/>
        </w:rPr>
        <w:lastRenderedPageBreak/>
        <w:t>de diensten “Animal” en “Vélo”;</w:t>
      </w:r>
    </w:p>
    <w:p w14:paraId="61A986AD" w14:textId="6BA50D07" w:rsidR="00990710" w:rsidRPr="005D5430" w:rsidRDefault="00990710" w:rsidP="00932716">
      <w:pPr>
        <w:pStyle w:val="Paragraphedeliste"/>
        <w:numPr>
          <w:ilvl w:val="1"/>
          <w:numId w:val="201"/>
        </w:numPr>
        <w:spacing w:after="160" w:line="259" w:lineRule="auto"/>
        <w:ind w:right="452"/>
        <w:jc w:val="both"/>
        <w:rPr>
          <w:rFonts w:ascii="Arial" w:hAnsi="Arial" w:cs="Arial"/>
          <w:sz w:val="24"/>
          <w:szCs w:val="24"/>
        </w:rPr>
      </w:pPr>
      <w:bookmarkStart w:id="25" w:name="_Hlk214383471"/>
      <w:r w:rsidRPr="005D5430">
        <w:rPr>
          <w:rFonts w:ascii="Arial" w:eastAsia="Arial" w:hAnsi="Arial" w:cs="Arial"/>
          <w:sz w:val="24"/>
          <w:szCs w:val="24"/>
          <w:lang w:bidi="nl-NL"/>
        </w:rPr>
        <w:t>kortingskaarten, Forfaits en passen (PASS) van TGV INOUI, uitsluitend aan de loketten van de TGV INOUI-Verkoopzones.</w:t>
      </w:r>
    </w:p>
    <w:bookmarkEnd w:id="25"/>
    <w:p w14:paraId="48BEF9CF" w14:textId="77777777" w:rsidR="00932716" w:rsidRPr="005D5430" w:rsidRDefault="00932716" w:rsidP="00932716">
      <w:pPr>
        <w:rPr>
          <w:rFonts w:ascii="Arial" w:hAnsi="Arial" w:cs="Arial"/>
          <w:sz w:val="24"/>
          <w:szCs w:val="24"/>
        </w:rPr>
      </w:pPr>
    </w:p>
    <w:p w14:paraId="61825E14" w14:textId="35F1AE4B" w:rsidR="00932716" w:rsidRDefault="00932716" w:rsidP="00932716">
      <w:pPr>
        <w:ind w:right="452"/>
        <w:jc w:val="both"/>
        <w:rPr>
          <w:rFonts w:ascii="Arial" w:hAnsi="Arial" w:cs="Arial"/>
          <w:sz w:val="24"/>
          <w:szCs w:val="24"/>
        </w:rPr>
      </w:pPr>
      <w:bookmarkStart w:id="26" w:name="_Hlk214383491"/>
      <w:r w:rsidRPr="005D5430">
        <w:rPr>
          <w:rFonts w:ascii="Arial" w:eastAsia="Arial" w:hAnsi="Arial" w:cs="Arial"/>
          <w:sz w:val="24"/>
          <w:szCs w:val="24"/>
          <w:lang w:bidi="nl-NL"/>
        </w:rPr>
        <w:t xml:space="preserve">Ze zijn bruikbaar bij de TGV INOUI-verkoopruimtes (loketten en Selfservicetablets) en bij de Selfserviceterminals. </w:t>
      </w:r>
      <w:bookmarkEnd w:id="26"/>
      <w:r w:rsidRPr="005D5430">
        <w:rPr>
          <w:rFonts w:ascii="Arial" w:eastAsia="Arial" w:hAnsi="Arial" w:cs="Arial"/>
          <w:sz w:val="24"/>
          <w:szCs w:val="24"/>
          <w:lang w:bidi="nl-NL"/>
        </w:rPr>
        <w:t>Ze kunnen ook online worden gebruikt bij door SNCF erkende reisbureaus, voor zover deze ze aanvaarden.</w:t>
      </w:r>
    </w:p>
    <w:p w14:paraId="3459D0A3" w14:textId="77777777" w:rsidR="002B1F6E" w:rsidRPr="00155500" w:rsidRDefault="002B1F6E" w:rsidP="00932716">
      <w:pPr>
        <w:ind w:right="452"/>
        <w:jc w:val="both"/>
        <w:rPr>
          <w:rFonts w:ascii="Arial" w:hAnsi="Arial" w:cs="Arial"/>
          <w:sz w:val="24"/>
          <w:szCs w:val="24"/>
        </w:rPr>
      </w:pPr>
    </w:p>
    <w:p w14:paraId="616003F9" w14:textId="77777777" w:rsidR="00932716" w:rsidRPr="00155500" w:rsidRDefault="00932716" w:rsidP="00932716">
      <w:pPr>
        <w:ind w:right="452"/>
        <w:jc w:val="both"/>
        <w:rPr>
          <w:rFonts w:ascii="Arial" w:hAnsi="Arial" w:cs="Arial"/>
          <w:sz w:val="24"/>
          <w:szCs w:val="24"/>
        </w:rPr>
      </w:pPr>
      <w:r w:rsidRPr="00155500">
        <w:rPr>
          <w:rFonts w:ascii="Arial" w:eastAsia="Arial" w:hAnsi="Arial" w:cs="Arial"/>
          <w:sz w:val="24"/>
          <w:szCs w:val="24"/>
          <w:lang w:bidi="nl-NL"/>
        </w:rPr>
        <w:t xml:space="preserve">vouchers die nog niet zijn gebruikt, kunnen op elk moment worden bekeken via het Mijn TGV INOUI-account op tgvinoui.sncf, onder het tabblad "Mijn kortingen".  </w:t>
      </w:r>
    </w:p>
    <w:p w14:paraId="211C9ED8" w14:textId="77777777" w:rsidR="00B30C1C" w:rsidRPr="00EB443B" w:rsidRDefault="00B30C1C" w:rsidP="00155500"/>
    <w:p w14:paraId="3CF350B1" w14:textId="266B617B" w:rsidR="003D119F" w:rsidRPr="001C6BCF" w:rsidRDefault="003D119F" w:rsidP="003D119F">
      <w:pPr>
        <w:rPr>
          <w:rFonts w:ascii="Arial" w:hAnsi="Arial" w:cs="Arial"/>
          <w:sz w:val="24"/>
          <w:szCs w:val="24"/>
        </w:rPr>
      </w:pPr>
      <w:r w:rsidRPr="001C6BCF">
        <w:rPr>
          <w:rFonts w:ascii="Arial" w:eastAsia="Arial" w:hAnsi="Arial" w:cs="Arial"/>
          <w:sz w:val="24"/>
          <w:szCs w:val="24"/>
          <w:lang w:bidi="nl-NL"/>
        </w:rPr>
        <w:t>In sommige gevallen kunnen vouchers te gelde worden gemaakt. Wanneer de voucher in aanmerking komt voor een contante uitbetaling, moet de klant dit bij aanvang van zijn/haar claim hierom expliciet vragen. Acceptatie en validatie van de voucher betekenen definitief afstand doen van elk later verzoek tot monetarisering of van elke nieuwe claim.</w:t>
      </w:r>
    </w:p>
    <w:p w14:paraId="7C37303D" w14:textId="77777777" w:rsidR="003D119F" w:rsidRPr="00EB443B" w:rsidRDefault="003D119F" w:rsidP="00155500"/>
    <w:p w14:paraId="00ED70C1" w14:textId="0A96682C" w:rsidR="00A7737A" w:rsidRPr="00A7737A" w:rsidRDefault="007C75DE" w:rsidP="00155500">
      <w:pPr>
        <w:pStyle w:val="Titre3"/>
        <w:numPr>
          <w:ilvl w:val="1"/>
          <w:numId w:val="115"/>
        </w:numPr>
      </w:pPr>
      <w:bookmarkStart w:id="27" w:name="_Toc232074108"/>
      <w:r>
        <w:rPr>
          <w:lang w:bidi="nl-NL"/>
        </w:rPr>
        <w:t>Herroepingsrecht</w:t>
      </w:r>
      <w:bookmarkEnd w:id="27"/>
    </w:p>
    <w:p w14:paraId="06F23EFF" w14:textId="0455960A" w:rsidR="00733108" w:rsidRPr="00934FA3" w:rsidRDefault="5ADB8457" w:rsidP="00934FA3">
      <w:pPr>
        <w:jc w:val="both"/>
        <w:rPr>
          <w:rFonts w:ascii="Arial" w:hAnsi="Arial" w:cs="Arial"/>
          <w:sz w:val="24"/>
          <w:szCs w:val="24"/>
        </w:rPr>
      </w:pPr>
      <w:r w:rsidRPr="3F532F83">
        <w:rPr>
          <w:rFonts w:ascii="Arial" w:eastAsia="Arial" w:hAnsi="Arial" w:cs="Arial"/>
          <w:sz w:val="24"/>
          <w:szCs w:val="24"/>
          <w:lang w:bidi="nl-NL"/>
        </w:rPr>
        <w:t xml:space="preserve">Overeenkomstig de artikelen L.221-18 tot en met L.221-28 van het Franse consumentenwetboek (code de la consommation) beschikt elke klant over een herroepingsrecht bij de aankoop van bepaalde commerciële SNCF-producten. </w:t>
      </w:r>
    </w:p>
    <w:p w14:paraId="16676148" w14:textId="77777777" w:rsidR="00733108" w:rsidRPr="00934FA3" w:rsidRDefault="00733108" w:rsidP="00934FA3">
      <w:pPr>
        <w:jc w:val="both"/>
        <w:rPr>
          <w:rFonts w:ascii="Arial" w:hAnsi="Arial" w:cs="Arial"/>
          <w:sz w:val="24"/>
          <w:szCs w:val="24"/>
        </w:rPr>
      </w:pPr>
    </w:p>
    <w:p w14:paraId="170BB3D1" w14:textId="673D7DFF" w:rsidR="00733108" w:rsidRPr="00934FA3" w:rsidRDefault="12776828" w:rsidP="009D32A0">
      <w:pPr>
        <w:jc w:val="both"/>
        <w:rPr>
          <w:rFonts w:ascii="Arial" w:hAnsi="Arial" w:cs="Arial"/>
          <w:sz w:val="24"/>
          <w:szCs w:val="24"/>
        </w:rPr>
      </w:pPr>
      <w:r w:rsidRPr="3F532F83">
        <w:rPr>
          <w:rFonts w:ascii="Arial" w:eastAsia="Arial" w:hAnsi="Arial" w:cs="Arial"/>
          <w:sz w:val="24"/>
          <w:szCs w:val="24"/>
          <w:lang w:bidi="nl-NL"/>
        </w:rPr>
        <w:t xml:space="preserve">Dat herroepingsrecht geldt voor de volgende SNCF-producten: Avantage-kaart, Liberté-kaart, MAX ACTIF/MAX ACTIF+, MAX JEUNE, MAX SENIOR, Forfait Hebdomadaire of Mensuel (wekelijkse of maandelijkse reispas) en PASS Mensuel (maandpas) en PASS Hebdomadaire (weekpas), onder bepaalde voorwaarden. </w:t>
      </w:r>
    </w:p>
    <w:p w14:paraId="36FE164B" w14:textId="77777777" w:rsidR="00733108" w:rsidRPr="00934FA3" w:rsidRDefault="00733108" w:rsidP="00934FA3">
      <w:pPr>
        <w:jc w:val="both"/>
        <w:rPr>
          <w:rFonts w:ascii="Arial" w:hAnsi="Arial" w:cs="Arial"/>
          <w:sz w:val="24"/>
          <w:szCs w:val="24"/>
        </w:rPr>
      </w:pPr>
      <w:r w:rsidRPr="00934FA3">
        <w:rPr>
          <w:rFonts w:ascii="Arial" w:eastAsia="Arial" w:hAnsi="Arial" w:cs="Arial"/>
          <w:sz w:val="24"/>
          <w:szCs w:val="24"/>
          <w:lang w:bidi="nl-NL"/>
        </w:rPr>
        <w:t>Het herroepingsrecht geldt ook wanneer de kaart of het abonnement met korting is gekocht.</w:t>
      </w:r>
    </w:p>
    <w:p w14:paraId="4CAA0C05" w14:textId="77777777" w:rsidR="00733108" w:rsidRPr="00A63914" w:rsidRDefault="00733108" w:rsidP="00A63914">
      <w:pPr>
        <w:jc w:val="both"/>
        <w:rPr>
          <w:rFonts w:ascii="Arial" w:hAnsi="Arial" w:cs="Arial"/>
          <w:sz w:val="24"/>
          <w:szCs w:val="24"/>
        </w:rPr>
      </w:pPr>
    </w:p>
    <w:p w14:paraId="2214407F"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nl-NL"/>
        </w:rPr>
        <w:t>Wettelijke termijn van het herroepingsrecht </w:t>
      </w:r>
    </w:p>
    <w:p w14:paraId="4274D53B" w14:textId="0B0F14A6" w:rsidR="006B052F" w:rsidRPr="00A63914" w:rsidRDefault="64DA46EC" w:rsidP="007E10F1">
      <w:pPr>
        <w:jc w:val="both"/>
        <w:rPr>
          <w:rFonts w:ascii="Arial" w:hAnsi="Arial" w:cs="Arial"/>
          <w:sz w:val="24"/>
          <w:szCs w:val="24"/>
        </w:rPr>
      </w:pPr>
      <w:r w:rsidRPr="3F532F83">
        <w:rPr>
          <w:rFonts w:ascii="Arial" w:eastAsia="Arial" w:hAnsi="Arial" w:cs="Arial"/>
          <w:sz w:val="24"/>
          <w:szCs w:val="24"/>
          <w:lang w:bidi="nl-NL"/>
        </w:rPr>
        <w:t xml:space="preserve">De klant beschikt over een herroepingstermijn van veertien (14) werkdagen, te rekenen vanaf de aankoopdatum van de betrokken SNCF-producten. </w:t>
      </w:r>
    </w:p>
    <w:p w14:paraId="22E0CD33" w14:textId="77777777" w:rsidR="007E10F1" w:rsidRPr="00A63914" w:rsidRDefault="007E10F1" w:rsidP="007E10F1">
      <w:pPr>
        <w:jc w:val="both"/>
        <w:rPr>
          <w:rFonts w:ascii="Arial" w:hAnsi="Arial" w:cs="Arial"/>
          <w:sz w:val="24"/>
          <w:szCs w:val="24"/>
        </w:rPr>
      </w:pPr>
    </w:p>
    <w:p w14:paraId="252CCFCE"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nl-NL"/>
        </w:rPr>
        <w:t xml:space="preserve">Voorwaarden voor de uitoefening van het herroepingsrecht  </w:t>
      </w:r>
    </w:p>
    <w:p w14:paraId="432CE71B" w14:textId="0C7AF4FF" w:rsidR="007E10F1" w:rsidRPr="00A63914" w:rsidRDefault="00F62BBC" w:rsidP="007E10F1">
      <w:pPr>
        <w:rPr>
          <w:rFonts w:ascii="Arial" w:hAnsi="Arial" w:cs="Arial"/>
          <w:sz w:val="24"/>
          <w:szCs w:val="24"/>
        </w:rPr>
      </w:pPr>
      <w:r>
        <w:rPr>
          <w:rFonts w:ascii="Arial" w:eastAsia="Arial" w:hAnsi="Arial" w:cs="Arial"/>
          <w:sz w:val="24"/>
          <w:szCs w:val="24"/>
          <w:lang w:bidi="nl-NL"/>
        </w:rPr>
        <w:t xml:space="preserve">De betrokken SNCF-producten die op afstand zijn afgesloten, via internet, telefoon of post, of op het station via een Selfserviceterminal, komen in aanmerking voor het herroepingsrecht.  </w:t>
      </w:r>
    </w:p>
    <w:p w14:paraId="2CAAC569" w14:textId="558BFA88"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nl-NL"/>
        </w:rPr>
        <w:t>Een verzoek tot uitoefening van het herroepingsrecht is alleen ontvankelijk wanneer de kaart, het abonnement of de Forfait-reispas nog niet is gebruikt. Wanneer er nog geen reis gemaakt is, wordt het herroepingsrecht toegekend en wordt de houder van het SNCF-product volledig terugbetaald. Indien het verzoek tot uitoefening van het herroepingsrecht ontvankelijk is, worden bij de behandeling van het verzoek alle toekomstige reisreserveringen geannuleerd.</w:t>
      </w:r>
    </w:p>
    <w:p w14:paraId="2E641560" w14:textId="77777777" w:rsidR="007E10F1" w:rsidRPr="00A63914" w:rsidRDefault="007E10F1" w:rsidP="007E10F1">
      <w:pPr>
        <w:jc w:val="both"/>
        <w:rPr>
          <w:rFonts w:ascii="Arial" w:hAnsi="Arial" w:cs="Arial"/>
          <w:sz w:val="24"/>
          <w:szCs w:val="24"/>
        </w:rPr>
      </w:pPr>
    </w:p>
    <w:p w14:paraId="5094E19C" w14:textId="5EC88225"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nl-NL"/>
        </w:rPr>
        <w:t xml:space="preserve">Wanneer de klant tussen het afsluiten van de kaart of het abonnement en het indienen van het herroepingsverzoek al wel reizen heeft gemaakt, kan de uitoefening van het herroepingsrecht, zelfs binnen de wettelijke termijn van veertien (14) werkdagen, niet als te goeder trouw worden beschouwd. In dat geval wordt het verzoek tot herroeping niet in aanmerking genomen.   </w:t>
      </w:r>
    </w:p>
    <w:p w14:paraId="7AA0006D" w14:textId="77777777" w:rsidR="007E10F1" w:rsidRDefault="007E10F1" w:rsidP="007E10F1">
      <w:pPr>
        <w:rPr>
          <w:rFonts w:ascii="Arial" w:hAnsi="Arial" w:cs="Arial"/>
          <w:sz w:val="24"/>
          <w:szCs w:val="24"/>
        </w:rPr>
      </w:pPr>
    </w:p>
    <w:p w14:paraId="47F7C48D" w14:textId="520871A6" w:rsidR="00874784" w:rsidRDefault="007E10F1" w:rsidP="007B57CA">
      <w:pPr>
        <w:rPr>
          <w:rFonts w:ascii="Arial" w:hAnsi="Arial" w:cs="Arial"/>
          <w:sz w:val="24"/>
          <w:szCs w:val="24"/>
        </w:rPr>
      </w:pPr>
      <w:r w:rsidRPr="00A63914">
        <w:rPr>
          <w:rFonts w:ascii="Arial" w:eastAsia="Arial" w:hAnsi="Arial" w:cs="Arial"/>
          <w:sz w:val="24"/>
          <w:szCs w:val="24"/>
          <w:lang w:bidi="nl-NL"/>
        </w:rPr>
        <w:t xml:space="preserve">Om het herroepingsrecht uit te oefenen, wordt de klant verzocht zijn of haar verzoek in te dienen via het herroepingsformulier dat overeenkomt met zijn of haar SNCF-product en dat beschikbaar </w:t>
      </w:r>
      <w:r w:rsidRPr="00A63914">
        <w:rPr>
          <w:rFonts w:ascii="Arial" w:eastAsia="Arial" w:hAnsi="Arial" w:cs="Arial"/>
          <w:sz w:val="24"/>
          <w:szCs w:val="24"/>
          <w:lang w:bidi="nl-NL"/>
        </w:rPr>
        <w:lastRenderedPageBreak/>
        <w:t xml:space="preserve">is op de website </w:t>
      </w:r>
      <w:bookmarkStart w:id="28" w:name="_Hlk214383945"/>
      <w:r w:rsidR="005D5430">
        <w:rPr>
          <w:rFonts w:ascii="Arial" w:eastAsia="Arial" w:hAnsi="Arial" w:cs="Arial"/>
          <w:sz w:val="24"/>
          <w:szCs w:val="24"/>
          <w:lang w:bidi="nl-NL"/>
        </w:rPr>
        <w:fldChar w:fldCharType="begin"/>
      </w:r>
      <w:r w:rsidR="005D5430">
        <w:rPr>
          <w:rFonts w:ascii="Arial" w:eastAsia="Arial" w:hAnsi="Arial" w:cs="Arial"/>
          <w:sz w:val="24"/>
          <w:szCs w:val="24"/>
          <w:lang w:bidi="nl-NL"/>
        </w:rPr>
        <w:instrText>HYPERLINK "</w:instrText>
      </w:r>
      <w:r w:rsidR="005D5430" w:rsidRPr="005D5430">
        <w:rPr>
          <w:rFonts w:ascii="Arial" w:eastAsia="Arial" w:hAnsi="Arial" w:cs="Arial"/>
          <w:sz w:val="24"/>
          <w:szCs w:val="24"/>
          <w:lang w:bidi="nl-NL"/>
        </w:rPr>
        <w:instrText>https://tout-oui.sncf.com/</w:instrText>
      </w:r>
      <w:r w:rsidR="005D5430">
        <w:rPr>
          <w:rFonts w:ascii="Arial" w:eastAsia="Arial" w:hAnsi="Arial" w:cs="Arial"/>
          <w:sz w:val="24"/>
          <w:szCs w:val="24"/>
          <w:lang w:bidi="nl-NL"/>
        </w:rPr>
        <w:instrText>"</w:instrText>
      </w:r>
      <w:r w:rsidR="005D5430">
        <w:rPr>
          <w:rFonts w:ascii="Arial" w:eastAsia="Arial" w:hAnsi="Arial" w:cs="Arial"/>
          <w:sz w:val="24"/>
          <w:szCs w:val="24"/>
          <w:lang w:bidi="nl-NL"/>
        </w:rPr>
      </w:r>
      <w:r w:rsidR="005D5430">
        <w:rPr>
          <w:rFonts w:ascii="Arial" w:eastAsia="Arial" w:hAnsi="Arial" w:cs="Arial"/>
          <w:sz w:val="24"/>
          <w:szCs w:val="24"/>
          <w:lang w:bidi="nl-NL"/>
        </w:rPr>
        <w:fldChar w:fldCharType="separate"/>
      </w:r>
      <w:r w:rsidR="005D5430" w:rsidRPr="00AA2635">
        <w:rPr>
          <w:rStyle w:val="Lienhypertexte"/>
          <w:rFonts w:ascii="Arial" w:eastAsia="Arial" w:hAnsi="Arial" w:cs="Arial"/>
          <w:sz w:val="24"/>
          <w:szCs w:val="24"/>
          <w:lang w:bidi="nl-NL"/>
        </w:rPr>
        <w:t>https://tout-oui.sncf.com/</w:t>
      </w:r>
      <w:r w:rsidR="005D5430">
        <w:rPr>
          <w:rFonts w:ascii="Arial" w:eastAsia="Arial" w:hAnsi="Arial" w:cs="Arial"/>
          <w:sz w:val="24"/>
          <w:szCs w:val="24"/>
          <w:lang w:bidi="nl-NL"/>
        </w:rPr>
        <w:fldChar w:fldCharType="end"/>
      </w:r>
      <w:bookmarkEnd w:id="28"/>
      <w:r w:rsidRPr="00A63914">
        <w:rPr>
          <w:rFonts w:ascii="Arial" w:eastAsia="Arial" w:hAnsi="Arial" w:cs="Arial"/>
          <w:sz w:val="24"/>
          <w:szCs w:val="24"/>
          <w:lang w:bidi="nl-NL"/>
        </w:rPr>
        <w:t>. De klant kan zijn of haar verzoek ook per post indienen door het ingevulde formulier in bijlage 7 te sturen naar: Service Relation Client SNCF Voyageurs - 62973 ARRAS Cedex 9.</w:t>
      </w:r>
    </w:p>
    <w:p w14:paraId="4C059670" w14:textId="72614373" w:rsidR="0028683C" w:rsidRPr="00A63914" w:rsidRDefault="007E10F1" w:rsidP="003D17AE">
      <w:pPr>
        <w:rPr>
          <w:rFonts w:ascii="Arial" w:hAnsi="Arial" w:cs="Arial"/>
          <w:sz w:val="24"/>
          <w:szCs w:val="24"/>
        </w:rPr>
      </w:pPr>
      <w:r w:rsidRPr="00A63914">
        <w:rPr>
          <w:rFonts w:ascii="Arial" w:eastAsia="Arial" w:hAnsi="Arial" w:cs="Arial"/>
          <w:sz w:val="24"/>
          <w:szCs w:val="24"/>
          <w:lang w:bidi="nl-NL"/>
        </w:rPr>
        <w:t>Wanneer het verzoek tot uitoefening van het herroepingsrecht wordt aanvaard, wordt het SNCF-product volledig terugbetaald via het betaalmiddel dat bij de aankoop is gebruikt.</w:t>
      </w:r>
    </w:p>
    <w:p w14:paraId="166D9C73" w14:textId="77777777" w:rsidR="007E10F1" w:rsidRPr="00A63914" w:rsidRDefault="007E10F1" w:rsidP="007E10F1">
      <w:pPr>
        <w:jc w:val="both"/>
        <w:rPr>
          <w:rFonts w:ascii="Arial" w:hAnsi="Arial" w:cs="Arial"/>
          <w:sz w:val="24"/>
          <w:szCs w:val="24"/>
        </w:rPr>
      </w:pPr>
    </w:p>
    <w:p w14:paraId="499D4992" w14:textId="379AD8FE"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29" w:name="_Toc232074109"/>
      <w:r w:rsidRPr="00B06028">
        <w:rPr>
          <w:rFonts w:cs="Times New Roman (Titres CS)"/>
          <w:b/>
          <w:color w:val="A1006B"/>
          <w:sz w:val="48"/>
          <w:lang w:bidi="nl-NL"/>
        </w:rPr>
        <w:t>Toegang tot het perron en de trein</w:t>
      </w:r>
      <w:bookmarkEnd w:id="29"/>
    </w:p>
    <w:p w14:paraId="321C51B6" w14:textId="4E2587B0" w:rsidR="006669EC" w:rsidRPr="0018674B" w:rsidRDefault="006669EC" w:rsidP="00155500">
      <w:pPr>
        <w:pStyle w:val="Titre3"/>
        <w:numPr>
          <w:ilvl w:val="1"/>
          <w:numId w:val="115"/>
        </w:numPr>
      </w:pPr>
      <w:bookmarkStart w:id="30" w:name="_Toc232074110"/>
      <w:r w:rsidRPr="0018674B">
        <w:rPr>
          <w:lang w:bidi="nl-NL"/>
        </w:rPr>
        <w:t>Validatie van het IATA-Papieren Ticket en het ISO-Papieren Ticket</w:t>
      </w:r>
      <w:bookmarkEnd w:id="30"/>
    </w:p>
    <w:p w14:paraId="5EC9B425" w14:textId="77777777" w:rsidR="005B5EE8" w:rsidRDefault="005B5EE8" w:rsidP="00803123">
      <w:pPr>
        <w:ind w:right="452"/>
        <w:jc w:val="both"/>
        <w:rPr>
          <w:rFonts w:ascii="Arial" w:hAnsi="Arial" w:cs="Arial"/>
          <w:sz w:val="24"/>
          <w:szCs w:val="24"/>
        </w:rPr>
      </w:pPr>
    </w:p>
    <w:p w14:paraId="504B46B4" w14:textId="64517C29" w:rsidR="005B5EE8" w:rsidRDefault="005B5EE8" w:rsidP="00803123">
      <w:pPr>
        <w:ind w:right="452"/>
        <w:jc w:val="both"/>
        <w:rPr>
          <w:rFonts w:ascii="Arial" w:hAnsi="Arial" w:cs="Arial"/>
          <w:sz w:val="24"/>
          <w:szCs w:val="24"/>
        </w:rPr>
      </w:pPr>
      <w:r w:rsidRPr="005B5EE8">
        <w:rPr>
          <w:rFonts w:ascii="Arial" w:eastAsia="Arial" w:hAnsi="Arial" w:cs="Arial"/>
          <w:sz w:val="24"/>
          <w:szCs w:val="24"/>
          <w:lang w:bidi="nl-NL"/>
        </w:rPr>
        <w:t>Papieren vervoerbewijzen voor TGV INOUI en INTERCITÉS hoeven sinds 1 januari 2023 niet meer via stempelautomaten te worden gevalideerd. Voor TER is het afstempelen van de papieren vervoerbewijzen alleen nog verplicht in de regio Nouvelle Aquitaine.</w:t>
      </w:r>
    </w:p>
    <w:p w14:paraId="700A9D8F" w14:textId="6B05DF53" w:rsidR="006669EC" w:rsidRPr="001115B3" w:rsidRDefault="00BC571A" w:rsidP="00803123">
      <w:pPr>
        <w:ind w:right="452"/>
        <w:jc w:val="both"/>
        <w:rPr>
          <w:rFonts w:ascii="Arial" w:hAnsi="Arial" w:cs="Arial"/>
          <w:sz w:val="24"/>
          <w:szCs w:val="24"/>
        </w:rPr>
      </w:pPr>
      <w:r>
        <w:rPr>
          <w:rFonts w:ascii="Arial" w:eastAsia="Arial" w:hAnsi="Arial" w:cs="Arial"/>
          <w:sz w:val="24"/>
          <w:szCs w:val="24"/>
          <w:lang w:bidi="nl-NL"/>
        </w:rPr>
        <w:t>In deze regio moet de reiziger, bij afwezigheid of defect van een stempelautomaat uit eigen beweging de controleurs inlichten.</w:t>
      </w:r>
    </w:p>
    <w:p w14:paraId="624B6CF6" w14:textId="4D3E1C50"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nl-NL"/>
        </w:rPr>
        <w:t xml:space="preserve">Elke reis moet worden afgelegd in de richting die is aangegeven op het IATA-Papieren Ticket, ISO-Papieren Ticket, Elektronisch Ticket of “Billet à Valeur” behalve voor bepaalde regionale ticketboekjes, waarbij het vervoerbewijs in beide richtingen kan worden gebruikt. Bij een heen- en terugreis moet het gedeelte dat overeenkomt met de heenreis dus worden gebruikt vóór het gedeelte dat overeenkomt met de terugreis. </w:t>
      </w:r>
    </w:p>
    <w:p w14:paraId="029FF682" w14:textId="115A92FF" w:rsidR="001E565B" w:rsidRDefault="006669EC" w:rsidP="00803123">
      <w:pPr>
        <w:ind w:right="452"/>
        <w:jc w:val="both"/>
        <w:rPr>
          <w:rFonts w:ascii="Arial" w:hAnsi="Arial" w:cs="Arial"/>
          <w:sz w:val="24"/>
          <w:szCs w:val="24"/>
        </w:rPr>
      </w:pPr>
      <w:r w:rsidRPr="001115B3">
        <w:rPr>
          <w:rFonts w:ascii="Arial" w:eastAsia="Arial" w:hAnsi="Arial" w:cs="Arial"/>
          <w:sz w:val="24"/>
          <w:szCs w:val="24"/>
          <w:lang w:bidi="nl-NL"/>
        </w:rPr>
        <w:t xml:space="preserve">De reiziger mag zich tussen twee punten van de route die op zijn of haar IATA-Papieren Ticket, ISO-Papieren Ticket, Elektronisch Ticket of “Billet à Valeur” staat vermeld, via een kortere route verplaatsen, op voorwaarde dat hij of zij voldoet aan de eventuele bijzondere toegangsvoorwaarden van de gebruikte treinen en aan de voorwaarden voor het toekennen van een eventuele korting. </w:t>
      </w:r>
    </w:p>
    <w:p w14:paraId="52B2FFCB" w14:textId="498CC4C0" w:rsidR="00AD428F" w:rsidRPr="00AD428F" w:rsidRDefault="00AD428F" w:rsidP="00155500">
      <w:pPr>
        <w:pStyle w:val="Titre3"/>
        <w:numPr>
          <w:ilvl w:val="1"/>
          <w:numId w:val="115"/>
        </w:numPr>
      </w:pPr>
      <w:bookmarkStart w:id="31" w:name="_Toc232074111"/>
      <w:r w:rsidRPr="00AD428F">
        <w:rPr>
          <w:lang w:bidi="nl-NL"/>
        </w:rPr>
        <w:t>Treintoegangsvoorwaarden</w:t>
      </w:r>
      <w:bookmarkEnd w:id="31"/>
      <w:r w:rsidRPr="00AD428F">
        <w:rPr>
          <w:lang w:bidi="nl-NL"/>
        </w:rPr>
        <w:t xml:space="preserve"> </w:t>
      </w:r>
    </w:p>
    <w:p w14:paraId="380BF639" w14:textId="4594F6FF" w:rsidR="00AD428F" w:rsidRPr="00AD428F" w:rsidRDefault="00542B99" w:rsidP="00155500">
      <w:pPr>
        <w:pStyle w:val="Titre4"/>
        <w:numPr>
          <w:ilvl w:val="2"/>
          <w:numId w:val="115"/>
        </w:numPr>
        <w:ind w:left="1505"/>
        <w:rPr>
          <w:i/>
        </w:rPr>
      </w:pPr>
      <w:r>
        <w:rPr>
          <w:lang w:bidi="nl-NL"/>
        </w:rPr>
        <w:t xml:space="preserve">Algemene voorwaarden voor toegang tot de trein </w:t>
      </w:r>
    </w:p>
    <w:p w14:paraId="03C17DDB" w14:textId="5B5563EB" w:rsidR="00AC6DE8" w:rsidRPr="00542B99" w:rsidRDefault="00AC6DE8" w:rsidP="00803123">
      <w:pPr>
        <w:ind w:right="452"/>
        <w:jc w:val="both"/>
        <w:rPr>
          <w:rFonts w:ascii="Arial" w:hAnsi="Arial" w:cs="Arial"/>
          <w:sz w:val="24"/>
          <w:szCs w:val="24"/>
        </w:rPr>
      </w:pPr>
      <w:r w:rsidRPr="00AC6DE8">
        <w:rPr>
          <w:rFonts w:ascii="Arial" w:eastAsia="Arial" w:hAnsi="Arial" w:cs="Arial"/>
          <w:sz w:val="24"/>
          <w:szCs w:val="24"/>
          <w:lang w:bidi="nl-NL"/>
        </w:rPr>
        <w:t>Om in de trein te stappen, moeten alle reizigers hun vervoerbewijs (e-ticketbevestiging of M-ticket dat voldoet aan de voorwaarden van de Reizigerstarieven) en de bijbehorende kortingskaart bij zich hebben.</w:t>
      </w:r>
    </w:p>
    <w:p w14:paraId="5000FB6F" w14:textId="410715BB"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nl-NL"/>
        </w:rPr>
        <w:t>In het uitzonderlijke geval dat een reiziger zonder vervoerbewijs instapt in een trein die vertrekt vanaf een halte zonder verkoopmogelijkheid, moet de reiziger zich wenden tot de controleur, als de trein een vaste controleur heeft. Deze kan de reiziger een vervoerbewijs aanbieden tegen het Uitzonderlijk Tarief (Barème exceptionnel), voor trajecten die uitsluitend door deze trein worden bediend. Aan boord of bij aankomst van treinen op lijnen zonder vaste controleur kan regularisatie uitsluitend plaatsvinden tegen het controletarief, behoudens bijzondere regionale bepalingen, zie informatie op https://www.sncf-voyageurs.com/fr/). Het vervoerbewijs dat in de trein door de controleur wordt afgegeven, wordt op een specifiek formaat verstrekt.</w:t>
      </w:r>
    </w:p>
    <w:p w14:paraId="50BAA877"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nl-NL"/>
        </w:rPr>
        <w:t xml:space="preserve">Een reiziger die zich niet spontaan meldt, wordt bij controle als in overtreding beschouwd. </w:t>
      </w:r>
    </w:p>
    <w:p w14:paraId="23DDC096"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nl-NL"/>
        </w:rPr>
        <w:t>Bepaalde tarieven met bijzondere verkoopvoorwaarden en bepaalde diensten kunnen niet in de trein worden verkocht.</w:t>
      </w:r>
    </w:p>
    <w:p w14:paraId="0D320ECA"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nl-NL"/>
        </w:rPr>
        <w:lastRenderedPageBreak/>
        <w:t xml:space="preserve">Overeenkomstig de geldende veiligheidsnormen kan een reiziger de toegang tot de trein worden geweigerd, wanneer overbezetting de veiligheid in gevaar brengt. </w:t>
      </w:r>
    </w:p>
    <w:p w14:paraId="690CF251" w14:textId="0AEE5592" w:rsidR="00101E94" w:rsidRPr="00542B99" w:rsidRDefault="00101E94" w:rsidP="00803123">
      <w:pPr>
        <w:ind w:right="452"/>
        <w:jc w:val="both"/>
        <w:rPr>
          <w:rFonts w:ascii="Arial" w:hAnsi="Arial" w:cs="Arial"/>
          <w:sz w:val="24"/>
          <w:szCs w:val="24"/>
        </w:rPr>
      </w:pPr>
      <w:r w:rsidRPr="00542B99">
        <w:rPr>
          <w:rFonts w:ascii="Arial" w:eastAsia="Arial" w:hAnsi="Arial" w:cs="Arial"/>
          <w:sz w:val="24"/>
          <w:szCs w:val="24"/>
          <w:lang w:bidi="nl-NL"/>
        </w:rPr>
        <w:t>Om het stipte vertrek van TGV INOUI, INTERCITÉS en TER te garanderen, moet elke reiziger uiterlijk 2 minuten vóór het vertrekuur op het perron aanwezig en klaar zijn om in te stappen. Na deze periode is toegang tot de trein niet langer gegarandeerd.</w:t>
      </w:r>
    </w:p>
    <w:p w14:paraId="546E1C1F" w14:textId="16D0ED12" w:rsidR="00AD428F" w:rsidRPr="00542B99" w:rsidRDefault="00AD428F" w:rsidP="00155500">
      <w:pPr>
        <w:pStyle w:val="Titre4"/>
        <w:numPr>
          <w:ilvl w:val="2"/>
          <w:numId w:val="115"/>
        </w:numPr>
        <w:ind w:left="1505"/>
        <w:rPr>
          <w:i/>
        </w:rPr>
      </w:pPr>
      <w:r w:rsidRPr="00542B99">
        <w:rPr>
          <w:lang w:bidi="nl-NL"/>
        </w:rPr>
        <w:t xml:space="preserve">Specifieke voorwaarden voor toegang tot een trein met verplichte reservering </w:t>
      </w:r>
    </w:p>
    <w:p w14:paraId="68C2B76B" w14:textId="37717027" w:rsidR="005A740C" w:rsidRPr="00542B99" w:rsidRDefault="005A740C" w:rsidP="00803123">
      <w:pPr>
        <w:ind w:right="452"/>
        <w:jc w:val="both"/>
        <w:rPr>
          <w:rFonts w:ascii="Arial" w:hAnsi="Arial" w:cs="Arial"/>
          <w:sz w:val="24"/>
          <w:szCs w:val="24"/>
        </w:rPr>
      </w:pPr>
      <w:r w:rsidRPr="005A740C">
        <w:rPr>
          <w:rFonts w:ascii="Arial" w:eastAsia="Arial" w:hAnsi="Arial" w:cs="Arial"/>
          <w:sz w:val="24"/>
          <w:szCs w:val="24"/>
          <w:lang w:bidi="nl-NL"/>
        </w:rPr>
        <w:t>Voor toegang tot TGV INOUI en INTERCITÉS met verplichte reservering, zowel overdag als ’s nachts, is een plaatsreservering verplicht. Hetzelfde geldt voor het gebruik van bepaalde diensten en ruimtes.</w:t>
      </w:r>
    </w:p>
    <w:p w14:paraId="0209DA42" w14:textId="1E972583" w:rsidR="00AD428F" w:rsidRDefault="00AD428F" w:rsidP="00803123">
      <w:pPr>
        <w:ind w:right="452"/>
        <w:jc w:val="both"/>
        <w:rPr>
          <w:rFonts w:ascii="Arial" w:hAnsi="Arial" w:cs="Arial"/>
          <w:sz w:val="24"/>
          <w:szCs w:val="24"/>
        </w:rPr>
      </w:pPr>
      <w:r w:rsidRPr="00542B99">
        <w:rPr>
          <w:rFonts w:ascii="Arial" w:eastAsia="Arial" w:hAnsi="Arial" w:cs="Arial"/>
          <w:sz w:val="24"/>
          <w:szCs w:val="24"/>
          <w:lang w:bidi="nl-NL"/>
        </w:rPr>
        <w:t>Wanneer een trein met verplichte reservering vertrekt vanaf een halte waar geen vervoerbewijzen worden verkocht, moet de reiziger die instapt zonder vooraf een vervoerbewijs en/of reserveringsbewijs te hebben gekocht, zich wenden tot de controleur. De klant wordt dan geregulariseerd overeenkomstig de voorwaarden van hoofdstuk 8.</w:t>
      </w:r>
    </w:p>
    <w:p w14:paraId="3FA58304" w14:textId="092A5EBB" w:rsidR="00645EB8" w:rsidRDefault="00645EB8" w:rsidP="00803123">
      <w:pPr>
        <w:ind w:right="452"/>
        <w:jc w:val="both"/>
        <w:rPr>
          <w:b/>
        </w:rPr>
      </w:pPr>
      <w:r>
        <w:rPr>
          <w:rFonts w:ascii="Arial" w:eastAsia="Arial" w:hAnsi="Arial" w:cs="Arial"/>
          <w:sz w:val="24"/>
          <w:szCs w:val="24"/>
          <w:lang w:bidi="nl-NL"/>
        </w:rPr>
        <w:t>Wanneer een gereserveerde plaats niet wordt opgeëist binnen 15 minuten na het vertrek van de trein van het station dat op het vervoerbewijs is vermeld, kan dit leiden tot het verlies van de gereserveerde plaats en, meer in het algemeen, van elke zitplaats.</w:t>
      </w:r>
      <w:r>
        <w:rPr>
          <w:b/>
          <w:lang w:bidi="nl-NL"/>
        </w:rPr>
        <w:t> </w:t>
      </w:r>
    </w:p>
    <w:p w14:paraId="751856E6" w14:textId="77777777" w:rsidR="009F60C0" w:rsidRDefault="009F60C0" w:rsidP="00803123">
      <w:pPr>
        <w:ind w:right="452"/>
        <w:jc w:val="both"/>
        <w:rPr>
          <w:b/>
          <w:bCs/>
        </w:rPr>
      </w:pPr>
    </w:p>
    <w:p w14:paraId="36F6302C" w14:textId="58924CF2" w:rsidR="00E809E0" w:rsidRDefault="00E809E0">
      <w:pPr>
        <w:pStyle w:val="Titre4"/>
        <w:numPr>
          <w:ilvl w:val="2"/>
          <w:numId w:val="115"/>
        </w:numPr>
        <w:rPr>
          <w:i/>
        </w:rPr>
      </w:pPr>
      <w:r>
        <w:rPr>
          <w:i/>
          <w:lang w:bidi="nl-NL"/>
        </w:rPr>
        <w:t>Specifieke voorwaarden voor toegang tot een INTERCITÉS-trein zonder verplichte reservering</w:t>
      </w:r>
    </w:p>
    <w:p w14:paraId="517CF65D" w14:textId="2B08AF26" w:rsidR="00E809E0" w:rsidRPr="00155500" w:rsidRDefault="00E809E0" w:rsidP="00155500">
      <w:pPr>
        <w:ind w:right="452"/>
        <w:jc w:val="both"/>
        <w:rPr>
          <w:rFonts w:ascii="Arial" w:hAnsi="Arial" w:cs="Arial"/>
          <w:sz w:val="24"/>
        </w:rPr>
      </w:pPr>
      <w:r w:rsidRPr="00155500">
        <w:rPr>
          <w:rFonts w:ascii="Arial" w:eastAsia="Arial" w:hAnsi="Arial" w:cs="Arial"/>
          <w:sz w:val="24"/>
          <w:szCs w:val="24"/>
          <w:lang w:bidi="nl-NL"/>
        </w:rPr>
        <w:t>Op de lijnen Bordeaux&lt;&gt;Nantes; Nantes&lt;&gt;Lyon; Nancy&lt;&gt;Lyon en Toulouse &lt;&gt;Bayonne-Hendaye is reserveren verplicht voor toegang tot treinen en diensten. Bij bepaalde tarieven is het evenwel mogelijk om op dezelfde dag een andere INTERCITÉS-trein te nemen zonder wijziging of nieuwe reservering.</w:t>
      </w:r>
    </w:p>
    <w:p w14:paraId="30842AAF" w14:textId="0FD9F0C3" w:rsidR="00875101" w:rsidRPr="00460BC3" w:rsidRDefault="00875101" w:rsidP="00155500">
      <w:pPr>
        <w:pStyle w:val="Titre4"/>
        <w:numPr>
          <w:ilvl w:val="2"/>
          <w:numId w:val="115"/>
        </w:numPr>
        <w:ind w:left="1505"/>
        <w:rPr>
          <w:i/>
        </w:rPr>
      </w:pPr>
      <w:r w:rsidRPr="00460BC3">
        <w:rPr>
          <w:lang w:bidi="nl-NL"/>
        </w:rPr>
        <w:t>Specifieke voorwaarden voor toegang tot treinen waarop veiligheidsmaatregelen van toepassing zijn</w:t>
      </w:r>
    </w:p>
    <w:p w14:paraId="596640A8" w14:textId="77777777" w:rsidR="00875101" w:rsidRDefault="00875101" w:rsidP="00803123">
      <w:pPr>
        <w:ind w:right="452"/>
        <w:jc w:val="both"/>
        <w:rPr>
          <w:rFonts w:ascii="Arial" w:hAnsi="Arial" w:cs="Arial"/>
          <w:sz w:val="24"/>
          <w:szCs w:val="24"/>
        </w:rPr>
      </w:pPr>
      <w:r w:rsidRPr="001115B3">
        <w:rPr>
          <w:rFonts w:ascii="Arial" w:eastAsia="Arial" w:hAnsi="Arial" w:cs="Arial"/>
          <w:sz w:val="24"/>
          <w:szCs w:val="24"/>
          <w:lang w:bidi="nl-NL"/>
        </w:rPr>
        <w:t>In het kader van het plan VIGIPIRATE en voor de veiligheid van iedereen zijn reizigers verplicht om mee te werken met veiligheidscontroles, zodat het interne beveiligingspersoneel van SNCF hun bagage visueel kan inspecteren of kan doorzoeken.</w:t>
      </w:r>
    </w:p>
    <w:p w14:paraId="4D525824" w14:textId="5D9C0CE9" w:rsidR="00706A06" w:rsidRPr="0018674B" w:rsidRDefault="00706A06" w:rsidP="00155500">
      <w:pPr>
        <w:pStyle w:val="Titre3"/>
        <w:numPr>
          <w:ilvl w:val="1"/>
          <w:numId w:val="115"/>
        </w:numPr>
      </w:pPr>
      <w:bookmarkStart w:id="32" w:name="_Toc232074112"/>
      <w:r w:rsidRPr="0018674B">
        <w:rPr>
          <w:lang w:bidi="nl-NL"/>
        </w:rPr>
        <w:t>Specifieke instapcontroles</w:t>
      </w:r>
      <w:bookmarkEnd w:id="32"/>
      <w:r w:rsidRPr="0018674B">
        <w:rPr>
          <w:lang w:bidi="nl-NL"/>
        </w:rPr>
        <w:t xml:space="preserve"> </w:t>
      </w:r>
    </w:p>
    <w:p w14:paraId="6B0C29CE" w14:textId="134636AD" w:rsidR="00706A06" w:rsidRPr="00460BC3" w:rsidRDefault="00706A06" w:rsidP="00155500">
      <w:pPr>
        <w:pStyle w:val="Titre4"/>
        <w:numPr>
          <w:ilvl w:val="2"/>
          <w:numId w:val="115"/>
        </w:numPr>
        <w:ind w:left="1505"/>
        <w:rPr>
          <w:i/>
        </w:rPr>
      </w:pPr>
      <w:r w:rsidRPr="00460BC3">
        <w:rPr>
          <w:lang w:bidi="nl-NL"/>
        </w:rPr>
        <w:t xml:space="preserve">Instapcontroles </w:t>
      </w:r>
    </w:p>
    <w:p w14:paraId="4CACB4AD" w14:textId="0C2EF7D6"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 xml:space="preserve">Bij het instappen kan een controle van de vervoerbewijzen plaatsvinden vóór de toegang tot de trein, in aanwezigheid van SNCF-personeel of ander personeel. Deze maatregel is bedoeld om te controleren of reizigers de toegangsvoorwaarden tot de trein naleven. </w:t>
      </w:r>
    </w:p>
    <w:p w14:paraId="189C3FF8" w14:textId="027447D6" w:rsidR="00706A06" w:rsidRPr="00460BC3" w:rsidRDefault="00706A06" w:rsidP="00155500">
      <w:pPr>
        <w:pStyle w:val="Titre4"/>
        <w:numPr>
          <w:ilvl w:val="2"/>
          <w:numId w:val="115"/>
        </w:numPr>
        <w:ind w:left="1505"/>
        <w:rPr>
          <w:i/>
        </w:rPr>
      </w:pPr>
      <w:r w:rsidRPr="00460BC3">
        <w:rPr>
          <w:lang w:bidi="nl-NL"/>
        </w:rPr>
        <w:t xml:space="preserve">Voorwaarden voor toegang tot de trein </w:t>
      </w:r>
    </w:p>
    <w:p w14:paraId="3D4ECEE2" w14:textId="7B70CB4C"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 xml:space="preserve">Bij een instapcontrole wordt toegang tot de trein enkel toegestaan aan reizigers die in het bezit zijn van een geldig vervoerbewijs voor de trein en het traject vermeld op het </w:t>
      </w:r>
      <w:r w:rsidRPr="001115B3">
        <w:rPr>
          <w:rFonts w:ascii="Arial" w:eastAsia="Arial" w:hAnsi="Arial" w:cs="Arial"/>
          <w:sz w:val="24"/>
          <w:szCs w:val="24"/>
          <w:lang w:bidi="nl-NL"/>
        </w:rPr>
        <w:lastRenderedPageBreak/>
        <w:t xml:space="preserve">vervoerbewijs. De soepelheidsregels inzake toegang zoals bedoeld in artikel 3.2 van Deel 3 van deze Tarieven, toegekend aan bepaalde reizigers op basis van hun tarief en/of status en die hen toestaan andere treinen te nemen dan die waarvoor zij gereserveerd hebben, blijven bij deze controleprocedures van toepassing. </w:t>
      </w:r>
    </w:p>
    <w:p w14:paraId="13637A03" w14:textId="43E44233"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Een reiziger zonder vervoerbewijs kan de instapcontrole niet passeren, maar wordt doorverwezen naar een TGV INOUI-verkoopzone, een automaat met regionale tickets (DBR) of een Selfserviceterminal (BLS) om een geldig vervoerbewijs te kopen.</w:t>
      </w:r>
    </w:p>
    <w:p w14:paraId="6A4C8A9F" w14:textId="1BCBE8A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Personen die niet beschikken over een geldig vervoerbewijs voor de trein en het traject vermeld op het vervoerbewijs, mogen reizigers niet begeleiden voorbij de instapcontrole.</w:t>
      </w:r>
    </w:p>
    <w:p w14:paraId="156EE52F" w14:textId="2674AFB5"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Voor alle vervoerbewijzen zoals omschreven in artikel 5 van Deel 1 van deze Tarieven moeten reizigers hun vervoerbewijs, ongeacht de gebruikte drager, op de daartoe voorziene en aangeduide lezer plaatsen voor het scannen van de barcode op hun drager (afdruk van e-ticket, scherm van hun smartphone, klantenkaart, IATA-ticket) of contactloos bij magnetische kaarten of smartphones.</w:t>
      </w:r>
    </w:p>
    <w:p w14:paraId="5A5AF35F" w14:textId="57457A80" w:rsidR="00706A06" w:rsidRDefault="00706A06" w:rsidP="00803123">
      <w:pPr>
        <w:ind w:right="452"/>
        <w:jc w:val="both"/>
        <w:rPr>
          <w:rFonts w:ascii="Arial" w:hAnsi="Arial" w:cs="Arial"/>
          <w:sz w:val="24"/>
          <w:szCs w:val="24"/>
        </w:rPr>
      </w:pPr>
      <w:r w:rsidRPr="001115B3">
        <w:rPr>
          <w:rFonts w:ascii="Arial" w:eastAsia="Arial" w:hAnsi="Arial" w:cs="Arial"/>
          <w:sz w:val="24"/>
          <w:szCs w:val="24"/>
          <w:lang w:bidi="nl-NL"/>
        </w:rPr>
        <w:t>Bij moeilijkheden kan de reiziger zich wenden tot het bevoegde personeel, indien aanwezig in de nabijheid van de controlepunten of op het station.</w:t>
      </w:r>
    </w:p>
    <w:p w14:paraId="7F8DCCC6" w14:textId="77777777" w:rsidR="00C52E61" w:rsidRPr="00460BC3" w:rsidRDefault="00C52E61" w:rsidP="00155500">
      <w:pPr>
        <w:pStyle w:val="Titre4"/>
        <w:numPr>
          <w:ilvl w:val="2"/>
          <w:numId w:val="115"/>
        </w:numPr>
        <w:ind w:left="1505"/>
        <w:rPr>
          <w:i/>
        </w:rPr>
      </w:pPr>
      <w:r w:rsidRPr="00460BC3">
        <w:rPr>
          <w:lang w:bidi="nl-NL"/>
        </w:rPr>
        <w:t xml:space="preserve">Tijdstempel en bewijs van doorgang bij instappen </w:t>
      </w:r>
    </w:p>
    <w:p w14:paraId="7DF5D7B7" w14:textId="77777777" w:rsidR="00C52E61" w:rsidRPr="001115B3" w:rsidRDefault="00C52E61" w:rsidP="00803123">
      <w:pPr>
        <w:ind w:right="452"/>
        <w:jc w:val="both"/>
        <w:rPr>
          <w:rFonts w:ascii="Arial" w:hAnsi="Arial" w:cs="Arial"/>
          <w:sz w:val="24"/>
          <w:szCs w:val="24"/>
        </w:rPr>
      </w:pPr>
      <w:r w:rsidRPr="001115B3">
        <w:rPr>
          <w:rFonts w:ascii="Arial" w:eastAsia="Arial" w:hAnsi="Arial" w:cs="Arial"/>
          <w:sz w:val="24"/>
          <w:szCs w:val="24"/>
          <w:lang w:bidi="nl-NL"/>
        </w:rPr>
        <w:t>Bij het instappen wordt de drager gescand en voorzien van een tijdstempel.</w:t>
      </w:r>
    </w:p>
    <w:p w14:paraId="5B617732" w14:textId="77777777" w:rsidR="00C52E61" w:rsidRDefault="00C52E61" w:rsidP="00803123">
      <w:pPr>
        <w:ind w:right="452"/>
        <w:jc w:val="both"/>
        <w:rPr>
          <w:rFonts w:ascii="Arial" w:hAnsi="Arial" w:cs="Arial"/>
          <w:sz w:val="24"/>
          <w:szCs w:val="24"/>
        </w:rPr>
      </w:pPr>
      <w:r w:rsidRPr="001115B3">
        <w:rPr>
          <w:rFonts w:ascii="Arial" w:eastAsia="Arial" w:hAnsi="Arial" w:cs="Arial"/>
          <w:sz w:val="24"/>
          <w:szCs w:val="24"/>
          <w:lang w:bidi="nl-NL"/>
        </w:rPr>
        <w:t xml:space="preserve">De bijbehorende gegevens worden opgeslagen in een informaticasysteem en bewaard onder voorwaarden die de integriteit ervan waarborgen. Zij gelden als bewijs, behoudens tegenbewijs, van het passeren van de instapcontrole. </w:t>
      </w:r>
    </w:p>
    <w:p w14:paraId="6E375F4C" w14:textId="1C74C8B1" w:rsidR="00706A06" w:rsidRPr="00460BC3" w:rsidRDefault="00706A06" w:rsidP="00155500">
      <w:pPr>
        <w:pStyle w:val="Titre4"/>
        <w:numPr>
          <w:ilvl w:val="2"/>
          <w:numId w:val="115"/>
        </w:numPr>
        <w:ind w:left="1505"/>
        <w:rPr>
          <w:i/>
        </w:rPr>
      </w:pPr>
      <w:r w:rsidRPr="00460BC3">
        <w:rPr>
          <w:lang w:bidi="nl-NL"/>
        </w:rPr>
        <w:t xml:space="preserve">Controle op het perron en in de trein </w:t>
      </w:r>
    </w:p>
    <w:p w14:paraId="5D4FD401" w14:textId="7777777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nl-NL"/>
        </w:rPr>
        <w:t>Het bestaan van een instapcontrole ontslaat de reiziger niet van:</w:t>
      </w:r>
    </w:p>
    <w:p w14:paraId="5A850BB2" w14:textId="77777777"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nl-NL"/>
        </w:rPr>
        <w:t xml:space="preserve">medewerking aan eventuele controles die later op het station of in de trein door bevoegd personeel kunnen worden uitgevoerd; </w:t>
      </w:r>
    </w:p>
    <w:p w14:paraId="3D1E83A1" w14:textId="21295220"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nl-NL"/>
        </w:rPr>
        <w:t>het afstempelen van het ticket wanneer dit verplicht is overeenkomstig deze Tarieven, voor de regio Nouvelle Aquitaine.</w:t>
      </w:r>
    </w:p>
    <w:p w14:paraId="246FF7DA" w14:textId="77777777" w:rsidR="005A527E" w:rsidRDefault="005A527E">
      <w:pPr>
        <w:spacing w:after="160" w:line="259" w:lineRule="auto"/>
        <w:rPr>
          <w:rFonts w:asciiTheme="majorHAnsi" w:eastAsiaTheme="majorEastAsia" w:hAnsiTheme="majorHAnsi" w:cs="Times New Roman (Titres CS)"/>
          <w:b/>
          <w:color w:val="A1006B"/>
          <w:sz w:val="48"/>
          <w:szCs w:val="26"/>
        </w:rPr>
      </w:pPr>
      <w:r>
        <w:rPr>
          <w:rFonts w:cs="Times New Roman (Titres CS)"/>
          <w:b/>
          <w:color w:val="A1006B"/>
          <w:sz w:val="48"/>
          <w:lang w:bidi="nl-NL"/>
        </w:rPr>
        <w:br w:type="page"/>
      </w:r>
    </w:p>
    <w:p w14:paraId="3FFBAC93" w14:textId="36959B34"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33" w:name="_Toc232074113"/>
      <w:r w:rsidRPr="00B06028">
        <w:rPr>
          <w:rFonts w:cs="Times New Roman (Titres CS)"/>
          <w:b/>
          <w:color w:val="A1006B"/>
          <w:sz w:val="48"/>
          <w:lang w:bidi="nl-NL"/>
        </w:rPr>
        <w:lastRenderedPageBreak/>
        <w:t>Controle van vervoerbewijzen en regularisatie</w:t>
      </w:r>
      <w:bookmarkEnd w:id="33"/>
    </w:p>
    <w:p w14:paraId="35186542" w14:textId="64D3B431" w:rsidR="00AD4C04" w:rsidRPr="00875101" w:rsidRDefault="002C060A" w:rsidP="00155500">
      <w:pPr>
        <w:pStyle w:val="Titre3"/>
        <w:numPr>
          <w:ilvl w:val="1"/>
          <w:numId w:val="115"/>
        </w:numPr>
      </w:pPr>
      <w:bookmarkStart w:id="34" w:name="_Toc232074114"/>
      <w:r w:rsidRPr="00875101">
        <w:rPr>
          <w:lang w:bidi="nl-NL"/>
        </w:rPr>
        <w:t>Controle van vervoerbewijzen</w:t>
      </w:r>
      <w:bookmarkEnd w:id="34"/>
    </w:p>
    <w:p w14:paraId="316CE5E3" w14:textId="26CC7106"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nl-NL"/>
        </w:rPr>
        <w:t>Afhankelijk van het type vervoerbewijs dat is gekocht, moeten reizigers hun vervoerbewijs, fysieke kaart voor het laden van hun digitale ticket, afgedrukte e-ticket of op hun smartphone geladen e-ticket op verzoek tonen aan elke SNCF-medewerker in de trein of op het station.</w:t>
      </w:r>
    </w:p>
    <w:p w14:paraId="0917FB7F" w14:textId="2E69EB65" w:rsidR="00F07B87" w:rsidRDefault="003C72DA" w:rsidP="00803123">
      <w:pPr>
        <w:ind w:right="452"/>
        <w:jc w:val="both"/>
        <w:rPr>
          <w:rFonts w:ascii="Arial" w:hAnsi="Arial" w:cs="Arial"/>
          <w:sz w:val="24"/>
          <w:szCs w:val="24"/>
        </w:rPr>
      </w:pPr>
      <w:r w:rsidRPr="001115B3">
        <w:rPr>
          <w:rFonts w:ascii="Arial" w:eastAsia="Arial" w:hAnsi="Arial" w:cs="Arial"/>
          <w:sz w:val="24"/>
          <w:szCs w:val="24"/>
          <w:lang w:bidi="nl-NL"/>
        </w:rPr>
        <w:t>Houders van een Afgedrukt Ticket of e-ticket moeten hun identiteit kunnen aantonen. Aangezien e-tickets en Afgedrukte Tickets naamgebonden, persoonlijk en niet overdraagbaar zijn, kan de reiziger verplicht worden om, naast hun e-ticketbevestiging, fysieke kaart voor het laden van hun e-ticket of M-ticket, op verzoek van de controleur één van de onderstaande documenten voor te leggen:</w:t>
      </w:r>
    </w:p>
    <w:p w14:paraId="5056264D" w14:textId="77777777" w:rsidR="00F07B87" w:rsidRDefault="00F07B87" w:rsidP="00803123">
      <w:pPr>
        <w:ind w:right="452"/>
        <w:jc w:val="both"/>
        <w:rPr>
          <w:rFonts w:ascii="Arial" w:hAnsi="Arial" w:cs="Arial"/>
          <w:sz w:val="24"/>
          <w:szCs w:val="24"/>
        </w:rPr>
      </w:pPr>
    </w:p>
    <w:p w14:paraId="4743F3E6" w14:textId="04048CB9"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w:t>
      </w:r>
      <w:r>
        <w:rPr>
          <w:lang w:bidi="nl-NL"/>
        </w:rPr>
        <w:tab/>
      </w:r>
      <w:r w:rsidRPr="00F07B87">
        <w:rPr>
          <w:rFonts w:ascii="Arial" w:eastAsia="Arial" w:hAnsi="Arial" w:cs="Arial"/>
          <w:sz w:val="24"/>
          <w:szCs w:val="24"/>
          <w:lang w:bidi="nl-NL"/>
        </w:rPr>
        <w:t>het tijdelijk tonen van de visuele weergave van de nationale identiteitskaart in de app France Identité, tot de functionaliteit “Contrôle SNCF” van France Titres beschikbaar is;</w:t>
      </w:r>
    </w:p>
    <w:p w14:paraId="14F08EA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 xml:space="preserve"> </w:t>
      </w:r>
    </w:p>
    <w:p w14:paraId="6B9D7D2C"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w:t>
      </w:r>
      <w:r w:rsidRPr="00F07B87">
        <w:rPr>
          <w:rFonts w:ascii="Arial" w:eastAsia="Arial" w:hAnsi="Arial" w:cs="Arial"/>
          <w:sz w:val="24"/>
          <w:szCs w:val="24"/>
          <w:lang w:bidi="nl-NL"/>
        </w:rPr>
        <w:tab/>
        <w:t>de hieronder vermelde fysieke en officiële documenten:</w:t>
      </w:r>
    </w:p>
    <w:p w14:paraId="13D7FF6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Franse nationale identiteitskaart of identiteitskaart van een lidstaat van de Europese Unie of van IJsland, Liechtenstein, Noorwegen, het Verenigd Koninkrijk, Zwitserland, Andorra of Monaco, wanneer de houder daarvan een onderdaan is;</w:t>
      </w:r>
    </w:p>
    <w:p w14:paraId="606D634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paspoort;</w:t>
      </w:r>
    </w:p>
    <w:p w14:paraId="5F86DE0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 of EU-rijbewijs;</w:t>
      </w:r>
    </w:p>
    <w:p w14:paraId="5401A69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Franse civiele of militaire invaliditeitskaart;</w:t>
      </w:r>
    </w:p>
    <w:p w14:paraId="5E5FB63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Franse veteranenkaart;</w:t>
      </w:r>
    </w:p>
    <w:p w14:paraId="18DEE00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Franse militaire identiteitskaart;</w:t>
      </w:r>
    </w:p>
    <w:p w14:paraId="39466522"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Franse jachtvergunning;</w:t>
      </w:r>
    </w:p>
    <w:p w14:paraId="5CA2A05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consulaire laissez-passer, afgegeven door de Franse autoriteiten;</w:t>
      </w:r>
    </w:p>
    <w:p w14:paraId="65EE2563"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als identiteitsbewijs geldend ontvangstbewijs dat is afgegeven aan beklaagden in ruil voor hun identiteitsdocumenten;</w:t>
      </w:r>
    </w:p>
    <w:p w14:paraId="7C1D237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als identiteitsbewijs geldend ontvangstbewijs dat is afgegeven aan een Frans staatsburger die het land niet mag verlaten;</w:t>
      </w:r>
    </w:p>
    <w:p w14:paraId="04E7CBD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een van de verblijfsdocumenten afgegeven krachtens artikel L. 311-1 e.v. van het Franse wetboek betreffende de binnenkomst en het verblijf van vreemdelingen en betreffende het asielrecht (code de l’entrée et du séjour des étrangers et du droit d’asile);</w:t>
      </w:r>
    </w:p>
    <w:p w14:paraId="4B8448D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 xml:space="preserve">een officieel door de Franse Republiek afgegeven identiteitsdocument zoals bedoeld in artikel L. 321-3 van het Franse wetboek betreffende de binnenkomst en het verblijf van vreemdelingen en betreffende het asielrecht; </w:t>
      </w:r>
    </w:p>
    <w:p w14:paraId="2CEAD6AA"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 xml:space="preserve">een verblijfsdocument voor minderjarige vreemdelingen, zoals voorzien in artikel L. 321-4 van het Franse wetboek betreffende de binnenkomst en het verblijf van vreemdelingen en betreffende het asielrecht; </w:t>
      </w:r>
    </w:p>
    <w:p w14:paraId="483A15F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 xml:space="preserve">Een identiteits- en reisdocument voor een vluchteling of staatloze; </w:t>
      </w:r>
    </w:p>
    <w:p w14:paraId="7768A4C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o</w:t>
      </w:r>
      <w:r w:rsidRPr="00F07B87">
        <w:rPr>
          <w:rFonts w:ascii="Arial" w:eastAsia="Arial" w:hAnsi="Arial" w:cs="Arial"/>
          <w:sz w:val="24"/>
          <w:szCs w:val="24"/>
          <w:lang w:bidi="nl-NL"/>
        </w:rPr>
        <w:tab/>
        <w:t>beroepskaarten afgegeven door een overheidsinstantie (ministerie, lokale, Franse of Europese overheid), met foto, naam, voornaam en adres van de houder.</w:t>
      </w:r>
    </w:p>
    <w:p w14:paraId="048550AA" w14:textId="0D1181D1"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 xml:space="preserve">Voor de Franse identiteitskaart en het Franse paspoort geldt dat deze documenten geldig of minder dan 5 jaar verlopen moeten zijn. Andere documenten moeten origineel en geldig zijn. </w:t>
      </w:r>
    </w:p>
    <w:p w14:paraId="0974476D"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 xml:space="preserve"> </w:t>
      </w:r>
    </w:p>
    <w:p w14:paraId="4CE4E6E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De volgende documenten worden niet aanvaard:</w:t>
      </w:r>
    </w:p>
    <w:p w14:paraId="047A2E1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lastRenderedPageBreak/>
        <w:t>•</w:t>
      </w:r>
      <w:r w:rsidRPr="00F07B87">
        <w:rPr>
          <w:rFonts w:ascii="Arial" w:eastAsia="Arial" w:hAnsi="Arial" w:cs="Arial"/>
          <w:sz w:val="24"/>
          <w:szCs w:val="24"/>
          <w:lang w:bidi="nl-NL"/>
        </w:rPr>
        <w:tab/>
        <w:t>papieren kopieën van identiteitsbewijzen;</w:t>
      </w:r>
    </w:p>
    <w:p w14:paraId="5E47E95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w:t>
      </w:r>
      <w:r w:rsidRPr="00F07B87">
        <w:rPr>
          <w:rFonts w:ascii="Arial" w:eastAsia="Arial" w:hAnsi="Arial" w:cs="Arial"/>
          <w:sz w:val="24"/>
          <w:szCs w:val="24"/>
          <w:lang w:bidi="nl-NL"/>
        </w:rPr>
        <w:tab/>
        <w:t>gescande documenten of foto’s van identiteitsbewijzen op een smartphone, wegens het risico op vervalsing via internet;</w:t>
      </w:r>
    </w:p>
    <w:p w14:paraId="07CFDAD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nl-NL"/>
        </w:rPr>
        <w:t>•</w:t>
      </w:r>
      <w:r w:rsidRPr="00F07B87">
        <w:rPr>
          <w:rFonts w:ascii="Arial" w:eastAsia="Arial" w:hAnsi="Arial" w:cs="Arial"/>
          <w:sz w:val="24"/>
          <w:szCs w:val="24"/>
          <w:lang w:bidi="nl-NL"/>
        </w:rPr>
        <w:tab/>
        <w:t xml:space="preserve">de Carte Vitale, aangezien deze onvoldoende waarborgen biedt en niet als officieel identiteitsdocument wordt beschouwd. </w:t>
      </w:r>
    </w:p>
    <w:p w14:paraId="4D65B0A4" w14:textId="77777777" w:rsidR="00956779" w:rsidRDefault="00956779" w:rsidP="00803123">
      <w:pPr>
        <w:ind w:right="452"/>
        <w:jc w:val="both"/>
        <w:rPr>
          <w:rFonts w:ascii="Arial" w:hAnsi="Arial" w:cs="Arial"/>
          <w:sz w:val="24"/>
          <w:szCs w:val="24"/>
        </w:rPr>
      </w:pPr>
    </w:p>
    <w:p w14:paraId="7A4E66ED" w14:textId="6A7B9A49"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nl-NL"/>
        </w:rPr>
        <w:t>Houders van een kaart die recht geeft op korting of van een abonnement moeten hun fysieke kaart samen met hun vervoerbewijs tonen, behalve wanneer het een fysieke kaart voor het laden van hun digitale ticket betreft. In dat geval hoeft geen afzonderlijk vervoerbewijs te worden getoond. Wanneer reizigers bij het boeken van een e-ticket hun fysieke kaart voor het laden van hun e-ticket hebben gebruikt, kan hen bovendien worden gevraagd om elke andere kortings- of abonnementskaart die niet e-ticket-compatibel is en waarvan zij houder zijn en die hen recht gaf op een specifieke korting, voor te leggen. Er kan hen ook worden gevraagd hun identiteit te bewijzen met een origineel en geldig officieel identiteitsbewijs met foto. Kopieën van identiteitsdocumenten (papier, gescande documenten …) worden niet aanvaard.</w:t>
      </w:r>
    </w:p>
    <w:p w14:paraId="001E678D" w14:textId="77777777" w:rsidR="00616CA1" w:rsidRDefault="00616CA1" w:rsidP="00803123">
      <w:pPr>
        <w:ind w:right="452"/>
        <w:jc w:val="both"/>
        <w:rPr>
          <w:rFonts w:ascii="Arial" w:hAnsi="Arial" w:cs="Arial"/>
          <w:sz w:val="24"/>
          <w:szCs w:val="24"/>
        </w:rPr>
      </w:pPr>
    </w:p>
    <w:p w14:paraId="2CCF7D52" w14:textId="3DD71A72"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nl-NL"/>
        </w:rPr>
        <w:t>Wanneer een reiziger een e-ticket gebruikt of wanneer het tarief enkel geldt op vertoon van de identiteit en een ondubbelzinnige visuele identificatie om welke reden dan ook niet mogelijk is, is SNCF gerechtigd te eisen dat een vervoerbewijs tegen het verhoogde Controletarief wordt aangeschaft. Indien de reiziger deze regularisatie weigert, wordt een proces-verbaal opgesteld.</w:t>
      </w:r>
    </w:p>
    <w:p w14:paraId="2F0789EF" w14:textId="77777777"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nl-NL"/>
        </w:rPr>
        <w:t>Bij elke betaling aan controlepersoneel wordt een ontvangstbewijs afgegeven dat, indien van toepassing, kan gelden als vervoerbewijs.</w:t>
      </w:r>
    </w:p>
    <w:p w14:paraId="4F4352D1" w14:textId="1C06D9E2" w:rsidR="003C72DA" w:rsidRDefault="003C72DA" w:rsidP="00803123">
      <w:pPr>
        <w:ind w:right="452"/>
        <w:jc w:val="both"/>
        <w:rPr>
          <w:rFonts w:ascii="Arial" w:hAnsi="Arial" w:cs="Arial"/>
          <w:sz w:val="24"/>
          <w:szCs w:val="24"/>
        </w:rPr>
      </w:pPr>
      <w:r w:rsidRPr="001115B3">
        <w:rPr>
          <w:rFonts w:ascii="Arial" w:eastAsia="Arial" w:hAnsi="Arial" w:cs="Arial"/>
          <w:sz w:val="24"/>
          <w:szCs w:val="24"/>
          <w:lang w:bidi="nl-NL"/>
        </w:rPr>
        <w:t>Met het oog op interne analyses van de verkoopvoorwaarden van vervoerbewijzen kan SNCF beslissen het vervoerbewijs van de reiziger in de trein in te trekken en hem of haar een vervoerbewijs op een specifieke drager te overhandigen.</w:t>
      </w:r>
    </w:p>
    <w:p w14:paraId="2FD6C1EB" w14:textId="41AA7F76" w:rsidR="00B9307E" w:rsidRPr="0018674B" w:rsidRDefault="00B9307E" w:rsidP="00155500">
      <w:pPr>
        <w:pStyle w:val="Titre3"/>
        <w:numPr>
          <w:ilvl w:val="1"/>
          <w:numId w:val="115"/>
        </w:numPr>
      </w:pPr>
      <w:bookmarkStart w:id="35" w:name="_Toc232074115"/>
      <w:r w:rsidRPr="0018674B">
        <w:rPr>
          <w:lang w:bidi="nl-NL"/>
        </w:rPr>
        <w:t>Regularisatie van de Reiziger in onregelmatige situatie</w:t>
      </w:r>
      <w:bookmarkEnd w:id="35"/>
    </w:p>
    <w:p w14:paraId="5CDA1C27" w14:textId="7A3DCC5B" w:rsidR="00B9307E" w:rsidRPr="00460BC3" w:rsidRDefault="00B9307E" w:rsidP="00155500">
      <w:pPr>
        <w:pStyle w:val="Titre4"/>
        <w:numPr>
          <w:ilvl w:val="2"/>
          <w:numId w:val="115"/>
        </w:numPr>
        <w:ind w:left="1505"/>
        <w:rPr>
          <w:i/>
        </w:rPr>
      </w:pPr>
      <w:r w:rsidRPr="00460BC3">
        <w:rPr>
          <w:lang w:bidi="nl-NL"/>
        </w:rPr>
        <w:t>Onregelmatige situatie</w:t>
      </w:r>
    </w:p>
    <w:p w14:paraId="3676DE7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Een reiziger bevindt zich in een onregelmatige situatie wanneer hij of zij zich in een gecontroleerde zone of in een trein bevindt en aan een controleur geen geldig vervoerbewijs kan tonen in de zin van de bepalingen van deze Reizigerstarieven en de reglementaire bepalingen van het Franse vervoerswetboek met betrekking tot de ordehandhaving in het spoorvervoer of geleid vervoer. Dat geldt met name wanneer de reiziger:</w:t>
      </w:r>
    </w:p>
    <w:p w14:paraId="094103A0" w14:textId="2DD2A3FC"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geen enkel vervoerbewijs, geen fysieke kaart voor het laden van zijn of haar digitale ticket, geen afgedrukt e-ticket en geen op een smartphone geladen e-ticket kan voorleggen; </w:t>
      </w:r>
    </w:p>
    <w:p w14:paraId="1E34D1C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een vervoerbewijs toont waarvoor de vereiste handelingen (afstempeling, validatie …) niet zijn verricht; </w:t>
      </w:r>
    </w:p>
    <w:p w14:paraId="6B6102D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niet in staat is het bewijsstuk voor het gereduceerde tarief van zijn of haar vervoerbewijs voor te leggen; </w:t>
      </w:r>
    </w:p>
    <w:p w14:paraId="03B7688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reist met een onleesbaar of vervalst vervoerbewijs of e-ticket dat is afgedrukt of op een smartphone is geladen; </w:t>
      </w:r>
    </w:p>
    <w:p w14:paraId="3E2285D8" w14:textId="14D2B9C0" w:rsidR="001644C2" w:rsidRPr="001115B3" w:rsidRDefault="001644C2">
      <w:pPr>
        <w:pStyle w:val="Paragraphedeliste"/>
        <w:numPr>
          <w:ilvl w:val="0"/>
          <w:numId w:val="11"/>
        </w:numPr>
        <w:ind w:right="452"/>
        <w:jc w:val="both"/>
        <w:rPr>
          <w:rFonts w:ascii="Arial" w:hAnsi="Arial" w:cs="Arial"/>
          <w:sz w:val="24"/>
          <w:szCs w:val="24"/>
        </w:rPr>
      </w:pPr>
      <w:r>
        <w:rPr>
          <w:rFonts w:ascii="Arial" w:eastAsia="Arial" w:hAnsi="Arial" w:cs="Arial"/>
          <w:sz w:val="24"/>
          <w:szCs w:val="24"/>
          <w:lang w:bidi="nl-NL"/>
        </w:rPr>
        <w:t>reist tegen het Avantage Adulte-tarief of het Avantage-tarief van de Liberté-kaart voor een enkele reis of heen- en terugreis in de week (van maandag tot en met vrijdag van dezelfde week) zonder het kind jonger dan 12 jaar dat de reiziger recht geeft op deze Avantage-korting;</w:t>
      </w:r>
    </w:p>
    <w:p w14:paraId="2E32865F"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lastRenderedPageBreak/>
        <w:t xml:space="preserve">reist met een naamgebonden en niet overdraagbaar vervoerbewijs dat op naam staat van een andere persoon; </w:t>
      </w:r>
    </w:p>
    <w:p w14:paraId="6359B73D" w14:textId="04E9D0CB"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reist met een e-ticket en een afgedrukt of op een smartphone geladen e-ticket of een fysieke kaart voor het laden van zijn of haar e-ticket toont waarvan de lezing aantoont dat het e-ticket al in de trein is gecontroleerd of dat de reiziger heeft plaatsgenomen in een andere trein dan die waarvoor gereserveerd werd of die op het ticket is vermeld;</w:t>
      </w:r>
    </w:p>
    <w:p w14:paraId="03D77901" w14:textId="2D15B1FD"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zich niet heeft gehouden aan de bepalingen die gelden voor zijn of haar vervoerbewijs, met name de beperking van de geldigheidsduur van zijn of haar vervoerbewijs of vervoerbewijzen na afstempeling. Dat geldt eveneens voor vervoerbewijzen met reservering die worden gebruikt vanaf een ander vertrekstation dan dat van de oorspronkelijk geplande trein, buiten de omwisselperiode of op een andere dag dan de dag die op de reservering is vermeld; </w:t>
      </w:r>
    </w:p>
    <w:p w14:paraId="7C49C6AB" w14:textId="77777777"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een afgedrukt of op een smartphone geladen e-ticket toont dat overeenkomt met een e-ticket dat al is omgewisseld of terugbetaald. </w:t>
      </w:r>
    </w:p>
    <w:p w14:paraId="75F201F1" w14:textId="77777777" w:rsidR="00E3407E" w:rsidRPr="001115B3" w:rsidRDefault="00E3407E" w:rsidP="007A6D3C">
      <w:pPr>
        <w:pStyle w:val="Paragraphedeliste"/>
        <w:ind w:right="452"/>
        <w:jc w:val="both"/>
        <w:rPr>
          <w:rFonts w:ascii="Arial" w:hAnsi="Arial" w:cs="Arial"/>
          <w:sz w:val="24"/>
          <w:szCs w:val="24"/>
        </w:rPr>
      </w:pPr>
    </w:p>
    <w:p w14:paraId="35578DE0" w14:textId="77777777" w:rsidR="00B9307E" w:rsidRPr="007B57CA" w:rsidRDefault="00B9307E" w:rsidP="007B57CA">
      <w:pPr>
        <w:ind w:left="360" w:right="452"/>
        <w:jc w:val="both"/>
        <w:rPr>
          <w:rFonts w:ascii="Arial" w:hAnsi="Arial" w:cs="Arial"/>
          <w:sz w:val="24"/>
          <w:szCs w:val="24"/>
        </w:rPr>
      </w:pPr>
      <w:r w:rsidRPr="007B57CA">
        <w:rPr>
          <w:rFonts w:ascii="Arial" w:eastAsia="Arial" w:hAnsi="Arial" w:cs="Arial"/>
          <w:sz w:val="24"/>
          <w:szCs w:val="24"/>
          <w:lang w:bidi="nl-NL"/>
        </w:rPr>
        <w:t xml:space="preserve">Ook wordt een reiziger als onregelmatig beschouwd als zijn of haar vervoerbewijs: </w:t>
      </w:r>
    </w:p>
    <w:p w14:paraId="7AEA98A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bestaat uit meerdere segmenten waarvan minstens één segment ontbreekt; </w:t>
      </w:r>
    </w:p>
    <w:p w14:paraId="14EFF79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naamgebonden is (bijvoorbeeld een e-ticket), zonder dat de reiziger zijn of haar identiteit kan aantonen met een origineel en geldig officieel identiteitsbewijs met foto (kopieën van identiteitsbewijzen worden niet aanvaard); </w:t>
      </w:r>
    </w:p>
    <w:p w14:paraId="54F963E5"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niet geldig is voor het traject, de dag, de klasse, de trajectvoorwaarden of het type trein dat is genomen (met name wanneer reservering verplicht is); </w:t>
      </w:r>
    </w:p>
    <w:p w14:paraId="7E7A297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geldig is in een trein zonder verplichte reservering maar een hoger kortingspercentage vermeldt dan het geldende percentage in de trein die is genomen; </w:t>
      </w:r>
    </w:p>
    <w:p w14:paraId="2F94F1C7" w14:textId="351591E9"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nl-NL"/>
        </w:rPr>
        <w:t xml:space="preserve">een Afgedrukt Ticket is waarvan de vermelde naam, voornaam en geboortedatum niet overeenkomen met de persoon die het gebruikt (of wanneer deze persoon zijn of haar identiteit niet kan aantonen) en/of waarvan de reisgegevens niet leesbaar zijn, met name de gegevens die in de achtergrondstructuur zijn opgenomen. </w:t>
      </w:r>
    </w:p>
    <w:p w14:paraId="000C2069" w14:textId="42B6D5C2" w:rsidR="00B9307E" w:rsidRPr="00460BC3" w:rsidRDefault="00B9307E" w:rsidP="00155500">
      <w:pPr>
        <w:pStyle w:val="Titre4"/>
        <w:numPr>
          <w:ilvl w:val="2"/>
          <w:numId w:val="115"/>
        </w:numPr>
        <w:ind w:left="1505"/>
        <w:rPr>
          <w:i/>
        </w:rPr>
      </w:pPr>
      <w:r w:rsidRPr="00460BC3">
        <w:rPr>
          <w:lang w:bidi="nl-NL"/>
        </w:rPr>
        <w:t>Controle en strafrechtelijke transactie</w:t>
      </w:r>
    </w:p>
    <w:p w14:paraId="6C4409B3" w14:textId="69E06BB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Op het moment van controle kan de reiziger in onregelmatige situatie die zich niet zelf heeft gemeld bij de controleur onder de voorwaarden van artikel 8.3. Deel 1 van de Reizigerstarieven, zijn of haar situatie regulariseren. Dat gebeurt door onmiddellijk, bij wijze van minnelijke schikking, een forfaitaire vergoeding te betalen, bovenop een eventuele bijbetaling wegens het onvoldoende betaald bedrag. </w:t>
      </w:r>
    </w:p>
    <w:p w14:paraId="093502A8" w14:textId="7A2BBFAE"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Voor de berekening van de forfaitaire vergoeding en de eventuele bijbetaling wegens onvoldoende betaald bedrag, wordt een vast bedrag toegepast volgens het Controletarief of het Verhoogde Controletarief, bepaald op basis van de kilometerzone waarin het traject van de reiziger zich bevindt. De details van deze bedragen zijn opgenomen in Deel 7, Bijlage 4, “Regularisatietarieven – Tabellen per vervoerder”.</w:t>
      </w:r>
    </w:p>
    <w:p w14:paraId="51B3941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Alleen trajecten met een vertrek en bestemming op de trein die daadwerkelijk is genomen, kunnen worden geregulariseerd. Geen enkele regularisatie geeft recht op een vervoerbewijs voor een andere trein, ook niet wanneer het om een aansluiting gaat.</w:t>
      </w:r>
    </w:p>
    <w:p w14:paraId="71440A0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Op het Controletarief of het Verhoogde Controletarief wordt geen enkele korting toegepast.</w:t>
      </w:r>
    </w:p>
    <w:p w14:paraId="5A41445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De forfaitaire vergoeding wordt berekend per reiziger.</w:t>
      </w:r>
    </w:p>
    <w:p w14:paraId="5F15A4B9" w14:textId="77777777" w:rsidR="00616CA1" w:rsidRDefault="00616CA1" w:rsidP="00803123">
      <w:pPr>
        <w:ind w:right="452"/>
        <w:jc w:val="both"/>
        <w:rPr>
          <w:rFonts w:ascii="Arial" w:hAnsi="Arial" w:cs="Arial"/>
          <w:sz w:val="24"/>
          <w:szCs w:val="24"/>
        </w:rPr>
      </w:pPr>
    </w:p>
    <w:p w14:paraId="14E7DEC7" w14:textId="16516952"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Het Verhoogde Controletarief wordt toegepast in gevallen van vastgestelde fraude, zoals vervalsing van een vervoerbewijs, gebruik door een derde, het tonen van een kaart met een </w:t>
      </w:r>
      <w:r w:rsidRPr="001115B3">
        <w:rPr>
          <w:rFonts w:ascii="Arial" w:eastAsia="Arial" w:hAnsi="Arial" w:cs="Arial"/>
          <w:sz w:val="24"/>
          <w:szCs w:val="24"/>
          <w:lang w:bidi="nl-NL"/>
        </w:rPr>
        <w:lastRenderedPageBreak/>
        <w:t>valse geboortedatum, een e-ticket dat vóór vertrek werd geannuleerd of een frauduleuze upgrade naar 1e klas.</w:t>
      </w:r>
    </w:p>
    <w:p w14:paraId="775849E4" w14:textId="2DEE84B1" w:rsidR="4FE8F2BA" w:rsidRDefault="4FE8F2BA" w:rsidP="4FE8F2BA">
      <w:pPr>
        <w:ind w:right="452"/>
        <w:jc w:val="both"/>
        <w:rPr>
          <w:rFonts w:ascii="Arial" w:hAnsi="Arial" w:cs="Arial"/>
          <w:sz w:val="24"/>
          <w:szCs w:val="24"/>
        </w:rPr>
      </w:pPr>
    </w:p>
    <w:p w14:paraId="1E5A46F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Wanneer de reiziger het gevraagde bedrag niet onmiddellijk kan of wil betalen en de voorgestelde minnelijke schikking weigert, stelt de controleur een proces-verbaal op van de overtreding. De reiziger beschikt over de wettelijk voorziene termijn: </w:t>
      </w:r>
    </w:p>
    <w:p w14:paraId="0861674C" w14:textId="38DC87C2"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nl-NL"/>
        </w:rPr>
        <w:t>om het bedrag van de schikking te betalen. Dat bestaat uit het vaste bedrag volgens het Controletarief of het Verhoogde Controletarief, inclusief de bijbetaling wegens onvoldoende betaald bedrag en de forfaitaire vergoeding, alsook de dossierkosten overeenkomstig artikel 529-4 van het Franse wetboek van strafvordering (code de procédure pénale) en de bepalingen inzake minnelijke schikking zoals voorzien in artikel R. 2243-4 van het Franse vervoerswetboek;</w:t>
      </w:r>
    </w:p>
    <w:p w14:paraId="1BC481DD" w14:textId="77777777"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nl-NL"/>
        </w:rPr>
        <w:t xml:space="preserve">of om een gemotiveerd bezwaar in te dienen bij SNCF, dat wordt doorgestuurd naar het openbaar ministerie. </w:t>
      </w:r>
    </w:p>
    <w:p w14:paraId="35B80CD9" w14:textId="77777777" w:rsidR="00270DAE" w:rsidRDefault="00270DAE" w:rsidP="00803123">
      <w:pPr>
        <w:ind w:right="452"/>
        <w:jc w:val="both"/>
        <w:rPr>
          <w:rFonts w:ascii="Arial" w:hAnsi="Arial" w:cs="Arial"/>
          <w:sz w:val="24"/>
          <w:szCs w:val="24"/>
        </w:rPr>
      </w:pPr>
    </w:p>
    <w:p w14:paraId="5CB6B80D" w14:textId="5C3C313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Voor het opstellen van processen-verbaal zijn de in punten 3 tot en met 5 van lid I van artikel L. 2241-1 van het Franse vervoerswetboek genoemde controleurs, naargelang het geval, bevoegd om de identiteit en het adres van de overtreder vast te stellen of op te nemen onder de voorwaarden van artikel 529-4 van het Franse wetboek van strafvordering. </w:t>
      </w:r>
    </w:p>
    <w:p w14:paraId="68BFB07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Wanneer zij een proces-verbaal opmaken van een overtreding, zijn de door de Procureur van de Republiek erkende en beëdigde controleurs bevoegd om de identiteit en het adres van de overtreder vast te stellen. Wanneer een reiziger moeilijkheden veroorzaakt bij het vaststellen van zijn of haar identiteit wanneer dat nodig is voor het opmaken van het proces-verbaal van de overtreding, kan de controleur de hulp inroepen van een officier of een agent van de Gerechtelijke Politie. </w:t>
      </w:r>
    </w:p>
    <w:p w14:paraId="1CE2056D"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Wanneer de overtreder weigert of niet in staat is zijn of haar identiteit aan te tonen, stelt de beëdigde en erkende controleur hiervan onmiddellijk een territoriaal bevoegde officier van de Gerechtelijke Politie in kennis. Deze kan dan bevelen de overtreder aan hem voor te leiden of de overtreder vast te houden totdat de officier of een agent van de Gerechtelijke Politie die onder zijn gezag handelt, ter plaatse is. </w:t>
      </w:r>
    </w:p>
    <w:p w14:paraId="25F6D68E" w14:textId="6788C91B"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Gedurende de tijd die nodig is voor de informatieverstrekking en de beslissing van de officier van de Gerechtelijke Politie, moet de overtreder ter beschikking blijven van een beëdigde en erkende agent. Overtreding van deze verplichting wordt bestraft met twee maanden gevangenisstraf en een geldboete van €7 500. </w:t>
      </w:r>
    </w:p>
    <w:p w14:paraId="0991C2A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 xml:space="preserve">Indien de betaling niet binnen de wettelijke termijn wordt verricht en er geen bezwaar wordt ingediend, wordt de reiziger strafrechtelijk vervolgd overeenkomstig artikel 529-5 van het Franse wetboek van strafvordering. </w:t>
      </w:r>
    </w:p>
    <w:p w14:paraId="37E55BEE" w14:textId="44706AEC" w:rsidR="00B9307E" w:rsidRPr="001115B3" w:rsidRDefault="00B9307E" w:rsidP="00803123">
      <w:pPr>
        <w:ind w:right="452"/>
        <w:jc w:val="both"/>
        <w:rPr>
          <w:rFonts w:ascii="Arial" w:hAnsi="Arial" w:cs="Arial"/>
          <w:sz w:val="24"/>
          <w:szCs w:val="24"/>
        </w:rPr>
      </w:pPr>
      <w:r w:rsidRPr="00E87F40">
        <w:rPr>
          <w:rFonts w:ascii="Arial" w:eastAsia="Arial" w:hAnsi="Arial" w:cs="Arial"/>
          <w:sz w:val="24"/>
          <w:szCs w:val="24"/>
          <w:lang w:bidi="nl-NL"/>
        </w:rPr>
        <w:t xml:space="preserve">In alle gevallen waarin een proces-verbaal is opgesteld, wordt de zaak digitaal verwerkt via een databank. </w:t>
      </w:r>
    </w:p>
    <w:p w14:paraId="3AD6C1E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nl-NL"/>
        </w:rPr>
        <w:t>In het kader van hun opdrachten kunnen de in artikel L.2241-1, I, punten 4 en 5, van het Franse vervoerswetboek bedoelde beëdigde agenten eveneens niet-tarifaire overtredingen vaststellen via proces-verbaal.</w:t>
      </w:r>
    </w:p>
    <w:p w14:paraId="5BD88D9C" w14:textId="03653B7B" w:rsidR="00B9307E" w:rsidRDefault="00B9307E" w:rsidP="00803123">
      <w:pPr>
        <w:ind w:right="452"/>
        <w:jc w:val="both"/>
        <w:rPr>
          <w:rFonts w:ascii="Arial" w:hAnsi="Arial" w:cs="Arial"/>
          <w:sz w:val="24"/>
          <w:szCs w:val="24"/>
        </w:rPr>
      </w:pPr>
      <w:r w:rsidRPr="001115B3">
        <w:rPr>
          <w:rFonts w:ascii="Arial" w:eastAsia="Arial" w:hAnsi="Arial" w:cs="Arial"/>
          <w:sz w:val="24"/>
          <w:szCs w:val="24"/>
          <w:lang w:bidi="nl-NL"/>
        </w:rPr>
        <w:t>Het bedrag van de forfaitaire vergoedingen die van toepassing zijn op overtredingen met betrekking tot de ordehandhaving in het spoorvervoer, is opgenomen in Deel 7, Bijlage 6.</w:t>
      </w:r>
    </w:p>
    <w:p w14:paraId="1DBD6E58" w14:textId="196232CA" w:rsidR="00B9307E" w:rsidRPr="0018674B" w:rsidRDefault="00B9307E" w:rsidP="00690FF9">
      <w:pPr>
        <w:pStyle w:val="Titre3"/>
        <w:numPr>
          <w:ilvl w:val="1"/>
          <w:numId w:val="115"/>
        </w:numPr>
      </w:pPr>
      <w:bookmarkStart w:id="36" w:name="_Toc232074116"/>
      <w:r w:rsidRPr="0018674B">
        <w:rPr>
          <w:lang w:bidi="nl-NL"/>
        </w:rPr>
        <w:t>Regularisatie van de reiziger op commerciële basis volgens het Treintarief en het Uitzonderlijk Tarief</w:t>
      </w:r>
      <w:bookmarkEnd w:id="36"/>
    </w:p>
    <w:p w14:paraId="7C2ACBF6"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lastRenderedPageBreak/>
        <w:t>Regularisaties volgens het Treintarief (Barème de bord) of het Uitzonderlijk Tarief (Barème exceptionnel) vereisen de onmiddellijke betaling van het bedrag volgens het Treintarief of het Uitzonderlijk Tarief voor elke onregelmatige situatie die uit eigen beweging vóór de controle wordt gemeld.</w:t>
      </w:r>
    </w:p>
    <w:p w14:paraId="10DF887E"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 xml:space="preserve">Regularisaties volgens het Treintarief en het Uitzonderlijk / Distributietarief zijn niet van toepassing wanneer er een instapcontrole is ingevoerd. </w:t>
      </w:r>
    </w:p>
    <w:p w14:paraId="6A840171" w14:textId="77777777" w:rsidR="00B9307E" w:rsidRPr="00F77F52" w:rsidRDefault="00B9307E" w:rsidP="00803123">
      <w:pPr>
        <w:ind w:right="452"/>
        <w:jc w:val="both"/>
        <w:rPr>
          <w:rFonts w:ascii="Arial" w:hAnsi="Arial" w:cs="Arial"/>
          <w:sz w:val="24"/>
          <w:szCs w:val="24"/>
        </w:rPr>
      </w:pPr>
    </w:p>
    <w:p w14:paraId="65384AA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Voor de regularisatie van een onregelmatige situatie die uit eigen beweging vóór de controle wordt gemeld, moet het prijsverschil onmiddellijk worden betaald volgens het Treintarief, verhoogd volgens de regels van het Treintarief. Regularisaties op commerciële basis gebeuren onder de hierna vermelde voorwaarden.</w:t>
      </w:r>
    </w:p>
    <w:p w14:paraId="3B95CE00" w14:textId="18FBB1D9"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nl-NL"/>
        </w:rPr>
        <w:t xml:space="preserve">Aan boord of bij aankomst van treinen op lijnen zonder vaste conducteur vindt de regularisatie echter alleen plaats volgens het Controletarief, behoudens bijzondere regionale bepalingen, zie informatie op de website https://www.sncf-voyageurs.com/fr/). </w:t>
      </w:r>
    </w:p>
    <w:p w14:paraId="7D0CB934" w14:textId="531BB70F" w:rsidR="00B9307E" w:rsidRPr="00460BC3" w:rsidRDefault="00B9307E" w:rsidP="00155500">
      <w:pPr>
        <w:pStyle w:val="Titre4"/>
        <w:numPr>
          <w:ilvl w:val="2"/>
          <w:numId w:val="115"/>
        </w:numPr>
        <w:ind w:left="1505"/>
        <w:rPr>
          <w:i/>
        </w:rPr>
      </w:pPr>
      <w:r w:rsidRPr="00460BC3">
        <w:rPr>
          <w:lang w:bidi="nl-NL"/>
        </w:rPr>
        <w:t xml:space="preserve">Treintarief </w:t>
      </w:r>
    </w:p>
    <w:p w14:paraId="6C29EC9C"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Reizigers die zich uit eigen beweging bij de controleur melden en de onregelmatigheid aangeven bij het instappen, als er geen instapcontrole is, of kort na het vertrek uit het opstapstation, kunnen hun situatie op commerciële basis laten regulariseren volgens het Treintarief.</w:t>
      </w:r>
    </w:p>
    <w:p w14:paraId="1F670C18" w14:textId="2445E9B9"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Het Treintarief wordt berekend op basis van de kilometerzone waarin het traject van de reiziger zich bevindt. De details van het tarief zijn opgenomen in Deel 7, Bijlage 4.</w:t>
      </w:r>
    </w:p>
    <w:p w14:paraId="4F47AC17" w14:textId="23405CDF"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Wanneer voor één traject in een bepaalde trein gelijktijdig meerdere tariefonregelmatigheden bij dezelfde reiziger worden vastgesteld, wordt het hoogste bedrag aangerekend.</w:t>
      </w:r>
    </w:p>
    <w:p w14:paraId="0BA1D11D" w14:textId="77513DA5"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nl-NL"/>
        </w:rPr>
        <w:t xml:space="preserve">De situatie van de reiziger en die van zijn of haar huisdieren worden echter afzonderlijk geregulariseerd. </w:t>
      </w:r>
    </w:p>
    <w:p w14:paraId="59E00872" w14:textId="549318A9" w:rsidR="00B9307E" w:rsidRPr="00460BC3" w:rsidRDefault="00B9307E" w:rsidP="00155500">
      <w:pPr>
        <w:pStyle w:val="Titre4"/>
        <w:numPr>
          <w:ilvl w:val="2"/>
          <w:numId w:val="115"/>
        </w:numPr>
        <w:ind w:left="1505"/>
        <w:rPr>
          <w:i/>
        </w:rPr>
      </w:pPr>
      <w:r w:rsidRPr="00460BC3">
        <w:rPr>
          <w:lang w:bidi="nl-NL"/>
        </w:rPr>
        <w:t xml:space="preserve">Uitzonderlijk / Distributietarief (volgens regionale bepalingen) </w:t>
      </w:r>
    </w:p>
    <w:p w14:paraId="02B0DF20"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Onder voorbehoud van eenzelfde spontane melding als voorzien in het vorige artikel, wordt het Uitzonderlijk / Distributietarief toegepast:</w:t>
      </w:r>
    </w:p>
    <w:p w14:paraId="566C7CB4" w14:textId="77777777" w:rsidR="00B9307E" w:rsidRPr="00F77F52" w:rsidRDefault="00B9307E">
      <w:pPr>
        <w:pStyle w:val="Paragraphedeliste"/>
        <w:numPr>
          <w:ilvl w:val="0"/>
          <w:numId w:val="12"/>
        </w:numPr>
        <w:ind w:right="452"/>
        <w:jc w:val="both"/>
        <w:rPr>
          <w:rFonts w:ascii="Arial" w:hAnsi="Arial" w:cs="Arial"/>
          <w:sz w:val="24"/>
          <w:szCs w:val="24"/>
        </w:rPr>
      </w:pPr>
      <w:r w:rsidRPr="00F77F52">
        <w:rPr>
          <w:rFonts w:ascii="Arial" w:eastAsia="Arial" w:hAnsi="Arial" w:cs="Arial"/>
          <w:sz w:val="24"/>
          <w:szCs w:val="24"/>
          <w:lang w:bidi="nl-NL"/>
        </w:rPr>
        <w:t xml:space="preserve">bij een nationaal probleem met de verkoopdistributie. De beslissing om het Uitzonderlijk Tarief toe te passen wordt genomen door de operationele centra en meegedeeld aan de hoofdconducteurs </w:t>
      </w:r>
    </w:p>
    <w:p w14:paraId="1AF8FA6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en/of</w:t>
      </w:r>
    </w:p>
    <w:p w14:paraId="5CAC3429" w14:textId="77777777" w:rsidR="00B9307E" w:rsidRPr="00F77F52" w:rsidRDefault="00B9307E">
      <w:pPr>
        <w:pStyle w:val="Paragraphedeliste"/>
        <w:numPr>
          <w:ilvl w:val="0"/>
          <w:numId w:val="13"/>
        </w:numPr>
        <w:ind w:right="452"/>
        <w:jc w:val="both"/>
        <w:rPr>
          <w:rFonts w:ascii="Arial" w:hAnsi="Arial" w:cs="Arial"/>
          <w:sz w:val="24"/>
          <w:szCs w:val="24"/>
        </w:rPr>
      </w:pPr>
      <w:r w:rsidRPr="00F77F52">
        <w:rPr>
          <w:rFonts w:ascii="Arial" w:eastAsia="Arial" w:hAnsi="Arial" w:cs="Arial"/>
          <w:sz w:val="24"/>
          <w:szCs w:val="24"/>
          <w:lang w:bidi="nl-NL"/>
        </w:rPr>
        <w:t>wanneer de halte niet beschikt over een fysiek verkooppunt voor vervoerbewijzen.</w:t>
      </w:r>
    </w:p>
    <w:p w14:paraId="5559FFCE" w14:textId="2FF5AFCD" w:rsidR="00B9307E" w:rsidRPr="00155500" w:rsidRDefault="00B9307E" w:rsidP="00155500">
      <w:pPr>
        <w:spacing w:before="120"/>
        <w:ind w:right="452"/>
        <w:jc w:val="both"/>
        <w:rPr>
          <w:rFonts w:ascii="Arial" w:hAnsi="Arial" w:cs="Arial"/>
          <w:sz w:val="24"/>
          <w:szCs w:val="24"/>
        </w:rPr>
      </w:pPr>
      <w:r w:rsidRPr="00155500">
        <w:rPr>
          <w:rFonts w:ascii="Arial" w:eastAsia="Arial" w:hAnsi="Arial" w:cs="Arial"/>
          <w:sz w:val="24"/>
          <w:szCs w:val="24"/>
          <w:lang w:bidi="nl-NL"/>
        </w:rPr>
        <w:t>Het Uitzonderlijk Tarief wordt berekend op basis van de kilometerzone waarin het traject van de reiziger zich bevindt. De details van het tarief zijn opgenomen in Deel 7, Bijlage 4. De distributietariefregeling komt overeen met het tarief dat wordt toegepast in de TGV INOUI-verkoopzone, bij de Automaten met Regionale Tickets, bij de Selfserviceterminals en bij de verkoop op afstand. De regio’s waarop dit tarief van toepassing is, worden vermeld op de TER-websites.</w:t>
      </w:r>
    </w:p>
    <w:p w14:paraId="78B765CA" w14:textId="009B0D69" w:rsidR="00B9307E" w:rsidRPr="00460BC3" w:rsidRDefault="00B9307E" w:rsidP="00155500">
      <w:pPr>
        <w:pStyle w:val="Titre4"/>
        <w:numPr>
          <w:ilvl w:val="2"/>
          <w:numId w:val="115"/>
        </w:numPr>
        <w:ind w:left="1505"/>
        <w:rPr>
          <w:i/>
        </w:rPr>
      </w:pPr>
      <w:r w:rsidRPr="00460BC3">
        <w:rPr>
          <w:lang w:bidi="nl-NL"/>
        </w:rPr>
        <w:t xml:space="preserve">Ontbreken van een vervoerbewijs en gelijkgestelde situaties </w:t>
      </w:r>
    </w:p>
    <w:p w14:paraId="2EC8DC10" w14:textId="0CEBBD2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lastRenderedPageBreak/>
        <w:t>Bij ontbreken van een vervoerbewijs, of in gelijkgestelde situaties zoals het ontbreken van een</w:t>
      </w:r>
      <w:r w:rsidR="00167E63" w:rsidRPr="00167E63">
        <w:rPr>
          <w:rFonts w:asciiTheme="minorHAnsi" w:eastAsiaTheme="minorEastAsia" w:hAnsi="Avenir LT Std 45 Book" w:cstheme="minorBidi"/>
          <w:color w:val="000000" w:themeColor="dark1"/>
          <w:kern w:val="24"/>
          <w:lang w:bidi="nl-NL"/>
        </w:rPr>
        <w:t xml:space="preserve"> </w:t>
      </w:r>
      <w:r w:rsidRPr="00F77F52">
        <w:rPr>
          <w:rFonts w:ascii="Arial" w:eastAsia="Arial" w:hAnsi="Arial" w:cs="Arial"/>
          <w:sz w:val="24"/>
          <w:szCs w:val="24"/>
          <w:lang w:bidi="nl-NL"/>
        </w:rPr>
        <w:t>fysieke kaart voor het laden van zijn of haar e-ticket, een afgedrukt e-ticket of een op een smartphone geladen e-ticket, worden gereduceerde tarieven die niet afhankelijk zijn van het bezit van een kortingskaart, evenals tarieven waarvoor vooraf een aanvraag moet worden ingediend, met inbegrip van tarieven waarbij de verplichte aankoop van een heen- en terugreis geldt, niet in de trein toegepast.</w:t>
      </w:r>
    </w:p>
    <w:p w14:paraId="6520BEA4" w14:textId="208EFE03" w:rsidR="00B9307E" w:rsidRPr="00F77F52" w:rsidRDefault="00B9307E">
      <w:pPr>
        <w:pStyle w:val="Paragraphedeliste"/>
        <w:numPr>
          <w:ilvl w:val="0"/>
          <w:numId w:val="14"/>
        </w:numPr>
        <w:ind w:right="452"/>
        <w:jc w:val="both"/>
        <w:rPr>
          <w:rFonts w:ascii="Arial" w:hAnsi="Arial" w:cs="Arial"/>
          <w:sz w:val="24"/>
          <w:szCs w:val="24"/>
        </w:rPr>
      </w:pPr>
      <w:r w:rsidRPr="00F77F52">
        <w:rPr>
          <w:rFonts w:ascii="Arial" w:eastAsia="Arial" w:hAnsi="Arial" w:cs="Arial"/>
          <w:sz w:val="24"/>
          <w:szCs w:val="24"/>
          <w:lang w:bidi="nl-NL"/>
        </w:rPr>
        <w:t>Voor TER, INTERCITÉS en TGV INOUI wordt het kortingspercentage van regionale of nationale commerciële kaarten en van sociale kaarten beperkt tot 25 procent.</w:t>
      </w:r>
    </w:p>
    <w:p w14:paraId="343E78BD" w14:textId="2B4B290B" w:rsidR="00B9307E" w:rsidRDefault="0278B6F0" w:rsidP="00803123">
      <w:pPr>
        <w:ind w:right="452"/>
        <w:jc w:val="both"/>
        <w:rPr>
          <w:rFonts w:ascii="Arial" w:hAnsi="Arial" w:cs="Arial"/>
          <w:sz w:val="24"/>
          <w:szCs w:val="24"/>
        </w:rPr>
      </w:pPr>
      <w:r w:rsidRPr="4FB356E0">
        <w:rPr>
          <w:rFonts w:ascii="Arial" w:eastAsia="Arial" w:hAnsi="Arial" w:cs="Arial"/>
          <w:sz w:val="24"/>
          <w:szCs w:val="24"/>
          <w:lang w:bidi="nl-NL"/>
        </w:rPr>
        <w:t>In het hierboven vermelde geval wordt de korting uitsluitend toegepast volgens het Treintarief of het Uitzonderlijk Tarief.</w:t>
      </w:r>
    </w:p>
    <w:p w14:paraId="5BAAB85C" w14:textId="70E4E17D" w:rsidR="00B9307E" w:rsidRPr="00460BC3" w:rsidRDefault="00B9307E" w:rsidP="00155500">
      <w:pPr>
        <w:pStyle w:val="Titre4"/>
        <w:numPr>
          <w:ilvl w:val="2"/>
          <w:numId w:val="115"/>
        </w:numPr>
        <w:ind w:left="1505"/>
        <w:rPr>
          <w:i/>
        </w:rPr>
      </w:pPr>
      <w:r w:rsidRPr="00460BC3">
        <w:rPr>
          <w:lang w:bidi="nl-NL"/>
        </w:rPr>
        <w:t xml:space="preserve">Niet-naleving van de toepassingsvoorwaarden van verlaagde tarieven </w:t>
      </w:r>
    </w:p>
    <w:p w14:paraId="3F6F891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Wanneer de voorwaarden voor toekenning van een vervoerbewijs tegen gereduceerd tarief niet zijn nageleefd, wordt naargelang de afstand van het traject het volgende aangerekend:</w:t>
      </w:r>
    </w:p>
    <w:p w14:paraId="34EC5316" w14:textId="77777777"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nl-NL"/>
        </w:rPr>
        <w:t>wanneer de reiziger zich uit eigen beweging vóór de controle meldt, het verschil tussen het bedrag volgens het Treintarief en de prijs van het daadwerkelijk gekochte vervoerbewijs, voor het betrokken traject;</w:t>
      </w:r>
    </w:p>
    <w:p w14:paraId="693C5140" w14:textId="010D4C51"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nl-NL"/>
        </w:rPr>
        <w:t>wanneer de reiziger zich niet uit eigen beweging vóór de controle meldt, het verschil tussen het bedrag volgens het Controletarief en de prijs van het daadwerkelijk gekochte vervoerbewijs voor het betrokken traject.</w:t>
      </w:r>
    </w:p>
    <w:p w14:paraId="4A05F16C" w14:textId="6002900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nl-NL"/>
        </w:rPr>
        <w:t>Deze bepalingen zijn niet van toepassing wanneer het vervoerbewijs niet de prijs vermeldt die overeenkomt met de lopende reis of niet omwisselbaar is. In dergelijke gevallen wordt de reiziger beschouwd als reizend zonder vervoerbewijs.</w:t>
      </w:r>
    </w:p>
    <w:p w14:paraId="610B88A9" w14:textId="1585CD29" w:rsidR="00B9307E" w:rsidRPr="00460BC3" w:rsidRDefault="00B9307E" w:rsidP="00155500">
      <w:pPr>
        <w:pStyle w:val="Titre4"/>
        <w:numPr>
          <w:ilvl w:val="2"/>
          <w:numId w:val="115"/>
        </w:numPr>
        <w:ind w:left="1505"/>
        <w:rPr>
          <w:i/>
        </w:rPr>
      </w:pPr>
      <w:r w:rsidRPr="00460BC3">
        <w:rPr>
          <w:lang w:bidi="nl-NL"/>
        </w:rPr>
        <w:t xml:space="preserve">Niet afgestempeld vervoerbewijs </w:t>
      </w:r>
    </w:p>
    <w:p w14:paraId="12869FBA" w14:textId="012CB75A" w:rsidR="00B9307E" w:rsidRPr="00F77F52" w:rsidRDefault="00FA06C8" w:rsidP="00803123">
      <w:pPr>
        <w:ind w:right="452"/>
        <w:jc w:val="both"/>
        <w:rPr>
          <w:rFonts w:ascii="Arial" w:hAnsi="Arial" w:cs="Arial"/>
          <w:sz w:val="24"/>
          <w:szCs w:val="24"/>
        </w:rPr>
      </w:pPr>
      <w:r w:rsidRPr="00FA06C8">
        <w:rPr>
          <w:rFonts w:ascii="Arial" w:eastAsia="Arial" w:hAnsi="Arial" w:cs="Arial"/>
          <w:sz w:val="24"/>
          <w:szCs w:val="24"/>
          <w:lang w:bidi="nl-NL"/>
        </w:rPr>
        <w:t>Voor de regio TER Nouvelle Aquitaine, wanneer het afstempelen van een vervoerbewijs verplicht is, wordt geen bedrag aangerekend aan reizigers die hun situatie melden onder de voorwaarden van Deel 1 van de Reizigerstarieven, behalve op lijnen zonder vaste conducteur.</w:t>
      </w:r>
    </w:p>
    <w:p w14:paraId="51AA5E5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Wanneer de reiziger zich niet meldt of reist op een lijn zonder vaste conducteur, wordt een vast bedrag aangerekend zoals vermeld in de Prijslijst, Deel 6 van de Reizigerstarieven.</w:t>
      </w:r>
    </w:p>
    <w:p w14:paraId="0FF2EDAE" w14:textId="0B70484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nl-NL"/>
        </w:rPr>
        <w:t>De lijst van lijnen zonder vaste conducteur is beschikbaar op de regionale TER-websites.</w:t>
      </w:r>
    </w:p>
    <w:p w14:paraId="7594E228" w14:textId="0CB17EF2" w:rsidR="00B9307E" w:rsidRPr="00460BC3" w:rsidRDefault="00B9307E" w:rsidP="00155500">
      <w:pPr>
        <w:pStyle w:val="Titre4"/>
        <w:numPr>
          <w:ilvl w:val="2"/>
          <w:numId w:val="115"/>
        </w:numPr>
        <w:ind w:left="1505"/>
        <w:rPr>
          <w:i/>
        </w:rPr>
      </w:pPr>
      <w:r w:rsidRPr="00460BC3">
        <w:rPr>
          <w:lang w:bidi="nl-NL"/>
        </w:rPr>
        <w:t xml:space="preserve">Reservering niet geldig voor de genomen trein met verplichte reservering (TGV INOUI en INTERCITÉS met verplichte reservering) </w:t>
      </w:r>
    </w:p>
    <w:p w14:paraId="6BB51057" w14:textId="69EB15B6"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Voor TGV INOUI- en INTERCITÉS-treinen met verplichte reservering moeten reizigers, ongeacht het tarief, een vervoerbewijs bij zich hebben dat geldig is voor de trein waarin ze instappen.</w:t>
      </w:r>
    </w:p>
    <w:p w14:paraId="1C40C488" w14:textId="2D491A9A"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t>Wanneer er een systeem voor ‘ontvangst en instapcontrole’ is om toegang te krijgen tot de trein, worden reizigers zonder geldige reservering doorverwezen naar de TGV INOUI-verkoopzone, de Selfserviceterminals of de mobiele app van onze distributeurs en erkende reisbureaus om de juiste reservering aan te schaffen. Alleen reizigers met een vervoerbewijs met een geldige reservering voor de vertrekkende trein krijgen toegang tot die trein.</w:t>
      </w:r>
    </w:p>
    <w:p w14:paraId="7BC050AC" w14:textId="24BEA1E3"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nl-NL"/>
        </w:rPr>
        <w:lastRenderedPageBreak/>
        <w:t>Als er geen systeem voor ‘ontvangst en instapcontrole’ is, gelden de volgende regels:</w:t>
      </w:r>
    </w:p>
    <w:p w14:paraId="1BE3CA53" w14:textId="77777777" w:rsidR="00B9307E" w:rsidRPr="00F77F52" w:rsidRDefault="00B9307E">
      <w:pPr>
        <w:pStyle w:val="Paragraphedeliste"/>
        <w:numPr>
          <w:ilvl w:val="0"/>
          <w:numId w:val="16"/>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nl-NL"/>
        </w:rPr>
        <w:t>De reiziger wordt beschouwd als reizend zonder vervoerbewijs en geregulariseerd door betaling van het traject volgens het Treintarief, wanneer hij of zij zich spontaan meldt, of volgens het Controletarief, wanneer hij of zij zich niet heeft gemeld.</w:t>
      </w:r>
    </w:p>
    <w:p w14:paraId="7B2B8CD7" w14:textId="214F1688" w:rsidR="00B9307E" w:rsidRPr="00D12F5B" w:rsidRDefault="00B9307E">
      <w:pPr>
        <w:pStyle w:val="Paragraphedeliste"/>
        <w:numPr>
          <w:ilvl w:val="0"/>
          <w:numId w:val="16"/>
        </w:numPr>
        <w:autoSpaceDE w:val="0"/>
        <w:autoSpaceDN w:val="0"/>
        <w:adjustRightInd w:val="0"/>
        <w:ind w:right="452"/>
        <w:jc w:val="both"/>
        <w:textAlignment w:val="center"/>
        <w:rPr>
          <w:rFonts w:ascii="Arial" w:hAnsi="Arial" w:cs="Arial"/>
          <w:color w:val="000000" w:themeColor="text1"/>
        </w:rPr>
      </w:pPr>
      <w:r w:rsidRPr="00F77F52">
        <w:rPr>
          <w:rFonts w:ascii="Arial" w:eastAsia="Arial" w:hAnsi="Arial" w:cs="Arial"/>
          <w:sz w:val="24"/>
          <w:szCs w:val="24"/>
          <w:lang w:bidi="nl-NL"/>
        </w:rPr>
        <w:t>Klanten die houder zijn van een PASS, Forfait of MAX ACTIF/MAX ACTIF+-abonnement worden eveneens beschouwd als reizend zonder vervoerbewijs en geregulariseerd door betaling van een forfaitaire vergoeding zoals vermeld in Deel 6.</w:t>
      </w:r>
    </w:p>
    <w:p w14:paraId="50C70F5D" w14:textId="23BE44B8" w:rsidR="00B9307E" w:rsidRPr="00460BC3" w:rsidRDefault="00B9307E" w:rsidP="00155500">
      <w:pPr>
        <w:pStyle w:val="Titre4"/>
        <w:numPr>
          <w:ilvl w:val="2"/>
          <w:numId w:val="115"/>
        </w:numPr>
        <w:ind w:left="1505"/>
        <w:rPr>
          <w:i/>
        </w:rPr>
      </w:pPr>
      <w:r w:rsidRPr="00460BC3">
        <w:rPr>
          <w:lang w:bidi="nl-NL"/>
        </w:rPr>
        <w:t xml:space="preserve">Geen reservering </w:t>
      </w:r>
    </w:p>
    <w:p w14:paraId="7FA534FA" w14:textId="15F9B32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In de trein worden vervoerbewijzen met open datum aanvaard onder de volgende voorwaarden:</w:t>
      </w:r>
    </w:p>
    <w:p w14:paraId="7FEE64FC" w14:textId="2C34161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in treinen met verplichte reservering (TGV INOUI en INTERCITÉS met verplichte reservering):</w:t>
      </w:r>
    </w:p>
    <w:p w14:paraId="77A515A6"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 xml:space="preserve">Het ontbreken van een reservering leidt tot de aanrekening van het forfaitair bedrag volgens het Treintarief zoals vermeld in de Prijslijst, Deel 6 van de Reizigerstarieven. Voor vervoerbewijzen afgegeven tegen commerciële tarieven (Loisir en kaarten), wordt een prijsverschil aangerekend dat overeenkomt met het verschil tussen de prijs van de trein met verplichte reservering en de waarde van het vervoerbewijs met open datum. </w:t>
      </w:r>
    </w:p>
    <w:p w14:paraId="133C761F" w14:textId="4CF48479"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Voor nachttreinen:</w:t>
      </w:r>
    </w:p>
    <w:p w14:paraId="118C3DA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 xml:space="preserve">Wanneer een reiziger geen plaats reserveert of een vervoerbewijs met ongeldige reservering gebruikt, wordt het volgende in rekening gebracht: </w:t>
      </w:r>
    </w:p>
    <w:p w14:paraId="4C25366F" w14:textId="1D955A0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nl-NL"/>
        </w:rPr>
        <w:t xml:space="preserve">voor een zitplaats, het forfaitair bedrag volgens het Treintarief zoals vermeld in de Prijslijst (deel 6 van de Reizigerstarieven), </w:t>
      </w:r>
    </w:p>
    <w:p w14:paraId="4AA61E36" w14:textId="5AC8DCB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nl-NL"/>
        </w:rPr>
        <w:t xml:space="preserve">voor een slaapplaats, het bedrag van het afgelegde traject volgens het Treintarief of het Controletarief zoals vermeld in de Prijslijst, Deel 6 van de Reizigerstarieven. </w:t>
      </w:r>
    </w:p>
    <w:p w14:paraId="61E1C7F2" w14:textId="2E0D050C" w:rsidR="00B9307E" w:rsidRPr="00460BC3" w:rsidRDefault="00B9307E" w:rsidP="00155500">
      <w:pPr>
        <w:pStyle w:val="Titre4"/>
        <w:numPr>
          <w:ilvl w:val="2"/>
          <w:numId w:val="115"/>
        </w:numPr>
        <w:ind w:left="1505"/>
        <w:rPr>
          <w:i/>
        </w:rPr>
      </w:pPr>
      <w:r w:rsidRPr="00460BC3">
        <w:rPr>
          <w:lang w:bidi="nl-NL"/>
        </w:rPr>
        <w:t>Speciale toegangsvoorwaarden voor reizigers tegen parlementariërtarief</w:t>
      </w:r>
    </w:p>
    <w:p w14:paraId="2DC06FF3" w14:textId="5EE0F77C"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Alleen reizigers die tegen parlementariërtarief (afgevaardigden en senatoren) reizen, kunnen – op voorwaarde dat zij hun vervoerbewijs niet konden omwisselen wegens een volgeboekte trein en ze zich melden bij de hoofdconducteur – gebruikmaken van een andere TGV INOUI- of INTERCITÉS-dagtrein met verplichte reservering dan die waarvoor zij hebben gereserveerd, op dezelfde dag, binnen een marge van één uur vóór of na het oorspronkelijk geplande tijdstip, naar dezelfde bestemming en zonder zitplaatsgarantie.</w:t>
      </w:r>
    </w:p>
    <w:p w14:paraId="69A84399" w14:textId="3E126F12" w:rsidR="000433A1" w:rsidRDefault="00B9307E" w:rsidP="00690FF9">
      <w:pPr>
        <w:ind w:right="452"/>
        <w:jc w:val="both"/>
        <w:rPr>
          <w:rFonts w:asciiTheme="majorHAnsi" w:eastAsiaTheme="majorEastAsia" w:hAnsiTheme="majorHAnsi" w:cstheme="majorBidi"/>
          <w:b/>
          <w:iCs/>
          <w:color w:val="D52B1E"/>
          <w:sz w:val="36"/>
          <w:szCs w:val="24"/>
        </w:rPr>
      </w:pPr>
      <w:r w:rsidRPr="003262F4">
        <w:rPr>
          <w:rFonts w:ascii="Arial" w:eastAsia="Arial" w:hAnsi="Arial" w:cs="Arial"/>
          <w:sz w:val="24"/>
          <w:szCs w:val="24"/>
          <w:lang w:bidi="nl-NL"/>
        </w:rPr>
        <w:t>Reizigers die tegen parlementariërtarief (afgevaardigden en senatoren) met een INTERCITÉS-nachttrein reizen, kunnen – op voorwaarde dat zij hun vervoerbewijs niet konden omwisselen wegens een volgeboekte trein en ze zich melden bij de hoofdconducteur – gebruikmaken van een andere INTERCITÉS-nachttrein dan die waarvoor zij hebben gereserveerd, op dezelfde dag, binnen een marge van één uur vóór of na het oorspronkelijk geplande tijdstip, naar dezelfde bestemming en zonder garantie op een zit- of slaapplaats.</w:t>
      </w:r>
    </w:p>
    <w:p w14:paraId="71803EAF" w14:textId="450B9D8F" w:rsidR="00B9307E" w:rsidRPr="00460BC3" w:rsidRDefault="00B9307E" w:rsidP="00690FF9">
      <w:pPr>
        <w:pStyle w:val="Titre4"/>
        <w:numPr>
          <w:ilvl w:val="2"/>
          <w:numId w:val="115"/>
        </w:numPr>
        <w:ind w:left="1505"/>
        <w:rPr>
          <w:i/>
        </w:rPr>
      </w:pPr>
      <w:r w:rsidRPr="00460BC3">
        <w:rPr>
          <w:lang w:bidi="nl-NL"/>
        </w:rPr>
        <w:t xml:space="preserve">Upgrade naar 1e klas </w:t>
      </w:r>
    </w:p>
    <w:p w14:paraId="5FF1C2B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In de trein is voor een upgrade naar 1e klas voorafgaande toestemming nodig van de controleur, bij wie de reiziger zich moet melden.</w:t>
      </w:r>
    </w:p>
    <w:p w14:paraId="58C7221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Als het gebruikte tarief een upgrade toestaat, wordt uitsluitend het volgende aangerekend:</w:t>
      </w:r>
    </w:p>
    <w:p w14:paraId="6A72EC98" w14:textId="77777777" w:rsidR="00B9307E" w:rsidRPr="003262F4" w:rsidRDefault="00B9307E">
      <w:pPr>
        <w:pStyle w:val="Paragraphedeliste"/>
        <w:numPr>
          <w:ilvl w:val="0"/>
          <w:numId w:val="18"/>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nl-NL"/>
        </w:rPr>
        <w:t>het prijsverschil tussen een 1e klas- en 2e klas-vervoerbewijs, hetzij volgens het Uitzonderlijk Tarief, wanneer de reiziger zich zelf meldt, hetzij volgens het Controletarief, wanneer de reiziger zich niet heeft gemeld.</w:t>
      </w:r>
    </w:p>
    <w:p w14:paraId="55EB7E2D"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lastRenderedPageBreak/>
        <w:t>Voor tarieven die geen upgrade toestaan, wordt, naargelang het gebruikte tarief, het volgende aangerekend:</w:t>
      </w:r>
    </w:p>
    <w:p w14:paraId="465460F5" w14:textId="3BCB03FF"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nl-NL"/>
        </w:rPr>
        <w:t>hetzij het verschil tussen het Controletarief en de waarde van het getoonde vervoerbewijs;</w:t>
      </w:r>
    </w:p>
    <w:p w14:paraId="2E188453" w14:textId="77777777"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nl-NL"/>
        </w:rPr>
        <w:t>hetzij de prijs van een 1e klas-vervoerbewijs volgens het Controletarief, zonder rekening te houden met de waarde van het oorspronkelijke vervoerbewijs.</w:t>
      </w:r>
    </w:p>
    <w:p w14:paraId="7D993E83" w14:textId="3FCDDF8F"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 xml:space="preserve">Als de klant weigert dit verschil aan de controleur te betalen en toch in 1e klas blijft zitten, moet de klant, afhankelijk van het afgelegde traject, het forfaitaire kilometertarief volgens het Controletarief betalen, zonder dat een eventuele korting daarbij in aanmerking wordt genomen. </w:t>
      </w:r>
    </w:p>
    <w:p w14:paraId="1A0CF2EE" w14:textId="3D4C754C" w:rsidR="00B9307E" w:rsidRPr="00460BC3" w:rsidRDefault="00B9307E" w:rsidP="00155500">
      <w:pPr>
        <w:pStyle w:val="Titre4"/>
        <w:numPr>
          <w:ilvl w:val="2"/>
          <w:numId w:val="115"/>
        </w:numPr>
        <w:ind w:left="1505"/>
        <w:rPr>
          <w:i/>
        </w:rPr>
      </w:pPr>
      <w:r w:rsidRPr="00460BC3">
        <w:rPr>
          <w:lang w:bidi="nl-NL"/>
        </w:rPr>
        <w:t xml:space="preserve">Gewijzigd traject </w:t>
      </w:r>
    </w:p>
    <w:p w14:paraId="7DD04A68" w14:textId="0388F0D6"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nl-NL"/>
        </w:rPr>
        <w:t>Een vervoerbewijs dat wordt gebruikt voor een traject met een andere vertrek- en/of aankomstplaats dan vermeld op het vervoerbewijs zelf, is niet geldig. De reiziger wordt beschouwd als zonder geldig vervoerbewijs en kan de toegang tot de trein worden geweigerd of kan worden geregulariseerd overeenkomstig artikel 4.2 en volgende.</w:t>
      </w:r>
    </w:p>
    <w:p w14:paraId="3AC36F98" w14:textId="0FC858F1" w:rsidR="00B9307E" w:rsidRPr="0018674B" w:rsidRDefault="00B9307E" w:rsidP="00155500">
      <w:pPr>
        <w:pStyle w:val="Titre3"/>
        <w:numPr>
          <w:ilvl w:val="1"/>
          <w:numId w:val="115"/>
        </w:numPr>
      </w:pPr>
      <w:bookmarkStart w:id="37" w:name="_Toc232074117"/>
      <w:r w:rsidRPr="0018674B">
        <w:rPr>
          <w:lang w:bidi="nl-NL"/>
        </w:rPr>
        <w:t>Betaalvoorwaarden</w:t>
      </w:r>
      <w:bookmarkEnd w:id="37"/>
      <w:r w:rsidRPr="0018674B">
        <w:rPr>
          <w:lang w:bidi="nl-NL"/>
        </w:rPr>
        <w:t xml:space="preserve"> </w:t>
      </w:r>
    </w:p>
    <w:p w14:paraId="160318A0" w14:textId="678C8C57" w:rsidR="0099269D" w:rsidRDefault="00B9307E" w:rsidP="00803123">
      <w:pPr>
        <w:ind w:right="452"/>
        <w:jc w:val="both"/>
        <w:rPr>
          <w:rFonts w:ascii="Arial" w:hAnsi="Arial" w:cs="Arial"/>
          <w:sz w:val="24"/>
          <w:szCs w:val="24"/>
        </w:rPr>
      </w:pPr>
      <w:r w:rsidRPr="003262F4">
        <w:rPr>
          <w:rFonts w:ascii="Arial" w:eastAsia="Arial" w:hAnsi="Arial" w:cs="Arial"/>
          <w:sz w:val="24"/>
          <w:szCs w:val="24"/>
          <w:lang w:bidi="nl-NL"/>
        </w:rPr>
        <w:t xml:space="preserve">In de trein kan worden betaald: </w:t>
      </w:r>
    </w:p>
    <w:p w14:paraId="27095A77" w14:textId="0B8B64BA"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met contanten die een wettig betaalmiddel zijn in Frankrijk;</w:t>
      </w:r>
    </w:p>
    <w:p w14:paraId="75858EC1" w14:textId="0E058AD2"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met een Franse bankkaart met chip voorzien van het CB-logo en/of het contactloos betalen-logo;</w:t>
      </w:r>
    </w:p>
    <w:p w14:paraId="07368989" w14:textId="23125473"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met internationale buitenlandse bankkaarten met het CB-, VISA- of Mastercard-logo.</w:t>
      </w:r>
    </w:p>
    <w:p w14:paraId="5C05A17C" w14:textId="08C38883" w:rsidR="0099269D" w:rsidRDefault="00B9307E" w:rsidP="00DA3BAC">
      <w:pPr>
        <w:ind w:left="360" w:right="452"/>
        <w:jc w:val="both"/>
        <w:rPr>
          <w:rFonts w:ascii="Arial" w:hAnsi="Arial" w:cs="Arial"/>
          <w:sz w:val="24"/>
          <w:szCs w:val="24"/>
        </w:rPr>
      </w:pPr>
      <w:r w:rsidRPr="00595E07">
        <w:rPr>
          <w:rFonts w:ascii="Arial" w:eastAsia="Arial" w:hAnsi="Arial" w:cs="Arial"/>
          <w:sz w:val="24"/>
          <w:szCs w:val="24"/>
          <w:lang w:bidi="nl-NL"/>
        </w:rPr>
        <w:t>Betalingen met bankkaarten kunnen ook worden uitgevoerd via de apps Apple Pay, Google Pay en Samsung Pay (maximumbedrag €300).</w:t>
      </w:r>
    </w:p>
    <w:p w14:paraId="4015C9F4" w14:textId="77777777" w:rsidR="003D06C7" w:rsidRDefault="003D06C7" w:rsidP="0099269D">
      <w:pPr>
        <w:ind w:left="360" w:right="452"/>
        <w:jc w:val="both"/>
        <w:rPr>
          <w:rFonts w:ascii="Arial" w:hAnsi="Arial" w:cs="Arial"/>
          <w:sz w:val="24"/>
          <w:szCs w:val="24"/>
        </w:rPr>
      </w:pPr>
    </w:p>
    <w:p w14:paraId="769CDEC6" w14:textId="7341FBE9" w:rsidR="00B9307E" w:rsidRPr="00155500" w:rsidRDefault="00BD25B7" w:rsidP="005078E3">
      <w:pPr>
        <w:ind w:left="360" w:right="452"/>
        <w:jc w:val="both"/>
        <w:rPr>
          <w:rFonts w:ascii="Arial" w:hAnsi="Arial" w:cs="Arial"/>
          <w:sz w:val="24"/>
          <w:szCs w:val="24"/>
        </w:rPr>
      </w:pPr>
      <w:r w:rsidRPr="002A34F0">
        <w:rPr>
          <w:rFonts w:ascii="Arial" w:eastAsia="Arial" w:hAnsi="Arial" w:cs="Arial"/>
          <w:sz w:val="24"/>
          <w:szCs w:val="24"/>
          <w:lang w:bidi="nl-NL"/>
        </w:rPr>
        <w:t>Vanaf 1 januari 2025 worden in de trein geen bankcheques, Classic-vakantiecheques (op papier), Connect-vakantiecheques (digitale vakantiecheques) meer aanvaard.</w:t>
      </w:r>
    </w:p>
    <w:p w14:paraId="66F5C559" w14:textId="643BCD65" w:rsidR="00462A8C" w:rsidRDefault="00462A8C">
      <w:pPr>
        <w:spacing w:after="160" w:line="259" w:lineRule="auto"/>
        <w:rPr>
          <w:rFonts w:asciiTheme="majorHAnsi" w:eastAsiaTheme="majorEastAsia" w:hAnsiTheme="majorHAnsi" w:cs="Times New Roman (Titres CS)"/>
          <w:b/>
          <w:color w:val="A1006B"/>
          <w:sz w:val="48"/>
          <w:szCs w:val="26"/>
        </w:rPr>
      </w:pPr>
    </w:p>
    <w:p w14:paraId="42C0E90F" w14:textId="023F1876" w:rsidR="005A0778" w:rsidRDefault="005A0778">
      <w:pPr>
        <w:pStyle w:val="Titre2"/>
        <w:numPr>
          <w:ilvl w:val="0"/>
          <w:numId w:val="115"/>
        </w:numPr>
        <w:autoSpaceDE w:val="0"/>
        <w:autoSpaceDN w:val="0"/>
        <w:adjustRightInd w:val="0"/>
        <w:spacing w:before="120"/>
        <w:textAlignment w:val="center"/>
        <w:rPr>
          <w:rFonts w:cs="Times New Roman (Titres CS)"/>
          <w:b/>
          <w:color w:val="A1006B"/>
          <w:sz w:val="48"/>
        </w:rPr>
      </w:pPr>
      <w:bookmarkStart w:id="38" w:name="_Toc232074118"/>
      <w:r>
        <w:rPr>
          <w:rFonts w:cs="Times New Roman (Titres CS)"/>
          <w:b/>
          <w:color w:val="A1006B"/>
          <w:sz w:val="48"/>
          <w:lang w:bidi="nl-NL"/>
        </w:rPr>
        <w:t>Gevolgen voor klanten bij frauduleus gebruik van een product, dienst, vervoerbewijs of bij gedrag dat schade kan toebrengen aan SNCF Voyageurs en/of haar klanten</w:t>
      </w:r>
      <w:bookmarkEnd w:id="38"/>
    </w:p>
    <w:p w14:paraId="56B31B2B" w14:textId="5A081557" w:rsidR="00D376F4" w:rsidRDefault="005A0778" w:rsidP="005A0778">
      <w:pPr>
        <w:ind w:right="452"/>
        <w:jc w:val="both"/>
        <w:rPr>
          <w:rFonts w:ascii="Arial" w:hAnsi="Arial" w:cs="Arial"/>
          <w:sz w:val="24"/>
          <w:szCs w:val="24"/>
        </w:rPr>
      </w:pPr>
      <w:r>
        <w:rPr>
          <w:rFonts w:ascii="Arial" w:eastAsia="Arial" w:hAnsi="Arial" w:cs="Arial"/>
          <w:sz w:val="24"/>
          <w:szCs w:val="24"/>
          <w:lang w:bidi="nl-NL"/>
        </w:rPr>
        <w:t xml:space="preserve">Onder ‘vastgestelde fraude’ wordt verstaan: een onrechtmatige handeling of een door SNCF Voyageurs of een van haar dochterondernemingen vastgesteld misbruik om een financieel voordeel of diensten te verkrijgen, wat leidt tot schade, met name financiële schade, morele schade of imagoschade. </w:t>
      </w:r>
    </w:p>
    <w:p w14:paraId="009D718F" w14:textId="77777777" w:rsidR="00F946B7" w:rsidRDefault="00F946B7" w:rsidP="005A0778">
      <w:pPr>
        <w:ind w:right="452"/>
        <w:jc w:val="both"/>
        <w:rPr>
          <w:rFonts w:ascii="Arial" w:hAnsi="Arial" w:cs="Arial"/>
          <w:sz w:val="24"/>
          <w:szCs w:val="24"/>
        </w:rPr>
      </w:pPr>
    </w:p>
    <w:p w14:paraId="580582BA" w14:textId="3B5E8959" w:rsidR="005A0778" w:rsidRPr="001115B3" w:rsidRDefault="005A0778" w:rsidP="005A0778">
      <w:pPr>
        <w:ind w:right="452"/>
        <w:jc w:val="both"/>
        <w:rPr>
          <w:rFonts w:ascii="Arial" w:hAnsi="Arial" w:cs="Arial"/>
          <w:sz w:val="24"/>
          <w:szCs w:val="24"/>
        </w:rPr>
      </w:pPr>
      <w:r>
        <w:rPr>
          <w:rFonts w:ascii="Arial" w:eastAsia="Arial" w:hAnsi="Arial" w:cs="Arial"/>
          <w:sz w:val="24"/>
          <w:szCs w:val="24"/>
          <w:lang w:bidi="nl-NL"/>
        </w:rPr>
        <w:t xml:space="preserve">Het frauduleus gebruik van een vervoerbewijs, een e-ticketbevestiging, een abonnement, een SNCF-klantenkaart en/of een korting, met name en zonder dat deze opsomming limitatief is: een verlopen, vervalst of nagemaakt vervoerbewijs of e-ticketbevestiging, een persoonlijk vervoerbewijs dat wordt gebruikt door een derde of door een persoon die bij controle zijn of </w:t>
      </w:r>
      <w:r>
        <w:rPr>
          <w:rFonts w:ascii="Arial" w:eastAsia="Arial" w:hAnsi="Arial" w:cs="Arial"/>
          <w:sz w:val="24"/>
          <w:szCs w:val="24"/>
          <w:lang w:bidi="nl-NL"/>
        </w:rPr>
        <w:lastRenderedPageBreak/>
        <w:t>haar identiteit niet kan aantonen, omwisseling of terugbetaling van een reeds gebruikt vervoerbewijs, of gedrag dat de veiligheid van de exploitatie en het spoorwegmaterieel in gevaar brengt, of dat een bedreiging vormt voor de veiligheid van reizigers en personeel aan boord van treinen, op het station of van de Klantenservice, leidt tot onmiddellijke intrekking en, indien van toepassing, tot annulering van reeds bestelde vervoerbewijzen, van rechtswege beëindiging van het abonnement, tijdelijke schorsing van het recht om zich opnieuw te abonneren op de beëindigde dienst of het beëindigde product en het instellen van gerechtelijke procedures.</w:t>
      </w:r>
    </w:p>
    <w:p w14:paraId="6675102E" w14:textId="77777777" w:rsidR="005A0778" w:rsidRDefault="005A0778" w:rsidP="005A0778">
      <w:pPr>
        <w:ind w:right="452"/>
        <w:jc w:val="both"/>
        <w:rPr>
          <w:rFonts w:ascii="Arial" w:hAnsi="Arial" w:cs="Arial"/>
          <w:sz w:val="24"/>
          <w:szCs w:val="24"/>
        </w:rPr>
      </w:pPr>
    </w:p>
    <w:p w14:paraId="33FAA328" w14:textId="2F63ED50" w:rsidR="005A0778" w:rsidRDefault="005A0778" w:rsidP="005A0778">
      <w:pPr>
        <w:ind w:right="452"/>
        <w:jc w:val="both"/>
        <w:rPr>
          <w:rFonts w:ascii="Arial" w:hAnsi="Arial" w:cs="Arial"/>
          <w:sz w:val="24"/>
          <w:szCs w:val="24"/>
        </w:rPr>
      </w:pPr>
      <w:r>
        <w:rPr>
          <w:rFonts w:ascii="Arial" w:eastAsia="Arial" w:hAnsi="Arial" w:cs="Arial"/>
          <w:sz w:val="24"/>
          <w:szCs w:val="24"/>
          <w:lang w:bidi="nl-NL"/>
        </w:rPr>
        <w:t xml:space="preserve">In dat verband behoudt SNCF Voyageurs zich het recht voor om het recht om zich opnieuw te abonneren tijdelijk te schorsen of het betrokken product of de betrokken dienst te beëindigen voor een duur van: </w:t>
      </w:r>
    </w:p>
    <w:p w14:paraId="31520555" w14:textId="77777777" w:rsidR="005A0778" w:rsidRDefault="005A0778" w:rsidP="005A0778">
      <w:pPr>
        <w:ind w:right="452"/>
        <w:jc w:val="both"/>
        <w:rPr>
          <w:rFonts w:ascii="Arial" w:hAnsi="Arial" w:cs="Arial"/>
          <w:sz w:val="24"/>
          <w:szCs w:val="24"/>
        </w:rPr>
      </w:pPr>
    </w:p>
    <w:p w14:paraId="32A35284" w14:textId="77777777" w:rsidR="005A0778" w:rsidRPr="001704EA" w:rsidRDefault="005A0778">
      <w:pPr>
        <w:pStyle w:val="Corpsdetexte"/>
        <w:numPr>
          <w:ilvl w:val="0"/>
          <w:numId w:val="145"/>
        </w:numPr>
        <w:jc w:val="both"/>
        <w:rPr>
          <w:rFonts w:eastAsiaTheme="minorEastAsia"/>
          <w:sz w:val="24"/>
          <w:szCs w:val="24"/>
          <w:lang w:val="nl-NL"/>
        </w:rPr>
      </w:pPr>
      <w:r w:rsidRPr="00AC5800">
        <w:rPr>
          <w:rFonts w:eastAsiaTheme="minorEastAsia"/>
          <w:i/>
          <w:sz w:val="24"/>
          <w:szCs w:val="24"/>
          <w:u w:val="single"/>
          <w:lang w:val="nl-NL" w:bidi="nl-NL"/>
        </w:rPr>
        <w:t>6 maanden in de volgende gevallen van ‘vastgestelde fraude’:</w:t>
      </w:r>
      <w:r w:rsidRPr="00AC5800">
        <w:rPr>
          <w:rFonts w:eastAsiaTheme="minorEastAsia"/>
          <w:sz w:val="24"/>
          <w:szCs w:val="24"/>
          <w:lang w:val="nl-NL" w:bidi="nl-NL"/>
        </w:rPr>
        <w:t xml:space="preserve"> </w:t>
      </w:r>
    </w:p>
    <w:p w14:paraId="3EA1541D" w14:textId="77777777" w:rsidR="005A0778" w:rsidRPr="001704EA" w:rsidRDefault="005A0778" w:rsidP="005A0778">
      <w:pPr>
        <w:pStyle w:val="Corpsdetexte"/>
        <w:spacing w:before="1"/>
        <w:rPr>
          <w:rFonts w:eastAsiaTheme="minorHAnsi"/>
          <w:sz w:val="24"/>
          <w:szCs w:val="24"/>
          <w:lang w:val="nl-NL"/>
        </w:rPr>
      </w:pPr>
    </w:p>
    <w:p w14:paraId="4E24C549"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nl-NL"/>
        </w:rPr>
        <w:t>Vrijwillige bekendmaking door een klant met een abonnement op een product of dienst van SNCF Voyageurs van zijn of haar abonneenummer aan een derde en/of gebruik door een derde van een reservering voor een gereserveerde of uitgevoerde reis op een in aanmerking komende trein dankzij een abonnement waarvan de abonnee begunstigde is;</w:t>
      </w:r>
    </w:p>
    <w:p w14:paraId="75A8EE7D"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nl-NL"/>
        </w:rPr>
        <w:t>Gebruik van de IBAN van een derde, van een gestolen of vervalste kaart;</w:t>
      </w:r>
    </w:p>
    <w:p w14:paraId="54B53D94" w14:textId="7650FB4E" w:rsidR="005A0778" w:rsidRDefault="005A0778">
      <w:pPr>
        <w:pStyle w:val="Paragraphedeliste"/>
        <w:widowControl w:val="0"/>
        <w:numPr>
          <w:ilvl w:val="0"/>
          <w:numId w:val="144"/>
        </w:numPr>
        <w:tabs>
          <w:tab w:val="left" w:pos="825"/>
        </w:tabs>
        <w:autoSpaceDE w:val="0"/>
        <w:autoSpaceDN w:val="0"/>
        <w:spacing w:before="4" w:line="237" w:lineRule="auto"/>
        <w:ind w:right="114" w:hanging="360"/>
        <w:contextualSpacing w:val="0"/>
        <w:jc w:val="both"/>
        <w:rPr>
          <w:rFonts w:ascii="Arial" w:hAnsi="Arial" w:cs="Arial"/>
          <w:sz w:val="24"/>
          <w:szCs w:val="24"/>
        </w:rPr>
      </w:pPr>
      <w:r w:rsidRPr="00373EEA">
        <w:rPr>
          <w:rFonts w:ascii="Arial" w:eastAsia="Arial" w:hAnsi="Arial" w:cs="Arial"/>
          <w:sz w:val="24"/>
          <w:szCs w:val="24"/>
          <w:lang w:bidi="nl-NL"/>
        </w:rPr>
        <w:t xml:space="preserve">Onjuiste verklaring bij het afsluiten van het abonnement en/of identiteitsfraude bij het afsluiten van het abonnement of tijdens de reis; </w:t>
      </w:r>
    </w:p>
    <w:p w14:paraId="7CE1801E" w14:textId="14521E3E"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nl-NL"/>
        </w:rPr>
        <w:t>Onvermogen om bij een controle op het perron (bijvoorbeeld een instapcontrole) of in de trein een officieel identiteitsbewijs met foto voor te leggen om zijn of haar identiteit als houder van het abonnement of van de kortingskaart waarmee de lopende reis is gereserveerd te bewijzen;</w:t>
      </w:r>
    </w:p>
    <w:p w14:paraId="0E864038" w14:textId="19E83C1F"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nl-NL"/>
        </w:rPr>
        <w:t>Misbruik en/of incoherente reserveringen van meerdere trajecten op een of verschillende in aanmerking komende treinen. Bijvoorbeeld twee (2) reserveringen met vertrek uit verschillende stations op dezelfde dag en binnen hetzelfde tijdsblok;</w:t>
      </w:r>
    </w:p>
    <w:p w14:paraId="567DB541" w14:textId="77777777" w:rsidR="005A0778" w:rsidRPr="0093258E"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nl-NL"/>
        </w:rPr>
        <w:t>Fraude met betrekking tot een van de onderdelen van de Reisgarantie (Garantie Voyage). Bijvoorbeeld meerdere opeenvolgende reserveringen in dezelfde trein op dezelfde dag, Paris-Valence, Valence-Nîmes, Nîmes-Montpellier;</w:t>
      </w:r>
    </w:p>
    <w:p w14:paraId="2F9F6C89" w14:textId="77777777" w:rsidR="005A0778"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nl-NL"/>
        </w:rPr>
        <w:t>Fraude met betrekking tot commerciële compensatie na een claim;</w:t>
      </w:r>
    </w:p>
    <w:p w14:paraId="12817EA7" w14:textId="77777777" w:rsidR="005A0778" w:rsidRPr="0093258E"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nl-NL"/>
        </w:rPr>
        <w:t>Vaststelling van een of meer niet-geregulariseerde bankweigeringen gedurende de lopende abonnementsmaand.</w:t>
      </w:r>
    </w:p>
    <w:p w14:paraId="0CE48C36"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36E3A84B" w14:textId="77777777" w:rsidR="005A0778" w:rsidRPr="0093258E" w:rsidRDefault="005A0778">
      <w:pPr>
        <w:pStyle w:val="Paragraphedeliste"/>
        <w:widowControl w:val="0"/>
        <w:numPr>
          <w:ilvl w:val="0"/>
          <w:numId w:val="146"/>
        </w:numPr>
        <w:tabs>
          <w:tab w:val="left" w:pos="824"/>
          <w:tab w:val="left" w:pos="825"/>
        </w:tabs>
        <w:autoSpaceDE w:val="0"/>
        <w:autoSpaceDN w:val="0"/>
        <w:spacing w:before="2" w:line="235" w:lineRule="auto"/>
        <w:ind w:right="114"/>
        <w:contextualSpacing w:val="0"/>
        <w:rPr>
          <w:rFonts w:ascii="Arial" w:hAnsi="Arial" w:cs="Arial"/>
          <w:sz w:val="24"/>
          <w:szCs w:val="24"/>
        </w:rPr>
      </w:pPr>
      <w:r w:rsidRPr="0093258E">
        <w:rPr>
          <w:rFonts w:ascii="Arial" w:eastAsia="Arial" w:hAnsi="Arial" w:cs="Arial"/>
          <w:i/>
          <w:sz w:val="24"/>
          <w:szCs w:val="24"/>
          <w:u w:val="single"/>
          <w:lang w:bidi="nl-NL"/>
        </w:rPr>
        <w:t>1 jaar in de volgende gevallen</w:t>
      </w:r>
      <w:r w:rsidRPr="0093258E">
        <w:rPr>
          <w:rFonts w:ascii="Arial" w:eastAsia="Arial" w:hAnsi="Arial" w:cs="Arial"/>
          <w:sz w:val="24"/>
          <w:szCs w:val="24"/>
          <w:lang w:bidi="nl-NL"/>
        </w:rPr>
        <w:t xml:space="preserve">: </w:t>
      </w:r>
    </w:p>
    <w:p w14:paraId="56BC1352"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083E14F9" w14:textId="77777777" w:rsidR="005A0778" w:rsidRDefault="005A0778">
      <w:pPr>
        <w:pStyle w:val="Paragraphedeliste"/>
        <w:widowControl w:val="0"/>
        <w:numPr>
          <w:ilvl w:val="0"/>
          <w:numId w:val="144"/>
        </w:numPr>
        <w:tabs>
          <w:tab w:val="left" w:pos="824"/>
          <w:tab w:val="left" w:pos="825"/>
        </w:tabs>
        <w:autoSpaceDE w:val="0"/>
        <w:autoSpaceDN w:val="0"/>
        <w:spacing w:before="2" w:line="235" w:lineRule="auto"/>
        <w:ind w:right="114" w:hanging="360"/>
        <w:contextualSpacing w:val="0"/>
        <w:jc w:val="both"/>
        <w:rPr>
          <w:rFonts w:ascii="Arial" w:hAnsi="Arial" w:cs="Arial"/>
          <w:sz w:val="24"/>
          <w:szCs w:val="24"/>
        </w:rPr>
      </w:pPr>
      <w:r>
        <w:rPr>
          <w:rFonts w:ascii="Arial" w:eastAsia="Arial" w:hAnsi="Arial" w:cs="Arial"/>
          <w:sz w:val="24"/>
          <w:szCs w:val="24"/>
          <w:lang w:bidi="nl-NL"/>
        </w:rPr>
        <w:t>Gedrag dat de veiligheid van de exploitatie en het spoorwegmaterieel aan boord van treinen of op het station in gevaar brengt;</w:t>
      </w:r>
    </w:p>
    <w:p w14:paraId="2177D733" w14:textId="632CE428" w:rsidR="005A0778" w:rsidRPr="0093258E"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nl-NL"/>
        </w:rPr>
        <w:t>Gedrag dat de veiligheid van het personeel en de reizigers aan boord van treinen of op het station in gevaar brengt;</w:t>
      </w:r>
    </w:p>
    <w:p w14:paraId="0D8774BB" w14:textId="4C39B49D" w:rsidR="005A0778" w:rsidRDefault="005A0778">
      <w:pPr>
        <w:pStyle w:val="Paragraphedeliste"/>
        <w:widowControl w:val="0"/>
        <w:numPr>
          <w:ilvl w:val="0"/>
          <w:numId w:val="144"/>
        </w:numPr>
        <w:tabs>
          <w:tab w:val="left" w:pos="824"/>
          <w:tab w:val="left" w:pos="825"/>
        </w:tabs>
        <w:autoSpaceDE w:val="0"/>
        <w:autoSpaceDN w:val="0"/>
        <w:spacing w:before="5" w:line="235" w:lineRule="auto"/>
        <w:ind w:right="116" w:hanging="360"/>
        <w:contextualSpacing w:val="0"/>
        <w:jc w:val="both"/>
        <w:rPr>
          <w:rFonts w:ascii="Arial" w:hAnsi="Arial" w:cs="Arial"/>
          <w:sz w:val="24"/>
          <w:szCs w:val="24"/>
        </w:rPr>
      </w:pPr>
      <w:bookmarkStart w:id="39" w:name="_Hlk80781821"/>
      <w:r>
        <w:rPr>
          <w:rFonts w:ascii="Arial" w:eastAsia="Arial" w:hAnsi="Arial" w:cs="Arial"/>
          <w:sz w:val="24"/>
          <w:szCs w:val="24"/>
          <w:lang w:bidi="nl-NL"/>
        </w:rPr>
        <w:t>Gedrag dat een inbreuk vormt op de persoon van reizigers en personeel aan boord van treinen, op het station of van de Klantenservice (elke vorm van aantasting van de persoon in de zin van Boek II van het Franse wetboek van strafrecht (code pénal) – wetgevend deel);</w:t>
      </w:r>
    </w:p>
    <w:bookmarkEnd w:id="39"/>
    <w:p w14:paraId="30281925" w14:textId="2B3B2D65" w:rsidR="005A0778" w:rsidRPr="00BA17DE" w:rsidRDefault="005A0778" w:rsidP="00155500">
      <w:pPr>
        <w:pStyle w:val="Paragraphedeliste"/>
        <w:widowControl w:val="0"/>
        <w:numPr>
          <w:ilvl w:val="0"/>
          <w:numId w:val="144"/>
        </w:numPr>
        <w:tabs>
          <w:tab w:val="left" w:pos="824"/>
          <w:tab w:val="left" w:pos="825"/>
        </w:tabs>
        <w:autoSpaceDE w:val="0"/>
        <w:autoSpaceDN w:val="0"/>
        <w:spacing w:before="7" w:line="235" w:lineRule="auto"/>
        <w:ind w:right="116" w:hanging="360"/>
        <w:jc w:val="both"/>
        <w:rPr>
          <w:rFonts w:ascii="Arial" w:hAnsi="Arial" w:cs="Arial"/>
          <w:sz w:val="24"/>
          <w:szCs w:val="24"/>
        </w:rPr>
      </w:pPr>
      <w:r>
        <w:rPr>
          <w:rFonts w:ascii="Arial" w:eastAsia="Arial" w:hAnsi="Arial" w:cs="Arial"/>
          <w:sz w:val="24"/>
          <w:szCs w:val="24"/>
          <w:lang w:bidi="nl-NL"/>
        </w:rPr>
        <w:t>Gedrag aan boord van treinen, op het station of tegenover het personeel van de Klantenservice dat in strijd is met de bepalingen van de Boeken III, IV en V van het wetboek van strafrecht – wetgevend deel;</w:t>
      </w:r>
    </w:p>
    <w:p w14:paraId="49142BC7" w14:textId="21353BB4" w:rsidR="005A0778"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nl-NL"/>
        </w:rPr>
        <w:lastRenderedPageBreak/>
        <w:t>Gedrag aan boord van treinen, op het station of tegenover het personeel van de Klantenservice dat in strijd is met de bepalingen van de Boeken V en VI van het wetboek van strafrecht – wetgevend deel;</w:t>
      </w:r>
    </w:p>
    <w:p w14:paraId="2A7274B9" w14:textId="319D85CB" w:rsidR="005A0778" w:rsidRPr="0093258E" w:rsidRDefault="005A0778">
      <w:pPr>
        <w:pStyle w:val="Paragraphedeliste"/>
        <w:widowControl w:val="0"/>
        <w:numPr>
          <w:ilvl w:val="0"/>
          <w:numId w:val="144"/>
        </w:numPr>
        <w:tabs>
          <w:tab w:val="left" w:pos="824"/>
          <w:tab w:val="left" w:pos="825"/>
        </w:tabs>
        <w:autoSpaceDE w:val="0"/>
        <w:autoSpaceDN w:val="0"/>
        <w:spacing w:before="2" w:line="235" w:lineRule="auto"/>
        <w:ind w:right="119" w:hanging="360"/>
        <w:contextualSpacing w:val="0"/>
        <w:jc w:val="both"/>
        <w:rPr>
          <w:rFonts w:ascii="Arial" w:hAnsi="Arial" w:cs="Arial"/>
          <w:sz w:val="24"/>
          <w:szCs w:val="24"/>
        </w:rPr>
      </w:pPr>
      <w:r>
        <w:rPr>
          <w:rFonts w:ascii="Arial" w:eastAsia="Arial" w:hAnsi="Arial" w:cs="Arial"/>
          <w:sz w:val="24"/>
          <w:szCs w:val="24"/>
          <w:lang w:bidi="nl-NL"/>
        </w:rPr>
        <w:t>Niet-naleving van de bepalingen inzake veiligheid en gedragsregels in het spoorvervoer of geleide vervoerssystemen en bepaalde andere vormen van openbaar vervoer.</w:t>
      </w:r>
    </w:p>
    <w:p w14:paraId="03F49568" w14:textId="77777777" w:rsidR="005A0778" w:rsidRPr="0093258E" w:rsidRDefault="005A0778" w:rsidP="005A0778">
      <w:pPr>
        <w:tabs>
          <w:tab w:val="left" w:pos="825"/>
        </w:tabs>
        <w:spacing w:before="4"/>
        <w:jc w:val="both"/>
        <w:rPr>
          <w:rFonts w:ascii="Arial" w:hAnsi="Arial" w:cs="Arial"/>
          <w:sz w:val="24"/>
          <w:szCs w:val="24"/>
        </w:rPr>
      </w:pPr>
    </w:p>
    <w:p w14:paraId="59147319" w14:textId="77777777" w:rsidR="005A0778" w:rsidRPr="0093258E" w:rsidRDefault="005A0778">
      <w:pPr>
        <w:pStyle w:val="Paragraphedeliste"/>
        <w:widowControl w:val="0"/>
        <w:numPr>
          <w:ilvl w:val="0"/>
          <w:numId w:val="146"/>
        </w:numPr>
        <w:tabs>
          <w:tab w:val="left" w:pos="825"/>
        </w:tabs>
        <w:autoSpaceDE w:val="0"/>
        <w:autoSpaceDN w:val="0"/>
        <w:spacing w:before="4"/>
        <w:contextualSpacing w:val="0"/>
        <w:jc w:val="both"/>
        <w:rPr>
          <w:rFonts w:ascii="Arial" w:hAnsi="Arial" w:cs="Arial"/>
          <w:i/>
          <w:iCs/>
          <w:sz w:val="24"/>
          <w:szCs w:val="24"/>
          <w:u w:val="single"/>
        </w:rPr>
      </w:pPr>
      <w:r w:rsidRPr="0093258E">
        <w:rPr>
          <w:rFonts w:ascii="Arial" w:eastAsia="Arial" w:hAnsi="Arial" w:cs="Arial"/>
          <w:i/>
          <w:sz w:val="24"/>
          <w:szCs w:val="24"/>
          <w:u w:val="single"/>
          <w:lang w:bidi="nl-NL"/>
        </w:rPr>
        <w:t xml:space="preserve">Tot aan de regularisatie van onbetaalde bedragen wegens ontoereikend saldo  </w:t>
      </w:r>
    </w:p>
    <w:p w14:paraId="00906864" w14:textId="77777777" w:rsidR="005A0778" w:rsidRPr="00373EEA" w:rsidRDefault="005A0778" w:rsidP="005A0778">
      <w:pPr>
        <w:ind w:right="452"/>
        <w:jc w:val="both"/>
        <w:rPr>
          <w:rFonts w:ascii="Arial" w:hAnsi="Arial" w:cs="Arial"/>
          <w:sz w:val="24"/>
          <w:szCs w:val="24"/>
        </w:rPr>
      </w:pPr>
    </w:p>
    <w:p w14:paraId="40BC8A7A" w14:textId="6496F4ED" w:rsidR="00A33FDB" w:rsidRPr="00A33FDB" w:rsidRDefault="00A33FDB">
      <w:pPr>
        <w:pStyle w:val="Titre2"/>
        <w:numPr>
          <w:ilvl w:val="0"/>
          <w:numId w:val="115"/>
        </w:numPr>
        <w:autoSpaceDE w:val="0"/>
        <w:autoSpaceDN w:val="0"/>
        <w:adjustRightInd w:val="0"/>
        <w:spacing w:before="120"/>
        <w:textAlignment w:val="center"/>
        <w:rPr>
          <w:rFonts w:cs="Times New Roman (Titres CS)"/>
          <w:b/>
          <w:color w:val="A1006B"/>
          <w:sz w:val="48"/>
        </w:rPr>
      </w:pPr>
      <w:bookmarkStart w:id="40" w:name="x__Toc75156688"/>
      <w:bookmarkStart w:id="41" w:name="_Toc232074119"/>
      <w:r w:rsidRPr="00A33FDB">
        <w:rPr>
          <w:rFonts w:cs="Times New Roman (Titres CS)"/>
          <w:b/>
          <w:color w:val="A1006B"/>
          <w:sz w:val="48"/>
          <w:lang w:bidi="nl-NL"/>
        </w:rPr>
        <w:t>Bagage, fietsen</w:t>
      </w:r>
      <w:bookmarkEnd w:id="40"/>
      <w:r w:rsidRPr="00A33FDB">
        <w:rPr>
          <w:rFonts w:cs="Times New Roman (Titres CS)"/>
          <w:b/>
          <w:color w:val="A1006B"/>
          <w:sz w:val="48"/>
          <w:lang w:bidi="nl-NL"/>
        </w:rPr>
        <w:t xml:space="preserve"> en andere vervoersmiddelen</w:t>
      </w:r>
      <w:bookmarkEnd w:id="41"/>
    </w:p>
    <w:p w14:paraId="31D16F7B" w14:textId="3E2966AF" w:rsidR="0025307A" w:rsidRDefault="0025307A" w:rsidP="00155500">
      <w:pPr>
        <w:pStyle w:val="Titre3"/>
        <w:numPr>
          <w:ilvl w:val="1"/>
          <w:numId w:val="115"/>
        </w:numPr>
      </w:pPr>
      <w:bookmarkStart w:id="42" w:name="_Toc232074120"/>
      <w:r w:rsidRPr="00A33FDB">
        <w:rPr>
          <w:lang w:bidi="nl-NL"/>
        </w:rPr>
        <w:t>Toelating van bagage in de trein</w:t>
      </w:r>
      <w:bookmarkEnd w:id="42"/>
      <w:r w:rsidRPr="00A33FDB">
        <w:rPr>
          <w:lang w:bidi="nl-NL"/>
        </w:rPr>
        <w:t xml:space="preserve"> </w:t>
      </w:r>
    </w:p>
    <w:p w14:paraId="6AABACF6" w14:textId="65437CF2"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0DE892" w14:textId="27C92560"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Reizigers mogen in de trein bagage meenemen.</w:t>
      </w:r>
    </w:p>
    <w:p w14:paraId="79A0172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0DA6405E" w14:textId="0090174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Voor het comfort, de veiligheid en de beveiliging van iedereen moet u tijdens uw reis in staat zijn al uw bagage zelf en in één keer te dragen, behalve bij de dienst Accès Plus (zie Deel 4).</w:t>
      </w:r>
    </w:p>
    <w:p w14:paraId="3E0004F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1CBD8D1"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Het is niet toegestaan een zit- of slaapplaats te reserveren voor het vervoer van bagage.</w:t>
      </w:r>
    </w:p>
    <w:p w14:paraId="2449964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3616FF2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U mag per persoon maximaal 2 gelabelde stuks bagage meenemen met een maximale afmeting van 70 × 90 × 50 cm en 1 gelabeld stuk handbagage met een maximale afmeting van 40 × 30 × 15 cm. </w:t>
      </w:r>
    </w:p>
    <w:p w14:paraId="2B476172"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Daarnaast mag u 1 stuk afwijkende bagage meenemen. Als u reist met afwijkende bagage, mag u per persoon maximaal 1 stuk afwijkende bagage meenemen, zie onderstaande lijst, 1 gelabeld stuk bagage met een maximale afmeting van 70 × 90 × 50 cm en 1 gelabeld stuk handbagage met een maximale afmeting van 40 × 30 × 15 cm. </w:t>
      </w:r>
    </w:p>
    <w:p w14:paraId="6C7229E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  </w:t>
      </w:r>
    </w:p>
    <w:p w14:paraId="72BF6F4B" w14:textId="7BCF0BCE"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Als handbagage worden koffers, reistassen en rugzakken aanvaard waarvan verpakking, sluiting, volume en gewicht het mogelijk maken ze zonder moeite en zonder veiligheidsrisico voor reizigers of risico op beschadiging te dragen en te plaatsen in de daarvoor bestemde bagageruimtes in de reizigersrijtuigen, mits de maximale afmeting van 40 × 30 × 15 cm wordt gerespecteerd.</w:t>
      </w:r>
    </w:p>
    <w:p w14:paraId="351D7660"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46530A88" w14:textId="5104C96F"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De bagage mag in geen geval de doorgang in de gangpaden of de toegang tot compartimenten en rijtuigen belemmeren. Reizigers moeten hun bagage zelfstandig kunnen plaatsen in de reizigersruimte, boven of onder de zitplaats, in de daarvoor bestemde ruimtes en zonder risico voor andere reizigers of hun bagage.</w:t>
      </w:r>
    </w:p>
    <w:p w14:paraId="7AC7CC15"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ED492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Bij belemmering van de doorgang in de gangpaden of bij onrechtmatige inname van een zitplaats of bagageruimte riskeert de reiziger een boete van €150.  </w:t>
      </w:r>
    </w:p>
    <w:p w14:paraId="731D0D73"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 </w:t>
      </w:r>
    </w:p>
    <w:p w14:paraId="3C99E745" w14:textId="20E1DCDD"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In TGV INOUI, in INTERCITÉS-dagtreinen met verplichte reservering en in INTERCITÉS-nachttreinen wordt als bijzondere bagage, onder dezelfde voorwaarden als hierboven, maximaal één voorwerp per reiziger toegestaan: </w:t>
      </w:r>
    </w:p>
    <w:p w14:paraId="774A0A85" w14:textId="32BC108D"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Ingeklapte kinderwagens, op voorwaarde dat deze na het inklappen maximaal 90 × 130 × 50 cm meten; </w:t>
      </w:r>
    </w:p>
    <w:p w14:paraId="2B8C1119" w14:textId="0FDE0714" w:rsidR="003964CD" w:rsidRPr="005A2FF9" w:rsidRDefault="008B1C90"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8B1C90">
        <w:rPr>
          <w:rFonts w:ascii="Arial" w:eastAsia="Times New Roman" w:hAnsi="Arial" w:cs="Arial"/>
          <w:sz w:val="24"/>
          <w:szCs w:val="24"/>
          <w:lang w:bidi="nl-NL"/>
        </w:rPr>
        <w:lastRenderedPageBreak/>
        <w:t xml:space="preserve">Elektrische of niet elektrische steps, op voorwaarde dat ze zijn ingeklapt en na het inklappen maximaal 90 × 130 × 50 cm meten. Het gebruik van een transporthoes wordt aanbevolen. Om de veiligheid van reizigers en personeel te waarborgen, moeten ingeklapte steps zorgvuldig worden opgeborgen in de bagageruimtes. Ze mogen nooit in de bagagerekken boven de zitplaatsen worden geplaatst; </w:t>
      </w:r>
    </w:p>
    <w:p w14:paraId="1FE6C78C" w14:textId="47559545"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Surfplanken of snowboards in een gelabelde hoes, op voorwaarde dat ze maximaal 90 × 130 × 50 cm meten; </w:t>
      </w:r>
    </w:p>
    <w:p w14:paraId="3C25D790" w14:textId="05A3AEAB"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Muziekinstrumenten, mits vervoerd in een daarvoor bestemde gelabelde koffer, bij voorkeur hard, met een maximale afmeting van 90 × 130 × 50 cm;</w:t>
      </w:r>
    </w:p>
    <w:p w14:paraId="0E592F09" w14:textId="77777777"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Ski’s, op voorwaarde dat ze worden vervoerd in een daarvoor bestemde gelabelde hoes, met een maximum van één paar per persoon;</w:t>
      </w:r>
    </w:p>
    <w:p w14:paraId="470E2226" w14:textId="2A551498" w:rsidR="00DD50FF" w:rsidRDefault="00DD50FF"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Pr>
          <w:rFonts w:ascii="Arial" w:eastAsia="Times New Roman" w:hAnsi="Arial" w:cs="Arial"/>
          <w:sz w:val="24"/>
          <w:szCs w:val="24"/>
          <w:lang w:bidi="nl-NL"/>
        </w:rPr>
        <w:t>Aanvullende mobiliteitshulpmiddelen voor een persoon met een handicap (zie Deel 4);</w:t>
      </w:r>
    </w:p>
    <w:p w14:paraId="7D90A052" w14:textId="2F544523"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95B7EC6" w14:textId="77777777" w:rsidR="00133D14" w:rsidRDefault="00133D14" w:rsidP="003964CD">
      <w:pPr>
        <w:pStyle w:val="xmsolistparagraph"/>
        <w:autoSpaceDE w:val="0"/>
        <w:autoSpaceDN w:val="0"/>
        <w:ind w:right="452"/>
        <w:jc w:val="both"/>
        <w:textAlignment w:val="center"/>
        <w:rPr>
          <w:rFonts w:ascii="Arial" w:eastAsia="Times New Roman" w:hAnsi="Arial" w:cs="Arial"/>
          <w:sz w:val="24"/>
          <w:szCs w:val="24"/>
        </w:rPr>
      </w:pPr>
    </w:p>
    <w:p w14:paraId="0B668A65" w14:textId="0B9503C2"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Elke bagage die in de trein wordt geplaatst, moet kunnen worden geïdentificeerd als behorend tot een reiziger en moet zichtbaar gelabeld zijn met de voor- en achternaam van de reiziger, overeenkomstig artikel R. 2242-13 van het Franse vervoerswetboek. Elk niet-geïdentificeerd voorwerp wordt als verdacht beschouwd en kan door de bevoegde diensten worden vernietigd.  </w:t>
      </w:r>
    </w:p>
    <w:p w14:paraId="77D7F3A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 </w:t>
      </w:r>
    </w:p>
    <w:p w14:paraId="32ABE30E" w14:textId="26E2A07F"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Als u zich niet houdt aan het bagagebeleid in TGV INOUI- en INTERCITÉS-treinen kan dit ertoe leiden dat u €50 moet betalen voor 1 overtollig of niet-conform stuk bagage, €100 voor 2 overtollige of niet-conforme stuks bagage en €150 voor 3 of meer overtollige of niet-conforme stuks bagage. Een reiziger die weigert het gevraagde bedrag te betalen wegens niet-conformiteit of overtollige bagage kan de toegang tot de trein worden geweigerd. </w:t>
      </w:r>
    </w:p>
    <w:p w14:paraId="4E399072" w14:textId="41978AB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C9C9594" w14:textId="568D1074" w:rsidR="00933997" w:rsidRDefault="00933997" w:rsidP="003964CD">
      <w:pPr>
        <w:pStyle w:val="xmsolistparagraph"/>
        <w:autoSpaceDE w:val="0"/>
        <w:autoSpaceDN w:val="0"/>
        <w:ind w:right="452"/>
        <w:jc w:val="both"/>
        <w:textAlignment w:val="center"/>
        <w:rPr>
          <w:rFonts w:ascii="Arial" w:eastAsia="Times New Roman" w:hAnsi="Arial" w:cs="Arial"/>
          <w:sz w:val="24"/>
          <w:szCs w:val="24"/>
        </w:rPr>
      </w:pPr>
      <w:r w:rsidRPr="00933997">
        <w:rPr>
          <w:rFonts w:ascii="Arial" w:eastAsia="Times New Roman" w:hAnsi="Arial" w:cs="Arial"/>
          <w:sz w:val="24"/>
          <w:szCs w:val="24"/>
          <w:lang w:bidi="nl-NL"/>
        </w:rPr>
        <w:t>De regels voor bagage aan boord van de TGV INOUI in Frankrijk gelden ook voor de TGV INOUI van en naar Spanje, Italië, België, Freiburg im Breisgau (Duitsland) en Luxemburg. </w:t>
      </w:r>
    </w:p>
    <w:p w14:paraId="28D91174" w14:textId="77777777" w:rsidR="00933997" w:rsidRPr="005A2FF9" w:rsidRDefault="00933997" w:rsidP="003964CD">
      <w:pPr>
        <w:pStyle w:val="xmsolistparagraph"/>
        <w:autoSpaceDE w:val="0"/>
        <w:autoSpaceDN w:val="0"/>
        <w:ind w:right="452"/>
        <w:jc w:val="both"/>
        <w:textAlignment w:val="center"/>
        <w:rPr>
          <w:rFonts w:ascii="Arial" w:eastAsia="Times New Roman" w:hAnsi="Arial" w:cs="Arial"/>
          <w:sz w:val="24"/>
          <w:szCs w:val="24"/>
        </w:rPr>
      </w:pPr>
    </w:p>
    <w:p w14:paraId="11673AD6" w14:textId="79CAA0F1" w:rsidR="003964CD" w:rsidRPr="005A2FF9" w:rsidRDefault="00992CEE" w:rsidP="000F4934">
      <w:pPr>
        <w:pStyle w:val="xmsolistparagraph"/>
        <w:autoSpaceDE w:val="0"/>
        <w:autoSpaceDN w:val="0"/>
        <w:ind w:right="452"/>
        <w:textAlignment w:val="center"/>
        <w:rPr>
          <w:rFonts w:ascii="Arial" w:eastAsia="Times New Roman" w:hAnsi="Arial" w:cs="Arial"/>
          <w:sz w:val="24"/>
          <w:szCs w:val="24"/>
        </w:rPr>
      </w:pPr>
      <w:r>
        <w:rPr>
          <w:rFonts w:ascii="Arial" w:eastAsia="Times New Roman" w:hAnsi="Arial" w:cs="Arial"/>
          <w:sz w:val="24"/>
          <w:szCs w:val="24"/>
          <w:lang w:bidi="nl-NL"/>
        </w:rPr>
        <w:t xml:space="preserve">In TGV Lyria-treinen en in treinen die worden geëxploiteerd in het kader van de samenwerking met DB-SNCF Voyageurs, zijn de volgende specifieke regels van toepassing: </w:t>
      </w:r>
    </w:p>
    <w:p w14:paraId="4048D9EA" w14:textId="6CF33B43" w:rsidR="003964CD" w:rsidRPr="005A2FF9" w:rsidRDefault="003964CD" w:rsidP="005A2FF9">
      <w:pPr>
        <w:pStyle w:val="xmsolistparagraph"/>
        <w:numPr>
          <w:ilvl w:val="0"/>
          <w:numId w:val="185"/>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Er gelden geen beperkingen voor het aantal en het gewicht van de bagage, zolang de reiziger deze zelf en zonder hulp kan dragen en de gelabelde handbagage de maximale afmeting van 130 cm × 90 cm x 50 cm niet overschrijdt.</w:t>
      </w:r>
    </w:p>
    <w:p w14:paraId="45DCCC5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 </w:t>
      </w:r>
    </w:p>
    <w:p w14:paraId="7872B728" w14:textId="086D1A35" w:rsidR="00463B58" w:rsidRPr="001E4C6B" w:rsidRDefault="003964CD" w:rsidP="001E4C6B">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nl-NL"/>
        </w:rPr>
        <w:t xml:space="preserve">Voor meer informatie over het beheer van uw bagage kunt u de volgende pagina raadplegen: </w:t>
      </w:r>
      <w:hyperlink r:id="rId15" w:history="1">
        <w:r w:rsidR="0006188F" w:rsidRPr="00A43B74">
          <w:rPr>
            <w:rStyle w:val="Lienhypertexte"/>
            <w:rFonts w:ascii="Arial" w:eastAsia="Times New Roman" w:hAnsi="Arial" w:cs="Arial"/>
            <w:sz w:val="24"/>
            <w:szCs w:val="24"/>
            <w:lang w:bidi="nl-NL"/>
          </w:rPr>
          <w:t>https://www.tgvinoui.sncf/voyager/informations-pratiques/politique-bagages</w:t>
        </w:r>
      </w:hyperlink>
      <w:r w:rsidRPr="005A2FF9">
        <w:rPr>
          <w:rFonts w:ascii="Arial" w:eastAsia="Times New Roman" w:hAnsi="Arial" w:cs="Arial"/>
          <w:sz w:val="24"/>
          <w:szCs w:val="24"/>
          <w:lang w:bidi="nl-NL"/>
        </w:rPr>
        <w:t xml:space="preserve">. </w:t>
      </w:r>
    </w:p>
    <w:p w14:paraId="1BD25686" w14:textId="1058387C" w:rsidR="00125203" w:rsidRPr="00125203" w:rsidRDefault="009F5367" w:rsidP="000F4934">
      <w:pPr>
        <w:pStyle w:val="Titre3"/>
        <w:numPr>
          <w:ilvl w:val="1"/>
          <w:numId w:val="115"/>
        </w:numPr>
      </w:pPr>
      <w:bookmarkStart w:id="43" w:name="_Toc232074121"/>
      <w:r>
        <w:rPr>
          <w:lang w:bidi="nl-NL"/>
        </w:rPr>
        <w:t>Toelating van fietsen in de trein</w:t>
      </w:r>
      <w:bookmarkEnd w:id="43"/>
    </w:p>
    <w:p w14:paraId="681D4E3D" w14:textId="77777777" w:rsidR="007560C1" w:rsidRDefault="007560C1" w:rsidP="00803123">
      <w:pPr>
        <w:pStyle w:val="xmsolistparagraph"/>
        <w:ind w:left="1068" w:right="452"/>
        <w:jc w:val="both"/>
        <w:rPr>
          <w:rFonts w:ascii="Arial" w:hAnsi="Arial" w:cs="Arial"/>
          <w:sz w:val="24"/>
          <w:szCs w:val="24"/>
        </w:rPr>
      </w:pPr>
    </w:p>
    <w:p w14:paraId="488D1FAB" w14:textId="65C3A57E"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Als u reist met een fiets in een TGV INOUI- of INTERCITÉS-trein, wordt deze aanvaard als afwijkende bagage, met een maximum van één per reiziger en onder bepaalde voorwaarden:  </w:t>
      </w:r>
    </w:p>
    <w:p w14:paraId="6904AE92"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 </w:t>
      </w:r>
    </w:p>
    <w:p w14:paraId="5E9C4985" w14:textId="6D8D3BBA" w:rsidR="00DE3DDC"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nl-NL"/>
        </w:rPr>
        <w:t xml:space="preserve">Als u reist met een niet-opgevouwen of niet-gedemonteerde fiets, is het reserveren van een fietsplaats enkel mogelijk op bepaalde TGV INOUI in Frankrijk en op bepaalde INTERCITÉS-dag- en nachttreinen met verplichte reservering die over een speciale fietsenruimte beschikken. De reservering moet worden gemaakt in de TGV INOUI-verkoopzone, telefonisch of via alle verkoopkanalen die dit toelaten, tegelijk met de </w:t>
      </w:r>
      <w:r w:rsidRPr="005A2FF9">
        <w:rPr>
          <w:rFonts w:ascii="Arial" w:eastAsia="Arial" w:hAnsi="Arial" w:cs="Arial"/>
          <w:sz w:val="24"/>
          <w:szCs w:val="24"/>
          <w:lang w:bidi="nl-NL"/>
        </w:rPr>
        <w:lastRenderedPageBreak/>
        <w:t>aankoop van uw vervoerbewijs. Toepasselijk prijs: €10 op TGV INOUI en INTERCITÉS met verplichte reservering. €5 op INTERCITÉS zonder verplichte reservering.</w:t>
      </w:r>
    </w:p>
    <w:p w14:paraId="5EC91D03" w14:textId="4139B9DE"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nl-NL"/>
        </w:rPr>
        <w:t xml:space="preserve">U mag per persoon maximaal meenemen: 1 niet-gedemonteerde fiets zoals hierboven beschreven, 1 gelabeld stuk bagage met maximale afmetingen van 70 × 90 × 50 cm, 1 gelabelde dubbele fietstas, 1 gelabeld stuk handbagage met maximale afmetingen van 40 × 30 × 15 cm. </w:t>
      </w:r>
    </w:p>
    <w:p w14:paraId="3D4E8D75"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nl-NL"/>
        </w:rPr>
        <w:t xml:space="preserve">Als u reist met een gedemonteerde fiets in een gelabelde hoes, moeten de wielen vóór toegang tot het perron zijn verwijderd en moet de fiets verpakt zijn in een hoes met maximale afmetingen van 90 × 130 × 50 cm.  </w:t>
      </w:r>
    </w:p>
    <w:p w14:paraId="765AE68E" w14:textId="417B96A2"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nl-NL"/>
        </w:rPr>
        <w:t xml:space="preserve">U mag per persoon maximaal meenemen: 1 fiets zoals hierboven beschreven, 1 gelabelde dubbele fietstas, 1 gelabeld stuk handbagage met maximale afmetingen van 40 × 30 × 15 cm. </w:t>
      </w:r>
    </w:p>
    <w:p w14:paraId="28729CF1"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nl-NL"/>
        </w:rPr>
        <w:t xml:space="preserve">Als u reist met een vouwfiets, moet deze met de hand worden gedragen, in de nabijheid van het rijtuig worden opgevouwen en mag deze na het opvouwen maximaal 90 × 130 × 50 cm meten. </w:t>
      </w:r>
    </w:p>
    <w:p w14:paraId="2E5B8EE4" w14:textId="09FF7686"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nl-NL"/>
        </w:rPr>
        <w:t xml:space="preserve">U mag per persoon maximaal meenemen: 1 fiets zoals hierboven beschreven, 1 gelabelde dubbele fietstas, 1 gelabeld stuk handbagage met maximale afmetingen van 40 × 30 × 15 cm. </w:t>
      </w:r>
    </w:p>
    <w:p w14:paraId="09859D98"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 </w:t>
      </w:r>
    </w:p>
    <w:p w14:paraId="65FB7EBF" w14:textId="1CFFE55C"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Elke fiets die in de trein wordt geplaatst, moet kunnen worden geïdentificeerd als toebehorend aan een reiziger. De fiets moet zichtbaar zijn gelabeld met de voor- en achternaam van de reiziger, overeenkomstig artikel R. 2242-13 van het Franse vervoerswetboek. Elk niet-geïdentificeerd voorwerp wordt als verdacht beschouwd en kan door de bevoegde diensten worden vernietigd. </w:t>
      </w:r>
    </w:p>
    <w:p w14:paraId="7C3A5DDE"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 </w:t>
      </w:r>
    </w:p>
    <w:p w14:paraId="038FF7A0" w14:textId="5D2CFAD5" w:rsidR="00187D5E"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Wanneer u een plaats voor uw fiets koopt, moet deze in een daarvoor bestemde ruimte worden geplaatst en krijgt u een zitplaats toegewezen in de nabijheid van uw fiets. Om die reden is het moeilijk om fietsers en niet fietsers samen te laten reizen, aangezien er afzonderlijke reserveringen moeten worden gemaakt.  </w:t>
      </w:r>
    </w:p>
    <w:p w14:paraId="5D0330C5" w14:textId="77777777" w:rsidR="00DE3DDC" w:rsidRPr="005A2FF9" w:rsidRDefault="00DE3DDC" w:rsidP="00DE3DDC">
      <w:pPr>
        <w:pStyle w:val="xmsolistparagraph"/>
        <w:ind w:right="452"/>
        <w:jc w:val="both"/>
        <w:rPr>
          <w:rFonts w:ascii="Arial" w:hAnsi="Arial" w:cs="Arial"/>
          <w:sz w:val="24"/>
          <w:szCs w:val="24"/>
        </w:rPr>
      </w:pPr>
    </w:p>
    <w:p w14:paraId="5E72CA89"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Bij belemmering van de doorgang in de gangpaden of bij onrechtmatige inname van een zitplaats of bagageruimte riskeert u een boete van €150. </w:t>
      </w:r>
    </w:p>
    <w:p w14:paraId="74D0C2DB"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 </w:t>
      </w:r>
    </w:p>
    <w:p w14:paraId="07D04AA4" w14:textId="03C8FCC6" w:rsidR="00DE3DDC" w:rsidRDefault="00DE3DDC" w:rsidP="00DE3DDC">
      <w:pPr>
        <w:pStyle w:val="xmsolistparagraph"/>
        <w:ind w:right="452"/>
        <w:jc w:val="both"/>
        <w:rPr>
          <w:rFonts w:ascii="Arial" w:eastAsia="Times New Roman" w:hAnsi="Arial" w:cs="Arial"/>
          <w:sz w:val="24"/>
          <w:szCs w:val="24"/>
        </w:rPr>
      </w:pPr>
      <w:r w:rsidRPr="005A2FF9">
        <w:rPr>
          <w:rFonts w:ascii="Arial" w:eastAsia="Arial" w:hAnsi="Arial" w:cs="Arial"/>
          <w:sz w:val="24"/>
          <w:szCs w:val="24"/>
          <w:lang w:bidi="nl-NL"/>
        </w:rPr>
        <w:t xml:space="preserve">Als u zich niet houdt aan het bagagebeleid in TGV INOUI- en INTERCITÉS-treinen kan dit ertoe leiden dat u €50 moet betalen voor 1 overtollig of niet-conform stuk bagage, €100 voor 2 overtollige of niet-conforme stuks bagage en €150 voor 3 of meer overtollige of niet-conforme stuks bagage. Een reiziger die weigert het gevraagde bedrag te betalen wegens niet-conformiteit of overtollige bagage kan de toegang tot de trein worden geweigerd. </w:t>
      </w:r>
    </w:p>
    <w:p w14:paraId="00184790" w14:textId="77777777" w:rsidR="009265D2" w:rsidRDefault="009265D2" w:rsidP="00DE3DDC">
      <w:pPr>
        <w:pStyle w:val="xmsolistparagraph"/>
        <w:ind w:right="452"/>
        <w:jc w:val="both"/>
        <w:rPr>
          <w:rFonts w:ascii="Arial" w:eastAsia="Times New Roman" w:hAnsi="Arial" w:cs="Arial"/>
          <w:sz w:val="24"/>
          <w:szCs w:val="24"/>
        </w:rPr>
      </w:pPr>
    </w:p>
    <w:p w14:paraId="134270F1" w14:textId="58A9945A" w:rsidR="009265D2" w:rsidRPr="00963548" w:rsidRDefault="009265D2" w:rsidP="009265D2">
      <w:pPr>
        <w:rPr>
          <w:rFonts w:ascii="Arial" w:hAnsi="Arial" w:cs="Arial"/>
          <w:sz w:val="24"/>
          <w:szCs w:val="24"/>
        </w:rPr>
      </w:pPr>
      <w:r w:rsidRPr="00963548">
        <w:rPr>
          <w:rFonts w:ascii="Arial" w:eastAsia="Arial" w:hAnsi="Arial" w:cs="Arial"/>
          <w:sz w:val="24"/>
          <w:szCs w:val="24"/>
          <w:lang w:bidi="nl-NL"/>
        </w:rPr>
        <w:t>De regels voor een gedemonteerde fiets, verpakt in een hoes, of een opgevouwen fiets gelden ook voor TGV INOUI-treinen van en naar Spanje, Italië, België, Fribourg-en-Brisgau (Duitsland), Luxemburg, voor TGV INOUI- en ICE-treinen van en naar Duitsland met DB SNCF Voyageurs in samenwerking, en voor TGV Lyria-treinen (Zwitserland).</w:t>
      </w:r>
    </w:p>
    <w:p w14:paraId="5CCC2B73" w14:textId="6B37A2C3" w:rsidR="00DE3DDC" w:rsidRPr="005A2FF9" w:rsidRDefault="00DE3DDC" w:rsidP="00DE3DDC">
      <w:pPr>
        <w:pStyle w:val="xmsolistparagraph"/>
        <w:ind w:right="452"/>
        <w:jc w:val="both"/>
        <w:rPr>
          <w:rFonts w:ascii="Arial" w:hAnsi="Arial" w:cs="Arial"/>
          <w:sz w:val="24"/>
          <w:szCs w:val="24"/>
        </w:rPr>
      </w:pPr>
    </w:p>
    <w:p w14:paraId="673922BD" w14:textId="46EFB25F" w:rsidR="007560C1"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nl-NL"/>
        </w:rPr>
        <w:t xml:space="preserve">Voor meer informatie over het meenemen van fietsen kunt u de volgende pagina raadplegen: https://www.tgvinoui.sncf/voyager/preparer-votre-voyage/avec-un-velo-bord. </w:t>
      </w:r>
    </w:p>
    <w:p w14:paraId="79B0AF29" w14:textId="77777777" w:rsidR="00AF049D" w:rsidRPr="005A2FF9" w:rsidRDefault="00AF049D" w:rsidP="005A2FF9">
      <w:pPr>
        <w:pStyle w:val="xmsolistparagraph"/>
        <w:ind w:right="452"/>
        <w:jc w:val="both"/>
        <w:rPr>
          <w:rFonts w:ascii="Arial" w:hAnsi="Arial" w:cs="Arial"/>
          <w:sz w:val="24"/>
          <w:szCs w:val="24"/>
        </w:rPr>
      </w:pPr>
    </w:p>
    <w:p w14:paraId="278611C2" w14:textId="0A75F536" w:rsidR="001E3629" w:rsidRDefault="001E3629" w:rsidP="00CC7E04">
      <w:pPr>
        <w:pStyle w:val="Titre3"/>
        <w:numPr>
          <w:ilvl w:val="1"/>
          <w:numId w:val="115"/>
        </w:numPr>
        <w:rPr>
          <w:b w:val="0"/>
        </w:rPr>
      </w:pPr>
      <w:r w:rsidRPr="001E3629">
        <w:rPr>
          <w:lang w:bidi="nl-NL"/>
        </w:rPr>
        <w:lastRenderedPageBreak/>
        <w:t xml:space="preserve"> </w:t>
      </w:r>
      <w:bookmarkStart w:id="44" w:name="_Toc232074122"/>
      <w:r w:rsidRPr="001E3629">
        <w:rPr>
          <w:lang w:bidi="nl-NL"/>
        </w:rPr>
        <w:t>Bagage en vervoersmiddelen die verboden zijn in de trein</w:t>
      </w:r>
      <w:bookmarkEnd w:id="44"/>
    </w:p>
    <w:p w14:paraId="4878309E" w14:textId="77777777" w:rsidR="001E3629" w:rsidRPr="005A2FF9" w:rsidRDefault="001E3629" w:rsidP="001E3629">
      <w:pPr>
        <w:rPr>
          <w:rFonts w:ascii="Arial" w:eastAsiaTheme="majorEastAsia" w:hAnsi="Arial" w:cs="Arial"/>
          <w:bCs/>
          <w:sz w:val="24"/>
          <w:szCs w:val="24"/>
        </w:rPr>
      </w:pPr>
    </w:p>
    <w:p w14:paraId="797958BC" w14:textId="77777777" w:rsidR="004D6209" w:rsidRPr="005A2FF9" w:rsidRDefault="004D6209" w:rsidP="004D6209">
      <w:pPr>
        <w:rPr>
          <w:rFonts w:ascii="Arial" w:eastAsiaTheme="majorEastAsia" w:hAnsi="Arial" w:cs="Arial"/>
          <w:bCs/>
          <w:sz w:val="24"/>
          <w:szCs w:val="24"/>
        </w:rPr>
      </w:pPr>
      <w:r w:rsidRPr="005A2FF9">
        <w:rPr>
          <w:rFonts w:ascii="Arial" w:eastAsiaTheme="majorEastAsia" w:hAnsi="Arial" w:cs="Arial"/>
          <w:sz w:val="24"/>
          <w:szCs w:val="24"/>
          <w:lang w:bidi="nl-NL"/>
        </w:rPr>
        <w:t xml:space="preserve">De volgende bagage voldoet niet aan de regels en is niet toegestaan in de trein: </w:t>
      </w:r>
    </w:p>
    <w:p w14:paraId="3F4E2031" w14:textId="4925868E"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Bagage die niet voldoet aan de regels voor bijzondere bagage.  </w:t>
      </w:r>
    </w:p>
    <w:p w14:paraId="3335CBA6" w14:textId="6788306A"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Ligfietsen, driewielers, tandems, bakfietsen, longtailfietsen, aanhangwagens, fietsen vervoerd in een doos en elke fiets waarvan de afmetingen groter zijn dan die van een klassieke fiets, zijn niet toegestaan. </w:t>
      </w:r>
    </w:p>
    <w:p w14:paraId="3CE7B0EB" w14:textId="1B8FE69D" w:rsidR="003F035C" w:rsidRPr="005A2FF9" w:rsidRDefault="003F035C" w:rsidP="005A2FF9">
      <w:pPr>
        <w:pStyle w:val="Paragraphedeliste"/>
        <w:numPr>
          <w:ilvl w:val="0"/>
          <w:numId w:val="186"/>
        </w:numPr>
        <w:rPr>
          <w:rFonts w:ascii="Arial" w:eastAsiaTheme="majorEastAsia" w:hAnsi="Arial" w:cs="Arial"/>
          <w:bCs/>
          <w:sz w:val="24"/>
          <w:szCs w:val="24"/>
        </w:rPr>
      </w:pPr>
      <w:r>
        <w:rPr>
          <w:rFonts w:ascii="Arial" w:eastAsiaTheme="majorEastAsia" w:hAnsi="Arial" w:cs="Arial"/>
          <w:sz w:val="24"/>
          <w:szCs w:val="24"/>
          <w:lang w:bidi="nl-NL"/>
        </w:rPr>
        <w:t xml:space="preserve">Gemotoriseerde vervoermiddelen, zoals elektrische steps, zijn niet toegestaan in treinen die rijden op Spaans grondgebied. </w:t>
      </w:r>
    </w:p>
    <w:p w14:paraId="2F5F1302" w14:textId="77777777" w:rsidR="004D6209" w:rsidRPr="005A2FF9" w:rsidRDefault="004D6209" w:rsidP="004D620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Bagage die producten bevat die: </w:t>
      </w:r>
    </w:p>
    <w:p w14:paraId="71DDA8CE"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Gevaarlijk zijn: Wapens (steekwapens en vuurwapens …), explosieven, ontvlambare vloeistoffen, zoals brandstoffen of verf, of enig ander gevaarlijk product (chemisch, biologisch, enz.). </w:t>
      </w:r>
    </w:p>
    <w:p w14:paraId="72E674F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Ongebruikelijk zijn: Zoals bederfelijke waren die een onaangename geur verspreiden of planten. </w:t>
      </w:r>
    </w:p>
    <w:p w14:paraId="44E2172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nl-NL"/>
        </w:rPr>
        <w:t xml:space="preserve">Bestemd zijn voor commerciële doeleinden: Producten waarvan de hoeveelheid en/of verpakking aantonen dat het vervoerbewijs wordt gebruikt voor goederenvervoer dat had moeten worden uitgevoerd door een gespecialiseerde vervoerder. </w:t>
      </w:r>
    </w:p>
    <w:p w14:paraId="43EBAF20" w14:textId="42C2C3E6" w:rsidR="003A2199" w:rsidRPr="005A2FF9" w:rsidRDefault="004D6209" w:rsidP="005A2FF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nl-NL"/>
        </w:rPr>
        <w:t>Verboden zijn: Producten die door de douane of enige andere administratieve autoriteit zijn verboden.</w:t>
      </w:r>
    </w:p>
    <w:p w14:paraId="0F6BA72C" w14:textId="1DFF5043" w:rsidR="009B25AD" w:rsidRDefault="00FD3B20" w:rsidP="000F4934">
      <w:pPr>
        <w:pStyle w:val="Titre3"/>
        <w:numPr>
          <w:ilvl w:val="1"/>
          <w:numId w:val="115"/>
        </w:numPr>
      </w:pPr>
      <w:bookmarkStart w:id="45" w:name="_Toc232074123"/>
      <w:r>
        <w:rPr>
          <w:lang w:bidi="nl-NL"/>
        </w:rPr>
        <w:t>Aansprakelijkheid</w:t>
      </w:r>
      <w:bookmarkEnd w:id="45"/>
      <w:r>
        <w:rPr>
          <w:lang w:bidi="nl-NL"/>
        </w:rPr>
        <w:t xml:space="preserve"> </w:t>
      </w:r>
    </w:p>
    <w:p w14:paraId="271CCC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Overeenkomstig de artikelen 33 en 34 van bijlage I bij Verordening (EU) 2021/782 (DOV):  </w:t>
      </w:r>
    </w:p>
    <w:p w14:paraId="16F126EF" w14:textId="7AC5A243"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nl-NL"/>
        </w:rPr>
        <w:t xml:space="preserve">In geval van dood of letsel van de reiziger is SNCF aansprakelijk voor de schade ten gevolge van het gehele of gedeeltelijke verlies of van beschadiging van voorwerpen die de reiziger bij zich droeg of als handbagage bij zich had, tot ten hoogste 1 400 rekeneenheden (indicatief ongeveer €1 600) per reiziger. </w:t>
      </w:r>
    </w:p>
    <w:p w14:paraId="1D046DD6" w14:textId="77777777"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nl-NL"/>
        </w:rPr>
        <w:t xml:space="preserve">SNCF aanvaardt geen enkele aansprakelijkheid voor handbagage, waarover de reiziger verplicht is toezicht uit te oefenen, ook wanneer deze wordt geplaatst in daarvoor bestemde ruimtes aan het uiteinde of in het midden van het rijtuig, tenzij de schuld van SNCF kan worden bewezen. Indien dergelijk bewijs wordt geleverd, bedraagt de door SNCF te betalen schadevergoeding ten hoogste €360. </w:t>
      </w:r>
    </w:p>
    <w:p w14:paraId="17B1EEC2"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 </w:t>
      </w:r>
    </w:p>
    <w:p w14:paraId="20213AFB" w14:textId="68DA7E53"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SNCF is bovendien slechts aansprakelijk voor bagage verloren op het terrein van de spoorwegen in geval van bewezen schuld van SNCF. Indien dergelijk bewijs wordt geleverd, bedraagt de door SNCF te betalen schadevergoeding ten hoogste €360. </w:t>
      </w:r>
    </w:p>
    <w:p w14:paraId="35E072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 </w:t>
      </w:r>
    </w:p>
    <w:p w14:paraId="7EA862D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Wanneer een reiziger een reservering heeft gemaakt voor een niet-gedemonteerde fiets en het vervoer van die fiets zonder gegronde reden door SNCF wordt geweigerd, heeft de reiziger overeenkomstig voornoemde verordening recht op vervoer langs een andere route of terugbetaling, of op compensatie bij vertraging bij aankomst en op bijstand.  </w:t>
      </w:r>
    </w:p>
    <w:p w14:paraId="1CE5F4BB"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 </w:t>
      </w:r>
    </w:p>
    <w:p w14:paraId="3CEA7D2E" w14:textId="7DB1138F" w:rsidR="000A12D5" w:rsidRPr="005A2FF9" w:rsidRDefault="000A12D5" w:rsidP="000A12D5">
      <w:pPr>
        <w:rPr>
          <w:rFonts w:ascii="Arial" w:hAnsi="Arial" w:cs="Arial"/>
          <w:sz w:val="24"/>
          <w:szCs w:val="24"/>
        </w:rPr>
      </w:pPr>
      <w:r w:rsidRPr="005A2FF9">
        <w:rPr>
          <w:rFonts w:ascii="Arial" w:eastAsia="Arial" w:hAnsi="Arial" w:cs="Arial"/>
          <w:sz w:val="24"/>
          <w:szCs w:val="24"/>
          <w:lang w:bidi="nl-NL"/>
        </w:rPr>
        <w:t xml:space="preserve">Het is verboden voor personen die geen plaats nemen in de trein, om er bagage achter te laten. </w:t>
      </w:r>
    </w:p>
    <w:p w14:paraId="230E9E14" w14:textId="0AD11FFC" w:rsidR="009B25AD" w:rsidRPr="005A2FF9" w:rsidRDefault="000A12D5" w:rsidP="000A12D5">
      <w:pPr>
        <w:rPr>
          <w:rFonts w:ascii="Arial" w:hAnsi="Arial" w:cs="Arial"/>
          <w:sz w:val="24"/>
          <w:szCs w:val="24"/>
        </w:rPr>
      </w:pPr>
      <w:r w:rsidRPr="005A2FF9">
        <w:rPr>
          <w:rFonts w:ascii="Arial" w:eastAsia="Arial" w:hAnsi="Arial" w:cs="Arial"/>
          <w:sz w:val="24"/>
          <w:szCs w:val="24"/>
          <w:lang w:bidi="nl-NL"/>
        </w:rPr>
        <w:t>Reizigers zijn verplicht hun bagage op te halen voordat zij de trein verlaten.</w:t>
      </w:r>
    </w:p>
    <w:p w14:paraId="39A782DC" w14:textId="77777777" w:rsidR="009B3C53" w:rsidRDefault="009B3C53" w:rsidP="000A12D5">
      <w:pPr>
        <w:rPr>
          <w:rFonts w:ascii="Arial" w:hAnsi="Arial" w:cs="Arial"/>
          <w:sz w:val="24"/>
          <w:szCs w:val="24"/>
        </w:rPr>
      </w:pPr>
    </w:p>
    <w:p w14:paraId="028579F0" w14:textId="346E6F40" w:rsidR="009B3C53" w:rsidRPr="00E172FA" w:rsidRDefault="009B3C53" w:rsidP="000A12D5">
      <w:pPr>
        <w:rPr>
          <w:rFonts w:ascii="Arial" w:hAnsi="Arial" w:cs="Arial"/>
          <w:sz w:val="24"/>
          <w:szCs w:val="24"/>
        </w:rPr>
      </w:pPr>
      <w:r w:rsidRPr="009B3C53">
        <w:rPr>
          <w:rFonts w:ascii="Arial" w:eastAsia="Arial" w:hAnsi="Arial" w:cs="Arial"/>
          <w:sz w:val="24"/>
          <w:szCs w:val="24"/>
          <w:lang w:bidi="nl-NL"/>
        </w:rPr>
        <w:t xml:space="preserve">Vanwege het potentieel gevaarlijke karakter is het in onze treinen verboden om de batterijen van gemotoriseerde elektrische vervoermiddelen, zoals elektrische steps, op te laden. </w:t>
      </w:r>
      <w:bookmarkStart w:id="46" w:name="_Hlk213259246"/>
      <w:r w:rsidRPr="009B3C53">
        <w:rPr>
          <w:rFonts w:ascii="Arial" w:eastAsia="Arial" w:hAnsi="Arial" w:cs="Arial"/>
          <w:sz w:val="24"/>
          <w:szCs w:val="24"/>
          <w:lang w:bidi="nl-NL"/>
        </w:rPr>
        <w:t>Niet-naleving van het verbod op het opladen van deze batterijen in TGV INOUI-treinen in Frankrijk en Europa, in TGV Lyria-treinen en INTERCITÉS-treinen kan leiden tot een boete van €150.</w:t>
      </w:r>
      <w:bookmarkEnd w:id="46"/>
    </w:p>
    <w:p w14:paraId="7CC64207" w14:textId="77777777" w:rsidR="009B25AD" w:rsidRDefault="009B25AD" w:rsidP="009B25AD"/>
    <w:p w14:paraId="18E8C162" w14:textId="5D4EB845" w:rsidR="0039667D" w:rsidRPr="00F15C1C" w:rsidRDefault="0039667D">
      <w:pPr>
        <w:pStyle w:val="Titre2"/>
        <w:numPr>
          <w:ilvl w:val="0"/>
          <w:numId w:val="115"/>
        </w:numPr>
        <w:autoSpaceDE w:val="0"/>
        <w:autoSpaceDN w:val="0"/>
        <w:adjustRightInd w:val="0"/>
        <w:spacing w:before="120"/>
        <w:textAlignment w:val="center"/>
        <w:rPr>
          <w:rFonts w:cs="Times New Roman (Titres CS)"/>
          <w:b/>
          <w:color w:val="A1006B"/>
          <w:sz w:val="48"/>
        </w:rPr>
      </w:pPr>
      <w:bookmarkStart w:id="47" w:name="_Toc232074124"/>
      <w:r w:rsidRPr="00F15C1C">
        <w:rPr>
          <w:rFonts w:cs="Times New Roman (Titres CS)"/>
          <w:b/>
          <w:color w:val="A1006B"/>
          <w:sz w:val="48"/>
          <w:lang w:bidi="nl-NL"/>
        </w:rPr>
        <w:t>Gevonden voorwerpen</w:t>
      </w:r>
      <w:bookmarkEnd w:id="47"/>
      <w:r w:rsidRPr="00F15C1C">
        <w:rPr>
          <w:rFonts w:cs="Times New Roman (Titres CS)"/>
          <w:b/>
          <w:color w:val="A1006B"/>
          <w:sz w:val="48"/>
          <w:lang w:bidi="nl-NL"/>
        </w:rPr>
        <w:t xml:space="preserve"> </w:t>
      </w:r>
    </w:p>
    <w:p w14:paraId="41467D7E" w14:textId="11043F4F" w:rsidR="007066C1" w:rsidRDefault="0039667D" w:rsidP="00803123">
      <w:pPr>
        <w:ind w:right="452"/>
        <w:jc w:val="both"/>
        <w:rPr>
          <w:rFonts w:ascii="Arial" w:hAnsi="Arial" w:cs="Arial"/>
          <w:sz w:val="24"/>
          <w:szCs w:val="24"/>
        </w:rPr>
      </w:pPr>
      <w:r w:rsidRPr="003262F4">
        <w:rPr>
          <w:rFonts w:ascii="Arial" w:eastAsia="Arial" w:hAnsi="Arial" w:cs="Arial"/>
          <w:sz w:val="24"/>
          <w:szCs w:val="24"/>
          <w:lang w:bidi="nl-NL"/>
        </w:rPr>
        <w:t>Bij verlies van een voorwerp op het station of in een trein kunt u contact opnemen met de Dienst Gevonden Voorwerpen (“Objets trouvés”) van SNCF Gares &amp; Connexions door online een verliesaangifte in te vullen (</w:t>
      </w:r>
      <w:hyperlink r:id="rId16" w:history="1">
        <w:r w:rsidRPr="003262F4">
          <w:rPr>
            <w:rStyle w:val="Lienhypertexte"/>
            <w:rFonts w:ascii="Arial" w:eastAsia="Arial" w:hAnsi="Arial" w:cs="Arial"/>
            <w:sz w:val="24"/>
            <w:szCs w:val="24"/>
            <w:lang w:bidi="nl-NL"/>
          </w:rPr>
          <w:t>https://www.garesetconnexions.sncf/fr/mon-compte/objets-trouves/declaration-perte</w:t>
        </w:r>
      </w:hyperlink>
      <w:r w:rsidRPr="003262F4">
        <w:rPr>
          <w:rFonts w:ascii="Arial" w:eastAsia="Arial" w:hAnsi="Arial" w:cs="Arial"/>
          <w:sz w:val="24"/>
          <w:szCs w:val="24"/>
          <w:lang w:bidi="nl-NL"/>
        </w:rPr>
        <w:t xml:space="preserve">). </w:t>
      </w:r>
    </w:p>
    <w:p w14:paraId="7FAD4241" w14:textId="77777777" w:rsidR="007066C1" w:rsidRDefault="007066C1" w:rsidP="00803123">
      <w:pPr>
        <w:ind w:right="452"/>
        <w:jc w:val="both"/>
        <w:rPr>
          <w:rFonts w:ascii="Arial" w:hAnsi="Arial" w:cs="Arial"/>
          <w:sz w:val="24"/>
          <w:szCs w:val="24"/>
        </w:rPr>
      </w:pPr>
    </w:p>
    <w:p w14:paraId="703F3F18" w14:textId="77777777" w:rsidR="003707B4" w:rsidRDefault="0039667D" w:rsidP="00803123">
      <w:pPr>
        <w:ind w:right="452"/>
        <w:jc w:val="both"/>
        <w:rPr>
          <w:rFonts w:ascii="Arial" w:hAnsi="Arial" w:cs="Arial"/>
          <w:sz w:val="24"/>
          <w:szCs w:val="24"/>
        </w:rPr>
      </w:pPr>
      <w:r w:rsidRPr="003262F4">
        <w:rPr>
          <w:rFonts w:ascii="Arial" w:eastAsia="Arial" w:hAnsi="Arial" w:cs="Arial"/>
          <w:sz w:val="24"/>
          <w:szCs w:val="24"/>
          <w:lang w:bidi="nl-NL"/>
        </w:rPr>
        <w:t>Op bepaalde stations zijn ook loketten voor gevonden voorwerpen.</w:t>
      </w:r>
    </w:p>
    <w:p w14:paraId="344F8CAB" w14:textId="1794460C" w:rsidR="0039667D" w:rsidRPr="003262F4" w:rsidRDefault="007066C1">
      <w:pPr>
        <w:ind w:right="452"/>
        <w:rPr>
          <w:rFonts w:ascii="Arial" w:hAnsi="Arial" w:cs="Arial"/>
          <w:sz w:val="24"/>
          <w:szCs w:val="24"/>
        </w:rPr>
      </w:pPr>
      <w:r>
        <w:rPr>
          <w:rFonts w:ascii="Arial" w:eastAsia="Arial" w:hAnsi="Arial" w:cs="Arial"/>
          <w:sz w:val="24"/>
          <w:szCs w:val="24"/>
          <w:lang w:bidi="nl-NL"/>
        </w:rPr>
        <w:t xml:space="preserve">Ga voor meer informatie naar de pagina: </w:t>
      </w:r>
      <w:hyperlink r:id="rId17" w:history="1">
        <w:r w:rsidR="0039667D" w:rsidRPr="003262F4">
          <w:rPr>
            <w:rStyle w:val="Lienhypertexte"/>
            <w:rFonts w:ascii="Arial" w:eastAsia="Arial" w:hAnsi="Arial" w:cs="Arial"/>
            <w:sz w:val="24"/>
            <w:szCs w:val="24"/>
            <w:lang w:bidi="nl-NL"/>
          </w:rPr>
          <w:t>https://www.garesetconnexions.sncf/nl/klantenservice/aan-je-zijde/verloren-gevonden-voorwerp</w:t>
        </w:r>
      </w:hyperlink>
      <w:r>
        <w:rPr>
          <w:rFonts w:ascii="Arial" w:eastAsia="Arial" w:hAnsi="Arial" w:cs="Arial"/>
          <w:sz w:val="24"/>
          <w:szCs w:val="24"/>
          <w:lang w:bidi="nl-NL"/>
        </w:rPr>
        <w:t xml:space="preserve">. </w:t>
      </w:r>
    </w:p>
    <w:p w14:paraId="5F67EA14" w14:textId="77777777" w:rsidR="00A85684" w:rsidRPr="003262F4" w:rsidRDefault="00A85684" w:rsidP="000F4934">
      <w:pPr>
        <w:ind w:right="452"/>
        <w:rPr>
          <w:rFonts w:ascii="Arial" w:hAnsi="Arial" w:cs="Arial"/>
          <w:sz w:val="24"/>
          <w:szCs w:val="24"/>
        </w:rPr>
      </w:pPr>
    </w:p>
    <w:p w14:paraId="22B664CD" w14:textId="0B692153"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48" w:name="_Toc232074125"/>
      <w:r w:rsidRPr="00B06028">
        <w:rPr>
          <w:rFonts w:cs="Times New Roman (Titres CS)"/>
          <w:b/>
          <w:color w:val="A1006B"/>
          <w:sz w:val="48"/>
          <w:lang w:bidi="nl-NL"/>
        </w:rPr>
        <w:t>Claims en mediatie</w:t>
      </w:r>
      <w:bookmarkEnd w:id="48"/>
    </w:p>
    <w:p w14:paraId="7B6A7513" w14:textId="1817603B" w:rsidR="00524581" w:rsidRPr="0018674B" w:rsidRDefault="00524581" w:rsidP="000F4934">
      <w:pPr>
        <w:pStyle w:val="Titre3"/>
        <w:numPr>
          <w:ilvl w:val="1"/>
          <w:numId w:val="115"/>
        </w:numPr>
      </w:pPr>
      <w:bookmarkStart w:id="49" w:name="_Toc232074126"/>
      <w:r w:rsidRPr="0018674B">
        <w:rPr>
          <w:lang w:bidi="nl-NL"/>
        </w:rPr>
        <w:t>Claims</w:t>
      </w:r>
      <w:bookmarkEnd w:id="49"/>
    </w:p>
    <w:p w14:paraId="67CEFBB3" w14:textId="4A63EF18" w:rsidR="00C376C3" w:rsidRPr="00D847A1" w:rsidRDefault="005D6B09" w:rsidP="00803123">
      <w:pPr>
        <w:ind w:right="452"/>
        <w:jc w:val="both"/>
        <w:rPr>
          <w:rFonts w:ascii="Arial" w:hAnsi="Arial" w:cs="Arial"/>
          <w:sz w:val="24"/>
          <w:szCs w:val="24"/>
        </w:rPr>
      </w:pPr>
      <w:r>
        <w:rPr>
          <w:rFonts w:ascii="Arial" w:eastAsia="Arial" w:hAnsi="Arial" w:cs="Arial"/>
          <w:sz w:val="24"/>
          <w:szCs w:val="24"/>
          <w:lang w:bidi="nl-NL"/>
        </w:rPr>
        <w:t xml:space="preserve">Alle claims, </w:t>
      </w:r>
      <w:bookmarkStart w:id="50" w:name="_Hlk131685970"/>
      <w:r>
        <w:rPr>
          <w:rFonts w:ascii="Arial" w:eastAsia="Arial" w:hAnsi="Arial" w:cs="Arial"/>
          <w:sz w:val="24"/>
          <w:szCs w:val="24"/>
          <w:lang w:bidi="nl-NL"/>
        </w:rPr>
        <w:t xml:space="preserve">met uitzondering van claims met betrekking tot lichamelijk letsel, </w:t>
      </w:r>
      <w:bookmarkEnd w:id="50"/>
      <w:r>
        <w:rPr>
          <w:rFonts w:ascii="Arial" w:eastAsia="Arial" w:hAnsi="Arial" w:cs="Arial"/>
          <w:sz w:val="24"/>
          <w:szCs w:val="24"/>
          <w:lang w:bidi="nl-NL"/>
        </w:rPr>
        <w:t xml:space="preserve">moeten worden ingediend binnen een termijn van 90 dagen, te rekenen vanaf het einde van de treinreis. Indien deze noodzakelijk zijn voor de afhandeling van de aanvraag, behoudt SNCF Voyageurs zich het recht voor om de originelen of kopieën van vervoerbewijzen en/of betaalde facturen op te vragen. </w:t>
      </w:r>
    </w:p>
    <w:p w14:paraId="0A9AE982" w14:textId="0B6EA2E1" w:rsidR="00C376C3" w:rsidRPr="00D847A1" w:rsidRDefault="006106B5" w:rsidP="00803123">
      <w:pPr>
        <w:ind w:right="452"/>
        <w:jc w:val="both"/>
        <w:rPr>
          <w:rFonts w:ascii="Arial" w:hAnsi="Arial" w:cs="Arial"/>
          <w:sz w:val="24"/>
          <w:szCs w:val="24"/>
        </w:rPr>
      </w:pPr>
      <w:r w:rsidRPr="00D847A1">
        <w:rPr>
          <w:rFonts w:ascii="Arial" w:eastAsia="Arial" w:hAnsi="Arial" w:cs="Arial"/>
          <w:sz w:val="24"/>
          <w:szCs w:val="24"/>
          <w:lang w:bidi="nl-NL"/>
        </w:rPr>
        <w:t xml:space="preserve">In het kader van de Schadegarantie (Garantie Réclamation) kunnen houders van een vervoerbewijs via internet een claim indienen bij de Klantenservice: </w:t>
      </w:r>
    </w:p>
    <w:p w14:paraId="7988FE38" w14:textId="4E609A03" w:rsidR="007C3B65"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nl-NL"/>
        </w:rPr>
        <w:t xml:space="preserve">Op de website van SNCF: </w:t>
      </w:r>
      <w:hyperlink r:id="rId18" w:history="1">
        <w:r w:rsidR="005A2FF9" w:rsidRPr="00C67B77">
          <w:rPr>
            <w:rStyle w:val="Lienhypertexte"/>
            <w:rFonts w:ascii="Arial" w:eastAsia="Arial" w:hAnsi="Arial" w:cs="Arial"/>
            <w:sz w:val="24"/>
            <w:szCs w:val="24"/>
            <w:lang w:bidi="nl-NL"/>
          </w:rPr>
          <w:t>https://www.sncf-voyageurs.com/nl/neem-contact-met-ons-op/vragen-en-claims/</w:t>
        </w:r>
      </w:hyperlink>
      <w:r w:rsidRPr="00D847A1">
        <w:rPr>
          <w:rFonts w:ascii="Arial" w:eastAsia="Arial" w:hAnsi="Arial" w:cs="Arial"/>
          <w:sz w:val="24"/>
          <w:szCs w:val="24"/>
          <w:lang w:bidi="nl-NL"/>
        </w:rPr>
        <w:t xml:space="preserve"> </w:t>
      </w:r>
    </w:p>
    <w:p w14:paraId="2D033A94" w14:textId="2C3966B8" w:rsidR="007C3B65" w:rsidRPr="00D847A1" w:rsidRDefault="000605EE"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8D0DC0">
        <w:rPr>
          <w:rFonts w:ascii="Arial" w:eastAsia="Arial" w:hAnsi="Arial" w:cs="Arial"/>
          <w:sz w:val="24"/>
          <w:szCs w:val="24"/>
          <w:lang w:bidi="nl-NL"/>
        </w:rPr>
        <w:t xml:space="preserve">Op de website van SNCF </w:t>
      </w:r>
      <w:hyperlink r:id="rId19" w:history="1">
        <w:r w:rsidR="008D0DC0" w:rsidRPr="00836F14">
          <w:rPr>
            <w:rStyle w:val="Lienhypertexte"/>
            <w:rFonts w:ascii="Arial" w:eastAsia="Arial" w:hAnsi="Arial" w:cs="Arial"/>
            <w:sz w:val="24"/>
            <w:szCs w:val="24"/>
            <w:lang w:bidi="nl-NL"/>
          </w:rPr>
          <w:t>https://tout-oui.sncf.com</w:t>
        </w:r>
      </w:hyperlink>
    </w:p>
    <w:p w14:paraId="6FEB0DD7" w14:textId="27BF90FA"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nl-NL"/>
        </w:rPr>
        <w:t xml:space="preserve">Op de website van TGV INOUI SNCF: </w:t>
      </w:r>
      <w:hyperlink r:id="rId20" w:history="1">
        <w:r w:rsidRPr="001E3326">
          <w:rPr>
            <w:rStyle w:val="Lienhypertexte"/>
            <w:rFonts w:ascii="Arial" w:eastAsia="Arial" w:hAnsi="Arial" w:cs="Arial"/>
            <w:sz w:val="24"/>
            <w:szCs w:val="24"/>
            <w:lang w:bidi="nl-NL"/>
          </w:rPr>
          <w:t>www.tgvinoui.sncf</w:t>
        </w:r>
      </w:hyperlink>
      <w:r w:rsidRPr="00D847A1">
        <w:rPr>
          <w:rFonts w:ascii="Arial" w:eastAsia="Arial" w:hAnsi="Arial" w:cs="Arial"/>
          <w:sz w:val="24"/>
          <w:szCs w:val="24"/>
          <w:lang w:bidi="nl-NL"/>
        </w:rPr>
        <w:t xml:space="preserve"> </w:t>
      </w:r>
    </w:p>
    <w:p w14:paraId="277ED549" w14:textId="7777777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nl-NL"/>
        </w:rPr>
        <w:t>Via de app TGV INOUI PRO voor klanten met een Pro-tarief</w:t>
      </w:r>
    </w:p>
    <w:p w14:paraId="47C925D0" w14:textId="06C607EA" w:rsidR="007C3B65" w:rsidRPr="002D1806" w:rsidRDefault="007C3B65" w:rsidP="000F4934">
      <w:pPr>
        <w:pStyle w:val="Paragraphedeliste"/>
        <w:numPr>
          <w:ilvl w:val="0"/>
          <w:numId w:val="21"/>
        </w:numPr>
        <w:autoSpaceDE w:val="0"/>
        <w:autoSpaceDN w:val="0"/>
        <w:adjustRightInd w:val="0"/>
        <w:ind w:right="452"/>
        <w:textAlignment w:val="center"/>
        <w:rPr>
          <w:rFonts w:ascii="Arial" w:hAnsi="Arial" w:cs="Arial"/>
          <w:color w:val="00B050"/>
          <w:sz w:val="24"/>
          <w:szCs w:val="24"/>
        </w:rPr>
      </w:pPr>
      <w:r w:rsidRPr="00D847A1">
        <w:rPr>
          <w:rFonts w:ascii="Arial" w:eastAsia="Arial" w:hAnsi="Arial" w:cs="Arial"/>
          <w:sz w:val="24"/>
          <w:szCs w:val="24"/>
          <w:lang w:bidi="nl-NL"/>
        </w:rPr>
        <w:t xml:space="preserve">Op de website van SNCF of op de website voor groepsreizen voor Groepsklanten </w:t>
      </w:r>
      <w:hyperlink r:id="rId21" w:history="1">
        <w:r w:rsidRPr="00972F17">
          <w:rPr>
            <w:rStyle w:val="Lienhypertexte"/>
            <w:rFonts w:ascii="Arial" w:eastAsia="Arial" w:hAnsi="Arial" w:cs="Arial"/>
            <w:sz w:val="24"/>
            <w:szCs w:val="24"/>
            <w:lang w:bidi="nl-NL"/>
          </w:rPr>
          <w:t>via het daarvoor bestemde formulier</w:t>
        </w:r>
      </w:hyperlink>
    </w:p>
    <w:p w14:paraId="73DA3ED6" w14:textId="441F4124" w:rsidR="00EB4F4F" w:rsidRPr="00D847A1" w:rsidRDefault="00EB4F4F" w:rsidP="00972F17">
      <w:pPr>
        <w:pStyle w:val="Paragraphedeliste"/>
        <w:autoSpaceDE w:val="0"/>
        <w:autoSpaceDN w:val="0"/>
        <w:adjustRightInd w:val="0"/>
        <w:ind w:right="452"/>
        <w:jc w:val="both"/>
        <w:textAlignment w:val="center"/>
        <w:rPr>
          <w:rFonts w:ascii="Arial" w:hAnsi="Arial" w:cs="Arial"/>
          <w:sz w:val="24"/>
          <w:szCs w:val="24"/>
        </w:rPr>
      </w:pPr>
    </w:p>
    <w:p w14:paraId="08541DF9" w14:textId="4F5552AB" w:rsidR="00C376C3" w:rsidRPr="00D847A1" w:rsidRDefault="00C376C3" w:rsidP="00803123">
      <w:pPr>
        <w:ind w:right="452"/>
        <w:jc w:val="both"/>
        <w:rPr>
          <w:rFonts w:ascii="Arial" w:hAnsi="Arial" w:cs="Arial"/>
          <w:sz w:val="24"/>
          <w:szCs w:val="24"/>
        </w:rPr>
      </w:pPr>
      <w:r w:rsidRPr="00D847A1">
        <w:rPr>
          <w:rFonts w:ascii="Arial" w:eastAsia="Arial" w:hAnsi="Arial" w:cs="Arial"/>
          <w:sz w:val="24"/>
          <w:szCs w:val="24"/>
          <w:lang w:bidi="nl-NL"/>
        </w:rPr>
        <w:t>Of per post: Service Relation Client SNCF Voyageurs, 62973 ARRAS Cedex 9</w:t>
      </w:r>
    </w:p>
    <w:p w14:paraId="6EE0AE38" w14:textId="54A384E9" w:rsidR="00AB58BA" w:rsidRPr="00D847A1" w:rsidRDefault="00AB58BA" w:rsidP="00803123">
      <w:pPr>
        <w:ind w:right="452"/>
        <w:jc w:val="both"/>
        <w:rPr>
          <w:rFonts w:ascii="Arial" w:hAnsi="Arial" w:cs="Arial"/>
          <w:sz w:val="24"/>
          <w:szCs w:val="24"/>
        </w:rPr>
      </w:pPr>
      <w:r w:rsidRPr="00D847A1">
        <w:rPr>
          <w:rFonts w:ascii="Arial" w:eastAsia="Arial" w:hAnsi="Arial" w:cs="Arial"/>
          <w:sz w:val="24"/>
          <w:szCs w:val="24"/>
          <w:lang w:bidi="nl-NL"/>
        </w:rPr>
        <w:t xml:space="preserve">Of per telefoon: </w:t>
      </w:r>
    </w:p>
    <w:p w14:paraId="3E9899FE" w14:textId="5D291E7C"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nl-NL"/>
        </w:rPr>
        <w:t>Klantenservice op 3635 (gratis service + gesprekskosten)</w:t>
      </w:r>
    </w:p>
    <w:p w14:paraId="7F586B2E" w14:textId="021A3D1E" w:rsidR="00795FD6" w:rsidRPr="002C6F3C"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nl-NL"/>
        </w:rPr>
        <w:t>Klantenservice op 00 33 1 84 94 3635 (gratis dienst + gesprekskosten) voor gesprekken vanuit het buitenland. Voor alle informatie, reservering van tickets of diensten (Accès+, Junior &amp; Cie, Bagage, Pro)</w:t>
      </w:r>
    </w:p>
    <w:p w14:paraId="7E14AF9B" w14:textId="77777777"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nl-NL"/>
        </w:rPr>
        <w:t>Voor de opvolging van uw boeking en voor claims kunt u ons bereiken op 3635 (gratis dienst + gesprekskosten).</w:t>
      </w:r>
    </w:p>
    <w:p w14:paraId="6608D204" w14:textId="523D8270" w:rsidR="00CE0CC1" w:rsidRPr="00CE0CC1" w:rsidRDefault="00795FD6"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nl-NL"/>
        </w:rPr>
        <w:t>Voor lopende aanvragen voor groepsreizen: Dien uw aanvraag uiterlijk 60 dagen na uw reis online in via </w:t>
      </w:r>
      <w:hyperlink r:id="rId22" w:tgtFrame="_blank" w:history="1">
        <w:r w:rsidR="00CE0CC1" w:rsidRPr="00CE0CC1">
          <w:rPr>
            <w:rStyle w:val="Lienhypertexte"/>
            <w:rFonts w:ascii="Arial" w:eastAsia="Arial" w:hAnsi="Arial" w:cs="Arial"/>
            <w:sz w:val="24"/>
            <w:szCs w:val="24"/>
            <w:lang w:bidi="nl-NL"/>
          </w:rPr>
          <w:t>dit formulier</w:t>
        </w:r>
      </w:hyperlink>
      <w:r w:rsidRPr="00D847A1">
        <w:rPr>
          <w:rFonts w:ascii="Arial" w:eastAsia="Arial" w:hAnsi="Arial" w:cs="Arial"/>
          <w:sz w:val="24"/>
          <w:szCs w:val="24"/>
          <w:lang w:bidi="nl-NL"/>
        </w:rPr>
        <w:t>.</w:t>
      </w:r>
    </w:p>
    <w:p w14:paraId="7B6DE381" w14:textId="77777777"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nl-NL"/>
        </w:rPr>
        <w:t>Om uw aanvraag per post te versturen, kunt u schrijven naar:</w:t>
      </w:r>
    </w:p>
    <w:p w14:paraId="41BDB5F6" w14:textId="77777777" w:rsidR="00CE0CC1" w:rsidRPr="00CE0CC1" w:rsidRDefault="00CE0CC1" w:rsidP="000F4934">
      <w:pPr>
        <w:pStyle w:val="Paragraphedeliste"/>
        <w:numPr>
          <w:ilvl w:val="0"/>
          <w:numId w:val="20"/>
        </w:numPr>
        <w:autoSpaceDE w:val="0"/>
        <w:autoSpaceDN w:val="0"/>
        <w:adjustRightInd w:val="0"/>
        <w:ind w:right="452"/>
        <w:textAlignment w:val="center"/>
        <w:rPr>
          <w:rFonts w:ascii="Arial" w:hAnsi="Arial" w:cs="Arial"/>
          <w:sz w:val="24"/>
          <w:szCs w:val="24"/>
        </w:rPr>
      </w:pPr>
      <w:r w:rsidRPr="00CE0CC1">
        <w:rPr>
          <w:rFonts w:ascii="Arial" w:eastAsia="Arial" w:hAnsi="Arial" w:cs="Arial"/>
          <w:sz w:val="24"/>
          <w:szCs w:val="24"/>
          <w:lang w:bidi="nl-NL"/>
        </w:rPr>
        <w:lastRenderedPageBreak/>
        <w:t>Service Relation Clients SNCF Voyageurs</w:t>
      </w:r>
      <w:r w:rsidRPr="00CE0CC1">
        <w:rPr>
          <w:rFonts w:ascii="Arial" w:eastAsia="Arial" w:hAnsi="Arial" w:cs="Arial"/>
          <w:sz w:val="24"/>
          <w:szCs w:val="24"/>
          <w:lang w:bidi="nl-NL"/>
        </w:rPr>
        <w:br/>
        <w:t>Offre Groupes</w:t>
      </w:r>
      <w:r w:rsidRPr="00CE0CC1">
        <w:rPr>
          <w:rFonts w:ascii="Arial" w:eastAsia="Arial" w:hAnsi="Arial" w:cs="Arial"/>
          <w:sz w:val="24"/>
          <w:szCs w:val="24"/>
          <w:lang w:bidi="nl-NL"/>
        </w:rPr>
        <w:br/>
        <w:t>62973 ARRAS Cedex 9, Frankrijk</w:t>
      </w:r>
    </w:p>
    <w:p w14:paraId="25FA8000" w14:textId="3BB1BC61"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nl-NL"/>
        </w:rPr>
        <w:t>Als uw reis bestaat uit een TGV INOUI of INTERCITÉS met een TER-aansluiting, blijft de claimsprocedure dezelfde.</w:t>
      </w:r>
    </w:p>
    <w:p w14:paraId="2F8D9DA8" w14:textId="77777777" w:rsidR="00E450BE" w:rsidRPr="00D847A1" w:rsidRDefault="00E450BE" w:rsidP="00B33BA8">
      <w:pPr>
        <w:pStyle w:val="Paragraphedeliste"/>
        <w:autoSpaceDE w:val="0"/>
        <w:autoSpaceDN w:val="0"/>
        <w:adjustRightInd w:val="0"/>
        <w:ind w:right="452"/>
        <w:jc w:val="both"/>
        <w:textAlignment w:val="center"/>
        <w:rPr>
          <w:rFonts w:ascii="Arial" w:hAnsi="Arial" w:cs="Arial"/>
          <w:sz w:val="24"/>
          <w:szCs w:val="24"/>
        </w:rPr>
      </w:pPr>
    </w:p>
    <w:p w14:paraId="3B984065" w14:textId="2A5638A8" w:rsidR="00E450BE" w:rsidRPr="0029214F" w:rsidRDefault="47FBE73C" w:rsidP="00803123">
      <w:pPr>
        <w:ind w:right="452"/>
        <w:jc w:val="both"/>
        <w:rPr>
          <w:rFonts w:ascii="Arial" w:hAnsi="Arial" w:cs="Arial"/>
          <w:sz w:val="24"/>
          <w:szCs w:val="24"/>
        </w:rPr>
      </w:pPr>
      <w:r w:rsidRPr="0029214F">
        <w:rPr>
          <w:rFonts w:ascii="Arial" w:eastAsia="Arial" w:hAnsi="Arial" w:cs="Arial"/>
          <w:sz w:val="24"/>
          <w:szCs w:val="24"/>
          <w:lang w:bidi="nl-NL"/>
        </w:rPr>
        <w:t>SNCF Voyageurs beantwoordt claims van reizigers binnen maximaal een maand. Als voor een aanvraag aanvullende expertise nodig is, informeert SNCF Voyageurs de reiziger dat hij of zij binnen minder dan drie maanden na ontvangst van de claim een antwoord zal ontvangen.</w:t>
      </w:r>
    </w:p>
    <w:p w14:paraId="5D5E49E1" w14:textId="77777777" w:rsidR="00D95A44" w:rsidRPr="00D847A1" w:rsidRDefault="00D95A44" w:rsidP="00803123">
      <w:pPr>
        <w:ind w:right="452"/>
        <w:jc w:val="both"/>
        <w:rPr>
          <w:rFonts w:ascii="Arial" w:hAnsi="Arial" w:cs="Arial"/>
          <w:sz w:val="24"/>
          <w:szCs w:val="24"/>
        </w:rPr>
      </w:pPr>
      <w:r w:rsidRPr="00D847A1">
        <w:rPr>
          <w:rFonts w:ascii="Arial" w:eastAsia="Arial" w:hAnsi="Arial" w:cs="Arial"/>
          <w:sz w:val="24"/>
          <w:szCs w:val="24"/>
          <w:lang w:bidi="nl-NL"/>
        </w:rPr>
        <w:t>SNCF beantwoordt claims van reizigers in het Frans.</w:t>
      </w:r>
    </w:p>
    <w:p w14:paraId="5A512E3F" w14:textId="29C645C4" w:rsidR="009B3AED" w:rsidRPr="00D847A1" w:rsidRDefault="009B3AED" w:rsidP="00803123">
      <w:pPr>
        <w:ind w:right="452"/>
        <w:jc w:val="both"/>
        <w:rPr>
          <w:rFonts w:ascii="Arial" w:hAnsi="Arial" w:cs="Arial"/>
          <w:sz w:val="24"/>
          <w:szCs w:val="24"/>
        </w:rPr>
      </w:pPr>
    </w:p>
    <w:p w14:paraId="366F40AD" w14:textId="103E90FF" w:rsidR="00D71CAC" w:rsidRDefault="000B3837" w:rsidP="00803123">
      <w:pPr>
        <w:ind w:right="452"/>
        <w:jc w:val="both"/>
        <w:rPr>
          <w:rFonts w:ascii="Arial" w:hAnsi="Arial" w:cs="Arial"/>
          <w:color w:val="2B579A"/>
          <w:sz w:val="24"/>
          <w:szCs w:val="24"/>
          <w:shd w:val="clear" w:color="auto" w:fill="E6E6E6"/>
        </w:rPr>
      </w:pPr>
      <w:r>
        <w:rPr>
          <w:rFonts w:ascii="Arial" w:eastAsia="Arial" w:hAnsi="Arial" w:cs="Arial"/>
          <w:sz w:val="24"/>
          <w:szCs w:val="24"/>
          <w:lang w:bidi="nl-NL"/>
        </w:rPr>
        <w:t xml:space="preserve">Klanten die hun ticket hebben gekocht via een erkend reisbureau, moeten rechtstreeks contact opnemen met het bureau voor een verzoek tot wijziging, terugbetaling van een ticket of ticketkosten of informatie over hun ticket. Indien de klant kosten maakt als gevolg van een vertraging of annulering van de trein, zoals taxikosten, accommodatie- of cateringkosten, moet de klant contact opnemen met de vervoerder om een claim in te dienen zoals vermeld in paragraaf 14.6 (Schadegarantie).    </w:t>
      </w:r>
    </w:p>
    <w:p w14:paraId="30141C67" w14:textId="77777777" w:rsidR="002249D5" w:rsidRDefault="002249D5" w:rsidP="00803123">
      <w:pPr>
        <w:ind w:right="452"/>
        <w:jc w:val="both"/>
        <w:rPr>
          <w:rFonts w:ascii="Arial" w:hAnsi="Arial" w:cs="Arial"/>
          <w:color w:val="2B579A"/>
          <w:sz w:val="24"/>
          <w:szCs w:val="24"/>
          <w:shd w:val="clear" w:color="auto" w:fill="E6E6E6"/>
        </w:rPr>
      </w:pPr>
    </w:p>
    <w:p w14:paraId="5FDCA50B" w14:textId="3D20AE8A" w:rsidR="00936532" w:rsidRPr="000F4934" w:rsidRDefault="004808C4" w:rsidP="00803123">
      <w:pPr>
        <w:ind w:right="452"/>
        <w:jc w:val="both"/>
        <w:rPr>
          <w:rFonts w:ascii="Arial" w:hAnsi="Arial" w:cs="Arial"/>
          <w:sz w:val="24"/>
          <w:szCs w:val="24"/>
        </w:rPr>
      </w:pPr>
      <w:r w:rsidRPr="000F4934">
        <w:rPr>
          <w:rFonts w:ascii="Arial" w:eastAsia="Arial" w:hAnsi="Arial" w:cs="Arial"/>
          <w:sz w:val="24"/>
          <w:szCs w:val="24"/>
          <w:lang w:bidi="nl-NL"/>
        </w:rPr>
        <w:t>Belangrijk om te weten is dat claims met betrekking tot comfort in TGV INOUI- en INTERCITES-treinen alleen ontvankelijk zijn in de trein en niet achteraf kunnen worden behandeld.</w:t>
      </w:r>
      <w:r w:rsidR="001B125A" w:rsidRPr="001B125A">
        <w:rPr>
          <w:rFonts w:ascii="Avenir" w:eastAsia="Avenir" w:hAnsi="Avenir" w:cs="Avenir"/>
          <w:color w:val="333333"/>
          <w:lang w:bidi="nl-NL"/>
        </w:rPr>
        <w:t xml:space="preserve"> </w:t>
      </w:r>
      <w:r w:rsidRPr="000F4934">
        <w:rPr>
          <w:rFonts w:ascii="Arial" w:eastAsia="Arial" w:hAnsi="Arial" w:cs="Arial"/>
          <w:sz w:val="24"/>
          <w:szCs w:val="24"/>
          <w:lang w:bidi="nl-NL"/>
        </w:rPr>
        <w:t xml:space="preserve">Aangezien de Klantenservice van de SNCF niet in staat is gemelde storingen achteraf te controleren, zijn passagiers verplicht om deze onmiddellijk aan het boordpersoneel te melden, zodat ze op de juiste manier kunnen worden opgelost. </w:t>
      </w:r>
    </w:p>
    <w:p w14:paraId="7E2A11D3" w14:textId="7FF823E2" w:rsidR="003234B5" w:rsidRPr="0018674B" w:rsidRDefault="003234B5" w:rsidP="00CC7E04">
      <w:pPr>
        <w:pStyle w:val="Titre3"/>
        <w:numPr>
          <w:ilvl w:val="1"/>
          <w:numId w:val="115"/>
        </w:numPr>
      </w:pPr>
      <w:bookmarkStart w:id="51" w:name="_Toc232074127"/>
      <w:r w:rsidRPr="0018674B">
        <w:rPr>
          <w:lang w:bidi="nl-NL"/>
        </w:rPr>
        <w:t>Mediatie</w:t>
      </w:r>
      <w:bookmarkEnd w:id="51"/>
    </w:p>
    <w:p w14:paraId="05453514" w14:textId="29D4B49C" w:rsidR="00D95A44" w:rsidRPr="00393D32" w:rsidRDefault="00D95A44" w:rsidP="00803123">
      <w:pPr>
        <w:ind w:right="452"/>
        <w:jc w:val="both"/>
        <w:rPr>
          <w:rFonts w:ascii="Arial" w:hAnsi="Arial" w:cs="Arial"/>
          <w:sz w:val="24"/>
          <w:szCs w:val="24"/>
        </w:rPr>
      </w:pPr>
      <w:r w:rsidRPr="00393D32">
        <w:rPr>
          <w:rFonts w:ascii="Arial" w:eastAsia="Arial" w:hAnsi="Arial" w:cs="Arial"/>
          <w:sz w:val="24"/>
          <w:szCs w:val="24"/>
          <w:lang w:bidi="nl-NL"/>
        </w:rPr>
        <w:t>Als de reiziger het niet eens is met het antwoord van de Klantenservice of als er geen antwoord volgt binnen de termijnen vermeld in punt 12.1 hierboven, kan de reiziger contact opnemen met de Mediator van SNCF Voyageurs per post op het adres: Mediatrice SNCF Voyageurs, TSA 37701 – 59973 Tourcoing Cedex, Frankrijk, of via internet op de site</w:t>
      </w:r>
      <w:r w:rsidR="007979E4">
        <w:rPr>
          <w:rFonts w:eastAsia="Times New Roman"/>
          <w:b/>
          <w:lang w:bidi="nl-NL"/>
        </w:rPr>
        <w:t xml:space="preserve">: </w:t>
      </w:r>
      <w:r w:rsidR="001B16AA" w:rsidRPr="0038596F">
        <w:rPr>
          <w:rStyle w:val="Lienhypertexte"/>
          <w:rFonts w:ascii="Arial" w:eastAsia="Times New Roman" w:hAnsi="Arial" w:cs="Arial"/>
          <w:sz w:val="24"/>
          <w:szCs w:val="24"/>
          <w:lang w:bidi="nl-NL"/>
        </w:rPr>
        <w:t>https://mediation-sncf.my.site.com/mediation/s/?language=fr</w:t>
      </w:r>
      <w:r w:rsidR="00F70227" w:rsidRPr="00F70227">
        <w:rPr>
          <w:rStyle w:val="Lienhypertexte"/>
          <w:rFonts w:ascii="Arial" w:eastAsia="Times New Roman" w:hAnsi="Arial" w:cs="Arial"/>
          <w:b/>
          <w:sz w:val="24"/>
          <w:szCs w:val="24"/>
          <w:lang w:bidi="nl-NL"/>
        </w:rPr>
        <w:t>/</w:t>
      </w:r>
      <w:r w:rsidRPr="00393D32">
        <w:rPr>
          <w:rFonts w:ascii="Arial" w:eastAsia="Arial" w:hAnsi="Arial" w:cs="Arial"/>
          <w:sz w:val="24"/>
          <w:szCs w:val="24"/>
          <w:lang w:bidi="nl-NL"/>
        </w:rPr>
        <w:t>. De reiziger moet daarbij alle nodige bewijsstukken bijvoegen, in het bijzonder de vervoersovereenkomst waarop de claim is gebaseerd, evenals de claim die naar de Klantenservice is gestuurd. Als dergelijke documenten niet worden verstrekt, kan de aanvraag niet in behandeling worden genomen.</w:t>
      </w:r>
    </w:p>
    <w:p w14:paraId="4B11E8CD" w14:textId="44046281" w:rsidR="00D95A44" w:rsidRDefault="00D95A44" w:rsidP="00803123">
      <w:pPr>
        <w:ind w:right="452"/>
        <w:jc w:val="both"/>
        <w:rPr>
          <w:rFonts w:ascii="Arial" w:hAnsi="Arial" w:cs="Arial"/>
          <w:sz w:val="24"/>
          <w:szCs w:val="24"/>
        </w:rPr>
      </w:pPr>
      <w:r w:rsidRPr="00393D32">
        <w:rPr>
          <w:rFonts w:ascii="Arial" w:eastAsia="Arial" w:hAnsi="Arial" w:cs="Arial"/>
          <w:sz w:val="24"/>
          <w:szCs w:val="24"/>
          <w:lang w:bidi="nl-NL"/>
        </w:rPr>
        <w:t>De principes en regels die van toepassing zijn op verwijzingen naar de Mediatrice van SNCF Voyageurs worden gedefinieerd ten opzichte van de bepalingen van het Franse consumentenwetboek met betrekking tot de beslechting van geschillen (boek VI, titel 1), zoals opgenomen in het mediatieprotocol dat op 1 juli 2025 werd ondertekend. Het protocol is beschikbaar op de website van de Mediatrice en is bijgevoegd bij haar jaarverslag, dat ook online beschikbaar is.</w:t>
      </w:r>
    </w:p>
    <w:p w14:paraId="4F73D97D" w14:textId="77777777" w:rsidR="0067060B" w:rsidRDefault="0067060B" w:rsidP="00803123">
      <w:pPr>
        <w:ind w:right="452"/>
        <w:jc w:val="both"/>
        <w:rPr>
          <w:rFonts w:ascii="Arial" w:hAnsi="Arial" w:cs="Arial"/>
          <w:sz w:val="24"/>
          <w:szCs w:val="24"/>
        </w:rPr>
      </w:pPr>
    </w:p>
    <w:p w14:paraId="48226E22" w14:textId="57FBCD43" w:rsidR="0067060B" w:rsidRPr="00D847A1" w:rsidRDefault="0067060B" w:rsidP="0067060B">
      <w:pPr>
        <w:ind w:right="452"/>
        <w:jc w:val="both"/>
        <w:rPr>
          <w:rFonts w:ascii="Arial" w:hAnsi="Arial" w:cs="Arial"/>
          <w:sz w:val="24"/>
          <w:szCs w:val="24"/>
        </w:rPr>
      </w:pPr>
      <w:r w:rsidRPr="00121CF8">
        <w:rPr>
          <w:rFonts w:ascii="Arial" w:eastAsia="Arial" w:hAnsi="Arial" w:cs="Arial"/>
          <w:sz w:val="24"/>
          <w:szCs w:val="24"/>
          <w:lang w:bidi="nl-NL"/>
        </w:rPr>
        <w:t xml:space="preserve">Onverminderd het recht om een beroep te doen op een mediatieprocedure zoals bedoeld in artikel 12.2 kan de reiziger, nadat hij of zij zonder resultaat een claim heeft ingediend bij de Klantenservice van de SNCF, een klacht indienen bij het directoraat-generaal Consumentenzaken, Mededinging en Fraudebestrijding (Direction Générale de la Concurrence, de la Consommation et de la Répression des Fraudes, DGCCRF). Dat kan via het portaal </w:t>
      </w:r>
      <w:hyperlink r:id="rId23" w:history="1">
        <w:r w:rsidR="00142909" w:rsidRPr="00142909">
          <w:rPr>
            <w:rStyle w:val="Lienhypertexte"/>
            <w:rFonts w:ascii="Arial" w:eastAsia="Arial" w:hAnsi="Arial" w:cs="Arial"/>
            <w:sz w:val="24"/>
            <w:szCs w:val="24"/>
            <w:lang w:bidi="nl-NL"/>
          </w:rPr>
          <w:t>SignalConso</w:t>
        </w:r>
      </w:hyperlink>
      <w:r w:rsidRPr="00121CF8">
        <w:rPr>
          <w:rFonts w:ascii="Arial" w:eastAsia="Arial" w:hAnsi="Arial" w:cs="Arial"/>
          <w:sz w:val="24"/>
          <w:szCs w:val="24"/>
          <w:lang w:bidi="nl-NL"/>
        </w:rPr>
        <w:t>, binnen een termijn van 3 maanden te rekenen vanaf de ontvangst van de informatie over de afwijzing van zijn oorspronkelijke klacht door SNCF Voyageurs.</w:t>
      </w:r>
    </w:p>
    <w:p w14:paraId="27862EBE" w14:textId="77777777" w:rsidR="00F40329" w:rsidRPr="00393D32" w:rsidRDefault="00F40329" w:rsidP="00803123">
      <w:pPr>
        <w:ind w:right="452"/>
        <w:jc w:val="both"/>
        <w:rPr>
          <w:rFonts w:ascii="Arial" w:hAnsi="Arial" w:cs="Arial"/>
          <w:sz w:val="24"/>
          <w:szCs w:val="24"/>
        </w:rPr>
      </w:pPr>
    </w:p>
    <w:p w14:paraId="6A0DE1A8" w14:textId="77777777" w:rsidR="00363A3B" w:rsidRPr="00963548" w:rsidRDefault="00363A3B" w:rsidP="00963548">
      <w:pPr>
        <w:jc w:val="both"/>
        <w:rPr>
          <w:rFonts w:ascii="Arial" w:hAnsi="Arial" w:cs="Arial"/>
          <w:sz w:val="24"/>
          <w:szCs w:val="24"/>
        </w:rPr>
      </w:pPr>
      <w:r w:rsidRPr="00963548">
        <w:rPr>
          <w:rFonts w:ascii="Arial" w:eastAsia="Arial" w:hAnsi="Arial" w:cs="Arial"/>
          <w:sz w:val="24"/>
          <w:szCs w:val="24"/>
          <w:lang w:bidi="nl-NL"/>
        </w:rPr>
        <w:lastRenderedPageBreak/>
        <w:t>Bovendien kan de reiziger te allen tijde een klacht indienen bij Direction Générale de la Concurrence, de la Consommation et de la Répression des Fraudes (DGCCRF), via het SignalConso-portal, in het geval van een vermoedelijke overtreding van Europese Verordening nr. 2021/782 betreffende de rechten en verplichtingen van treinreizigers.</w:t>
      </w:r>
    </w:p>
    <w:p w14:paraId="7D2F3B96" w14:textId="77777777" w:rsidR="00363A3B" w:rsidRPr="00393D32" w:rsidRDefault="00363A3B" w:rsidP="00803123">
      <w:pPr>
        <w:ind w:right="452"/>
        <w:jc w:val="both"/>
        <w:rPr>
          <w:rFonts w:ascii="Arial" w:hAnsi="Arial" w:cs="Arial"/>
          <w:sz w:val="24"/>
          <w:szCs w:val="24"/>
        </w:rPr>
      </w:pPr>
    </w:p>
    <w:p w14:paraId="79BEF5C6" w14:textId="7AF86D59" w:rsidR="00B057C4" w:rsidRPr="001541C5" w:rsidRDefault="00D24270">
      <w:pPr>
        <w:pStyle w:val="Titre2"/>
        <w:numPr>
          <w:ilvl w:val="0"/>
          <w:numId w:val="115"/>
        </w:numPr>
        <w:autoSpaceDE w:val="0"/>
        <w:autoSpaceDN w:val="0"/>
        <w:adjustRightInd w:val="0"/>
        <w:spacing w:before="120"/>
        <w:textAlignment w:val="center"/>
        <w:rPr>
          <w:rFonts w:cs="Times New Roman (Titres CS)"/>
          <w:b/>
          <w:color w:val="A1006B"/>
          <w:sz w:val="48"/>
          <w:szCs w:val="48"/>
        </w:rPr>
      </w:pPr>
      <w:bookmarkStart w:id="52" w:name="_Toc232074128"/>
      <w:r w:rsidRPr="7DB73872">
        <w:rPr>
          <w:rFonts w:cs="Times New Roman (Titres CS)"/>
          <w:b/>
          <w:color w:val="A1006B"/>
          <w:sz w:val="48"/>
          <w:szCs w:val="48"/>
          <w:lang w:bidi="nl-NL"/>
        </w:rPr>
        <w:t>Compensatie voor vertragingen</w:t>
      </w:r>
      <w:bookmarkEnd w:id="52"/>
      <w:r w:rsidRPr="7DB73872">
        <w:rPr>
          <w:rFonts w:cs="Times New Roman (Titres CS)"/>
          <w:b/>
          <w:color w:val="A1006B"/>
          <w:sz w:val="48"/>
          <w:szCs w:val="48"/>
          <w:lang w:bidi="nl-NL"/>
        </w:rPr>
        <w:t xml:space="preserve"> </w:t>
      </w:r>
    </w:p>
    <w:p w14:paraId="3BA2C474" w14:textId="460D9E70" w:rsidR="00CA2D97" w:rsidRPr="00CA2D97" w:rsidRDefault="00CA2D97" w:rsidP="000F4934">
      <w:pPr>
        <w:pStyle w:val="Titre3"/>
        <w:numPr>
          <w:ilvl w:val="1"/>
          <w:numId w:val="115"/>
        </w:numPr>
      </w:pPr>
      <w:bookmarkStart w:id="53" w:name="_Toc232074129"/>
      <w:r w:rsidRPr="00CA2D97">
        <w:rPr>
          <w:lang w:bidi="nl-NL"/>
        </w:rPr>
        <w:t>Compensatie voor vertragingen op een traject in Frankrijk (geen direct ticket)</w:t>
      </w:r>
      <w:bookmarkEnd w:id="53"/>
    </w:p>
    <w:p w14:paraId="6E576556" w14:textId="7DD459FF" w:rsidR="00CA2D97" w:rsidRPr="00CA2D97" w:rsidRDefault="484D15B6" w:rsidP="00803123">
      <w:pPr>
        <w:ind w:right="452"/>
        <w:jc w:val="both"/>
        <w:rPr>
          <w:rFonts w:ascii="Arial" w:hAnsi="Arial" w:cs="Arial"/>
          <w:sz w:val="24"/>
          <w:szCs w:val="24"/>
        </w:rPr>
      </w:pPr>
      <w:r w:rsidRPr="35889BFD">
        <w:rPr>
          <w:rFonts w:ascii="Arial" w:eastAsia="Arial" w:hAnsi="Arial" w:cs="Arial"/>
          <w:b/>
          <w:sz w:val="24"/>
          <w:szCs w:val="24"/>
          <w:lang w:bidi="nl-NL"/>
        </w:rPr>
        <w:t>De G30-garantie</w:t>
      </w:r>
      <w:r w:rsidRPr="35889BFD">
        <w:rPr>
          <w:rFonts w:ascii="Arial" w:eastAsia="Arial" w:hAnsi="Arial" w:cs="Arial"/>
          <w:sz w:val="24"/>
          <w:szCs w:val="24"/>
          <w:lang w:bidi="nl-NL"/>
        </w:rPr>
        <w:t xml:space="preserve"> geldt als uw TGV INOUI- of INTERCITÉS-trein of uw reis in Frankrijk met een internationale TGV uitgevoerd door SNCF Voyageurs of een van haar partners (gedefinieerd in Deel 1 van deze Reizigerstarieven) ten minste 30 minuten na de geplande tijd aankomt op uw bestemming, ongeacht de reden van de vertraging. Wel dient u vanaf het begin van de reis in het bezit bent te zijn van een geldig ticket.</w:t>
      </w:r>
    </w:p>
    <w:p w14:paraId="29D79439" w14:textId="4A4AF5DE"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nl-NL"/>
        </w:rPr>
        <w:t>Als u uw reis daadwerkelijk hebt voltooid, biedt SNCF Voyageurs u compensatie aan in de vorm van een digitale voucher, bankoverschrijving (overschrijving in euro alleen mogelijk bij een vertraging van meer dan 60 minuten), punten of gereduceerd abonnement, afhankelijk van de duur van de vertraging, de status van de klant en/of het tarief van het vervoerbewijs.</w:t>
      </w:r>
    </w:p>
    <w:p w14:paraId="4E5E0B79" w14:textId="3C42E71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nl-NL"/>
        </w:rPr>
        <w:t xml:space="preserve">Wanneer u niet reist is de G30-garantie niet van toepassing. </w:t>
      </w:r>
    </w:p>
    <w:p w14:paraId="08EB06B7" w14:textId="184EA4F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nl-NL"/>
        </w:rPr>
        <w:t xml:space="preserve">De voorwaarden voor het indienen van een aanvraag en voor de berekening van de G30-garantie zijn opgenomen in Deel 1 van deze Reizigerstarieven. </w:t>
      </w:r>
    </w:p>
    <w:p w14:paraId="3B6D4138" w14:textId="7F909979" w:rsidR="00CA2D97" w:rsidRPr="001B0631" w:rsidRDefault="00CA2D97" w:rsidP="000F4934">
      <w:pPr>
        <w:pStyle w:val="Titre3"/>
        <w:numPr>
          <w:ilvl w:val="1"/>
          <w:numId w:val="115"/>
        </w:numPr>
      </w:pPr>
      <w:bookmarkStart w:id="54" w:name="_Toc232074130"/>
      <w:r w:rsidRPr="001B0631">
        <w:rPr>
          <w:lang w:bidi="nl-NL"/>
        </w:rPr>
        <w:t>Compensatie voor vertragingen van internationale TGV-treinen (geen direct ticket)</w:t>
      </w:r>
      <w:bookmarkEnd w:id="54"/>
    </w:p>
    <w:p w14:paraId="696BD7A9" w14:textId="408F8D62"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nl-NL"/>
        </w:rPr>
        <w:t xml:space="preserve">Voor internationale TGV-trajecten geldt de compensatie ongeacht de reden van de vertraging, als uw trein ten minste 30 minuten later aankomt dan de geplande aankomsttijd. </w:t>
      </w:r>
    </w:p>
    <w:p w14:paraId="1B6F2DAA" w14:textId="77777777" w:rsidR="007B51C9" w:rsidRDefault="007B51C9" w:rsidP="00803123">
      <w:pPr>
        <w:ind w:right="452"/>
        <w:jc w:val="both"/>
        <w:rPr>
          <w:rFonts w:ascii="Arial" w:hAnsi="Arial" w:cs="Arial"/>
          <w:sz w:val="24"/>
          <w:szCs w:val="24"/>
        </w:rPr>
      </w:pPr>
    </w:p>
    <w:p w14:paraId="693D51D2" w14:textId="3441F955" w:rsidR="00CA2D97" w:rsidRPr="001B0631" w:rsidRDefault="484D15B6" w:rsidP="00803123">
      <w:pPr>
        <w:ind w:right="452"/>
        <w:jc w:val="both"/>
        <w:rPr>
          <w:rFonts w:ascii="Arial" w:hAnsi="Arial" w:cs="Arial"/>
          <w:sz w:val="24"/>
          <w:szCs w:val="24"/>
        </w:rPr>
      </w:pPr>
      <w:r w:rsidRPr="2BF1C1B0">
        <w:rPr>
          <w:rFonts w:ascii="Arial" w:eastAsia="Arial" w:hAnsi="Arial" w:cs="Arial"/>
          <w:sz w:val="24"/>
          <w:szCs w:val="24"/>
          <w:lang w:bidi="nl-NL"/>
        </w:rPr>
        <w:t xml:space="preserve">Voor internationale TGV-trajecten biedt SNCF Voyageurs u compensatie in de vorm van een voucher of een bankoverschrijving (overschrijving in euro alleen mogelijk bij een vertraging van meer dan 60 minuten) volgens het volgende schema: </w:t>
      </w:r>
    </w:p>
    <w:p w14:paraId="7078E6EA"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nl-NL"/>
        </w:rPr>
        <w:t xml:space="preserve">25% van de ticketprijs bij een vertraging tussen 30 minuten en 2 uur. </w:t>
      </w:r>
    </w:p>
    <w:p w14:paraId="693F81FC"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nl-NL"/>
        </w:rPr>
        <w:t xml:space="preserve">50% van de ticketprijs bij een vertraging van 2 uur of meer. </w:t>
      </w:r>
    </w:p>
    <w:p w14:paraId="579BDB43" w14:textId="634F84F7" w:rsidR="007B51C9" w:rsidRDefault="007B51C9" w:rsidP="007B51C9">
      <w:pPr>
        <w:pStyle w:val="Paragraphedeliste"/>
        <w:spacing w:before="100" w:beforeAutospacing="1" w:after="100" w:afterAutospacing="1"/>
        <w:ind w:left="0"/>
        <w:rPr>
          <w:rFonts w:ascii="Arial" w:hAnsi="Arial" w:cs="Arial"/>
          <w:sz w:val="24"/>
          <w:szCs w:val="24"/>
        </w:rPr>
      </w:pPr>
    </w:p>
    <w:p w14:paraId="3CC42F07" w14:textId="6782C4B4" w:rsidR="007B51C9" w:rsidRDefault="007B51C9" w:rsidP="007B51C9">
      <w:pPr>
        <w:pStyle w:val="Paragraphedeliste"/>
        <w:spacing w:before="100" w:beforeAutospacing="1" w:after="100" w:afterAutospacing="1"/>
        <w:ind w:left="0"/>
        <w:rPr>
          <w:rFonts w:ascii="Arial" w:hAnsi="Arial" w:cs="Arial"/>
          <w:sz w:val="24"/>
          <w:szCs w:val="24"/>
        </w:rPr>
      </w:pPr>
      <w:r w:rsidRPr="007B51C9">
        <w:rPr>
          <w:rFonts w:ascii="Arial" w:eastAsia="Arial" w:hAnsi="Arial" w:cs="Arial"/>
          <w:sz w:val="24"/>
          <w:szCs w:val="24"/>
          <w:lang w:bidi="nl-NL"/>
        </w:rPr>
        <w:t>De bovenstaande bepalingen gelden onverminderd de toepassing van het meest gunstige stelsel dat kan voortvloeien uit dwingende wettelijke bepalingen van het land van gewoonlijk verblijf van de reiziger, als dat land ook de plaats van vertrek of bestemming van de reis is.</w:t>
      </w:r>
    </w:p>
    <w:p w14:paraId="108F4DCD" w14:textId="0B03DD03" w:rsidR="00FA0D15" w:rsidRPr="007B51C9" w:rsidRDefault="00FA0D15" w:rsidP="000122F2">
      <w:pPr>
        <w:pStyle w:val="Paragraphedeliste"/>
        <w:spacing w:before="100" w:beforeAutospacing="1" w:after="100" w:afterAutospacing="1"/>
        <w:ind w:left="0"/>
        <w:jc w:val="both"/>
        <w:rPr>
          <w:rFonts w:ascii="Arial" w:hAnsi="Arial" w:cs="Arial"/>
          <w:sz w:val="24"/>
          <w:szCs w:val="24"/>
        </w:rPr>
      </w:pPr>
      <w:r w:rsidRPr="00FA0D15">
        <w:rPr>
          <w:rFonts w:ascii="Arial" w:eastAsia="Arial" w:hAnsi="Arial" w:cs="Arial"/>
          <w:sz w:val="24"/>
          <w:szCs w:val="24"/>
          <w:lang w:bidi="nl-NL"/>
        </w:rPr>
        <w:t>In de internationale TGV INOUI-treinen tussen Frankrijk en Spanje (TGV INOUI Paris-Barcelona) stelt SNCF Voyageurs een claimsregister ter beschikking dat voldoet aan de in Spanje geldende regelgeving. Reizigers kunnen dit aanvragen bij het dienstdoende personeel op deze treinen voor internationale reizen.</w:t>
      </w:r>
    </w:p>
    <w:p w14:paraId="446A9ECD" w14:textId="53AE142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nl-NL"/>
        </w:rPr>
        <w:t xml:space="preserve">Voor een binnenlandse reis (tussen 2 Franse stations) met een internationale TGV geldt de G30-garantie. </w:t>
      </w:r>
    </w:p>
    <w:p w14:paraId="495AFAC9" w14:textId="0BC2128D"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nl-NL"/>
        </w:rPr>
        <w:t xml:space="preserve">Klanten van internationale TGV’s die hun ticket hebben gekocht via het distributienetwerk van SNCF Voyageurs, kunnen hun compensatieaanvraag indienen volgens dezelfde procedure </w:t>
      </w:r>
      <w:r w:rsidRPr="35889BFD">
        <w:rPr>
          <w:rFonts w:ascii="Arial" w:eastAsia="Arial" w:hAnsi="Arial" w:cs="Arial"/>
          <w:sz w:val="24"/>
          <w:szCs w:val="24"/>
          <w:lang w:bidi="nl-NL"/>
        </w:rPr>
        <w:lastRenderedPageBreak/>
        <w:t xml:space="preserve">als voor de G30-garantie, zie Deel 1, hoofdstuk “G30-garantie” van deze Tarieven: online via </w:t>
      </w:r>
      <w:hyperlink r:id="rId24" w:history="1">
        <w:r w:rsidR="00400A0B" w:rsidRPr="009F384A">
          <w:rPr>
            <w:rStyle w:val="Lienhypertexte"/>
            <w:rFonts w:ascii="Arial" w:eastAsia="Arial" w:hAnsi="Arial" w:cs="Arial"/>
            <w:sz w:val="24"/>
            <w:szCs w:val="24"/>
            <w:lang w:bidi="nl-NL"/>
          </w:rPr>
          <w:t>https://tout-oui.sncf.com</w:t>
        </w:r>
      </w:hyperlink>
      <w:r w:rsidRPr="35889BFD">
        <w:rPr>
          <w:rFonts w:ascii="Arial" w:eastAsia="Arial" w:hAnsi="Arial" w:cs="Arial"/>
          <w:sz w:val="24"/>
          <w:szCs w:val="24"/>
          <w:lang w:bidi="nl-NL"/>
        </w:rPr>
        <w:t xml:space="preserve"> of </w:t>
      </w:r>
      <w:hyperlink r:id="rId25" w:history="1">
        <w:r w:rsidR="004174DB" w:rsidRPr="007E21F1">
          <w:rPr>
            <w:rStyle w:val="Lienhypertexte"/>
            <w:rFonts w:ascii="Arial" w:eastAsia="Arial" w:hAnsi="Arial" w:cs="Arial"/>
            <w:sz w:val="24"/>
            <w:szCs w:val="24"/>
            <w:lang w:bidi="nl-NL"/>
          </w:rPr>
          <w:t>https://www.sncf-voyageurs.com/nl/neem-contact-met-ons-op/vragen-en-claims/</w:t>
        </w:r>
      </w:hyperlink>
      <w:r w:rsidRPr="35889BFD">
        <w:rPr>
          <w:rFonts w:ascii="Arial" w:eastAsia="Arial" w:hAnsi="Arial" w:cs="Arial"/>
          <w:sz w:val="24"/>
          <w:szCs w:val="24"/>
          <w:lang w:bidi="nl-NL"/>
        </w:rPr>
        <w:t xml:space="preserve"> </w:t>
      </w:r>
    </w:p>
    <w:p w14:paraId="4253C277" w14:textId="77777777"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nl-NL"/>
        </w:rPr>
        <w:t xml:space="preserve">Klanten die hun ticket buiten het SNCF-netwerk hebben gekocht, moeten contact opnemen met hun distributeur. </w:t>
      </w:r>
    </w:p>
    <w:p w14:paraId="22583A15" w14:textId="28857481" w:rsidR="00CA2D97" w:rsidRDefault="484D15B6" w:rsidP="00803123">
      <w:pPr>
        <w:ind w:right="452"/>
        <w:jc w:val="both"/>
      </w:pPr>
      <w:r w:rsidRPr="35889BFD">
        <w:rPr>
          <w:rFonts w:ascii="Arial" w:eastAsia="Arial" w:hAnsi="Arial" w:cs="Arial"/>
          <w:sz w:val="24"/>
          <w:szCs w:val="24"/>
          <w:lang w:bidi="nl-NL"/>
        </w:rPr>
        <w:t>Aanvragen kunnen worden ingediend tot uiterlijk 90 dagen na de reis.</w:t>
      </w:r>
      <w:r>
        <w:rPr>
          <w:lang w:bidi="nl-NL"/>
        </w:rPr>
        <w:t xml:space="preserve"> </w:t>
      </w:r>
    </w:p>
    <w:p w14:paraId="5565D094" w14:textId="77777777" w:rsidR="00345213" w:rsidRDefault="00345213" w:rsidP="00803123">
      <w:pPr>
        <w:ind w:right="452"/>
        <w:jc w:val="both"/>
      </w:pPr>
    </w:p>
    <w:p w14:paraId="6544398F" w14:textId="6E59D0CD" w:rsidR="000F6A1A" w:rsidRPr="00C268EE" w:rsidRDefault="00C268EE" w:rsidP="00737D1F">
      <w:pPr>
        <w:pStyle w:val="Titre3"/>
        <w:numPr>
          <w:ilvl w:val="1"/>
          <w:numId w:val="115"/>
        </w:numPr>
      </w:pPr>
      <w:bookmarkStart w:id="55" w:name="_Toc232074131"/>
      <w:r w:rsidRPr="00C268EE">
        <w:rPr>
          <w:lang w:bidi="nl-NL"/>
        </w:rPr>
        <w:t>Compensatie bij vertraging voor een aansluitende reis met een direct ticket</w:t>
      </w:r>
      <w:bookmarkEnd w:id="55"/>
      <w:r w:rsidRPr="00C268EE">
        <w:rPr>
          <w:lang w:bidi="nl-NL"/>
        </w:rPr>
        <w:t xml:space="preserve"> </w:t>
      </w:r>
    </w:p>
    <w:p w14:paraId="05611CC9" w14:textId="77777777" w:rsidR="000F6A1A" w:rsidRDefault="000F6A1A" w:rsidP="000F6A1A">
      <w:pPr>
        <w:ind w:right="452"/>
        <w:jc w:val="both"/>
        <w:rPr>
          <w:rFonts w:asciiTheme="majorHAnsi" w:hAnsiTheme="majorHAnsi" w:cstheme="majorHAnsi"/>
          <w:sz w:val="40"/>
          <w:szCs w:val="40"/>
        </w:rPr>
      </w:pPr>
    </w:p>
    <w:p w14:paraId="1B3F4115" w14:textId="05E6E4B4" w:rsidR="008A2B72" w:rsidRPr="00C268EE" w:rsidRDefault="0018058E" w:rsidP="0018058E">
      <w:pPr>
        <w:ind w:right="452"/>
        <w:jc w:val="both"/>
        <w:rPr>
          <w:rFonts w:ascii="Arial" w:hAnsi="Arial" w:cs="Arial"/>
          <w:sz w:val="24"/>
          <w:szCs w:val="24"/>
        </w:rPr>
      </w:pPr>
      <w:r w:rsidRPr="00C268EE">
        <w:rPr>
          <w:rFonts w:ascii="Arial" w:eastAsia="Arial" w:hAnsi="Arial" w:cs="Arial"/>
          <w:sz w:val="24"/>
          <w:szCs w:val="24"/>
          <w:lang w:bidi="nl-NL"/>
        </w:rPr>
        <w:t>Wanneer de reiziger een reis koopt die één of meer aansluitende trajecten omvat en die voldoet aan de voorwaarden bepaald in punt 4.2 van Deel 1 van deze Reizigerstarieven, wordt de reis beschouwd als een direct ticket van vertrekpunt tot eindbestemming.</w:t>
      </w:r>
    </w:p>
    <w:p w14:paraId="324B14D0" w14:textId="528CB834" w:rsidR="071FB85C" w:rsidRPr="00C268EE" w:rsidRDefault="008A2B72" w:rsidP="00C268EE">
      <w:pPr>
        <w:ind w:right="452"/>
        <w:jc w:val="both"/>
        <w:rPr>
          <w:rFonts w:ascii="Arial" w:eastAsia="Segoe UI" w:hAnsi="Arial" w:cs="Arial"/>
          <w:color w:val="3C3732"/>
          <w:sz w:val="24"/>
          <w:szCs w:val="24"/>
        </w:rPr>
      </w:pPr>
      <w:r w:rsidRPr="6E584B89">
        <w:rPr>
          <w:rFonts w:ascii="Arial" w:eastAsia="Arial" w:hAnsi="Arial" w:cs="Arial"/>
          <w:sz w:val="24"/>
          <w:szCs w:val="24"/>
          <w:lang w:bidi="nl-NL"/>
        </w:rPr>
        <w:t xml:space="preserve">In geval van vertraging op de eindbestemming die wordt vastgesteld op een direct ticket, compenseert SNCF Voyageurs de reiziger onder de hieronder vermelde voorwaarden, </w:t>
      </w:r>
      <w:r w:rsidR="071FB85C" w:rsidRPr="6E584B89">
        <w:rPr>
          <w:rFonts w:ascii="Arial" w:eastAsia="Segoe UI" w:hAnsi="Arial" w:cs="Arial"/>
          <w:color w:val="3C3732"/>
          <w:sz w:val="24"/>
          <w:szCs w:val="24"/>
          <w:lang w:bidi="nl-NL"/>
        </w:rPr>
        <w:t>ongeacht de reden van de vertraging.</w:t>
      </w:r>
    </w:p>
    <w:p w14:paraId="356A68D1" w14:textId="77777777" w:rsidR="0084153B" w:rsidRPr="00C268EE" w:rsidRDefault="0084153B" w:rsidP="00C268EE">
      <w:pPr>
        <w:spacing w:line="240" w:lineRule="exact"/>
        <w:rPr>
          <w:rFonts w:ascii="Arial" w:eastAsia="Segoe UI" w:hAnsi="Arial" w:cs="Arial"/>
          <w:color w:val="3C3732"/>
          <w:sz w:val="24"/>
          <w:szCs w:val="24"/>
        </w:rPr>
      </w:pPr>
    </w:p>
    <w:p w14:paraId="4612399B" w14:textId="7B838FE8" w:rsidR="071FB85C" w:rsidRPr="00C268EE" w:rsidRDefault="071FB85C" w:rsidP="00C268EE">
      <w:pPr>
        <w:spacing w:line="240" w:lineRule="exact"/>
        <w:rPr>
          <w:rFonts w:ascii="Arial" w:eastAsia="Segoe UI" w:hAnsi="Arial" w:cs="Arial"/>
          <w:color w:val="3C3732"/>
          <w:sz w:val="24"/>
          <w:szCs w:val="24"/>
        </w:rPr>
      </w:pPr>
      <w:r w:rsidRPr="6E584B89">
        <w:rPr>
          <w:rFonts w:ascii="Arial" w:eastAsia="Segoe UI" w:hAnsi="Arial" w:cs="Arial"/>
          <w:color w:val="3C3732"/>
          <w:sz w:val="24"/>
          <w:szCs w:val="24"/>
          <w:lang w:bidi="nl-NL"/>
        </w:rPr>
        <w:t>Het compensatiepercentage van elke vervoerder wordt toegepast op het traject dat hem betreft, op basis van de uiteindelijke vertraging bij aankomst en volgens het volgende schema:</w:t>
      </w:r>
    </w:p>
    <w:p w14:paraId="548E8F5E" w14:textId="293A7E94" w:rsidR="35889BFD" w:rsidRDefault="35889BFD" w:rsidP="00C268EE">
      <w:pPr>
        <w:jc w:val="both"/>
        <w:rPr>
          <w:rFonts w:ascii="Tahoma" w:eastAsia="Tahoma" w:hAnsi="Tahoma" w:cs="Tahoma"/>
          <w:color w:val="000000" w:themeColor="text1"/>
          <w:sz w:val="24"/>
          <w:szCs w:val="24"/>
        </w:rPr>
      </w:pPr>
    </w:p>
    <w:tbl>
      <w:tblPr>
        <w:tblStyle w:val="Tableausimple1"/>
        <w:tblW w:w="0" w:type="auto"/>
        <w:tblLayout w:type="fixed"/>
        <w:tblLook w:val="06A0" w:firstRow="1" w:lastRow="0" w:firstColumn="1" w:lastColumn="0" w:noHBand="1" w:noVBand="1"/>
      </w:tblPr>
      <w:tblGrid>
        <w:gridCol w:w="2461"/>
        <w:gridCol w:w="2675"/>
        <w:gridCol w:w="2562"/>
        <w:gridCol w:w="2562"/>
      </w:tblGrid>
      <w:tr w:rsidR="35889BFD" w14:paraId="5E849A3D" w14:textId="77777777" w:rsidTr="00B14B0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61" w:type="dxa"/>
            <w:vMerge w:val="restart"/>
          </w:tcPr>
          <w:p w14:paraId="02411FB8" w14:textId="30933EC5" w:rsidR="35889BFD" w:rsidRPr="00C268EE" w:rsidRDefault="35889BFD" w:rsidP="00C268EE">
            <w:pPr>
              <w:spacing w:line="240" w:lineRule="exact"/>
              <w:jc w:val="center"/>
              <w:rPr>
                <w:color w:val="3C3732"/>
                <w:sz w:val="28"/>
                <w:szCs w:val="28"/>
              </w:rPr>
            </w:pPr>
            <w:r w:rsidRPr="35889BFD">
              <w:rPr>
                <w:color w:val="3C3732"/>
                <w:sz w:val="28"/>
                <w:szCs w:val="28"/>
                <w:lang w:bidi="nl-NL"/>
              </w:rPr>
              <w:t>Vertraging op uw eindbestemming</w:t>
            </w:r>
          </w:p>
        </w:tc>
        <w:tc>
          <w:tcPr>
            <w:tcW w:w="7799" w:type="dxa"/>
            <w:gridSpan w:val="3"/>
          </w:tcPr>
          <w:p w14:paraId="3CB3B58E" w14:textId="4CFC13A0" w:rsidR="35889BFD" w:rsidRDefault="339387E0" w:rsidP="00C268EE">
            <w:pPr>
              <w:spacing w:line="240" w:lineRule="exact"/>
              <w:jc w:val="center"/>
              <w:cnfStyle w:val="100000000000" w:firstRow="1" w:lastRow="0" w:firstColumn="0" w:lastColumn="0" w:oddVBand="0" w:evenVBand="0" w:oddHBand="0" w:evenHBand="0" w:firstRowFirstColumn="0" w:firstRowLastColumn="0" w:lastRowFirstColumn="0" w:lastRowLastColumn="0"/>
              <w:rPr>
                <w:color w:val="3C3732"/>
                <w:sz w:val="24"/>
                <w:szCs w:val="24"/>
              </w:rPr>
            </w:pPr>
            <w:r w:rsidRPr="2BF1C1B0">
              <w:rPr>
                <w:color w:val="3C3732"/>
                <w:sz w:val="28"/>
                <w:szCs w:val="28"/>
                <w:lang w:bidi="nl-NL"/>
              </w:rPr>
              <w:t>Waarde van de voucher</w:t>
            </w:r>
            <w:r w:rsidR="00283814">
              <w:rPr>
                <w:rStyle w:val="Appelnotedebasdep"/>
                <w:color w:val="3C3732"/>
                <w:sz w:val="28"/>
                <w:szCs w:val="28"/>
                <w:lang w:bidi="nl-NL"/>
              </w:rPr>
              <w:footnoteReference w:id="2"/>
            </w:r>
            <w:r w:rsidRPr="2BF1C1B0">
              <w:rPr>
                <w:color w:val="3C3732"/>
                <w:sz w:val="28"/>
                <w:szCs w:val="28"/>
                <w:lang w:bidi="nl-NL"/>
              </w:rPr>
              <w:t xml:space="preserve"> </w:t>
            </w:r>
            <w:r w:rsidRPr="2BF1C1B0">
              <w:rPr>
                <w:color w:val="3C3732"/>
                <w:sz w:val="24"/>
                <w:szCs w:val="24"/>
                <w:lang w:bidi="nl-NL"/>
              </w:rPr>
              <w:t>(% berekend op de betaalde ticketprijs voor elke reis)</w:t>
            </w:r>
          </w:p>
        </w:tc>
      </w:tr>
      <w:tr w:rsidR="35889BFD" w14:paraId="2D80B1F6"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vMerge/>
          </w:tcPr>
          <w:p w14:paraId="4F7DCE60" w14:textId="77777777" w:rsidR="009C1550" w:rsidRDefault="009C1550"/>
        </w:tc>
        <w:tc>
          <w:tcPr>
            <w:tcW w:w="2675" w:type="dxa"/>
          </w:tcPr>
          <w:p w14:paraId="739E2083" w14:textId="2C329EA3" w:rsidR="55CD051E" w:rsidRPr="00C268EE" w:rsidRDefault="55CD051E"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nl-NL"/>
              </w:rPr>
              <w:t xml:space="preserve">TGV INOUI, INTERCITÉS </w:t>
            </w:r>
          </w:p>
        </w:tc>
        <w:tc>
          <w:tcPr>
            <w:tcW w:w="2562" w:type="dxa"/>
          </w:tcPr>
          <w:p w14:paraId="1CD5D576" w14:textId="5B4476FA"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nl-NL"/>
              </w:rPr>
              <w:t>OUIGO</w:t>
            </w:r>
          </w:p>
        </w:tc>
        <w:tc>
          <w:tcPr>
            <w:tcW w:w="2562" w:type="dxa"/>
          </w:tcPr>
          <w:p w14:paraId="68568287" w14:textId="0ABEFCCC"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nl-NL"/>
              </w:rPr>
              <w:t>TER</w:t>
            </w:r>
          </w:p>
        </w:tc>
      </w:tr>
      <w:tr w:rsidR="35889BFD" w14:paraId="02A483E4"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2C53239D" w14:textId="612CD222" w:rsidR="35889BFD" w:rsidRDefault="35889BFD" w:rsidP="00C268EE">
            <w:pPr>
              <w:spacing w:line="240" w:lineRule="exact"/>
              <w:jc w:val="center"/>
              <w:rPr>
                <w:color w:val="3C3732"/>
                <w:sz w:val="24"/>
                <w:szCs w:val="24"/>
                <w:lang w:val="en-US"/>
              </w:rPr>
            </w:pPr>
            <w:r w:rsidRPr="35889BFD">
              <w:rPr>
                <w:color w:val="3C3732"/>
                <w:sz w:val="24"/>
                <w:szCs w:val="24"/>
                <w:lang w:bidi="nl-NL"/>
              </w:rPr>
              <w:t>Minder dan 30 minuten</w:t>
            </w:r>
          </w:p>
        </w:tc>
        <w:tc>
          <w:tcPr>
            <w:tcW w:w="2675" w:type="dxa"/>
          </w:tcPr>
          <w:p w14:paraId="6E4EF691" w14:textId="7F3DDD9E"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w:t>
            </w:r>
          </w:p>
        </w:tc>
        <w:tc>
          <w:tcPr>
            <w:tcW w:w="2562" w:type="dxa"/>
          </w:tcPr>
          <w:p w14:paraId="6616E4D8" w14:textId="118F5DF7"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w:t>
            </w:r>
          </w:p>
        </w:tc>
        <w:tc>
          <w:tcPr>
            <w:tcW w:w="2562" w:type="dxa"/>
            <w:vMerge w:val="restart"/>
          </w:tcPr>
          <w:p w14:paraId="55B86F0A" w14:textId="555D3440" w:rsidR="35889BFD" w:rsidRPr="00A9586F"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24917872" w14:textId="625EEF5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5F440F6F" w14:textId="77777777" w:rsidR="00CA3352" w:rsidRDefault="00CA3352"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nl-NL"/>
              </w:rPr>
              <w:t>60 tot 119 min = 25%</w:t>
            </w:r>
          </w:p>
          <w:p w14:paraId="5AA52A28" w14:textId="343EC237" w:rsidR="35889BFD" w:rsidRPr="00A9586F" w:rsidRDefault="0062774E"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nl-NL"/>
              </w:rPr>
              <w:t xml:space="preserve"> Vanaf 120 min = 50% </w:t>
            </w:r>
          </w:p>
        </w:tc>
      </w:tr>
      <w:tr w:rsidR="35889BFD" w14:paraId="7B8AB8A9"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74C05010" w14:textId="6AF84C30" w:rsidR="35889BFD" w:rsidRDefault="35889BFD" w:rsidP="00C268EE">
            <w:pPr>
              <w:spacing w:line="240" w:lineRule="exact"/>
              <w:jc w:val="center"/>
              <w:rPr>
                <w:color w:val="3C3732"/>
                <w:sz w:val="24"/>
                <w:szCs w:val="24"/>
                <w:lang w:val="en-US"/>
              </w:rPr>
            </w:pPr>
            <w:r w:rsidRPr="35889BFD">
              <w:rPr>
                <w:color w:val="3C3732"/>
                <w:sz w:val="24"/>
                <w:szCs w:val="24"/>
                <w:lang w:bidi="nl-NL"/>
              </w:rPr>
              <w:t>30 tot 59 minuten</w:t>
            </w:r>
          </w:p>
        </w:tc>
        <w:tc>
          <w:tcPr>
            <w:tcW w:w="2675" w:type="dxa"/>
          </w:tcPr>
          <w:p w14:paraId="1F86DA63" w14:textId="7855C655"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25%</w:t>
            </w:r>
          </w:p>
        </w:tc>
        <w:tc>
          <w:tcPr>
            <w:tcW w:w="2562" w:type="dxa"/>
          </w:tcPr>
          <w:p w14:paraId="5FBACD3A" w14:textId="6476211F"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w:t>
            </w:r>
          </w:p>
        </w:tc>
        <w:tc>
          <w:tcPr>
            <w:tcW w:w="2562" w:type="dxa"/>
            <w:vMerge/>
          </w:tcPr>
          <w:p w14:paraId="4A66769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AD84CA8"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03C874B9" w14:textId="42E4BBB3" w:rsidR="35889BFD" w:rsidRDefault="35889BFD" w:rsidP="00C268EE">
            <w:pPr>
              <w:spacing w:line="240" w:lineRule="exact"/>
              <w:jc w:val="center"/>
              <w:rPr>
                <w:color w:val="3C3732"/>
                <w:sz w:val="24"/>
                <w:szCs w:val="24"/>
                <w:lang w:val="en-US"/>
              </w:rPr>
            </w:pPr>
            <w:r w:rsidRPr="35889BFD">
              <w:rPr>
                <w:color w:val="3C3732"/>
                <w:sz w:val="24"/>
                <w:szCs w:val="24"/>
                <w:lang w:bidi="nl-NL"/>
              </w:rPr>
              <w:t xml:space="preserve"> 60 tot 119 minuten</w:t>
            </w:r>
          </w:p>
        </w:tc>
        <w:tc>
          <w:tcPr>
            <w:tcW w:w="2675" w:type="dxa"/>
          </w:tcPr>
          <w:p w14:paraId="608A3F68" w14:textId="610D82E3"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25%</w:t>
            </w:r>
          </w:p>
        </w:tc>
        <w:tc>
          <w:tcPr>
            <w:tcW w:w="2562" w:type="dxa"/>
          </w:tcPr>
          <w:p w14:paraId="7B5A3140" w14:textId="4CCB9591"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25%</w:t>
            </w:r>
          </w:p>
        </w:tc>
        <w:tc>
          <w:tcPr>
            <w:tcW w:w="2562" w:type="dxa"/>
            <w:vMerge/>
          </w:tcPr>
          <w:p w14:paraId="47847090"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4444E82A"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49CE6A2D" w14:textId="40E6A604" w:rsidR="35889BFD" w:rsidRDefault="35889BFD" w:rsidP="00C268EE">
            <w:pPr>
              <w:spacing w:line="240" w:lineRule="exact"/>
              <w:jc w:val="center"/>
              <w:rPr>
                <w:color w:val="3C3732"/>
                <w:sz w:val="24"/>
                <w:szCs w:val="24"/>
                <w:lang w:val="en-US"/>
              </w:rPr>
            </w:pPr>
            <w:r w:rsidRPr="35889BFD">
              <w:rPr>
                <w:color w:val="3C3732"/>
                <w:sz w:val="24"/>
                <w:szCs w:val="24"/>
                <w:lang w:bidi="nl-NL"/>
              </w:rPr>
              <w:t>120 tot 179 minuten</w:t>
            </w:r>
          </w:p>
        </w:tc>
        <w:tc>
          <w:tcPr>
            <w:tcW w:w="2675" w:type="dxa"/>
          </w:tcPr>
          <w:p w14:paraId="293330FB" w14:textId="72F528ED"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50%</w:t>
            </w:r>
          </w:p>
        </w:tc>
        <w:tc>
          <w:tcPr>
            <w:tcW w:w="2562" w:type="dxa"/>
          </w:tcPr>
          <w:p w14:paraId="5B88AED7" w14:textId="575C580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nl-NL"/>
              </w:rPr>
              <w:t>50%</w:t>
            </w:r>
          </w:p>
        </w:tc>
        <w:tc>
          <w:tcPr>
            <w:tcW w:w="2562" w:type="dxa"/>
            <w:vMerge/>
          </w:tcPr>
          <w:p w14:paraId="0180E70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7DDE593"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14153EE0" w14:textId="26275B64" w:rsidR="35889BFD" w:rsidRDefault="35889BFD" w:rsidP="00C268EE">
            <w:pPr>
              <w:spacing w:line="240" w:lineRule="exact"/>
              <w:jc w:val="center"/>
              <w:rPr>
                <w:color w:val="3C3732"/>
                <w:sz w:val="24"/>
                <w:szCs w:val="24"/>
                <w:lang w:val="en-US"/>
              </w:rPr>
            </w:pPr>
            <w:r w:rsidRPr="35889BFD">
              <w:rPr>
                <w:color w:val="3C3732"/>
                <w:sz w:val="24"/>
                <w:szCs w:val="24"/>
                <w:lang w:bidi="nl-NL"/>
              </w:rPr>
              <w:t>Meer dan 180 minuten</w:t>
            </w:r>
          </w:p>
        </w:tc>
        <w:tc>
          <w:tcPr>
            <w:tcW w:w="2675" w:type="dxa"/>
          </w:tcPr>
          <w:p w14:paraId="6BF89242" w14:textId="7D89B2F1"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nl-NL"/>
              </w:rPr>
              <w:t>75%</w:t>
            </w:r>
            <w:r w:rsidR="00283D5E">
              <w:rPr>
                <w:rStyle w:val="Appelnotedebasdep"/>
                <w:color w:val="3C3732"/>
                <w:sz w:val="24"/>
                <w:szCs w:val="24"/>
                <w:lang w:bidi="nl-NL"/>
              </w:rPr>
              <w:footnoteReference w:id="3"/>
            </w:r>
          </w:p>
        </w:tc>
        <w:tc>
          <w:tcPr>
            <w:tcW w:w="2562" w:type="dxa"/>
          </w:tcPr>
          <w:p w14:paraId="706AD16C" w14:textId="7BDF43EB"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nl-NL"/>
              </w:rPr>
              <w:t>50%</w:t>
            </w:r>
          </w:p>
        </w:tc>
        <w:tc>
          <w:tcPr>
            <w:tcW w:w="2562" w:type="dxa"/>
            <w:vMerge/>
          </w:tcPr>
          <w:p w14:paraId="63F55F1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bl>
    <w:p w14:paraId="185EF5C1" w14:textId="77777777" w:rsidR="0018058E" w:rsidRPr="00C268EE" w:rsidRDefault="0018058E" w:rsidP="0018058E">
      <w:pPr>
        <w:ind w:right="452"/>
        <w:jc w:val="both"/>
        <w:rPr>
          <w:rFonts w:asciiTheme="majorHAnsi" w:hAnsiTheme="majorHAnsi" w:cstheme="majorHAnsi"/>
          <w:sz w:val="24"/>
          <w:szCs w:val="24"/>
        </w:rPr>
      </w:pPr>
    </w:p>
    <w:p w14:paraId="27138BA2" w14:textId="6FF7E3A4" w:rsidR="2CE1AFB6" w:rsidRDefault="14651D0F" w:rsidP="35889BFD">
      <w:pPr>
        <w:ind w:right="452"/>
        <w:jc w:val="both"/>
        <w:rPr>
          <w:rFonts w:ascii="Arial" w:hAnsi="Arial" w:cs="Arial"/>
          <w:sz w:val="24"/>
          <w:szCs w:val="24"/>
        </w:rPr>
      </w:pPr>
      <w:r w:rsidRPr="00C268EE">
        <w:rPr>
          <w:rFonts w:ascii="Arial" w:eastAsiaTheme="minorEastAsia" w:hAnsi="Arial" w:cs="Arial"/>
          <w:sz w:val="24"/>
          <w:szCs w:val="24"/>
          <w:lang w:bidi="nl-NL"/>
        </w:rPr>
        <w:t xml:space="preserve">Reizigers die hun ticket hebben gekocht via het distributienetwerk van SNCF Voyageurs kunnen hun compensatieaanvraag indienen volgens dezelfde procedure als voor de G30-garantie, zie Deel 1 van deze Reizigerstarieven: online via </w:t>
      </w:r>
      <w:hyperlink r:id="rId26" w:history="1">
        <w:r w:rsidR="005860C3" w:rsidRPr="009F384A">
          <w:rPr>
            <w:rStyle w:val="Lienhypertexte"/>
            <w:rFonts w:ascii="Arial" w:eastAsia="Arial" w:hAnsi="Arial" w:cs="Arial"/>
            <w:sz w:val="24"/>
            <w:szCs w:val="24"/>
            <w:lang w:bidi="nl-NL"/>
          </w:rPr>
          <w:t>https://tout-oui.sncf.com/</w:t>
        </w:r>
      </w:hyperlink>
      <w:r w:rsidR="35B341A4" w:rsidRPr="35889BFD">
        <w:rPr>
          <w:rFonts w:ascii="Arial" w:eastAsia="Arial" w:hAnsi="Arial" w:cs="Arial"/>
          <w:sz w:val="24"/>
          <w:szCs w:val="24"/>
          <w:lang w:bidi="nl-NL"/>
        </w:rPr>
        <w:t xml:space="preserve"> of via https://www.sncf-voyageurs.com/nl/neem-contact-met-ons-op/reisclaims/. </w:t>
      </w:r>
    </w:p>
    <w:p w14:paraId="1565CD1A" w14:textId="2288081D" w:rsidR="35B341A4" w:rsidRDefault="35B341A4" w:rsidP="35889BFD">
      <w:pPr>
        <w:ind w:right="452"/>
        <w:jc w:val="both"/>
        <w:rPr>
          <w:rFonts w:ascii="Arial" w:hAnsi="Arial" w:cs="Arial"/>
          <w:sz w:val="24"/>
          <w:szCs w:val="24"/>
        </w:rPr>
      </w:pPr>
      <w:r w:rsidRPr="35889BFD">
        <w:rPr>
          <w:rFonts w:ascii="Arial" w:eastAsia="Arial" w:hAnsi="Arial" w:cs="Arial"/>
          <w:sz w:val="24"/>
          <w:szCs w:val="24"/>
          <w:lang w:bidi="nl-NL"/>
        </w:rPr>
        <w:t>Klanten die hun ticket buiten het netwerk van SNCF Voyageurs hebben gekocht, moeten zich tot hun verkoper wenden.</w:t>
      </w:r>
    </w:p>
    <w:p w14:paraId="3F4AC457" w14:textId="5B5EA1EE" w:rsidR="35B341A4" w:rsidRDefault="35B341A4" w:rsidP="35889BFD">
      <w:pPr>
        <w:ind w:right="452"/>
        <w:jc w:val="both"/>
      </w:pPr>
      <w:r w:rsidRPr="35889BFD">
        <w:rPr>
          <w:rFonts w:ascii="Arial" w:eastAsia="Arial" w:hAnsi="Arial" w:cs="Arial"/>
          <w:sz w:val="24"/>
          <w:szCs w:val="24"/>
          <w:lang w:bidi="nl-NL"/>
        </w:rPr>
        <w:t>Aanvragen kunnen worden ingediend tot uiterlijk 90 dagen na de reis.</w:t>
      </w:r>
    </w:p>
    <w:p w14:paraId="34CDD111" w14:textId="3E486608" w:rsidR="35889BFD" w:rsidRPr="00C268EE" w:rsidRDefault="35889BFD" w:rsidP="35889BFD">
      <w:pPr>
        <w:ind w:right="452"/>
        <w:jc w:val="both"/>
        <w:rPr>
          <w:rFonts w:asciiTheme="majorHAnsi" w:hAnsiTheme="majorHAnsi" w:cstheme="majorBidi"/>
          <w:sz w:val="24"/>
          <w:szCs w:val="24"/>
        </w:rPr>
      </w:pPr>
    </w:p>
    <w:p w14:paraId="6F4CBE92" w14:textId="2A007E06" w:rsidR="000F6A1A" w:rsidRPr="00C268EE" w:rsidRDefault="000829E3" w:rsidP="00803123">
      <w:pPr>
        <w:ind w:right="452"/>
        <w:jc w:val="both"/>
        <w:rPr>
          <w:rFonts w:ascii="Arial" w:hAnsi="Arial" w:cs="Arial"/>
          <w:sz w:val="24"/>
          <w:szCs w:val="24"/>
        </w:rPr>
      </w:pPr>
      <w:r w:rsidRPr="00C268EE">
        <w:rPr>
          <w:rFonts w:ascii="Arial" w:eastAsia="Arial" w:hAnsi="Arial" w:cs="Arial"/>
          <w:sz w:val="24"/>
          <w:szCs w:val="24"/>
          <w:lang w:bidi="nl-NL"/>
        </w:rPr>
        <w:lastRenderedPageBreak/>
        <w:t>Abonnementen zijn uitgesloten van de garanties van een direct ticket.</w:t>
      </w:r>
    </w:p>
    <w:p w14:paraId="26433C44" w14:textId="2769714E" w:rsidR="00AD4C04" w:rsidRPr="001541C5"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56" w:name="_Toc232074132"/>
      <w:r w:rsidRPr="001541C5">
        <w:rPr>
          <w:rFonts w:cs="Times New Roman (Titres CS)"/>
          <w:b/>
          <w:color w:val="A1006B"/>
          <w:sz w:val="48"/>
          <w:lang w:bidi="nl-NL"/>
        </w:rPr>
        <w:t>Reisgarantie</w:t>
      </w:r>
      <w:bookmarkEnd w:id="56"/>
    </w:p>
    <w:p w14:paraId="1A94BE8C" w14:textId="15A0DBF3" w:rsidR="00AB727D" w:rsidRPr="00633C89" w:rsidRDefault="00AB727D" w:rsidP="00737D1F">
      <w:pPr>
        <w:pStyle w:val="Titre3"/>
        <w:numPr>
          <w:ilvl w:val="1"/>
          <w:numId w:val="115"/>
        </w:numPr>
      </w:pPr>
      <w:bookmarkStart w:id="57" w:name="_Toc232074133"/>
      <w:r w:rsidRPr="0018674B">
        <w:rPr>
          <w:lang w:bidi="nl-NL"/>
        </w:rPr>
        <w:t>Toepassingsgebied van de Reisgarantie (Garantie Voyage™)</w:t>
      </w:r>
      <w:bookmarkEnd w:id="57"/>
    </w:p>
    <w:p w14:paraId="144DBA62" w14:textId="417A79B3" w:rsidR="00EB2B5F" w:rsidRPr="00393D32" w:rsidRDefault="0067060B" w:rsidP="00803123">
      <w:pPr>
        <w:ind w:right="452"/>
        <w:jc w:val="both"/>
        <w:rPr>
          <w:rFonts w:ascii="Arial" w:hAnsi="Arial" w:cs="Arial"/>
          <w:sz w:val="24"/>
          <w:szCs w:val="24"/>
        </w:rPr>
      </w:pPr>
      <w:r>
        <w:rPr>
          <w:rFonts w:ascii="Arial" w:eastAsia="Arial" w:hAnsi="Arial" w:cs="Arial"/>
          <w:sz w:val="24"/>
          <w:szCs w:val="24"/>
          <w:lang w:bidi="nl-NL"/>
        </w:rPr>
        <w:t>Voor passagiers die een traject afleggen in Frankrijk waarvoor Reizigerstarieven gelden</w:t>
      </w:r>
    </w:p>
    <w:p w14:paraId="5914C467" w14:textId="1E3FE555" w:rsidR="00C50B51" w:rsidRPr="00393D32" w:rsidRDefault="00C50B51" w:rsidP="00803123">
      <w:pPr>
        <w:ind w:right="452"/>
        <w:jc w:val="both"/>
        <w:rPr>
          <w:rFonts w:ascii="Arial" w:hAnsi="Arial" w:cs="Arial"/>
          <w:sz w:val="24"/>
          <w:szCs w:val="24"/>
        </w:rPr>
      </w:pPr>
      <w:r w:rsidRPr="00393D32">
        <w:rPr>
          <w:rFonts w:ascii="Arial" w:eastAsia="Arial" w:hAnsi="Arial" w:cs="Arial"/>
          <w:sz w:val="24"/>
          <w:szCs w:val="24"/>
          <w:lang w:bidi="nl-NL"/>
        </w:rPr>
        <w:t xml:space="preserve">SNCF: </w:t>
      </w:r>
    </w:p>
    <w:p w14:paraId="0CBF8773" w14:textId="129BA1A5"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nl-NL"/>
        </w:rPr>
        <w:t xml:space="preserve">Aan boord van TGV INOUI en INTERCITÉS treinen </w:t>
      </w:r>
    </w:p>
    <w:p w14:paraId="2ABC0D10" w14:textId="0EC65804"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nl-NL"/>
        </w:rPr>
        <w:t xml:space="preserve">In internationale treinen die worden geëxploiteerd door SNCF Voyageurs of in samenwerking met haar Europese partners. Of: TGV Lyria, TGV INOUI Frankrijk-Italië, TGV INOUI Frankrijk-Spanje, DB-SNCF in samenwerking, TGV INOUI Brussel/Province in samenwerking met SNCF, TGV INOUI Frankrijk-Luxemburg, TGV INOUI Parijs-Fribourg en Brisgau. </w:t>
      </w:r>
    </w:p>
    <w:p w14:paraId="52157D63" w14:textId="50DE8612" w:rsidR="00AB727D" w:rsidRPr="00393D32" w:rsidRDefault="00AB727D" w:rsidP="00803123">
      <w:pPr>
        <w:ind w:right="452"/>
        <w:jc w:val="both"/>
        <w:rPr>
          <w:rFonts w:ascii="Arial" w:hAnsi="Arial" w:cs="Arial"/>
          <w:sz w:val="24"/>
          <w:szCs w:val="24"/>
        </w:rPr>
      </w:pPr>
    </w:p>
    <w:p w14:paraId="32969BDA" w14:textId="2EB624D1"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nl-NL"/>
        </w:rPr>
        <w:t xml:space="preserve">De Reisgarantie (Garantie Voyage) is niet van toepassing op reizigers die gebruikmaken van de volgende treinen: </w:t>
      </w:r>
    </w:p>
    <w:p w14:paraId="56E5CAE4" w14:textId="7FCA8EBE"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nl-NL"/>
        </w:rPr>
        <w:t xml:space="preserve">OUIGO, dat zijn eigen commerciële regels en algemene verkoopvoorwaarden toepast, </w:t>
      </w:r>
    </w:p>
    <w:p w14:paraId="48A57EB8" w14:textId="7743C6D3"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nl-NL"/>
        </w:rPr>
        <w:t>Transilien,</w:t>
      </w:r>
    </w:p>
    <w:p w14:paraId="0FFB3648" w14:textId="77777777"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nl-NL"/>
        </w:rPr>
        <w:t xml:space="preserve">TER, </w:t>
      </w:r>
    </w:p>
    <w:p w14:paraId="335E2F0A" w14:textId="745F63CD" w:rsidR="006B23F8" w:rsidRPr="006B23F8" w:rsidRDefault="007D02EF">
      <w:pPr>
        <w:pStyle w:val="Paragraphedeliste"/>
        <w:numPr>
          <w:ilvl w:val="0"/>
          <w:numId w:val="23"/>
        </w:numPr>
        <w:autoSpaceDE w:val="0"/>
        <w:autoSpaceDN w:val="0"/>
        <w:adjustRightInd w:val="0"/>
        <w:ind w:right="452"/>
        <w:jc w:val="both"/>
        <w:textAlignment w:val="center"/>
      </w:pPr>
      <w:r w:rsidRPr="00393D32">
        <w:rPr>
          <w:rFonts w:ascii="Arial" w:eastAsia="Arial" w:hAnsi="Arial" w:cs="Arial"/>
          <w:sz w:val="24"/>
          <w:szCs w:val="24"/>
          <w:lang w:bidi="nl-NL"/>
        </w:rPr>
        <w:t xml:space="preserve">andere spoorwegmaatschappijen. </w:t>
      </w:r>
    </w:p>
    <w:p w14:paraId="276727A2" w14:textId="77777777" w:rsidR="00CB3694" w:rsidRPr="006B23F8" w:rsidRDefault="00CB3694" w:rsidP="006B23F8">
      <w:pPr>
        <w:ind w:right="452"/>
        <w:jc w:val="both"/>
      </w:pPr>
    </w:p>
    <w:p w14:paraId="3F3F6607" w14:textId="52408A68"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nl-NL"/>
        </w:rPr>
        <w:t xml:space="preserve">Bij uitzonderlijke omstandigheden kan SNCF Voyageurs de toepassing van de Reisgarantie (Garantie Voyage™) aanpassen. U wordt hiervan zo spoedig mogelijk op de hoogte gebracht op het station, via de website van SNCF VOYAGEURS </w:t>
      </w:r>
      <w:hyperlink r:id="rId27" w:history="1">
        <w:r w:rsidR="000B0EA3" w:rsidRPr="00836F14">
          <w:rPr>
            <w:rStyle w:val="Lienhypertexte"/>
            <w:rFonts w:ascii="Arial" w:eastAsia="Arial" w:hAnsi="Arial" w:cs="Arial"/>
            <w:sz w:val="24"/>
            <w:szCs w:val="24"/>
            <w:lang w:bidi="nl-NL"/>
          </w:rPr>
          <w:t>www.sncf-voyageurs.com</w:t>
        </w:r>
      </w:hyperlink>
      <w:r w:rsidRPr="00393D32">
        <w:rPr>
          <w:rFonts w:ascii="Arial" w:eastAsia="Arial" w:hAnsi="Arial" w:cs="Arial"/>
          <w:sz w:val="24"/>
          <w:szCs w:val="24"/>
          <w:lang w:bidi="nl-NL"/>
        </w:rPr>
        <w:t xml:space="preserve"> en via uw reis-app.</w:t>
      </w:r>
    </w:p>
    <w:p w14:paraId="2C961717" w14:textId="4FCD98AC" w:rsidR="00CF7153" w:rsidRDefault="007D02EF" w:rsidP="00737D1F">
      <w:pPr>
        <w:ind w:right="452"/>
        <w:jc w:val="both"/>
        <w:rPr>
          <w:rFonts w:asciiTheme="majorHAnsi" w:eastAsiaTheme="majorEastAsia" w:hAnsiTheme="majorHAnsi" w:cstheme="majorBidi"/>
          <w:b/>
          <w:color w:val="CD0037"/>
          <w:sz w:val="40"/>
          <w:szCs w:val="24"/>
        </w:rPr>
      </w:pPr>
      <w:r w:rsidRPr="00393D32">
        <w:rPr>
          <w:rFonts w:ascii="Arial" w:eastAsia="Arial" w:hAnsi="Arial" w:cs="Arial"/>
          <w:sz w:val="24"/>
          <w:szCs w:val="24"/>
          <w:lang w:bidi="nl-NL"/>
        </w:rPr>
        <w:t>Voor elke claim met betrekking tot de Reisgarantie (Garantie Voyage™) moet de aanvraag uiterlijk 90 dagen na de einddatum van de reis worden ingediend (deel 1).</w:t>
      </w:r>
    </w:p>
    <w:p w14:paraId="7C6BC4DB" w14:textId="05D73843" w:rsidR="00AD4C04" w:rsidRPr="0018674B" w:rsidRDefault="00333DAC" w:rsidP="00737D1F">
      <w:pPr>
        <w:pStyle w:val="Titre3"/>
        <w:numPr>
          <w:ilvl w:val="1"/>
          <w:numId w:val="115"/>
        </w:numPr>
      </w:pPr>
      <w:bookmarkStart w:id="58" w:name="_Toc232074134"/>
      <w:r w:rsidRPr="06BF6F75">
        <w:rPr>
          <w:lang w:bidi="nl-NL"/>
        </w:rPr>
        <w:t>Informatiegarantie</w:t>
      </w:r>
      <w:bookmarkEnd w:id="58"/>
    </w:p>
    <w:p w14:paraId="4DB1A5DF" w14:textId="7FD848F4" w:rsidR="00686217" w:rsidRPr="005A7744" w:rsidRDefault="00686217" w:rsidP="00803123">
      <w:pPr>
        <w:ind w:right="452"/>
        <w:jc w:val="both"/>
        <w:rPr>
          <w:rFonts w:ascii="Arial" w:hAnsi="Arial" w:cs="Arial"/>
          <w:sz w:val="24"/>
          <w:szCs w:val="24"/>
        </w:rPr>
      </w:pPr>
      <w:r w:rsidRPr="005A7744">
        <w:rPr>
          <w:rFonts w:ascii="Arial" w:eastAsia="Arial" w:hAnsi="Arial" w:cs="Arial"/>
          <w:sz w:val="24"/>
          <w:szCs w:val="24"/>
          <w:lang w:bidi="nl-NL"/>
        </w:rPr>
        <w:t>Wij staan in realtime voor u klaar om u te informeren op het station en in de treinen, maar ook via uw reis-app of telefonisch via 3635*. Zo bevestigen we uw reis of informeren we u per e-mail en/of sms over een eventuele wijziging van de dienstregeling van uw reis, als u bij uw reservering uw contactgegevens hebt achtergelaten.</w:t>
      </w:r>
    </w:p>
    <w:p w14:paraId="33353FBE" w14:textId="2457CD16" w:rsidR="00686217" w:rsidRDefault="00686217" w:rsidP="00803123">
      <w:pPr>
        <w:ind w:right="452"/>
        <w:jc w:val="both"/>
        <w:rPr>
          <w:rFonts w:ascii="Arial" w:hAnsi="Arial" w:cs="Arial"/>
          <w:sz w:val="24"/>
          <w:szCs w:val="24"/>
        </w:rPr>
      </w:pPr>
      <w:r w:rsidRPr="00FF6415">
        <w:rPr>
          <w:rFonts w:ascii="Arial" w:eastAsia="Arial" w:hAnsi="Arial" w:cs="Arial"/>
          <w:sz w:val="24"/>
          <w:szCs w:val="24"/>
          <w:lang w:bidi="nl-NL"/>
        </w:rPr>
        <w:t xml:space="preserve">Ook zijn we online beschikbaar om u het stiptheidsoverzicht (“historique de ponctualité”) van uw trein van de afgelopen 60 dagen te verstrekken. </w:t>
      </w:r>
    </w:p>
    <w:p w14:paraId="1CDB2CCC" w14:textId="77777777" w:rsidR="00686217" w:rsidRPr="00686217" w:rsidRDefault="00686217" w:rsidP="00537CED">
      <w:pPr>
        <w:spacing w:before="120" w:after="120" w:line="288" w:lineRule="auto"/>
        <w:ind w:right="454"/>
        <w:rPr>
          <w:rFonts w:ascii="Arial" w:hAnsi="Arial" w:cs="Arial"/>
          <w:b/>
          <w:bCs/>
          <w:sz w:val="24"/>
          <w:szCs w:val="24"/>
          <w:u w:val="single"/>
        </w:rPr>
      </w:pPr>
      <w:r w:rsidRPr="00686217">
        <w:rPr>
          <w:rFonts w:ascii="Arial" w:eastAsia="Arial" w:hAnsi="Arial" w:cs="Arial"/>
          <w:b/>
          <w:sz w:val="24"/>
          <w:szCs w:val="24"/>
          <w:u w:val="single"/>
          <w:lang w:bidi="nl-NL"/>
        </w:rPr>
        <w:t>Toepassingsvoorwaarden</w:t>
      </w:r>
    </w:p>
    <w:p w14:paraId="1F52609C" w14:textId="2C033EEB"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nl-NL"/>
        </w:rPr>
        <w:t xml:space="preserve">Voor of tijdens uw reis wordt u in realtime geïnformeerd over de dienstregeling en de verkeersomstandigheden van uw trein: </w:t>
      </w:r>
    </w:p>
    <w:p w14:paraId="3650F3A0" w14:textId="030FE85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Op het station via onze medewerkers van de klantenservice of onze informatieborden, </w:t>
      </w:r>
    </w:p>
    <w:p w14:paraId="41B485A0" w14:textId="1956A4F6"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Telefonisch via 3635 (gratis dienst + gesprekskosten),</w:t>
      </w:r>
    </w:p>
    <w:p w14:paraId="2211677A" w14:textId="5E086C5B"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Via internet, rubriek “Dienstregelingen en Verkeersinformatie” op </w:t>
      </w:r>
      <w:hyperlink r:id="rId28" w:history="1">
        <w:r w:rsidR="00CC7E04" w:rsidRPr="00FB0C13">
          <w:rPr>
            <w:rStyle w:val="Lienhypertexte"/>
            <w:rFonts w:ascii="Arial" w:eastAsia="Arial" w:hAnsi="Arial" w:cs="Arial"/>
            <w:sz w:val="24"/>
            <w:szCs w:val="24"/>
            <w:lang w:bidi="nl-NL"/>
          </w:rPr>
          <w:t>Dienstregelingen en routes | SNCF Voyageurs</w:t>
        </w:r>
      </w:hyperlink>
    </w:p>
    <w:p w14:paraId="10BB7EED" w14:textId="5AB516B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Op uw smartphone via uw reis-app. </w:t>
      </w:r>
    </w:p>
    <w:p w14:paraId="04010824" w14:textId="24789B9C"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nl-NL"/>
        </w:rPr>
        <w:lastRenderedPageBreak/>
        <w:t xml:space="preserve">Als u bij uw reservering uw contactgegevens achterlaat of als u lid bent van het Grand Voyageur-programma, kunt u per e-mail en/of sms op de hoogte worden gebracht van een eventuele wijziging in de dienstregeling indien SNCF op de hoogte is van gebeurtenissen die invloed kunnen hebben op het verloop van uw reis (werkzaamheden aan het spoor, sociale acties, weersomstandigheden enz.). </w:t>
      </w:r>
    </w:p>
    <w:p w14:paraId="36A20FD7" w14:textId="267FA0DF" w:rsidR="00686217" w:rsidRPr="00686217" w:rsidRDefault="00686217" w:rsidP="00803123">
      <w:pPr>
        <w:pStyle w:val="Paragraphedeliste"/>
        <w:ind w:left="0" w:right="452"/>
        <w:jc w:val="both"/>
        <w:rPr>
          <w:rFonts w:ascii="Arial" w:hAnsi="Arial" w:cs="Arial"/>
          <w:sz w:val="24"/>
          <w:szCs w:val="24"/>
        </w:rPr>
      </w:pPr>
      <w:r w:rsidRPr="00686217">
        <w:rPr>
          <w:rFonts w:ascii="Arial" w:eastAsia="Arial" w:hAnsi="Arial" w:cs="Arial"/>
          <w:sz w:val="24"/>
          <w:szCs w:val="24"/>
          <w:lang w:bidi="nl-NL"/>
        </w:rPr>
        <w:t xml:space="preserve">In het kader van deze Informatiegarantie en van Verordening (EU) 2021/782 van het Europees Parlement en de Raad van 29 april 2021 betreffende de rechten en verplichtingen van treinreizigers, zal SCNF klanten in geval van verstoringen informeren over hun reis met betrekking tot de volgende punten: </w:t>
      </w:r>
    </w:p>
    <w:p w14:paraId="02467EE1"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Gewijzigd tijdschema van een reis</w:t>
      </w:r>
    </w:p>
    <w:p w14:paraId="657E340F"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Mogelijke vertraging van een reis</w:t>
      </w:r>
    </w:p>
    <w:p w14:paraId="35A017B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Gewijzigd traject</w:t>
      </w:r>
    </w:p>
    <w:p w14:paraId="59BB9AE8" w14:textId="74058000"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Ontbrekende service (geen bar, geen wifi of geen airconditioning …)</w:t>
      </w:r>
    </w:p>
    <w:p w14:paraId="0D3289A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Gewijzigde treinsamenstelling</w:t>
      </w:r>
    </w:p>
    <w:p w14:paraId="66D8920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Materieelstoring (zoals een defect stopcontact of een defecte deur)</w:t>
      </w:r>
    </w:p>
    <w:p w14:paraId="1D68059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Uitstel van vertrek of schrapping van een trein.</w:t>
      </w:r>
    </w:p>
    <w:p w14:paraId="3AAC52C5"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Bij een ernstig probleem kan SNCF de reizigers bijstand verlenen, een oplossing zoeken voor het vervolg van hun reis of, indien nodig, een overnachting aanbieden</w:t>
      </w:r>
    </w:p>
    <w:p w14:paraId="70E7A722" w14:textId="77777777" w:rsidR="00E46CB2" w:rsidRDefault="00E46CB2" w:rsidP="00803123">
      <w:pPr>
        <w:ind w:right="452"/>
        <w:jc w:val="both"/>
        <w:rPr>
          <w:rFonts w:ascii="Arial" w:hAnsi="Arial" w:cs="Arial"/>
          <w:sz w:val="24"/>
          <w:szCs w:val="24"/>
        </w:rPr>
      </w:pPr>
    </w:p>
    <w:p w14:paraId="7FF01745" w14:textId="70347391"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nl-NL"/>
        </w:rPr>
        <w:t>De vertrektijden op uw ticket worden als gewijzigd beschouwd als, tot en met de dag vóór uw reis, het vertrek met meer dan 1 minuut wordt vervroegd of met meer dan 5 minuten wordt uitgesteld, of indien de aankomsttijd met meer dan 5 minuten wordt vervroegd of uitgesteld.</w:t>
      </w:r>
    </w:p>
    <w:p w14:paraId="38B9ABC0" w14:textId="25ABCB5A"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nl-NL"/>
        </w:rPr>
        <w:t xml:space="preserve">Uw contactgegevens, uw e-mailadres en/of uw mobiele nummer worden niet gebruikt voor commerciële doeleinden. </w:t>
      </w:r>
    </w:p>
    <w:p w14:paraId="45FEBDFD" w14:textId="77777777"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nl-NL"/>
        </w:rPr>
        <w:t xml:space="preserve">SNCF aanvaardt geen aansprakelijkheid in geval van technische storingen met betrekking tot uw mobiele toestel of uw netwerktoegang. </w:t>
      </w:r>
    </w:p>
    <w:p w14:paraId="1AEB00FC" w14:textId="0236053D" w:rsidR="000966D3" w:rsidRDefault="00686217" w:rsidP="00803123">
      <w:pPr>
        <w:ind w:right="452"/>
        <w:jc w:val="both"/>
        <w:rPr>
          <w:rFonts w:ascii="Arial" w:hAnsi="Arial" w:cs="Arial"/>
          <w:sz w:val="24"/>
          <w:szCs w:val="24"/>
        </w:rPr>
      </w:pPr>
      <w:r w:rsidRPr="00686217">
        <w:rPr>
          <w:rFonts w:ascii="Arial" w:eastAsia="Arial" w:hAnsi="Arial" w:cs="Arial"/>
          <w:sz w:val="24"/>
          <w:szCs w:val="24"/>
          <w:lang w:bidi="nl-NL"/>
        </w:rPr>
        <w:t xml:space="preserve">Om uw reis zo goed mogelijk voor te bereiden, kunt u bovendien de reisroutes, de dienstregelingen op het station of de verkeersinformatie raadplegen via: </w:t>
      </w:r>
      <w:hyperlink r:id="rId29" w:history="1">
        <w:r w:rsidR="00FB0C13" w:rsidRPr="00FB0C13">
          <w:rPr>
            <w:rStyle w:val="Lienhypertexte"/>
            <w:rFonts w:ascii="Arial" w:eastAsia="Arial" w:hAnsi="Arial" w:cs="Arial"/>
            <w:sz w:val="24"/>
            <w:szCs w:val="24"/>
            <w:lang w:bidi="nl-NL"/>
          </w:rPr>
          <w:t>Dienstregelingen en routes | SNCF Voyageurs</w:t>
        </w:r>
      </w:hyperlink>
    </w:p>
    <w:p w14:paraId="6BC826C6" w14:textId="77777777" w:rsidR="000966D3" w:rsidRPr="00686217" w:rsidRDefault="000966D3" w:rsidP="00803123">
      <w:pPr>
        <w:ind w:right="452"/>
        <w:jc w:val="both"/>
        <w:rPr>
          <w:rFonts w:ascii="Arial" w:hAnsi="Arial" w:cs="Arial"/>
          <w:sz w:val="24"/>
          <w:szCs w:val="24"/>
        </w:rPr>
      </w:pPr>
    </w:p>
    <w:p w14:paraId="5555EE06" w14:textId="44B7E3E6" w:rsidR="00686217" w:rsidRPr="00E46CB2" w:rsidRDefault="00686217" w:rsidP="00737D1F">
      <w:pPr>
        <w:ind w:right="452"/>
        <w:jc w:val="both"/>
        <w:rPr>
          <w:rFonts w:ascii="Arial" w:hAnsi="Arial" w:cs="Arial"/>
          <w:b/>
          <w:bCs/>
          <w:sz w:val="24"/>
          <w:szCs w:val="24"/>
          <w:u w:val="single"/>
        </w:rPr>
      </w:pPr>
      <w:r w:rsidRPr="00E46CB2">
        <w:rPr>
          <w:rFonts w:ascii="Arial" w:eastAsia="Arial" w:hAnsi="Arial" w:cs="Arial"/>
          <w:b/>
          <w:sz w:val="24"/>
          <w:szCs w:val="24"/>
          <w:u w:val="single"/>
          <w:lang w:bidi="nl-NL"/>
        </w:rPr>
        <w:t xml:space="preserve">Met wie kunt u contact opnemen? </w:t>
      </w:r>
    </w:p>
    <w:p w14:paraId="5C99338B" w14:textId="77777777"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Onze SNCF-medewerkers op het station of in de trein, </w:t>
      </w:r>
    </w:p>
    <w:p w14:paraId="7C5B53C1" w14:textId="789B1595"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Het erkende SNCF-reisbureau waar u uw reservering hebt gemaakt, </w:t>
      </w:r>
    </w:p>
    <w:p w14:paraId="56A90168" w14:textId="36228B96" w:rsid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Onze SNCF-adviseurs via het telefoonnummer 3635*. Zij zijn dagelijks bereikbaar van 7.00 tot 22.00 uur om uw vragen te beantwoorden. </w:t>
      </w:r>
    </w:p>
    <w:p w14:paraId="2CA7DB02" w14:textId="77777777" w:rsidR="00686217" w:rsidRPr="00E46CB2" w:rsidRDefault="00686217" w:rsidP="00537CED">
      <w:pPr>
        <w:spacing w:before="120" w:after="120" w:line="288" w:lineRule="auto"/>
        <w:ind w:right="454"/>
        <w:rPr>
          <w:rFonts w:ascii="Arial" w:hAnsi="Arial" w:cs="Arial"/>
          <w:b/>
          <w:bCs/>
          <w:sz w:val="24"/>
          <w:szCs w:val="24"/>
          <w:u w:val="single"/>
        </w:rPr>
      </w:pPr>
      <w:r w:rsidRPr="00E46CB2">
        <w:rPr>
          <w:rFonts w:ascii="Arial" w:eastAsia="Arial" w:hAnsi="Arial" w:cs="Arial"/>
          <w:b/>
          <w:sz w:val="24"/>
          <w:szCs w:val="24"/>
          <w:u w:val="single"/>
          <w:lang w:bidi="nl-NL"/>
        </w:rPr>
        <w:t xml:space="preserve">Wat kunt u raadplegen? </w:t>
      </w:r>
    </w:p>
    <w:p w14:paraId="3E89A89A" w14:textId="77777777"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De borden, de vertrek- of aankomstschermen waarop de perronnummers 20 minuten vóór vertrek of aankomst van uw trein worden weergegeven </w:t>
      </w:r>
    </w:p>
    <w:p w14:paraId="421603B9" w14:textId="55C5940D" w:rsidR="00686217" w:rsidRPr="00686217" w:rsidRDefault="00AC0889">
      <w:pPr>
        <w:pStyle w:val="Paragraphedeliste"/>
        <w:numPr>
          <w:ilvl w:val="0"/>
          <w:numId w:val="5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 xml:space="preserve">Uw reis-app </w:t>
      </w:r>
    </w:p>
    <w:p w14:paraId="619999A3" w14:textId="0A849DFF"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 xml:space="preserve">Internet: https://www.sncf-voyageurs.com/fr/ </w:t>
      </w:r>
    </w:p>
    <w:p w14:paraId="5CA7DC5A" w14:textId="0D13258E" w:rsid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nl-NL"/>
        </w:rPr>
        <w:t>Uw mobiele telefoon (sms) of uw e-mail.</w:t>
      </w:r>
    </w:p>
    <w:p w14:paraId="1CD66CA5" w14:textId="60A139C7" w:rsidR="00333DAC" w:rsidRPr="0018674B" w:rsidRDefault="00333DAC" w:rsidP="00737D1F">
      <w:pPr>
        <w:pStyle w:val="Titre3"/>
        <w:numPr>
          <w:ilvl w:val="1"/>
          <w:numId w:val="115"/>
        </w:numPr>
      </w:pPr>
      <w:bookmarkStart w:id="59" w:name="_Toc232074135"/>
      <w:r w:rsidRPr="0018674B">
        <w:rPr>
          <w:lang w:bidi="nl-NL"/>
        </w:rPr>
        <w:t>Bijstandsgarantie</w:t>
      </w:r>
      <w:bookmarkEnd w:id="59"/>
    </w:p>
    <w:p w14:paraId="5CB3075A" w14:textId="0CE6965E"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nl-NL"/>
        </w:rPr>
        <w:t>Bij een verstoring tijdens de reis verbindt SNCF zich ertoe bijstand te verlenen opdat klanten hun reis zouden kunnen voortzetten.</w:t>
      </w:r>
    </w:p>
    <w:p w14:paraId="482EA44B" w14:textId="16D903BB" w:rsidR="00470C5E" w:rsidRPr="00F845FA" w:rsidRDefault="00A148D5" w:rsidP="00470C5E">
      <w:pPr>
        <w:ind w:right="452"/>
        <w:jc w:val="both"/>
        <w:rPr>
          <w:rFonts w:ascii="Arial" w:hAnsi="Arial" w:cs="Arial"/>
          <w:sz w:val="24"/>
          <w:szCs w:val="24"/>
        </w:rPr>
      </w:pPr>
      <w:r>
        <w:rPr>
          <w:rFonts w:ascii="Arial" w:eastAsia="Arial" w:hAnsi="Arial" w:cs="Arial"/>
          <w:sz w:val="24"/>
          <w:szCs w:val="24"/>
          <w:lang w:bidi="nl-NL"/>
        </w:rPr>
        <w:t>Houd er rekening mee dat minderjarige kinderen onder de verantwoordelijkheid van hun ouders reizen. Het is de verantwoordelijkheid van de ouders om ervoor te zorgen dat zij de geplande reis in alle veiligheid kunnen maken.</w:t>
      </w:r>
    </w:p>
    <w:p w14:paraId="23816A29" w14:textId="77777777" w:rsidR="00470C5E" w:rsidRPr="0072780A" w:rsidRDefault="00470C5E" w:rsidP="00803123">
      <w:pPr>
        <w:ind w:right="452"/>
        <w:jc w:val="both"/>
        <w:rPr>
          <w:rFonts w:ascii="Arial" w:hAnsi="Arial" w:cs="Arial"/>
          <w:sz w:val="24"/>
          <w:szCs w:val="24"/>
        </w:rPr>
      </w:pPr>
    </w:p>
    <w:p w14:paraId="5B2DF04B" w14:textId="71B63739"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nl-NL"/>
        </w:rPr>
        <w:t xml:space="preserve">Toepassingsvoorwaarden: </w:t>
      </w:r>
    </w:p>
    <w:p w14:paraId="1AC342E7" w14:textId="7CC3A005"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nl-NL"/>
        </w:rPr>
        <w:t xml:space="preserve">Er worden aangepaste maatregelen voorgesteld naargelang de situatie, ongeacht het tarief waarmee u reist: </w:t>
      </w:r>
    </w:p>
    <w:p w14:paraId="19C692D0" w14:textId="77777777" w:rsidR="00A334A4"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nl-NL"/>
        </w:rPr>
        <w:t xml:space="preserve">SNCF geeft daarbij voorrang aan een vervoersoplossing die u naar het bestemmingsstation vermeld op uw ticket brengt (uitgezonderd Transilien-netwerk), via een andere trein of een vervangend voertuig, wanneer dit materieel mogelijk is en volgens de door SNCF vastgestelde voorwaarden. </w:t>
      </w:r>
    </w:p>
    <w:p w14:paraId="4FEA6338" w14:textId="7B56E24C" w:rsidR="0072780A" w:rsidRPr="0072780A" w:rsidRDefault="00111F7D">
      <w:pPr>
        <w:pStyle w:val="Paragraphedeliste"/>
        <w:numPr>
          <w:ilvl w:val="0"/>
          <w:numId w:val="8"/>
        </w:numPr>
        <w:autoSpaceDE w:val="0"/>
        <w:autoSpaceDN w:val="0"/>
        <w:ind w:right="452"/>
        <w:jc w:val="both"/>
        <w:rPr>
          <w:rFonts w:ascii="Arial" w:eastAsia="Times New Roman" w:hAnsi="Arial" w:cs="Arial"/>
          <w:sz w:val="24"/>
          <w:szCs w:val="24"/>
        </w:rPr>
      </w:pPr>
      <w:r w:rsidRPr="00111F7D">
        <w:rPr>
          <w:rFonts w:ascii="Arial" w:eastAsia="Times New Roman" w:hAnsi="Arial" w:cs="Arial"/>
          <w:sz w:val="24"/>
          <w:szCs w:val="24"/>
          <w:lang w:bidi="nl-NL"/>
        </w:rPr>
        <w:t>Belangrijk: wanneer er een vervoersoplossing is voorgesteld die op dezelfde dag beschikbaar is met een andere trein, maar u op eigen initiatief beslist uw reis uit te stellen tot de volgende dag en verblijfskosten maakt, worden deze kosten niet worden vergoed en worden ze niet terugbetaald door SNCF.</w:t>
      </w:r>
    </w:p>
    <w:p w14:paraId="07CC8F62" w14:textId="6476C2F5" w:rsidR="0085748F" w:rsidRPr="0085748F" w:rsidRDefault="00245DBF" w:rsidP="0085748F">
      <w:pPr>
        <w:pStyle w:val="Paragraphedeliste"/>
        <w:numPr>
          <w:ilvl w:val="0"/>
          <w:numId w:val="8"/>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nl-NL"/>
        </w:rPr>
        <w:t>Als de klant om welke reden dan ook geen gebruik maakt van het door SNCF voorgestelde alternatief, wordt de eventuele vertraging die recht kan geven op schadevergoeding berekend op basis van de voorziene aankomsttijd van de trein die werd voorgesteld in de door SNCF meegedeelde alternatieve oplossing.</w:t>
      </w:r>
    </w:p>
    <w:p w14:paraId="4DA56896" w14:textId="169079AF" w:rsidR="0085748F" w:rsidRPr="0085748F" w:rsidRDefault="0085748F" w:rsidP="0085748F">
      <w:pPr>
        <w:pStyle w:val="Paragraphedeliste"/>
        <w:numPr>
          <w:ilvl w:val="0"/>
          <w:numId w:val="8"/>
        </w:numPr>
        <w:autoSpaceDE w:val="0"/>
        <w:autoSpaceDN w:val="0"/>
        <w:ind w:right="452"/>
        <w:jc w:val="both"/>
        <w:rPr>
          <w:rFonts w:ascii="Arial" w:eastAsia="Times New Roman" w:hAnsi="Arial" w:cs="Arial"/>
          <w:sz w:val="24"/>
          <w:szCs w:val="24"/>
        </w:rPr>
      </w:pPr>
      <w:r w:rsidRPr="0085748F">
        <w:rPr>
          <w:rFonts w:ascii="Arial" w:eastAsia="Times New Roman" w:hAnsi="Arial" w:cs="Arial"/>
          <w:sz w:val="24"/>
          <w:szCs w:val="24"/>
          <w:lang w:bidi="nl-NL"/>
        </w:rPr>
        <w:t>Het tijdsverschil dat in aanmerking wordt genomen, is dus het tijdsverschil tussen de oorspronkelijk geplande aankomsttijd van de geannuleerde trein en de geplande aankomsttijd van de door SNCF voorgestelde vervangtrein, ongeacht de werkelijke aankomsttijd van de reis die de klant daadwerkelijk maakt.</w:t>
      </w:r>
    </w:p>
    <w:p w14:paraId="79670F8A" w14:textId="5DAA0EFE" w:rsidR="00356299" w:rsidRPr="0072780A" w:rsidRDefault="00356299" w:rsidP="0031318B">
      <w:pPr>
        <w:pStyle w:val="Paragraphedeliste"/>
        <w:autoSpaceDE w:val="0"/>
        <w:autoSpaceDN w:val="0"/>
        <w:ind w:right="452"/>
        <w:jc w:val="both"/>
        <w:rPr>
          <w:rFonts w:ascii="Arial" w:eastAsia="Times New Roman" w:hAnsi="Arial" w:cs="Arial"/>
          <w:sz w:val="24"/>
          <w:szCs w:val="24"/>
        </w:rPr>
      </w:pPr>
    </w:p>
    <w:p w14:paraId="6DED4A3C" w14:textId="77777777" w:rsidR="0072780A" w:rsidRP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nl-NL"/>
        </w:rPr>
        <w:t xml:space="preserve">Indien het niet mogelijk is uw reis op dezelfde dag voort te zetten, wordt er binnen de grenzen van de beschikbare capaciteit een overnachting in een tweesterrenhotel aangeboden of, bij gebrek daaraan, in een hotel van een lagere categorie of in een trein die aan het perron blijft staan. </w:t>
      </w:r>
    </w:p>
    <w:p w14:paraId="4345D968" w14:textId="77777777" w:rsid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nl-NL"/>
        </w:rPr>
        <w:t xml:space="preserve">In de mate van het mogelijke en binnen de grenzen van de beschikbare voorraden wordt er een drankje aangeboden (en op het tijdstip van de lunch of het avondeten een snack of een maaltijdpakket). </w:t>
      </w:r>
    </w:p>
    <w:p w14:paraId="11B92FCD" w14:textId="77777777" w:rsidR="00A90E0C" w:rsidRDefault="00A90E0C" w:rsidP="00A90E0C">
      <w:pPr>
        <w:autoSpaceDE w:val="0"/>
        <w:autoSpaceDN w:val="0"/>
        <w:ind w:right="452"/>
        <w:jc w:val="both"/>
        <w:rPr>
          <w:rFonts w:ascii="Arial" w:eastAsia="Times New Roman" w:hAnsi="Arial" w:cs="Arial"/>
          <w:sz w:val="24"/>
          <w:szCs w:val="24"/>
        </w:rPr>
      </w:pPr>
    </w:p>
    <w:p w14:paraId="5C4B2D54" w14:textId="76A781A3" w:rsidR="00A90E0C" w:rsidRPr="00E67ACE" w:rsidRDefault="00A90E0C" w:rsidP="00E67ACE">
      <w:pPr>
        <w:autoSpaceDE w:val="0"/>
        <w:autoSpaceDN w:val="0"/>
        <w:ind w:right="452"/>
        <w:jc w:val="both"/>
        <w:rPr>
          <w:rFonts w:ascii="Arial" w:eastAsia="Times New Roman" w:hAnsi="Arial" w:cs="Arial"/>
          <w:sz w:val="24"/>
          <w:szCs w:val="24"/>
        </w:rPr>
      </w:pPr>
      <w:r w:rsidRPr="00A90E0C">
        <w:rPr>
          <w:rFonts w:ascii="Arial" w:eastAsia="Times New Roman" w:hAnsi="Arial" w:cs="Arial"/>
          <w:sz w:val="24"/>
          <w:szCs w:val="24"/>
          <w:lang w:bidi="nl-NL"/>
        </w:rPr>
        <w:t>Overeenkomstig Verordening (EU) 2021/782 van het Europees Parlement en de Raad van 29 april 2021 betreffende de rechten en verplichtingen van treinreizigers, hebben reizigers het recht om zelf vervoer langs een andere route te regelen en daarbij gebruik te maken van aanbieders van openbaarvervoerdiensten per spoor, touringcar of autobus. Deze regel geldt alleen indien de vervoerder de beschikbare mogelijkheden voor vervoer langs een andere route niet binnen 100 minuten na de geplande vertrektijd van de vertraagde of geannuleerde dienst of gemiste aansluiting aan de reizigers meedeelt. De vervoerder betaalt de door de reizigers gemaakte noodzakelijke, passende en redelijke kosten dan terug.</w:t>
      </w:r>
    </w:p>
    <w:p w14:paraId="484877A9" w14:textId="77777777" w:rsidR="002A3F18" w:rsidRPr="00E67ACE" w:rsidRDefault="002A3F18" w:rsidP="00E67ACE">
      <w:pPr>
        <w:autoSpaceDE w:val="0"/>
        <w:autoSpaceDN w:val="0"/>
        <w:ind w:right="452"/>
        <w:jc w:val="both"/>
        <w:rPr>
          <w:rFonts w:ascii="Arial" w:eastAsia="Times New Roman" w:hAnsi="Arial" w:cs="Arial"/>
          <w:sz w:val="24"/>
          <w:szCs w:val="24"/>
        </w:rPr>
      </w:pPr>
    </w:p>
    <w:p w14:paraId="69B23D20" w14:textId="255C91DC"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nl-NL"/>
        </w:rPr>
        <w:t>Niet van toepassing op:</w:t>
      </w:r>
    </w:p>
    <w:p w14:paraId="7C2C16F1" w14:textId="23442FD5" w:rsidR="00EB32B0"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nl-NL"/>
        </w:rPr>
        <w:t xml:space="preserve">Vervoer naar het bestemmingsstation, als dit station zich op het Transilien-netwerk bevindt. </w:t>
      </w:r>
    </w:p>
    <w:p w14:paraId="1FA490B7" w14:textId="0682E5CD" w:rsidR="00333DAC" w:rsidRPr="0018674B" w:rsidRDefault="00333DAC" w:rsidP="00737D1F">
      <w:pPr>
        <w:pStyle w:val="Titre3"/>
        <w:numPr>
          <w:ilvl w:val="1"/>
          <w:numId w:val="115"/>
        </w:numPr>
      </w:pPr>
      <w:bookmarkStart w:id="60" w:name="_Toc232074136"/>
      <w:r w:rsidRPr="0018674B">
        <w:rPr>
          <w:lang w:bidi="nl-NL"/>
        </w:rPr>
        <w:t>Uitstel- of terugbetalingsgarantie</w:t>
      </w:r>
      <w:bookmarkEnd w:id="60"/>
    </w:p>
    <w:p w14:paraId="4A838A80" w14:textId="49F307B9" w:rsidR="00351C92" w:rsidRPr="00351C92" w:rsidRDefault="00351C92" w:rsidP="00803123">
      <w:pPr>
        <w:ind w:right="452"/>
        <w:jc w:val="both"/>
        <w:rPr>
          <w:rFonts w:ascii="Arial" w:hAnsi="Arial" w:cs="Arial"/>
          <w:sz w:val="24"/>
          <w:szCs w:val="24"/>
        </w:rPr>
      </w:pPr>
      <w:r>
        <w:rPr>
          <w:rFonts w:ascii="Arial" w:eastAsia="Arial" w:hAnsi="Arial" w:cs="Arial"/>
          <w:sz w:val="24"/>
          <w:szCs w:val="24"/>
          <w:lang w:bidi="nl-NL"/>
        </w:rPr>
        <w:t>Indien uw vertrekkende trein met meer dan 1 uur wordt uitgesteld of wordt geannuleerd, kan u naar keuze, een alternatieve reisoplossing of een terugbetaling worden aangeboden:</w:t>
      </w:r>
    </w:p>
    <w:p w14:paraId="75115EBC" w14:textId="7AA6BF23" w:rsidR="3098CBCE" w:rsidRDefault="3098CBCE" w:rsidP="3098CBCE">
      <w:pPr>
        <w:ind w:right="452"/>
        <w:jc w:val="both"/>
        <w:rPr>
          <w:rFonts w:ascii="Arial" w:hAnsi="Arial" w:cs="Arial"/>
          <w:sz w:val="24"/>
          <w:szCs w:val="24"/>
        </w:rPr>
      </w:pPr>
    </w:p>
    <w:p w14:paraId="3C90588E" w14:textId="1F208F45" w:rsidR="3098CBCE" w:rsidRDefault="3098CBCE" w:rsidP="3098CBCE">
      <w:pPr>
        <w:ind w:right="452"/>
        <w:jc w:val="both"/>
        <w:rPr>
          <w:rFonts w:ascii="Arial" w:hAnsi="Arial" w:cs="Arial"/>
          <w:sz w:val="24"/>
          <w:szCs w:val="24"/>
        </w:rPr>
      </w:pPr>
    </w:p>
    <w:p w14:paraId="37BE242F" w14:textId="55B027F4" w:rsidR="25D52D3D" w:rsidRDefault="00F76371">
      <w:pPr>
        <w:pStyle w:val="Paragraphedeliste"/>
        <w:numPr>
          <w:ilvl w:val="0"/>
          <w:numId w:val="56"/>
        </w:numPr>
        <w:ind w:right="452"/>
        <w:jc w:val="both"/>
        <w:rPr>
          <w:color w:val="3C3732"/>
          <w:sz w:val="24"/>
          <w:szCs w:val="24"/>
        </w:rPr>
      </w:pPr>
      <w:r>
        <w:rPr>
          <w:rFonts w:ascii="Arial" w:eastAsia="Arial" w:hAnsi="Arial" w:cs="Arial"/>
          <w:sz w:val="24"/>
          <w:szCs w:val="24"/>
          <w:lang w:bidi="nl-NL"/>
        </w:rPr>
        <w:lastRenderedPageBreak/>
        <w:t>U vervolgt uw reis of u wordt langs een andere route naar uw eindbestemming gebracht, en dat in vergelijkbare vervoersomstandigheden en zo spoedig mogelijk.</w:t>
      </w:r>
    </w:p>
    <w:p w14:paraId="0502A197" w14:textId="5A506B54" w:rsidR="2A50D42B" w:rsidRDefault="2A50D42B" w:rsidP="001110E6">
      <w:pPr>
        <w:ind w:right="452"/>
        <w:jc w:val="both"/>
        <w:rPr>
          <w:rFonts w:eastAsia="Calibri"/>
          <w:sz w:val="24"/>
          <w:szCs w:val="24"/>
        </w:rPr>
      </w:pPr>
    </w:p>
    <w:p w14:paraId="7CDCD41B" w14:textId="51E2901F" w:rsidR="00351C92" w:rsidRPr="001110E6"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 xml:space="preserve">U vervolgt uw reis of u wordt langs een andere route naar uw eindbestemming gebracht, en dat in vergelijkbare vervoersomstandigheden en zo spoedig mogelijk en op een latere datum, wanneer het u schikt, zonder bijkomende kosten, bijvoorbeeld via omwisseling van uw ticket. U kunt dezelfde of een andere route nemen, en dat in vervoersomstandigheden vergelijkbaar met die van uw oorspronkelijke reis: dezelfde klasse en hetzelfde comfortniveau, naargelang de beschikbare plaatsen. </w:t>
      </w:r>
    </w:p>
    <w:p w14:paraId="3C125D6B" w14:textId="3A52E61F" w:rsidR="3098CBCE" w:rsidRPr="001110E6" w:rsidRDefault="3098CBCE" w:rsidP="3098CBCE">
      <w:pPr>
        <w:ind w:right="452"/>
        <w:jc w:val="both"/>
        <w:rPr>
          <w:rFonts w:eastAsia="Calibri"/>
          <w:sz w:val="24"/>
          <w:szCs w:val="24"/>
        </w:rPr>
      </w:pPr>
    </w:p>
    <w:p w14:paraId="3EC2151B" w14:textId="7F874C03" w:rsidR="00351C92" w:rsidRPr="00351C92"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 xml:space="preserve">U annuleert uw reis en wij betalen uw ticket volledig terug, met inbegrip van het reeds afgelegde deel van de reis, als de reis geen nut meer heeft in het licht van uw oorspronkelijke reisplannen. In voorkomend geval betalen we ook uw ticket voor de terugreis terug, op voorwaarde dat dit op hetzelfde moment is gekocht als het ticket voor de heenreis en tijdens dezelfde transactie.  </w:t>
      </w:r>
    </w:p>
    <w:p w14:paraId="2E20CED3" w14:textId="09DA8CA0" w:rsidR="2ACB1825" w:rsidRDefault="2ACB1825" w:rsidP="001110E6">
      <w:pPr>
        <w:ind w:right="452"/>
        <w:jc w:val="both"/>
        <w:rPr>
          <w:rFonts w:eastAsia="Calibri"/>
          <w:sz w:val="24"/>
          <w:szCs w:val="24"/>
        </w:rPr>
      </w:pPr>
    </w:p>
    <w:p w14:paraId="36B08C0B" w14:textId="33512A12" w:rsidR="00351C92" w:rsidRPr="00351C92" w:rsidRDefault="00351C92" w:rsidP="00803123">
      <w:pPr>
        <w:ind w:right="452"/>
        <w:jc w:val="both"/>
        <w:rPr>
          <w:rFonts w:ascii="Arial" w:hAnsi="Arial" w:cs="Arial"/>
          <w:sz w:val="24"/>
          <w:szCs w:val="24"/>
        </w:rPr>
      </w:pPr>
      <w:r w:rsidRPr="00351C92">
        <w:rPr>
          <w:rFonts w:ascii="Arial" w:eastAsia="Arial" w:hAnsi="Arial" w:cs="Arial"/>
          <w:sz w:val="24"/>
          <w:szCs w:val="24"/>
          <w:lang w:bidi="nl-NL"/>
        </w:rPr>
        <w:t xml:space="preserve">De Terugbetalingsgarantie kan niet worden gecombineerd met compensatie bij vertraging, met of zonder direct ticket. </w:t>
      </w:r>
    </w:p>
    <w:p w14:paraId="2DF956AB" w14:textId="7AC90190" w:rsidR="00351C92" w:rsidRPr="00F76371" w:rsidRDefault="4EBC4045" w:rsidP="00537CED">
      <w:pPr>
        <w:spacing w:before="120" w:after="120" w:line="288" w:lineRule="auto"/>
        <w:ind w:right="454"/>
        <w:rPr>
          <w:rFonts w:ascii="Arial" w:hAnsi="Arial" w:cs="Arial"/>
          <w:b/>
          <w:bCs/>
          <w:sz w:val="24"/>
          <w:szCs w:val="24"/>
          <w:u w:val="single"/>
        </w:rPr>
      </w:pPr>
      <w:r w:rsidRPr="2ACB1825">
        <w:rPr>
          <w:rFonts w:ascii="Arial" w:eastAsia="Arial" w:hAnsi="Arial" w:cs="Arial"/>
          <w:b/>
          <w:sz w:val="24"/>
          <w:szCs w:val="24"/>
          <w:u w:val="single"/>
          <w:lang w:bidi="nl-NL"/>
        </w:rPr>
        <w:t>Om welke tickets gaat het?</w:t>
      </w:r>
    </w:p>
    <w:p w14:paraId="517E9B56" w14:textId="7A42B4CC" w:rsidR="00351C92" w:rsidRDefault="00351C92" w:rsidP="00803123">
      <w:pPr>
        <w:ind w:right="452"/>
        <w:jc w:val="both"/>
        <w:rPr>
          <w:rFonts w:ascii="Arial" w:hAnsi="Arial" w:cs="Arial"/>
          <w:sz w:val="24"/>
          <w:szCs w:val="24"/>
        </w:rPr>
      </w:pPr>
      <w:r w:rsidRPr="00351C92">
        <w:rPr>
          <w:rFonts w:ascii="Arial" w:eastAsia="Arial" w:hAnsi="Arial" w:cs="Arial"/>
          <w:sz w:val="24"/>
          <w:szCs w:val="24"/>
          <w:lang w:bidi="nl-NL"/>
        </w:rPr>
        <w:t xml:space="preserve">Alle tickets met verplichte reservering, met inbegrip van tarieven die niet omwisselbaar of niet terugbetaalbaar zijn. </w:t>
      </w:r>
    </w:p>
    <w:p w14:paraId="294155F3" w14:textId="77777777" w:rsidR="00351C92" w:rsidRPr="00F76371" w:rsidRDefault="00351C92" w:rsidP="00537CED">
      <w:pPr>
        <w:spacing w:before="120" w:after="120" w:line="288" w:lineRule="auto"/>
        <w:ind w:right="454"/>
        <w:rPr>
          <w:rFonts w:ascii="Arial" w:hAnsi="Arial" w:cs="Arial"/>
          <w:b/>
          <w:bCs/>
          <w:sz w:val="24"/>
          <w:szCs w:val="24"/>
          <w:u w:val="single"/>
        </w:rPr>
      </w:pPr>
      <w:r w:rsidRPr="00F76371">
        <w:rPr>
          <w:rFonts w:ascii="Arial" w:eastAsia="Arial" w:hAnsi="Arial" w:cs="Arial"/>
          <w:b/>
          <w:sz w:val="24"/>
          <w:szCs w:val="24"/>
          <w:u w:val="single"/>
          <w:lang w:bidi="nl-NL"/>
        </w:rPr>
        <w:t xml:space="preserve">Waar kunnen tickets worden omgewisseld? Waar kan terugbetaling worden aangevraagd? </w:t>
      </w:r>
    </w:p>
    <w:p w14:paraId="625BAC37" w14:textId="14916822" w:rsidR="00DE2C29" w:rsidRDefault="00CA097B" w:rsidP="00803123">
      <w:pPr>
        <w:ind w:right="452"/>
        <w:jc w:val="both"/>
        <w:rPr>
          <w:rFonts w:ascii="Arial" w:hAnsi="Arial" w:cs="Arial"/>
          <w:sz w:val="24"/>
          <w:szCs w:val="24"/>
        </w:rPr>
      </w:pPr>
      <w:r>
        <w:rPr>
          <w:rFonts w:ascii="Arial" w:eastAsia="Arial" w:hAnsi="Arial" w:cs="Arial"/>
          <w:sz w:val="24"/>
          <w:szCs w:val="24"/>
          <w:lang w:bidi="nl-NL"/>
        </w:rPr>
        <w:t xml:space="preserve">Dien uw terugbetalingsaanvraag online in via </w:t>
      </w:r>
      <w:hyperlink r:id="rId30" w:history="1">
        <w:r w:rsidR="00E10002" w:rsidRPr="009F384A">
          <w:rPr>
            <w:rStyle w:val="Lienhypertexte"/>
            <w:rFonts w:ascii="Arial" w:eastAsia="Arial" w:hAnsi="Arial" w:cs="Arial"/>
            <w:sz w:val="24"/>
            <w:szCs w:val="24"/>
            <w:lang w:bidi="nl-NL"/>
          </w:rPr>
          <w:t>https://tout-oui.sncf.com</w:t>
        </w:r>
      </w:hyperlink>
      <w:r>
        <w:rPr>
          <w:rFonts w:ascii="Arial" w:eastAsia="Arial" w:hAnsi="Arial" w:cs="Arial"/>
          <w:sz w:val="24"/>
          <w:szCs w:val="24"/>
          <w:lang w:bidi="nl-NL"/>
        </w:rPr>
        <w:t xml:space="preserve"> of </w:t>
      </w:r>
      <w:hyperlink r:id="rId31" w:history="1">
        <w:r w:rsidR="00302BAA" w:rsidRPr="00302BAA">
          <w:rPr>
            <w:rStyle w:val="Lienhypertexte"/>
            <w:rFonts w:ascii="Arial" w:eastAsia="Arial" w:hAnsi="Arial" w:cs="Arial"/>
            <w:sz w:val="24"/>
            <w:szCs w:val="24"/>
            <w:lang w:bidi="nl-NL"/>
          </w:rPr>
          <w:t>Vragen en claims | SNCF Voyageurs</w:t>
        </w:r>
      </w:hyperlink>
      <w:r>
        <w:rPr>
          <w:rFonts w:ascii="Arial" w:eastAsia="Arial" w:hAnsi="Arial" w:cs="Arial"/>
          <w:sz w:val="24"/>
          <w:szCs w:val="24"/>
          <w:lang w:bidi="nl-NL"/>
        </w:rPr>
        <w:t xml:space="preserve"> of via uw door SNCF erkende reisbureau. </w:t>
      </w:r>
    </w:p>
    <w:p w14:paraId="124976E4" w14:textId="1DB2BF2C" w:rsidR="00DE2C29" w:rsidRDefault="0089179B" w:rsidP="00803123">
      <w:pPr>
        <w:ind w:right="452"/>
        <w:jc w:val="both"/>
        <w:rPr>
          <w:rFonts w:ascii="Arial" w:hAnsi="Arial" w:cs="Arial"/>
          <w:sz w:val="24"/>
          <w:szCs w:val="24"/>
        </w:rPr>
      </w:pPr>
      <w:r>
        <w:rPr>
          <w:rFonts w:ascii="Arial" w:eastAsia="Arial" w:hAnsi="Arial" w:cs="Arial"/>
          <w:sz w:val="24"/>
          <w:szCs w:val="24"/>
          <w:lang w:bidi="nl-NL"/>
        </w:rPr>
        <w:t xml:space="preserve">Uw aanvraag kan eveneens per post worden verstuurd naar Service Relation Client SNCF Voyageurs - 62973 ARRAS Cedex 9. </w:t>
      </w:r>
    </w:p>
    <w:p w14:paraId="5E8C83B6" w14:textId="61D97282" w:rsidR="2ACB1825" w:rsidRDefault="006A131E" w:rsidP="2ACB1825">
      <w:pPr>
        <w:ind w:right="452"/>
        <w:jc w:val="both"/>
        <w:rPr>
          <w:rFonts w:ascii="Arial" w:hAnsi="Arial" w:cs="Arial"/>
          <w:sz w:val="24"/>
          <w:szCs w:val="24"/>
        </w:rPr>
      </w:pPr>
      <w:r w:rsidRPr="35889BFD">
        <w:rPr>
          <w:rFonts w:ascii="Arial" w:eastAsia="Arial" w:hAnsi="Arial" w:cs="Arial"/>
          <w:sz w:val="24"/>
          <w:szCs w:val="24"/>
          <w:lang w:bidi="nl-NL"/>
        </w:rPr>
        <w:t>Aanvragen kunnen worden ingediend tot uiterlijk 90 dagen na de reis.</w:t>
      </w:r>
    </w:p>
    <w:p w14:paraId="256209A9" w14:textId="154F692E" w:rsidR="003E473F" w:rsidRPr="0018674B" w:rsidRDefault="28930C8B" w:rsidP="00737D1F">
      <w:pPr>
        <w:pStyle w:val="Titre3"/>
        <w:numPr>
          <w:ilvl w:val="1"/>
          <w:numId w:val="115"/>
        </w:numPr>
      </w:pPr>
      <w:bookmarkStart w:id="61" w:name="_Toc232074137"/>
      <w:r w:rsidRPr="00B3F48A">
        <w:rPr>
          <w:lang w:bidi="nl-NL"/>
        </w:rPr>
        <w:t>G30-garantie</w:t>
      </w:r>
      <w:bookmarkEnd w:id="61"/>
    </w:p>
    <w:p w14:paraId="10D18EF8" w14:textId="6B97DDCC" w:rsidR="00A0114D" w:rsidRDefault="77CE8020" w:rsidP="00803123">
      <w:pPr>
        <w:ind w:right="452"/>
        <w:jc w:val="both"/>
        <w:rPr>
          <w:rFonts w:ascii="Arial" w:hAnsi="Arial" w:cs="Arial"/>
          <w:sz w:val="24"/>
          <w:szCs w:val="24"/>
        </w:rPr>
      </w:pPr>
      <w:r w:rsidRPr="00984C47">
        <w:rPr>
          <w:rFonts w:ascii="Arial" w:eastAsia="Arial" w:hAnsi="Arial" w:cs="Arial"/>
          <w:sz w:val="24"/>
          <w:szCs w:val="24"/>
          <w:lang w:bidi="nl-NL"/>
        </w:rPr>
        <w:t xml:space="preserve">Bij aankomst met een vertraging van 30 minuten of meer op uw eindbestemming tijdens een reis die een TGV INOUI of een INTERCITÉS omvat, of een binnenlandse reis van een internationale TGV geëxploiteerd door SNCF Voyageurs of samen met een van haar partners, zoals vermeld in Deel 1 van deze Reizigerstarieven, kan een klant compensatie aanvragen. Die kan oplopen van 25% tot 75% van de prijs van het gebruikte geldige ticket, afhankelijk van de duur van de vertraging en ongeacht de reden van die vertraging. </w:t>
      </w:r>
    </w:p>
    <w:p w14:paraId="58AD5960" w14:textId="77777777" w:rsidR="00A9227A" w:rsidRPr="009320AF" w:rsidRDefault="00A9227A" w:rsidP="00803123">
      <w:pPr>
        <w:ind w:right="452"/>
        <w:jc w:val="both"/>
        <w:rPr>
          <w:rFonts w:ascii="Arial" w:hAnsi="Arial" w:cs="Arial"/>
          <w:sz w:val="24"/>
          <w:szCs w:val="24"/>
        </w:rPr>
      </w:pPr>
    </w:p>
    <w:p w14:paraId="402A312D" w14:textId="047C1B0F"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nl-NL"/>
        </w:rPr>
        <w:t>SNCF Voyageurs verbindt zich ertoe ervoor te zorgen dat de klant de aanvraag online kan indienen vanaf het moment dat de trein op het station aankomt, de aanvraag binnen maximaal 1 maand te beantwoorden, en compensatie aan te bieden in de vorm van een voucher die kan worden gebruikt in de TGV INOUI-verkoopzone, telefonisch en online voor de aankoop van SNCF TGV INOUI- en INTERCITÉS-tickets, of in euro op verzoek van de klant bij vertragingen van meer dan 60 minuten.</w:t>
      </w:r>
    </w:p>
    <w:p w14:paraId="18CCE25A" w14:textId="77777777" w:rsidR="00444822" w:rsidRDefault="00444822" w:rsidP="00803123">
      <w:pPr>
        <w:ind w:right="452"/>
        <w:jc w:val="both"/>
        <w:rPr>
          <w:rFonts w:ascii="Arial" w:hAnsi="Arial" w:cs="Arial"/>
          <w:sz w:val="24"/>
          <w:szCs w:val="24"/>
        </w:rPr>
      </w:pPr>
    </w:p>
    <w:p w14:paraId="2DAD614B" w14:textId="30B18FE8"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nl-NL"/>
        </w:rPr>
        <w:lastRenderedPageBreak/>
        <w:t xml:space="preserve">Voor reizen zonder reservering of uitgevoerd tegen bepaalde bijzondere tarieven moet de compensatieaanvraag worden ingediend via het G30-formulier of per post, volgens de nadere voorwaarden zoals vermeld op </w:t>
      </w:r>
      <w:hyperlink r:id="rId32" w:history="1">
        <w:r w:rsidR="00E1407B" w:rsidRPr="00E1407B">
          <w:rPr>
            <w:rStyle w:val="Lienhypertexte"/>
            <w:rFonts w:ascii="Arial" w:eastAsia="Arial" w:hAnsi="Arial" w:cs="Arial"/>
            <w:sz w:val="24"/>
            <w:szCs w:val="24"/>
            <w:lang w:bidi="nl-NL"/>
          </w:rPr>
          <w:t>G30-garantie – TGV INOUI</w:t>
        </w:r>
      </w:hyperlink>
      <w:r w:rsidRPr="00001E98">
        <w:rPr>
          <w:rFonts w:ascii="Arial" w:eastAsia="Arial" w:hAnsi="Arial" w:cs="Arial"/>
          <w:sz w:val="24"/>
          <w:szCs w:val="24"/>
          <w:lang w:bidi="nl-NL"/>
        </w:rPr>
        <w:t>.</w:t>
      </w:r>
    </w:p>
    <w:p w14:paraId="6F7A3AD5" w14:textId="77777777" w:rsidR="00A0114D" w:rsidRPr="00001E98" w:rsidRDefault="00A0114D" w:rsidP="00803123">
      <w:pPr>
        <w:ind w:right="452"/>
        <w:jc w:val="both"/>
        <w:rPr>
          <w:rFonts w:ascii="Arial" w:hAnsi="Arial" w:cs="Arial"/>
          <w:sz w:val="24"/>
          <w:szCs w:val="24"/>
        </w:rPr>
      </w:pPr>
    </w:p>
    <w:p w14:paraId="3F2FED3F" w14:textId="051FBF65"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nl-NL"/>
        </w:rPr>
        <w:t xml:space="preserve">De compensatieaanvraag kan als volgt worden ingediend: </w:t>
      </w:r>
    </w:p>
    <w:p w14:paraId="13F15B92" w14:textId="28B90527" w:rsidR="00A0114D" w:rsidRPr="007B57CA" w:rsidRDefault="77CE8020" w:rsidP="00A00EA7">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nl-NL"/>
        </w:rPr>
        <w:t xml:space="preserve">Online via </w:t>
      </w:r>
      <w:hyperlink r:id="rId33" w:history="1">
        <w:r w:rsidR="00171BB0" w:rsidRPr="009F384A">
          <w:rPr>
            <w:rStyle w:val="Lienhypertexte"/>
            <w:rFonts w:ascii="Arial" w:eastAsia="Arial" w:hAnsi="Arial" w:cs="Arial"/>
            <w:sz w:val="24"/>
            <w:szCs w:val="24"/>
            <w:lang w:bidi="nl-NL"/>
          </w:rPr>
          <w:t>https://tout-oui.sncf.com</w:t>
        </w:r>
      </w:hyperlink>
      <w:r w:rsidR="00380BAC">
        <w:rPr>
          <w:rStyle w:val="Lienhypertexte"/>
          <w:rFonts w:ascii="Arial" w:eastAsia="Arial" w:hAnsi="Arial" w:cs="Arial"/>
          <w:sz w:val="24"/>
          <w:szCs w:val="24"/>
          <w:lang w:bidi="nl-NL"/>
        </w:rPr>
        <w:t xml:space="preserve">, of via </w:t>
      </w:r>
      <w:hyperlink r:id="rId34" w:history="1">
        <w:r w:rsidR="00AD062E" w:rsidRPr="00AD062E">
          <w:rPr>
            <w:rStyle w:val="Lienhypertexte"/>
            <w:rFonts w:ascii="Arial" w:eastAsia="Arial" w:hAnsi="Arial" w:cs="Arial"/>
            <w:sz w:val="24"/>
            <w:szCs w:val="24"/>
            <w:lang w:bidi="nl-NL"/>
          </w:rPr>
          <w:t>Vragen en claims | SNCF Voyageurs</w:t>
        </w:r>
      </w:hyperlink>
      <w:r w:rsidR="00AD062E">
        <w:rPr>
          <w:rFonts w:ascii="Arial" w:eastAsia="Arial" w:hAnsi="Arial" w:cs="Arial"/>
          <w:color w:val="0563C1" w:themeColor="hyperlink"/>
          <w:sz w:val="24"/>
          <w:szCs w:val="24"/>
          <w:u w:val="single"/>
          <w:lang w:bidi="nl-NL"/>
        </w:rPr>
        <w:t xml:space="preserve"> </w:t>
      </w:r>
      <w:r w:rsidRPr="35889BFD">
        <w:rPr>
          <w:rFonts w:ascii="Arial" w:eastAsia="Times New Roman" w:hAnsi="Arial" w:cs="Arial"/>
          <w:sz w:val="24"/>
          <w:szCs w:val="24"/>
          <w:lang w:bidi="nl-NL"/>
        </w:rPr>
        <w:t>of via uw reis-app, ongeacht het type ticket.</w:t>
      </w:r>
    </w:p>
    <w:p w14:paraId="2D52B533" w14:textId="3883B909"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nl-NL"/>
        </w:rPr>
        <w:t>Per post door het formulier voor de compensatieaanvraag te downloaden via https://www.sncf-voyageurs.com/nl/neem-contact-met-ons-op/in-geval-van-vertraging/tgv-inoui-intercites/, dit in te vullen en terug te sturen volgens de meegedeelde voorwaarden.</w:t>
      </w:r>
    </w:p>
    <w:p w14:paraId="58FE321A" w14:textId="77777777"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nl-NL"/>
        </w:rPr>
        <w:t>Per gewone brief, met vermelding van: de referentie van het Reisdossier zoals vermeld op het ticket (6-letterige referentie), reisdatum, treinnummer, voor- en achternaam, e-mailadres (of postadres) en met bijvoeging van het ticket.</w:t>
      </w:r>
    </w:p>
    <w:p w14:paraId="7CEEF859" w14:textId="77777777" w:rsidR="00A0114D" w:rsidRPr="00001E98" w:rsidRDefault="00A0114D" w:rsidP="00803123">
      <w:pPr>
        <w:ind w:right="452"/>
        <w:jc w:val="both"/>
        <w:rPr>
          <w:rFonts w:ascii="Arial" w:hAnsi="Arial" w:cs="Arial"/>
          <w:sz w:val="24"/>
          <w:szCs w:val="24"/>
        </w:rPr>
      </w:pPr>
    </w:p>
    <w:p w14:paraId="2AD501B6" w14:textId="5F2E1C72" w:rsidR="00A0114D" w:rsidRPr="00001E98" w:rsidRDefault="46D0FC4F" w:rsidP="00803123">
      <w:pPr>
        <w:ind w:right="452"/>
        <w:jc w:val="both"/>
        <w:rPr>
          <w:rFonts w:ascii="Arial" w:hAnsi="Arial" w:cs="Arial"/>
          <w:sz w:val="24"/>
          <w:szCs w:val="24"/>
        </w:rPr>
      </w:pPr>
      <w:r w:rsidRPr="35889BFD">
        <w:rPr>
          <w:rFonts w:ascii="Arial" w:eastAsia="Arial" w:hAnsi="Arial" w:cs="Arial"/>
          <w:sz w:val="24"/>
          <w:szCs w:val="24"/>
          <w:lang w:bidi="nl-NL"/>
        </w:rPr>
        <w:t xml:space="preserve">Als de vertraging geen kosten voor de reiziger heeft veroorzaakt, moeten deze gegevens worden verstuurd naar: Service Garantie 30 minutes SNCF Voyageurs -CS 69150 -14949 CAEN Cedex 9, Frankrijk. </w:t>
      </w:r>
    </w:p>
    <w:p w14:paraId="0D589B1F" w14:textId="70285398" w:rsidR="35889BFD" w:rsidRDefault="35889BFD" w:rsidP="35889BFD">
      <w:pPr>
        <w:ind w:right="452"/>
        <w:jc w:val="both"/>
        <w:rPr>
          <w:rFonts w:ascii="Arial" w:hAnsi="Arial" w:cs="Arial"/>
          <w:sz w:val="24"/>
          <w:szCs w:val="24"/>
        </w:rPr>
      </w:pPr>
    </w:p>
    <w:p w14:paraId="32E123E0" w14:textId="3A662981" w:rsidR="7684EA57" w:rsidRDefault="7684EA57" w:rsidP="35889BFD">
      <w:pPr>
        <w:ind w:right="452"/>
        <w:jc w:val="both"/>
        <w:rPr>
          <w:rFonts w:ascii="Arial" w:eastAsia="Arial" w:hAnsi="Arial" w:cs="Arial"/>
          <w:sz w:val="48"/>
          <w:szCs w:val="48"/>
        </w:rPr>
      </w:pPr>
      <w:r w:rsidRPr="35889BFD">
        <w:rPr>
          <w:rFonts w:ascii="Arial" w:eastAsia="Arial" w:hAnsi="Arial" w:cs="Arial"/>
          <w:sz w:val="24"/>
          <w:szCs w:val="24"/>
          <w:lang w:bidi="nl-NL"/>
        </w:rPr>
        <w:t>Als de vertraging heeft geleid tot kosten voor de reiziger, moeten de bovenstaande gegevens samen met een bewijs van de gemaakte kosten worden gestuurd naar: Services Relations Clients SNCF Voyageurs 62973 ARRAS Cedex 9.</w:t>
      </w:r>
    </w:p>
    <w:p w14:paraId="2128CB82" w14:textId="08F87DCE" w:rsidR="35889BFD" w:rsidRPr="00984C47" w:rsidRDefault="35889BFD" w:rsidP="35889BFD">
      <w:pPr>
        <w:ind w:right="452"/>
        <w:jc w:val="both"/>
        <w:rPr>
          <w:rFonts w:ascii="Arial" w:eastAsiaTheme="minorEastAsia" w:hAnsi="Arial" w:cs="Arial"/>
          <w:sz w:val="24"/>
          <w:szCs w:val="24"/>
        </w:rPr>
      </w:pPr>
    </w:p>
    <w:p w14:paraId="48AF7D08" w14:textId="0FBC005A"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nl-NL"/>
        </w:rPr>
        <w:t xml:space="preserve">Klanten die houder zijn van een klantenkaart Grand Voyageur of Grand Voyageur Le Club kunnen hun aanvraag rechtstreeks indienen via de daarvoor bestemde website tgvinoui.sncf. </w:t>
      </w:r>
    </w:p>
    <w:p w14:paraId="0F5C748D"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nl-NL"/>
        </w:rPr>
        <w:t>Hiervoor dienen zij zich enkel aan te melden, naar de rubriek “Hulp nodig” te gaan en vervolgens “Contact opnemen via een formulier” te selecteren.</w:t>
      </w:r>
    </w:p>
    <w:p w14:paraId="68EFF420" w14:textId="11D4217E"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nl-NL"/>
        </w:rPr>
        <w:t xml:space="preserve">Klanten met een MAX ACTIF/MAX ACTIF+- of PASS-abonnement die houder zijn van een Grand Voyageur- of Grand Voyageur Le Club-kaart kunnen profiteren van specifieke toepassingsvoorwaarden en worden verwezen naar de website tgvinoui.sncf, waar ze alle inschrijvingsvoorwaarden kunnen raadplegen. </w:t>
      </w:r>
    </w:p>
    <w:p w14:paraId="0654151A" w14:textId="5367A0F0" w:rsidR="35889BFD" w:rsidRDefault="35889BFD" w:rsidP="35889BFD">
      <w:pPr>
        <w:ind w:right="452"/>
        <w:jc w:val="both"/>
        <w:rPr>
          <w:rFonts w:ascii="Arial" w:hAnsi="Arial" w:cs="Arial"/>
          <w:sz w:val="24"/>
          <w:szCs w:val="24"/>
        </w:rPr>
      </w:pPr>
    </w:p>
    <w:p w14:paraId="58756496" w14:textId="123C3DD6" w:rsidR="00A0114D" w:rsidRPr="005968AB" w:rsidRDefault="77CE8020" w:rsidP="005968AB">
      <w:pPr>
        <w:spacing w:before="120" w:after="120" w:line="288" w:lineRule="auto"/>
        <w:ind w:right="454"/>
        <w:rPr>
          <w:rFonts w:ascii="Arial" w:hAnsi="Arial" w:cs="Arial"/>
          <w:b/>
          <w:bCs/>
          <w:sz w:val="24"/>
          <w:szCs w:val="24"/>
          <w:u w:val="single"/>
        </w:rPr>
      </w:pPr>
      <w:r w:rsidRPr="35889BFD">
        <w:rPr>
          <w:rFonts w:ascii="Arial" w:eastAsia="Arial" w:hAnsi="Arial" w:cs="Arial"/>
          <w:b/>
          <w:sz w:val="24"/>
          <w:szCs w:val="24"/>
          <w:u w:val="single"/>
          <w:lang w:bidi="nl-NL"/>
        </w:rPr>
        <w:t>Gedetailleerde toepassingsvoorwaarden van de G30-garantie, uitgezonderd “direct ticket”</w:t>
      </w:r>
    </w:p>
    <w:p w14:paraId="6A66B81E" w14:textId="04F51CEB" w:rsidR="00A0114D" w:rsidRPr="00001E98" w:rsidRDefault="77CE8020" w:rsidP="00BF020A">
      <w:pPr>
        <w:ind w:right="452"/>
        <w:jc w:val="both"/>
        <w:rPr>
          <w:rFonts w:ascii="Arial" w:hAnsi="Arial" w:cs="Arial"/>
          <w:sz w:val="24"/>
          <w:szCs w:val="24"/>
        </w:rPr>
      </w:pPr>
      <w:r w:rsidRPr="35889BFD">
        <w:rPr>
          <w:rFonts w:ascii="Arial" w:eastAsia="Arial" w:hAnsi="Arial" w:cs="Arial"/>
          <w:sz w:val="24"/>
          <w:szCs w:val="24"/>
          <w:lang w:bidi="nl-NL"/>
        </w:rPr>
        <w:t>De compensatieschalen zijn opgenomen in hoofdstuk 13.3.</w:t>
      </w:r>
    </w:p>
    <w:p w14:paraId="01B25083" w14:textId="096285E7"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nl-NL"/>
        </w:rPr>
        <w:t>Deze compensatie wordt berekend op de prijs van het gebruikte geldige ticket, met uitsluiting van aanvullende diensten, en wordt enkel toegekend als het berekende bedrag per traject en per reiziger gelijk is aan of hoger is dan €4. De compensatie wordt naar keuze toegekend in de vorm van een digitale voucher (vanaf 30 minuten vertraging) of via bankoverschrijving bij vertragingen vanaf 1 uur. Voor bankoverschrijvingen dient u bij uw G30-aanvraag uw bankgegevens met een geldige BIC en IBAN mee te delen. Bij vertragingen van minder dan 1 uur wordt de compensatie uitsluitend toegekend in de vorm van een voucher.</w:t>
      </w:r>
    </w:p>
    <w:p w14:paraId="654778C5" w14:textId="74CD2435" w:rsidR="009F03D2" w:rsidRDefault="009F03D2" w:rsidP="00803123">
      <w:pPr>
        <w:ind w:right="452"/>
        <w:jc w:val="both"/>
        <w:rPr>
          <w:rFonts w:ascii="Arial" w:hAnsi="Arial" w:cs="Arial"/>
          <w:sz w:val="24"/>
          <w:szCs w:val="24"/>
        </w:rPr>
      </w:pPr>
    </w:p>
    <w:p w14:paraId="4358F710" w14:textId="381A5AD3" w:rsidR="009F03D2" w:rsidRPr="009F03D2" w:rsidRDefault="009F03D2" w:rsidP="009F03D2">
      <w:pPr>
        <w:ind w:right="452"/>
        <w:jc w:val="both"/>
        <w:rPr>
          <w:rFonts w:ascii="Arial" w:hAnsi="Arial" w:cs="Arial"/>
          <w:sz w:val="24"/>
          <w:szCs w:val="24"/>
        </w:rPr>
      </w:pPr>
      <w:r w:rsidRPr="009F03D2">
        <w:rPr>
          <w:rFonts w:ascii="Arial" w:eastAsia="Arial" w:hAnsi="Arial" w:cs="Arial"/>
          <w:sz w:val="24"/>
          <w:szCs w:val="24"/>
          <w:lang w:bidi="nl-NL"/>
        </w:rPr>
        <w:t>De voorwaarden voor het gebruik van de vouchers staan beschreven in Deel 1 van de Reizigerstarieven.</w:t>
      </w:r>
    </w:p>
    <w:p w14:paraId="12E7C445" w14:textId="7F411F63"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nl-NL"/>
        </w:rPr>
        <w:t xml:space="preserve">TER-treinen vallen niet onder de G30-garantie. </w:t>
      </w:r>
    </w:p>
    <w:p w14:paraId="606150D3" w14:textId="77777777" w:rsidR="00A0114D" w:rsidRPr="00001E98" w:rsidRDefault="00A0114D" w:rsidP="00803123">
      <w:pPr>
        <w:ind w:right="452"/>
        <w:jc w:val="both"/>
        <w:rPr>
          <w:rFonts w:ascii="Arial" w:hAnsi="Arial" w:cs="Arial"/>
          <w:sz w:val="24"/>
          <w:szCs w:val="24"/>
        </w:rPr>
      </w:pPr>
    </w:p>
    <w:p w14:paraId="10668C9E"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nl-NL"/>
        </w:rPr>
        <w:t xml:space="preserve">Voor abonnementen en de Liberté-kaart gelden specifieke berekeningsregels: </w:t>
      </w:r>
    </w:p>
    <w:p w14:paraId="492D3455" w14:textId="61DF6EDD" w:rsidR="00A0114D" w:rsidRPr="00001E98" w:rsidRDefault="00A0114D">
      <w:pPr>
        <w:pStyle w:val="Paragraphedeliste"/>
        <w:numPr>
          <w:ilvl w:val="0"/>
          <w:numId w:val="26"/>
        </w:numPr>
        <w:autoSpaceDE w:val="0"/>
        <w:autoSpaceDN w:val="0"/>
        <w:ind w:right="452"/>
        <w:jc w:val="both"/>
        <w:rPr>
          <w:rFonts w:ascii="Arial" w:eastAsia="Times New Roman" w:hAnsi="Arial" w:cs="Arial"/>
          <w:sz w:val="24"/>
          <w:szCs w:val="24"/>
        </w:rPr>
      </w:pPr>
      <w:bookmarkStart w:id="62" w:name="_Hlk72817232"/>
      <w:r w:rsidRPr="00001E98">
        <w:rPr>
          <w:rFonts w:ascii="Arial" w:eastAsia="Times New Roman" w:hAnsi="Arial" w:cs="Arial"/>
          <w:sz w:val="24"/>
          <w:szCs w:val="24"/>
          <w:lang w:bidi="nl-NL"/>
        </w:rPr>
        <w:lastRenderedPageBreak/>
        <w:t xml:space="preserve">Voor Liberté-kaarthouders wordt een compensatie van minimaal €5 berekend, net als voor klanten zonder kaart. </w:t>
      </w:r>
    </w:p>
    <w:bookmarkEnd w:id="62"/>
    <w:p w14:paraId="635EAA6D" w14:textId="2CCBB918" w:rsidR="00AC179E"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nl-NL"/>
        </w:rPr>
        <w:t xml:space="preserve">Voor klanten met een PASS Mensuel (maandpas) of PASS Hebdomadaire (weekpas) en MAX ACTIF/MAX ACTIF+-, MAX JEUNE- en MAX SENIOR-abonnees is de compensatie volgens de vertragingsinterval: </w:t>
      </w:r>
    </w:p>
    <w:p w14:paraId="00FF1E97" w14:textId="77777777" w:rsidR="00F35A00" w:rsidRDefault="00F35A00" w:rsidP="00AC179E">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nl-NL"/>
        </w:rPr>
        <w:t xml:space="preserve">€5 voor vertragingen tussen 30 en 179 minuten </w:t>
      </w:r>
    </w:p>
    <w:p w14:paraId="23318055" w14:textId="77777777" w:rsidR="001B6217" w:rsidRDefault="00F35A00" w:rsidP="001B6217">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nl-NL"/>
        </w:rPr>
        <w:t>€10 voor vertragingen tussen 180 en 239 minuten</w:t>
      </w:r>
    </w:p>
    <w:p w14:paraId="2A78BA31" w14:textId="6A4DF098" w:rsidR="00D67770" w:rsidRDefault="00057247" w:rsidP="00D67770">
      <w:pPr>
        <w:pStyle w:val="Paragraphedeliste"/>
        <w:numPr>
          <w:ilvl w:val="1"/>
          <w:numId w:val="26"/>
        </w:numPr>
        <w:autoSpaceDE w:val="0"/>
        <w:autoSpaceDN w:val="0"/>
        <w:ind w:right="452"/>
        <w:jc w:val="both"/>
        <w:rPr>
          <w:rFonts w:ascii="Arial" w:eastAsia="Times New Roman" w:hAnsi="Arial" w:cs="Arial"/>
          <w:sz w:val="24"/>
          <w:szCs w:val="24"/>
        </w:rPr>
      </w:pPr>
      <w:r w:rsidRPr="001C16E7">
        <w:rPr>
          <w:rFonts w:ascii="Arial" w:eastAsia="Times New Roman" w:hAnsi="Arial" w:cs="Arial"/>
          <w:sz w:val="24"/>
          <w:szCs w:val="24"/>
          <w:lang w:bidi="nl-NL"/>
        </w:rPr>
        <w:t xml:space="preserve">€20 voor vertragingen van 240 minuten of langer </w:t>
      </w:r>
    </w:p>
    <w:p w14:paraId="06B3CEC4" w14:textId="16856F7D" w:rsidR="000C2CAF" w:rsidRPr="001C16E7" w:rsidRDefault="0079026E" w:rsidP="001C16E7">
      <w:pPr>
        <w:pStyle w:val="Paragraphedeliste"/>
        <w:autoSpaceDE w:val="0"/>
        <w:autoSpaceDN w:val="0"/>
        <w:ind w:left="426" w:right="452"/>
        <w:jc w:val="both"/>
        <w:rPr>
          <w:rFonts w:ascii="Arial" w:eastAsia="Times New Roman" w:hAnsi="Arial" w:cs="Arial"/>
          <w:sz w:val="24"/>
          <w:szCs w:val="24"/>
        </w:rPr>
      </w:pPr>
      <w:r>
        <w:rPr>
          <w:rFonts w:ascii="Arial" w:eastAsia="Times New Roman" w:hAnsi="Arial" w:cs="Arial"/>
          <w:sz w:val="24"/>
          <w:szCs w:val="24"/>
          <w:lang w:bidi="nl-NL"/>
        </w:rPr>
        <w:t>De compensatie wordt alleen</w:t>
      </w:r>
      <w:r w:rsidR="00A0114D" w:rsidRPr="00D67770">
        <w:rPr>
          <w:lang w:bidi="nl-NL"/>
        </w:rPr>
        <w:t xml:space="preserve"> </w:t>
      </w:r>
      <w:r w:rsidR="00A0114D" w:rsidRPr="001C16E7">
        <w:rPr>
          <w:rFonts w:ascii="Arial" w:eastAsia="Times New Roman" w:hAnsi="Arial" w:cs="Arial"/>
          <w:sz w:val="24"/>
          <w:szCs w:val="24"/>
          <w:lang w:bidi="nl-NL"/>
        </w:rPr>
        <w:t xml:space="preserve">uitbetaald </w:t>
      </w:r>
      <w:r w:rsidR="00A0114D" w:rsidRPr="001C16E7">
        <w:rPr>
          <w:rFonts w:ascii="Arial" w:eastAsia="Times New Roman" w:hAnsi="Arial" w:cs="Arial"/>
          <w:sz w:val="24"/>
          <w:szCs w:val="24"/>
          <w:u w:val="single"/>
          <w:lang w:bidi="nl-NL"/>
        </w:rPr>
        <w:t>in vouchers</w:t>
      </w:r>
      <w:r w:rsidR="00A0114D" w:rsidRPr="001C16E7">
        <w:rPr>
          <w:rFonts w:ascii="Arial" w:eastAsia="Times New Roman" w:hAnsi="Arial" w:cs="Arial"/>
          <w:sz w:val="24"/>
          <w:szCs w:val="24"/>
          <w:lang w:bidi="nl-NL"/>
        </w:rPr>
        <w:t>.</w:t>
      </w:r>
      <w:r w:rsidR="00A0114D" w:rsidRPr="00D67770">
        <w:rPr>
          <w:lang w:bidi="nl-NL"/>
        </w:rPr>
        <w:t xml:space="preserve"> </w:t>
      </w:r>
    </w:p>
    <w:p w14:paraId="264260FD" w14:textId="4AF375C9" w:rsidR="007D402C"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nl-NL"/>
        </w:rPr>
        <w:t>MAX ACTIF/MAX ACTIF+-, Grand Voyageur Le Club- en PASS Hebdomadaire- en Mensuel-abonnees kunnen zich via de website tgvinoui.sncf inschrijven voor de Garantie 30 minutes Proactive, om automatisch te worden gecompenseerd in loyaliteitspunten zodra in één maand een gecumuleerde vertraging van 30 minuten wordt bereikt, te berekenen vanaf elke afzonderlijke vertraging van meer dan 15 minuten.</w:t>
      </w:r>
    </w:p>
    <w:p w14:paraId="7F161814" w14:textId="77777777" w:rsidR="00DE621B" w:rsidRDefault="00DE621B" w:rsidP="00B051DE">
      <w:pPr>
        <w:autoSpaceDE w:val="0"/>
        <w:autoSpaceDN w:val="0"/>
        <w:ind w:right="452"/>
        <w:jc w:val="both"/>
        <w:rPr>
          <w:rFonts w:ascii="Arial" w:eastAsia="Times New Roman" w:hAnsi="Arial" w:cs="Arial"/>
          <w:sz w:val="24"/>
          <w:szCs w:val="24"/>
        </w:rPr>
      </w:pPr>
    </w:p>
    <w:p w14:paraId="0503416E" w14:textId="0DC9DD6F" w:rsidR="000803FF" w:rsidRPr="000803FF" w:rsidRDefault="000803FF" w:rsidP="00315CF7">
      <w:pPr>
        <w:spacing w:line="259" w:lineRule="auto"/>
        <w:jc w:val="both"/>
        <w:rPr>
          <w:rFonts w:ascii="Arial" w:hAnsi="Arial" w:cs="Arial"/>
          <w:sz w:val="24"/>
          <w:szCs w:val="24"/>
        </w:rPr>
      </w:pPr>
      <w:r w:rsidRPr="000803FF">
        <w:rPr>
          <w:rFonts w:ascii="Arial" w:eastAsia="Arial" w:hAnsi="Arial" w:cs="Arial"/>
          <w:sz w:val="24"/>
          <w:szCs w:val="24"/>
          <w:lang w:bidi="nl-NL"/>
        </w:rPr>
        <w:t>Bijzondere regeling Stiptheidsgarantie (Garantie Ponctualité) INTERCITÉS voor klanten met een Forfait-reispas op de daglijnen Paris Limoges Toulouse en Paris Clermont-Ferrand:</w:t>
      </w:r>
    </w:p>
    <w:p w14:paraId="68F1DB92" w14:textId="1440991C" w:rsidR="000803FF" w:rsidRPr="000803FF" w:rsidRDefault="00BF020A" w:rsidP="00315CF7">
      <w:pPr>
        <w:spacing w:line="259" w:lineRule="auto"/>
        <w:jc w:val="both"/>
        <w:rPr>
          <w:rFonts w:ascii="Arial" w:hAnsi="Arial" w:cs="Arial"/>
          <w:sz w:val="24"/>
          <w:szCs w:val="24"/>
        </w:rPr>
      </w:pPr>
      <w:r>
        <w:rPr>
          <w:rFonts w:ascii="Arial" w:eastAsia="Arial" w:hAnsi="Arial" w:cs="Arial"/>
          <w:sz w:val="24"/>
          <w:szCs w:val="24"/>
          <w:lang w:bidi="nl-NL"/>
        </w:rPr>
        <w:t>Sinds maart 2024 kunnen klanten met een Forfait Mensuel-reispas op de lijnen Paris Limoges Toulouse en Paris Clermont-Ferrand aanspraak maken op een terugbetaling van 20% van de prijs van hun reispas indien de stiptheid van hun lijn:</w:t>
      </w:r>
    </w:p>
    <w:p w14:paraId="21815C3D"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nl-NL"/>
        </w:rPr>
        <w:t xml:space="preserve">lager is dan 75% voor vertragingen tot 5 minuten, </w:t>
      </w:r>
      <w:bookmarkStart w:id="63" w:name="_Int_mHVhQltF"/>
      <w:r w:rsidRPr="00315CF7">
        <w:rPr>
          <w:rFonts w:ascii="Arial" w:eastAsia="Arial" w:hAnsi="Arial" w:cs="Arial"/>
          <w:sz w:val="24"/>
          <w:szCs w:val="24"/>
          <w:lang w:bidi="nl-NL"/>
        </w:rPr>
        <w:t>of</w:t>
      </w:r>
      <w:bookmarkEnd w:id="63"/>
    </w:p>
    <w:p w14:paraId="7ABC4EB9"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nl-NL"/>
        </w:rPr>
        <w:t>lager is dan 95% voor vertragingen tot 1 uur.</w:t>
      </w:r>
    </w:p>
    <w:p w14:paraId="252502C0" w14:textId="6D0EF79D"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nl-NL"/>
        </w:rPr>
        <w:t>Forfaits Hebdomadaires en houders van een Forfait Mensuel-reispas op de lijn Paris Les Aubrais vallen niet onder deze regeling.</w:t>
      </w:r>
    </w:p>
    <w:p w14:paraId="17E736D3" w14:textId="77777777"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nl-NL"/>
        </w:rPr>
        <w:t>Houders van een Forfait-reispas die in aanmerking komen voor deze maatregel, dat wil zeggen bij onvoldoende stiptheid en een geldige Forfait Mensuel-reispas voor de betrokken maand en lijn, ontvangen rond de 20e van de volgende maand een e-mail van de Klantenservice van SNCF Voyageurs met de mededeling dat zij recht hebben op schadevergoeding. Hiervoor moeten zij de e-mail beantwoorden en een formulier met geldige bankgegevens invullen. De Klantenservice zal de overschrijving uitvoeren en de bankrekening van de klant zal binnen 3 weken worden gecrediteerd met het bedrag dat overeenkomt met 20% van de prijs van de maandcoupon.</w:t>
      </w:r>
    </w:p>
    <w:p w14:paraId="1C2F0389" w14:textId="173D237E" w:rsidR="000803FF" w:rsidRPr="00315CF7" w:rsidRDefault="000803FF" w:rsidP="00561962">
      <w:pPr>
        <w:spacing w:line="259" w:lineRule="auto"/>
        <w:jc w:val="both"/>
        <w:rPr>
          <w:rFonts w:ascii="Arial" w:hAnsi="Arial" w:cs="Arial"/>
          <w:sz w:val="24"/>
          <w:szCs w:val="24"/>
        </w:rPr>
      </w:pPr>
      <w:r w:rsidRPr="00315CF7">
        <w:rPr>
          <w:rFonts w:ascii="Arial" w:eastAsia="Arial" w:hAnsi="Arial" w:cs="Arial"/>
          <w:sz w:val="24"/>
          <w:szCs w:val="24"/>
          <w:lang w:bidi="nl-NL"/>
        </w:rPr>
        <w:t>Als zij deze e-mail niet ontvangen, kunnen klanten rond de 20e van de volgende maand op SNCF-Voyageurs controleren of zij in aanmerking komen voor de maatregel (</w:t>
      </w:r>
      <w:hyperlink r:id="rId35" w:history="1">
        <w:r w:rsidR="008879CF" w:rsidRPr="00C67B77">
          <w:rPr>
            <w:rStyle w:val="Lienhypertexte"/>
            <w:rFonts w:ascii="Arial" w:eastAsia="Arial" w:hAnsi="Arial" w:cs="Arial"/>
            <w:sz w:val="24"/>
            <w:szCs w:val="24"/>
            <w:lang w:bidi="nl-NL"/>
          </w:rPr>
          <w:t>https://www.sncf-voyageurs.com/nl/neem-contact-met-ons-op/vragen-en-antwoorden/reisgarantie/</w:t>
        </w:r>
      </w:hyperlink>
      <w:r w:rsidRPr="00315CF7">
        <w:rPr>
          <w:rFonts w:ascii="Arial" w:eastAsia="Arial" w:hAnsi="Arial" w:cs="Arial"/>
          <w:sz w:val="24"/>
          <w:szCs w:val="24"/>
          <w:lang w:bidi="nl-NL"/>
        </w:rPr>
        <w:t xml:space="preserve">). Als dit het geval is, kunnen klanten hun aanvraag indienen via de link </w:t>
      </w:r>
      <w:hyperlink r:id="rId36" w:history="1">
        <w:r w:rsidR="001E1EAD" w:rsidRPr="009F384A">
          <w:rPr>
            <w:rStyle w:val="Lienhypertexte"/>
            <w:rFonts w:ascii="Arial" w:eastAsia="Arial" w:hAnsi="Arial" w:cs="Arial"/>
            <w:sz w:val="24"/>
            <w:szCs w:val="24"/>
            <w:lang w:bidi="nl-NL"/>
          </w:rPr>
          <w:t>https://tout-oui.sncf.com</w:t>
        </w:r>
      </w:hyperlink>
      <w:r w:rsidR="001E1EAD">
        <w:rPr>
          <w:rStyle w:val="Lienhypertexte"/>
          <w:rFonts w:ascii="Arial" w:eastAsia="Arial" w:hAnsi="Arial" w:cs="Arial"/>
          <w:sz w:val="24"/>
          <w:szCs w:val="24"/>
          <w:lang w:bidi="nl-NL"/>
        </w:rPr>
        <w:t>.</w:t>
      </w:r>
    </w:p>
    <w:p w14:paraId="4F42F909" w14:textId="2F430980" w:rsidR="00B051DE" w:rsidRPr="00315CF7" w:rsidRDefault="000803FF" w:rsidP="00737D1F">
      <w:pPr>
        <w:spacing w:line="259" w:lineRule="auto"/>
        <w:jc w:val="both"/>
        <w:rPr>
          <w:rFonts w:ascii="Arial" w:hAnsi="Arial" w:cs="Arial"/>
          <w:sz w:val="24"/>
          <w:szCs w:val="24"/>
        </w:rPr>
      </w:pPr>
      <w:r w:rsidRPr="00315CF7">
        <w:rPr>
          <w:rFonts w:ascii="Arial" w:eastAsia="Arial" w:hAnsi="Arial" w:cs="Arial"/>
          <w:sz w:val="24"/>
          <w:szCs w:val="24"/>
          <w:lang w:bidi="nl-NL"/>
        </w:rPr>
        <w:t>Klanten kunnen tot maximaal 90 dagen na het einde van de geldigheid van hun Forfait-reispas terugbetaling aanvragen.</w:t>
      </w:r>
    </w:p>
    <w:p w14:paraId="69788B74" w14:textId="77777777" w:rsidR="00BA05BA" w:rsidRPr="00315CF7" w:rsidRDefault="00BA05BA" w:rsidP="00315CF7">
      <w:pPr>
        <w:autoSpaceDE w:val="0"/>
        <w:autoSpaceDN w:val="0"/>
        <w:ind w:right="452"/>
        <w:jc w:val="both"/>
        <w:rPr>
          <w:rFonts w:ascii="Arial" w:eastAsia="Times New Roman" w:hAnsi="Arial" w:cs="Arial"/>
          <w:sz w:val="24"/>
          <w:szCs w:val="24"/>
        </w:rPr>
      </w:pPr>
    </w:p>
    <w:p w14:paraId="484014F4" w14:textId="09EBCB55" w:rsidR="00DE621B" w:rsidRPr="00DE621B" w:rsidRDefault="39AF17C1" w:rsidP="00DE621B">
      <w:pPr>
        <w:autoSpaceDE w:val="0"/>
        <w:autoSpaceDN w:val="0"/>
        <w:ind w:right="452"/>
        <w:jc w:val="both"/>
        <w:rPr>
          <w:rFonts w:ascii="Arial" w:hAnsi="Arial" w:cs="Arial"/>
          <w:sz w:val="24"/>
          <w:szCs w:val="24"/>
        </w:rPr>
      </w:pPr>
      <w:r w:rsidRPr="00DE621B">
        <w:rPr>
          <w:rFonts w:ascii="Arial" w:eastAsia="Arial" w:hAnsi="Arial" w:cs="Arial"/>
          <w:sz w:val="24"/>
          <w:szCs w:val="24"/>
          <w:lang w:bidi="nl-NL"/>
        </w:rPr>
        <w:t xml:space="preserve">Voor compensatie bij vertraging met een direct ticket, zie Deel 1 van deze Reizigerstarieven. </w:t>
      </w:r>
    </w:p>
    <w:p w14:paraId="677FC10B" w14:textId="32AAB238" w:rsidR="00A83197" w:rsidRPr="0018674B" w:rsidRDefault="00A83197" w:rsidP="00737D1F">
      <w:pPr>
        <w:pStyle w:val="Titre3"/>
        <w:numPr>
          <w:ilvl w:val="1"/>
          <w:numId w:val="115"/>
        </w:numPr>
      </w:pPr>
      <w:bookmarkStart w:id="64" w:name="_Toc232074138"/>
      <w:r w:rsidRPr="00B3F48A">
        <w:rPr>
          <w:lang w:bidi="nl-NL"/>
        </w:rPr>
        <w:t>Schadegarantie</w:t>
      </w:r>
      <w:bookmarkEnd w:id="64"/>
    </w:p>
    <w:p w14:paraId="7A371017" w14:textId="1B6A13F2" w:rsidR="00760231" w:rsidRDefault="00DA2E35" w:rsidP="00803123">
      <w:pPr>
        <w:ind w:right="452"/>
        <w:jc w:val="both"/>
        <w:rPr>
          <w:rFonts w:ascii="Arial" w:hAnsi="Arial" w:cs="Arial"/>
          <w:sz w:val="24"/>
          <w:szCs w:val="24"/>
        </w:rPr>
      </w:pPr>
      <w:r w:rsidRPr="00F57EB9">
        <w:rPr>
          <w:rFonts w:ascii="Arial" w:eastAsia="Arial" w:hAnsi="Arial" w:cs="Arial"/>
          <w:sz w:val="24"/>
          <w:szCs w:val="24"/>
          <w:lang w:bidi="nl-NL"/>
        </w:rPr>
        <w:t>De Klantenservice verplicht zich ertoe claims binnen een termijn van maximaal 1 maand te beantwoorden. Voor meer informatie kunt u</w:t>
      </w:r>
      <w:r w:rsidR="00865CAA" w:rsidRPr="00F57EB9">
        <w:rPr>
          <w:rFonts w:ascii="Arial" w:eastAsia="Arial" w:hAnsi="Arial" w:cs="Arial"/>
          <w:lang w:bidi="nl-NL"/>
        </w:rPr>
        <w:t xml:space="preserve"> </w:t>
      </w:r>
      <w:r w:rsidR="001215C3">
        <w:rPr>
          <w:rFonts w:ascii="Arial" w:eastAsia="Arial" w:hAnsi="Arial" w:cs="Arial"/>
          <w:sz w:val="24"/>
          <w:szCs w:val="24"/>
          <w:lang w:bidi="nl-NL"/>
        </w:rPr>
        <w:t>Deel 1 van deze Reizigerstarieven raadplegen.</w:t>
      </w:r>
    </w:p>
    <w:p w14:paraId="274263A6" w14:textId="6991F6A1" w:rsidR="00755F04" w:rsidRDefault="00755F04" w:rsidP="00803123">
      <w:pPr>
        <w:ind w:right="452"/>
        <w:jc w:val="both"/>
        <w:rPr>
          <w:rFonts w:ascii="Arial" w:hAnsi="Arial" w:cs="Arial"/>
          <w:sz w:val="24"/>
          <w:szCs w:val="24"/>
        </w:rPr>
      </w:pPr>
    </w:p>
    <w:p w14:paraId="6CD5BCB5"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nl-NL"/>
        </w:rPr>
        <w:t xml:space="preserve">In geval van een gemiste aansluiting die leidt tot een vertraging van 1 uur of meer, kunnen reizigers bijkomende kosten maken. Belangrijk om te weten is dat uitsluitend de hieronder </w:t>
      </w:r>
      <w:r w:rsidRPr="0050734E">
        <w:rPr>
          <w:rFonts w:ascii="Arial" w:eastAsia="Arial" w:hAnsi="Arial" w:cs="Arial"/>
          <w:sz w:val="24"/>
          <w:szCs w:val="24"/>
          <w:lang w:bidi="nl-NL"/>
        </w:rPr>
        <w:lastRenderedPageBreak/>
        <w:t>vermelde kostensoorten in aanmerking komen voor een terugbetalingsaanvraag, op voorwaarde dat betaalde facturen met btw worden getoond. De terugbetaling gebeurt op basis van de werkelijk gemaakte kosten, binnen een vooraf vastgesteld forfaitair bedrag per kostensoort.</w:t>
      </w:r>
    </w:p>
    <w:p w14:paraId="5EB56A9B"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nl-NL"/>
        </w:rPr>
        <w:t>De volgende kosten komen in aanmerking:</w:t>
      </w:r>
    </w:p>
    <w:p w14:paraId="70C7AA13"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nl-NL"/>
        </w:rPr>
        <w:t>Vervoerskosten</w:t>
      </w:r>
      <w:r w:rsidRPr="0050734E">
        <w:rPr>
          <w:rFonts w:ascii="Arial" w:eastAsia="Arial" w:hAnsi="Arial" w:cs="Arial"/>
          <w:sz w:val="24"/>
          <w:szCs w:val="24"/>
          <w:lang w:bidi="nl-NL"/>
        </w:rPr>
        <w:t>: Alleen kosten voor taxi, private hire vehicle, metro, tram, bus, touringcar en carpoolen worden aanvaard, met uitsluiting van kosten die al door SNCF Voyageurs zijn voorgeschoten.</w:t>
      </w:r>
    </w:p>
    <w:p w14:paraId="36D49F14"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nl-NL"/>
        </w:rPr>
        <w:t>Verblijfskosten</w:t>
      </w:r>
      <w:r w:rsidRPr="0050734E">
        <w:rPr>
          <w:rFonts w:ascii="Arial" w:eastAsia="Arial" w:hAnsi="Arial" w:cs="Arial"/>
          <w:sz w:val="24"/>
          <w:szCs w:val="24"/>
          <w:lang w:bidi="nl-NL"/>
        </w:rPr>
        <w:t>: Alleen kosten voor hotel, kortdurende accommodatie, camping of jeugdherberg worden aanvaard, met uitsluiting van kosten die al door SNCF Voyageurs zijn voorgeschoten.</w:t>
      </w:r>
    </w:p>
    <w:p w14:paraId="15E785A1" w14:textId="73AADE98"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nl-NL"/>
        </w:rPr>
        <w:t>Cateringkosten</w:t>
      </w:r>
      <w:r w:rsidRPr="0050734E">
        <w:rPr>
          <w:rFonts w:ascii="Arial" w:eastAsia="Arial" w:hAnsi="Arial" w:cs="Arial"/>
          <w:sz w:val="24"/>
          <w:szCs w:val="24"/>
          <w:lang w:bidi="nl-NL"/>
        </w:rPr>
        <w:t>: Alleen bijkomende uitgaven voor catering in verband met een hotelkamer, een restaurant, een TGV INOUI-bistro, een bakkerij of voedingsmiddelen uit een supermarkt worden aanvaard.</w:t>
      </w:r>
    </w:p>
    <w:p w14:paraId="6DFE3047" w14:textId="77777777" w:rsidR="00760231"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nl-NL"/>
        </w:rPr>
        <w:t>Kosten van een SNCF-treinticket</w:t>
      </w:r>
      <w:r w:rsidRPr="0050734E">
        <w:rPr>
          <w:rFonts w:ascii="Arial" w:eastAsia="Arial" w:hAnsi="Arial" w:cs="Arial"/>
          <w:sz w:val="24"/>
          <w:szCs w:val="24"/>
          <w:lang w:bidi="nl-NL"/>
        </w:rPr>
        <w:t>: Inhoudingen bij omwisseling of annulering die verband houden met de voorgevallen situatie, evenals het prijsverschil tussen het oorspronkelijke ticket en het nieuwe ticket bij omwisseling voor dezelfde stations van vertrek en bestemming, worden aanvaard.</w:t>
      </w:r>
    </w:p>
    <w:p w14:paraId="4B8EF5E0" w14:textId="77777777" w:rsidR="00760231" w:rsidRPr="0050734E" w:rsidRDefault="00760231" w:rsidP="00760231">
      <w:pPr>
        <w:autoSpaceDE w:val="0"/>
        <w:autoSpaceDN w:val="0"/>
        <w:ind w:left="360" w:right="452"/>
        <w:jc w:val="both"/>
        <w:rPr>
          <w:rFonts w:ascii="Arial" w:hAnsi="Arial" w:cs="Arial"/>
          <w:sz w:val="24"/>
          <w:szCs w:val="24"/>
        </w:rPr>
      </w:pPr>
    </w:p>
    <w:p w14:paraId="467B635F" w14:textId="77777777" w:rsidR="00760231"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nl-NL"/>
        </w:rPr>
        <w:t>Er wordt uitdrukkelijk gestipuleerd dat geen enkele terugbetaling wordt toegekend zonder voorlegging van betaalde facturen.</w:t>
      </w:r>
    </w:p>
    <w:p w14:paraId="06A01AEB" w14:textId="77777777" w:rsidR="00760231" w:rsidRDefault="00760231" w:rsidP="00760231">
      <w:pPr>
        <w:autoSpaceDE w:val="0"/>
        <w:autoSpaceDN w:val="0"/>
        <w:ind w:right="452"/>
        <w:jc w:val="both"/>
        <w:rPr>
          <w:rFonts w:ascii="Arial" w:hAnsi="Arial" w:cs="Arial"/>
          <w:sz w:val="24"/>
          <w:szCs w:val="24"/>
        </w:rPr>
      </w:pPr>
    </w:p>
    <w:p w14:paraId="47354FF6" w14:textId="77777777" w:rsidR="00760231" w:rsidRDefault="00760231" w:rsidP="00760231">
      <w:pPr>
        <w:autoSpaceDE w:val="0"/>
        <w:autoSpaceDN w:val="0"/>
        <w:ind w:right="452"/>
        <w:jc w:val="both"/>
        <w:rPr>
          <w:rFonts w:ascii="Arial" w:hAnsi="Arial" w:cs="Arial"/>
          <w:sz w:val="24"/>
          <w:szCs w:val="24"/>
        </w:rPr>
      </w:pPr>
      <w:r>
        <w:rPr>
          <w:rFonts w:ascii="Arial" w:eastAsia="Arial" w:hAnsi="Arial" w:cs="Arial"/>
          <w:sz w:val="24"/>
          <w:szCs w:val="24"/>
          <w:lang w:bidi="nl-NL"/>
        </w:rPr>
        <w:t xml:space="preserve">Terugbetalingsaanvragen moeten aan de vervoerder worden gericht   </w:t>
      </w:r>
    </w:p>
    <w:p w14:paraId="634958BF" w14:textId="1995E69D" w:rsidR="00760231" w:rsidRPr="007B57CA" w:rsidRDefault="00760231" w:rsidP="00760231">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nl-NL"/>
        </w:rPr>
        <w:t xml:space="preserve">Online via </w:t>
      </w:r>
      <w:hyperlink r:id="rId37" w:history="1">
        <w:r w:rsidRPr="009F384A">
          <w:rPr>
            <w:rStyle w:val="Lienhypertexte"/>
            <w:rFonts w:ascii="Arial" w:eastAsia="Arial" w:hAnsi="Arial" w:cs="Arial"/>
            <w:sz w:val="24"/>
            <w:szCs w:val="24"/>
            <w:lang w:bidi="nl-NL"/>
          </w:rPr>
          <w:t>https://tout-oui.sncf.com</w:t>
        </w:r>
      </w:hyperlink>
      <w:r>
        <w:rPr>
          <w:rStyle w:val="Lienhypertexte"/>
          <w:rFonts w:ascii="Arial" w:eastAsia="Arial" w:hAnsi="Arial" w:cs="Arial"/>
          <w:sz w:val="24"/>
          <w:szCs w:val="24"/>
          <w:lang w:bidi="nl-NL"/>
        </w:rPr>
        <w:t xml:space="preserve"> of via </w:t>
      </w:r>
      <w:hyperlink r:id="rId38" w:history="1">
        <w:r w:rsidRPr="00AD062E">
          <w:rPr>
            <w:rStyle w:val="Lienhypertexte"/>
            <w:rFonts w:ascii="Arial" w:eastAsia="Arial" w:hAnsi="Arial" w:cs="Arial"/>
            <w:sz w:val="24"/>
            <w:szCs w:val="24"/>
            <w:lang w:bidi="nl-NL"/>
          </w:rPr>
          <w:t>Vragen en claims | SNCF Voyageurs</w:t>
        </w:r>
      </w:hyperlink>
      <w:r>
        <w:rPr>
          <w:rFonts w:ascii="Arial" w:eastAsia="Arial" w:hAnsi="Arial" w:cs="Arial"/>
          <w:color w:val="0563C1" w:themeColor="hyperlink"/>
          <w:sz w:val="24"/>
          <w:szCs w:val="24"/>
          <w:u w:val="single"/>
          <w:lang w:bidi="nl-NL"/>
        </w:rPr>
        <w:t xml:space="preserve"> </w:t>
      </w:r>
    </w:p>
    <w:p w14:paraId="4F291D9F" w14:textId="44D51E15" w:rsidR="0086744C" w:rsidRPr="0086744C" w:rsidRDefault="00760231" w:rsidP="00096A0F">
      <w:pPr>
        <w:pStyle w:val="Paragraphedeliste"/>
        <w:numPr>
          <w:ilvl w:val="0"/>
          <w:numId w:val="24"/>
        </w:numPr>
        <w:autoSpaceDE w:val="0"/>
        <w:autoSpaceDN w:val="0"/>
        <w:ind w:right="452"/>
        <w:jc w:val="both"/>
      </w:pPr>
      <w:r w:rsidRPr="00FB7B24">
        <w:rPr>
          <w:rFonts w:ascii="Arial" w:eastAsia="Times New Roman" w:hAnsi="Arial" w:cs="Arial"/>
          <w:sz w:val="24"/>
          <w:szCs w:val="24"/>
          <w:lang w:bidi="nl-NL"/>
        </w:rPr>
        <w:t>Per gewone brief met vermelding van: de referentie van het Reisdossier zoals vermeld op het ticket (6-letterige referentie), reisdatum, treinnummer, voor- en achternaam, e-mailadres (of postadres) en met bijvoeging van het ticket en alle betaalde facturen, naar het volgende adres: Service Relation Clients SNCF Voyageurs, 62973 ARRAS Cedex 9.</w:t>
      </w:r>
    </w:p>
    <w:p w14:paraId="757E6EEB" w14:textId="77777777" w:rsidR="0086744C" w:rsidRDefault="0086744C" w:rsidP="00D30BEA"/>
    <w:p w14:paraId="5FB527FA" w14:textId="77777777" w:rsidR="00B14B00" w:rsidRDefault="00B14B00">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nl-NL"/>
        </w:rPr>
        <w:br w:type="page"/>
      </w:r>
    </w:p>
    <w:p w14:paraId="36F16ED1" w14:textId="26BE8198" w:rsidR="00AD22A0" w:rsidRPr="0068396A" w:rsidRDefault="00AD22A0" w:rsidP="00AD22A0">
      <w:pPr>
        <w:pStyle w:val="Titre1"/>
        <w:autoSpaceDE w:val="0"/>
        <w:autoSpaceDN w:val="0"/>
        <w:adjustRightInd w:val="0"/>
        <w:textAlignment w:val="center"/>
        <w:rPr>
          <w:rFonts w:cs="Times New Roman (Titres CS)"/>
          <w:b/>
          <w:caps/>
          <w:color w:val="6E1E78"/>
          <w:sz w:val="56"/>
          <w:szCs w:val="56"/>
        </w:rPr>
      </w:pPr>
      <w:bookmarkStart w:id="65" w:name="_Toc232074139"/>
      <w:r w:rsidRPr="0068396A">
        <w:rPr>
          <w:rFonts w:cs="Times New Roman (Titres CS)"/>
          <w:b/>
          <w:color w:val="6E1E78"/>
          <w:sz w:val="56"/>
          <w:szCs w:val="56"/>
          <w:lang w:bidi="nl-NL"/>
        </w:rPr>
        <w:lastRenderedPageBreak/>
        <w:t>DEEL 2 – BELEID INZAKE DE BESCHERMING VAN PERSOONSGEGEVENS</w:t>
      </w:r>
      <w:bookmarkEnd w:id="65"/>
    </w:p>
    <w:p w14:paraId="67352642" w14:textId="77777777" w:rsidR="00AD22A0" w:rsidRPr="00A81681" w:rsidRDefault="00AD22A0" w:rsidP="00AD22A0">
      <w:pPr>
        <w:jc w:val="both"/>
        <w:rPr>
          <w:rFonts w:ascii="Arial" w:hAnsi="Arial" w:cs="Arial"/>
          <w:sz w:val="24"/>
          <w:szCs w:val="24"/>
        </w:rPr>
      </w:pPr>
    </w:p>
    <w:p w14:paraId="7D09A61D" w14:textId="77777777" w:rsidR="00AD22A0" w:rsidRPr="00A81681" w:rsidRDefault="00AD22A0" w:rsidP="00AD22A0">
      <w:pPr>
        <w:autoSpaceDE w:val="0"/>
        <w:autoSpaceDN w:val="0"/>
        <w:adjustRightInd w:val="0"/>
        <w:jc w:val="both"/>
        <w:rPr>
          <w:rFonts w:ascii="Arial" w:hAnsi="Arial" w:cs="Arial"/>
          <w:color w:val="262626"/>
          <w:sz w:val="24"/>
          <w:szCs w:val="24"/>
        </w:rPr>
      </w:pPr>
    </w:p>
    <w:p w14:paraId="76369534"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nl-NL"/>
        </w:rPr>
        <w:t>Wanneer u reist in onze hogesnelheidstreinen of wanneer u gebruikmaakt van onze diensten, vertrouwt u ons bepaalde persoonsgegevens toe. Dit document heeft tot doel u te informeren over de wijze waarop wij deze gegevens verwerken.</w:t>
      </w:r>
    </w:p>
    <w:p w14:paraId="2706D0AC"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nl-NL"/>
        </w:rPr>
        <w:t xml:space="preserve">Naast de wettelijke verplichtingen die wij dienen na te leven, hechten wij het grootste belang aan de bescherming van de ons toevertrouwde persoonsgegevens en uw privacy. </w:t>
      </w:r>
    </w:p>
    <w:p w14:paraId="4B8015CC" w14:textId="77777777" w:rsidR="00AD22A0" w:rsidRPr="00A81681" w:rsidRDefault="00AD22A0" w:rsidP="00AD22A0">
      <w:pPr>
        <w:autoSpaceDE w:val="0"/>
        <w:autoSpaceDN w:val="0"/>
        <w:adjustRightInd w:val="0"/>
        <w:rPr>
          <w:rFonts w:ascii="Arial" w:hAnsi="Arial" w:cs="Arial"/>
          <w:color w:val="000000"/>
          <w:sz w:val="24"/>
          <w:szCs w:val="24"/>
        </w:rPr>
      </w:pPr>
    </w:p>
    <w:p w14:paraId="0BD11F9C" w14:textId="34EEE98C" w:rsidR="00AD22A0" w:rsidRPr="00A81681" w:rsidRDefault="00AD22A0" w:rsidP="00AD22A0">
      <w:pPr>
        <w:autoSpaceDE w:val="0"/>
        <w:autoSpaceDN w:val="0"/>
        <w:adjustRightInd w:val="0"/>
        <w:jc w:val="both"/>
        <w:rPr>
          <w:rFonts w:ascii="Arial" w:hAnsi="Arial" w:cs="Arial"/>
          <w:color w:val="262626"/>
          <w:sz w:val="24"/>
          <w:szCs w:val="24"/>
        </w:rPr>
      </w:pPr>
      <w:r w:rsidRPr="513B562B">
        <w:rPr>
          <w:rFonts w:ascii="Arial" w:eastAsia="Arial" w:hAnsi="Arial" w:cs="Arial"/>
          <w:color w:val="262626" w:themeColor="text1" w:themeTint="D9"/>
          <w:sz w:val="24"/>
          <w:szCs w:val="24"/>
          <w:lang w:bidi="nl-NL"/>
        </w:rPr>
        <w:t xml:space="preserve">De website OUIGO.COM beschikt over een eigen beleid inzake de bescherming van persoonsgegevens, beschikbaar via de volgende link: </w:t>
      </w:r>
      <w:hyperlink r:id="rId39">
        <w:r w:rsidRPr="513B562B">
          <w:rPr>
            <w:rStyle w:val="Lienhypertexte"/>
            <w:rFonts w:ascii="Arial" w:eastAsia="Arial" w:hAnsi="Arial" w:cs="Arial"/>
            <w:sz w:val="24"/>
            <w:szCs w:val="24"/>
            <w:lang w:bidi="nl-NL"/>
          </w:rPr>
          <w:t>https://www.ouigo.com/charte-confidentialite</w:t>
        </w:r>
      </w:hyperlink>
      <w:r>
        <w:rPr>
          <w:rStyle w:val="Lienhypertexte"/>
          <w:rFonts w:ascii="Arial" w:eastAsia="Arial" w:hAnsi="Arial" w:cs="Arial"/>
          <w:sz w:val="24"/>
          <w:szCs w:val="24"/>
          <w:lang w:bidi="nl-NL"/>
        </w:rPr>
        <w:t>.</w:t>
      </w:r>
    </w:p>
    <w:p w14:paraId="70B657BF" w14:textId="77777777" w:rsidR="00AD22A0" w:rsidRDefault="00AD22A0" w:rsidP="00AD22A0">
      <w:pPr>
        <w:autoSpaceDE w:val="0"/>
        <w:autoSpaceDN w:val="0"/>
        <w:adjustRightInd w:val="0"/>
        <w:rPr>
          <w:rFonts w:ascii="Univers-Extended" w:hAnsi="Univers-Extended" w:cs="Univers-Extended"/>
          <w:color w:val="000000"/>
          <w:sz w:val="26"/>
          <w:szCs w:val="26"/>
        </w:rPr>
      </w:pPr>
    </w:p>
    <w:p w14:paraId="1E511D72" w14:textId="77777777" w:rsidR="00AD22A0" w:rsidRPr="00A81681" w:rsidRDefault="00AD22A0" w:rsidP="00AD22A0">
      <w:pPr>
        <w:pStyle w:val="Titre2"/>
        <w:numPr>
          <w:ilvl w:val="0"/>
          <w:numId w:val="155"/>
        </w:numPr>
        <w:autoSpaceDE w:val="0"/>
        <w:autoSpaceDN w:val="0"/>
        <w:adjustRightInd w:val="0"/>
        <w:spacing w:before="120"/>
        <w:textAlignment w:val="center"/>
        <w:rPr>
          <w:rFonts w:cs="Times New Roman (Titres CS)"/>
          <w:b/>
          <w:color w:val="A1006B"/>
          <w:sz w:val="48"/>
        </w:rPr>
      </w:pPr>
      <w:bookmarkStart w:id="66" w:name="_Toc232074140"/>
      <w:r w:rsidRPr="00A81681">
        <w:rPr>
          <w:rFonts w:cs="Times New Roman (Titres CS)"/>
          <w:b/>
          <w:color w:val="A1006B"/>
          <w:sz w:val="48"/>
          <w:lang w:bidi="nl-NL"/>
        </w:rPr>
        <w:t>Algemene bepalingen</w:t>
      </w:r>
      <w:bookmarkEnd w:id="66"/>
    </w:p>
    <w:p w14:paraId="28E356FD" w14:textId="77777777" w:rsidR="00AD22A0" w:rsidRPr="00111990" w:rsidRDefault="00AD22A0" w:rsidP="00AD22A0">
      <w:pPr>
        <w:pStyle w:val="Titre3"/>
        <w:numPr>
          <w:ilvl w:val="1"/>
          <w:numId w:val="155"/>
        </w:numPr>
        <w:spacing w:before="120"/>
        <w:ind w:left="1440" w:hanging="360"/>
        <w:rPr>
          <w:b w:val="0"/>
        </w:rPr>
      </w:pPr>
      <w:bookmarkStart w:id="67" w:name="_Toc232074141"/>
      <w:r w:rsidRPr="00111990">
        <w:rPr>
          <w:lang w:bidi="nl-NL"/>
        </w:rPr>
        <w:t>Verwerkingsverantwoordelijke</w:t>
      </w:r>
      <w:bookmarkEnd w:id="67"/>
    </w:p>
    <w:p w14:paraId="348CE0B5" w14:textId="77777777" w:rsidR="00AD22A0" w:rsidRPr="008879CF" w:rsidRDefault="00AD22A0" w:rsidP="00AD22A0">
      <w:pPr>
        <w:rPr>
          <w:rFonts w:ascii="Arial" w:hAnsi="Arial" w:cs="Arial"/>
          <w:b/>
          <w:color w:val="CD0037"/>
          <w:sz w:val="44"/>
          <w:szCs w:val="44"/>
        </w:rPr>
      </w:pPr>
      <w:r w:rsidRPr="008879CF">
        <w:rPr>
          <w:rFonts w:ascii="Arial" w:eastAsia="Arial" w:hAnsi="Arial" w:cs="Arial"/>
          <w:color w:val="262626" w:themeColor="text1" w:themeTint="D9"/>
          <w:sz w:val="24"/>
          <w:szCs w:val="24"/>
          <w:lang w:bidi="nl-NL"/>
        </w:rPr>
        <w:t xml:space="preserve">SNCF Voyageurs SA, handelend als verwerkingsverantwoordelijke in de zin </w:t>
      </w:r>
      <w:r w:rsidRPr="008879CF">
        <w:rPr>
          <w:rFonts w:ascii="Arial" w:eastAsia="Arial" w:hAnsi="Arial" w:cs="Arial"/>
          <w:sz w:val="24"/>
          <w:szCs w:val="24"/>
          <w:lang w:bidi="nl-NL"/>
        </w:rPr>
        <w:t xml:space="preserve">van Verordening (EU) 2016/679 van het Europees Parlement en de Raad van 27 april 2016, hierna de “AVG”, en Wet nr. 2018-493 van 20 juni 2018, </w:t>
      </w:r>
      <w:r w:rsidRPr="008879CF">
        <w:rPr>
          <w:rFonts w:ascii="Arial" w:eastAsia="Arial" w:hAnsi="Arial" w:cs="Arial"/>
          <w:color w:val="262626" w:themeColor="text1" w:themeTint="D9"/>
          <w:sz w:val="24"/>
          <w:szCs w:val="24"/>
          <w:lang w:bidi="nl-NL"/>
        </w:rPr>
        <w:t>voert verwerkingen van persoonsgegevens uit in het kader van de uitvoering van de diensten die zij verleent.</w:t>
      </w:r>
    </w:p>
    <w:p w14:paraId="1B954D75" w14:textId="77777777" w:rsidR="00AD22A0" w:rsidRPr="00256475" w:rsidRDefault="00AD22A0" w:rsidP="00AD22A0">
      <w:pPr>
        <w:pStyle w:val="Titre3"/>
        <w:numPr>
          <w:ilvl w:val="1"/>
          <w:numId w:val="155"/>
        </w:numPr>
        <w:spacing w:before="120"/>
        <w:ind w:left="1440" w:hanging="360"/>
        <w:rPr>
          <w:b w:val="0"/>
        </w:rPr>
      </w:pPr>
      <w:bookmarkStart w:id="68" w:name="_Toc232074142"/>
      <w:r w:rsidRPr="00256475">
        <w:rPr>
          <w:lang w:bidi="nl-NL"/>
        </w:rPr>
        <w:t>Doeleinden en rechtsgrondslagen van de verwerking</w:t>
      </w:r>
      <w:bookmarkEnd w:id="68"/>
      <w:r w:rsidRPr="00256475">
        <w:rPr>
          <w:lang w:bidi="nl-NL"/>
        </w:rPr>
        <w:t xml:space="preserve"> </w:t>
      </w:r>
    </w:p>
    <w:p w14:paraId="49C942D7" w14:textId="77777777" w:rsidR="00AD22A0" w:rsidRPr="00256475" w:rsidRDefault="00AD22A0" w:rsidP="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De verwerkingen worden uitgevoerd door SNCF Voyageurs of haar dochterondernemingen voor de volgende doeleinden:</w:t>
      </w:r>
    </w:p>
    <w:p w14:paraId="49161AEE"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AD22A0" w:rsidRPr="00256475" w14:paraId="41052FF5" w14:textId="77777777">
        <w:trPr>
          <w:jc w:val="center"/>
        </w:trPr>
        <w:tc>
          <w:tcPr>
            <w:tcW w:w="4522" w:type="dxa"/>
          </w:tcPr>
          <w:p w14:paraId="7013FAB8"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nl-NL"/>
              </w:rPr>
              <w:t xml:space="preserve">Doeleinden </w:t>
            </w:r>
          </w:p>
        </w:tc>
        <w:tc>
          <w:tcPr>
            <w:tcW w:w="4540" w:type="dxa"/>
          </w:tcPr>
          <w:p w14:paraId="49865204"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nl-NL"/>
              </w:rPr>
              <w:t xml:space="preserve">Rechtsgrondslag(en) van de verwerking </w:t>
            </w:r>
          </w:p>
        </w:tc>
      </w:tr>
      <w:tr w:rsidR="00AD22A0" w:rsidRPr="00256475" w14:paraId="335EAC22" w14:textId="77777777">
        <w:trPr>
          <w:jc w:val="center"/>
        </w:trPr>
        <w:tc>
          <w:tcPr>
            <w:tcW w:w="4522" w:type="dxa"/>
          </w:tcPr>
          <w:p w14:paraId="7F0D8EEF" w14:textId="77777777" w:rsidR="00AD22A0" w:rsidRPr="009F7E58" w:rsidRDefault="00AD22A0">
            <w:pPr>
              <w:autoSpaceDE w:val="0"/>
              <w:autoSpaceDN w:val="0"/>
              <w:adjustRightInd w:val="0"/>
              <w:rPr>
                <w:rFonts w:ascii="Arial" w:hAnsi="Arial" w:cs="Arial"/>
                <w:color w:val="262626" w:themeColor="text1" w:themeTint="D9"/>
                <w:sz w:val="24"/>
                <w:szCs w:val="24"/>
              </w:rPr>
            </w:pPr>
            <w:r w:rsidRPr="58305BF7">
              <w:rPr>
                <w:rFonts w:ascii="Arial" w:eastAsia="Arial" w:hAnsi="Arial" w:cs="Arial"/>
                <w:color w:val="262626" w:themeColor="text1" w:themeTint="D9"/>
                <w:sz w:val="24"/>
                <w:szCs w:val="24"/>
                <w:lang w:bidi="nl-NL"/>
              </w:rPr>
              <w:t>Levering en beheer van de door SNCF Voyageurs uitgevoerde vervoersdiensten (waaronder de verkoop en uitgifte van vervoerbewijzen en reizigersinformatie)</w:t>
            </w:r>
          </w:p>
          <w:p w14:paraId="46316B39" w14:textId="77777777" w:rsidR="00AD22A0" w:rsidRDefault="00AD22A0">
            <w:pPr>
              <w:autoSpaceDE w:val="0"/>
              <w:autoSpaceDN w:val="0"/>
              <w:adjustRightInd w:val="0"/>
              <w:rPr>
                <w:rFonts w:ascii="Arial" w:hAnsi="Arial" w:cs="Arial"/>
                <w:color w:val="262626"/>
                <w:sz w:val="24"/>
                <w:szCs w:val="24"/>
              </w:rPr>
            </w:pPr>
          </w:p>
          <w:p w14:paraId="70EB420B"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0C51A6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Uitvoering van de vervoersovereenkomst en/of van de betrokken aanvullende dienst</w:t>
            </w:r>
          </w:p>
        </w:tc>
      </w:tr>
      <w:tr w:rsidR="00AD22A0" w:rsidRPr="00256475" w14:paraId="710D0C90" w14:textId="77777777">
        <w:trPr>
          <w:jc w:val="center"/>
        </w:trPr>
        <w:tc>
          <w:tcPr>
            <w:tcW w:w="4522" w:type="dxa"/>
          </w:tcPr>
          <w:p w14:paraId="51FE69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nl-NL"/>
              </w:rPr>
              <w:t>Beheer van commerciële kaarten (waaronder kortingskaarten, abonnementen en klantenkaarten)</w:t>
            </w:r>
          </w:p>
        </w:tc>
        <w:tc>
          <w:tcPr>
            <w:tcW w:w="4540" w:type="dxa"/>
          </w:tcPr>
          <w:p w14:paraId="280FC86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Uitvoering van de overeenkomst </w:t>
            </w:r>
          </w:p>
          <w:p w14:paraId="0087B3E5"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1B28068" w14:textId="77777777">
        <w:trPr>
          <w:jc w:val="center"/>
        </w:trPr>
        <w:tc>
          <w:tcPr>
            <w:tcW w:w="4522" w:type="dxa"/>
          </w:tcPr>
          <w:p w14:paraId="1CA7EF3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Commerciële benadering van reizigers en potentiële klanten </w:t>
            </w:r>
          </w:p>
        </w:tc>
        <w:tc>
          <w:tcPr>
            <w:tcW w:w="4540" w:type="dxa"/>
          </w:tcPr>
          <w:p w14:paraId="7191F75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Gerechtvaardigd belang van de verwerkingsverantwoordelijke, op basis van de uitzondering voor “soortgelijke producten en diensten”, overeenkomstig artikel L. 34-5 van het Franse wetboek </w:t>
            </w:r>
            <w:r w:rsidRPr="00256475">
              <w:rPr>
                <w:rFonts w:ascii="Arial" w:eastAsia="Arial" w:hAnsi="Arial" w:cs="Arial"/>
                <w:color w:val="262626"/>
                <w:sz w:val="24"/>
                <w:szCs w:val="24"/>
                <w:lang w:bidi="nl-NL"/>
              </w:rPr>
              <w:lastRenderedPageBreak/>
              <w:t xml:space="preserve">van posterijen en elektronische communicatie (code des postes et des communications électroniques). </w:t>
            </w:r>
          </w:p>
          <w:p w14:paraId="07CB7C76" w14:textId="77777777" w:rsidR="00AD22A0" w:rsidRPr="00256475" w:rsidRDefault="00AD22A0">
            <w:pPr>
              <w:autoSpaceDE w:val="0"/>
              <w:autoSpaceDN w:val="0"/>
              <w:adjustRightInd w:val="0"/>
              <w:rPr>
                <w:rFonts w:ascii="Arial" w:hAnsi="Arial" w:cs="Arial"/>
                <w:color w:val="262626"/>
                <w:sz w:val="24"/>
                <w:szCs w:val="24"/>
              </w:rPr>
            </w:pPr>
          </w:p>
          <w:p w14:paraId="24726E0C"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Toestemming (voor communicatie van het type “opt-in partners”)</w:t>
            </w:r>
          </w:p>
          <w:p w14:paraId="54F47828"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D6818D3" w14:textId="77777777">
        <w:trPr>
          <w:jc w:val="center"/>
        </w:trPr>
        <w:tc>
          <w:tcPr>
            <w:tcW w:w="4522" w:type="dxa"/>
          </w:tcPr>
          <w:p w14:paraId="77F4E28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lastRenderedPageBreak/>
              <w:t>Verzending van een reisdossier op de dag vóór vertrek</w:t>
            </w:r>
          </w:p>
        </w:tc>
        <w:tc>
          <w:tcPr>
            <w:tcW w:w="4540" w:type="dxa"/>
          </w:tcPr>
          <w:p w14:paraId="08A26F1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Gerechtvaardigd belang voor het reisdossier met informatief doel</w:t>
            </w:r>
          </w:p>
          <w:p w14:paraId="5A8BB0EC" w14:textId="77777777" w:rsidR="00AD22A0" w:rsidRDefault="00AD22A0">
            <w:pPr>
              <w:autoSpaceDE w:val="0"/>
              <w:autoSpaceDN w:val="0"/>
              <w:adjustRightInd w:val="0"/>
              <w:rPr>
                <w:rFonts w:ascii="Arial" w:hAnsi="Arial" w:cs="Arial"/>
                <w:color w:val="262626"/>
                <w:sz w:val="24"/>
                <w:szCs w:val="24"/>
              </w:rPr>
            </w:pPr>
          </w:p>
          <w:p w14:paraId="3C0F2E1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Toestemming voor het reisdossier met commercieel doel (uitsluitend verzonden aan klanten die zich hebben ingeschreven voor commerciële aanbiedingen)</w:t>
            </w:r>
          </w:p>
        </w:tc>
      </w:tr>
      <w:tr w:rsidR="00AD22A0" w:rsidRPr="00256475" w14:paraId="0628F3D1" w14:textId="77777777">
        <w:trPr>
          <w:jc w:val="center"/>
        </w:trPr>
        <w:tc>
          <w:tcPr>
            <w:tcW w:w="4522" w:type="dxa"/>
          </w:tcPr>
          <w:p w14:paraId="0D8D22C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Organisatie van winacties</w:t>
            </w:r>
          </w:p>
        </w:tc>
        <w:tc>
          <w:tcPr>
            <w:tcW w:w="4540" w:type="dxa"/>
          </w:tcPr>
          <w:p w14:paraId="7A7C1B1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Uitvoering van de overeenkomst (spelregels)</w:t>
            </w:r>
          </w:p>
        </w:tc>
      </w:tr>
      <w:tr w:rsidR="00AD22A0" w:rsidRPr="00256475" w14:paraId="5F8B74E1" w14:textId="77777777">
        <w:trPr>
          <w:jc w:val="center"/>
        </w:trPr>
        <w:tc>
          <w:tcPr>
            <w:tcW w:w="4522" w:type="dxa"/>
          </w:tcPr>
          <w:p w14:paraId="6C1E491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Het uitvoeren van enquêtes en tevredenheidsonderzoeken </w:t>
            </w:r>
          </w:p>
          <w:p w14:paraId="60E762C7"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27C561B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Wettelijke verplichting voor tevredenheidsonderzoeken met betrekking tot de kwaliteit van de dienstverlening in de trein (overeenkomstig Verordening (EU) 2021/782 betreffende de rechten en verplichtingen van treinreizigers) </w:t>
            </w:r>
          </w:p>
          <w:p w14:paraId="5A42286E" w14:textId="77777777" w:rsidR="00AD22A0" w:rsidRPr="00256475" w:rsidRDefault="00AD22A0">
            <w:pPr>
              <w:autoSpaceDE w:val="0"/>
              <w:autoSpaceDN w:val="0"/>
              <w:adjustRightInd w:val="0"/>
              <w:rPr>
                <w:rFonts w:ascii="Arial" w:hAnsi="Arial" w:cs="Arial"/>
                <w:color w:val="262626"/>
                <w:sz w:val="24"/>
                <w:szCs w:val="24"/>
              </w:rPr>
            </w:pPr>
          </w:p>
          <w:p w14:paraId="3715EF5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Gerechtvaardigd belang om de klanttevredenheid te evalueren in verband met de ontwikkeling van de door SNCF Voyageurs aangeboden producten en diensten en met de relevantie van haar economisch model </w:t>
            </w:r>
          </w:p>
        </w:tc>
      </w:tr>
      <w:tr w:rsidR="00AD22A0" w:rsidRPr="00256475" w14:paraId="4C90BA68" w14:textId="77777777">
        <w:trPr>
          <w:trHeight w:val="738"/>
          <w:jc w:val="center"/>
        </w:trPr>
        <w:tc>
          <w:tcPr>
            <w:tcW w:w="4522" w:type="dxa"/>
          </w:tcPr>
          <w:p w14:paraId="040FD64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Opstelling van statistische studies voor marketingdoeleinden via gedragsanalyse, segmentatie en profilering </w:t>
            </w:r>
          </w:p>
        </w:tc>
        <w:tc>
          <w:tcPr>
            <w:tcW w:w="4540" w:type="dxa"/>
          </w:tcPr>
          <w:p w14:paraId="6E9B080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Gerechtvaardigd belang: het bepalen van de best mogelijke afstemming tussen de door SNCF Voyageurs aangeboden tariefaanbiedingen en diensten en het profiel en de verwachtingen van klanten</w:t>
            </w:r>
          </w:p>
        </w:tc>
      </w:tr>
      <w:tr w:rsidR="00AD22A0" w:rsidRPr="00256475" w14:paraId="1AD38425" w14:textId="77777777">
        <w:trPr>
          <w:trHeight w:val="738"/>
          <w:jc w:val="center"/>
        </w:trPr>
        <w:tc>
          <w:tcPr>
            <w:tcW w:w="4522" w:type="dxa"/>
          </w:tcPr>
          <w:p w14:paraId="674BFF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Beheer van de klantrelatie, waaronder informatieverstrekking, commerciële claims en ongevallen.</w:t>
            </w:r>
          </w:p>
          <w:p w14:paraId="69A7C547" w14:textId="77777777" w:rsidR="00AD22A0" w:rsidRDefault="00AD22A0">
            <w:pPr>
              <w:autoSpaceDE w:val="0"/>
              <w:autoSpaceDN w:val="0"/>
              <w:adjustRightInd w:val="0"/>
              <w:rPr>
                <w:rFonts w:ascii="Arial" w:hAnsi="Arial" w:cs="Arial"/>
                <w:color w:val="262626"/>
                <w:sz w:val="24"/>
                <w:szCs w:val="24"/>
              </w:rPr>
            </w:pPr>
          </w:p>
          <w:p w14:paraId="64481C1E"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nl-NL"/>
              </w:rPr>
              <w:t xml:space="preserve">Gedeelde verzoeken, claims en ondersteunende documenten kunnen door een automatisch systeem worden geanalyseerd. </w:t>
            </w:r>
          </w:p>
          <w:p w14:paraId="3D6B973F"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nl-NL"/>
              </w:rPr>
              <w:t>Sommige verwerkingen kunnen geautomatiseerde beslissingen inhouden.</w:t>
            </w:r>
          </w:p>
          <w:p w14:paraId="63961863" w14:textId="77777777" w:rsidR="00AD22A0" w:rsidRDefault="00AD22A0">
            <w:pPr>
              <w:autoSpaceDE w:val="0"/>
              <w:autoSpaceDN w:val="0"/>
              <w:adjustRightInd w:val="0"/>
              <w:rPr>
                <w:rFonts w:ascii="Arial" w:hAnsi="Arial" w:cs="Arial"/>
                <w:color w:val="262626"/>
                <w:sz w:val="24"/>
                <w:szCs w:val="24"/>
              </w:rPr>
            </w:pPr>
          </w:p>
          <w:p w14:paraId="10327944"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7B62DD5F" w14:textId="525EDFDF" w:rsidR="00AD22A0" w:rsidRPr="00256475" w:rsidRDefault="00B260A1">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Uitvoering van de overeenkomst</w:t>
            </w:r>
          </w:p>
        </w:tc>
      </w:tr>
      <w:tr w:rsidR="00AD22A0" w:rsidRPr="00256475" w14:paraId="6B4B89AF" w14:textId="77777777">
        <w:trPr>
          <w:jc w:val="center"/>
        </w:trPr>
        <w:tc>
          <w:tcPr>
            <w:tcW w:w="4522" w:type="dxa"/>
          </w:tcPr>
          <w:p w14:paraId="3F8132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nl-NL"/>
              </w:rPr>
              <w:lastRenderedPageBreak/>
              <w:t>De preventie en bestrijding van fraude, de controle van tariefrechten en de verwerking van boetes</w:t>
            </w:r>
          </w:p>
          <w:p w14:paraId="5A68B498" w14:textId="77777777" w:rsidR="00AD22A0" w:rsidRPr="00256475" w:rsidRDefault="00AD22A0">
            <w:pPr>
              <w:autoSpaceDE w:val="0"/>
              <w:autoSpaceDN w:val="0"/>
              <w:adjustRightInd w:val="0"/>
              <w:rPr>
                <w:rFonts w:ascii="Arial" w:hAnsi="Arial" w:cs="Arial"/>
                <w:color w:val="262626"/>
                <w:sz w:val="24"/>
                <w:szCs w:val="24"/>
              </w:rPr>
            </w:pPr>
          </w:p>
          <w:p w14:paraId="7DE50FB2"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57980FC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 xml:space="preserve">Gerechtvaardigd belang van de verwerkingsverantwoordelijke: de klant informeren, verzoeken behandelen, de dienstverlening verbeteren en de eigen belangen verdedigen </w:t>
            </w:r>
          </w:p>
          <w:p w14:paraId="7FA155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Uitvoering van de vervoersovereenkomst. Wettelijke verplichting, (Verordening (EU) 2021/782)</w:t>
            </w:r>
          </w:p>
        </w:tc>
      </w:tr>
      <w:tr w:rsidR="00AD22A0" w:rsidRPr="00256475" w14:paraId="7AA2F5FC" w14:textId="77777777">
        <w:trPr>
          <w:trHeight w:val="1170"/>
          <w:jc w:val="center"/>
        </w:trPr>
        <w:tc>
          <w:tcPr>
            <w:tcW w:w="4522" w:type="dxa"/>
          </w:tcPr>
          <w:p w14:paraId="4BEDEF7E"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geschillen</w:t>
            </w:r>
          </w:p>
        </w:tc>
        <w:tc>
          <w:tcPr>
            <w:tcW w:w="4540" w:type="dxa"/>
          </w:tcPr>
          <w:p w14:paraId="0209846D"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nl-NL"/>
              </w:rPr>
              <w:t xml:space="preserve">Gerechtvaardigd belang van de verwerkingsverantwoordelijke met betrekking tot fraudepreventie en controle van tariefrechten  </w:t>
            </w:r>
          </w:p>
          <w:p w14:paraId="422A004C" w14:textId="77777777" w:rsidR="00AD22A0" w:rsidRDefault="00AD22A0">
            <w:pPr>
              <w:rPr>
                <w:rFonts w:ascii="Arial" w:hAnsi="Arial" w:cs="Arial"/>
                <w:color w:val="262626" w:themeColor="text1" w:themeTint="D9"/>
                <w:sz w:val="24"/>
                <w:szCs w:val="24"/>
              </w:rPr>
            </w:pPr>
          </w:p>
          <w:p w14:paraId="605A2E04" w14:textId="77777777" w:rsidR="00AD22A0" w:rsidRPr="00256475" w:rsidRDefault="00AD22A0">
            <w:pPr>
              <w:autoSpaceDE w:val="0"/>
              <w:autoSpaceDN w:val="0"/>
              <w:adjustRightInd w:val="0"/>
              <w:rPr>
                <w:rFonts w:ascii="Arial" w:hAnsi="Arial" w:cs="Arial"/>
                <w:sz w:val="24"/>
                <w:szCs w:val="24"/>
              </w:rPr>
            </w:pPr>
            <w:r>
              <w:rPr>
                <w:rFonts w:ascii="Arial" w:eastAsia="Arial" w:hAnsi="Arial" w:cs="Arial"/>
                <w:color w:val="262626"/>
                <w:sz w:val="24"/>
                <w:szCs w:val="24"/>
                <w:lang w:bidi="nl-NL"/>
              </w:rPr>
              <w:t xml:space="preserve">Wettelijke verplichtingen inzake de verwerking van boetes </w:t>
            </w:r>
          </w:p>
          <w:p w14:paraId="7EA42817"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5A596FAD" w14:textId="77777777">
        <w:trPr>
          <w:trHeight w:val="1170"/>
          <w:jc w:val="center"/>
        </w:trPr>
        <w:tc>
          <w:tcPr>
            <w:tcW w:w="4522" w:type="dxa"/>
          </w:tcPr>
          <w:p w14:paraId="58C3B9A9"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verzoeken tot uitoefening van rechten en vragen over persoonsgegevens</w:t>
            </w:r>
          </w:p>
        </w:tc>
        <w:tc>
          <w:tcPr>
            <w:tcW w:w="4540" w:type="dxa"/>
          </w:tcPr>
          <w:p w14:paraId="67B65EA3"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nl-NL"/>
              </w:rPr>
              <w:t>Uitvoering van de overeenkomst of gerechtvaardigd belang</w:t>
            </w:r>
          </w:p>
        </w:tc>
      </w:tr>
      <w:tr w:rsidR="00AD22A0" w:rsidRPr="00256475" w14:paraId="751843F8" w14:textId="77777777">
        <w:trPr>
          <w:trHeight w:val="1170"/>
          <w:jc w:val="center"/>
        </w:trPr>
        <w:tc>
          <w:tcPr>
            <w:tcW w:w="4522" w:type="dxa"/>
          </w:tcPr>
          <w:p w14:paraId="341E1F3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De overdracht van persoonsgegevens aan de bevoegde autoriteiten (administratief, fiscaal, gerechtelijk, politie, enz.) </w:t>
            </w:r>
          </w:p>
        </w:tc>
        <w:tc>
          <w:tcPr>
            <w:tcW w:w="4540" w:type="dxa"/>
          </w:tcPr>
          <w:p w14:paraId="02A0FD0B"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Wettelijke verplichting</w:t>
            </w:r>
          </w:p>
        </w:tc>
      </w:tr>
      <w:tr w:rsidR="00AD22A0" w:rsidRPr="00256475" w14:paraId="4EBBAC30" w14:textId="77777777">
        <w:trPr>
          <w:trHeight w:val="302"/>
          <w:jc w:val="center"/>
        </w:trPr>
        <w:tc>
          <w:tcPr>
            <w:tcW w:w="4522" w:type="dxa"/>
          </w:tcPr>
          <w:p w14:paraId="3EF46B0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Beheer van de invordering van onbetaalde bedragen en de terugvordering van onverschuldigde betaalde bedragen (artikelen 1302 en volgende van het Franse burgerlijk wetboek (code civil))</w:t>
            </w:r>
          </w:p>
        </w:tc>
        <w:tc>
          <w:tcPr>
            <w:tcW w:w="4540" w:type="dxa"/>
          </w:tcPr>
          <w:p w14:paraId="41BB6FC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Wettelijke verplichting (indien wettelijk vereist)</w:t>
            </w:r>
          </w:p>
        </w:tc>
      </w:tr>
      <w:tr w:rsidR="00AD22A0" w:rsidRPr="00256475" w14:paraId="5D32F6CD" w14:textId="77777777">
        <w:trPr>
          <w:trHeight w:val="302"/>
          <w:jc w:val="center"/>
        </w:trPr>
        <w:tc>
          <w:tcPr>
            <w:tcW w:w="4522" w:type="dxa"/>
          </w:tcPr>
          <w:p w14:paraId="10C97C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gecentraliseerde beheer en de opvolging van vaststellingen van een overtreding met betrekking tot de ordehandhaving in het spoorvervoer, geautomatiseerde verwerking, waaronder invordering, detectie van herhaalde overtredingen en van opzettelijke valse adres of identiteitsverklaringen, en beheer van communicatie aan de autoriteiten</w:t>
            </w:r>
          </w:p>
        </w:tc>
        <w:tc>
          <w:tcPr>
            <w:tcW w:w="4540" w:type="dxa"/>
          </w:tcPr>
          <w:p w14:paraId="1CAE139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 xml:space="preserve">Gerechtvaardigd belang van de verwerkingsverantwoordelijke </w:t>
            </w:r>
          </w:p>
        </w:tc>
      </w:tr>
      <w:tr w:rsidR="00AD22A0" w:rsidRPr="00256475" w14:paraId="414ED752" w14:textId="77777777">
        <w:trPr>
          <w:trHeight w:val="302"/>
          <w:jc w:val="center"/>
        </w:trPr>
        <w:tc>
          <w:tcPr>
            <w:tcW w:w="4522" w:type="dxa"/>
          </w:tcPr>
          <w:p w14:paraId="0732F9FB"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nl-NL"/>
              </w:rPr>
              <w:t xml:space="preserve">De voortdurende verbetering van onze automatiseringstools en van kunstmatige intelligentie </w:t>
            </w:r>
          </w:p>
          <w:p w14:paraId="49ACCE0D" w14:textId="77777777" w:rsidR="00AD22A0" w:rsidRDefault="00AD22A0">
            <w:pPr>
              <w:autoSpaceDE w:val="0"/>
              <w:autoSpaceDN w:val="0"/>
              <w:adjustRightInd w:val="0"/>
              <w:rPr>
                <w:rFonts w:ascii="Arial" w:hAnsi="Arial" w:cs="Arial"/>
                <w:color w:val="262626"/>
                <w:sz w:val="24"/>
                <w:szCs w:val="24"/>
              </w:rPr>
            </w:pPr>
          </w:p>
        </w:tc>
        <w:tc>
          <w:tcPr>
            <w:tcW w:w="4540" w:type="dxa"/>
          </w:tcPr>
          <w:p w14:paraId="0569A79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Gerechtvaardigd belang van de verwerkingsverantwoordelijke</w:t>
            </w:r>
          </w:p>
        </w:tc>
      </w:tr>
      <w:tr w:rsidR="00AD22A0" w:rsidRPr="00256475" w14:paraId="621253FB" w14:textId="77777777">
        <w:trPr>
          <w:trHeight w:val="302"/>
          <w:jc w:val="center"/>
        </w:trPr>
        <w:tc>
          <w:tcPr>
            <w:tcW w:w="4522" w:type="dxa"/>
          </w:tcPr>
          <w:p w14:paraId="08A7369D" w14:textId="77777777" w:rsidR="00AD22A0" w:rsidRPr="00B373B4" w:rsidRDefault="00AD22A0">
            <w:pPr>
              <w:autoSpaceDE w:val="0"/>
              <w:autoSpaceDN w:val="0"/>
              <w:adjustRightInd w:val="0"/>
              <w:rPr>
                <w:rFonts w:ascii="Arial" w:hAnsi="Arial" w:cs="Arial"/>
                <w:color w:val="262626"/>
                <w:sz w:val="24"/>
                <w:szCs w:val="24"/>
              </w:rPr>
            </w:pPr>
          </w:p>
        </w:tc>
        <w:tc>
          <w:tcPr>
            <w:tcW w:w="4540" w:type="dxa"/>
          </w:tcPr>
          <w:p w14:paraId="11E6E600"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Gerechtvaardigd belang van de verwerkingsverantwoordelijke</w:t>
            </w:r>
          </w:p>
        </w:tc>
      </w:tr>
    </w:tbl>
    <w:p w14:paraId="742CB70C" w14:textId="77777777" w:rsidR="00AD22A0" w:rsidRPr="00256475" w:rsidRDefault="00AD22A0" w:rsidP="00AD22A0">
      <w:pPr>
        <w:autoSpaceDE w:val="0"/>
        <w:autoSpaceDN w:val="0"/>
        <w:adjustRightInd w:val="0"/>
        <w:rPr>
          <w:rFonts w:ascii="Arial" w:hAnsi="Arial" w:cs="Arial"/>
          <w:color w:val="262626"/>
          <w:sz w:val="24"/>
          <w:szCs w:val="24"/>
        </w:rPr>
      </w:pPr>
    </w:p>
    <w:p w14:paraId="727732A7"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61DF3511"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4B03A584" w14:textId="77777777" w:rsidR="00AD22A0" w:rsidRDefault="00AD22A0" w:rsidP="00AD22A0">
      <w:pPr>
        <w:pStyle w:val="Titre3"/>
        <w:numPr>
          <w:ilvl w:val="1"/>
          <w:numId w:val="155"/>
        </w:numPr>
        <w:spacing w:before="120"/>
        <w:ind w:left="1440" w:hanging="360"/>
        <w:rPr>
          <w:b w:val="0"/>
        </w:rPr>
      </w:pPr>
      <w:bookmarkStart w:id="69" w:name="_Toc232074143"/>
      <w:r w:rsidRPr="00256475">
        <w:rPr>
          <w:lang w:bidi="nl-NL"/>
        </w:rPr>
        <w:t>Categorieën van verzamelde persoonsgegevens</w:t>
      </w:r>
      <w:bookmarkEnd w:id="69"/>
    </w:p>
    <w:p w14:paraId="65F198B6" w14:textId="77777777" w:rsidR="00AD22A0" w:rsidRDefault="00AD22A0" w:rsidP="00AD22A0"/>
    <w:p w14:paraId="007C5D35" w14:textId="77777777" w:rsidR="00AD22A0" w:rsidRPr="00256475"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nl-NL"/>
        </w:rPr>
        <w:t>De gegevens die worden verstrekt bij de aankoop van vervoerbewijzen of van enig toepasselijk tariefrecht moeten correct, relevant, noodzakelijk en actueel zijn.</w:t>
      </w:r>
    </w:p>
    <w:p w14:paraId="3E105AA0" w14:textId="77777777" w:rsidR="00AD22A0" w:rsidRPr="000173B4" w:rsidRDefault="00AD22A0" w:rsidP="00AD22A0"/>
    <w:p w14:paraId="14717196"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9"/>
        <w:gridCol w:w="4531"/>
      </w:tblGrid>
      <w:tr w:rsidR="00AD22A0" w:rsidRPr="00256475" w14:paraId="52A2E38B" w14:textId="77777777">
        <w:trPr>
          <w:trHeight w:val="358"/>
          <w:jc w:val="center"/>
        </w:trPr>
        <w:tc>
          <w:tcPr>
            <w:tcW w:w="4531" w:type="dxa"/>
            <w:gridSpan w:val="2"/>
          </w:tcPr>
          <w:p w14:paraId="5F1F550B"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nl-NL"/>
              </w:rPr>
              <w:t xml:space="preserve">Doeleinden </w:t>
            </w:r>
          </w:p>
        </w:tc>
        <w:tc>
          <w:tcPr>
            <w:tcW w:w="4531" w:type="dxa"/>
          </w:tcPr>
          <w:p w14:paraId="500E60C2"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nl-NL"/>
              </w:rPr>
              <w:t>Categorieën van persoonsgegevens</w:t>
            </w:r>
          </w:p>
        </w:tc>
      </w:tr>
      <w:tr w:rsidR="00AD22A0" w:rsidRPr="00256475" w14:paraId="286D0A26" w14:textId="77777777">
        <w:trPr>
          <w:jc w:val="center"/>
        </w:trPr>
        <w:tc>
          <w:tcPr>
            <w:tcW w:w="4531" w:type="dxa"/>
            <w:gridSpan w:val="2"/>
          </w:tcPr>
          <w:p w14:paraId="4E002902"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Levering en beheer van de door SNCF Voyageurs uitgevoerde vervoersdiensten (waaronder de verkoop en uitgifte van vervoerbewijzen en reizigersinformatie)</w:t>
            </w:r>
          </w:p>
          <w:p w14:paraId="7731FF93" w14:textId="77777777" w:rsidR="00AD22A0" w:rsidRDefault="00AD22A0">
            <w:pPr>
              <w:autoSpaceDE w:val="0"/>
              <w:autoSpaceDN w:val="0"/>
              <w:adjustRightInd w:val="0"/>
              <w:rPr>
                <w:rFonts w:ascii="Arial" w:hAnsi="Arial" w:cs="Arial"/>
                <w:color w:val="262626"/>
                <w:sz w:val="24"/>
                <w:szCs w:val="24"/>
              </w:rPr>
            </w:pPr>
          </w:p>
          <w:p w14:paraId="5426A00A"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8D6805D"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Identiteitsgegevens </w:t>
            </w:r>
          </w:p>
          <w:p w14:paraId="08075CBC"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Persoonlijke en zakelijke contactgegevens, inclusief e-mailadres en/of mobiel telefoonnummer </w:t>
            </w:r>
          </w:p>
          <w:p w14:paraId="1D7D4FD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Bankgegevens </w:t>
            </w:r>
          </w:p>
          <w:p w14:paraId="6B6BF59E"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Reisinformatie </w:t>
            </w:r>
          </w:p>
          <w:p w14:paraId="27BA8F6F"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Klantgegevens (boekingsnummer, enz.) </w:t>
            </w:r>
          </w:p>
          <w:p w14:paraId="3B1D517E"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nl-NL"/>
              </w:rPr>
              <w:t xml:space="preserve">Bijstandsvoorkeuren </w:t>
            </w:r>
          </w:p>
          <w:p w14:paraId="6ECC2324"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nl-NL"/>
              </w:rPr>
              <w:t>Gegevens met betrekking tot het instappen</w:t>
            </w:r>
          </w:p>
        </w:tc>
      </w:tr>
      <w:tr w:rsidR="00AD22A0" w:rsidRPr="00256475" w14:paraId="08E10015" w14:textId="77777777">
        <w:trPr>
          <w:jc w:val="center"/>
        </w:trPr>
        <w:tc>
          <w:tcPr>
            <w:tcW w:w="4531" w:type="dxa"/>
            <w:gridSpan w:val="2"/>
          </w:tcPr>
          <w:p w14:paraId="7A2B273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Beheer van commerciële kaarten (waaronder kortingskaarten, abonnementen en klantenkaarten)</w:t>
            </w:r>
          </w:p>
        </w:tc>
        <w:tc>
          <w:tcPr>
            <w:tcW w:w="4531" w:type="dxa"/>
          </w:tcPr>
          <w:p w14:paraId="648BAFB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5DE1A1D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Persoonlijke en zakelijke contactgegevens, inclusief e-mailadres</w:t>
            </w:r>
          </w:p>
          <w:p w14:paraId="340A1663"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Commerciële kaartinformatie (inclusief kaartnummer) </w:t>
            </w:r>
          </w:p>
          <w:p w14:paraId="02099BAD"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nl-NL"/>
              </w:rPr>
              <w:t>Biometrische gegevens</w:t>
            </w:r>
          </w:p>
          <w:p w14:paraId="45A5E8CE"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AE8EA3C" w14:textId="77777777">
        <w:trPr>
          <w:trHeight w:val="803"/>
          <w:jc w:val="center"/>
        </w:trPr>
        <w:tc>
          <w:tcPr>
            <w:tcW w:w="4531" w:type="dxa"/>
            <w:gridSpan w:val="2"/>
          </w:tcPr>
          <w:p w14:paraId="3ACCD68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Commerciële benadering van reizigers en potentiële klanten </w:t>
            </w:r>
          </w:p>
        </w:tc>
        <w:tc>
          <w:tcPr>
            <w:tcW w:w="4531" w:type="dxa"/>
          </w:tcPr>
          <w:p w14:paraId="5F4FF6E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19BEE1C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Persoonlijke contactgegevens, inclusief e-mailadres</w:t>
            </w:r>
          </w:p>
        </w:tc>
      </w:tr>
      <w:tr w:rsidR="00AD22A0" w:rsidRPr="00256475" w14:paraId="431A9147" w14:textId="77777777">
        <w:trPr>
          <w:trHeight w:val="702"/>
          <w:jc w:val="center"/>
        </w:trPr>
        <w:tc>
          <w:tcPr>
            <w:tcW w:w="4531" w:type="dxa"/>
            <w:gridSpan w:val="2"/>
          </w:tcPr>
          <w:p w14:paraId="646ED0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Verzending van een reisdossier op de dag vóór vertrek</w:t>
            </w:r>
          </w:p>
        </w:tc>
        <w:tc>
          <w:tcPr>
            <w:tcW w:w="4531" w:type="dxa"/>
          </w:tcPr>
          <w:p w14:paraId="0A35E42F"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nl-NL"/>
              </w:rPr>
              <w:t>Identiteitsgegevens</w:t>
            </w:r>
          </w:p>
          <w:p w14:paraId="507FA6A1"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nl-NL"/>
              </w:rPr>
              <w:t>E-mailadres</w:t>
            </w:r>
          </w:p>
          <w:p w14:paraId="4C285A3C"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nl-NL"/>
              </w:rPr>
              <w:t>Informatie over de reis van de klant</w:t>
            </w:r>
          </w:p>
        </w:tc>
      </w:tr>
      <w:tr w:rsidR="00AD22A0" w:rsidRPr="00256475" w14:paraId="0857F15C" w14:textId="77777777">
        <w:trPr>
          <w:trHeight w:val="702"/>
          <w:jc w:val="center"/>
        </w:trPr>
        <w:tc>
          <w:tcPr>
            <w:tcW w:w="4531" w:type="dxa"/>
            <w:gridSpan w:val="2"/>
          </w:tcPr>
          <w:p w14:paraId="6D4436B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Organisatie van winacties</w:t>
            </w:r>
          </w:p>
        </w:tc>
        <w:tc>
          <w:tcPr>
            <w:tcW w:w="4531" w:type="dxa"/>
          </w:tcPr>
          <w:p w14:paraId="6CF325B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46FA388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Persoonlijke contactgegevens, inclusief e-mailadres</w:t>
            </w:r>
          </w:p>
        </w:tc>
      </w:tr>
      <w:tr w:rsidR="00AD22A0" w:rsidRPr="00256475" w14:paraId="358D5B66" w14:textId="77777777">
        <w:trPr>
          <w:jc w:val="center"/>
        </w:trPr>
        <w:tc>
          <w:tcPr>
            <w:tcW w:w="4531" w:type="dxa"/>
            <w:gridSpan w:val="2"/>
          </w:tcPr>
          <w:p w14:paraId="30D3072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Het uitvoeren van enquêtes en tevredenheidsonderzoeken </w:t>
            </w:r>
          </w:p>
          <w:p w14:paraId="2AC53303"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A42D2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20928598"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Informatie over de reis van de klant</w:t>
            </w:r>
          </w:p>
          <w:p w14:paraId="301BCCD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Persoonlijke contactgegevens, inclusief e-mailadres</w:t>
            </w:r>
          </w:p>
        </w:tc>
      </w:tr>
      <w:tr w:rsidR="00AD22A0" w:rsidRPr="00256475" w14:paraId="649690A2" w14:textId="77777777">
        <w:trPr>
          <w:trHeight w:val="738"/>
          <w:jc w:val="center"/>
        </w:trPr>
        <w:tc>
          <w:tcPr>
            <w:tcW w:w="4531" w:type="dxa"/>
            <w:gridSpan w:val="2"/>
          </w:tcPr>
          <w:p w14:paraId="0AF819F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Opstelling van statistische studies voor marketingdoeleinden via gedragsanalyse, segmentatie en profilering </w:t>
            </w:r>
          </w:p>
        </w:tc>
        <w:tc>
          <w:tcPr>
            <w:tcW w:w="4531" w:type="dxa"/>
          </w:tcPr>
          <w:p w14:paraId="6B09F91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78A6D78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Persoonlijke contactgegevens </w:t>
            </w:r>
          </w:p>
          <w:p w14:paraId="33A82C8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Informatie over de reis </w:t>
            </w:r>
          </w:p>
          <w:p w14:paraId="55C18EC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Informatie over het bezit van een kortingskaart, een abonnement of een loyaliteitsprogramma </w:t>
            </w:r>
          </w:p>
          <w:p w14:paraId="7D8EA6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Klantvoorkeuren (reisvoorkeuren, voedselvoorkeuren voor de cateringservice) </w:t>
            </w:r>
          </w:p>
        </w:tc>
      </w:tr>
      <w:tr w:rsidR="00AD22A0" w:rsidRPr="00256475" w14:paraId="44AF6853" w14:textId="77777777">
        <w:trPr>
          <w:jc w:val="center"/>
        </w:trPr>
        <w:tc>
          <w:tcPr>
            <w:tcW w:w="4531" w:type="dxa"/>
            <w:gridSpan w:val="2"/>
          </w:tcPr>
          <w:p w14:paraId="7F3774BC"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lastRenderedPageBreak/>
              <w:t>Het beheer van de klantrelatie: informatieverstrekking, commerciële claims, ongevallen, enz.</w:t>
            </w:r>
          </w:p>
          <w:p w14:paraId="0D8640FE" w14:textId="77777777" w:rsidR="00AD22A0" w:rsidRDefault="00AD22A0">
            <w:pPr>
              <w:autoSpaceDE w:val="0"/>
              <w:autoSpaceDN w:val="0"/>
              <w:adjustRightInd w:val="0"/>
              <w:rPr>
                <w:rFonts w:ascii="Arial" w:hAnsi="Arial" w:cs="Arial"/>
                <w:color w:val="262626"/>
                <w:sz w:val="24"/>
                <w:szCs w:val="24"/>
              </w:rPr>
            </w:pPr>
          </w:p>
          <w:p w14:paraId="72780AF1"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nl-NL"/>
              </w:rPr>
              <w:t xml:space="preserve">Gedeelde verzoeken, claims en ondersteunende documenten kunnen door een automatisch systeem worden geanalyseerd. </w:t>
            </w:r>
          </w:p>
          <w:p w14:paraId="0248A20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nl-NL"/>
              </w:rPr>
              <w:t>Sommige verwerkingen kunnen geautomatiseerde beslissingen inhouden.</w:t>
            </w:r>
          </w:p>
          <w:p w14:paraId="377BF447"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2957219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0EAF4CA9"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Persoonlijke contactgegevens </w:t>
            </w:r>
          </w:p>
          <w:p w14:paraId="761C9D79"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Biometrische gegevens (sommige telefoongesprekken kunnen worden opgenomen ter verbetering van de dienstverlening en in geval van kwaadwillende oproepen)</w:t>
            </w:r>
          </w:p>
          <w:p w14:paraId="42D21FFF"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de reis </w:t>
            </w:r>
          </w:p>
          <w:p w14:paraId="122248F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commerciële kaarten, abonnementen of loyaliteitsprogramma’s van de klant </w:t>
            </w:r>
          </w:p>
          <w:p w14:paraId="4856D31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Bankgegevens (RIB)</w:t>
            </w:r>
          </w:p>
          <w:p w14:paraId="45ED40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Factuur/facturen of bewijsstuk(ken)</w:t>
            </w:r>
          </w:p>
          <w:p w14:paraId="39E2509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Gegevens aan de hand waarvan de identiteit van de persoon kan worden geverifieerd (kopie van het identiteitsbewijs indien nodig) </w:t>
            </w:r>
          </w:p>
          <w:p w14:paraId="3A3AC3A4"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Alle gegevens die nodig zijn om het verzoek of de claim te verwerken</w:t>
            </w:r>
          </w:p>
          <w:p w14:paraId="7B703E0C" w14:textId="77777777" w:rsidR="00AD22A0" w:rsidRDefault="00AD22A0">
            <w:pPr>
              <w:autoSpaceDE w:val="0"/>
              <w:autoSpaceDN w:val="0"/>
              <w:adjustRightInd w:val="0"/>
              <w:rPr>
                <w:rFonts w:ascii="Arial" w:hAnsi="Arial" w:cs="Arial"/>
                <w:color w:val="262626"/>
                <w:sz w:val="24"/>
                <w:szCs w:val="24"/>
              </w:rPr>
            </w:pPr>
          </w:p>
          <w:p w14:paraId="1C09398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Gezondheidsgegevens (in geval van persoonlijk letsel)</w:t>
            </w:r>
          </w:p>
          <w:p w14:paraId="28F11B41"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250BDFA" w14:textId="77777777">
        <w:trPr>
          <w:trHeight w:val="1170"/>
          <w:jc w:val="center"/>
        </w:trPr>
        <w:tc>
          <w:tcPr>
            <w:tcW w:w="4531" w:type="dxa"/>
            <w:gridSpan w:val="2"/>
          </w:tcPr>
          <w:p w14:paraId="18421E9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De preventie en bestrijding van fraude, de controle van tariefrechten en de verwerking van boetes</w:t>
            </w:r>
          </w:p>
          <w:p w14:paraId="3B9BF938" w14:textId="77777777" w:rsidR="00AD22A0" w:rsidRPr="00256475" w:rsidRDefault="00AD22A0">
            <w:pPr>
              <w:autoSpaceDE w:val="0"/>
              <w:autoSpaceDN w:val="0"/>
              <w:adjustRightInd w:val="0"/>
              <w:rPr>
                <w:rFonts w:ascii="Arial" w:hAnsi="Arial" w:cs="Arial"/>
                <w:color w:val="262626"/>
                <w:sz w:val="24"/>
                <w:szCs w:val="24"/>
              </w:rPr>
            </w:pPr>
          </w:p>
          <w:p w14:paraId="69B4B0EF"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53F4A7A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6BCF870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Persoonlijke contactgegevens </w:t>
            </w:r>
          </w:p>
          <w:p w14:paraId="137D0D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Informatie over de reis</w:t>
            </w:r>
          </w:p>
          <w:p w14:paraId="3F79442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Informatie over het bezit van een kortingskaart, een abonnement of een loyaliteitsprogramma </w:t>
            </w:r>
          </w:p>
          <w:p w14:paraId="2A38441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Informatie over de houder van het vervoerbewijs, de houder van de kaart of het abonnement</w:t>
            </w:r>
          </w:p>
          <w:p w14:paraId="4B9806F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Gegevens over overtredingen </w:t>
            </w:r>
          </w:p>
        </w:tc>
      </w:tr>
      <w:tr w:rsidR="00AD22A0" w:rsidRPr="00256475" w14:paraId="7F53B1DD" w14:textId="77777777">
        <w:trPr>
          <w:trHeight w:val="1170"/>
          <w:jc w:val="center"/>
        </w:trPr>
        <w:tc>
          <w:tcPr>
            <w:tcW w:w="4531" w:type="dxa"/>
            <w:gridSpan w:val="2"/>
          </w:tcPr>
          <w:p w14:paraId="0E94DDCA" w14:textId="77777777" w:rsidR="00AD22A0" w:rsidRPr="00256475" w:rsidDel="009F2B71"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geschillen</w:t>
            </w:r>
          </w:p>
        </w:tc>
        <w:tc>
          <w:tcPr>
            <w:tcW w:w="4531" w:type="dxa"/>
          </w:tcPr>
          <w:p w14:paraId="000D4A2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18E3783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Persoonlijke contactgegevens </w:t>
            </w:r>
          </w:p>
          <w:p w14:paraId="69889879"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de reis </w:t>
            </w:r>
          </w:p>
          <w:p w14:paraId="384E3910"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commerciële kaarten, abonnementen of loyaliteitsprogramma’s van de klant </w:t>
            </w:r>
          </w:p>
          <w:p w14:paraId="2BEFD9AE"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Bankgegevens (RIB)</w:t>
            </w:r>
          </w:p>
          <w:p w14:paraId="2B7EAAE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Alle gegevens die nodig zijn om het geschil te behandelen</w:t>
            </w:r>
          </w:p>
          <w:p w14:paraId="356F065B"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nl-NL"/>
              </w:rPr>
              <w:t>Gezondheidsgegevens (in geval van persoonlijk letsel)</w:t>
            </w:r>
          </w:p>
        </w:tc>
      </w:tr>
      <w:tr w:rsidR="00AD22A0" w:rsidRPr="00256475" w14:paraId="73A24106" w14:textId="77777777">
        <w:trPr>
          <w:trHeight w:val="1170"/>
          <w:jc w:val="center"/>
        </w:trPr>
        <w:tc>
          <w:tcPr>
            <w:tcW w:w="4522" w:type="dxa"/>
          </w:tcPr>
          <w:p w14:paraId="48DB5F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verzoeken tot uitoefening van rechten en vragen over persoonsgegevens</w:t>
            </w:r>
          </w:p>
        </w:tc>
        <w:tc>
          <w:tcPr>
            <w:tcW w:w="4540" w:type="dxa"/>
            <w:gridSpan w:val="2"/>
          </w:tcPr>
          <w:p w14:paraId="22E0015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06A144D3"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Persoonlijke contactgegevens</w:t>
            </w:r>
          </w:p>
          <w:p w14:paraId="73DA05A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met betrekking tot kortingskaarten of abonnementen van de klant (inclusief het nummer van de </w:t>
            </w:r>
            <w:r w:rsidRPr="00256475">
              <w:rPr>
                <w:rFonts w:ascii="Arial" w:eastAsia="Arial" w:hAnsi="Arial" w:cs="Arial"/>
                <w:color w:val="262626"/>
                <w:sz w:val="24"/>
                <w:szCs w:val="24"/>
                <w:lang w:bidi="nl-NL"/>
              </w:rPr>
              <w:lastRenderedPageBreak/>
              <w:t xml:space="preserve">commerciële kaart, het abonnement of de klantenkaart) </w:t>
            </w:r>
          </w:p>
          <w:p w14:paraId="0E18B270" w14:textId="77777777" w:rsidR="00AD22A0" w:rsidRPr="00256475" w:rsidRDefault="00AD22A0">
            <w:pPr>
              <w:autoSpaceDE w:val="0"/>
              <w:autoSpaceDN w:val="0"/>
              <w:adjustRightInd w:val="0"/>
              <w:rPr>
                <w:rFonts w:ascii="Arial" w:hAnsi="Arial" w:cs="Arial"/>
                <w:color w:val="262626"/>
                <w:sz w:val="24"/>
                <w:szCs w:val="24"/>
              </w:rPr>
            </w:pPr>
          </w:p>
          <w:p w14:paraId="64823E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Gegevens die het mogelijk maken de identiteit van de persoon te waarborgen en elk risico op naamsverwarring te voorkomen (kopie van een identiteitsbewijs indien nodig)</w:t>
            </w:r>
          </w:p>
        </w:tc>
      </w:tr>
      <w:tr w:rsidR="00AD22A0" w:rsidRPr="00256475" w14:paraId="02E57160" w14:textId="77777777">
        <w:trPr>
          <w:trHeight w:val="302"/>
          <w:jc w:val="center"/>
        </w:trPr>
        <w:tc>
          <w:tcPr>
            <w:tcW w:w="4531" w:type="dxa"/>
            <w:gridSpan w:val="2"/>
          </w:tcPr>
          <w:p w14:paraId="32A58A6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lastRenderedPageBreak/>
              <w:t xml:space="preserve">De overdracht van persoonsgegevens aan de bevoegde autoriteiten (administratief, fiscaal, gerechtelijk, politie, enz.) </w:t>
            </w:r>
          </w:p>
        </w:tc>
        <w:tc>
          <w:tcPr>
            <w:tcW w:w="4531" w:type="dxa"/>
          </w:tcPr>
          <w:p w14:paraId="13BC4C3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Identiteitsgegevens</w:t>
            </w:r>
          </w:p>
          <w:p w14:paraId="39C3D06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Persoonlijke contactgegevens</w:t>
            </w:r>
          </w:p>
          <w:p w14:paraId="281F3977"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Informatie over de reizen </w:t>
            </w:r>
          </w:p>
          <w:p w14:paraId="50EC649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Informatie over kortingskaarten en abonnementen</w:t>
            </w:r>
          </w:p>
          <w:p w14:paraId="17DBF74F" w14:textId="77777777" w:rsidR="00AD22A0" w:rsidRPr="00256475" w:rsidRDefault="00AD22A0">
            <w:pPr>
              <w:autoSpaceDE w:val="0"/>
              <w:autoSpaceDN w:val="0"/>
              <w:adjustRightInd w:val="0"/>
              <w:rPr>
                <w:rFonts w:ascii="Arial" w:hAnsi="Arial" w:cs="Arial"/>
                <w:color w:val="262626"/>
                <w:sz w:val="24"/>
                <w:szCs w:val="24"/>
              </w:rPr>
            </w:pPr>
          </w:p>
          <w:p w14:paraId="6CAB4E3D" w14:textId="77777777" w:rsidR="00AD22A0" w:rsidRPr="0090515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Andere informatie afhankelijk van de aard van het verzoek en de betrokken bevoegde autoriteit </w:t>
            </w:r>
          </w:p>
        </w:tc>
      </w:tr>
      <w:tr w:rsidR="00AD22A0" w:rsidRPr="00256475" w14:paraId="39A9A171" w14:textId="77777777">
        <w:trPr>
          <w:trHeight w:val="302"/>
          <w:jc w:val="center"/>
        </w:trPr>
        <w:tc>
          <w:tcPr>
            <w:tcW w:w="4531" w:type="dxa"/>
            <w:gridSpan w:val="2"/>
          </w:tcPr>
          <w:p w14:paraId="373B230D"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De inning van onbetaalde rekeningen beheren</w:t>
            </w:r>
          </w:p>
        </w:tc>
        <w:tc>
          <w:tcPr>
            <w:tcW w:w="4531" w:type="dxa"/>
          </w:tcPr>
          <w:p w14:paraId="72BC85E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Identiteitsgegevens</w:t>
            </w:r>
          </w:p>
          <w:p w14:paraId="45692FF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Persoonlijke contactgegevens </w:t>
            </w:r>
          </w:p>
          <w:p w14:paraId="6F6273D7" w14:textId="77777777" w:rsidR="00AD22A0" w:rsidRDefault="00AD22A0">
            <w:pPr>
              <w:autoSpaceDE w:val="0"/>
              <w:autoSpaceDN w:val="0"/>
              <w:adjustRightInd w:val="0"/>
              <w:rPr>
                <w:rFonts w:ascii="Arial" w:hAnsi="Arial"/>
                <w:color w:val="262626"/>
                <w:sz w:val="24"/>
                <w:szCs w:val="24"/>
              </w:rPr>
            </w:pPr>
            <w:r>
              <w:rPr>
                <w:rFonts w:ascii="Arial" w:eastAsia="Arial" w:hAnsi="Arial" w:cs="Arial"/>
                <w:color w:val="262626"/>
                <w:sz w:val="24"/>
                <w:szCs w:val="24"/>
                <w:lang w:bidi="nl-NL"/>
              </w:rPr>
              <w:t>Bankgegevens</w:t>
            </w:r>
          </w:p>
          <w:p w14:paraId="2F03002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Reisinformatie </w:t>
            </w:r>
          </w:p>
          <w:p w14:paraId="2128EA1A" w14:textId="77777777" w:rsidR="00AD22A0" w:rsidRPr="000173B4"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nl-NL"/>
              </w:rPr>
              <w:t xml:space="preserve">Klantidentificaties (boekingsnummer of factuurnummer, enz.) </w:t>
            </w:r>
          </w:p>
        </w:tc>
      </w:tr>
      <w:tr w:rsidR="00AD22A0" w:rsidRPr="00256475" w14:paraId="20514E39" w14:textId="77777777">
        <w:trPr>
          <w:trHeight w:val="302"/>
          <w:jc w:val="center"/>
        </w:trPr>
        <w:tc>
          <w:tcPr>
            <w:tcW w:w="4531" w:type="dxa"/>
            <w:gridSpan w:val="2"/>
          </w:tcPr>
          <w:p w14:paraId="3BA3362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 xml:space="preserve">Het gecentraliseerde beheer en de opvolging van vaststellingen van een overtreding met betrekking tot de ordehandhaving in het spoorvervoer, geautomatiseerde verwerking, waaronder invordering, detectie van herhaalde overtredingen en van opzettelijke valse adres of identiteitsverklaringen, en beheer van communicatie aan de autoriteiten </w:t>
            </w:r>
          </w:p>
        </w:tc>
        <w:tc>
          <w:tcPr>
            <w:tcW w:w="4531" w:type="dxa"/>
          </w:tcPr>
          <w:p w14:paraId="7F6168A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Identiteitsgegevens</w:t>
            </w:r>
          </w:p>
          <w:p w14:paraId="56F8E3D9"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Persoonlijke contactgegevens </w:t>
            </w:r>
          </w:p>
          <w:p w14:paraId="2549EE8D" w14:textId="77777777" w:rsidR="00AD22A0" w:rsidRPr="001066E0" w:rsidRDefault="00AD22A0">
            <w:pPr>
              <w:autoSpaceDE w:val="0"/>
              <w:autoSpaceDN w:val="0"/>
              <w:adjustRightInd w:val="0"/>
              <w:rPr>
                <w:rFonts w:ascii="Arial" w:hAnsi="Arial" w:cs="Arial"/>
                <w:color w:val="262626"/>
                <w:sz w:val="24"/>
                <w:szCs w:val="24"/>
              </w:rPr>
            </w:pPr>
          </w:p>
        </w:tc>
      </w:tr>
      <w:tr w:rsidR="00AD22A0" w14:paraId="71907613" w14:textId="77777777">
        <w:tblPrEx>
          <w:jc w:val="left"/>
        </w:tblPrEx>
        <w:trPr>
          <w:trHeight w:val="302"/>
        </w:trPr>
        <w:tc>
          <w:tcPr>
            <w:tcW w:w="4531" w:type="dxa"/>
            <w:gridSpan w:val="2"/>
          </w:tcPr>
          <w:p w14:paraId="6A32A09E"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nl-NL"/>
              </w:rPr>
              <w:t xml:space="preserve">De voortdurende verbetering van onze automatiseringstools en van kunstmatige intelligentie </w:t>
            </w:r>
          </w:p>
          <w:p w14:paraId="3348CB47" w14:textId="77777777" w:rsidR="00AD22A0" w:rsidRPr="00B373B4" w:rsidRDefault="00AD22A0">
            <w:pPr>
              <w:autoSpaceDE w:val="0"/>
              <w:autoSpaceDN w:val="0"/>
              <w:adjustRightInd w:val="0"/>
              <w:rPr>
                <w:rFonts w:ascii="Arial" w:hAnsi="Arial" w:cs="Arial"/>
                <w:color w:val="262626"/>
                <w:sz w:val="24"/>
                <w:szCs w:val="24"/>
              </w:rPr>
            </w:pPr>
          </w:p>
        </w:tc>
        <w:tc>
          <w:tcPr>
            <w:tcW w:w="4531" w:type="dxa"/>
          </w:tcPr>
          <w:p w14:paraId="0AAB42A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Identiteitsgegevens </w:t>
            </w:r>
          </w:p>
          <w:p w14:paraId="6727DA2D"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Persoonlijke contactgegevens </w:t>
            </w:r>
          </w:p>
          <w:p w14:paraId="7EE9D952"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de reis </w:t>
            </w:r>
          </w:p>
          <w:p w14:paraId="6C430AFC"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nl-NL"/>
              </w:rPr>
              <w:t xml:space="preserve">Informatie over commerciële kaarten, abonnementen of loyaliteitsprogramma’s van de klant </w:t>
            </w:r>
          </w:p>
          <w:p w14:paraId="63094A79" w14:textId="77777777" w:rsidR="00AD22A0" w:rsidRPr="00963548" w:rsidRDefault="00AD22A0">
            <w:pPr>
              <w:autoSpaceDE w:val="0"/>
              <w:autoSpaceDN w:val="0"/>
              <w:adjustRightInd w:val="0"/>
              <w:rPr>
                <w:rFonts w:ascii="Arial" w:hAnsi="Arial" w:cs="Arial"/>
                <w:color w:val="262626"/>
                <w:sz w:val="24"/>
                <w:szCs w:val="24"/>
                <w:lang w:val="pt-BR"/>
              </w:rPr>
            </w:pPr>
            <w:r w:rsidRPr="00963548">
              <w:rPr>
                <w:rFonts w:ascii="Arial" w:eastAsia="Arial" w:hAnsi="Arial" w:cs="Arial"/>
                <w:color w:val="262626"/>
                <w:sz w:val="24"/>
                <w:szCs w:val="24"/>
                <w:lang w:bidi="nl-NL"/>
              </w:rPr>
              <w:t>Factuur/facturen of bewijsstuk(ken)</w:t>
            </w:r>
          </w:p>
          <w:p w14:paraId="767AF792" w14:textId="77777777" w:rsidR="00AD22A0" w:rsidRPr="00963548" w:rsidRDefault="00AD22A0">
            <w:pPr>
              <w:autoSpaceDE w:val="0"/>
              <w:autoSpaceDN w:val="0"/>
              <w:adjustRightInd w:val="0"/>
              <w:rPr>
                <w:rFonts w:ascii="Arial" w:hAnsi="Arial" w:cs="Arial"/>
                <w:color w:val="262626"/>
                <w:sz w:val="24"/>
                <w:szCs w:val="24"/>
                <w:lang w:val="pt-BR"/>
              </w:rPr>
            </w:pPr>
          </w:p>
          <w:p w14:paraId="6678804B"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Alle gegevens die nodig zijn om het verzoek of de claim te verwerken</w:t>
            </w:r>
          </w:p>
          <w:p w14:paraId="37DE9896" w14:textId="77777777" w:rsidR="00AD22A0" w:rsidRDefault="00AD22A0">
            <w:pPr>
              <w:autoSpaceDE w:val="0"/>
              <w:autoSpaceDN w:val="0"/>
              <w:adjustRightInd w:val="0"/>
              <w:rPr>
                <w:rFonts w:ascii="Arial" w:hAnsi="Arial" w:cs="Arial"/>
                <w:color w:val="262626"/>
                <w:sz w:val="24"/>
                <w:szCs w:val="24"/>
              </w:rPr>
            </w:pPr>
          </w:p>
        </w:tc>
      </w:tr>
    </w:tbl>
    <w:p w14:paraId="24A7A329" w14:textId="77777777" w:rsidR="00AD22A0" w:rsidRDefault="00AD22A0" w:rsidP="00AD22A0">
      <w:pPr>
        <w:autoSpaceDE w:val="0"/>
        <w:autoSpaceDN w:val="0"/>
        <w:adjustRightInd w:val="0"/>
        <w:rPr>
          <w:rFonts w:ascii="Arial" w:hAnsi="Arial" w:cs="Arial"/>
          <w:color w:val="262626"/>
          <w:sz w:val="24"/>
          <w:szCs w:val="24"/>
        </w:rPr>
      </w:pPr>
    </w:p>
    <w:p w14:paraId="6A99A064" w14:textId="18236BFE" w:rsidR="00AD22A0" w:rsidRPr="00A17A5B" w:rsidRDefault="00AD22A0" w:rsidP="00AD22A0">
      <w:pPr>
        <w:pStyle w:val="Titre3"/>
        <w:numPr>
          <w:ilvl w:val="1"/>
          <w:numId w:val="155"/>
        </w:numPr>
        <w:spacing w:before="120"/>
        <w:ind w:left="1440" w:hanging="360"/>
        <w:rPr>
          <w:b w:val="0"/>
        </w:rPr>
      </w:pPr>
      <w:bookmarkStart w:id="70" w:name="_Toc232074144"/>
      <w:r w:rsidRPr="00905150">
        <w:rPr>
          <w:lang w:bidi="nl-NL"/>
        </w:rPr>
        <w:t>Bewaartermijnen</w:t>
      </w:r>
      <w:bookmarkEnd w:id="70"/>
      <w:r w:rsidRPr="00905150">
        <w:rPr>
          <w:lang w:bidi="nl-NL"/>
        </w:rPr>
        <w:t xml:space="preserve"> </w:t>
      </w:r>
    </w:p>
    <w:p w14:paraId="22AAFCB0"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Pr>
          <w:rFonts w:ascii="Arial" w:eastAsiaTheme="minorHAnsi" w:hAnsi="Arial" w:cs="Arial"/>
          <w:color w:val="262626"/>
          <w:lang w:bidi="nl-NL"/>
        </w:rPr>
        <w:lastRenderedPageBreak/>
        <w:t>Overeenkomstig de toepasselijke regelgeving verbindt SNCF Voyageurs zich ertoe uw persoonsgegevens niet langer te bewaren dan strikt noodzakelijk is voor de doeleinden waarvoor ze zijn verzameld.</w:t>
      </w:r>
    </w:p>
    <w:p w14:paraId="14ACB60B"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p>
    <w:p w14:paraId="40D09020"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nl-NL"/>
        </w:rPr>
        <w:t xml:space="preserve">De verwerkingsverantwoordelijke verbindt zich ertoe uw persoonsgegevens te archiveren of te verwijderen, zodra het doel en/of de vastgestelde bewaartermijn is verstreken. </w:t>
      </w:r>
    </w:p>
    <w:p w14:paraId="1C35E415"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nl-NL"/>
        </w:rPr>
        <w:t>Deze maximale bewaartermijnen gelden, tenzij u vóór het verstrijken van deze termijnen om verwijdering of stopzetting van de verwerking van uw persoonsgegevens verzoekt, of wanneer de bewaring niet langer gerechtvaardigd is om operationele of wettelijke redenen.</w:t>
      </w:r>
    </w:p>
    <w:p w14:paraId="5A7BC5E8"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59642BAC"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72EC4FE1"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AD22A0" w:rsidRPr="00256475" w14:paraId="14906CFB" w14:textId="77777777">
        <w:trPr>
          <w:trHeight w:val="300"/>
          <w:jc w:val="center"/>
        </w:trPr>
        <w:tc>
          <w:tcPr>
            <w:tcW w:w="4815" w:type="dxa"/>
          </w:tcPr>
          <w:p w14:paraId="6EC1683E"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nl-NL"/>
              </w:rPr>
              <w:t xml:space="preserve">Doeleinden </w:t>
            </w:r>
          </w:p>
        </w:tc>
        <w:tc>
          <w:tcPr>
            <w:tcW w:w="4252" w:type="dxa"/>
          </w:tcPr>
          <w:p w14:paraId="0CC8F5F5" w14:textId="77777777" w:rsidR="00AD22A0" w:rsidRPr="00256475" w:rsidRDefault="00AD22A0">
            <w:pPr>
              <w:autoSpaceDE w:val="0"/>
              <w:autoSpaceDN w:val="0"/>
              <w:adjustRightInd w:val="0"/>
              <w:jc w:val="center"/>
              <w:rPr>
                <w:rFonts w:ascii="Arial" w:hAnsi="Arial" w:cs="Arial"/>
                <w:color w:val="262626"/>
                <w:sz w:val="24"/>
                <w:szCs w:val="24"/>
                <w:u w:val="single"/>
              </w:rPr>
            </w:pPr>
            <w:r>
              <w:rPr>
                <w:rFonts w:ascii="Arial" w:eastAsia="Arial" w:hAnsi="Arial" w:cs="Arial"/>
                <w:color w:val="262626"/>
                <w:sz w:val="24"/>
                <w:szCs w:val="24"/>
                <w:u w:val="single"/>
                <w:lang w:bidi="nl-NL"/>
              </w:rPr>
              <w:t>Bewaartermijnen</w:t>
            </w:r>
          </w:p>
        </w:tc>
      </w:tr>
      <w:tr w:rsidR="00AD22A0" w:rsidRPr="00256475" w14:paraId="2D4EB10F" w14:textId="77777777">
        <w:trPr>
          <w:trHeight w:val="300"/>
          <w:jc w:val="center"/>
        </w:trPr>
        <w:tc>
          <w:tcPr>
            <w:tcW w:w="4815" w:type="dxa"/>
          </w:tcPr>
          <w:p w14:paraId="03B19CC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Levering en beheer van de door SNCF Voyageurs uitgevoerde vervoersdiensten (waaronder de verkoop en uitgifte van vervoerbewijzen en reizigersinformatie)</w:t>
            </w:r>
          </w:p>
        </w:tc>
        <w:tc>
          <w:tcPr>
            <w:tcW w:w="4252" w:type="dxa"/>
          </w:tcPr>
          <w:p w14:paraId="4FD80543"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000000" w:themeColor="text1"/>
                <w:sz w:val="24"/>
                <w:szCs w:val="24"/>
                <w:lang w:bidi="nl-NL"/>
              </w:rPr>
              <w:t>3 jaar vanaf de reisdatum of de aankoopdatum van de reis</w:t>
            </w:r>
          </w:p>
        </w:tc>
      </w:tr>
      <w:tr w:rsidR="00AD22A0" w:rsidRPr="00256475" w14:paraId="68AD75F5" w14:textId="77777777">
        <w:trPr>
          <w:trHeight w:val="300"/>
          <w:jc w:val="center"/>
        </w:trPr>
        <w:tc>
          <w:tcPr>
            <w:tcW w:w="4815" w:type="dxa"/>
          </w:tcPr>
          <w:p w14:paraId="3EEB5E7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Beheer van commerciële kaarten (waaronder kortingskaarten, abonnementen en klantenkaarten)</w:t>
            </w:r>
          </w:p>
        </w:tc>
        <w:tc>
          <w:tcPr>
            <w:tcW w:w="4252" w:type="dxa"/>
          </w:tcPr>
          <w:p w14:paraId="66950401" w14:textId="77777777" w:rsidR="00AD22A0"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nl-NL"/>
              </w:rPr>
              <w:t xml:space="preserve">3 jaar vanaf de vervaldatum van de commerciële kaart en het abonnement </w:t>
            </w:r>
          </w:p>
          <w:p w14:paraId="7DC77A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5 jaar vanaf de vervaldatum van de klantenkaart</w:t>
            </w:r>
          </w:p>
        </w:tc>
      </w:tr>
      <w:tr w:rsidR="00AD22A0" w:rsidRPr="00256475" w14:paraId="2FF01569" w14:textId="77777777">
        <w:trPr>
          <w:trHeight w:val="300"/>
          <w:jc w:val="center"/>
        </w:trPr>
        <w:tc>
          <w:tcPr>
            <w:tcW w:w="4815" w:type="dxa"/>
          </w:tcPr>
          <w:p w14:paraId="619318BC"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nl-NL"/>
              </w:rPr>
              <w:t>Commerciële benadering van reizigers en potentiële klanten</w:t>
            </w:r>
          </w:p>
        </w:tc>
        <w:tc>
          <w:tcPr>
            <w:tcW w:w="4252" w:type="dxa"/>
          </w:tcPr>
          <w:p w14:paraId="6328D13E"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nl-NL"/>
              </w:rPr>
              <w:t>4 jaar na inactiviteit van de klant</w:t>
            </w:r>
          </w:p>
        </w:tc>
      </w:tr>
      <w:tr w:rsidR="00AD22A0" w:rsidRPr="00256475" w14:paraId="312E255E" w14:textId="77777777">
        <w:trPr>
          <w:trHeight w:val="300"/>
          <w:jc w:val="center"/>
        </w:trPr>
        <w:tc>
          <w:tcPr>
            <w:tcW w:w="4815" w:type="dxa"/>
          </w:tcPr>
          <w:p w14:paraId="2872277A"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nl-NL"/>
              </w:rPr>
              <w:t>Verzending van een reisdossier op de dag vóór vertrek</w:t>
            </w:r>
          </w:p>
        </w:tc>
        <w:tc>
          <w:tcPr>
            <w:tcW w:w="4252" w:type="dxa"/>
          </w:tcPr>
          <w:p w14:paraId="3E612DFD"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nl-NL"/>
              </w:rPr>
              <w:t>1 jaar vanaf de datum van verzending</w:t>
            </w:r>
          </w:p>
        </w:tc>
      </w:tr>
      <w:tr w:rsidR="00AD22A0" w:rsidRPr="00256475" w14:paraId="0011D2AC" w14:textId="77777777">
        <w:trPr>
          <w:trHeight w:val="300"/>
          <w:jc w:val="center"/>
        </w:trPr>
        <w:tc>
          <w:tcPr>
            <w:tcW w:w="4815" w:type="dxa"/>
          </w:tcPr>
          <w:p w14:paraId="525C548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Organisatie van winacties</w:t>
            </w:r>
          </w:p>
        </w:tc>
        <w:tc>
          <w:tcPr>
            <w:tcW w:w="4252" w:type="dxa"/>
          </w:tcPr>
          <w:p w14:paraId="3B24710D" w14:textId="77777777" w:rsidR="00AD22A0" w:rsidRPr="00256475" w:rsidRDefault="00AD22A0">
            <w:pPr>
              <w:autoSpaceDE w:val="0"/>
              <w:autoSpaceDN w:val="0"/>
              <w:adjustRightInd w:val="0"/>
              <w:rPr>
                <w:rFonts w:ascii="Arial" w:hAnsi="Arial" w:cs="Arial"/>
                <w:color w:val="262626"/>
                <w:sz w:val="24"/>
                <w:szCs w:val="24"/>
              </w:rPr>
            </w:pPr>
            <w:r w:rsidRPr="61F54DEC">
              <w:rPr>
                <w:rFonts w:ascii="Arial" w:eastAsia="Arial" w:hAnsi="Arial" w:cs="Arial"/>
                <w:color w:val="262626" w:themeColor="text1" w:themeTint="D9"/>
                <w:sz w:val="24"/>
                <w:szCs w:val="24"/>
                <w:lang w:bidi="nl-NL"/>
              </w:rPr>
              <w:t>Duur zoals aangegeven in de spelregels van de betreffende winactie</w:t>
            </w:r>
          </w:p>
        </w:tc>
      </w:tr>
      <w:tr w:rsidR="00AD22A0" w:rsidRPr="00256475" w14:paraId="77AD9FC6" w14:textId="77777777">
        <w:trPr>
          <w:trHeight w:val="300"/>
          <w:jc w:val="center"/>
        </w:trPr>
        <w:tc>
          <w:tcPr>
            <w:tcW w:w="4815" w:type="dxa"/>
          </w:tcPr>
          <w:p w14:paraId="46CBC6E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Het uitvoeren van enquêtes en tevredenheidsonderzoeken </w:t>
            </w:r>
          </w:p>
          <w:p w14:paraId="1299A100"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2AC23666"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nl-NL"/>
              </w:rPr>
              <w:t>4 jaar na inactiviteit van de klant</w:t>
            </w:r>
          </w:p>
        </w:tc>
      </w:tr>
      <w:tr w:rsidR="00AD22A0" w:rsidRPr="00256475" w14:paraId="72416E73" w14:textId="77777777">
        <w:trPr>
          <w:trHeight w:val="300"/>
          <w:jc w:val="center"/>
        </w:trPr>
        <w:tc>
          <w:tcPr>
            <w:tcW w:w="4815" w:type="dxa"/>
          </w:tcPr>
          <w:p w14:paraId="5AD75C0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Opstelling van statistische studies voor marketingdoeleinden via gedragsanalyse, segmentatie en profilering </w:t>
            </w:r>
          </w:p>
        </w:tc>
        <w:tc>
          <w:tcPr>
            <w:tcW w:w="4252" w:type="dxa"/>
          </w:tcPr>
          <w:p w14:paraId="12F23E01"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nl-NL"/>
              </w:rPr>
              <w:t>4 jaar na inactiviteit van de klant</w:t>
            </w:r>
          </w:p>
        </w:tc>
      </w:tr>
      <w:tr w:rsidR="00AD22A0" w:rsidRPr="00256475" w14:paraId="74285A63" w14:textId="77777777">
        <w:trPr>
          <w:trHeight w:val="300"/>
          <w:jc w:val="center"/>
        </w:trPr>
        <w:tc>
          <w:tcPr>
            <w:tcW w:w="4815" w:type="dxa"/>
          </w:tcPr>
          <w:p w14:paraId="5337138F"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de klantrelatie: informatieverstrekking, commerciële claims, ongevallen, enz.</w:t>
            </w:r>
          </w:p>
          <w:p w14:paraId="02F63071" w14:textId="77777777" w:rsidR="00AD22A0" w:rsidRDefault="00AD22A0">
            <w:pPr>
              <w:autoSpaceDE w:val="0"/>
              <w:autoSpaceDN w:val="0"/>
              <w:adjustRightInd w:val="0"/>
              <w:rPr>
                <w:rFonts w:ascii="Arial" w:hAnsi="Arial" w:cs="Arial"/>
                <w:color w:val="262626"/>
                <w:sz w:val="24"/>
                <w:szCs w:val="24"/>
              </w:rPr>
            </w:pPr>
          </w:p>
          <w:p w14:paraId="39AD0A36"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nl-NL"/>
              </w:rPr>
              <w:t xml:space="preserve">Gedeelde verzoeken, claims en ondersteunende documenten kunnen door een automatisch systeem worden geanalyseerd. </w:t>
            </w:r>
          </w:p>
          <w:p w14:paraId="3E6D851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nl-NL"/>
              </w:rPr>
              <w:t>Sommige verwerkingen kunnen geautomatiseerde beslissingen inhouden.</w:t>
            </w:r>
          </w:p>
          <w:p w14:paraId="0A96F103"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5BA8C206" w14:textId="77777777" w:rsidR="00AD22A0" w:rsidRPr="000173B4"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nl-NL"/>
              </w:rPr>
              <w:t>Maximaal 3 jaar vanaf de datum van aankoop van een vervoerbewijs, abonnement of kortingskaart, of afhandeling van de claim</w:t>
            </w:r>
          </w:p>
        </w:tc>
      </w:tr>
      <w:tr w:rsidR="00AD22A0" w:rsidRPr="00256475" w14:paraId="58C4DF9F" w14:textId="77777777">
        <w:trPr>
          <w:trHeight w:val="300"/>
          <w:jc w:val="center"/>
        </w:trPr>
        <w:tc>
          <w:tcPr>
            <w:tcW w:w="4815" w:type="dxa"/>
          </w:tcPr>
          <w:p w14:paraId="4B206B9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De preventie en bestrijding van fraude, de controle van tariefrechten en de verwerking van boetes</w:t>
            </w:r>
          </w:p>
          <w:p w14:paraId="35CD7CB8" w14:textId="77777777" w:rsidR="00AD22A0" w:rsidRPr="00256475" w:rsidRDefault="00AD22A0">
            <w:pPr>
              <w:autoSpaceDE w:val="0"/>
              <w:autoSpaceDN w:val="0"/>
              <w:adjustRightInd w:val="0"/>
              <w:rPr>
                <w:rFonts w:ascii="Arial" w:hAnsi="Arial" w:cs="Arial"/>
                <w:color w:val="262626"/>
                <w:sz w:val="24"/>
                <w:szCs w:val="24"/>
              </w:rPr>
            </w:pPr>
          </w:p>
          <w:p w14:paraId="27365D09"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6B9BF2F7"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nl-NL"/>
              </w:rPr>
              <w:lastRenderedPageBreak/>
              <w:t>Maximaal 5 jaar vanaf de datum van aankoop van een vervoerbewijs, kaart of abonnement</w:t>
            </w:r>
          </w:p>
        </w:tc>
      </w:tr>
      <w:tr w:rsidR="00AD22A0" w:rsidRPr="00256475" w14:paraId="45F5C28A" w14:textId="77777777">
        <w:trPr>
          <w:trHeight w:val="300"/>
          <w:jc w:val="center"/>
        </w:trPr>
        <w:tc>
          <w:tcPr>
            <w:tcW w:w="4815" w:type="dxa"/>
          </w:tcPr>
          <w:p w14:paraId="13C3B4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geschillen</w:t>
            </w:r>
          </w:p>
        </w:tc>
        <w:tc>
          <w:tcPr>
            <w:tcW w:w="4252" w:type="dxa"/>
          </w:tcPr>
          <w:p w14:paraId="55E4CF69"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nl-NL"/>
              </w:rPr>
              <w:t>Totdat alle rechtsmiddelen en termijnen om beroep aan te tekenen tegen de beslissing en de uitvoeringsmaatregelen zijn uitgeput</w:t>
            </w:r>
          </w:p>
        </w:tc>
      </w:tr>
      <w:tr w:rsidR="00AD22A0" w:rsidRPr="00256475" w14:paraId="15101717" w14:textId="77777777">
        <w:trPr>
          <w:trHeight w:val="300"/>
          <w:jc w:val="center"/>
        </w:trPr>
        <w:tc>
          <w:tcPr>
            <w:tcW w:w="4815" w:type="dxa"/>
          </w:tcPr>
          <w:p w14:paraId="003508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beheer van verzoeken tot uitoefening van rechten en vragen over persoonsgegevens</w:t>
            </w:r>
          </w:p>
        </w:tc>
        <w:tc>
          <w:tcPr>
            <w:tcW w:w="4252" w:type="dxa"/>
          </w:tcPr>
          <w:p w14:paraId="0D8DD424"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nl-NL"/>
              </w:rPr>
              <w:t>5 jaar vanaf de datum van het verzoek</w:t>
            </w:r>
          </w:p>
        </w:tc>
      </w:tr>
      <w:tr w:rsidR="00AD22A0" w:rsidRPr="00256475" w14:paraId="6B452189" w14:textId="77777777">
        <w:trPr>
          <w:trHeight w:val="300"/>
          <w:jc w:val="center"/>
        </w:trPr>
        <w:tc>
          <w:tcPr>
            <w:tcW w:w="4815" w:type="dxa"/>
          </w:tcPr>
          <w:p w14:paraId="25527D1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nl-NL"/>
              </w:rPr>
              <w:t xml:space="preserve">De overdracht van persoonsgegevens aan de bevoegde autoriteiten (administratief, fiscaal, gerechtelijk, politie, enz.) </w:t>
            </w:r>
          </w:p>
        </w:tc>
        <w:tc>
          <w:tcPr>
            <w:tcW w:w="4252" w:type="dxa"/>
          </w:tcPr>
          <w:p w14:paraId="6894CB8C" w14:textId="77777777" w:rsidR="00AD22A0" w:rsidRDefault="00AD22A0">
            <w:r w:rsidRPr="6EEA831F">
              <w:rPr>
                <w:rFonts w:ascii="Arial" w:eastAsia="Arial" w:hAnsi="Arial" w:cs="Arial"/>
                <w:color w:val="262626" w:themeColor="text1" w:themeTint="D9"/>
                <w:sz w:val="24"/>
                <w:szCs w:val="24"/>
                <w:lang w:bidi="nl-NL"/>
              </w:rPr>
              <w:t>Duur vereist om aan wettelijke verplichtingen te voldoen</w:t>
            </w:r>
          </w:p>
          <w:p w14:paraId="2F51AC20"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1D100B00" w14:textId="77777777">
        <w:trPr>
          <w:trHeight w:val="300"/>
          <w:jc w:val="center"/>
        </w:trPr>
        <w:tc>
          <w:tcPr>
            <w:tcW w:w="4815" w:type="dxa"/>
          </w:tcPr>
          <w:p w14:paraId="562483C6"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De inning van onbetaalde rekeningen beheren</w:t>
            </w:r>
          </w:p>
        </w:tc>
        <w:tc>
          <w:tcPr>
            <w:tcW w:w="4252" w:type="dxa"/>
          </w:tcPr>
          <w:p w14:paraId="51E0184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themeColor="text1" w:themeTint="D9"/>
                <w:sz w:val="24"/>
                <w:szCs w:val="24"/>
                <w:lang w:bidi="nl-NL"/>
              </w:rPr>
              <w:t>Maximaal 2 jaar vanaf de datum waarop het uitstaande saldo is vastgesteld</w:t>
            </w:r>
          </w:p>
        </w:tc>
      </w:tr>
      <w:tr w:rsidR="00AD22A0" w:rsidRPr="00256475" w14:paraId="094C9465" w14:textId="77777777">
        <w:trPr>
          <w:trHeight w:val="300"/>
          <w:jc w:val="center"/>
        </w:trPr>
        <w:tc>
          <w:tcPr>
            <w:tcW w:w="4815" w:type="dxa"/>
          </w:tcPr>
          <w:p w14:paraId="0B82C31D"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 xml:space="preserve">Het gecentraliseerde beheer en de opvolging van vastgestelde overtredingen met betrekking tot de ordehandhaving in het spoorvervoer, geautomatiseerde verwerking, waaronder invordering van processen-verbaal, detectie van herhaalde overtredingen en van opzettelijk valse adres- of identiteitsverklaringen, en beheer van communicatie aan de autoriteiten </w:t>
            </w:r>
          </w:p>
        </w:tc>
        <w:tc>
          <w:tcPr>
            <w:tcW w:w="4252" w:type="dxa"/>
          </w:tcPr>
          <w:p w14:paraId="3283E748" w14:textId="77777777" w:rsidR="00AD22A0" w:rsidRPr="61F54DEC"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nl-NL"/>
              </w:rPr>
              <w:t>5 jaar vanaf de datum van de overtreding of betaling van de boete</w:t>
            </w:r>
          </w:p>
        </w:tc>
      </w:tr>
      <w:tr w:rsidR="00AD22A0" w14:paraId="29FA3873" w14:textId="77777777">
        <w:tblPrEx>
          <w:jc w:val="left"/>
        </w:tblPrEx>
        <w:trPr>
          <w:trHeight w:val="302"/>
        </w:trPr>
        <w:tc>
          <w:tcPr>
            <w:tcW w:w="4815" w:type="dxa"/>
          </w:tcPr>
          <w:p w14:paraId="59E594FF"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nl-NL"/>
              </w:rPr>
              <w:t xml:space="preserve">De voortdurende verbetering van onze automatiseringstools en van kunstmatige intelligentie </w:t>
            </w:r>
          </w:p>
          <w:p w14:paraId="5791DE37" w14:textId="77777777" w:rsidR="00AD22A0" w:rsidRPr="00B373B4" w:rsidRDefault="00AD22A0">
            <w:pPr>
              <w:autoSpaceDE w:val="0"/>
              <w:autoSpaceDN w:val="0"/>
              <w:adjustRightInd w:val="0"/>
              <w:rPr>
                <w:rFonts w:ascii="Arial" w:hAnsi="Arial" w:cs="Arial"/>
                <w:color w:val="262626"/>
                <w:sz w:val="24"/>
                <w:szCs w:val="24"/>
              </w:rPr>
            </w:pPr>
          </w:p>
        </w:tc>
        <w:tc>
          <w:tcPr>
            <w:tcW w:w="4252" w:type="dxa"/>
          </w:tcPr>
          <w:p w14:paraId="1206CD2F" w14:textId="781E2D49"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Duur die nodig is om de tool te trainen</w:t>
            </w:r>
          </w:p>
        </w:tc>
      </w:tr>
    </w:tbl>
    <w:p w14:paraId="7F546C57" w14:textId="77777777" w:rsidR="00AD22A0" w:rsidRDefault="00AD22A0" w:rsidP="00AD22A0"/>
    <w:p w14:paraId="64CD3A44" w14:textId="77777777" w:rsidR="00AD22A0" w:rsidRDefault="00AD22A0" w:rsidP="00AD22A0">
      <w:pPr>
        <w:rPr>
          <w:rFonts w:ascii="Arial" w:hAnsi="Arial" w:cs="Arial"/>
          <w:color w:val="262626"/>
          <w:sz w:val="24"/>
          <w:szCs w:val="24"/>
        </w:rPr>
      </w:pPr>
    </w:p>
    <w:p w14:paraId="30413BDD" w14:textId="77777777" w:rsidR="00AD22A0" w:rsidRPr="000173B4" w:rsidRDefault="00AD22A0" w:rsidP="00AD22A0">
      <w:pPr>
        <w:rPr>
          <w:rFonts w:ascii="Arial" w:hAnsi="Arial" w:cs="Arial"/>
          <w:color w:val="262626"/>
          <w:sz w:val="24"/>
          <w:szCs w:val="24"/>
        </w:rPr>
      </w:pPr>
      <w:r w:rsidRPr="000173B4">
        <w:rPr>
          <w:rFonts w:ascii="Arial" w:eastAsia="Arial" w:hAnsi="Arial" w:cs="Arial"/>
          <w:color w:val="262626"/>
          <w:sz w:val="24"/>
          <w:szCs w:val="24"/>
          <w:lang w:bidi="nl-NL"/>
        </w:rPr>
        <w:t>SNCF Voyageurs maakt voor elke klant een klantenbestand aan. Dit klantenbestand bevat de volgende persoonsgegevens: identiteitsgegevens en contactgegevens. Aan elke klant wordt een uniek identificatienummer toegekend. Dit klantenbestand wordt bewaard tot 3 jaar na de laatste activiteit van de klant.</w:t>
      </w:r>
    </w:p>
    <w:p w14:paraId="51A25C1C" w14:textId="77777777" w:rsidR="00AD22A0" w:rsidRDefault="00AD22A0" w:rsidP="00AD22A0">
      <w:pPr>
        <w:pStyle w:val="NormalWeb"/>
        <w:spacing w:before="0" w:beforeAutospacing="0" w:after="0" w:afterAutospacing="0"/>
        <w:jc w:val="both"/>
        <w:rPr>
          <w:rFonts w:ascii="Arial" w:hAnsi="Arial" w:cs="Arial"/>
          <w:color w:val="262626"/>
        </w:rPr>
      </w:pPr>
    </w:p>
    <w:p w14:paraId="12EB5713" w14:textId="4478ECB1" w:rsidR="00AD22A0" w:rsidRDefault="00AD22A0" w:rsidP="00A17A5B">
      <w:pPr>
        <w:rPr>
          <w:rFonts w:ascii="Arial" w:hAnsi="Arial" w:cs="Arial"/>
          <w:color w:val="262626"/>
        </w:rPr>
      </w:pPr>
      <w:r w:rsidRPr="00C41A9C">
        <w:rPr>
          <w:rFonts w:ascii="Arial" w:eastAsia="Arial" w:hAnsi="Arial" w:cs="Arial"/>
          <w:color w:val="262626"/>
          <w:sz w:val="24"/>
          <w:szCs w:val="24"/>
          <w:lang w:bidi="nl-NL"/>
        </w:rPr>
        <w:t>In het kader van de behartiging van haar belangen op bestuursrechtelijk, civielrechtelijk en/of strafrechtelijk gebied, om te voldoen aan wettelijke of reglementaire verplichtingen, of om bewijs te verzamelen in geval van een voorprocedure of een procedure, kan SNCF Voyageurs beslissen uw persoonsgegevens te archiveren gedurende de tijd die nodig is om aan deze wettelijke of reglementaire verplichtingen te voldoen, of een termijn die niet langer is dan de wettelijke verjaringstermijn van het gemeen recht. Vlak vóór verwijdering kunnen uw gegevens eventueel worden geanonimiseerd voor statistische doeleinden, in overeenstemming met de geldende regelgeving.</w:t>
      </w:r>
      <w:r>
        <w:rPr>
          <w:rFonts w:ascii="Arial" w:eastAsia="Arial" w:hAnsi="Arial" w:cs="Arial"/>
          <w:color w:val="262626"/>
          <w:lang w:bidi="nl-NL"/>
        </w:rPr>
        <w:t xml:space="preserve"> </w:t>
      </w:r>
    </w:p>
    <w:p w14:paraId="6978316B" w14:textId="77777777" w:rsidR="00AD22A0" w:rsidRPr="00905150" w:rsidRDefault="00AD22A0" w:rsidP="00AD22A0">
      <w:pPr>
        <w:pStyle w:val="NormalWeb"/>
        <w:spacing w:before="0" w:beforeAutospacing="0" w:after="0" w:afterAutospacing="0"/>
        <w:jc w:val="both"/>
        <w:rPr>
          <w:rFonts w:ascii="Arial" w:hAnsi="Arial" w:cs="Arial"/>
          <w:color w:val="262626"/>
        </w:rPr>
      </w:pPr>
    </w:p>
    <w:p w14:paraId="430CB495" w14:textId="77777777" w:rsidR="00AD22A0" w:rsidRDefault="00AD22A0" w:rsidP="00AD22A0">
      <w:pPr>
        <w:pStyle w:val="Titre3"/>
        <w:numPr>
          <w:ilvl w:val="1"/>
          <w:numId w:val="155"/>
        </w:numPr>
        <w:spacing w:before="120"/>
        <w:ind w:left="1440" w:hanging="360"/>
        <w:rPr>
          <w:b w:val="0"/>
        </w:rPr>
      </w:pPr>
      <w:bookmarkStart w:id="71" w:name="_Toc232074145"/>
      <w:r w:rsidRPr="00905150">
        <w:rPr>
          <w:lang w:bidi="nl-NL"/>
        </w:rPr>
        <w:t>Ontvangen en doorgeven van persoonsgegevens</w:t>
      </w:r>
      <w:bookmarkEnd w:id="71"/>
      <w:r w:rsidRPr="00905150">
        <w:rPr>
          <w:lang w:bidi="nl-NL"/>
        </w:rPr>
        <w:t xml:space="preserve"> </w:t>
      </w:r>
    </w:p>
    <w:p w14:paraId="7F2EC3A9" w14:textId="77777777" w:rsidR="00AD22A0" w:rsidRPr="00B00E9D" w:rsidRDefault="00AD22A0" w:rsidP="00AD22A0"/>
    <w:p w14:paraId="40153756"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lastRenderedPageBreak/>
        <w:t xml:space="preserve">De gegevens die rechtstreeks of onrechtstreeks door SNCF Voyageurs worden verzameld, zijn noodzakelijk voor de verwerkingen en doeleinden bepaald in dit document. Ze zijn bestemd voor de betrokken diensten van SNCF Voyageurs, zoals vermeld in elk van de algemene verkoopvoorwaarden of het privacybeleid van elke dienst, alsook, indien van toepassing, voor haar partners of dienstverleners. </w:t>
      </w:r>
    </w:p>
    <w:p w14:paraId="08F8AB59" w14:textId="77777777" w:rsidR="00AD22A0" w:rsidRDefault="00AD22A0" w:rsidP="00AD22A0">
      <w:pPr>
        <w:autoSpaceDE w:val="0"/>
        <w:autoSpaceDN w:val="0"/>
        <w:adjustRightInd w:val="0"/>
        <w:jc w:val="both"/>
        <w:rPr>
          <w:rFonts w:ascii="Arial" w:hAnsi="Arial" w:cs="Arial"/>
          <w:color w:val="262626"/>
          <w:sz w:val="24"/>
          <w:szCs w:val="24"/>
        </w:rPr>
      </w:pPr>
    </w:p>
    <w:p w14:paraId="46D22549" w14:textId="77777777" w:rsidR="00AD22A0" w:rsidRPr="009F4F21" w:rsidRDefault="00AD22A0" w:rsidP="00AD22A0">
      <w:pPr>
        <w:jc w:val="both"/>
        <w:rPr>
          <w:rFonts w:ascii="Arial" w:hAnsi="Arial" w:cs="Arial"/>
          <w:color w:val="262626"/>
          <w:sz w:val="24"/>
          <w:szCs w:val="24"/>
        </w:rPr>
      </w:pPr>
      <w:r w:rsidRPr="009F4F21">
        <w:rPr>
          <w:rFonts w:ascii="Arial" w:eastAsia="Arial" w:hAnsi="Arial" w:cs="Arial"/>
          <w:color w:val="262626"/>
          <w:sz w:val="24"/>
          <w:szCs w:val="24"/>
          <w:lang w:bidi="nl-NL"/>
        </w:rPr>
        <w:t>De persoonsgegevens kunnen worden verwerkt door medewerkers van SNCF Voyageurs, binnen de grenzen van hun respectieve taken en om de doeleinden van de betreffende verwerkingen te realiseren. In dat kader kunnen de persoonsgegevens worden meegedeeld aan elke medewerker van SNCF Voyageurs, of, indien van toepassing, aan de door SNCF erkende distributeurs en reisbureaus, wanneer deze gegevens noodzakelijk zijn om een verzoek of claim van de klant te behandelen of om de klant te informeren.</w:t>
      </w:r>
    </w:p>
    <w:p w14:paraId="46D4363C" w14:textId="77777777" w:rsidR="007B31D2" w:rsidRDefault="007B31D2" w:rsidP="00AD22A0">
      <w:pPr>
        <w:jc w:val="both"/>
        <w:rPr>
          <w:rFonts w:ascii="Arial" w:hAnsi="Arial" w:cs="Arial"/>
          <w:color w:val="262626"/>
          <w:sz w:val="24"/>
          <w:szCs w:val="24"/>
        </w:rPr>
      </w:pPr>
    </w:p>
    <w:p w14:paraId="06ED44F4" w14:textId="762519B1" w:rsidR="00AD22A0" w:rsidRPr="009F4F21" w:rsidRDefault="000E6E2B" w:rsidP="00AD22A0">
      <w:pPr>
        <w:jc w:val="both"/>
        <w:rPr>
          <w:rFonts w:ascii="Arial" w:hAnsi="Arial" w:cs="Arial"/>
          <w:color w:val="262626"/>
          <w:sz w:val="24"/>
          <w:szCs w:val="24"/>
        </w:rPr>
      </w:pPr>
      <w:r w:rsidRPr="00526D0A">
        <w:rPr>
          <w:rFonts w:ascii="Arial" w:eastAsia="Arial" w:hAnsi="Arial" w:cs="Arial"/>
          <w:color w:val="262626"/>
          <w:sz w:val="24"/>
          <w:szCs w:val="24"/>
          <w:lang w:bidi="nl-NL"/>
        </w:rPr>
        <w:t>In bepaalde klantenzones op websites of mobiele apps van SNCF hebben reizigers, indien nodig, toegang tot de reisbewijzen van alle andere reizigers die bij dezelfde bestelling betrokken zijn.</w:t>
      </w:r>
    </w:p>
    <w:p w14:paraId="577AF98A" w14:textId="77777777" w:rsidR="00AD22A0" w:rsidRPr="009F4F21" w:rsidRDefault="00AD22A0" w:rsidP="00AD22A0">
      <w:pPr>
        <w:jc w:val="both"/>
        <w:rPr>
          <w:rFonts w:ascii="Arial" w:hAnsi="Arial" w:cs="Arial"/>
          <w:color w:val="262626" w:themeColor="text1" w:themeTint="D9"/>
          <w:sz w:val="24"/>
          <w:szCs w:val="24"/>
        </w:rPr>
      </w:pPr>
      <w:r w:rsidRPr="008879CF">
        <w:rPr>
          <w:rFonts w:ascii="Arial" w:eastAsia="Arial" w:hAnsi="Arial" w:cs="Arial"/>
          <w:sz w:val="24"/>
          <w:szCs w:val="24"/>
          <w:lang w:bidi="nl-NL"/>
        </w:rPr>
        <w:t xml:space="preserve">De persoonsgegevens kunnen eveneens worden doorgegeven aan overheidsinstanties, met inachtneming van de desbetreffende doeleinden. Persoonsgegevens die met name worden gebruikt in het kader van het </w:t>
      </w:r>
      <w:r>
        <w:rPr>
          <w:rFonts w:ascii="Arial" w:eastAsia="Arial" w:hAnsi="Arial" w:cs="Arial"/>
          <w:color w:val="262626"/>
          <w:sz w:val="24"/>
          <w:szCs w:val="24"/>
          <w:lang w:bidi="nl-NL"/>
        </w:rPr>
        <w:t>(geautomatiseerde) beheer van overtredingen met betrekking tot de ordehandhaving in het spoorvervoer, worden uitsluitend verwerkt door de daartoe bevoegde medewerkers van de instellingen van de SNCF-groep (Groupe Public Unifié) en door de diensten/dienstverleners die belast zijn met de invordering. Ze worden niet aan derden meegedeeld, met uitzondering van de gerechtelijke autoriteiten.</w:t>
      </w:r>
    </w:p>
    <w:p w14:paraId="23C4061D" w14:textId="77777777" w:rsidR="00AD22A0" w:rsidRDefault="00AD22A0" w:rsidP="00AD22A0">
      <w:pPr>
        <w:jc w:val="both"/>
        <w:rPr>
          <w:rFonts w:ascii="Arial" w:hAnsi="Arial" w:cs="Arial"/>
          <w:color w:val="262626" w:themeColor="text1" w:themeTint="D9"/>
          <w:sz w:val="24"/>
          <w:szCs w:val="24"/>
        </w:rPr>
      </w:pPr>
    </w:p>
    <w:p w14:paraId="322B5E5A" w14:textId="77777777" w:rsidR="00AD22A0" w:rsidRPr="009F4F21" w:rsidRDefault="00AD22A0" w:rsidP="00AD22A0">
      <w:pPr>
        <w:jc w:val="both"/>
        <w:rPr>
          <w:rFonts w:ascii="Arial" w:hAnsi="Arial" w:cs="Arial"/>
          <w:color w:val="262626"/>
          <w:sz w:val="24"/>
          <w:szCs w:val="24"/>
        </w:rPr>
      </w:pPr>
      <w:r w:rsidRPr="0D995D20">
        <w:rPr>
          <w:rFonts w:ascii="Arial" w:eastAsia="Arial" w:hAnsi="Arial" w:cs="Arial"/>
          <w:color w:val="262626" w:themeColor="text1" w:themeTint="D9"/>
          <w:sz w:val="24"/>
          <w:szCs w:val="24"/>
          <w:lang w:bidi="nl-NL"/>
        </w:rPr>
        <w:t>Persoonsgegevens kunnen eveneens worden verwerkt door de partners en dienstverleners van SNCF Voyageurs (waaronder derde spoorwegondernemingen aan wie bepaalde diensten zijn toevertrouwd), met inachtneming van hun respectieve bevoegdheden en om de doeleinden van de betreffende verwerkingen te realiseren.</w:t>
      </w:r>
    </w:p>
    <w:p w14:paraId="44CF780A"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63CED33"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 xml:space="preserve">De belangrijkste categorieën van dienstverleners aan wie de door SNCF Voyageurs verzamelde gegevens kunnen worden verstrekt, zijn de volgende: </w:t>
      </w:r>
    </w:p>
    <w:p w14:paraId="4A64A800" w14:textId="77777777" w:rsidR="00AD22A0" w:rsidRPr="00905150" w:rsidRDefault="00AD22A0" w:rsidP="00AD22A0">
      <w:pPr>
        <w:autoSpaceDE w:val="0"/>
        <w:autoSpaceDN w:val="0"/>
        <w:adjustRightInd w:val="0"/>
        <w:jc w:val="both"/>
        <w:rPr>
          <w:rFonts w:ascii="Arial" w:hAnsi="Arial" w:cs="Arial"/>
          <w:color w:val="262626"/>
          <w:sz w:val="24"/>
          <w:szCs w:val="24"/>
        </w:rPr>
      </w:pPr>
    </w:p>
    <w:p w14:paraId="128DE61D"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“CRMS”: dochteronderneming van SNCF Voyageurs die verantwoordelijk is voor de commerciële animatie en klantrelaties</w:t>
      </w:r>
    </w:p>
    <w:p w14:paraId="68C19F67"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Instituten voor opiniepeilingen en tevredenheidsonderzoeken</w:t>
      </w:r>
    </w:p>
    <w:p w14:paraId="670D2D73"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Dienstverleners die met name diensten aanbieden op het gebied van begeleiding van kinderen in de trein, catering, of begeleiding van personen met beperkte mobiliteit</w:t>
      </w:r>
    </w:p>
    <w:p w14:paraId="7F95785A"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 xml:space="preserve">IT-dienstverleners (hosting, ontwikkelaars, IT-support, enz.), waaronder SNCF Connect &amp; Tech Services, een dochteronderneming van SNCF Voyageurs. </w:t>
      </w:r>
    </w:p>
    <w:p w14:paraId="24372443" w14:textId="77777777" w:rsidR="00AD22A0" w:rsidRDefault="00AD22A0" w:rsidP="00AD22A0">
      <w:pPr>
        <w:autoSpaceDE w:val="0"/>
        <w:autoSpaceDN w:val="0"/>
        <w:adjustRightInd w:val="0"/>
        <w:jc w:val="both"/>
        <w:rPr>
          <w:rFonts w:ascii="Arial" w:hAnsi="Arial" w:cs="Arial"/>
          <w:color w:val="262626"/>
          <w:sz w:val="24"/>
          <w:szCs w:val="24"/>
        </w:rPr>
      </w:pPr>
    </w:p>
    <w:p w14:paraId="7276D2B6" w14:textId="77777777" w:rsidR="00AD22A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nl-NL"/>
        </w:rPr>
        <w:t>De dienstverleners van SNCF Voyageurs zijn zorgvuldig geselecteerd en hebben zich ertoe verbonden een aantal beveiligingsmaatregelen na te leven, allemaal afgestemd op de huidige stand van de techniek. SNCF Voyageurs behoudt zich op elk moment het recht voor om de correcte toepassing van deze maatregelen door de dienstverleners te auditen.</w:t>
      </w:r>
    </w:p>
    <w:p w14:paraId="537E8F0B" w14:textId="77777777" w:rsidR="00AD22A0" w:rsidRDefault="00AD22A0" w:rsidP="00AD22A0">
      <w:pPr>
        <w:autoSpaceDE w:val="0"/>
        <w:autoSpaceDN w:val="0"/>
        <w:jc w:val="both"/>
        <w:rPr>
          <w:rFonts w:ascii="Arial" w:hAnsi="Arial" w:cs="Arial"/>
          <w:color w:val="262626"/>
          <w:sz w:val="24"/>
          <w:szCs w:val="24"/>
        </w:rPr>
      </w:pPr>
    </w:p>
    <w:p w14:paraId="39428DCF" w14:textId="77777777" w:rsidR="00AD22A0" w:rsidRPr="0090515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nl-NL"/>
        </w:rPr>
        <w:t xml:space="preserve">De gegevens worden gehost binnen de Europese Unie, voornamelijk in Frankrijk. </w:t>
      </w:r>
    </w:p>
    <w:p w14:paraId="49471EDB" w14:textId="77777777" w:rsidR="00AD22A0" w:rsidRDefault="00AD22A0" w:rsidP="00AD22A0">
      <w:pPr>
        <w:autoSpaceDE w:val="0"/>
        <w:autoSpaceDN w:val="0"/>
        <w:jc w:val="both"/>
        <w:rPr>
          <w:rFonts w:ascii="Arial" w:hAnsi="Arial" w:cs="Arial"/>
          <w:color w:val="262626"/>
          <w:sz w:val="24"/>
          <w:szCs w:val="24"/>
        </w:rPr>
      </w:pPr>
    </w:p>
    <w:p w14:paraId="48779D89" w14:textId="77777777" w:rsidR="00AD22A0" w:rsidRPr="000173B4" w:rsidRDefault="00AD22A0" w:rsidP="00AD22A0">
      <w:pPr>
        <w:pStyle w:val="Titre3"/>
        <w:numPr>
          <w:ilvl w:val="1"/>
          <w:numId w:val="155"/>
        </w:numPr>
        <w:spacing w:before="120"/>
        <w:ind w:left="1440" w:hanging="360"/>
        <w:rPr>
          <w:b w:val="0"/>
        </w:rPr>
      </w:pPr>
      <w:bookmarkStart w:id="72" w:name="_Toc232074146"/>
      <w:r>
        <w:rPr>
          <w:lang w:bidi="nl-NL"/>
        </w:rPr>
        <w:t>Geautomatiseerde verwerkingen en systemen voor kunstmatige intelligentie</w:t>
      </w:r>
      <w:bookmarkEnd w:id="72"/>
    </w:p>
    <w:p w14:paraId="2FE372C7" w14:textId="77777777" w:rsidR="00AD22A0" w:rsidRDefault="00AD22A0" w:rsidP="00AD22A0">
      <w:pPr>
        <w:autoSpaceDE w:val="0"/>
        <w:autoSpaceDN w:val="0"/>
        <w:adjustRightInd w:val="0"/>
        <w:jc w:val="both"/>
        <w:rPr>
          <w:rFonts w:ascii="Arial" w:hAnsi="Arial" w:cs="Arial"/>
          <w:color w:val="262626"/>
          <w:sz w:val="24"/>
          <w:szCs w:val="24"/>
        </w:rPr>
      </w:pPr>
    </w:p>
    <w:p w14:paraId="43B7063F"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nl-NL"/>
        </w:rPr>
        <w:t>In het kader van de behandeling van uw verzoeken en claims (bijvoorbeeld terugbetalingen, opvolging van uw contracten of verzoeken met betrekking tot onze diensten) kunnen wij gebruikmaken van automatiserings- en AI-hulpmiddelen, zoals:</w:t>
      </w:r>
    </w:p>
    <w:p w14:paraId="5F77837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000000" w:themeColor="text1"/>
          <w:sz w:val="24"/>
          <w:szCs w:val="24"/>
          <w:lang w:bidi="nl-NL"/>
        </w:rPr>
        <w:t>systemen voor optische tekenherkenning (OCR) om de bewijsstukken te analyseren die u ons toestuurt (facturen van gemaakte kosten, enz.), zonder dat uw persoonsgegevens door het systeem worden opgeslagen; alleen de gegevens met betrekking tot de gemaakte kosten worden bewaard gedurende de behandeling van uw verzoek;</w:t>
      </w:r>
    </w:p>
    <w:p w14:paraId="06FA56C1"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nl-NL"/>
        </w:rPr>
        <w:t>ondersteunende systemen om verzoeken te analyseren en om de opvolging door onze medewerkers te vergemakkelijken;</w:t>
      </w:r>
    </w:p>
    <w:p w14:paraId="4CDECF47"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nl-NL"/>
        </w:rPr>
        <w:t>een chatbot die uw vragen kan beantwoorden of u kan begeleiden in uw stappen;</w:t>
      </w:r>
    </w:p>
    <w:p w14:paraId="1AC2B43B"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A5227D">
        <w:rPr>
          <w:rFonts w:ascii="Arial" w:eastAsia="Arial" w:hAnsi="Arial" w:cs="Arial"/>
          <w:color w:val="262626"/>
          <w:sz w:val="24"/>
          <w:szCs w:val="24"/>
          <w:lang w:bidi="nl-NL"/>
        </w:rPr>
        <w:t>systemen voor interpretatie van gesproken communicatie om telefonische verzoeken te analyseren en om de opvolging door onze medewerkers te vergemakkelijken;</w:t>
      </w:r>
    </w:p>
    <w:p w14:paraId="3A890251"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2E56A362">
        <w:rPr>
          <w:rFonts w:ascii="Arial" w:eastAsia="Arial" w:hAnsi="Arial" w:cs="Arial"/>
          <w:color w:val="262626" w:themeColor="text1" w:themeTint="D9"/>
          <w:sz w:val="24"/>
          <w:szCs w:val="24"/>
          <w:lang w:bidi="nl-NL"/>
        </w:rPr>
        <w:t>systemen voor automatische controle van tariefrechten bij de aankoop van vervoerbewijzen met verlaagd tarief en bij terugbetalingsaanvragen;</w:t>
      </w:r>
    </w:p>
    <w:p w14:paraId="352AB0D2" w14:textId="77777777" w:rsidR="00AD22A0" w:rsidRPr="000173B4" w:rsidRDefault="00AD22A0" w:rsidP="00AD22A0">
      <w:pPr>
        <w:pStyle w:val="Paragraphedeliste"/>
        <w:numPr>
          <w:ilvl w:val="0"/>
          <w:numId w:val="209"/>
        </w:numPr>
        <w:jc w:val="both"/>
        <w:rPr>
          <w:rFonts w:ascii="Arial" w:hAnsi="Arial" w:cs="Arial"/>
          <w:color w:val="262626" w:themeColor="text1" w:themeTint="D9"/>
          <w:sz w:val="24"/>
          <w:szCs w:val="24"/>
        </w:rPr>
      </w:pPr>
      <w:r w:rsidRPr="2E56A362">
        <w:rPr>
          <w:rFonts w:ascii="Arial" w:eastAsia="Arial" w:hAnsi="Arial" w:cs="Arial"/>
          <w:color w:val="262626" w:themeColor="text1" w:themeTint="D9"/>
          <w:sz w:val="24"/>
          <w:szCs w:val="24"/>
          <w:lang w:bidi="nl-NL"/>
        </w:rPr>
        <w:t>systemen voor automatische controle van de ontvankelijkheid van een retour-compensatieaanvraag of een terugbetalingsaanvraag voor bijkomende kosten (overnachting, catering, vervoer);</w:t>
      </w:r>
    </w:p>
    <w:p w14:paraId="41CE487F"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themeColor="text1" w:themeTint="D9"/>
          <w:sz w:val="24"/>
          <w:szCs w:val="24"/>
          <w:lang w:bidi="nl-NL"/>
        </w:rPr>
        <w:t>geautomatiseerde besluitvormingsprocessen, bijvoorbeeld om een eenvoudige terugbetalingsaanvraag automatisch goed te keuren of af te wijzen.</w:t>
      </w:r>
    </w:p>
    <w:p w14:paraId="21C012AB" w14:textId="77777777" w:rsidR="00AD22A0" w:rsidRDefault="00AD22A0" w:rsidP="00AD22A0">
      <w:pPr>
        <w:autoSpaceDE w:val="0"/>
        <w:autoSpaceDN w:val="0"/>
        <w:adjustRightInd w:val="0"/>
        <w:jc w:val="both"/>
        <w:rPr>
          <w:rFonts w:ascii="Arial" w:hAnsi="Arial" w:cs="Arial"/>
          <w:color w:val="262626"/>
          <w:sz w:val="24"/>
          <w:szCs w:val="24"/>
        </w:rPr>
      </w:pPr>
    </w:p>
    <w:p w14:paraId="6098FE7D" w14:textId="77777777" w:rsidR="00AD22A0" w:rsidRPr="000173B4" w:rsidRDefault="00AD22A0" w:rsidP="00AD22A0">
      <w:pPr>
        <w:autoSpaceDE w:val="0"/>
        <w:autoSpaceDN w:val="0"/>
        <w:adjustRightInd w:val="0"/>
        <w:jc w:val="both"/>
        <w:rPr>
          <w:rFonts w:ascii="Arial" w:hAnsi="Arial" w:cs="Arial"/>
          <w:color w:val="262626"/>
          <w:sz w:val="24"/>
          <w:szCs w:val="24"/>
        </w:rPr>
      </w:pPr>
      <w:r>
        <w:rPr>
          <w:rStyle w:val="Marquedecommentaire"/>
          <w:rFonts w:ascii="Arial" w:eastAsia="Arial" w:hAnsi="Arial" w:cs="Arial"/>
          <w:b/>
          <w:color w:val="262626"/>
          <w:sz w:val="24"/>
          <w:szCs w:val="24"/>
          <w:lang w:bidi="nl-NL"/>
        </w:rPr>
        <w:t>Training en verbetering van hulpmiddelen</w:t>
      </w:r>
    </w:p>
    <w:p w14:paraId="6867EF7A" w14:textId="77777777" w:rsidR="00AD22A0" w:rsidRDefault="00AD22A0" w:rsidP="00AD22A0">
      <w:pPr>
        <w:autoSpaceDE w:val="0"/>
        <w:autoSpaceDN w:val="0"/>
        <w:adjustRightInd w:val="0"/>
        <w:jc w:val="both"/>
        <w:rPr>
          <w:rFonts w:ascii="Arial" w:hAnsi="Arial" w:cs="Arial"/>
          <w:color w:val="262626"/>
          <w:sz w:val="24"/>
          <w:szCs w:val="24"/>
        </w:rPr>
      </w:pPr>
    </w:p>
    <w:p w14:paraId="765B1500" w14:textId="77777777" w:rsidR="00AD22A0"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nl-NL"/>
        </w:rPr>
        <w:t xml:space="preserve">Sommige persoonsgegevens die u ons verstrekt, kunnen eveneens worden gebruikt, wanneer dit noodzakelijk is, om onze technologische hulpmiddelen te trainen en te verbeteren, zodat een optimale werking kan worden gegarandeerd. Wanneer het trainen van het hulpmiddel dit toelaat, worden de gebruikte gegevens geanonimiseerd of gepseudonimiseerd. </w:t>
      </w:r>
    </w:p>
    <w:p w14:paraId="1F41A09B" w14:textId="77777777" w:rsidR="00AD22A0" w:rsidRDefault="00AD22A0" w:rsidP="00AD22A0">
      <w:pPr>
        <w:autoSpaceDE w:val="0"/>
        <w:autoSpaceDN w:val="0"/>
        <w:adjustRightInd w:val="0"/>
        <w:jc w:val="both"/>
        <w:rPr>
          <w:rFonts w:ascii="Arial" w:hAnsi="Arial" w:cs="Arial"/>
          <w:color w:val="262626"/>
          <w:sz w:val="24"/>
          <w:szCs w:val="24"/>
        </w:rPr>
      </w:pPr>
      <w:r w:rsidRPr="6C622BB7">
        <w:rPr>
          <w:rFonts w:ascii="Arial" w:eastAsia="Arial" w:hAnsi="Arial" w:cs="Arial"/>
          <w:color w:val="262626" w:themeColor="text1" w:themeTint="D9"/>
          <w:sz w:val="24"/>
          <w:szCs w:val="24"/>
          <w:lang w:bidi="nl-NL"/>
        </w:rPr>
        <w:t xml:space="preserve">De rechtsgrond voor deze verwerking berust op ons gerechtvaardigde belang om onze diensten te verbeteren. </w:t>
      </w:r>
    </w:p>
    <w:p w14:paraId="33BB1AAC" w14:textId="77777777" w:rsidR="00AD22A0" w:rsidRDefault="00AD22A0" w:rsidP="00AD22A0">
      <w:pPr>
        <w:autoSpaceDE w:val="0"/>
        <w:autoSpaceDN w:val="0"/>
        <w:adjustRightInd w:val="0"/>
        <w:jc w:val="both"/>
        <w:rPr>
          <w:rFonts w:ascii="Arial" w:hAnsi="Arial" w:cs="Arial"/>
          <w:color w:val="262626"/>
          <w:sz w:val="24"/>
          <w:szCs w:val="24"/>
        </w:rPr>
      </w:pPr>
    </w:p>
    <w:p w14:paraId="2BFB1373" w14:textId="405369F0" w:rsidR="00AD22A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nl-NL"/>
        </w:rPr>
        <w:t>U kunt hier te allen tijde bezwaar tegen maken door contact met ons op te nemen via de contactgegevens die zijn vermeld in de rubriek “</w:t>
      </w:r>
      <w:hyperlink w:anchor="_Droits_des_personnes" w:history="1">
        <w:r w:rsidRPr="001C0D28">
          <w:rPr>
            <w:rStyle w:val="Lienhypertexte"/>
            <w:rFonts w:ascii="Arial" w:eastAsia="Arial" w:hAnsi="Arial" w:cs="Arial"/>
            <w:sz w:val="24"/>
            <w:szCs w:val="24"/>
            <w:lang w:bidi="nl-NL"/>
          </w:rPr>
          <w:t>1.8. Rechten van personen</w:t>
        </w:r>
      </w:hyperlink>
      <w:r>
        <w:rPr>
          <w:rFonts w:ascii="Arial" w:eastAsia="Arial" w:hAnsi="Arial" w:cs="Arial"/>
          <w:color w:val="262626"/>
          <w:sz w:val="24"/>
          <w:szCs w:val="24"/>
          <w:lang w:bidi="nl-NL"/>
        </w:rPr>
        <w:t>”.</w:t>
      </w:r>
    </w:p>
    <w:p w14:paraId="5A25E9E2" w14:textId="77777777" w:rsidR="00AD22A0" w:rsidRPr="008F2AD5" w:rsidRDefault="00AD22A0" w:rsidP="00AD22A0">
      <w:pPr>
        <w:autoSpaceDE w:val="0"/>
        <w:autoSpaceDN w:val="0"/>
        <w:adjustRightInd w:val="0"/>
        <w:jc w:val="both"/>
        <w:rPr>
          <w:rFonts w:ascii="Arial" w:hAnsi="Arial" w:cs="Arial"/>
          <w:color w:val="262626"/>
          <w:sz w:val="24"/>
          <w:szCs w:val="24"/>
        </w:rPr>
      </w:pPr>
    </w:p>
    <w:p w14:paraId="7B8A6B66" w14:textId="77777777" w:rsidR="00AD22A0" w:rsidRPr="000173B4" w:rsidRDefault="00AD22A0" w:rsidP="00AD22A0">
      <w:pPr>
        <w:autoSpaceDE w:val="0"/>
        <w:autoSpaceDN w:val="0"/>
        <w:adjustRightInd w:val="0"/>
        <w:jc w:val="both"/>
        <w:rPr>
          <w:rFonts w:ascii="Arial" w:hAnsi="Arial" w:cs="Arial"/>
          <w:b/>
          <w:bCs/>
          <w:color w:val="262626"/>
          <w:sz w:val="24"/>
          <w:szCs w:val="24"/>
        </w:rPr>
      </w:pPr>
      <w:r w:rsidRPr="000173B4">
        <w:rPr>
          <w:rFonts w:ascii="Arial" w:eastAsia="Arial" w:hAnsi="Arial" w:cs="Arial"/>
          <w:b/>
          <w:color w:val="262626"/>
          <w:sz w:val="24"/>
          <w:szCs w:val="24"/>
          <w:lang w:bidi="nl-NL"/>
        </w:rPr>
        <w:t>Geautomatiseerde beslissingen</w:t>
      </w:r>
    </w:p>
    <w:p w14:paraId="08472244"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nl-NL"/>
        </w:rPr>
        <w:t>Wanneer beslissingen die uitsluitend op een geautomatiseerde verwerking berusten juridische of significante gevolgen voor u hebben, beschikt u over het recht om:</w:t>
      </w:r>
    </w:p>
    <w:p w14:paraId="2BFA4812"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nl-NL"/>
        </w:rPr>
        <w:t>menselijke tussenkomst vragen,</w:t>
      </w:r>
    </w:p>
    <w:p w14:paraId="3BABAB5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nl-NL"/>
        </w:rPr>
        <w:t>uw standpunt kenbaar te maken,</w:t>
      </w:r>
    </w:p>
    <w:p w14:paraId="43D7EE8F"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nl-NL"/>
        </w:rPr>
        <w:t>bezwaar te maken tegen het besluit.</w:t>
      </w:r>
    </w:p>
    <w:p w14:paraId="4DE7BD43" w14:textId="77777777" w:rsidR="00AD22A0" w:rsidRDefault="00AD22A0" w:rsidP="00AD22A0">
      <w:pPr>
        <w:autoSpaceDE w:val="0"/>
        <w:autoSpaceDN w:val="0"/>
        <w:adjustRightInd w:val="0"/>
        <w:jc w:val="both"/>
        <w:rPr>
          <w:rFonts w:ascii="Arial" w:hAnsi="Arial" w:cs="Arial"/>
          <w:color w:val="262626"/>
          <w:sz w:val="24"/>
          <w:szCs w:val="24"/>
        </w:rPr>
      </w:pPr>
    </w:p>
    <w:p w14:paraId="4E54A0F6" w14:textId="28259877" w:rsidR="00AD22A0" w:rsidRDefault="00AD22A0" w:rsidP="00AD22A0">
      <w:pPr>
        <w:autoSpaceDE w:val="0"/>
        <w:autoSpaceDN w:val="0"/>
        <w:adjustRightInd w:val="0"/>
        <w:jc w:val="both"/>
        <w:rPr>
          <w:rFonts w:ascii="Univers-Condensed" w:hAnsi="Univers-Condensed" w:cs="Univers-Condensed"/>
          <w:color w:val="262626"/>
          <w:sz w:val="20"/>
          <w:szCs w:val="20"/>
        </w:rPr>
      </w:pPr>
      <w:r w:rsidRPr="008F2AD5">
        <w:rPr>
          <w:rFonts w:ascii="Arial" w:eastAsia="Arial" w:hAnsi="Arial" w:cs="Arial"/>
          <w:color w:val="262626"/>
          <w:sz w:val="24"/>
          <w:szCs w:val="24"/>
          <w:lang w:bidi="nl-NL"/>
        </w:rPr>
        <w:t>Deze rechten kunnen worden uitgeoefend door contact met ons op te nemen via de contactgegevens die zijn vermeld in de rubriek “</w:t>
      </w:r>
      <w:hyperlink w:anchor="_Droits_des_personnes" w:history="1">
        <w:r w:rsidRPr="001C0D28">
          <w:rPr>
            <w:rStyle w:val="Lienhypertexte"/>
            <w:rFonts w:ascii="Arial" w:eastAsia="Arial" w:hAnsi="Arial" w:cs="Arial"/>
            <w:sz w:val="24"/>
            <w:szCs w:val="24"/>
            <w:lang w:bidi="nl-NL"/>
          </w:rPr>
          <w:t>1.8. Rechten van personen</w:t>
        </w:r>
      </w:hyperlink>
      <w:r w:rsidRPr="008F2AD5">
        <w:rPr>
          <w:rFonts w:ascii="Arial" w:eastAsia="Arial" w:hAnsi="Arial" w:cs="Arial"/>
          <w:color w:val="262626"/>
          <w:sz w:val="24"/>
          <w:szCs w:val="24"/>
          <w:lang w:bidi="nl-NL"/>
        </w:rPr>
        <w:t>”.</w:t>
      </w:r>
    </w:p>
    <w:p w14:paraId="1FAFCD3E" w14:textId="77777777" w:rsidR="00AD22A0" w:rsidRDefault="00AD22A0" w:rsidP="00AD22A0">
      <w:pPr>
        <w:autoSpaceDE w:val="0"/>
        <w:autoSpaceDN w:val="0"/>
        <w:adjustRightInd w:val="0"/>
        <w:jc w:val="both"/>
        <w:rPr>
          <w:rFonts w:ascii="Univers-Condensed" w:hAnsi="Univers-Condensed" w:cs="Univers-Condensed"/>
          <w:color w:val="262626"/>
          <w:sz w:val="20"/>
          <w:szCs w:val="20"/>
        </w:rPr>
      </w:pPr>
    </w:p>
    <w:p w14:paraId="36618F21" w14:textId="77777777" w:rsidR="00AD22A0" w:rsidRPr="00905150" w:rsidRDefault="00AD22A0" w:rsidP="00AD22A0">
      <w:pPr>
        <w:pStyle w:val="Titre3"/>
        <w:numPr>
          <w:ilvl w:val="1"/>
          <w:numId w:val="155"/>
        </w:numPr>
        <w:spacing w:before="120"/>
        <w:ind w:left="1440" w:hanging="360"/>
        <w:rPr>
          <w:b w:val="0"/>
        </w:rPr>
      </w:pPr>
      <w:bookmarkStart w:id="73" w:name="_Toc232074147"/>
      <w:r w:rsidRPr="00905150">
        <w:rPr>
          <w:lang w:bidi="nl-NL"/>
        </w:rPr>
        <w:t>Verbintenissen van SNCF Voyageurs inzake de beveiliging van persoonsgegevens</w:t>
      </w:r>
      <w:bookmarkEnd w:id="73"/>
      <w:r w:rsidRPr="00905150">
        <w:rPr>
          <w:lang w:bidi="nl-NL"/>
        </w:rPr>
        <w:t xml:space="preserve"> </w:t>
      </w:r>
    </w:p>
    <w:p w14:paraId="57BCA307" w14:textId="77777777" w:rsidR="00AD22A0" w:rsidRPr="00905150" w:rsidRDefault="00AD22A0" w:rsidP="00AD22A0">
      <w:pPr>
        <w:jc w:val="both"/>
        <w:rPr>
          <w:rFonts w:ascii="Arial" w:hAnsi="Arial" w:cs="Arial"/>
          <w:color w:val="262626"/>
          <w:sz w:val="24"/>
          <w:szCs w:val="24"/>
        </w:rPr>
      </w:pPr>
      <w:r w:rsidRPr="00905150">
        <w:rPr>
          <w:rFonts w:ascii="Arial" w:eastAsia="Arial" w:hAnsi="Arial" w:cs="Arial"/>
          <w:color w:val="262626"/>
          <w:sz w:val="24"/>
          <w:szCs w:val="24"/>
          <w:lang w:bidi="nl-NL"/>
        </w:rPr>
        <w:t xml:space="preserve">SNCF Voyageurs verplicht zich ertoe alle noodzakelijke beveiligingsmaatregelen te nemen om elke aantasting van de persoonsgegevens van haar klanten te voorkomen, ongeacht of deze het </w:t>
      </w:r>
      <w:r w:rsidRPr="00905150">
        <w:rPr>
          <w:rFonts w:ascii="Arial" w:eastAsia="Arial" w:hAnsi="Arial" w:cs="Arial"/>
          <w:color w:val="262626"/>
          <w:sz w:val="24"/>
          <w:szCs w:val="24"/>
          <w:lang w:bidi="nl-NL"/>
        </w:rPr>
        <w:lastRenderedPageBreak/>
        <w:t>gevolg is van kwaadwillig of onopzettelijk handelen. Deze maatregelen hebben betrekking op verschillende thema’s, zoals:</w:t>
      </w:r>
    </w:p>
    <w:p w14:paraId="7AC72CA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nl-NL"/>
        </w:rPr>
        <w:t>de integratie van beveiliging in projecten, onder meer door het opstellen van een risicoanalyse die met name betrekking heeft op cyberbeveiliging;</w:t>
      </w:r>
    </w:p>
    <w:p w14:paraId="46096FE4"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nl-NL"/>
        </w:rPr>
        <w:t>een nauwkeurige beheerregeling voor de toegangsrechten van personeel van SNCF Voyageurs-personeel en van dienstverleners die toegang moeten hebben tot de gegevens van klanten in het kader van hun werkzaamheden;</w:t>
      </w:r>
    </w:p>
    <w:p w14:paraId="73165AA9"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nl-NL"/>
        </w:rPr>
        <w:t>een vertrouwelijkheidsverplichting voor alle dienstverleners die toegang hebben tot de gegevens van klanten;</w:t>
      </w:r>
    </w:p>
    <w:p w14:paraId="3BA1079F"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nl-NL"/>
        </w:rPr>
        <w:t>een beveiligings- en regelgevingsbewaking die het mogelijk maakt de authenticatiedienst regelmatig te laten evolueren om het beveiligingsniveau te handhaven;</w:t>
      </w:r>
    </w:p>
    <w:p w14:paraId="2BAE2CE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nl-NL"/>
        </w:rPr>
        <w:t>de organisatie van regelmatige technisch-functionele audits, waaruit actieplannen voortvloeien waarvan de uitvoering wordt opgevolgd.</w:t>
      </w:r>
    </w:p>
    <w:p w14:paraId="53FDD1CB" w14:textId="77777777" w:rsidR="00AD22A0" w:rsidRPr="00905150" w:rsidRDefault="00AD22A0" w:rsidP="00AD22A0">
      <w:pPr>
        <w:pStyle w:val="Titre3"/>
        <w:numPr>
          <w:ilvl w:val="1"/>
          <w:numId w:val="155"/>
        </w:numPr>
        <w:spacing w:before="120"/>
        <w:ind w:left="1440" w:hanging="360"/>
        <w:rPr>
          <w:b w:val="0"/>
        </w:rPr>
      </w:pPr>
      <w:bookmarkStart w:id="74" w:name="_Droits_des_personnes"/>
      <w:bookmarkStart w:id="75" w:name="_Toc232074148"/>
      <w:bookmarkEnd w:id="74"/>
      <w:r w:rsidRPr="00905150">
        <w:rPr>
          <w:lang w:bidi="nl-NL"/>
        </w:rPr>
        <w:t>Rechten van personen</w:t>
      </w:r>
      <w:bookmarkEnd w:id="75"/>
      <w:r w:rsidRPr="00905150">
        <w:rPr>
          <w:lang w:bidi="nl-NL"/>
        </w:rPr>
        <w:t xml:space="preserve"> </w:t>
      </w:r>
    </w:p>
    <w:p w14:paraId="4B6628D8"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nl-NL"/>
        </w:rPr>
        <w:t xml:space="preserve">Overeenkomstig de geldende regelgeving beschikt de klant over verschillende rechten met betrekking tot het gebruik van zijn of haar persoonsgegevens. </w:t>
      </w:r>
    </w:p>
    <w:p w14:paraId="2939C6FA"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nl-NL"/>
        </w:rPr>
        <w:t>Deze rechten zijn:</w:t>
      </w:r>
    </w:p>
    <w:p w14:paraId="28933CDD"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D22A0" w:rsidRPr="00905150" w14:paraId="614C44D0" w14:textId="77777777">
        <w:trPr>
          <w:jc w:val="center"/>
        </w:trPr>
        <w:tc>
          <w:tcPr>
            <w:tcW w:w="3020" w:type="dxa"/>
          </w:tcPr>
          <w:p w14:paraId="3392AE2C"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Toegang</w:t>
            </w:r>
          </w:p>
        </w:tc>
        <w:tc>
          <w:tcPr>
            <w:tcW w:w="3021" w:type="dxa"/>
          </w:tcPr>
          <w:p w14:paraId="1D309731"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Rectificatie</w:t>
            </w:r>
          </w:p>
        </w:tc>
        <w:tc>
          <w:tcPr>
            <w:tcW w:w="3021" w:type="dxa"/>
          </w:tcPr>
          <w:p w14:paraId="6C24F808"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Overdraagbaarheid</w:t>
            </w:r>
          </w:p>
        </w:tc>
      </w:tr>
      <w:tr w:rsidR="00AD22A0" w:rsidRPr="00905150" w14:paraId="29DB89D7" w14:textId="77777777">
        <w:trPr>
          <w:jc w:val="center"/>
        </w:trPr>
        <w:tc>
          <w:tcPr>
            <w:tcW w:w="3020" w:type="dxa"/>
            <w:vAlign w:val="center"/>
          </w:tcPr>
          <w:p w14:paraId="45F8CDC8"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nl-NL"/>
              </w:rPr>
              <w:t>De uitoefening van het recht op toegang stelt de klant in staat de juistheid van de gegevens te controleren en deze, indien nodig, te laten corrigeren of verwijderen</w:t>
            </w:r>
            <w:r w:rsidRPr="00905150">
              <w:rPr>
                <w:rFonts w:ascii="Arial" w:eastAsia="Arial" w:hAnsi="Arial" w:cs="Arial"/>
                <w:color w:val="71716E"/>
                <w:sz w:val="24"/>
                <w:szCs w:val="24"/>
                <w:shd w:val="clear" w:color="auto" w:fill="FFFFFF"/>
                <w:lang w:bidi="nl-NL"/>
              </w:rPr>
              <w:t>.</w:t>
            </w:r>
          </w:p>
        </w:tc>
        <w:tc>
          <w:tcPr>
            <w:tcW w:w="3021" w:type="dxa"/>
            <w:vAlign w:val="center"/>
          </w:tcPr>
          <w:p w14:paraId="74FB52E9"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nl-NL"/>
              </w:rPr>
              <w:t>De uitoefening van het recht op rectificatie stelt de klant in staat zijn of haar gegevens bij te werken.</w:t>
            </w:r>
          </w:p>
        </w:tc>
        <w:tc>
          <w:tcPr>
            <w:tcW w:w="3021" w:type="dxa"/>
            <w:vAlign w:val="center"/>
          </w:tcPr>
          <w:p w14:paraId="68A8AC01"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nl-NL"/>
              </w:rPr>
              <w:t xml:space="preserve">De uitoefening van het recht op </w:t>
            </w:r>
            <w:r w:rsidRPr="00905150">
              <w:rPr>
                <w:rFonts w:ascii="Arial" w:eastAsia="Arial" w:hAnsi="Arial" w:cs="Arial"/>
                <w:color w:val="192325"/>
                <w:sz w:val="24"/>
                <w:szCs w:val="24"/>
                <w:lang w:bidi="nl-NL"/>
              </w:rPr>
              <w:t>overdraagbaarheid</w:t>
            </w:r>
            <w:r w:rsidRPr="00905150">
              <w:rPr>
                <w:rFonts w:ascii="Arial" w:eastAsia="Arial" w:hAnsi="Arial" w:cs="Arial"/>
                <w:color w:val="192325"/>
                <w:sz w:val="24"/>
                <w:szCs w:val="24"/>
                <w:shd w:val="clear" w:color="auto" w:fill="FFFFFF"/>
                <w:lang w:bidi="nl-NL"/>
              </w:rPr>
              <w:t xml:space="preserve"> van de gegevens stelt de klant in staat deze over te dragen aan een derde van zijn of haar keuze.</w:t>
            </w:r>
          </w:p>
        </w:tc>
      </w:tr>
      <w:tr w:rsidR="00AD22A0" w:rsidRPr="00905150" w14:paraId="5256BE4F" w14:textId="77777777">
        <w:trPr>
          <w:jc w:val="center"/>
        </w:trPr>
        <w:tc>
          <w:tcPr>
            <w:tcW w:w="3020" w:type="dxa"/>
          </w:tcPr>
          <w:p w14:paraId="6643D106"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Verwijdering</w:t>
            </w:r>
          </w:p>
        </w:tc>
        <w:tc>
          <w:tcPr>
            <w:tcW w:w="3021" w:type="dxa"/>
          </w:tcPr>
          <w:p w14:paraId="52B6BDCD"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Bezwaar</w:t>
            </w:r>
          </w:p>
        </w:tc>
        <w:tc>
          <w:tcPr>
            <w:tcW w:w="3021" w:type="dxa"/>
          </w:tcPr>
          <w:p w14:paraId="479C4D85"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nl-NL"/>
              </w:rPr>
              <w:t>Beperking</w:t>
            </w:r>
          </w:p>
        </w:tc>
      </w:tr>
      <w:tr w:rsidR="00AD22A0" w:rsidRPr="00905150" w14:paraId="3DFF2055" w14:textId="77777777">
        <w:trPr>
          <w:jc w:val="center"/>
        </w:trPr>
        <w:tc>
          <w:tcPr>
            <w:tcW w:w="3020" w:type="dxa"/>
            <w:vAlign w:val="center"/>
          </w:tcPr>
          <w:p w14:paraId="64CFB21E"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nl-NL"/>
              </w:rPr>
              <w:t>De uitoefening van het recht op verwijdering stelt de klant in staat de verwijdering van zijn of haar gegevens te verkrijgen.</w:t>
            </w:r>
          </w:p>
        </w:tc>
        <w:tc>
          <w:tcPr>
            <w:tcW w:w="3021" w:type="dxa"/>
            <w:vAlign w:val="center"/>
          </w:tcPr>
          <w:p w14:paraId="0EF10570"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nl-NL"/>
              </w:rPr>
              <w:t xml:space="preserve">De uitoefening van het recht op bezwaar stelt de klant in staat bezwaar te maken tegen het gebruik van zijn of haar gegevens voor een specifiek doel. </w:t>
            </w:r>
          </w:p>
        </w:tc>
        <w:tc>
          <w:tcPr>
            <w:tcW w:w="3021" w:type="dxa"/>
            <w:vAlign w:val="center"/>
          </w:tcPr>
          <w:p w14:paraId="4F6A59AD"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nl-NL"/>
              </w:rPr>
              <w:t>De uitoefening van het recht op beperking stelt de klant in staat van een organisatie te verlangen dat het gebruik van bepaalde gegevens tijdelijk wordt ‘bevroren’.</w:t>
            </w:r>
          </w:p>
        </w:tc>
      </w:tr>
    </w:tbl>
    <w:p w14:paraId="7F883896" w14:textId="77777777" w:rsidR="00AD22A0" w:rsidRDefault="00AD22A0" w:rsidP="00AD22A0">
      <w:pPr>
        <w:autoSpaceDE w:val="0"/>
        <w:autoSpaceDN w:val="0"/>
        <w:jc w:val="both"/>
        <w:rPr>
          <w:rFonts w:ascii="Arial" w:hAnsi="Arial" w:cs="Arial"/>
          <w:color w:val="000000"/>
          <w:sz w:val="24"/>
          <w:szCs w:val="24"/>
          <w:lang w:eastAsia="fr-FR"/>
        </w:rPr>
      </w:pPr>
    </w:p>
    <w:p w14:paraId="27EFDF49" w14:textId="77777777" w:rsidR="00AD22A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nl-NL"/>
        </w:rPr>
        <w:t xml:space="preserve">De klant kan ook aanvullende rechten hebben die zijn vastgelegd in de nationale wetgeving waaraan hij of zij is onderworpen, zoals de definitie van richtlijnen met betrekking tot de bewaring, verwijdering en mededeling van de persoonsgegevens na zijn of haar dood. </w:t>
      </w:r>
    </w:p>
    <w:p w14:paraId="3855B2AF" w14:textId="77777777" w:rsidR="00AD22A0" w:rsidRPr="0090515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nl-NL"/>
        </w:rPr>
        <w:t xml:space="preserve">Wat het recht op verwijdering betreft, kan dit bepaalde beperkingen omvatten, met name in het kader van artikel 17, lid 3, van de “AVG”. </w:t>
      </w:r>
    </w:p>
    <w:p w14:paraId="4AB4C222" w14:textId="77777777" w:rsidR="00AD22A0" w:rsidRPr="00905150" w:rsidRDefault="00AD22A0" w:rsidP="00AD22A0">
      <w:pPr>
        <w:autoSpaceDE w:val="0"/>
        <w:autoSpaceDN w:val="0"/>
        <w:jc w:val="both"/>
        <w:rPr>
          <w:rFonts w:ascii="Arial" w:hAnsi="Arial" w:cs="Arial"/>
          <w:color w:val="000000"/>
          <w:sz w:val="24"/>
          <w:szCs w:val="24"/>
          <w:lang w:eastAsia="fr-FR"/>
        </w:rPr>
      </w:pPr>
    </w:p>
    <w:p w14:paraId="13887509" w14:textId="77777777" w:rsidR="00AD22A0" w:rsidRDefault="00AD22A0" w:rsidP="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nl-NL"/>
        </w:rPr>
        <w:t xml:space="preserve">De klant kan deze rechten via verschillende kanalen uitoefenen: </w:t>
      </w:r>
    </w:p>
    <w:p w14:paraId="74FE9636" w14:textId="77777777" w:rsidR="00AD22A0" w:rsidRPr="00905150" w:rsidRDefault="00AD22A0" w:rsidP="00AD22A0">
      <w:pPr>
        <w:autoSpaceDE w:val="0"/>
        <w:autoSpaceDN w:val="0"/>
        <w:jc w:val="both"/>
        <w:rPr>
          <w:rFonts w:ascii="Arial" w:hAnsi="Arial" w:cs="Arial"/>
          <w:color w:val="000000"/>
          <w:sz w:val="24"/>
          <w:szCs w:val="24"/>
          <w:lang w:eastAsia="fr-FR"/>
        </w:rPr>
      </w:pPr>
    </w:p>
    <w:p w14:paraId="65D57B71"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182"/>
      </w:tblGrid>
      <w:tr w:rsidR="00AD22A0" w:rsidRPr="00905150" w14:paraId="69D35B37" w14:textId="77777777">
        <w:trPr>
          <w:jc w:val="center"/>
        </w:trPr>
        <w:tc>
          <w:tcPr>
            <w:tcW w:w="4900" w:type="dxa"/>
          </w:tcPr>
          <w:p w14:paraId="49ED988F" w14:textId="77777777" w:rsidR="00AD22A0" w:rsidRPr="00905150" w:rsidRDefault="00AD22A0">
            <w:pPr>
              <w:autoSpaceDE w:val="0"/>
              <w:autoSpaceDN w:val="0"/>
              <w:jc w:val="both"/>
              <w:rPr>
                <w:rFonts w:ascii="Arial" w:hAnsi="Arial" w:cs="Arial"/>
                <w:b/>
                <w:color w:val="000000"/>
                <w:sz w:val="24"/>
                <w:szCs w:val="24"/>
                <w:lang w:eastAsia="fr-FR"/>
              </w:rPr>
            </w:pPr>
            <w:r>
              <w:rPr>
                <w:rFonts w:ascii="Arial" w:eastAsia="Arial" w:hAnsi="Arial" w:cs="Arial"/>
                <w:b/>
                <w:color w:val="000000"/>
                <w:sz w:val="24"/>
                <w:szCs w:val="24"/>
                <w:lang w:bidi="nl-NL"/>
              </w:rPr>
              <w:t xml:space="preserve">Via het contactformulier </w:t>
            </w:r>
          </w:p>
        </w:tc>
        <w:tc>
          <w:tcPr>
            <w:tcW w:w="4182" w:type="dxa"/>
          </w:tcPr>
          <w:p w14:paraId="3B027F1D" w14:textId="77777777" w:rsidR="00AD22A0" w:rsidRPr="00905150" w:rsidRDefault="00AD22A0">
            <w:pPr>
              <w:autoSpaceDE w:val="0"/>
              <w:autoSpaceDN w:val="0"/>
              <w:jc w:val="both"/>
              <w:rPr>
                <w:rFonts w:ascii="Arial" w:hAnsi="Arial" w:cs="Arial"/>
                <w:b/>
                <w:color w:val="000000"/>
                <w:sz w:val="24"/>
                <w:szCs w:val="24"/>
                <w:lang w:eastAsia="fr-FR"/>
              </w:rPr>
            </w:pPr>
            <w:r w:rsidRPr="00905150">
              <w:rPr>
                <w:rFonts w:ascii="Arial" w:eastAsia="Arial" w:hAnsi="Arial" w:cs="Arial"/>
                <w:b/>
                <w:color w:val="000000"/>
                <w:sz w:val="24"/>
                <w:szCs w:val="24"/>
                <w:lang w:bidi="nl-NL"/>
              </w:rPr>
              <w:t>Per post</w:t>
            </w:r>
          </w:p>
        </w:tc>
      </w:tr>
      <w:tr w:rsidR="00AD22A0" w:rsidRPr="00905150" w14:paraId="41BFCBE2" w14:textId="77777777">
        <w:trPr>
          <w:jc w:val="center"/>
        </w:trPr>
        <w:tc>
          <w:tcPr>
            <w:tcW w:w="4900" w:type="dxa"/>
          </w:tcPr>
          <w:p w14:paraId="6C5F4B75" w14:textId="77777777" w:rsidR="00AD22A0" w:rsidRDefault="00AD22A0">
            <w:pPr>
              <w:autoSpaceDE w:val="0"/>
              <w:autoSpaceDN w:val="0"/>
              <w:jc w:val="both"/>
              <w:rPr>
                <w:rFonts w:ascii="Arial" w:hAnsi="Arial" w:cs="Arial"/>
                <w:sz w:val="24"/>
                <w:szCs w:val="24"/>
              </w:rPr>
            </w:pPr>
          </w:p>
          <w:p w14:paraId="1EDEB8B9" w14:textId="3130979E" w:rsidR="00AD22A0" w:rsidRPr="00905150" w:rsidRDefault="00AD22A0">
            <w:pPr>
              <w:autoSpaceDE w:val="0"/>
              <w:autoSpaceDN w:val="0"/>
              <w:jc w:val="both"/>
              <w:rPr>
                <w:rFonts w:ascii="Arial" w:hAnsi="Arial" w:cs="Arial"/>
                <w:color w:val="000000"/>
                <w:sz w:val="24"/>
                <w:szCs w:val="24"/>
                <w:lang w:eastAsia="fr-FR"/>
              </w:rPr>
            </w:pPr>
            <w:hyperlink r:id="rId40" w:history="1">
              <w:r w:rsidRPr="00EB169E">
                <w:rPr>
                  <w:rStyle w:val="Lienhypertexte"/>
                  <w:rFonts w:ascii="Arial" w:eastAsia="Arial" w:hAnsi="Arial" w:cs="Arial"/>
                  <w:sz w:val="24"/>
                  <w:szCs w:val="24"/>
                  <w:lang w:bidi="nl-NL"/>
                </w:rPr>
                <w:t>Doo</w:t>
              </w:r>
              <w:bookmarkStart w:id="76" w:name="_Hlt229061442"/>
              <w:bookmarkStart w:id="77" w:name="_Hlt229061443"/>
              <w:r w:rsidRPr="00EB169E">
                <w:rPr>
                  <w:rStyle w:val="Lienhypertexte"/>
                  <w:rFonts w:ascii="Arial" w:eastAsia="Arial" w:hAnsi="Arial" w:cs="Arial"/>
                  <w:sz w:val="24"/>
                  <w:szCs w:val="24"/>
                  <w:lang w:bidi="nl-NL"/>
                </w:rPr>
                <w:t>r</w:t>
              </w:r>
              <w:bookmarkEnd w:id="76"/>
              <w:bookmarkEnd w:id="77"/>
              <w:r w:rsidRPr="00EB169E">
                <w:rPr>
                  <w:rStyle w:val="Lienhypertexte"/>
                  <w:rFonts w:ascii="Arial" w:eastAsia="Arial" w:hAnsi="Arial" w:cs="Arial"/>
                  <w:sz w:val="24"/>
                  <w:szCs w:val="24"/>
                  <w:lang w:bidi="nl-NL"/>
                </w:rPr>
                <w:t xml:space="preserve"> hier </w:t>
              </w:r>
              <w:r>
                <w:rPr>
                  <w:lang w:bidi="nl-NL"/>
                </w:rPr>
                <w:t>te klikken</w:t>
              </w:r>
            </w:hyperlink>
            <w:r w:rsidRPr="00D45FE5">
              <w:rPr>
                <w:rFonts w:ascii="Arial" w:eastAsia="Arial" w:hAnsi="Arial" w:cs="Arial"/>
                <w:color w:val="000000"/>
                <w:sz w:val="24"/>
                <w:szCs w:val="24"/>
                <w:lang w:bidi="nl-NL"/>
              </w:rPr>
              <w:t xml:space="preserve"> </w:t>
            </w:r>
          </w:p>
        </w:tc>
        <w:tc>
          <w:tcPr>
            <w:tcW w:w="4182" w:type="dxa"/>
          </w:tcPr>
          <w:p w14:paraId="6161565D"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nl-NL"/>
              </w:rPr>
              <w:t>SNCF Voyageurs</w:t>
            </w:r>
          </w:p>
          <w:p w14:paraId="6E3B20B9" w14:textId="77777777" w:rsidR="00AD22A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nl-NL"/>
              </w:rPr>
              <w:lastRenderedPageBreak/>
              <w:t>Equipe Protection des Données TGV IC</w:t>
            </w:r>
          </w:p>
          <w:p w14:paraId="6D634B78" w14:textId="77777777" w:rsidR="00AD22A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nl-NL"/>
              </w:rPr>
              <w:t xml:space="preserve">1 / 3 RUE CAMILLE MOKE </w:t>
            </w:r>
          </w:p>
          <w:p w14:paraId="15533AF3" w14:textId="77777777" w:rsidR="00AD22A0" w:rsidRPr="002C7A1E"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nl-NL"/>
              </w:rPr>
              <w:t>CS 20012</w:t>
            </w:r>
          </w:p>
          <w:p w14:paraId="35093599" w14:textId="77777777" w:rsidR="00AD22A0" w:rsidRPr="0090515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nl-NL"/>
              </w:rPr>
              <w:t>93212 LA PLAINE SAINT-DENIS</w:t>
            </w:r>
          </w:p>
          <w:p w14:paraId="3D5A06B3"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nl-NL"/>
              </w:rPr>
              <w:t>Frankrijk.</w:t>
            </w:r>
          </w:p>
        </w:tc>
      </w:tr>
    </w:tbl>
    <w:p w14:paraId="75FD622F" w14:textId="77777777" w:rsidR="00AD22A0" w:rsidRPr="00905150" w:rsidRDefault="00AD22A0" w:rsidP="00AD22A0">
      <w:pPr>
        <w:autoSpaceDE w:val="0"/>
        <w:autoSpaceDN w:val="0"/>
        <w:jc w:val="both"/>
        <w:rPr>
          <w:rFonts w:ascii="Arial" w:hAnsi="Arial" w:cs="Arial"/>
          <w:color w:val="000000"/>
          <w:sz w:val="24"/>
          <w:szCs w:val="24"/>
          <w:lang w:eastAsia="fr-FR"/>
        </w:rPr>
      </w:pPr>
    </w:p>
    <w:p w14:paraId="14AC910D" w14:textId="77777777" w:rsidR="00AD22A0" w:rsidRPr="00905150" w:rsidRDefault="00AD22A0" w:rsidP="00AD22A0">
      <w:pPr>
        <w:autoSpaceDE w:val="0"/>
        <w:autoSpaceDN w:val="0"/>
        <w:jc w:val="both"/>
        <w:rPr>
          <w:rFonts w:ascii="Arial" w:hAnsi="Arial" w:cs="Arial"/>
          <w:sz w:val="24"/>
          <w:szCs w:val="24"/>
          <w:lang w:eastAsia="fr-FR"/>
        </w:rPr>
      </w:pPr>
      <w:r w:rsidRPr="00905150">
        <w:rPr>
          <w:rFonts w:ascii="Arial" w:eastAsia="Arial" w:hAnsi="Arial" w:cs="Arial"/>
          <w:color w:val="000000"/>
          <w:sz w:val="24"/>
          <w:szCs w:val="24"/>
          <w:lang w:bidi="nl-NL"/>
        </w:rPr>
        <w:t>De klant kan ook contact opnemen met de toezichthoudende autoriteit waarvan hij of zij afhankelijk is, om elke tekortkoming te melden met betrekking tot het gebruik van zijn of haar persoonsgegevens.</w:t>
      </w:r>
    </w:p>
    <w:p w14:paraId="3B454975"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C1FEE02" w14:textId="77777777" w:rsidR="00AD22A0" w:rsidRPr="00905150" w:rsidRDefault="00AD22A0" w:rsidP="00AD22A0">
      <w:pPr>
        <w:autoSpaceDE w:val="0"/>
        <w:autoSpaceDN w:val="0"/>
        <w:adjustRightInd w:val="0"/>
        <w:jc w:val="both"/>
        <w:rPr>
          <w:rFonts w:ascii="Arial" w:hAnsi="Arial" w:cs="Arial"/>
          <w:color w:val="000000"/>
          <w:sz w:val="24"/>
          <w:szCs w:val="24"/>
          <w:lang w:eastAsia="fr-FR"/>
        </w:rPr>
      </w:pPr>
    </w:p>
    <w:p w14:paraId="1FFAC122" w14:textId="77777777" w:rsidR="00AD22A0" w:rsidRPr="00905150" w:rsidRDefault="00AD22A0" w:rsidP="00AD22A0">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8" w:name="_Toc232074149"/>
      <w:r w:rsidRPr="58305BF7">
        <w:rPr>
          <w:rFonts w:cs="Times New Roman (Titres CS)"/>
          <w:b/>
          <w:color w:val="A1006B"/>
          <w:sz w:val="48"/>
          <w:szCs w:val="48"/>
          <w:lang w:bidi="nl-NL"/>
        </w:rPr>
        <w:t>Aan het vervoer gerelateerde diensten</w:t>
      </w:r>
      <w:bookmarkEnd w:id="78"/>
      <w:r w:rsidRPr="58305BF7">
        <w:rPr>
          <w:rFonts w:cs="Times New Roman (Titres CS)"/>
          <w:b/>
          <w:color w:val="A1006B"/>
          <w:sz w:val="48"/>
          <w:szCs w:val="48"/>
          <w:lang w:bidi="nl-NL"/>
        </w:rPr>
        <w:t xml:space="preserve"> </w:t>
      </w:r>
    </w:p>
    <w:p w14:paraId="71CFF94F"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 xml:space="preserve">Op de volgende adressen vindt men de geldende regels voor de verwerking en bewaring van persoonsgegevens voor de uitvoering van aan het vervoer gerelateerde diensten die door SNCF Voyageurs of haar dochterondernemingen worden aangeboden: </w:t>
      </w:r>
    </w:p>
    <w:p w14:paraId="529C423C" w14:textId="77777777" w:rsidR="00AD22A0" w:rsidRPr="00905150" w:rsidRDefault="00AD22A0" w:rsidP="00AD22A0">
      <w:pPr>
        <w:autoSpaceDE w:val="0"/>
        <w:autoSpaceDN w:val="0"/>
        <w:adjustRightInd w:val="0"/>
        <w:jc w:val="both"/>
        <w:rPr>
          <w:rFonts w:ascii="Arial" w:hAnsi="Arial" w:cs="Arial"/>
          <w:color w:val="000000"/>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AD22A0" w:rsidRPr="00905150" w14:paraId="250498BD" w14:textId="77777777">
        <w:trPr>
          <w:jc w:val="center"/>
        </w:trPr>
        <w:tc>
          <w:tcPr>
            <w:tcW w:w="4531" w:type="dxa"/>
          </w:tcPr>
          <w:p w14:paraId="4FA5DF6C"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nl-NL"/>
              </w:rPr>
              <w:t>Dienst</w:t>
            </w:r>
          </w:p>
        </w:tc>
        <w:tc>
          <w:tcPr>
            <w:tcW w:w="5245" w:type="dxa"/>
          </w:tcPr>
          <w:p w14:paraId="29791418"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nl-NL"/>
              </w:rPr>
              <w:t>Link naar de regels inzake de bescherming van persoonsgegevens</w:t>
            </w:r>
          </w:p>
        </w:tc>
      </w:tr>
      <w:tr w:rsidR="00AD22A0" w:rsidRPr="00905150" w14:paraId="491CD3B1" w14:textId="77777777">
        <w:trPr>
          <w:trHeight w:val="1187"/>
          <w:jc w:val="center"/>
        </w:trPr>
        <w:tc>
          <w:tcPr>
            <w:tcW w:w="4531" w:type="dxa"/>
          </w:tcPr>
          <w:p w14:paraId="3C645118"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nl-NL"/>
              </w:rPr>
              <w:t>Bagageservice (Mes Bagages)</w:t>
            </w:r>
          </w:p>
        </w:tc>
        <w:tc>
          <w:tcPr>
            <w:tcW w:w="5245" w:type="dxa"/>
          </w:tcPr>
          <w:p w14:paraId="6F87D5AA" w14:textId="0ADB71C7" w:rsidR="00AD22A0" w:rsidRPr="00512113"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nl-NL"/>
              </w:rPr>
              <w:t xml:space="preserve">Artikel 4 van Deel 5 van de Reizigerstarieven en de gebruiksvoorwaarden, te raadplegen via: </w:t>
            </w:r>
            <w:hyperlink r:id="rId41" w:history="1">
              <w:r w:rsidRPr="0005577C">
                <w:rPr>
                  <w:rStyle w:val="Lienhypertexte"/>
                  <w:rFonts w:ascii="Arial" w:eastAsia="Arial" w:hAnsi="Arial" w:cs="Arial"/>
                  <w:sz w:val="24"/>
                  <w:szCs w:val="24"/>
                  <w:lang w:bidi="nl-NL"/>
                </w:rPr>
                <w:t>https://www.sncf-voyageurs.com/nl/juridische-informatie/algemene-verkoopvoorwaarden-voor-de-service-mijn-bagage/</w:t>
              </w:r>
            </w:hyperlink>
          </w:p>
        </w:tc>
      </w:tr>
      <w:tr w:rsidR="00AD22A0" w:rsidRPr="00905150" w14:paraId="6C3222AA" w14:textId="77777777">
        <w:trPr>
          <w:jc w:val="center"/>
        </w:trPr>
        <w:tc>
          <w:tcPr>
            <w:tcW w:w="4531" w:type="dxa"/>
          </w:tcPr>
          <w:p w14:paraId="71F20DBB"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nl-NL"/>
              </w:rPr>
              <w:t xml:space="preserve">Accès Plus </w:t>
            </w:r>
          </w:p>
        </w:tc>
        <w:tc>
          <w:tcPr>
            <w:tcW w:w="5245" w:type="dxa"/>
          </w:tcPr>
          <w:p w14:paraId="6E05B65E" w14:textId="1EC61BC1" w:rsidR="00AD22A0" w:rsidRPr="00591984" w:rsidRDefault="00AD22A0">
            <w:pPr>
              <w:autoSpaceDE w:val="0"/>
              <w:autoSpaceDN w:val="0"/>
              <w:adjustRightInd w:val="0"/>
              <w:rPr>
                <w:rFonts w:ascii="Arial" w:hAnsi="Arial" w:cs="Arial"/>
                <w:color w:val="000000"/>
                <w:sz w:val="24"/>
                <w:szCs w:val="24"/>
              </w:rPr>
            </w:pPr>
            <w:r>
              <w:rPr>
                <w:rFonts w:ascii="Arial" w:eastAsia="Arial" w:hAnsi="Arial" w:cs="Arial"/>
                <w:color w:val="262626" w:themeColor="text1" w:themeTint="D9"/>
                <w:sz w:val="24"/>
                <w:szCs w:val="24"/>
                <w:lang w:bidi="nl-NL"/>
              </w:rPr>
              <w:t xml:space="preserve">Artikel 2.4 van Deel 4 van de Reizigerstarieven en de gebruiksvoorwaarden, te raadplegen via: </w:t>
            </w:r>
            <w:hyperlink r:id="rId42" w:history="1">
              <w:r w:rsidRPr="008879CF">
                <w:rPr>
                  <w:rStyle w:val="Lienhypertexte"/>
                  <w:rFonts w:ascii="Arial" w:eastAsia="Arial" w:hAnsi="Arial" w:cs="Arial"/>
                  <w:sz w:val="24"/>
                  <w:szCs w:val="24"/>
                  <w:lang w:bidi="nl-NL"/>
                </w:rPr>
                <w:t>https://www.sncf-voyageurs.com/nl/reis-met-ons/bereid-je-reis-voor/toegankelijkheid/algemene-voorwaarden-van-de-hulpdienst-prmpsh-van/</w:t>
              </w:r>
            </w:hyperlink>
            <w:r>
              <w:rPr>
                <w:rFonts w:ascii="Arial" w:eastAsia="Arial" w:hAnsi="Arial" w:cs="Arial"/>
                <w:sz w:val="24"/>
                <w:szCs w:val="24"/>
                <w:lang w:bidi="nl-NL"/>
              </w:rPr>
              <w:t xml:space="preserve"> </w:t>
            </w:r>
          </w:p>
        </w:tc>
      </w:tr>
      <w:tr w:rsidR="00AD22A0" w:rsidRPr="00905150" w14:paraId="6E2BEB44" w14:textId="77777777">
        <w:trPr>
          <w:jc w:val="center"/>
        </w:trPr>
        <w:tc>
          <w:tcPr>
            <w:tcW w:w="4531" w:type="dxa"/>
          </w:tcPr>
          <w:p w14:paraId="5A68D0F6"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nl-NL"/>
              </w:rPr>
              <w:t>Wifi</w:t>
            </w:r>
          </w:p>
        </w:tc>
        <w:tc>
          <w:tcPr>
            <w:tcW w:w="5245" w:type="dxa"/>
          </w:tcPr>
          <w:p w14:paraId="02255B4B" w14:textId="77777777" w:rsidR="00AD22A0" w:rsidRPr="00905150" w:rsidRDefault="00AD22A0">
            <w:pPr>
              <w:autoSpaceDE w:val="0"/>
              <w:autoSpaceDN w:val="0"/>
              <w:adjustRightInd w:val="0"/>
              <w:rPr>
                <w:rFonts w:ascii="Arial" w:hAnsi="Arial" w:cs="Arial"/>
                <w:color w:val="000000"/>
                <w:sz w:val="24"/>
                <w:szCs w:val="24"/>
              </w:rPr>
            </w:pPr>
            <w:r w:rsidRPr="002B7F48">
              <w:rPr>
                <w:rFonts w:ascii="Arial" w:eastAsia="Arial" w:hAnsi="Arial" w:cs="Arial"/>
                <w:color w:val="262626"/>
                <w:sz w:val="24"/>
                <w:szCs w:val="24"/>
                <w:lang w:bidi="nl-NL"/>
              </w:rPr>
              <w:t>Rechtstreeks in de trein van onze TGV INOUI-treinen bij verbinding met het netwerk SNCF_WIFI_INOUI en op het TGV INOUI-portaal, rubriek Juridische vermeldingen</w:t>
            </w:r>
          </w:p>
        </w:tc>
      </w:tr>
      <w:tr w:rsidR="00AD22A0" w:rsidRPr="00905150" w14:paraId="4D5DB328" w14:textId="77777777">
        <w:trPr>
          <w:jc w:val="center"/>
        </w:trPr>
        <w:tc>
          <w:tcPr>
            <w:tcW w:w="4531" w:type="dxa"/>
          </w:tcPr>
          <w:p w14:paraId="25ED7130" w14:textId="77777777" w:rsidR="00AD22A0" w:rsidRPr="00905150" w:rsidRDefault="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nl-NL"/>
              </w:rPr>
              <w:t xml:space="preserve">Groepsverkoop </w:t>
            </w:r>
          </w:p>
        </w:tc>
        <w:tc>
          <w:tcPr>
            <w:tcW w:w="5245" w:type="dxa"/>
          </w:tcPr>
          <w:p w14:paraId="211C14FB" w14:textId="3764C7E2"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nl-NL"/>
              </w:rPr>
              <w:t xml:space="preserve">Voor groepsreizen van 10 tot meer dan 250 personen bevatten de algemene verkoopsvoorwaarden een artikel over persoonsgegevens, te raadplegen via: </w:t>
            </w:r>
            <w:hyperlink r:id="rId43" w:history="1">
              <w:r w:rsidRPr="004A13F1">
                <w:rPr>
                  <w:rStyle w:val="Lienhypertexte"/>
                  <w:rFonts w:ascii="Arial" w:eastAsia="Arial" w:hAnsi="Arial" w:cs="Arial"/>
                  <w:sz w:val="24"/>
                  <w:szCs w:val="24"/>
                  <w:lang w:bidi="nl-NL"/>
                </w:rPr>
                <w:t>https://www.sncf-voyageurs.com/nl/reis-met-ons/bereid-je-reis-voor/reizen-in-een-groep/</w:t>
              </w:r>
            </w:hyperlink>
            <w:r w:rsidRPr="00905150">
              <w:rPr>
                <w:rFonts w:ascii="Arial" w:eastAsia="Arial" w:hAnsi="Arial" w:cs="Arial"/>
                <w:color w:val="262626"/>
                <w:sz w:val="24"/>
                <w:szCs w:val="24"/>
                <w:lang w:bidi="nl-NL"/>
              </w:rPr>
              <w:t xml:space="preserve">  </w:t>
            </w:r>
          </w:p>
        </w:tc>
      </w:tr>
      <w:tr w:rsidR="00AD22A0" w:rsidRPr="00905150" w14:paraId="3BE112DA" w14:textId="77777777">
        <w:trPr>
          <w:jc w:val="center"/>
        </w:trPr>
        <w:tc>
          <w:tcPr>
            <w:tcW w:w="4531" w:type="dxa"/>
          </w:tcPr>
          <w:p w14:paraId="1EAED46F" w14:textId="77777777" w:rsidR="00AD22A0" w:rsidRPr="00905150" w:rsidRDefault="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nl-NL"/>
              </w:rPr>
              <w:t xml:space="preserve">Catering in de trein </w:t>
            </w:r>
            <w:r>
              <w:rPr>
                <w:rFonts w:ascii="Arial" w:eastAsia="Arial" w:hAnsi="Arial" w:cs="Arial"/>
                <w:i/>
                <w:color w:val="262626"/>
                <w:lang w:bidi="nl-NL"/>
              </w:rPr>
              <w:t>(Intercités)</w:t>
            </w:r>
          </w:p>
        </w:tc>
        <w:tc>
          <w:tcPr>
            <w:tcW w:w="5245" w:type="dxa"/>
          </w:tcPr>
          <w:p w14:paraId="3418641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nl-NL"/>
              </w:rPr>
              <w:t>Het beleid inzake bescherming van persoonsgegevens is te raadplegen via:</w:t>
            </w:r>
          </w:p>
          <w:p w14:paraId="26C3AD6E" w14:textId="4536ED90" w:rsidR="00AD22A0" w:rsidRPr="00905150" w:rsidRDefault="00AD22A0">
            <w:pPr>
              <w:autoSpaceDE w:val="0"/>
              <w:autoSpaceDN w:val="0"/>
              <w:adjustRightInd w:val="0"/>
              <w:rPr>
                <w:rFonts w:ascii="Arial" w:hAnsi="Arial" w:cs="Arial"/>
                <w:color w:val="262626"/>
                <w:sz w:val="24"/>
                <w:szCs w:val="24"/>
              </w:rPr>
            </w:pPr>
            <w:hyperlink r:id="rId44" w:history="1">
              <w:r w:rsidRPr="00527445">
                <w:rPr>
                  <w:rStyle w:val="Lienhypertexte"/>
                  <w:rFonts w:ascii="Arial" w:eastAsia="Arial" w:hAnsi="Arial" w:cs="Arial"/>
                  <w:sz w:val="24"/>
                  <w:szCs w:val="24"/>
                  <w:lang w:bidi="nl-NL"/>
                </w:rPr>
                <w:t>Nos Territoires Gourmands – Charte de protection des données personnelles (beleid bescherming persoonsgegevens)</w:t>
              </w:r>
            </w:hyperlink>
          </w:p>
        </w:tc>
      </w:tr>
      <w:tr w:rsidR="00AD22A0" w:rsidRPr="00905150" w14:paraId="0A8958B1" w14:textId="77777777">
        <w:trPr>
          <w:jc w:val="center"/>
        </w:trPr>
        <w:tc>
          <w:tcPr>
            <w:tcW w:w="4531" w:type="dxa"/>
          </w:tcPr>
          <w:p w14:paraId="449D1062"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sz w:val="24"/>
                <w:szCs w:val="24"/>
                <w:lang w:bidi="nl-NL"/>
              </w:rPr>
              <w:t xml:space="preserve">Le Bistro </w:t>
            </w:r>
            <w:r w:rsidRPr="00905150">
              <w:rPr>
                <w:rFonts w:ascii="Arial" w:eastAsia="Arial" w:hAnsi="Arial" w:cs="Arial"/>
                <w:i/>
                <w:lang w:bidi="nl-NL"/>
              </w:rPr>
              <w:t>(TGV INOUI)</w:t>
            </w:r>
          </w:p>
        </w:tc>
        <w:tc>
          <w:tcPr>
            <w:tcW w:w="5245" w:type="dxa"/>
          </w:tcPr>
          <w:p w14:paraId="588A5B9D" w14:textId="7777777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nl-NL"/>
              </w:rPr>
              <w:t xml:space="preserve">De verkoop en het beheer van de “smartbar”-producten worden verzorgd door het bedrijf Newrest. </w:t>
            </w:r>
          </w:p>
          <w:p w14:paraId="4EE971F9" w14:textId="4C018954" w:rsidR="00AD22A0" w:rsidRPr="007B57CA" w:rsidRDefault="00AD22A0">
            <w:pPr>
              <w:autoSpaceDE w:val="0"/>
              <w:autoSpaceDN w:val="0"/>
              <w:adjustRightInd w:val="0"/>
              <w:rPr>
                <w:rStyle w:val="Lienhypertexte"/>
              </w:rPr>
            </w:pPr>
            <w:r w:rsidRPr="00905150">
              <w:rPr>
                <w:rFonts w:ascii="Arial" w:eastAsia="Arial" w:hAnsi="Arial" w:cs="Arial"/>
                <w:color w:val="262626"/>
                <w:sz w:val="24"/>
                <w:szCs w:val="24"/>
                <w:lang w:bidi="nl-NL"/>
              </w:rPr>
              <w:lastRenderedPageBreak/>
              <w:t xml:space="preserve">Het privacybeleid van lebar.sncf.com is te raadplegen via: </w:t>
            </w:r>
            <w:hyperlink r:id="rId45" w:history="1">
              <w:r w:rsidRPr="00E154A9">
                <w:rPr>
                  <w:rStyle w:val="Lienhypertexte"/>
                  <w:rFonts w:ascii="Arial" w:eastAsia="Arial" w:hAnsi="Arial" w:cs="Arial"/>
                  <w:sz w:val="24"/>
                  <w:szCs w:val="24"/>
                  <w:lang w:bidi="nl-NL"/>
                </w:rPr>
                <w:t>Le Bistro – Charte de protection des données personnelles (beleid bescherming persoonsgegevens)</w:t>
              </w:r>
            </w:hyperlink>
            <w:r w:rsidRPr="00905150">
              <w:rPr>
                <w:rFonts w:ascii="Arial" w:eastAsia="Arial" w:hAnsi="Arial" w:cs="Arial"/>
                <w:color w:val="262626"/>
                <w:sz w:val="24"/>
                <w:szCs w:val="24"/>
                <w:lang w:bidi="nl-NL"/>
              </w:rPr>
              <w:t xml:space="preserve"> </w:t>
            </w:r>
          </w:p>
          <w:p w14:paraId="6CC6326C" w14:textId="77777777" w:rsidR="00AD22A0" w:rsidRPr="00905150" w:rsidRDefault="00AD22A0">
            <w:pPr>
              <w:autoSpaceDE w:val="0"/>
              <w:autoSpaceDN w:val="0"/>
              <w:adjustRightInd w:val="0"/>
              <w:rPr>
                <w:rFonts w:ascii="Arial" w:hAnsi="Arial" w:cs="Arial"/>
                <w:color w:val="262626"/>
                <w:sz w:val="24"/>
                <w:szCs w:val="24"/>
              </w:rPr>
            </w:pPr>
          </w:p>
        </w:tc>
      </w:tr>
      <w:tr w:rsidR="00AD22A0" w:rsidRPr="00905150" w14:paraId="247649A6" w14:textId="77777777">
        <w:trPr>
          <w:jc w:val="center"/>
        </w:trPr>
        <w:tc>
          <w:tcPr>
            <w:tcW w:w="4531" w:type="dxa"/>
          </w:tcPr>
          <w:p w14:paraId="521C30BA" w14:textId="77777777" w:rsidR="00AD22A0" w:rsidRPr="00A431D5" w:rsidRDefault="00AD22A0">
            <w:pPr>
              <w:autoSpaceDE w:val="0"/>
              <w:autoSpaceDN w:val="0"/>
              <w:adjustRightInd w:val="0"/>
              <w:jc w:val="both"/>
              <w:rPr>
                <w:rFonts w:ascii="Arial" w:hAnsi="Arial" w:cs="Arial"/>
                <w:sz w:val="24"/>
                <w:szCs w:val="24"/>
              </w:rPr>
            </w:pPr>
            <w:r w:rsidRPr="00A431D5">
              <w:rPr>
                <w:rFonts w:ascii="Arial" w:eastAsia="Arial" w:hAnsi="Arial" w:cs="Arial"/>
                <w:sz w:val="24"/>
                <w:szCs w:val="24"/>
                <w:lang w:bidi="nl-NL"/>
              </w:rPr>
              <w:lastRenderedPageBreak/>
              <w:t>Junior et compagnie (begeleidingsservice voor kinderen) </w:t>
            </w:r>
          </w:p>
          <w:p w14:paraId="1E8632C7" w14:textId="77777777" w:rsidR="00AD22A0" w:rsidRPr="00A431D5" w:rsidRDefault="00AD22A0">
            <w:pPr>
              <w:autoSpaceDE w:val="0"/>
              <w:autoSpaceDN w:val="0"/>
              <w:adjustRightInd w:val="0"/>
              <w:jc w:val="both"/>
              <w:rPr>
                <w:rFonts w:ascii="Arial" w:hAnsi="Arial" w:cs="Arial"/>
                <w:sz w:val="24"/>
                <w:szCs w:val="24"/>
              </w:rPr>
            </w:pPr>
          </w:p>
        </w:tc>
        <w:tc>
          <w:tcPr>
            <w:tcW w:w="5245" w:type="dxa"/>
          </w:tcPr>
          <w:p w14:paraId="1D56C2A7" w14:textId="42C73969" w:rsidR="00AD22A0" w:rsidRPr="00905150" w:rsidRDefault="00AD22A0">
            <w:pPr>
              <w:autoSpaceDE w:val="0"/>
              <w:autoSpaceDN w:val="0"/>
              <w:adjustRightInd w:val="0"/>
              <w:rPr>
                <w:rFonts w:ascii="Arial" w:hAnsi="Arial" w:cs="Arial"/>
                <w:color w:val="262626"/>
                <w:sz w:val="24"/>
                <w:szCs w:val="24"/>
              </w:rPr>
            </w:pPr>
            <w:hyperlink r:id="rId46" w:history="1">
              <w:r>
                <w:rPr>
                  <w:rStyle w:val="Lienhypertexte"/>
                  <w:rFonts w:ascii="Arial" w:eastAsia="Arial" w:hAnsi="Arial" w:cs="Arial"/>
                  <w:sz w:val="24"/>
                  <w:szCs w:val="24"/>
                  <w:lang w:bidi="nl-NL"/>
                </w:rPr>
                <w:t>Politique de protection des données personnelles (beleid bescherming persoonsgegevens) Junior &amp; Cie</w:t>
              </w:r>
            </w:hyperlink>
            <w:r>
              <w:rPr>
                <w:rFonts w:ascii="Arial" w:eastAsia="Arial" w:hAnsi="Arial" w:cs="Arial"/>
                <w:color w:val="262626"/>
                <w:sz w:val="24"/>
                <w:szCs w:val="24"/>
                <w:lang w:bidi="nl-NL"/>
              </w:rPr>
              <w:t xml:space="preserve"> </w:t>
            </w:r>
          </w:p>
        </w:tc>
      </w:tr>
    </w:tbl>
    <w:p w14:paraId="68F43BFF" w14:textId="77777777" w:rsidR="00AD22A0" w:rsidRDefault="00AD22A0" w:rsidP="00D17F26"/>
    <w:p w14:paraId="7CAE858B" w14:textId="77777777" w:rsidR="00AD22A0" w:rsidRPr="00A17A5B" w:rsidRDefault="00AD22A0" w:rsidP="00A17A5B">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9" w:name="_Toc232074150"/>
      <w:r w:rsidRPr="00A17A5B">
        <w:rPr>
          <w:rFonts w:cs="Times New Roman (Titres CS)"/>
          <w:b/>
          <w:color w:val="A1006B"/>
          <w:sz w:val="48"/>
          <w:szCs w:val="48"/>
          <w:lang w:bidi="nl-NL"/>
        </w:rPr>
        <w:t>Meting van bezoekersaantallen, cookies en andere trackers</w:t>
      </w:r>
      <w:bookmarkEnd w:id="79"/>
    </w:p>
    <w:p w14:paraId="4E461284" w14:textId="77777777" w:rsidR="00AD22A0" w:rsidRDefault="00AD22A0" w:rsidP="00AD22A0">
      <w:pPr>
        <w:rPr>
          <w:rFonts w:ascii="Arial" w:hAnsi="Arial" w:cs="Arial"/>
          <w:sz w:val="24"/>
          <w:szCs w:val="24"/>
        </w:rPr>
      </w:pPr>
    </w:p>
    <w:p w14:paraId="714136E1"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nl-NL"/>
        </w:rPr>
        <w:t>Bij het raadplegen of gebruiken van de websites of mobiele apps van SNCF Voyageurs kan de onderneming toegang hebben tot verbindings- en navigatiegegevens (logs, IP-adres, MAC-adres).</w:t>
      </w:r>
    </w:p>
    <w:p w14:paraId="6DE34946" w14:textId="77777777" w:rsidR="00AD22A0" w:rsidRDefault="00AD22A0" w:rsidP="00AD22A0">
      <w:pPr>
        <w:rPr>
          <w:rFonts w:ascii="Arial" w:hAnsi="Arial" w:cs="Arial"/>
          <w:color w:val="262626"/>
          <w:sz w:val="24"/>
          <w:szCs w:val="24"/>
        </w:rPr>
      </w:pPr>
    </w:p>
    <w:p w14:paraId="437F063B"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nl-NL"/>
        </w:rPr>
        <w:t>Ook kunnen SNCF Voyageurs of haar partners cookies of aan cookies gelijkgestelde trackers plaatsen.</w:t>
      </w:r>
    </w:p>
    <w:p w14:paraId="7B1ECC63" w14:textId="77777777" w:rsidR="00AD22A0" w:rsidRPr="000173B4" w:rsidRDefault="00AD22A0" w:rsidP="00AD22A0">
      <w:pPr>
        <w:jc w:val="both"/>
        <w:rPr>
          <w:rFonts w:ascii="Arial" w:hAnsi="Arial" w:cs="Arial"/>
          <w:color w:val="262626"/>
          <w:sz w:val="24"/>
          <w:szCs w:val="24"/>
        </w:rPr>
      </w:pPr>
      <w:r w:rsidRPr="000173B4">
        <w:rPr>
          <w:rFonts w:ascii="Arial" w:eastAsia="Arial" w:hAnsi="Arial" w:cs="Arial"/>
          <w:color w:val="262626"/>
          <w:sz w:val="24"/>
          <w:szCs w:val="24"/>
          <w:lang w:bidi="nl-NL"/>
        </w:rPr>
        <w:t>Een cookie is een klein bestand dat de Gebruiker niet identificeert en geen toegang heeft tot informatie die op zijn apparaat is opgeslagen, maar dat gegevens registreert over de navigatie van een elektronisch apparaat op een dienst, website of mobiele app. De aldus verkregen gegevens zijn bijvoorbeeld bedoeld om de verdere navigatie te vergemakkelijken, gepersonaliseerde diensten aan te bieden, de prestaties van de inhoud van de website of app te verbeteren en diverse statistische metingen mogelijk te maken.</w:t>
      </w:r>
    </w:p>
    <w:p w14:paraId="6793F2B1" w14:textId="77777777" w:rsidR="00AD22A0" w:rsidRPr="000173B4" w:rsidRDefault="00AD22A0" w:rsidP="00AD22A0">
      <w:pPr>
        <w:pStyle w:val="Sansinterligne"/>
        <w:jc w:val="both"/>
        <w:rPr>
          <w:rFonts w:ascii="Arial" w:eastAsiaTheme="minorHAnsi" w:hAnsi="Arial" w:cs="Arial"/>
          <w:color w:val="262626"/>
          <w:sz w:val="24"/>
          <w:szCs w:val="24"/>
        </w:rPr>
      </w:pPr>
    </w:p>
    <w:p w14:paraId="7B1B07A0" w14:textId="155DA468" w:rsidR="00F54BC3" w:rsidRPr="00A17A5B" w:rsidRDefault="00AD22A0" w:rsidP="00A17A5B">
      <w:pPr>
        <w:autoSpaceDE w:val="0"/>
        <w:autoSpaceDN w:val="0"/>
        <w:adjustRightInd w:val="0"/>
        <w:jc w:val="both"/>
        <w:rPr>
          <w:rFonts w:cs="Times New Roman (Titres CS)"/>
          <w:b/>
          <w:color w:val="A1006B"/>
          <w:sz w:val="48"/>
        </w:rPr>
      </w:pPr>
      <w:r w:rsidRPr="00905150">
        <w:rPr>
          <w:rFonts w:ascii="Arial" w:eastAsia="Arial" w:hAnsi="Arial" w:cs="Arial"/>
          <w:color w:val="262626"/>
          <w:sz w:val="24"/>
          <w:szCs w:val="24"/>
          <w:lang w:bidi="nl-NL"/>
        </w:rPr>
        <w:t xml:space="preserve">De informatie over het plaatsen van cookies of gelijkgestelde trackers is beschikbaar in de privacybeleidsregels die op de verschillende websites en apps van SNCF Voyageurs zijn opgenomen. </w:t>
      </w:r>
    </w:p>
    <w:p w14:paraId="4268809E" w14:textId="77777777" w:rsidR="00A17A5B" w:rsidRDefault="00A17A5B">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nl-NL"/>
        </w:rPr>
        <w:br w:type="page"/>
      </w:r>
    </w:p>
    <w:p w14:paraId="5A5BF001" w14:textId="72C6744C" w:rsidR="00D14C76" w:rsidRPr="0068396A" w:rsidRDefault="00D14C76" w:rsidP="00803123">
      <w:pPr>
        <w:pStyle w:val="Titre1"/>
        <w:keepNext w:val="0"/>
        <w:keepLines w:val="0"/>
        <w:autoSpaceDE w:val="0"/>
        <w:autoSpaceDN w:val="0"/>
        <w:adjustRightInd w:val="0"/>
        <w:spacing w:after="120"/>
        <w:ind w:right="452"/>
        <w:textAlignment w:val="center"/>
        <w:rPr>
          <w:rFonts w:cs="Times New Roman (Titres CS)"/>
          <w:b/>
          <w:caps/>
          <w:color w:val="6E1E78"/>
          <w:sz w:val="56"/>
          <w:szCs w:val="56"/>
        </w:rPr>
      </w:pPr>
      <w:bookmarkStart w:id="80" w:name="_Toc232074151"/>
      <w:r w:rsidRPr="0068396A">
        <w:rPr>
          <w:rFonts w:cs="Times New Roman (Titres CS)"/>
          <w:b/>
          <w:color w:val="6E1E78"/>
          <w:sz w:val="56"/>
          <w:szCs w:val="56"/>
          <w:lang w:bidi="nl-NL"/>
        </w:rPr>
        <w:lastRenderedPageBreak/>
        <w:t>DEEL 3 – TARIEFSTRUCTUUR</w:t>
      </w:r>
      <w:bookmarkEnd w:id="80"/>
    </w:p>
    <w:p w14:paraId="5A92E359" w14:textId="73799C9B" w:rsidR="00BB58AD" w:rsidRPr="001541C5" w:rsidRDefault="00BB58AD" w:rsidP="00F54BC3">
      <w:pPr>
        <w:pStyle w:val="Titre2"/>
        <w:keepNext w:val="0"/>
        <w:keepLines w:val="0"/>
        <w:numPr>
          <w:ilvl w:val="0"/>
          <w:numId w:val="203"/>
        </w:numPr>
        <w:autoSpaceDE w:val="0"/>
        <w:autoSpaceDN w:val="0"/>
        <w:adjustRightInd w:val="0"/>
        <w:spacing w:before="240" w:after="120"/>
        <w:ind w:right="452"/>
        <w:textAlignment w:val="center"/>
        <w:rPr>
          <w:rFonts w:cs="Times New Roman (Titres CS)"/>
          <w:b/>
          <w:color w:val="A1006B"/>
          <w:sz w:val="48"/>
        </w:rPr>
      </w:pPr>
      <w:bookmarkStart w:id="81" w:name="_Toc232074152"/>
      <w:r w:rsidRPr="001541C5">
        <w:rPr>
          <w:rFonts w:cs="Times New Roman (Titres CS)"/>
          <w:b/>
          <w:color w:val="A1006B"/>
          <w:sz w:val="48"/>
          <w:lang w:bidi="nl-NL"/>
        </w:rPr>
        <w:t>Prijsvorming</w:t>
      </w:r>
      <w:bookmarkEnd w:id="81"/>
    </w:p>
    <w:p w14:paraId="0695E291" w14:textId="6532EE40" w:rsidR="00A17A5B" w:rsidRPr="00A17A5B" w:rsidRDefault="00A17A5B" w:rsidP="00B94778">
      <w:pPr>
        <w:pStyle w:val="Titre3"/>
        <w:ind w:left="709" w:hanging="425"/>
        <w:jc w:val="both"/>
      </w:pPr>
      <w:bookmarkStart w:id="82" w:name="_Toc232074153"/>
      <w:bookmarkStart w:id="83" w:name="_Hlk213245099"/>
      <w:r>
        <w:rPr>
          <w:lang w:bidi="nl-NL"/>
        </w:rPr>
        <w:t>Informatie over de prijzen</w:t>
      </w:r>
      <w:bookmarkEnd w:id="82"/>
    </w:p>
    <w:p w14:paraId="7885086F" w14:textId="0C3C45DC"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Informatie over de prijzen is te verkrijgen in de TGV INOUI-verkoopzone, in erkende reisbureaus, op internet, via de Klantenservice (3635 – gratis dienst + gesprekskosten) en, voor bepaalde rechtstreekse trajecten, via gidsen en fiches die voor klanten beschikbaar worden gesteld.</w:t>
      </w:r>
    </w:p>
    <w:p w14:paraId="1D05BE67" w14:textId="77F7FB65" w:rsidR="00A17A5B" w:rsidRDefault="00A17A5B" w:rsidP="007465B1">
      <w:pPr>
        <w:ind w:right="452"/>
        <w:rPr>
          <w:rFonts w:ascii="Arial" w:hAnsi="Arial" w:cs="Arial"/>
          <w:b/>
          <w:sz w:val="24"/>
          <w:szCs w:val="24"/>
          <w:u w:val="single"/>
        </w:rPr>
      </w:pPr>
    </w:p>
    <w:p w14:paraId="00662839" w14:textId="3A1FDAA8" w:rsidR="007465B1" w:rsidRDefault="007465B1" w:rsidP="007465B1">
      <w:pPr>
        <w:ind w:right="452"/>
      </w:pPr>
      <w:r>
        <w:rPr>
          <w:rFonts w:ascii="Arial" w:eastAsia="Arial" w:hAnsi="Arial" w:cs="Arial"/>
          <w:sz w:val="24"/>
          <w:szCs w:val="24"/>
          <w:lang w:bidi="nl-NL"/>
        </w:rPr>
        <w:t xml:space="preserve">De huidige tarieven voor nationale trajecten van TGV INOUI-treinen kunnen worden geraadpleegd op de website: </w:t>
      </w:r>
      <w:hyperlink r:id="rId47" w:history="1">
        <w:r w:rsidRPr="00670979">
          <w:rPr>
            <w:rStyle w:val="Lienhypertexte"/>
            <w:rFonts w:ascii="Arial" w:eastAsia="Arial" w:hAnsi="Arial" w:cs="Arial"/>
            <w:color w:val="auto"/>
            <w:sz w:val="24"/>
            <w:szCs w:val="24"/>
            <w:lang w:bidi="nl-NL"/>
          </w:rPr>
          <w:t>Gedetailleerde tarieven</w:t>
        </w:r>
      </w:hyperlink>
      <w:r w:rsidR="00EE27A6">
        <w:rPr>
          <w:lang w:bidi="nl-NL"/>
        </w:rPr>
        <w:t>.</w:t>
      </w:r>
    </w:p>
    <w:p w14:paraId="14C87B88" w14:textId="77777777" w:rsidR="00E1522B" w:rsidRDefault="00E1522B" w:rsidP="007465B1">
      <w:pPr>
        <w:ind w:right="452"/>
      </w:pPr>
    </w:p>
    <w:p w14:paraId="4C4FB2C9" w14:textId="6683BAF6" w:rsidR="00E1522B" w:rsidRPr="00963548" w:rsidRDefault="00E1522B" w:rsidP="007465B1">
      <w:pPr>
        <w:ind w:right="452"/>
        <w:rPr>
          <w:rFonts w:ascii="Arial" w:hAnsi="Arial" w:cs="Arial"/>
          <w:sz w:val="24"/>
          <w:szCs w:val="24"/>
        </w:rPr>
      </w:pPr>
      <w:r w:rsidRPr="00963548">
        <w:rPr>
          <w:rFonts w:ascii="Arial" w:eastAsia="Arial" w:hAnsi="Arial" w:cs="Arial"/>
          <w:sz w:val="24"/>
          <w:szCs w:val="24"/>
          <w:lang w:bidi="nl-NL"/>
        </w:rPr>
        <w:t xml:space="preserve">De huidige tarieven voor de directe dag- en nachtdiensten van INTERCITÉS-treinen kunnen worden geraadpleegd op de website: </w:t>
      </w:r>
      <w:hyperlink r:id="rId48" w:history="1">
        <w:r w:rsidR="00F826C8" w:rsidRPr="00670979">
          <w:rPr>
            <w:rStyle w:val="Lienhypertexte"/>
            <w:rFonts w:ascii="Arial" w:eastAsia="Arial" w:hAnsi="Arial" w:cs="Arial"/>
            <w:color w:val="auto"/>
            <w:sz w:val="24"/>
            <w:szCs w:val="24"/>
            <w:lang w:bidi="nl-NL"/>
          </w:rPr>
          <w:t>Gedetailleerde tarieven</w:t>
        </w:r>
      </w:hyperlink>
    </w:p>
    <w:p w14:paraId="19CB7FA0" w14:textId="77777777" w:rsidR="001827B5" w:rsidRDefault="001827B5" w:rsidP="001827B5">
      <w:pPr>
        <w:ind w:right="452"/>
        <w:rPr>
          <w:rFonts w:ascii="Arial" w:hAnsi="Arial" w:cs="Arial"/>
          <w:sz w:val="24"/>
          <w:szCs w:val="24"/>
        </w:rPr>
      </w:pPr>
    </w:p>
    <w:p w14:paraId="3C45624F" w14:textId="659693AD" w:rsidR="007465B1" w:rsidRPr="00963548" w:rsidRDefault="0001427F" w:rsidP="00963548">
      <w:pPr>
        <w:ind w:right="452"/>
        <w:rPr>
          <w:rFonts w:ascii="Helvetica" w:hAnsi="Helvetica" w:cs="Helvetica"/>
          <w:color w:val="000000"/>
          <w:sz w:val="24"/>
          <w:szCs w:val="24"/>
        </w:rPr>
      </w:pPr>
      <w:r>
        <w:rPr>
          <w:rFonts w:ascii="Helvetica" w:eastAsia="Helvetica" w:hAnsi="Helvetica" w:cs="Helvetica"/>
          <w:color w:val="000000"/>
          <w:sz w:val="24"/>
          <w:szCs w:val="24"/>
          <w:lang w:bidi="nl-NL"/>
        </w:rPr>
        <w:t xml:space="preserve">Aangezien regio's over tariefvrijheid beschikken, zijn de methoden voor het berekenen van de tarieven specifiek voor elke regio en worden deze opgenomen in de Algemene Verkoop- en Vervoersvoorwaarden, beschikbaar op de regionale TER-websites. </w:t>
      </w:r>
      <w:r w:rsidRPr="007B7D8D">
        <w:rPr>
          <w:rFonts w:ascii="Arial" w:eastAsia="Arial" w:hAnsi="Arial" w:cs="Arial"/>
          <w:sz w:val="24"/>
          <w:szCs w:val="24"/>
          <w:lang w:bidi="nl-NL"/>
        </w:rPr>
        <w:t xml:space="preserve">Alle TER-tarieven en de bijbehorende toepassingsvoorwaarden zijn beschikbaar via de volgende link: </w:t>
      </w:r>
      <w:hyperlink r:id="rId49" w:history="1">
        <w:r w:rsidRPr="00666F22">
          <w:rPr>
            <w:rStyle w:val="Lienhypertexte"/>
            <w:rFonts w:ascii="Arial" w:eastAsia="Arial" w:hAnsi="Arial" w:cs="Arial"/>
            <w:sz w:val="24"/>
            <w:szCs w:val="24"/>
            <w:lang w:bidi="nl-NL"/>
          </w:rPr>
          <w:t>https://www.sncf-voyageurs.com/fr/voyagez-avec-nous/en-france/ter/</w:t>
        </w:r>
      </w:hyperlink>
      <w:r w:rsidRPr="007B7D8D">
        <w:rPr>
          <w:rFonts w:ascii="Arial" w:eastAsia="Arial" w:hAnsi="Arial" w:cs="Arial"/>
          <w:sz w:val="24"/>
          <w:szCs w:val="24"/>
          <w:lang w:bidi="nl-NL"/>
        </w:rPr>
        <w:t xml:space="preserve"> </w:t>
      </w:r>
    </w:p>
    <w:p w14:paraId="579FC7DC" w14:textId="0021C8A4" w:rsidR="00EF66C8" w:rsidRPr="0018674B" w:rsidRDefault="00A17A5B" w:rsidP="00B94778">
      <w:pPr>
        <w:pStyle w:val="Titre3"/>
        <w:ind w:left="426" w:hanging="142"/>
      </w:pPr>
      <w:bookmarkStart w:id="84" w:name="_Toc232074154"/>
      <w:r>
        <w:rPr>
          <w:lang w:bidi="nl-NL"/>
        </w:rPr>
        <w:t>Definities van de prijzen die dienen als referentie voor de berekening van de tarieven</w:t>
      </w:r>
      <w:bookmarkEnd w:id="84"/>
    </w:p>
    <w:p w14:paraId="76A6970D" w14:textId="2C9BEE2F"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nl-NL"/>
        </w:rPr>
        <w:t>Het Standaardtarief Seconde (normaal tarief):</w:t>
      </w:r>
    </w:p>
    <w:p w14:paraId="6FFDC0F6" w14:textId="77777777" w:rsidR="00A17A5B" w:rsidRPr="00A17A5B" w:rsidRDefault="00A17A5B" w:rsidP="00A17A5B">
      <w:pPr>
        <w:ind w:right="452"/>
        <w:jc w:val="both"/>
        <w:rPr>
          <w:rFonts w:ascii="Arial" w:hAnsi="Arial" w:cs="Arial"/>
          <w:sz w:val="24"/>
          <w:szCs w:val="24"/>
        </w:rPr>
      </w:pPr>
    </w:p>
    <w:p w14:paraId="74E0854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De normale prijs is de prijs die wordt aangeboden aan een volwassen reiziger die niet in aanmerking komt voor een kortingstarief voor een bepaalde verbinding, comfortklasse of reserveringsdatum.</w:t>
      </w:r>
    </w:p>
    <w:p w14:paraId="1923091C" w14:textId="3705181F" w:rsidR="005403C0"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Deze prijs ligt tussen een minimale en een maximale waarde, die kunnen worden geraadpleegd op de hierboven genoemde informatiesite. De maximale waarde is goedgekeurd door het Ministerie van Vervoer voor binnenlandse reizen, in de tweede klas, voor TGV INOUI- en INTERCITES-treinen.</w:t>
      </w:r>
    </w:p>
    <w:p w14:paraId="4757E9E1" w14:textId="750D4B53"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Voor bepaalde tarieven (AVANTAGE, ENFANT …) wordt een korting toegepast op deze normale prijs volgens het vastgestelde kortingspercentage.</w:t>
      </w:r>
    </w:p>
    <w:p w14:paraId="12B42785" w14:textId="77777777" w:rsidR="00A17A5B" w:rsidRPr="00A17A5B" w:rsidRDefault="00A17A5B" w:rsidP="00A17A5B">
      <w:pPr>
        <w:ind w:right="452"/>
        <w:jc w:val="both"/>
        <w:rPr>
          <w:rFonts w:ascii="Arial" w:hAnsi="Arial" w:cs="Arial"/>
          <w:sz w:val="24"/>
          <w:szCs w:val="24"/>
        </w:rPr>
      </w:pPr>
    </w:p>
    <w:p w14:paraId="245CD76F" w14:textId="475967BC"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nl-NL"/>
        </w:rPr>
        <w:t>Het gereglementeerde tarief (of sociale referentieprijs):</w:t>
      </w:r>
    </w:p>
    <w:p w14:paraId="18C1870E" w14:textId="77777777" w:rsidR="00A17A5B" w:rsidRPr="00A17A5B" w:rsidRDefault="00A17A5B" w:rsidP="00A17A5B">
      <w:pPr>
        <w:ind w:right="452"/>
        <w:jc w:val="both"/>
        <w:rPr>
          <w:rFonts w:ascii="Arial" w:hAnsi="Arial" w:cs="Arial"/>
          <w:sz w:val="24"/>
          <w:szCs w:val="24"/>
        </w:rPr>
      </w:pPr>
    </w:p>
    <w:p w14:paraId="5366F3BC" w14:textId="3DB12179"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De gereglementeerde prijs of sociale referentieprijs is een waarde die wordt vastgesteld door het bevoegde ministerie, per traject en per klasse, met – in het geval van TGV INOUI – een onderscheid tussen normale periode en piekperiode.</w:t>
      </w:r>
    </w:p>
    <w:p w14:paraId="2FA1505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 xml:space="preserve">In 2e klas geldt voor reizigers die recht hebben op een sociaal tarief, dat de prijs gelijk is aan de gereglementeerde prijs verminderd met het voor hen tarief geldende kortingspercentage.  </w:t>
      </w:r>
    </w:p>
    <w:p w14:paraId="3860D58C" w14:textId="5A94A3D3" w:rsid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lastRenderedPageBreak/>
        <w:t>In 1e klas hangt de berekening van de prijs af van het sociale tarief (zie het hoofdstuk dat betrekking heeft op het sociale tarief waar de reiziger recht op heeft).</w:t>
      </w:r>
    </w:p>
    <w:p w14:paraId="5FE3BD1A" w14:textId="0BAF903C" w:rsidR="000407DC" w:rsidRPr="0018674B" w:rsidRDefault="00A17A5B" w:rsidP="00B94778">
      <w:pPr>
        <w:pStyle w:val="Titre3"/>
        <w:ind w:left="284"/>
      </w:pPr>
      <w:bookmarkStart w:id="85" w:name="_Toc232074155"/>
      <w:r>
        <w:rPr>
          <w:lang w:bidi="nl-NL"/>
        </w:rPr>
        <w:t>Berekening van de prijs van vervoerbewijzen</w:t>
      </w:r>
      <w:bookmarkEnd w:id="85"/>
    </w:p>
    <w:p w14:paraId="499068FF"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 xml:space="preserve">De reiziger kan zelf de route tussen het vertrekstation en het bestemmingsstation bepalen. Elk deel van een reis dat overeenkomt met het gebruik van een trein tussen het vertrekstation en het bestemmingsstation, wordt een “segment” genoemd. </w:t>
      </w:r>
    </w:p>
    <w:p w14:paraId="326C07BF" w14:textId="4418E6DD"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nl-NL"/>
        </w:rPr>
        <w:t>De berekening van de prijs van een reis gebeurt op basis van de prijs van elk segment.</w:t>
      </w:r>
    </w:p>
    <w:p w14:paraId="5B8FAC1D" w14:textId="15CB0128" w:rsidR="004227AA" w:rsidRPr="0018674B" w:rsidRDefault="00A17A5B" w:rsidP="00B94778">
      <w:pPr>
        <w:pStyle w:val="Titre3"/>
        <w:ind w:left="284"/>
      </w:pPr>
      <w:bookmarkStart w:id="86" w:name="_Toc232074156"/>
      <w:r>
        <w:rPr>
          <w:lang w:bidi="nl-NL"/>
        </w:rPr>
        <w:t>Prijzen van toepassing op kinderen</w:t>
      </w:r>
      <w:bookmarkEnd w:id="86"/>
    </w:p>
    <w:p w14:paraId="461E28D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Minderjarige kinderen blijven onder de verantwoordelijkheid van hun ouders. Het is de verantwoordelijkheid van de ouders om ervoor te zorgen dat zij veilig kunnen reizen.</w:t>
      </w:r>
    </w:p>
    <w:p w14:paraId="0E1203A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nl-NL"/>
        </w:rPr>
        <w:t>SNCF Voyageurs biedt voor minderjarige kinderen van 4-14 jaar, op bepaalde langeafstandstrajecten tijdens schoolvakanties en weekends, de begeleidingsservice voor minderjarigen “Junior &amp; Cie” aan.</w:t>
      </w:r>
    </w:p>
    <w:p w14:paraId="29186779" w14:textId="6423941B"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nl-NL"/>
        </w:rPr>
        <w:t>Kinderen die op de reisdatum jonger zijn dan 4 jaar, mogen gratis reizen, maar kunnen in dat geval geen zitplaats toegewezen krijgen. Om een zitplaats te krijgen voor een kind jonger dan 4 jaar, moet een Forfait Bambin worden gekocht.</w:t>
      </w:r>
    </w:p>
    <w:p w14:paraId="12676C56" w14:textId="6DD7F302" w:rsidR="000D44B2" w:rsidRPr="0088292E" w:rsidRDefault="000D44B2">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7" w:name="_Toc232074157"/>
      <w:bookmarkEnd w:id="83"/>
      <w:r w:rsidRPr="0088292E">
        <w:rPr>
          <w:rFonts w:cs="Times New Roman (Titres CS)"/>
          <w:b/>
          <w:color w:val="A1006B"/>
          <w:sz w:val="48"/>
          <w:lang w:bidi="nl-NL"/>
        </w:rPr>
        <w:t>Toegang tot gereduceerde tarieven</w:t>
      </w:r>
      <w:bookmarkEnd w:id="87"/>
    </w:p>
    <w:p w14:paraId="288B6EC1" w14:textId="77777777" w:rsidR="00840B5D" w:rsidRPr="00083027" w:rsidRDefault="00840B5D" w:rsidP="00B94778">
      <w:pPr>
        <w:pStyle w:val="Titre3"/>
        <w:ind w:left="284"/>
      </w:pPr>
      <w:bookmarkStart w:id="88" w:name="_Toc232074158"/>
      <w:r w:rsidRPr="00083027">
        <w:rPr>
          <w:lang w:bidi="nl-NL"/>
        </w:rPr>
        <w:t>Kortingskaart</w:t>
      </w:r>
      <w:bookmarkEnd w:id="88"/>
    </w:p>
    <w:p w14:paraId="24B3D857" w14:textId="062B9443" w:rsidR="000D44B2" w:rsidRPr="00460BC3" w:rsidRDefault="000D44B2" w:rsidP="00EB443B">
      <w:pPr>
        <w:pStyle w:val="Titre4"/>
        <w:rPr>
          <w:i/>
        </w:rPr>
      </w:pPr>
      <w:r w:rsidRPr="00460BC3">
        <w:rPr>
          <w:lang w:bidi="nl-NL"/>
        </w:rPr>
        <w:t xml:space="preserve">Afgifte van kaarten die toegang geven tot bepaalde gereduceerde tarieven </w:t>
      </w:r>
    </w:p>
    <w:p w14:paraId="227F44D1"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nl-NL"/>
        </w:rPr>
        <w:t>Om in aanmerking te komen voor bepaalde gereduceerde tarieven moet de reiziger in het bezit zijn van een</w:t>
      </w:r>
      <w:r w:rsidRPr="00234870">
        <w:rPr>
          <w:rFonts w:ascii="Arial" w:eastAsia="Arial" w:hAnsi="Arial" w:cs="Arial"/>
          <w:lang w:bidi="nl-NL"/>
        </w:rPr>
        <w:t xml:space="preserve"> </w:t>
      </w:r>
      <w:r w:rsidRPr="00234870">
        <w:rPr>
          <w:rFonts w:ascii="Arial" w:eastAsia="Arial" w:hAnsi="Arial" w:cs="Arial"/>
          <w:sz w:val="24"/>
          <w:szCs w:val="24"/>
          <w:lang w:bidi="nl-NL"/>
        </w:rPr>
        <w:t>kortingskaart waarvan de voorwaarden voor afgifte zijn opgenomen in de verschillende betrokken tarieven.</w:t>
      </w:r>
    </w:p>
    <w:p w14:paraId="077FDD25"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nl-NL"/>
        </w:rPr>
        <w:t>Deze kaarten zijn persoonlijk en niet overdraagbaar.</w:t>
      </w:r>
    </w:p>
    <w:p w14:paraId="4F53986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nl-NL"/>
        </w:rPr>
        <w:t>De kaarten zijn enkel verkrijgbaar op vertoon van bepaalde officiële bewijsstukken. Wanneer deze bewijsstukken in een vreemde taal zijn opgesteld, moeten zij vergezeld gaan van een Franse vertaling die als waarheidsgetrouw aan het origineel is gecertificeerd.</w:t>
      </w:r>
    </w:p>
    <w:p w14:paraId="550A779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nl-NL"/>
        </w:rPr>
        <w:t>Voor de afgifte van een kaart moet de aanvrager een recente identiteitsfoto van elke houder verstrekken.</w:t>
      </w:r>
    </w:p>
    <w:p w14:paraId="0D9AC356" w14:textId="2EF0412D" w:rsidR="000D44B2" w:rsidRDefault="000D44B2" w:rsidP="00803123">
      <w:pPr>
        <w:ind w:right="452"/>
        <w:jc w:val="both"/>
        <w:rPr>
          <w:rFonts w:ascii="Arial" w:hAnsi="Arial" w:cs="Arial"/>
          <w:sz w:val="24"/>
          <w:szCs w:val="24"/>
        </w:rPr>
      </w:pPr>
      <w:r w:rsidRPr="00234870">
        <w:rPr>
          <w:rFonts w:ascii="Arial" w:eastAsia="Arial" w:hAnsi="Arial" w:cs="Arial"/>
          <w:sz w:val="24"/>
          <w:szCs w:val="24"/>
          <w:lang w:bidi="nl-NL"/>
        </w:rPr>
        <w:t>Deze foto moet zonder nabewerking zijn gemaakt, tegen een neutrale achtergrond die de contouren en details van het gezicht duidelijk laat uitkomen. Het hoofd moet recht van voren of maximaal in driekwart-aanzicht gefotografeerd zijn. Alleen foto’s die een ondubbelzinnige identificatie mogelijk maken, worden aanvaard.</w:t>
      </w:r>
    </w:p>
    <w:p w14:paraId="054467CD" w14:textId="31EA5D84" w:rsidR="000D44B2" w:rsidRPr="0040200B" w:rsidRDefault="000D44B2" w:rsidP="00EB443B">
      <w:pPr>
        <w:pStyle w:val="Titre4"/>
        <w:rPr>
          <w:i/>
        </w:rPr>
      </w:pPr>
      <w:r w:rsidRPr="0040200B">
        <w:rPr>
          <w:lang w:bidi="nl-NL"/>
        </w:rPr>
        <w:t xml:space="preserve">Gebruik van de kaarten </w:t>
      </w:r>
    </w:p>
    <w:p w14:paraId="2C4EE7BC" w14:textId="19753BDB"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nl-NL"/>
        </w:rPr>
        <w:t>De kaarten moeten op elk verzoek worden getoond. Er kan worden gevraagd een origineel, geldig officieel identiteitsbewijs met foto te tonen ter rechtvaardiging van de identiteit en/of de leeftijd van de houder. Kopieën van identiteitsdocumenten (papier, gescande documenten …) worden niet aanvaard.</w:t>
      </w:r>
    </w:p>
    <w:p w14:paraId="6A1CDCFA" w14:textId="77777777"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nl-NL"/>
        </w:rPr>
        <w:lastRenderedPageBreak/>
        <w:t>Een kaart waarvan de geldigheid op de dag van de reis is verlopen, geeft geen recht op het gebruik van de vervoerbewijzen die aan de houder ervan zijn verstrekt, zelfs als deze werden afgegeven tijdens de geldigheidsperiode van de kaart.</w:t>
      </w:r>
    </w:p>
    <w:p w14:paraId="7056602C" w14:textId="67C1634C" w:rsidR="000D44B2" w:rsidRDefault="000D44B2" w:rsidP="00803123">
      <w:pPr>
        <w:ind w:right="452"/>
        <w:jc w:val="both"/>
        <w:rPr>
          <w:rFonts w:ascii="Arial" w:hAnsi="Arial" w:cs="Arial"/>
          <w:sz w:val="24"/>
          <w:szCs w:val="24"/>
        </w:rPr>
      </w:pPr>
      <w:r w:rsidRPr="004D044E">
        <w:rPr>
          <w:rFonts w:ascii="Arial" w:eastAsia="Arial" w:hAnsi="Arial" w:cs="Arial"/>
          <w:sz w:val="24"/>
          <w:szCs w:val="24"/>
          <w:lang w:bidi="nl-NL"/>
        </w:rPr>
        <w:t>Wanneer blijkt dat een reiziger een vervalste kaart, bon en/of coupon gebruikt, of een kaart, bon of coupon van een abonnement waarvan hij of zij niet de houder is, wordt het betreffende document onmiddellijk in beslag genomen zonder enige vorm van terugbetaling en/of wordt het product in het systeem ongeldig gemaakt. Daarnaast kunnen zowel de houders als de niet-houders die hiervan gebruikmaken, worden aangesproken voor een schadevergoeding of gerechtelijke vervolging. Hetzelfde geldt voor iedereen die frauduleuze middelen of valse documenten heeft gebruikt om een kaart te laten verstrekken.</w:t>
      </w:r>
    </w:p>
    <w:p w14:paraId="750245E5" w14:textId="21C9568C" w:rsidR="00AF54E9" w:rsidRPr="00083027" w:rsidRDefault="00AF54E9" w:rsidP="00B94778">
      <w:pPr>
        <w:pStyle w:val="Titre3"/>
        <w:ind w:left="284"/>
      </w:pPr>
      <w:bookmarkStart w:id="89" w:name="_Toc232074159"/>
      <w:r w:rsidRPr="00083027">
        <w:rPr>
          <w:lang w:bidi="nl-NL"/>
        </w:rPr>
        <w:t>Bijzondere toepassing van bepaalde kortingen</w:t>
      </w:r>
      <w:bookmarkEnd w:id="89"/>
      <w:r w:rsidRPr="00083027">
        <w:rPr>
          <w:lang w:bidi="nl-NL"/>
        </w:rPr>
        <w:t xml:space="preserve"> </w:t>
      </w:r>
    </w:p>
    <w:p w14:paraId="70DD4DE5" w14:textId="4F3515F6" w:rsidR="00AF54E9" w:rsidRDefault="00AF54E9" w:rsidP="00803123">
      <w:pPr>
        <w:ind w:right="452"/>
        <w:jc w:val="both"/>
        <w:rPr>
          <w:rFonts w:ascii="Helvetica" w:hAnsi="Helvetica" w:cs="Helvetica"/>
          <w:sz w:val="24"/>
          <w:szCs w:val="24"/>
        </w:rPr>
      </w:pPr>
      <w:r w:rsidRPr="004D044E">
        <w:rPr>
          <w:rFonts w:ascii="Arial" w:eastAsia="Arial" w:hAnsi="Arial" w:cs="Arial"/>
          <w:sz w:val="24"/>
          <w:szCs w:val="24"/>
          <w:lang w:bidi="nl-NL"/>
        </w:rPr>
        <w:t xml:space="preserve">De kortingen die in het kader van bepaalde tarieven worden toegekend, kunnen worden afgeschaft of verminderd in bepaalde perioden, in sommige regio’s op TER-treinen, of in specifieke treinen die zijn opgenomen in de dienstregelingsdatabank. In dat geval is de toegang voor reizigers die deze kortingen gebruiken, onderworpen aan de betaling van het bijbehorende prijsverschil. Reizigers dienen zich, voordat zij hun plaatsen reserveren, te informeren over de bijzondere gebruiksvoorwaarden die gelden voor de trein die zij wensen te nemen. </w:t>
      </w:r>
    </w:p>
    <w:p w14:paraId="6FBAB294" w14:textId="1DE17124" w:rsidR="001239BA" w:rsidRPr="00083027" w:rsidRDefault="001239BA" w:rsidP="00B94778">
      <w:pPr>
        <w:pStyle w:val="Titre3"/>
        <w:ind w:left="426" w:hanging="426"/>
      </w:pPr>
      <w:bookmarkStart w:id="90" w:name="_Toc232074160"/>
      <w:r w:rsidRPr="00083027">
        <w:rPr>
          <w:lang w:bidi="nl-NL"/>
        </w:rPr>
        <w:t>Reizigerskalender</w:t>
      </w:r>
      <w:bookmarkEnd w:id="90"/>
      <w:r w:rsidRPr="00083027">
        <w:rPr>
          <w:lang w:bidi="nl-NL"/>
        </w:rPr>
        <w:t xml:space="preserve"> </w:t>
      </w:r>
    </w:p>
    <w:p w14:paraId="3826819B" w14:textId="7575CF17" w:rsidR="00331AAB" w:rsidRPr="0040200B" w:rsidRDefault="00331AAB" w:rsidP="00EB443B">
      <w:pPr>
        <w:pStyle w:val="Titre4"/>
        <w:rPr>
          <w:i/>
        </w:rPr>
      </w:pPr>
      <w:r w:rsidRPr="0040200B">
        <w:rPr>
          <w:lang w:bidi="nl-NL"/>
        </w:rPr>
        <w:t>Beschrijving van de reizigerskalender</w:t>
      </w:r>
    </w:p>
    <w:p w14:paraId="6861BAE5" w14:textId="4BED84C4"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In de reizigerskalender zijn twee perioden vastgesteld op basis van de drukte. Deze worden aangeduid met de gebruikelijke kleuren blauw en wit.</w:t>
      </w:r>
    </w:p>
    <w:p w14:paraId="084BC90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De definitie van deze perioden is in het algemeen als volgt:</w:t>
      </w:r>
    </w:p>
    <w:p w14:paraId="5E6B98E2"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nl-NL"/>
        </w:rPr>
        <w:t>blauw: perioden met weinig verkeer;</w:t>
      </w:r>
    </w:p>
    <w:p w14:paraId="60D50EA9"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nl-NL"/>
        </w:rPr>
        <w:t>wit: dagelijkse en wekelijkse piekmomenten en perioden van zeer hoge vraag in verband met feestdagen en grote vakantiedrukte.</w:t>
      </w:r>
    </w:p>
    <w:p w14:paraId="2CF71746" w14:textId="57C5A38D" w:rsidR="00B94778" w:rsidRDefault="001239BA" w:rsidP="00803123">
      <w:pPr>
        <w:ind w:right="452"/>
        <w:jc w:val="both"/>
        <w:rPr>
          <w:rFonts w:ascii="Arial" w:hAnsi="Arial" w:cs="Arial"/>
          <w:sz w:val="24"/>
          <w:szCs w:val="24"/>
        </w:rPr>
      </w:pPr>
      <w:r w:rsidRPr="004D044E">
        <w:rPr>
          <w:rFonts w:ascii="Arial" w:eastAsia="Arial" w:hAnsi="Arial" w:cs="Arial"/>
          <w:sz w:val="24"/>
          <w:szCs w:val="24"/>
          <w:lang w:bidi="nl-NL"/>
        </w:rPr>
        <w:t xml:space="preserve">De kalender is online beschikbaar op </w:t>
      </w:r>
      <w:hyperlink r:id="rId50" w:history="1">
        <w:r w:rsidR="00B94778" w:rsidRPr="00983FC0">
          <w:rPr>
            <w:rStyle w:val="Lienhypertexte"/>
            <w:rFonts w:ascii="Arial" w:eastAsia="Arial" w:hAnsi="Arial" w:cs="Arial"/>
            <w:sz w:val="24"/>
            <w:szCs w:val="24"/>
            <w:lang w:bidi="nl-NL"/>
          </w:rPr>
          <w:t>https://www.sncf-voyageurs.com/fr/voyagez-avec-nous/en-france/ter/cartes-de-reduction/</w:t>
        </w:r>
      </w:hyperlink>
    </w:p>
    <w:p w14:paraId="68BE7544" w14:textId="7B24B080" w:rsidR="001239BA" w:rsidRPr="0040200B" w:rsidRDefault="001239BA" w:rsidP="00EB443B">
      <w:pPr>
        <w:pStyle w:val="Titre4"/>
        <w:rPr>
          <w:i/>
        </w:rPr>
      </w:pPr>
      <w:r w:rsidRPr="0040200B">
        <w:rPr>
          <w:lang w:bidi="nl-NL"/>
        </w:rPr>
        <w:t xml:space="preserve">Toepassing van de reizigerskalender </w:t>
      </w:r>
    </w:p>
    <w:p w14:paraId="6DA5A670" w14:textId="776C35A8"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Op trajecten of delen van trajecten waarop optimalisatie niet van toepassing is (met name trajecten of gedeelten daarvan in TER-treinen), kan de reizigerskalender worden gebruikt om het toepasselijke kortingspercentage te bepalen, rekening houdend met de datum en het tijdstip waarop de reis aanvangt.</w:t>
      </w:r>
    </w:p>
    <w:p w14:paraId="06EF16BE"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Het vertrektijdstip van het vertrekstation van het traject vormt het referentietijdstip voor het toekennen van kortingen op de delen van het traject waarop de reizigerskalender van toepassing is, ongeacht het type van de eerste genomen trein.</w:t>
      </w:r>
    </w:p>
    <w:p w14:paraId="1D483AD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Wanneer het vertrekstation van het traject echter een station van de regio Île-de-France is en de reis via Parijs verloopt, is het vertrektijdstip dat in aanmerking moet worden genomen dat van het Parijse kopstation.</w:t>
      </w:r>
    </w:p>
    <w:p w14:paraId="7705E5FA"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nl-NL"/>
        </w:rPr>
        <w:t>Het gebruik van de datum en het tijdstip van vertrek op het vertrekstation voor de toepassing van deze tarieven op het volledige traject is onderworpen aan:</w:t>
      </w:r>
    </w:p>
    <w:p w14:paraId="3854978A"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nl-NL"/>
        </w:rPr>
        <w:t>in geval van een treinwijziging: het daadwerkelijk nemen van de eerste trein;</w:t>
      </w:r>
    </w:p>
    <w:p w14:paraId="20465C61"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nl-NL"/>
        </w:rPr>
        <w:lastRenderedPageBreak/>
        <w:t>in geval van een stationsoverstap binnen dezelfde stad: naleving van de maximale overstaptijd van 24 uur.</w:t>
      </w:r>
    </w:p>
    <w:p w14:paraId="61BC9B15" w14:textId="111B83A7" w:rsidR="003C170B" w:rsidRPr="001E4C6B" w:rsidRDefault="001239BA" w:rsidP="001E4C6B">
      <w:pPr>
        <w:ind w:right="452"/>
        <w:jc w:val="both"/>
        <w:rPr>
          <w:rFonts w:ascii="Arial" w:hAnsi="Arial" w:cs="Arial"/>
          <w:sz w:val="24"/>
          <w:szCs w:val="24"/>
        </w:rPr>
      </w:pPr>
      <w:r w:rsidRPr="004D044E">
        <w:rPr>
          <w:rFonts w:ascii="Arial" w:eastAsia="Arial" w:hAnsi="Arial" w:cs="Arial"/>
          <w:sz w:val="24"/>
          <w:szCs w:val="24"/>
          <w:lang w:bidi="nl-NL"/>
        </w:rPr>
        <w:t>Bij gebreke hiervan en in de overige gevallen worden voor het resterende deel van het traject de datum en het tijdstip van vertrek na de stop in aanmerking genomen.</w:t>
      </w:r>
    </w:p>
    <w:p w14:paraId="4268973E" w14:textId="3D723734" w:rsidR="00BB58AD" w:rsidRPr="0088292E"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91" w:name="_Toc232074161"/>
      <w:r w:rsidRPr="0088292E">
        <w:rPr>
          <w:rFonts w:cs="Times New Roman (Titres CS)"/>
          <w:b/>
          <w:color w:val="A1006B"/>
          <w:sz w:val="48"/>
          <w:lang w:bidi="nl-NL"/>
        </w:rPr>
        <w:t>Commerciële tarieven</w:t>
      </w:r>
      <w:bookmarkEnd w:id="91"/>
    </w:p>
    <w:p w14:paraId="778A0CF0" w14:textId="1988AB94" w:rsidR="007F2D29" w:rsidRPr="001F26C3" w:rsidRDefault="007F2D29" w:rsidP="00B94778">
      <w:pPr>
        <w:pStyle w:val="Titre3"/>
        <w:ind w:left="284"/>
      </w:pPr>
      <w:bookmarkStart w:id="92" w:name="_Toc232074162"/>
      <w:r w:rsidRPr="001F26C3">
        <w:rPr>
          <w:lang w:bidi="nl-NL"/>
        </w:rPr>
        <w:t>Commerciële optimalisatie</w:t>
      </w:r>
      <w:bookmarkEnd w:id="92"/>
      <w:r w:rsidRPr="001F26C3">
        <w:rPr>
          <w:lang w:bidi="nl-NL"/>
        </w:rPr>
        <w:t xml:space="preserve"> </w:t>
      </w:r>
    </w:p>
    <w:p w14:paraId="061F5DA9" w14:textId="24BCEDA2" w:rsidR="007F2D29" w:rsidRPr="004D044E" w:rsidRDefault="007F2D29" w:rsidP="00803123">
      <w:pPr>
        <w:ind w:right="452"/>
        <w:jc w:val="both"/>
        <w:rPr>
          <w:rFonts w:ascii="Arial" w:hAnsi="Arial" w:cs="Arial"/>
          <w:sz w:val="24"/>
          <w:szCs w:val="24"/>
        </w:rPr>
      </w:pPr>
      <w:r w:rsidRPr="382D0F25">
        <w:rPr>
          <w:rFonts w:ascii="Arial" w:eastAsia="Arial" w:hAnsi="Arial" w:cs="Arial"/>
          <w:sz w:val="24"/>
          <w:szCs w:val="24"/>
          <w:lang w:bidi="nl-NL"/>
        </w:rPr>
        <w:t xml:space="preserve">In treinen met verplichte reservering worden gereduceerde tarieven aangeboden in 1e en in 2e klas (1e en 2e klas-tarief, NO FLEX-tarief, Avantage-tarief 1e en 2e klas met Avantage-kaart of Liberté-kaart). Deze gereduceerde tarieven worden aangeboden binnen de grenzen van het aantal plaatsen dat hiervoor is toegewezen. </w:t>
      </w:r>
    </w:p>
    <w:p w14:paraId="40E09B68" w14:textId="3687FFE2" w:rsidR="00BB58AD" w:rsidRPr="001F26C3" w:rsidRDefault="00BB58AD" w:rsidP="00B94778">
      <w:pPr>
        <w:pStyle w:val="Titre3"/>
        <w:ind w:left="142" w:hanging="142"/>
      </w:pPr>
      <w:bookmarkStart w:id="93" w:name="_Toc232074163"/>
      <w:r w:rsidRPr="001F26C3">
        <w:rPr>
          <w:lang w:bidi="nl-NL"/>
        </w:rPr>
        <w:t>Aanbod voor het grote publiek</w:t>
      </w:r>
      <w:bookmarkEnd w:id="93"/>
    </w:p>
    <w:p w14:paraId="11ADCE9D" w14:textId="7E06C29D" w:rsidR="00BB58AD" w:rsidRPr="0040200B" w:rsidRDefault="00BB58AD" w:rsidP="00EB443B">
      <w:pPr>
        <w:pStyle w:val="Titre4"/>
        <w:rPr>
          <w:i/>
        </w:rPr>
      </w:pPr>
      <w:r w:rsidRPr="0040200B">
        <w:rPr>
          <w:lang w:bidi="nl-NL"/>
        </w:rPr>
        <w:t>Avantage-kaart (commerciële kaart en ticket)</w:t>
      </w:r>
    </w:p>
    <w:p w14:paraId="60D50732" w14:textId="2E7C9614" w:rsidR="00EE6CD6" w:rsidRDefault="00EE6CD6" w:rsidP="00803123">
      <w:pPr>
        <w:autoSpaceDE w:val="0"/>
        <w:autoSpaceDN w:val="0"/>
        <w:adjustRightInd w:val="0"/>
        <w:ind w:right="452"/>
        <w:jc w:val="both"/>
        <w:rPr>
          <w:rFonts w:ascii="Arial" w:hAnsi="Arial" w:cs="Arial"/>
          <w:color w:val="262626"/>
          <w:sz w:val="24"/>
          <w:szCs w:val="24"/>
        </w:rPr>
      </w:pPr>
      <w:r w:rsidRPr="382D0F25">
        <w:rPr>
          <w:rFonts w:ascii="Arial" w:eastAsia="Arial" w:hAnsi="Arial" w:cs="Arial"/>
          <w:color w:val="262626" w:themeColor="text1" w:themeTint="D9"/>
          <w:sz w:val="24"/>
          <w:szCs w:val="24"/>
          <w:lang w:bidi="nl-NL"/>
        </w:rPr>
        <w:t>Met de Avantage-kaart kunnen reizigers profiteren van kortingen om tegen gereduceerd tarief te reizen in treinen met verplichte reservering, met uitzondering van OUIGO. </w:t>
      </w:r>
    </w:p>
    <w:p w14:paraId="0FB483B2" w14:textId="7700FB75" w:rsidR="000E10BB" w:rsidRPr="000E10BB" w:rsidRDefault="000E10BB" w:rsidP="00803123">
      <w:pPr>
        <w:autoSpaceDE w:val="0"/>
        <w:autoSpaceDN w:val="0"/>
        <w:adjustRightInd w:val="0"/>
        <w:ind w:right="452"/>
        <w:jc w:val="both"/>
        <w:rPr>
          <w:rFonts w:ascii="Arial" w:hAnsi="Arial" w:cs="Arial"/>
          <w:color w:val="262626"/>
          <w:sz w:val="24"/>
          <w:szCs w:val="24"/>
        </w:rPr>
      </w:pPr>
      <w:r w:rsidRPr="000E10BB">
        <w:rPr>
          <w:rFonts w:ascii="Arial" w:eastAsia="Arial" w:hAnsi="Arial" w:cs="Arial"/>
          <w:color w:val="262626"/>
          <w:sz w:val="24"/>
          <w:szCs w:val="24"/>
          <w:lang w:bidi="nl-NL"/>
        </w:rPr>
        <w:t>In TER-treinen vallen de voorwaarden voor de korting met de Avantage-kaart onder de verantwoordelijkheid van de organiserende autoriteiten en zijn deze beschikbaar op de TER-websites.</w:t>
      </w:r>
    </w:p>
    <w:p w14:paraId="1541E516" w14:textId="627F8C1D" w:rsidR="0026357A" w:rsidRPr="00B357AD" w:rsidRDefault="001733CF" w:rsidP="00803123">
      <w:pPr>
        <w:autoSpaceDE w:val="0"/>
        <w:autoSpaceDN w:val="0"/>
        <w:adjustRightInd w:val="0"/>
        <w:ind w:right="452"/>
        <w:jc w:val="both"/>
        <w:rPr>
          <w:rFonts w:ascii="Arial" w:hAnsi="Arial" w:cs="Arial"/>
          <w:color w:val="262626"/>
          <w:sz w:val="24"/>
          <w:szCs w:val="24"/>
        </w:rPr>
      </w:pPr>
      <w:r w:rsidRPr="001733CF">
        <w:rPr>
          <w:rFonts w:ascii="Arial" w:eastAsia="Arial" w:hAnsi="Arial" w:cs="Arial"/>
          <w:color w:val="262626"/>
          <w:sz w:val="24"/>
          <w:szCs w:val="24"/>
          <w:lang w:bidi="nl-NL"/>
        </w:rPr>
        <w:t>Deze kortingen zijn niet van toepassing op reizen die volledig worden afgelegd binnen het netwerk Île-de-France.</w:t>
      </w:r>
    </w:p>
    <w:p w14:paraId="005567DB" w14:textId="77777777" w:rsidR="00EE6CD6" w:rsidRPr="00EE6CD6" w:rsidRDefault="00EE6CD6" w:rsidP="00EB443B">
      <w:pPr>
        <w:pStyle w:val="Titre5"/>
      </w:pPr>
      <w:r w:rsidRPr="00EE6CD6">
        <w:rPr>
          <w:lang w:bidi="nl-NL"/>
        </w:rPr>
        <w:t>Begunstigden</w:t>
      </w:r>
    </w:p>
    <w:p w14:paraId="677DDA87" w14:textId="77777777" w:rsidR="00EE6CD6" w:rsidRPr="00B357AD" w:rsidRDefault="00EE6CD6" w:rsidP="00803123">
      <w:pPr>
        <w:autoSpaceDE w:val="0"/>
        <w:autoSpaceDN w:val="0"/>
        <w:adjustRightInd w:val="0"/>
        <w:ind w:right="452"/>
        <w:jc w:val="both"/>
        <w:rPr>
          <w:rFonts w:ascii="Arial" w:hAnsi="Arial" w:cs="Arial"/>
          <w:sz w:val="24"/>
          <w:szCs w:val="24"/>
        </w:rPr>
      </w:pPr>
      <w:r w:rsidRPr="00B357AD">
        <w:rPr>
          <w:rFonts w:ascii="Arial" w:eastAsia="Arial" w:hAnsi="Arial" w:cs="Arial"/>
          <w:color w:val="262626"/>
          <w:sz w:val="24"/>
          <w:szCs w:val="24"/>
          <w:lang w:bidi="nl-NL"/>
        </w:rPr>
        <w:t>De Avantage-kaart wordt aangeboden in</w:t>
      </w:r>
      <w:r w:rsidRPr="00B357AD">
        <w:rPr>
          <w:rFonts w:ascii="Arial" w:eastAsia="Arial" w:hAnsi="Arial" w:cs="Arial"/>
          <w:sz w:val="24"/>
          <w:szCs w:val="24"/>
          <w:lang w:bidi="nl-NL"/>
        </w:rPr>
        <w:t xml:space="preserve"> 3 profielen:</w:t>
      </w:r>
    </w:p>
    <w:p w14:paraId="6235600F" w14:textId="43B9543B" w:rsidR="00EE6CD6" w:rsidRPr="00B357AD"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nl-NL"/>
        </w:rPr>
        <w:t xml:space="preserve">JEUNE (12-27 jaar): Voor </w:t>
      </w:r>
      <w:r w:rsidRPr="00B357AD">
        <w:rPr>
          <w:rFonts w:ascii="Arial" w:eastAsia="Arial" w:hAnsi="Arial" w:cs="Arial"/>
          <w:color w:val="262626"/>
          <w:sz w:val="24"/>
          <w:szCs w:val="24"/>
          <w:lang w:bidi="nl-NL"/>
        </w:rPr>
        <w:t>iedereen die op de ingangsdatum van de geldigheid ten minste 12 en nog geen 28 jaar oud is. Wanneer de kaart wordt gekocht na de 27e verjaardag, wordt de geldigheidsduur beperkt tot de dag vóór de 28</w:t>
      </w:r>
      <w:r w:rsidRPr="00B357AD">
        <w:rPr>
          <w:rFonts w:ascii="Arial" w:eastAsia="Arial" w:hAnsi="Arial" w:cs="Arial"/>
          <w:color w:val="262626"/>
          <w:sz w:val="24"/>
          <w:szCs w:val="24"/>
          <w:vertAlign w:val="superscript"/>
          <w:lang w:bidi="nl-NL"/>
        </w:rPr>
        <w:t>e</w:t>
      </w:r>
      <w:r w:rsidRPr="00B357AD">
        <w:rPr>
          <w:rFonts w:ascii="Arial" w:eastAsia="Arial" w:hAnsi="Arial" w:cs="Arial"/>
          <w:color w:val="262626"/>
          <w:sz w:val="24"/>
          <w:szCs w:val="24"/>
          <w:lang w:bidi="nl-NL"/>
        </w:rPr>
        <w:t xml:space="preserve"> verjaardag, dus minder dan een jaar.</w:t>
      </w:r>
    </w:p>
    <w:p w14:paraId="6794A1E5" w14:textId="5DCA8431" w:rsidR="0066669C" w:rsidRPr="00B357AD" w:rsidRDefault="00EE6CD6">
      <w:pPr>
        <w:pStyle w:val="Paragraphedeliste"/>
        <w:numPr>
          <w:ilvl w:val="0"/>
          <w:numId w:val="57"/>
        </w:numPr>
        <w:autoSpaceDE w:val="0"/>
        <w:autoSpaceDN w:val="0"/>
        <w:adjustRightInd w:val="0"/>
        <w:ind w:right="452"/>
        <w:jc w:val="both"/>
        <w:rPr>
          <w:rFonts w:ascii="Arial" w:hAnsi="Arial" w:cs="Arial"/>
          <w:sz w:val="24"/>
          <w:szCs w:val="24"/>
        </w:rPr>
      </w:pPr>
      <w:r w:rsidRPr="5D472A07">
        <w:rPr>
          <w:rFonts w:ascii="Arial" w:eastAsia="Arial" w:hAnsi="Arial" w:cs="Arial"/>
          <w:sz w:val="24"/>
          <w:szCs w:val="24"/>
          <w:lang w:bidi="nl-NL"/>
        </w:rPr>
        <w:t>ADULTE (27-59 jaar): Voor iedereen die op de ingangsdatum van de geldigheid ten minste 27 en nog geen 60 jaar oud is. De kaart kan worden gekocht tot de dag vóór de 60</w:t>
      </w:r>
      <w:r w:rsidRPr="5D472A07">
        <w:rPr>
          <w:rFonts w:ascii="Arial" w:eastAsia="Arial" w:hAnsi="Arial" w:cs="Arial"/>
          <w:color w:val="000000" w:themeColor="text1"/>
          <w:sz w:val="24"/>
          <w:szCs w:val="24"/>
          <w:vertAlign w:val="superscript"/>
          <w:lang w:bidi="nl-NL"/>
        </w:rPr>
        <w:t>e</w:t>
      </w:r>
      <w:r w:rsidRPr="5D472A07">
        <w:rPr>
          <w:rFonts w:ascii="Arial" w:eastAsia="Arial" w:hAnsi="Arial" w:cs="Arial"/>
          <w:color w:val="000000" w:themeColor="text1"/>
          <w:sz w:val="24"/>
          <w:szCs w:val="24"/>
          <w:lang w:bidi="nl-NL"/>
        </w:rPr>
        <w:t xml:space="preserve"> verjaardag. In dat geval is de geldigheidsduur</w:t>
      </w:r>
      <w:r w:rsidR="207B0B60" w:rsidRPr="5D472A07">
        <w:rPr>
          <w:rFonts w:ascii="Arial" w:eastAsia="Arial" w:hAnsi="Arial" w:cs="Arial"/>
          <w:color w:val="262626" w:themeColor="text1" w:themeTint="D9"/>
          <w:sz w:val="24"/>
          <w:szCs w:val="24"/>
          <w:lang w:bidi="nl-NL"/>
        </w:rPr>
        <w:t xml:space="preserve"> van de kaart één jaar. </w:t>
      </w:r>
    </w:p>
    <w:p w14:paraId="4ABDDE10" w14:textId="3AB85F6C" w:rsidR="002E7E63"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nl-NL"/>
        </w:rPr>
        <w:t xml:space="preserve">SENIOR (60 jaar en ouder): </w:t>
      </w:r>
      <w:r w:rsidRPr="00B357AD">
        <w:rPr>
          <w:rFonts w:ascii="Arial" w:eastAsia="Arial" w:hAnsi="Arial" w:cs="Arial"/>
          <w:color w:val="262626"/>
          <w:sz w:val="24"/>
          <w:szCs w:val="24"/>
          <w:lang w:bidi="nl-NL"/>
        </w:rPr>
        <w:t>Voor iedereen die op de ingangsdatum van de geldigheid van de kaart de leeftijd van 60 jaar heeft bereikt</w:t>
      </w:r>
      <w:r w:rsidRPr="00B357AD">
        <w:rPr>
          <w:rFonts w:ascii="Arial" w:eastAsia="Arial" w:hAnsi="Arial" w:cs="Arial"/>
          <w:sz w:val="24"/>
          <w:szCs w:val="24"/>
          <w:lang w:bidi="nl-NL"/>
        </w:rPr>
        <w:t>.</w:t>
      </w:r>
    </w:p>
    <w:p w14:paraId="7D11ACAB" w14:textId="77777777" w:rsidR="002E7E63" w:rsidRDefault="002E7E63" w:rsidP="002E7E63">
      <w:pPr>
        <w:autoSpaceDE w:val="0"/>
        <w:autoSpaceDN w:val="0"/>
        <w:adjustRightInd w:val="0"/>
        <w:ind w:right="452"/>
        <w:jc w:val="both"/>
        <w:rPr>
          <w:rFonts w:ascii="Arial" w:hAnsi="Arial" w:cs="Arial"/>
          <w:sz w:val="24"/>
          <w:szCs w:val="24"/>
        </w:rPr>
      </w:pPr>
    </w:p>
    <w:p w14:paraId="4D72E30F" w14:textId="2D434FCD" w:rsidR="002E7E63" w:rsidRPr="00572E4C" w:rsidRDefault="002E7E63" w:rsidP="00572E4C">
      <w:pPr>
        <w:autoSpaceDE w:val="0"/>
        <w:autoSpaceDN w:val="0"/>
        <w:adjustRightInd w:val="0"/>
        <w:ind w:right="452"/>
        <w:jc w:val="both"/>
        <w:rPr>
          <w:rFonts w:ascii="Arial" w:hAnsi="Arial" w:cs="Arial"/>
          <w:sz w:val="24"/>
          <w:szCs w:val="24"/>
        </w:rPr>
      </w:pPr>
      <w:r w:rsidRPr="00572E4C">
        <w:rPr>
          <w:rFonts w:ascii="Arial" w:eastAsia="Arial" w:hAnsi="Arial" w:cs="Arial"/>
          <w:sz w:val="24"/>
          <w:szCs w:val="24"/>
          <w:lang w:bidi="nl-NL"/>
        </w:rPr>
        <w:t>De Avantage-kaart is strikt persoonlijk en niet overdraagbaar. De kaart moet samen met een identiteitsbewijs worden getoond bij controles op het perron en/of in de trein.</w:t>
      </w:r>
    </w:p>
    <w:p w14:paraId="6DD6DD26" w14:textId="77777777" w:rsidR="00EE6CD6" w:rsidRPr="00B357AD" w:rsidRDefault="00EE6CD6" w:rsidP="00803123">
      <w:pPr>
        <w:adjustRightInd w:val="0"/>
        <w:ind w:right="452"/>
        <w:jc w:val="both"/>
        <w:rPr>
          <w:rFonts w:ascii="Arial" w:hAnsi="Arial" w:cs="Arial"/>
          <w:sz w:val="24"/>
          <w:szCs w:val="24"/>
        </w:rPr>
      </w:pPr>
    </w:p>
    <w:p w14:paraId="70EE65CE" w14:textId="1276E4F9" w:rsidR="00EE6CD6" w:rsidRPr="00EE6CD6" w:rsidRDefault="00EE6CD6" w:rsidP="00EB443B">
      <w:pPr>
        <w:pStyle w:val="Titre5"/>
      </w:pPr>
      <w:bookmarkStart w:id="94" w:name="_Hlk159404786"/>
      <w:r w:rsidRPr="00EE6CD6">
        <w:rPr>
          <w:lang w:bidi="nl-NL"/>
        </w:rPr>
        <w:t xml:space="preserve">Toepassing van de kortingen met de Avantage-kaart </w:t>
      </w:r>
      <w:bookmarkEnd w:id="94"/>
    </w:p>
    <w:p w14:paraId="024074BF" w14:textId="77777777" w:rsidR="0092024C" w:rsidRDefault="0092024C" w:rsidP="0092024C">
      <w:pPr>
        <w:autoSpaceDE w:val="0"/>
        <w:autoSpaceDN w:val="0"/>
        <w:adjustRightInd w:val="0"/>
        <w:ind w:right="452"/>
        <w:jc w:val="both"/>
        <w:rPr>
          <w:rFonts w:ascii="Arial" w:hAnsi="Arial" w:cs="Arial"/>
          <w:color w:val="262626" w:themeColor="text1" w:themeTint="D9"/>
          <w:sz w:val="24"/>
          <w:szCs w:val="24"/>
        </w:rPr>
      </w:pPr>
    </w:p>
    <w:p w14:paraId="4F79625C" w14:textId="072D7947" w:rsidR="00E60E87" w:rsidRDefault="00EE6CD6" w:rsidP="0092024C">
      <w:pPr>
        <w:autoSpaceDE w:val="0"/>
        <w:autoSpaceDN w:val="0"/>
        <w:adjustRightInd w:val="0"/>
        <w:ind w:right="452"/>
        <w:jc w:val="both"/>
        <w:rPr>
          <w:rFonts w:ascii="Arial" w:hAnsi="Arial" w:cs="Arial"/>
          <w:color w:val="262626" w:themeColor="text1" w:themeTint="D9"/>
          <w:sz w:val="24"/>
          <w:szCs w:val="24"/>
        </w:rPr>
      </w:pPr>
      <w:r w:rsidRPr="00963548">
        <w:rPr>
          <w:rFonts w:ascii="Arial" w:eastAsia="Arial" w:hAnsi="Arial" w:cs="Arial"/>
          <w:b/>
          <w:color w:val="262626" w:themeColor="text1" w:themeTint="D9"/>
          <w:sz w:val="24"/>
          <w:szCs w:val="24"/>
          <w:u w:val="single"/>
          <w:lang w:bidi="nl-NL"/>
        </w:rPr>
        <w:t>In treinen met verplichte reservering</w:t>
      </w:r>
      <w:r w:rsidRPr="00963548">
        <w:rPr>
          <w:rFonts w:ascii="Arial" w:eastAsia="Arial" w:hAnsi="Arial" w:cs="Arial"/>
          <w:b/>
          <w:color w:val="262626" w:themeColor="text1" w:themeTint="D9"/>
          <w:sz w:val="24"/>
          <w:szCs w:val="24"/>
          <w:lang w:bidi="nl-NL"/>
        </w:rPr>
        <w:t>:</w:t>
      </w:r>
      <w:r w:rsidRPr="00963548">
        <w:rPr>
          <w:rFonts w:ascii="Arial" w:eastAsia="Arial" w:hAnsi="Arial" w:cs="Arial"/>
          <w:color w:val="262626" w:themeColor="text1" w:themeTint="D9"/>
          <w:sz w:val="24"/>
          <w:szCs w:val="24"/>
          <w:lang w:bidi="nl-NL"/>
        </w:rPr>
        <w:t xml:space="preserve"> (TGV INOUI en INTERCITÉS met verplichte reservering): 30% korting in de 2</w:t>
      </w:r>
      <w:r w:rsidRPr="00963548">
        <w:rPr>
          <w:rFonts w:ascii="Arial" w:eastAsia="Arial" w:hAnsi="Arial" w:cs="Arial"/>
          <w:color w:val="262626" w:themeColor="text1" w:themeTint="D9"/>
          <w:sz w:val="24"/>
          <w:szCs w:val="24"/>
          <w:vertAlign w:val="superscript"/>
          <w:lang w:bidi="nl-NL"/>
        </w:rPr>
        <w:t>e</w:t>
      </w:r>
      <w:r w:rsidRPr="00963548">
        <w:rPr>
          <w:rFonts w:ascii="Arial" w:eastAsia="Arial" w:hAnsi="Arial" w:cs="Arial"/>
          <w:color w:val="262626" w:themeColor="text1" w:themeTint="D9"/>
          <w:sz w:val="24"/>
          <w:szCs w:val="24"/>
          <w:lang w:bidi="nl-NL"/>
        </w:rPr>
        <w:t xml:space="preserve"> en 1</w:t>
      </w:r>
      <w:r w:rsidRPr="00963548">
        <w:rPr>
          <w:rFonts w:ascii="Arial" w:eastAsia="Arial" w:hAnsi="Arial" w:cs="Arial"/>
          <w:color w:val="262626" w:themeColor="text1" w:themeTint="D9"/>
          <w:sz w:val="24"/>
          <w:szCs w:val="24"/>
          <w:vertAlign w:val="superscript"/>
          <w:lang w:bidi="nl-NL"/>
        </w:rPr>
        <w:t>e</w:t>
      </w:r>
      <w:r w:rsidRPr="00963548">
        <w:rPr>
          <w:rFonts w:ascii="Arial" w:eastAsia="Arial" w:hAnsi="Arial" w:cs="Arial"/>
          <w:color w:val="262626" w:themeColor="text1" w:themeTint="D9"/>
          <w:sz w:val="24"/>
          <w:szCs w:val="24"/>
          <w:lang w:bidi="nl-NL"/>
        </w:rPr>
        <w:t xml:space="preserve"> klas (met uitzondering van de OPTIMUM- en OPTIMUM PLUS-klassen) op het Standaardtarief Seconde en Standaardtarief Première </w:t>
      </w:r>
      <w:r w:rsidRPr="00963548">
        <w:rPr>
          <w:rFonts w:ascii="Arial" w:eastAsia="Arial" w:hAnsi="Arial" w:cs="Arial"/>
          <w:color w:val="262626" w:themeColor="text1" w:themeTint="D9"/>
          <w:sz w:val="24"/>
          <w:szCs w:val="24"/>
          <w:lang w:bidi="nl-NL"/>
        </w:rPr>
        <w:lastRenderedPageBreak/>
        <w:t xml:space="preserve">(dagtarieven) en op NO FLEX-tarieven Tweede klas en NO FLEX-tarieven Eerste klas (tarieven beschikbaar op bepaalde treinen, afhankelijk van beschikbaarheid). </w:t>
      </w:r>
    </w:p>
    <w:p w14:paraId="3FD17D14" w14:textId="77777777" w:rsidR="00427D05" w:rsidRDefault="00427D05" w:rsidP="0092024C">
      <w:pPr>
        <w:autoSpaceDE w:val="0"/>
        <w:autoSpaceDN w:val="0"/>
        <w:adjustRightInd w:val="0"/>
        <w:ind w:right="452"/>
        <w:jc w:val="both"/>
        <w:rPr>
          <w:rFonts w:ascii="Arial" w:hAnsi="Arial" w:cs="Arial"/>
          <w:color w:val="262626" w:themeColor="text1" w:themeTint="D9"/>
          <w:sz w:val="24"/>
          <w:szCs w:val="24"/>
        </w:rPr>
      </w:pPr>
    </w:p>
    <w:p w14:paraId="257FF05F" w14:textId="0DD89B9F" w:rsidR="00427D05" w:rsidRPr="00963548" w:rsidRDefault="00427D05"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b/>
          <w:color w:val="262626" w:themeColor="text1" w:themeTint="D9"/>
          <w:sz w:val="24"/>
          <w:szCs w:val="24"/>
          <w:u w:val="single"/>
          <w:lang w:bidi="nl-NL"/>
        </w:rPr>
        <w:t>In treinen zonder verplichte reservering</w:t>
      </w:r>
      <w:r w:rsidRPr="00FA5ED4">
        <w:rPr>
          <w:rFonts w:ascii="Arial" w:eastAsia="Arial" w:hAnsi="Arial" w:cs="Arial"/>
          <w:b/>
          <w:color w:val="262626" w:themeColor="text1" w:themeTint="D9"/>
          <w:sz w:val="24"/>
          <w:szCs w:val="24"/>
          <w:lang w:bidi="nl-NL"/>
        </w:rPr>
        <w:t>:</w:t>
      </w:r>
      <w:r w:rsidRPr="00FA5ED4">
        <w:rPr>
          <w:rFonts w:ascii="Arial" w:eastAsia="Arial" w:hAnsi="Arial" w:cs="Arial"/>
          <w:color w:val="262626" w:themeColor="text1" w:themeTint="D9"/>
          <w:sz w:val="24"/>
          <w:szCs w:val="24"/>
          <w:lang w:bidi="nl-NL"/>
        </w:rPr>
        <w:t xml:space="preserve"> 30% korting in de 2</w:t>
      </w:r>
      <w:r w:rsidRPr="00FA5ED4">
        <w:rPr>
          <w:rFonts w:ascii="Arial" w:eastAsia="Arial" w:hAnsi="Arial" w:cs="Arial"/>
          <w:color w:val="262626" w:themeColor="text1" w:themeTint="D9"/>
          <w:sz w:val="24"/>
          <w:szCs w:val="24"/>
          <w:vertAlign w:val="superscript"/>
          <w:lang w:bidi="nl-NL"/>
        </w:rPr>
        <w:t>e</w:t>
      </w:r>
      <w:r w:rsidRPr="00FA5ED4">
        <w:rPr>
          <w:rFonts w:ascii="Arial" w:eastAsia="Arial" w:hAnsi="Arial" w:cs="Arial"/>
          <w:color w:val="262626" w:themeColor="text1" w:themeTint="D9"/>
          <w:sz w:val="24"/>
          <w:szCs w:val="24"/>
          <w:lang w:bidi="nl-NL"/>
        </w:rPr>
        <w:t xml:space="preserve"> en 1</w:t>
      </w:r>
      <w:r w:rsidRPr="00FA5ED4">
        <w:rPr>
          <w:rFonts w:ascii="Arial" w:eastAsia="Arial" w:hAnsi="Arial" w:cs="Arial"/>
          <w:color w:val="262626" w:themeColor="text1" w:themeTint="D9"/>
          <w:sz w:val="24"/>
          <w:szCs w:val="24"/>
          <w:vertAlign w:val="superscript"/>
          <w:lang w:bidi="nl-NL"/>
        </w:rPr>
        <w:t>e</w:t>
      </w:r>
      <w:r w:rsidRPr="00FA5ED4">
        <w:rPr>
          <w:rFonts w:ascii="Arial" w:eastAsia="Arial" w:hAnsi="Arial" w:cs="Arial"/>
          <w:color w:val="262626" w:themeColor="text1" w:themeTint="D9"/>
          <w:sz w:val="24"/>
          <w:szCs w:val="24"/>
          <w:lang w:bidi="nl-NL"/>
        </w:rPr>
        <w:t xml:space="preserve"> klas op de tarieven Normal Seconde en Normal Première.</w:t>
      </w:r>
    </w:p>
    <w:p w14:paraId="0232F444" w14:textId="21D50691" w:rsidR="00EE6CD6" w:rsidRPr="00666BC5" w:rsidRDefault="00EE6CD6" w:rsidP="00963548">
      <w:pPr>
        <w:autoSpaceDE w:val="0"/>
        <w:autoSpaceDN w:val="0"/>
        <w:adjustRightInd w:val="0"/>
        <w:ind w:right="452"/>
        <w:jc w:val="both"/>
        <w:rPr>
          <w:rFonts w:ascii="Arial" w:hAnsi="Arial" w:cs="Arial"/>
          <w:color w:val="262626"/>
          <w:sz w:val="24"/>
          <w:szCs w:val="24"/>
        </w:rPr>
      </w:pPr>
    </w:p>
    <w:p w14:paraId="6621A079" w14:textId="76EDC317" w:rsidR="007B27DA" w:rsidRPr="00963548" w:rsidRDefault="00755215" w:rsidP="00963548">
      <w:pPr>
        <w:rPr>
          <w:rFonts w:ascii="Arial" w:hAnsi="Arial" w:cs="Arial"/>
          <w:color w:val="262626"/>
          <w:sz w:val="24"/>
          <w:szCs w:val="24"/>
        </w:rPr>
      </w:pPr>
      <w:r w:rsidRPr="00963548">
        <w:rPr>
          <w:rFonts w:ascii="Arial" w:eastAsia="Arial" w:hAnsi="Arial" w:cs="Arial"/>
          <w:b/>
          <w:color w:val="262626"/>
          <w:sz w:val="24"/>
          <w:szCs w:val="24"/>
          <w:u w:val="single"/>
          <w:lang w:bidi="nl-NL"/>
        </w:rPr>
        <w:t>In treinen van en naar internationale bestemmingen</w:t>
      </w:r>
      <w:r w:rsidRPr="00963548">
        <w:rPr>
          <w:rFonts w:ascii="Arial" w:eastAsia="Arial" w:hAnsi="Arial" w:cs="Arial"/>
          <w:color w:val="262626"/>
          <w:sz w:val="24"/>
          <w:szCs w:val="24"/>
          <w:lang w:bidi="nl-NL"/>
        </w:rPr>
        <w:t>: 30% korting in de 2</w:t>
      </w:r>
      <w:r w:rsidRPr="00963548">
        <w:rPr>
          <w:rFonts w:ascii="Arial" w:eastAsia="Arial" w:hAnsi="Arial" w:cs="Arial"/>
          <w:color w:val="262626"/>
          <w:sz w:val="24"/>
          <w:szCs w:val="24"/>
          <w:vertAlign w:val="superscript"/>
          <w:lang w:bidi="nl-NL"/>
        </w:rPr>
        <w:t>e</w:t>
      </w:r>
      <w:r w:rsidRPr="00963548">
        <w:rPr>
          <w:rFonts w:ascii="Arial" w:eastAsia="Arial" w:hAnsi="Arial" w:cs="Arial"/>
          <w:color w:val="262626"/>
          <w:sz w:val="24"/>
          <w:szCs w:val="24"/>
          <w:lang w:bidi="nl-NL"/>
        </w:rPr>
        <w:t xml:space="preserve"> en 1</w:t>
      </w:r>
      <w:r w:rsidRPr="00963548">
        <w:rPr>
          <w:rFonts w:ascii="Arial" w:eastAsia="Arial" w:hAnsi="Arial" w:cs="Arial"/>
          <w:color w:val="262626"/>
          <w:sz w:val="24"/>
          <w:szCs w:val="24"/>
          <w:vertAlign w:val="superscript"/>
          <w:lang w:bidi="nl-NL"/>
        </w:rPr>
        <w:t>e</w:t>
      </w:r>
      <w:r w:rsidRPr="00963548">
        <w:rPr>
          <w:rFonts w:ascii="Arial" w:eastAsia="Arial" w:hAnsi="Arial" w:cs="Arial"/>
          <w:color w:val="262626"/>
          <w:sz w:val="24"/>
          <w:szCs w:val="24"/>
          <w:lang w:bidi="nl-NL"/>
        </w:rPr>
        <w:t xml:space="preserve"> klas op de volgende tarieven, afhankelijk van de vervoerder:</w:t>
      </w:r>
      <w:r w:rsidRPr="00963548">
        <w:rPr>
          <w:rFonts w:ascii="Arial" w:eastAsia="Arial" w:hAnsi="Arial" w:cs="Arial"/>
          <w:color w:val="262626"/>
          <w:sz w:val="24"/>
          <w:szCs w:val="24"/>
          <w:lang w:bidi="nl-NL"/>
        </w:rPr>
        <w:br/>
        <w:t>• op het Standaard Dagtarief Seconde of Standaard Dagtarief Première op de TGV INOUI-treinen met bestemming Luxemburg, Freiburg im Brigsau, Brussel en op de treinen TGV INOUI- en ICE-treinen van DB-SNCF VOYAGEURS in Samenwerking met bestemming Duitsland**</w:t>
      </w:r>
      <w:r w:rsidRPr="00963548">
        <w:rPr>
          <w:rFonts w:ascii="Arial" w:eastAsia="Arial" w:hAnsi="Arial" w:cs="Arial"/>
          <w:color w:val="262626"/>
          <w:sz w:val="24"/>
          <w:szCs w:val="24"/>
          <w:lang w:bidi="nl-NL"/>
        </w:rPr>
        <w:br/>
        <w:t>• op het Prima- en Seconda-tarief op TGV INOUI-treinen Frankrijk–Italië</w:t>
      </w:r>
      <w:r w:rsidRPr="00963548">
        <w:rPr>
          <w:rFonts w:ascii="Arial" w:eastAsia="Arial" w:hAnsi="Arial" w:cs="Arial"/>
          <w:color w:val="262626"/>
          <w:sz w:val="24"/>
          <w:szCs w:val="24"/>
          <w:lang w:bidi="nl-NL"/>
        </w:rPr>
        <w:br/>
        <w:t>• op het tarief Essential Seconde en Essential Première op de TGV INOUI-treinen Frankrijk–Spanje</w:t>
      </w:r>
    </w:p>
    <w:p w14:paraId="33162071" w14:textId="77777777" w:rsidR="007B27DA" w:rsidRPr="007B27DA" w:rsidRDefault="007B27DA" w:rsidP="007B27DA">
      <w:pPr>
        <w:pStyle w:val="Paragraphedeliste"/>
        <w:numPr>
          <w:ilvl w:val="0"/>
          <w:numId w:val="58"/>
        </w:numPr>
        <w:rPr>
          <w:rFonts w:ascii="Arial" w:hAnsi="Arial" w:cs="Arial"/>
          <w:color w:val="262626"/>
          <w:sz w:val="24"/>
          <w:szCs w:val="24"/>
        </w:rPr>
      </w:pPr>
      <w:r w:rsidRPr="007B27DA">
        <w:rPr>
          <w:rFonts w:ascii="Arial" w:eastAsia="Arial" w:hAnsi="Arial" w:cs="Arial"/>
          <w:color w:val="262626"/>
          <w:sz w:val="24"/>
          <w:szCs w:val="24"/>
          <w:lang w:bidi="nl-NL"/>
        </w:rPr>
        <w:t>• op het Semi Flex Standaardtarief of Semi Flex Première-tarief op TGV Lyria treinen</w:t>
      </w:r>
    </w:p>
    <w:p w14:paraId="564D0712" w14:textId="77777777" w:rsidR="007D0DDE" w:rsidRDefault="007D0DDE" w:rsidP="00803123">
      <w:pPr>
        <w:autoSpaceDE w:val="0"/>
        <w:autoSpaceDN w:val="0"/>
        <w:adjustRightInd w:val="0"/>
        <w:ind w:right="452"/>
        <w:jc w:val="both"/>
        <w:rPr>
          <w:rFonts w:ascii="Arial" w:hAnsi="Arial" w:cs="Arial"/>
          <w:color w:val="262626"/>
          <w:sz w:val="24"/>
          <w:szCs w:val="24"/>
        </w:rPr>
      </w:pPr>
    </w:p>
    <w:p w14:paraId="04E11581"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Maximale korting van 30%, met een minimumprijs van:</w:t>
      </w:r>
    </w:p>
    <w:p w14:paraId="4A02A78A"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xml:space="preserve">-           €29 in 1e klas en €19 in 2e klas voor de trajecten: </w:t>
      </w:r>
    </w:p>
    <w:p w14:paraId="62E24361" w14:textId="2E7C5486" w:rsidR="007D0DDE" w:rsidRPr="00963548" w:rsidRDefault="007D0DDE" w:rsidP="007D0DDE">
      <w:pPr>
        <w:autoSpaceDE w:val="0"/>
        <w:autoSpaceDN w:val="0"/>
        <w:adjustRightInd w:val="0"/>
        <w:ind w:right="452"/>
        <w:jc w:val="both"/>
        <w:rPr>
          <w:rFonts w:ascii="Arial" w:hAnsi="Arial" w:cs="Arial"/>
          <w:color w:val="262626"/>
          <w:sz w:val="24"/>
          <w:szCs w:val="24"/>
          <w:lang w:val="de-DE"/>
        </w:rPr>
      </w:pPr>
      <w:r w:rsidRPr="001704EA">
        <w:rPr>
          <w:rFonts w:ascii="Arial" w:eastAsia="Arial" w:hAnsi="Arial" w:cs="Arial"/>
          <w:color w:val="262626"/>
          <w:sz w:val="24"/>
          <w:szCs w:val="24"/>
          <w:lang w:val="de-DE" w:bidi="nl-NL"/>
        </w:rPr>
        <w:t xml:space="preserve">Straatsburg – Baden-Baden / Straatsburg – Karlsruhe / Forbach – Kaiserslautern / Forbach – Mannheim; </w:t>
      </w:r>
    </w:p>
    <w:p w14:paraId="1D3FCFC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xml:space="preserve">-           €39 in 1e klas en €29 in 2e klas voor de trajecten: </w:t>
      </w:r>
    </w:p>
    <w:p w14:paraId="3413FD6F" w14:textId="66257B9F"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Strasbourg – Augsburg Hbf / Belfort-Montbéliard TGV – Baden-Baden / Besançon Franche-Comté TGV – Baden-Baden / Chalon-sur-Saône – Baden-Baden / Mulhouse Ville – Baden-Baden / Belfort-Montbéliard TGV – Frankfurt Main Hbf / Besançon Franche-Comté TGV – Frankfurt Main Hbf / Forbach – Frankfurt Main Hbf / Mulhouse Ville – Frankfurt Main Hbf / Straatsburg – Frankfurt Main Hbf / Paris Est – Kaiserslautern Hbf / Belfort-Montbéliard TGV – Karlsruhe Hbf / Besançon Franche-Comté TGV – Karlsruhe Hbf / Chalon-sur-Saône – Karlsruhe Hbf / Mulhouse Ville – Karlsruhe Hbf / Belfort-Montbéliard TGV – Mannheim Hbf / Besançon Franche-Comté TGV – Mannheim Hbf / Chalon-sur-Saône – Mannheim Hbf / Mulhouse Ville – Mannheim Hbf / Straatsburg – Mannheim Hbf / Straatsburg – München Hbf / Paris Est – Saarbrücken Hbf / Straatsburg – Stuttgart Hbf / Straatsburg – Ulm Hbf;</w:t>
      </w:r>
    </w:p>
    <w:p w14:paraId="7DEE5EDE"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€49 in 1e klas en €39 in 2e klas voor de trajecten:</w:t>
      </w:r>
    </w:p>
    <w:p w14:paraId="3CBA58CB" w14:textId="1EE0ECBE"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Chalon-sur-Saône – Frankfurt Main Hbf / Paris Est – Frankfurt Main Hbf / Paris Est – Karlsruhe Hbf / Paris Est – Mannheim Hbf / Paris Est – Stuttgart Hbf;</w:t>
      </w:r>
    </w:p>
    <w:p w14:paraId="53ED3E2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€59 in 1e klas en €49 in 2e klas voor de trajecten:</w:t>
      </w:r>
    </w:p>
    <w:p w14:paraId="4F777421" w14:textId="72C85D6D"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Paris Est – Augsburg Hbf / Aix-en-Provence TGV – Baden-Baden / Avignon TGV – Baden-Baden / Lyon Part-Dieu – Baden-Baden / Marseille Saint-Charles – Baden-Baden / Straatsburg – Berlin Hbf / Aix-en-Provence TGV – Frankfurt Main Hbf / Avignon TGV – Frankfurt Main Hbf / Lyon Part-Dieu – Frankfurt Main Hbf / Marseille Saint-Charles – Frankfurt Main Hbf / Aix-en-Provence TGV – Karlsruhe Hbf / Avignon TGV – Karlsruhe Hbf / Lyon Part-Dieu – Karlsruhe Hbf / Marseille Saint-Charles – Karlsruhe Hbf / Aix-en-Provence TGV – Mannheim Hbf / Avignon TGV – Mannheim Hbf / Lyon Part-Dieu – Mannheim Hbf / Marseille Saint-Charles – Mannheim Hbf / Paris Est – München Hbf / Paris Est – Ulm Hbf / Straatsburg – Erfurt / Straatsburg – Halle;</w:t>
      </w:r>
    </w:p>
    <w:p w14:paraId="34AEF4C6"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€69 in 1e klas en €59 in 2e klas voor de trajecten:</w:t>
      </w:r>
    </w:p>
    <w:p w14:paraId="36F12127" w14:textId="5CAA5B9E" w:rsidR="007D0DDE" w:rsidRPr="000D07F4"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Paris Est – Berlin Hbf / Lorraine Tgv – Karlsruhe Hbf / Meuse Tgv – Karlsruhe Hbf; Paris Est -Erfurt / Paris Est – Halle;</w:t>
      </w:r>
    </w:p>
    <w:p w14:paraId="5B91AB1C"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€74 in 1e klas en €59 in 2e klas voor de trajecten:</w:t>
      </w:r>
    </w:p>
    <w:p w14:paraId="7E5E381F" w14:textId="59351CA9"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lastRenderedPageBreak/>
        <w:t>Champagne-Ardenne – Frankfurt Main Hbf / Lorraine Tgv – Frankfurt Main Hbf / Meuse Tgv – Frankfurt Main Hbf / Champagne-Ardenne – Karlsruhe Hbf / Champagne-Ardenne – Mannheim Hbf / Lorraine Tgv – Mannheim Hbf / Meuse Tgv – Mannheim Hbf;</w:t>
      </w:r>
    </w:p>
    <w:p w14:paraId="7F9BED20"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           €79 in 1e klas en €69 in 2e klas voor de trajecten:</w:t>
      </w:r>
    </w:p>
    <w:p w14:paraId="5EE7F37B" w14:textId="125190B2" w:rsidR="007D0DDE" w:rsidRPr="000C1B6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nl-NL"/>
        </w:rPr>
        <w:t>Angoulême – Frankfurt Main Hbf / Bordeaux St Jean – Frankfurt Main Hbf / Marne La Vallée Chessy – Frankfurt Main Hbf / Massy Tgv – Frankfurt Main Hbf / Poitiers – Frankfurt Main Hbf / St Pierre Des Corps – Frankfurt Main Hbf / Angoulême – Karlsruhe Hbf / Bordeaux St Jean – Karlsruhe Hbf / Marne La Vallée Chessy – Karlsruhe Hbf / Massy Tgv – Karlsruhe Hbf / Poitiers – Karlsruhe Hbf / St Pierre Des Corps – Karlsruhe Hbf / Angoulême – Mannheim Hbf / Bordeaux St Jean – Mannheim Hbf / Marne La Vallee Chessy – Mannheim Hbf / Massy Tgv – Mannheim Hbf / Poitiers – Mannheim Hbf / St Pierre Des Corps – Mannheim Hbf.</w:t>
      </w:r>
    </w:p>
    <w:p w14:paraId="50EE29B7" w14:textId="77777777" w:rsidR="00EE6CD6" w:rsidRPr="000C1B6E" w:rsidRDefault="00EE6CD6" w:rsidP="00803123">
      <w:pPr>
        <w:autoSpaceDE w:val="0"/>
        <w:autoSpaceDN w:val="0"/>
        <w:adjustRightInd w:val="0"/>
        <w:ind w:right="452"/>
        <w:jc w:val="both"/>
        <w:rPr>
          <w:rFonts w:ascii="Arial" w:hAnsi="Arial" w:cs="Arial"/>
          <w:color w:val="262626"/>
          <w:sz w:val="24"/>
          <w:szCs w:val="24"/>
        </w:rPr>
      </w:pPr>
    </w:p>
    <w:p w14:paraId="5D2040C4" w14:textId="6E195756" w:rsidR="00E2745B" w:rsidRPr="00666BC5" w:rsidRDefault="00EE6CD6" w:rsidP="00963548">
      <w:pPr>
        <w:autoSpaceDE w:val="0"/>
        <w:autoSpaceDN w:val="0"/>
        <w:adjustRightInd w:val="0"/>
        <w:ind w:right="452"/>
        <w:jc w:val="both"/>
        <w:rPr>
          <w:rFonts w:ascii="Arial" w:hAnsi="Arial" w:cs="Arial"/>
          <w:color w:val="262626"/>
          <w:sz w:val="24"/>
          <w:szCs w:val="24"/>
        </w:rPr>
      </w:pPr>
      <w:r w:rsidRPr="000C1B6E">
        <w:rPr>
          <w:rFonts w:ascii="Arial" w:eastAsia="Arial" w:hAnsi="Arial" w:cs="Arial"/>
          <w:color w:val="262626"/>
          <w:sz w:val="24"/>
          <w:szCs w:val="24"/>
          <w:lang w:bidi="nl-NL"/>
        </w:rPr>
        <w:t xml:space="preserve">De Avantage-Kaart geeft meereizende kinderen van 4 tot en met 11 jaar (maximaal 3 kinderen) tevens recht op 60% korting op het Standaardtarief Seconde en Standaardtarief Première (dagtarieven), op voorwaarde dat ze met de houders van de Avantage-kaart meereizen. De reservering voor de meereizende kinderen moet tegelijk worden gemaakt met die van het ticket van de houder van de Avantage-kaart. Belangrijk om te weten is dat de houder van de Avantage-kaart en de meereizende kinderen tegen hetzelfde Avantage-tarief moeten reizen. Reist de houder van de Avantage-kaart tegen een ander tarief dan het Avantage-tarief, dan kan de Avantage-korting niet worden toegepast op de meereizende kinderen. </w:t>
      </w:r>
    </w:p>
    <w:p w14:paraId="539E0ECA" w14:textId="77777777" w:rsidR="001C2C8D" w:rsidRDefault="001C2C8D" w:rsidP="001C2C8D">
      <w:pPr>
        <w:pStyle w:val="Paragraphedeliste"/>
        <w:autoSpaceDE w:val="0"/>
        <w:autoSpaceDN w:val="0"/>
        <w:adjustRightInd w:val="0"/>
        <w:ind w:right="452"/>
        <w:jc w:val="both"/>
        <w:rPr>
          <w:rFonts w:ascii="Arial" w:hAnsi="Arial" w:cs="Arial"/>
          <w:color w:val="262626"/>
          <w:sz w:val="24"/>
          <w:szCs w:val="24"/>
        </w:rPr>
      </w:pPr>
    </w:p>
    <w:p w14:paraId="25D134F8" w14:textId="6331B7DF" w:rsidR="00EE6CD6" w:rsidRDefault="00696B16" w:rsidP="000C7AF1">
      <w:pPr>
        <w:autoSpaceDE w:val="0"/>
        <w:autoSpaceDN w:val="0"/>
        <w:adjustRightInd w:val="0"/>
        <w:ind w:right="452"/>
        <w:jc w:val="both"/>
        <w:rPr>
          <w:rFonts w:ascii="Arial" w:hAnsi="Arial" w:cs="Arial"/>
          <w:color w:val="262626"/>
          <w:sz w:val="24"/>
          <w:szCs w:val="24"/>
        </w:rPr>
      </w:pPr>
      <w:r w:rsidRPr="001C2C8D">
        <w:rPr>
          <w:rFonts w:ascii="Arial" w:eastAsia="Arial" w:hAnsi="Arial" w:cs="Arial"/>
          <w:b/>
          <w:color w:val="262626"/>
          <w:sz w:val="24"/>
          <w:szCs w:val="24"/>
          <w:lang w:bidi="nl-NL"/>
        </w:rPr>
        <w:t>Opmerking</w:t>
      </w:r>
      <w:r w:rsidRPr="001C2C8D">
        <w:rPr>
          <w:rFonts w:ascii="Arial" w:eastAsia="Arial" w:hAnsi="Arial" w:cs="Arial"/>
          <w:color w:val="262626"/>
          <w:sz w:val="24"/>
          <w:szCs w:val="24"/>
          <w:lang w:bidi="nl-NL"/>
        </w:rPr>
        <w:t>: deze korting is niet van toepassing op TER-treinen, 1e en 2e klas, en op bepaalde trajecten die worden bediend door TGV INOUI en ICE binnen de samenwerking DB-SNCF.</w:t>
      </w:r>
    </w:p>
    <w:p w14:paraId="626D1880" w14:textId="77777777" w:rsidR="00EE49BA" w:rsidRDefault="00EE49BA" w:rsidP="000C7AF1">
      <w:pPr>
        <w:autoSpaceDE w:val="0"/>
        <w:autoSpaceDN w:val="0"/>
        <w:adjustRightInd w:val="0"/>
        <w:ind w:right="452"/>
        <w:jc w:val="both"/>
        <w:rPr>
          <w:rFonts w:ascii="Arial" w:hAnsi="Arial" w:cs="Arial"/>
          <w:color w:val="262626"/>
          <w:sz w:val="24"/>
          <w:szCs w:val="24"/>
        </w:rPr>
      </w:pPr>
    </w:p>
    <w:p w14:paraId="6E4F4A21" w14:textId="77777777" w:rsidR="00EE49BA" w:rsidRPr="00FA5ED4" w:rsidRDefault="00EE49BA"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sz w:val="24"/>
          <w:szCs w:val="24"/>
          <w:lang w:bidi="nl-NL"/>
        </w:rPr>
        <w:t>De Avantage-kaart geeft geen recht op een korting op het Bambin-tarief.</w:t>
      </w:r>
    </w:p>
    <w:p w14:paraId="4BC2EC2F" w14:textId="77777777" w:rsidR="00225151" w:rsidRPr="001C2C8D" w:rsidRDefault="00225151" w:rsidP="00963548">
      <w:pPr>
        <w:autoSpaceDE w:val="0"/>
        <w:autoSpaceDN w:val="0"/>
        <w:adjustRightInd w:val="0"/>
        <w:ind w:right="452"/>
        <w:jc w:val="both"/>
        <w:rPr>
          <w:rFonts w:ascii="Arial" w:hAnsi="Arial" w:cs="Arial"/>
          <w:color w:val="262626"/>
          <w:sz w:val="24"/>
          <w:szCs w:val="24"/>
        </w:rPr>
      </w:pPr>
    </w:p>
    <w:p w14:paraId="3206DFCD" w14:textId="77777777" w:rsidR="00AA2F81" w:rsidRDefault="00AA2F81" w:rsidP="00AA2F81">
      <w:pPr>
        <w:autoSpaceDE w:val="0"/>
        <w:autoSpaceDN w:val="0"/>
        <w:adjustRightInd w:val="0"/>
        <w:ind w:right="452"/>
        <w:jc w:val="both"/>
        <w:rPr>
          <w:rFonts w:ascii="Arial" w:hAnsi="Arial" w:cs="Arial"/>
          <w:color w:val="262626"/>
          <w:sz w:val="24"/>
          <w:szCs w:val="24"/>
        </w:rPr>
      </w:pPr>
    </w:p>
    <w:p w14:paraId="5D9B6A8F" w14:textId="1BAA6AF0" w:rsidR="00294E0E" w:rsidRPr="0094570A" w:rsidRDefault="00294E0E" w:rsidP="00294E0E">
      <w:pPr>
        <w:rPr>
          <w:rFonts w:ascii="Arial" w:hAnsi="Arial" w:cs="Arial"/>
          <w:sz w:val="24"/>
          <w:szCs w:val="24"/>
        </w:rPr>
      </w:pPr>
      <w:r w:rsidRPr="0094570A">
        <w:rPr>
          <w:rFonts w:ascii="Arial" w:eastAsia="Arial" w:hAnsi="Arial" w:cs="Arial"/>
          <w:sz w:val="24"/>
          <w:szCs w:val="24"/>
          <w:lang w:bidi="nl-NL"/>
        </w:rPr>
        <w:t xml:space="preserve">In INTERCITÉS-treinen zonder verplichte reservering is het flexibele tarief 1 dag geldig op een INTERCITÉS-traject zonder verplichte reservering, op de dag waarop de aangewezen trein rijdt en op dezelfde route. Wanneer die dag een andere trein wordt genomen, is er geen garantie op een zitplaats. </w:t>
      </w:r>
    </w:p>
    <w:p w14:paraId="58319BFB" w14:textId="77777777" w:rsidR="00EE6CD6" w:rsidRPr="000C1B6E" w:rsidRDefault="00EE6CD6" w:rsidP="00803123">
      <w:pPr>
        <w:adjustRightInd w:val="0"/>
        <w:ind w:right="452"/>
        <w:jc w:val="both"/>
        <w:rPr>
          <w:rFonts w:ascii="Arial" w:hAnsi="Arial" w:cs="Arial"/>
          <w:color w:val="262626"/>
          <w:sz w:val="24"/>
          <w:szCs w:val="24"/>
          <w:u w:val="single"/>
        </w:rPr>
      </w:pPr>
    </w:p>
    <w:p w14:paraId="7D8B648E" w14:textId="13D1886E" w:rsidR="00EE6CD6" w:rsidRPr="00163AA8" w:rsidRDefault="00EE6CD6" w:rsidP="00EB443B">
      <w:pPr>
        <w:pStyle w:val="Titre5"/>
      </w:pPr>
      <w:r w:rsidRPr="00163AA8">
        <w:rPr>
          <w:lang w:bidi="nl-NL"/>
        </w:rPr>
        <w:t>Bijzonderheden en toepassingsvoorwaarden van de Avantage Adulte-kaart (27-59 jaar)</w:t>
      </w:r>
    </w:p>
    <w:p w14:paraId="679D987E" w14:textId="5BBF8A1D" w:rsidR="00EE6CD6" w:rsidRPr="00163AA8" w:rsidRDefault="00EE6CD6" w:rsidP="00803123">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nl-NL"/>
        </w:rPr>
        <w:t>De kortingen zoals vermeld in paragraaf 3.2.1.2 gelden onder de volgende voorwaarden:</w:t>
      </w:r>
    </w:p>
    <w:p w14:paraId="23F002C0" w14:textId="4F712E9B" w:rsidR="00EE6CD6" w:rsidRPr="00163AA8" w:rsidRDefault="00EE6CD6">
      <w:pPr>
        <w:pStyle w:val="Paragraphedeliste"/>
        <w:numPr>
          <w:ilvl w:val="0"/>
          <w:numId w:val="60"/>
        </w:numPr>
        <w:autoSpaceDE w:val="0"/>
        <w:autoSpaceDN w:val="0"/>
        <w:adjustRightInd w:val="0"/>
        <w:ind w:right="452"/>
        <w:contextualSpacing w:val="0"/>
        <w:jc w:val="both"/>
        <w:rPr>
          <w:rFonts w:ascii="Arial" w:hAnsi="Arial" w:cs="Arial"/>
          <w:color w:val="262626"/>
          <w:sz w:val="24"/>
          <w:szCs w:val="24"/>
        </w:rPr>
      </w:pPr>
      <w:r w:rsidRPr="00163AA8">
        <w:rPr>
          <w:rFonts w:ascii="Arial" w:eastAsia="Arial" w:hAnsi="Arial" w:cs="Arial"/>
          <w:color w:val="262626"/>
          <w:sz w:val="24"/>
          <w:szCs w:val="24"/>
          <w:lang w:bidi="nl-NL"/>
        </w:rPr>
        <w:t>Voor elke enkele reis wanneer de houder van de kaart reist met een kind jonger dan 4 jaar, met een kind van 4-11 jaar, of op een weekenddag (zaterdag of zondag).</w:t>
      </w:r>
    </w:p>
    <w:p w14:paraId="56FE16EE" w14:textId="68384C0C" w:rsidR="00EE6CD6" w:rsidRDefault="00EE6CD6">
      <w:pPr>
        <w:pStyle w:val="Paragraphedeliste"/>
        <w:numPr>
          <w:ilvl w:val="0"/>
          <w:numId w:val="60"/>
        </w:num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nl-NL"/>
        </w:rPr>
        <w:t xml:space="preserve">Voor een verplichte heen- en terugreis die de nacht van vrijdag op zaterdag, zaterdag op zondag, of zondag op maandag omvat. De maximale termijn tussen heen- en terugreis bedraagt 61 dagen. </w:t>
      </w:r>
    </w:p>
    <w:p w14:paraId="125EA9FB" w14:textId="77777777" w:rsidR="00EE6140" w:rsidRPr="00EE6140" w:rsidRDefault="00EE6140" w:rsidP="00EE6140">
      <w:pPr>
        <w:autoSpaceDE w:val="0"/>
        <w:autoSpaceDN w:val="0"/>
        <w:adjustRightInd w:val="0"/>
        <w:ind w:left="360" w:right="452"/>
        <w:jc w:val="both"/>
        <w:rPr>
          <w:rFonts w:ascii="Arial" w:hAnsi="Arial" w:cs="Arial"/>
          <w:color w:val="262626"/>
          <w:sz w:val="24"/>
          <w:szCs w:val="24"/>
        </w:rPr>
      </w:pPr>
    </w:p>
    <w:p w14:paraId="523465C2" w14:textId="6A744734" w:rsidR="002A09C0" w:rsidRDefault="00EE6CD6"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nl-NL"/>
        </w:rPr>
        <w:t xml:space="preserve">Met de Avantage Adulte-kaart (27-59 jaar) kan de houder van de kaart zich bovendien laten vergezellen door iemand ouder dan 12 jaar die van dezelfde kortingen geniet als de houder zelf. De houder van de Avantage Adulte-kaart (27-59 jaar) en de meereizende volwassene moeten tegen hetzelfde Avantage-tarief reizen. Reist de houder van de Avantage Adulte-kaart 27-59 jaar tegen een ander tarief dan het Avantage-tarief, dan kan de Avantage-korting niet worden toegepast op de meereizende volwassene. </w:t>
      </w:r>
    </w:p>
    <w:p w14:paraId="112945BD" w14:textId="60DBFED4" w:rsidR="00EE614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nl-NL"/>
        </w:rPr>
        <w:lastRenderedPageBreak/>
        <w:t>Deze aanbieding geldt voor maximaal 1 volwassene ouder dan 12 jaar die de houder van de Avantage Adulte-kaart (27-59 jaar) vergezelt, op voorwaarde dat de kaarthouder en de meereizende volwassene samen reizen. Het ticket van de meereizende volwassene moet tegelijk worden gekocht met het ticket van de houder van de Avantage Adulte-kaart (27-59 jaar).</w:t>
      </w:r>
    </w:p>
    <w:p w14:paraId="755178B0" w14:textId="2E1B5A1B" w:rsidR="00874194" w:rsidRPr="004B419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nl-NL"/>
        </w:rPr>
        <w:t xml:space="preserve">De korting voor de meereizende volwassene is uitsluitend geldig in combinatie met de Avantage Adulte-kaart (27-59 jaar). De kaarten Avantage Jeune en Avantage Senior komen niet in aanmerking voor deze korting.  </w:t>
      </w:r>
    </w:p>
    <w:p w14:paraId="6BCE9473" w14:textId="518FFE48" w:rsidR="00EE6CD6" w:rsidRPr="00163AA8" w:rsidRDefault="00EE6CD6" w:rsidP="00803123">
      <w:pPr>
        <w:autoSpaceDE w:val="0"/>
        <w:autoSpaceDN w:val="0"/>
        <w:adjustRightInd w:val="0"/>
        <w:ind w:right="452"/>
        <w:jc w:val="both"/>
        <w:rPr>
          <w:rFonts w:ascii="Arial" w:hAnsi="Arial" w:cs="Arial"/>
          <w:color w:val="262626"/>
          <w:sz w:val="24"/>
          <w:szCs w:val="24"/>
        </w:rPr>
      </w:pPr>
      <w:r w:rsidRPr="00163AA8">
        <w:rPr>
          <w:rFonts w:ascii="Arial" w:eastAsia="Arial" w:hAnsi="Arial" w:cs="Arial"/>
          <w:color w:val="262626"/>
          <w:sz w:val="24"/>
          <w:szCs w:val="24"/>
          <w:lang w:bidi="nl-NL"/>
        </w:rPr>
        <w:t xml:space="preserve">  </w:t>
      </w:r>
    </w:p>
    <w:p w14:paraId="188E5E28" w14:textId="77777777" w:rsidR="0034573D" w:rsidRDefault="0034573D" w:rsidP="00803123">
      <w:pPr>
        <w:adjustRightInd w:val="0"/>
        <w:ind w:right="452"/>
        <w:jc w:val="both"/>
        <w:rPr>
          <w:rFonts w:ascii="Arial" w:hAnsi="Arial" w:cs="Arial"/>
          <w:b/>
          <w:bCs/>
          <w:color w:val="262626"/>
          <w:sz w:val="24"/>
          <w:szCs w:val="24"/>
        </w:rPr>
      </w:pPr>
    </w:p>
    <w:p w14:paraId="5F871406" w14:textId="77777777" w:rsidR="00DE6F05" w:rsidRDefault="00DE6F05" w:rsidP="00DE6F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nl-NL"/>
        </w:rPr>
        <w:t>Bijzonderheid inzake omwisseling en terugbetaling bij een verplichte heen- en terugreis tegen Avantage-tarief: </w:t>
      </w:r>
    </w:p>
    <w:p w14:paraId="5C180CDC" w14:textId="77777777" w:rsidR="00DE6F05" w:rsidRDefault="00DE6F05" w:rsidP="00DE6F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nl-NL"/>
        </w:rPr>
        <w:t> </w:t>
      </w:r>
    </w:p>
    <w:p w14:paraId="21B2363B" w14:textId="1E202283" w:rsidR="00DE6F05" w:rsidRDefault="00DE6F05" w:rsidP="00DE6F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nl-NL"/>
        </w:rPr>
        <w:t>Oorspronkelijke reservering met recht op Avantage Adulte-korting:</w:t>
      </w:r>
      <w:r>
        <w:rPr>
          <w:rStyle w:val="xxcontentpasted0"/>
          <w:rFonts w:ascii="Arial" w:eastAsiaTheme="majorEastAsia" w:hAnsi="Arial" w:cs="Arial"/>
          <w:color w:val="000000"/>
          <w:bdr w:val="none" w:sz="0" w:space="0" w:color="auto" w:frame="1"/>
          <w:lang w:bidi="nl-NL"/>
        </w:rPr>
        <w:br/>
        <w:t>Leidt het annuleren of omwisselen van één van beide trajecten ertoe dat niet langer aan de voorwaarden voor de Avantage Adulte-kaart wordt voldaan, dan wordt het omgewisselde ticket opnieuw belast tegen het dagtarief op de datum van omwisseling.</w:t>
      </w:r>
      <w:r>
        <w:rPr>
          <w:rStyle w:val="xxcontentpasted0"/>
          <w:rFonts w:ascii="Arial" w:eastAsiaTheme="majorEastAsia" w:hAnsi="Arial" w:cs="Arial"/>
          <w:color w:val="000000"/>
          <w:bdr w:val="none" w:sz="0" w:space="0" w:color="auto" w:frame="1"/>
          <w:lang w:bidi="nl-NL"/>
        </w:rPr>
        <w:br/>
        <w:t>Het ongewijzigde ticket (voor een toekomstig of reeds uitgevoerd traject) wordt opnieuw belast tegen het dagtarief, zonder korting van de oorspronkelijke aankoopdatum.</w:t>
      </w:r>
      <w:r>
        <w:rPr>
          <w:rStyle w:val="xxcontentpasted0"/>
          <w:rFonts w:ascii="Arial" w:eastAsiaTheme="majorEastAsia" w:hAnsi="Arial" w:cs="Arial"/>
          <w:color w:val="000000"/>
          <w:bdr w:val="none" w:sz="0" w:space="0" w:color="auto" w:frame="1"/>
          <w:lang w:bidi="nl-NL"/>
        </w:rPr>
        <w:br/>
      </w:r>
      <w:r>
        <w:rPr>
          <w:rStyle w:val="xxcontentpasted0"/>
          <w:rFonts w:ascii="Arial" w:eastAsiaTheme="majorEastAsia" w:hAnsi="Arial" w:cs="Arial"/>
          <w:color w:val="000000"/>
          <w:bdr w:val="none" w:sz="0" w:space="0" w:color="auto" w:frame="1"/>
          <w:lang w:bidi="nl-NL"/>
        </w:rPr>
        <w:br/>
        <w:t>Reservering die oorspronkelijk niet in aanmerking kwam voor Avantage Adulte-korting:</w:t>
      </w:r>
      <w:r>
        <w:rPr>
          <w:rStyle w:val="xxcontentpasted0"/>
          <w:rFonts w:ascii="Arial" w:eastAsiaTheme="majorEastAsia" w:hAnsi="Arial" w:cs="Arial"/>
          <w:color w:val="000000"/>
          <w:bdr w:val="none" w:sz="0" w:space="0" w:color="auto" w:frame="1"/>
          <w:lang w:bidi="nl-NL"/>
        </w:rPr>
        <w:br/>
        <w:t>Leidt de omwisseling van een heen- en terugreis ertoe dat het traject wél in aanmerking komt voor de korting van de Avantage Adulte-kaart, dan wordt de Avantage-korting toegepast op het omgewisselde ticket (heen- of terugreis).</w:t>
      </w:r>
      <w:r>
        <w:rPr>
          <w:rStyle w:val="xxcontentpasted0"/>
          <w:rFonts w:ascii="Arial" w:eastAsiaTheme="majorEastAsia" w:hAnsi="Arial" w:cs="Arial"/>
          <w:color w:val="000000"/>
          <w:bdr w:val="none" w:sz="0" w:space="0" w:color="auto" w:frame="1"/>
          <w:lang w:bidi="nl-NL"/>
        </w:rPr>
        <w:br/>
        <w:t>Het ongewijzigde ticket (dat overeenkomt met een toekomstig traject of een reeds uitgevoerd traject) komt niet in aanmerking voor Avantage-korting. </w:t>
      </w:r>
    </w:p>
    <w:p w14:paraId="42F57172" w14:textId="77777777" w:rsidR="00EE6CD6" w:rsidRPr="00163AA8" w:rsidRDefault="00EE6CD6" w:rsidP="00803123">
      <w:pPr>
        <w:adjustRightInd w:val="0"/>
        <w:ind w:right="452"/>
        <w:rPr>
          <w:rFonts w:ascii="Arial" w:hAnsi="Arial" w:cs="Arial"/>
          <w:color w:val="262626"/>
          <w:sz w:val="24"/>
          <w:szCs w:val="24"/>
        </w:rPr>
      </w:pPr>
    </w:p>
    <w:p w14:paraId="5D0DE985" w14:textId="40CA0F4E" w:rsidR="00EE6CD6" w:rsidRPr="00163AA8" w:rsidRDefault="00EE6CD6" w:rsidP="00803123">
      <w:pPr>
        <w:autoSpaceDE w:val="0"/>
        <w:autoSpaceDN w:val="0"/>
        <w:adjustRightInd w:val="0"/>
        <w:ind w:right="452"/>
        <w:rPr>
          <w:rFonts w:ascii="Arial" w:hAnsi="Arial" w:cs="Arial"/>
          <w:color w:val="262626"/>
          <w:sz w:val="24"/>
          <w:szCs w:val="24"/>
        </w:rPr>
      </w:pPr>
      <w:r w:rsidRPr="0CFEECA9">
        <w:rPr>
          <w:rFonts w:ascii="Arial" w:eastAsia="Arial" w:hAnsi="Arial" w:cs="Arial"/>
          <w:color w:val="262626" w:themeColor="text1" w:themeTint="D9"/>
          <w:sz w:val="24"/>
          <w:szCs w:val="24"/>
          <w:lang w:bidi="nl-NL"/>
        </w:rPr>
        <w:t xml:space="preserve">Voor de meereizende volwassene en de meereizende kinderen (maximaal 3) gelden dezelfde aftersalesvoorwaarden als voor de houder van de Avantage Adulte-kaart. </w:t>
      </w:r>
    </w:p>
    <w:p w14:paraId="32C21336" w14:textId="31C3A011" w:rsidR="00EE6CD6" w:rsidRPr="00C22200" w:rsidRDefault="00EE6CD6" w:rsidP="00EB443B">
      <w:pPr>
        <w:pStyle w:val="Titre5"/>
      </w:pPr>
      <w:r w:rsidRPr="00C22200">
        <w:rPr>
          <w:lang w:bidi="nl-NL"/>
        </w:rPr>
        <w:t xml:space="preserve">Prijs en geldigheid van de Avantage-kaart  </w:t>
      </w:r>
    </w:p>
    <w:p w14:paraId="5A67BD1B" w14:textId="6D13D38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nl-NL"/>
        </w:rPr>
        <w:t xml:space="preserve">De Avantage-kaart wordt verkocht tegen een vaste standaardprijs van €49, maar kan tijdelijk worden aangeboden tegen een specifieke actieprijs.  </w:t>
      </w:r>
    </w:p>
    <w:p w14:paraId="58CEA16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nl-NL"/>
        </w:rPr>
        <w:t xml:space="preserve">De kaart is 365 dagen geldig, te rekenen vanaf de eerste geldigheidsdag die op de kaart staat vermeld en die wordt bepaald op het moment van aankoop. Deze eerste geldigheidsdag moet vallen binnen een maximale termijn van 5 maanden vanaf de aankoopdatum, inclusief die dag (precisering: een kaart gekocht op D/M/J is geldig tot D-1/M/J+1. In een schrikkeljaar is een kaart gekocht op D/M/J geldig tot D-2/M/J+1). </w:t>
      </w:r>
    </w:p>
    <w:p w14:paraId="0A11E7A6" w14:textId="7FE050F8" w:rsidR="00EE6CD6" w:rsidRDefault="00EE6CD6" w:rsidP="00803123">
      <w:p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nl-NL"/>
        </w:rPr>
        <w:t xml:space="preserve">De kaart is persoonlijk en niet overdraagbaar. Bij controle op het perron of in de trein moet verplicht een identiteitsbewijs worden getoond. </w:t>
      </w:r>
    </w:p>
    <w:p w14:paraId="0935F0F0" w14:textId="77777777" w:rsidR="00C67A94" w:rsidRDefault="00C67A94" w:rsidP="00803123">
      <w:pPr>
        <w:autoSpaceDE w:val="0"/>
        <w:autoSpaceDN w:val="0"/>
        <w:adjustRightInd w:val="0"/>
        <w:ind w:right="452"/>
        <w:jc w:val="both"/>
        <w:rPr>
          <w:rFonts w:ascii="Arial" w:hAnsi="Arial" w:cs="Arial"/>
          <w:color w:val="262626"/>
          <w:sz w:val="24"/>
          <w:szCs w:val="24"/>
        </w:rPr>
      </w:pPr>
    </w:p>
    <w:p w14:paraId="72FC3502" w14:textId="77777777" w:rsidR="00C67A94" w:rsidRPr="00C22200" w:rsidRDefault="00C67A94" w:rsidP="00C67A94">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Er kan geen verlenging worden aangevraagd wanneer de kaart gedurende de volledige geldigheidsduur nooit is gebruikt,. </w:t>
      </w:r>
    </w:p>
    <w:p w14:paraId="53F82DA7" w14:textId="77777777" w:rsidR="00C67A94" w:rsidRPr="00C22200" w:rsidRDefault="00C67A94" w:rsidP="00803123">
      <w:pPr>
        <w:autoSpaceDE w:val="0"/>
        <w:autoSpaceDN w:val="0"/>
        <w:adjustRightInd w:val="0"/>
        <w:ind w:right="452"/>
        <w:jc w:val="both"/>
        <w:rPr>
          <w:rFonts w:ascii="Arial" w:hAnsi="Arial" w:cs="Arial"/>
          <w:color w:val="262626"/>
          <w:sz w:val="24"/>
          <w:szCs w:val="24"/>
        </w:rPr>
      </w:pPr>
    </w:p>
    <w:p w14:paraId="0500078A" w14:textId="17572694" w:rsidR="00EE6CD6" w:rsidRPr="00C22200" w:rsidRDefault="00EE6CD6" w:rsidP="00EB443B">
      <w:pPr>
        <w:pStyle w:val="Titre5"/>
      </w:pPr>
      <w:r w:rsidRPr="00C22200">
        <w:rPr>
          <w:lang w:bidi="nl-NL"/>
        </w:rPr>
        <w:t xml:space="preserve">Afgifte van de Avantage-kaart </w:t>
      </w:r>
    </w:p>
    <w:p w14:paraId="6D2DE09E" w14:textId="4CEC9F65" w:rsidR="00EE6CD6" w:rsidRPr="00C22200" w:rsidRDefault="00EE6CD6" w:rsidP="00803123">
      <w:pPr>
        <w:ind w:right="452"/>
        <w:jc w:val="both"/>
        <w:rPr>
          <w:rFonts w:ascii="Arial" w:hAnsi="Arial" w:cs="Arial"/>
          <w:color w:val="262626"/>
          <w:sz w:val="24"/>
          <w:szCs w:val="24"/>
        </w:rPr>
      </w:pPr>
      <w:r w:rsidRPr="00C22200">
        <w:rPr>
          <w:rFonts w:ascii="Arial" w:eastAsia="Arial" w:hAnsi="Arial" w:cs="Arial"/>
          <w:color w:val="262626"/>
          <w:sz w:val="24"/>
          <w:szCs w:val="24"/>
          <w:lang w:bidi="nl-NL"/>
        </w:rPr>
        <w:t xml:space="preserve">De Avantage-kaart wordt uitgegeven in de TGV INOUI-verkoopzones (loketten en selfserviceterminals met assistentie) op de kaartautomaten en bij erkende reisbureaus. De kaart kan ook worden besteld via Ligne Directe of internet. </w:t>
      </w:r>
    </w:p>
    <w:p w14:paraId="140F030A" w14:textId="72E8EF61" w:rsidR="00EE6CD6" w:rsidRDefault="004578DA"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lastRenderedPageBreak/>
        <w:t>De kaart wordt afgegeven in papierloze vorm: een pdf met de QR-code voor de kortingskaart wordt als e-mailbijlage verstuurd of kan via een link worden gedownload.</w:t>
      </w:r>
    </w:p>
    <w:p w14:paraId="0CBA4F20" w14:textId="77777777" w:rsidR="00D67081" w:rsidRDefault="00D67081" w:rsidP="00803123">
      <w:pPr>
        <w:autoSpaceDE w:val="0"/>
        <w:autoSpaceDN w:val="0"/>
        <w:adjustRightInd w:val="0"/>
        <w:ind w:right="452"/>
        <w:jc w:val="both"/>
        <w:rPr>
          <w:rFonts w:ascii="Arial" w:hAnsi="Arial" w:cs="Arial"/>
          <w:color w:val="262626"/>
          <w:sz w:val="24"/>
          <w:szCs w:val="24"/>
        </w:rPr>
      </w:pPr>
    </w:p>
    <w:p w14:paraId="47639795" w14:textId="77777777" w:rsidR="002762D4" w:rsidRPr="000E3487" w:rsidRDefault="002762D4" w:rsidP="002762D4">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nl-NL"/>
        </w:rPr>
        <w:t>Op de Selfserviceterminals kan ook een aankoopbevestiging worden verstrekt als bon met de QR-code van de kaart.</w:t>
      </w:r>
    </w:p>
    <w:p w14:paraId="1EF4510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p>
    <w:p w14:paraId="1DD459F3" w14:textId="2CABB3D8" w:rsidR="00EE6CD6" w:rsidRPr="00C22200" w:rsidRDefault="00EE6CD6" w:rsidP="00803123">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nl-NL"/>
        </w:rPr>
        <w:t xml:space="preserve">Aan klanten die geen e-mailadres hebben, wordt de kaart alleen bij het loket in de TGV INOUI-verkoopzone als bon verstrekt. </w:t>
      </w:r>
    </w:p>
    <w:p w14:paraId="5F5960CD" w14:textId="2EF8869F" w:rsidR="00EE6CD6" w:rsidRPr="00C22200" w:rsidRDefault="00EE6CD6" w:rsidP="00EB443B">
      <w:pPr>
        <w:pStyle w:val="Titre5"/>
      </w:pPr>
      <w:r w:rsidRPr="00C22200">
        <w:rPr>
          <w:lang w:bidi="nl-NL"/>
        </w:rPr>
        <w:t xml:space="preserve">Verlies of diefstal van de Avantage-kaart </w:t>
      </w:r>
    </w:p>
    <w:p w14:paraId="6BB92C51" w14:textId="659F30BF"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nl-NL"/>
        </w:rPr>
        <w:t xml:space="preserve">Het opnieuw verstrekken van de kaart in elektronisch formaat, als pdf of als bon is gratis: </w:t>
      </w:r>
    </w:p>
    <w:p w14:paraId="39E61331" w14:textId="75523D45" w:rsidR="00EE6CD6" w:rsidRPr="00B357AD" w:rsidRDefault="00EE6CD6">
      <w:pPr>
        <w:pStyle w:val="Paragraphedeliste"/>
        <w:numPr>
          <w:ilvl w:val="0"/>
          <w:numId w:val="62"/>
        </w:num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nl-NL"/>
        </w:rPr>
        <w:t xml:space="preserve">Als de houder van de kaart zich op de website </w:t>
      </w:r>
      <w:hyperlink r:id="rId51">
        <w:r w:rsidR="00AF1D4B" w:rsidRPr="20A79C2B">
          <w:rPr>
            <w:rFonts w:ascii="Arial" w:eastAsia="Arial" w:hAnsi="Arial" w:cs="Arial"/>
            <w:color w:val="262626" w:themeColor="text1" w:themeTint="D9"/>
            <w:sz w:val="24"/>
            <w:szCs w:val="24"/>
            <w:lang w:bidi="nl-NL"/>
          </w:rPr>
          <w:t>tgvinoui.sncf</w:t>
        </w:r>
      </w:hyperlink>
      <w:r w:rsidRPr="20A79C2B">
        <w:rPr>
          <w:rFonts w:ascii="Arial" w:eastAsia="Arial" w:hAnsi="Arial" w:cs="Arial"/>
          <w:color w:val="262626" w:themeColor="text1" w:themeTint="D9"/>
          <w:sz w:val="24"/>
          <w:szCs w:val="24"/>
          <w:lang w:bidi="nl-NL"/>
        </w:rPr>
        <w:t xml:space="preserve"> aanmeldt bij zijn of haar klantenaccount of zijn of haar naam, voornaam, geboortedatum en het e-mailadres dat bij de aankoop is opgegeven, invult, wordt de kaart opnieuw naar het e-mailadres van de houder gestuurd.</w:t>
      </w:r>
    </w:p>
    <w:p w14:paraId="4A7B21A2" w14:textId="10A4CFB7" w:rsidR="00EE6CD6" w:rsidRPr="00B357AD" w:rsidRDefault="00EE6CD6">
      <w:pPr>
        <w:pStyle w:val="Paragraphedeliste"/>
        <w:numPr>
          <w:ilvl w:val="0"/>
          <w:numId w:val="62"/>
        </w:numPr>
        <w:autoSpaceDE w:val="0"/>
        <w:autoSpaceDN w:val="0"/>
        <w:adjustRightInd w:val="0"/>
        <w:ind w:right="452"/>
        <w:contextualSpacing w:val="0"/>
        <w:jc w:val="both"/>
        <w:rPr>
          <w:rFonts w:ascii="Arial" w:hAnsi="Arial" w:cs="Arial"/>
          <w:color w:val="262626"/>
          <w:sz w:val="24"/>
          <w:szCs w:val="24"/>
        </w:rPr>
      </w:pPr>
      <w:r w:rsidRPr="00B357AD">
        <w:rPr>
          <w:rFonts w:ascii="Arial" w:eastAsia="Arial" w:hAnsi="Arial" w:cs="Arial"/>
          <w:color w:val="262626"/>
          <w:sz w:val="24"/>
          <w:szCs w:val="24"/>
          <w:lang w:bidi="nl-NL"/>
        </w:rPr>
        <w:t>Als de houder van de kaart zich bij een Selfserviceterminal op het station aanmeldt met "zijn of haar SNCF-gegevens", wordt de kaart opnieuw naar het e-mailadres van de houder gestuurd en op verzoek afgedrukt als bon.</w:t>
      </w:r>
    </w:p>
    <w:p w14:paraId="050D6F70" w14:textId="77777777" w:rsidR="00A44B19" w:rsidRPr="001E4C6B" w:rsidRDefault="00A44B19" w:rsidP="001E4C6B">
      <w:pPr>
        <w:autoSpaceDE w:val="0"/>
        <w:autoSpaceDN w:val="0"/>
        <w:adjustRightInd w:val="0"/>
        <w:ind w:right="452"/>
        <w:jc w:val="both"/>
        <w:rPr>
          <w:rFonts w:ascii="Arial" w:hAnsi="Arial" w:cs="Arial"/>
          <w:color w:val="262626"/>
          <w:sz w:val="24"/>
          <w:szCs w:val="24"/>
        </w:rPr>
      </w:pPr>
    </w:p>
    <w:p w14:paraId="3B3AEF60" w14:textId="1C300AF5" w:rsidR="00EE6CD6" w:rsidRPr="00B357AD" w:rsidRDefault="00EE6CD6" w:rsidP="00EB443B">
      <w:pPr>
        <w:pStyle w:val="Titre5"/>
      </w:pPr>
      <w:r w:rsidRPr="00B357AD">
        <w:rPr>
          <w:lang w:bidi="nl-NL"/>
        </w:rPr>
        <w:t>Terugbetaling van de Avantage-kaart</w:t>
      </w:r>
    </w:p>
    <w:p w14:paraId="24C2D6C9" w14:textId="6B441486" w:rsidR="00F558EB" w:rsidRPr="009E0C90" w:rsidRDefault="008C4031" w:rsidP="00F558EB">
      <w:pPr>
        <w:jc w:val="both"/>
        <w:rPr>
          <w:rFonts w:ascii="Arial" w:hAnsi="Arial" w:cs="Arial"/>
          <w:sz w:val="24"/>
          <w:szCs w:val="24"/>
        </w:rPr>
      </w:pPr>
      <w:r>
        <w:rPr>
          <w:rFonts w:ascii="Arial" w:eastAsia="Arial" w:hAnsi="Arial" w:cs="Arial"/>
          <w:sz w:val="24"/>
          <w:szCs w:val="24"/>
          <w:lang w:bidi="nl-NL"/>
        </w:rPr>
        <w:t xml:space="preserve">Terugbetaling van de Avantage-kaart is alleen mogelijk volgens de voorwaarden van het herroepingsrecht zoals beschreven in Deel 1. </w:t>
      </w:r>
    </w:p>
    <w:p w14:paraId="7052E62F" w14:textId="77777777" w:rsidR="00F558EB" w:rsidRPr="009E0C90" w:rsidRDefault="00F558EB" w:rsidP="00F558EB">
      <w:pPr>
        <w:jc w:val="both"/>
        <w:rPr>
          <w:rFonts w:ascii="Arial" w:hAnsi="Arial" w:cs="Arial"/>
          <w:sz w:val="24"/>
          <w:szCs w:val="24"/>
        </w:rPr>
      </w:pPr>
    </w:p>
    <w:p w14:paraId="68EF4E44" w14:textId="3AD7B729" w:rsidR="00EE6CD6" w:rsidRPr="00B357AD" w:rsidRDefault="00EE6CD6" w:rsidP="00EB443B">
      <w:pPr>
        <w:pStyle w:val="Titre5"/>
      </w:pPr>
      <w:r w:rsidRPr="00B357AD">
        <w:rPr>
          <w:lang w:bidi="nl-NL"/>
        </w:rPr>
        <w:t>Aankoop, omwisseling en terugbetaling van tickets tegen het tarief van de Avantage-kaart</w:t>
      </w:r>
    </w:p>
    <w:p w14:paraId="3F9A65A4" w14:textId="009A7ADD"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nl-NL"/>
        </w:rPr>
        <w:t>Voor de aankoop van een ticket tegen Avantage-tarief moet de reiziger verplicht het nummer van de kaart opgeven die geldig is voor de geplande reisdatum. De reiziger kan gebruikmaken van het tarief door ofwel bij elke aankoop het nummer van de kaart in te voeren, ofwel door zich aan te melden bij zijn of haar klantenaccount waarin het nummer vooraf is geregistreerd. Indien de klant niet kan aantonen dat hij of zij een Avantage-kaart bezit, kan het gereduceerde tarief “Avantage-kaart” niet worden toegekend.</w:t>
      </w:r>
    </w:p>
    <w:p w14:paraId="213A1461" w14:textId="77777777" w:rsidR="00EE6CD6" w:rsidRPr="00B357AD" w:rsidRDefault="00EE6CD6" w:rsidP="00803123">
      <w:pPr>
        <w:autoSpaceDE w:val="0"/>
        <w:autoSpaceDN w:val="0"/>
        <w:adjustRightInd w:val="0"/>
        <w:ind w:right="452"/>
        <w:jc w:val="both"/>
        <w:rPr>
          <w:rFonts w:ascii="Arial" w:hAnsi="Arial" w:cs="Arial"/>
          <w:color w:val="262626"/>
          <w:sz w:val="24"/>
          <w:szCs w:val="24"/>
        </w:rPr>
      </w:pPr>
    </w:p>
    <w:p w14:paraId="6BB9BD5D" w14:textId="18AE4D29" w:rsidR="003F66D7"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nl-NL"/>
        </w:rPr>
        <w:t>De tarieven van de Avantage-kaart zijn alleen verkrijgbaar als e-ticket.</w:t>
      </w:r>
    </w:p>
    <w:p w14:paraId="72BC5E17" w14:textId="77777777" w:rsidR="00C04565" w:rsidRDefault="00C04565" w:rsidP="00803123">
      <w:pPr>
        <w:autoSpaceDE w:val="0"/>
        <w:autoSpaceDN w:val="0"/>
        <w:adjustRightInd w:val="0"/>
        <w:ind w:right="452"/>
        <w:jc w:val="both"/>
        <w:rPr>
          <w:rFonts w:ascii="Arial" w:hAnsi="Arial" w:cs="Arial"/>
          <w:color w:val="262626"/>
          <w:sz w:val="24"/>
          <w:szCs w:val="24"/>
        </w:rPr>
      </w:pPr>
    </w:p>
    <w:p w14:paraId="40527085" w14:textId="092038B3" w:rsidR="00EE6CD6" w:rsidRDefault="005B760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Voor voorwaarden voor omwisseling en terugbetaling van tickets tegen het tarief van de Avantage-kaart gelden de volgende voorwaarden: </w:t>
      </w:r>
    </w:p>
    <w:p w14:paraId="36B30662" w14:textId="77777777" w:rsidR="003F66D7" w:rsidRPr="00B357AD" w:rsidRDefault="003F66D7" w:rsidP="00803123">
      <w:pPr>
        <w:autoSpaceDE w:val="0"/>
        <w:autoSpaceDN w:val="0"/>
        <w:adjustRightInd w:val="0"/>
        <w:ind w:right="452"/>
        <w:jc w:val="both"/>
        <w:rPr>
          <w:rFonts w:ascii="Arial" w:hAnsi="Arial" w:cs="Arial"/>
          <w:color w:val="262626"/>
          <w:sz w:val="24"/>
          <w:szCs w:val="24"/>
        </w:rPr>
      </w:pPr>
    </w:p>
    <w:tbl>
      <w:tblPr>
        <w:tblStyle w:val="Grilledutableau"/>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54"/>
      </w:tblGrid>
      <w:tr w:rsidR="00DC47A0" w:rsidRPr="00B357AD" w14:paraId="11632D7E" w14:textId="77777777" w:rsidTr="00D15A8E">
        <w:trPr>
          <w:jc w:val="center"/>
        </w:trPr>
        <w:tc>
          <w:tcPr>
            <w:tcW w:w="4957" w:type="dxa"/>
          </w:tcPr>
          <w:p w14:paraId="35B3759C" w14:textId="0E11AE24" w:rsidR="00DC47A0" w:rsidRPr="00B357AD" w:rsidRDefault="00DC47A0" w:rsidP="00597907">
            <w:pPr>
              <w:autoSpaceDE w:val="0"/>
              <w:autoSpaceDN w:val="0"/>
              <w:adjustRightInd w:val="0"/>
              <w:ind w:right="174"/>
              <w:jc w:val="center"/>
              <w:rPr>
                <w:rFonts w:ascii="Arial" w:hAnsi="Arial" w:cs="Arial"/>
                <w:color w:val="262626"/>
                <w:sz w:val="24"/>
                <w:szCs w:val="24"/>
              </w:rPr>
            </w:pPr>
            <w:r w:rsidRPr="00B357AD">
              <w:rPr>
                <w:rFonts w:ascii="Arial" w:eastAsia="Arial" w:hAnsi="Arial" w:cs="Arial"/>
                <w:color w:val="262626"/>
                <w:sz w:val="24"/>
                <w:szCs w:val="24"/>
                <w:lang w:bidi="nl-NL"/>
              </w:rPr>
              <w:t>TGV INOUI</w:t>
            </w:r>
          </w:p>
        </w:tc>
        <w:tc>
          <w:tcPr>
            <w:tcW w:w="5254" w:type="dxa"/>
          </w:tcPr>
          <w:p w14:paraId="79CC4454" w14:textId="790EE72C" w:rsidR="00DC47A0" w:rsidRPr="00B357AD" w:rsidRDefault="00D82F08" w:rsidP="00597907">
            <w:pPr>
              <w:autoSpaceDE w:val="0"/>
              <w:autoSpaceDN w:val="0"/>
              <w:adjustRightInd w:val="0"/>
              <w:ind w:right="37"/>
              <w:jc w:val="center"/>
              <w:rPr>
                <w:rFonts w:ascii="Arial" w:hAnsi="Arial" w:cs="Arial"/>
                <w:color w:val="262626"/>
                <w:sz w:val="24"/>
                <w:szCs w:val="24"/>
              </w:rPr>
            </w:pPr>
            <w:r>
              <w:rPr>
                <w:rFonts w:ascii="Arial" w:eastAsia="Arial" w:hAnsi="Arial" w:cs="Arial"/>
                <w:color w:val="262626"/>
                <w:sz w:val="24"/>
                <w:szCs w:val="24"/>
                <w:lang w:bidi="nl-NL"/>
              </w:rPr>
              <w:t xml:space="preserve">INTERCITÉS met verplichte reservering en INTERCITÉS zonder verplichte reservering </w:t>
            </w:r>
          </w:p>
        </w:tc>
      </w:tr>
      <w:tr w:rsidR="00DC47A0" w:rsidRPr="00B357AD" w14:paraId="3E1F8B68" w14:textId="77777777" w:rsidTr="00D15A8E">
        <w:trPr>
          <w:jc w:val="center"/>
        </w:trPr>
        <w:tc>
          <w:tcPr>
            <w:tcW w:w="4957" w:type="dxa"/>
          </w:tcPr>
          <w:p w14:paraId="24D4E4CF" w14:textId="6EEC53A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 xml:space="preserve">Ticket kosteloos omwisselbaar en terugbetaalbaar tot 7 dagen vóór vertrek. </w:t>
            </w:r>
          </w:p>
          <w:p w14:paraId="521DF00B" w14:textId="7456EEC4"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 xml:space="preserve">Vanaf 6 dagen voor vertrek: inhouding van €19. </w:t>
            </w:r>
          </w:p>
          <w:p w14:paraId="3000BEE7" w14:textId="3021D6E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Ticket niet omwisselbaar en niet terugbetaalbaar na vertrek.</w:t>
            </w:r>
          </w:p>
          <w:p w14:paraId="27A8694E" w14:textId="41428BB3"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 xml:space="preserve">Vanaf 30 minuten voor vertrek: ticket maximaal 1 keer omwisselbaar (op om </w:t>
            </w:r>
            <w:r w:rsidRPr="00B357AD">
              <w:rPr>
                <w:rFonts w:ascii="Arial" w:eastAsia="Arial" w:hAnsi="Arial" w:cs="Arial"/>
                <w:color w:val="262626"/>
                <w:sz w:val="24"/>
                <w:szCs w:val="24"/>
                <w:lang w:bidi="nl-NL"/>
              </w:rPr>
              <w:lastRenderedPageBreak/>
              <w:t>het even welke dag en voor om het even welk traject), en niet terugbetaalbaar na die ene omwisseling.</w:t>
            </w:r>
          </w:p>
        </w:tc>
        <w:tc>
          <w:tcPr>
            <w:tcW w:w="5254" w:type="dxa"/>
          </w:tcPr>
          <w:p w14:paraId="1F667ED8"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nl-NL"/>
              </w:rPr>
              <w:lastRenderedPageBreak/>
              <w:t>Ticket kosteloos omwisselbaar en terugbetaalbaar tot 7 dagen vóór vertrek.</w:t>
            </w:r>
          </w:p>
          <w:p w14:paraId="3A1CF8EA"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nl-NL"/>
              </w:rPr>
              <w:t xml:space="preserve">Vanaf 6 dagen voor vertrek: inhouding van 40% van de ticketprijs, met een maximum van €15.  </w:t>
            </w:r>
          </w:p>
          <w:p w14:paraId="0485F7B0" w14:textId="77777777" w:rsidR="00DC47A0" w:rsidRPr="0013757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nl-NL"/>
              </w:rPr>
              <w:t>Ticket niet omwisselbaar en niet terugbetaalbaar na vertrek.</w:t>
            </w:r>
          </w:p>
          <w:p w14:paraId="227BC3C7" w14:textId="6FC9CC23" w:rsidR="00DC47A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137570">
              <w:rPr>
                <w:rFonts w:ascii="Arial" w:eastAsia="Arial" w:hAnsi="Arial" w:cs="Arial"/>
                <w:color w:val="262626"/>
                <w:sz w:val="24"/>
                <w:szCs w:val="24"/>
                <w:lang w:bidi="nl-NL"/>
              </w:rPr>
              <w:lastRenderedPageBreak/>
              <w:t>Vanaf 30 minuten voor vertrek: ticket maximaal 1 keer omwisselbaar (op om het even welke dag en voor om het even welk traject), en niet terugbetaalbaar na die ene omwisseling.</w:t>
            </w:r>
          </w:p>
          <w:p w14:paraId="01125C8C" w14:textId="36502C24" w:rsidR="00DC47A0" w:rsidRPr="00210D25" w:rsidRDefault="00DC47A0">
            <w:pPr>
              <w:pStyle w:val="Paragraphedeliste"/>
              <w:numPr>
                <w:ilvl w:val="0"/>
                <w:numId w:val="49"/>
              </w:numPr>
              <w:ind w:left="310" w:hanging="310"/>
              <w:rPr>
                <w:rFonts w:ascii="Arial" w:hAnsi="Arial" w:cs="Arial"/>
                <w:color w:val="262626"/>
                <w:sz w:val="24"/>
                <w:szCs w:val="24"/>
              </w:rPr>
            </w:pPr>
            <w:r w:rsidRPr="00210D25">
              <w:rPr>
                <w:rFonts w:ascii="Arial" w:eastAsia="Arial" w:hAnsi="Arial" w:cs="Arial"/>
                <w:color w:val="262626"/>
                <w:sz w:val="24"/>
                <w:szCs w:val="24"/>
                <w:lang w:bidi="nl-NL"/>
              </w:rPr>
              <w:t>Specifiek voor INTERCITÉS zonder verplichte reservering: flexibele tickets (e-tickets) die 1 dag geldig zijn, zijn kosteloos omwisselbaar en terugbetaalbaar tot de dag vóór vertrek. Vanaf de dag van vertrek (D) zijn deze tickets niet omwisselbaar en niet terugbetaalbaar.</w:t>
            </w:r>
          </w:p>
          <w:p w14:paraId="2EDC3288" w14:textId="77777777" w:rsidR="00DC47A0" w:rsidRPr="00B357AD" w:rsidRDefault="00DC47A0" w:rsidP="000D60B3">
            <w:pPr>
              <w:pStyle w:val="Paragraphedeliste"/>
              <w:autoSpaceDE w:val="0"/>
              <w:autoSpaceDN w:val="0"/>
              <w:adjustRightInd w:val="0"/>
              <w:ind w:right="37"/>
              <w:contextualSpacing w:val="0"/>
              <w:rPr>
                <w:rFonts w:ascii="Arial" w:hAnsi="Arial" w:cs="Arial"/>
                <w:color w:val="262626"/>
                <w:sz w:val="24"/>
                <w:szCs w:val="24"/>
              </w:rPr>
            </w:pPr>
          </w:p>
        </w:tc>
      </w:tr>
    </w:tbl>
    <w:p w14:paraId="25B4F3E9" w14:textId="77777777" w:rsidR="002E75AB" w:rsidRDefault="002E75AB" w:rsidP="00803123">
      <w:pPr>
        <w:ind w:right="452"/>
        <w:rPr>
          <w:lang w:eastAsia="fr-FR"/>
        </w:rPr>
      </w:pPr>
    </w:p>
    <w:p w14:paraId="78F4C464" w14:textId="271A9ECA"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nl-NL"/>
        </w:rPr>
        <w:t xml:space="preserve">De mogelijkheid tot omwisseling of terugbetaling van TER-tickets is afhankelijk van de distributiekanalen en het toepasselijke tarief. </w:t>
      </w:r>
    </w:p>
    <w:p w14:paraId="611F2058" w14:textId="77777777"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nl-NL"/>
        </w:rPr>
        <w:t xml:space="preserve">De voorwaarden staan vermeld op het vervoerbewijs. </w:t>
      </w:r>
    </w:p>
    <w:p w14:paraId="0228BF17" w14:textId="5D286486" w:rsidR="006D63FB" w:rsidRPr="006D63FB" w:rsidRDefault="006D63FB" w:rsidP="00803123">
      <w:pPr>
        <w:ind w:right="452"/>
        <w:jc w:val="both"/>
        <w:rPr>
          <w:rFonts w:ascii="Arial" w:hAnsi="Arial" w:cs="Arial"/>
          <w:sz w:val="24"/>
          <w:szCs w:val="24"/>
        </w:rPr>
      </w:pPr>
      <w:r w:rsidRPr="006D63FB">
        <w:rPr>
          <w:rFonts w:ascii="Arial" w:eastAsia="Arial" w:hAnsi="Arial" w:cs="Arial"/>
          <w:sz w:val="24"/>
          <w:szCs w:val="24"/>
          <w:lang w:bidi="nl-NL"/>
        </w:rPr>
        <w:t xml:space="preserve">M-tickets en afgedrukte TER-tickets zijn niet omwisselbaar. Ze zijn terugbetaalbaar tot D-1 (behalve wanneer het tarief specifieke beperkingen oplegt). </w:t>
      </w:r>
    </w:p>
    <w:p w14:paraId="75138EFF" w14:textId="38EA7ABD" w:rsidR="00BB58AD"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nl-NL"/>
        </w:rPr>
        <w:t>Sommige regio’s kunnen een inhouding van 10% of een minimaal bedrag opleggen voor de terugbetaling van vervoerbewijzen. </w:t>
      </w:r>
    </w:p>
    <w:p w14:paraId="0A61D562" w14:textId="5056B18B" w:rsidR="00BB58AD" w:rsidRPr="001704EA" w:rsidRDefault="00BB58AD" w:rsidP="00EB443B">
      <w:pPr>
        <w:pStyle w:val="Titre4"/>
        <w:rPr>
          <w:i/>
          <w:lang w:val="sv-SE"/>
        </w:rPr>
      </w:pPr>
      <w:r w:rsidRPr="001704EA">
        <w:rPr>
          <w:lang w:val="sv-SE" w:bidi="nl-NL"/>
        </w:rPr>
        <w:t>Aanbod Loisir-ticket (ticket zonder kortingskaart)</w:t>
      </w:r>
    </w:p>
    <w:p w14:paraId="5C41E142" w14:textId="1D98272B" w:rsidR="00DC7364" w:rsidRPr="00DC7364" w:rsidRDefault="00825DC2" w:rsidP="00EB443B">
      <w:pPr>
        <w:pStyle w:val="Titre5"/>
      </w:pPr>
      <w:r>
        <w:rPr>
          <w:lang w:bidi="nl-NL"/>
        </w:rPr>
        <w:t xml:space="preserve">Het FLEXIBLE-aanbod op de TGV INOUI- en INTERCITÉS-treinen </w:t>
      </w:r>
    </w:p>
    <w:p w14:paraId="490ABF48" w14:textId="43B0870D" w:rsidR="00DC7364" w:rsidRP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nl-NL"/>
        </w:rPr>
        <w:t>Het aanbod bestaat uit verschillende prijsniveaus in 2e en 1e klas:</w:t>
      </w:r>
    </w:p>
    <w:p w14:paraId="3C59020D" w14:textId="6639D576"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nl-NL"/>
        </w:rPr>
        <w:t xml:space="preserve">In 2e klas: </w:t>
      </w:r>
    </w:p>
    <w:p w14:paraId="3DB07ED8" w14:textId="52947BA2"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nl-NL"/>
        </w:rPr>
        <w:t xml:space="preserve">een Standaardtarief Tweede klas dat het referentietarief vormt </w:t>
      </w:r>
    </w:p>
    <w:p w14:paraId="36FF014E" w14:textId="7EF5192B"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nl-NL"/>
        </w:rPr>
        <w:t xml:space="preserve">verschillende gereduceerde Tweede klas-tarieven  </w:t>
      </w:r>
    </w:p>
    <w:p w14:paraId="48BC1787" w14:textId="507510D0"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nl-NL"/>
        </w:rPr>
        <w:t xml:space="preserve">In 1e klas: </w:t>
      </w:r>
    </w:p>
    <w:p w14:paraId="72DF7353" w14:textId="34EB6EC1"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nl-NL"/>
        </w:rPr>
        <w:t xml:space="preserve">een Standaardtarief Eerste klas dat het referentietarief vormt </w:t>
      </w:r>
    </w:p>
    <w:p w14:paraId="01583CD4" w14:textId="77777777"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nl-NL"/>
        </w:rPr>
        <w:t xml:space="preserve">verschillende gereduceerde Eerste klas-tarieven  </w:t>
      </w:r>
    </w:p>
    <w:p w14:paraId="3122464A" w14:textId="77777777" w:rsidR="00DC7364" w:rsidRPr="00DC7364" w:rsidRDefault="00DC7364" w:rsidP="00803123">
      <w:pPr>
        <w:autoSpaceDE w:val="0"/>
        <w:autoSpaceDN w:val="0"/>
        <w:adjustRightInd w:val="0"/>
        <w:ind w:right="452"/>
        <w:jc w:val="both"/>
        <w:rPr>
          <w:rFonts w:ascii="Arial" w:hAnsi="Arial" w:cs="Arial"/>
          <w:color w:val="262626"/>
          <w:sz w:val="24"/>
          <w:szCs w:val="24"/>
        </w:rPr>
      </w:pPr>
    </w:p>
    <w:p w14:paraId="0AEF6459" w14:textId="1BD3851A" w:rsidR="00DC7364" w:rsidRPr="00D66CAF" w:rsidRDefault="00DC7364" w:rsidP="00803123">
      <w:pPr>
        <w:autoSpaceDE w:val="0"/>
        <w:autoSpaceDN w:val="0"/>
        <w:adjustRightInd w:val="0"/>
        <w:ind w:right="452"/>
        <w:jc w:val="both"/>
        <w:rPr>
          <w:rFonts w:ascii="Arial" w:hAnsi="Arial" w:cs="Arial"/>
          <w:b/>
          <w:bCs/>
          <w:color w:val="262626"/>
          <w:sz w:val="24"/>
          <w:szCs w:val="24"/>
        </w:rPr>
      </w:pPr>
      <w:r w:rsidRPr="00D66CAF">
        <w:rPr>
          <w:rFonts w:ascii="Arial" w:eastAsia="Arial" w:hAnsi="Arial" w:cs="Arial"/>
          <w:color w:val="262626"/>
          <w:sz w:val="24"/>
          <w:szCs w:val="24"/>
          <w:lang w:bidi="nl-NL"/>
        </w:rPr>
        <w:t>De Seconde- en Première-tarieven zijn alleen verkrijgbaar als e-ticket.</w:t>
      </w:r>
    </w:p>
    <w:p w14:paraId="3E15C314" w14:textId="6EAACC9A" w:rsidR="00DC7364" w:rsidRPr="00D66CAF" w:rsidRDefault="00DC7364" w:rsidP="007316F9">
      <w:pPr>
        <w:spacing w:before="120" w:after="120" w:line="288" w:lineRule="auto"/>
        <w:ind w:right="454"/>
        <w:rPr>
          <w:rFonts w:ascii="Arial" w:hAnsi="Arial" w:cs="Arial"/>
          <w:b/>
          <w:bCs/>
          <w:sz w:val="24"/>
          <w:szCs w:val="24"/>
          <w:u w:val="single"/>
        </w:rPr>
      </w:pPr>
      <w:r w:rsidRPr="00D66CAF">
        <w:rPr>
          <w:rFonts w:ascii="Arial" w:eastAsia="Arial" w:hAnsi="Arial" w:cs="Arial"/>
          <w:b/>
          <w:sz w:val="24"/>
          <w:szCs w:val="24"/>
          <w:u w:val="single"/>
          <w:lang w:bidi="nl-NL"/>
        </w:rPr>
        <w:t>Toegang en toepassing van de Seconde- en Première-tarieven</w:t>
      </w:r>
    </w:p>
    <w:p w14:paraId="63E99AA3" w14:textId="4704B416"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nl-NL"/>
        </w:rPr>
        <w:t xml:space="preserve">Iedereen kan gebruikmaken van de Seconde- en Première-Standaardtarieven. Kinderen ouder dan 4 jaar en jonger dan 12 jaar krijgen 50% korting op de prijs voor volwassenen. </w:t>
      </w:r>
    </w:p>
    <w:p w14:paraId="13DE4293" w14:textId="77777777"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nl-NL"/>
        </w:rPr>
        <w:t xml:space="preserve"> </w:t>
      </w:r>
    </w:p>
    <w:p w14:paraId="50ACAF55" w14:textId="4D6B7D63"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nl-NL"/>
        </w:rPr>
        <w:t>De Seconde- en Première-tarieven zijn van toepassing op alle treinen met verplichte reservering, binnen de grenzen van de aan deze tarieven toegewezen plaatsen.</w:t>
      </w:r>
    </w:p>
    <w:p w14:paraId="0BCF36FC" w14:textId="0E46929A"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nl-NL"/>
        </w:rPr>
        <w:t>De beschikbaarheid van de laagste Standaardtarieven is voornamelijk gebaseerd op vroegtijdige aankoop. De tarieven zijn beschikbaar vanaf de opening van de verkoop tot het vertrek van de trein, binnen de grenzen van het aantal beschikbare plaatsen, ongeacht het type reis. Als er geen Promotietarief Seconde of Première is en geen NO FLEX-tarief beschikbaar is, worden de Standaardtarieven Seconde en Standaardtarieven Première aangeboden.</w:t>
      </w:r>
    </w:p>
    <w:p w14:paraId="04405CFE" w14:textId="77777777"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nl-NL"/>
        </w:rPr>
        <w:lastRenderedPageBreak/>
        <w:t>Toelichting</w:t>
      </w:r>
    </w:p>
    <w:p w14:paraId="343C4016" w14:textId="5BFDCB67" w:rsid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nl-NL"/>
        </w:rPr>
        <w:t>Bij een enkele reis met aansluiting, waarbij een omwisselbaar en terugbetaalbaar ticket wordt gecombineerd met een niet-omwisselbaar en niet-terugbetaalbaar ticket, wordt het volledige traject niet-omwisselbaar en niet-terugbetaalbaar.</w:t>
      </w:r>
    </w:p>
    <w:p w14:paraId="32712122" w14:textId="77777777" w:rsidR="003A39F0" w:rsidRPr="00DC7364" w:rsidRDefault="003A39F0" w:rsidP="00803123">
      <w:pPr>
        <w:autoSpaceDE w:val="0"/>
        <w:autoSpaceDN w:val="0"/>
        <w:adjustRightInd w:val="0"/>
        <w:ind w:right="452"/>
        <w:jc w:val="both"/>
        <w:rPr>
          <w:rFonts w:ascii="Arial" w:hAnsi="Arial" w:cs="Arial"/>
          <w:color w:val="262626"/>
          <w:sz w:val="24"/>
          <w:szCs w:val="24"/>
        </w:rPr>
      </w:pPr>
    </w:p>
    <w:p w14:paraId="3AE11ACD" w14:textId="248FD687" w:rsidR="00A70FFB" w:rsidRPr="00A70FFB" w:rsidRDefault="00CB6499" w:rsidP="00EB443B">
      <w:pPr>
        <w:pStyle w:val="Titre5"/>
      </w:pPr>
      <w:r>
        <w:rPr>
          <w:lang w:bidi="nl-NL"/>
        </w:rPr>
        <w:t xml:space="preserve">Het NO FLEX-aanbod op de TGV INOUI- en INTERCITÉS-treinen </w:t>
      </w:r>
    </w:p>
    <w:p w14:paraId="78DEF341" w14:textId="5D44D65E" w:rsidR="006A5D82"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nl-NL"/>
        </w:rPr>
        <w:t>Het NO FLEX-tarief is een ticketaanbod dat beschikbaar is voor een selectie van bestemmingen in Frankrijk, op bepaalde dagen en in bepaalde treinen, binnen de grenzen van het aantal voor dit tarief beschikbare plaatsen. Dit aanbod is uitsluitend beschikbaar in 2e klas.</w:t>
      </w:r>
    </w:p>
    <w:p w14:paraId="09B71851" w14:textId="416A4539" w:rsidR="00DC7364" w:rsidRPr="00C13B76" w:rsidRDefault="006A5D82"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Het NO FLEX-tarief wordt ook aangeboden voor een selectie van bestemmingen in Europa (tarief MINI in 1e en 2e klas op TGV INOUI Frankrijk–Italië)    </w:t>
      </w:r>
    </w:p>
    <w:p w14:paraId="502C7FD7"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nl-NL"/>
        </w:rPr>
        <w:t xml:space="preserve">Iedereen kan van het NO FLEX-tarief gebruikmaken. </w:t>
      </w:r>
    </w:p>
    <w:p w14:paraId="56313F95"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p>
    <w:p w14:paraId="3A612739" w14:textId="775F9A52"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nl-NL"/>
        </w:rPr>
        <w:t>Bijzonderheid voor houders van de Avantage-kaart en de Liberté-kaart</w:t>
      </w:r>
    </w:p>
    <w:p w14:paraId="466EEAA3" w14:textId="17E485EE"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nl-NL"/>
        </w:rPr>
        <w:t>In TGV INOUI-treinen, INTERCITÉS-treinen met verplichte reservering en INTERCITÉS-treinen zonder verplichte reservering geven de Avantage-kaart en de Liberté-kaart toegang tot het NO FLEX-tarief als last minute-aanbod. Houders van de Avantage-kaart en de Liberté-kaart krijgen 30% korting op het NO FLEX-tarief.</w:t>
      </w:r>
    </w:p>
    <w:p w14:paraId="282C4157" w14:textId="203D9D21"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nl-NL"/>
        </w:rPr>
        <w:t xml:space="preserve">Houders van de Avantage-kaart en de Liberté-kaart kunnen gebruikmaken van het NO FLEX-tarief voor maximaal 3 meereizende kinderen van 4-11 jaar, op voorwaarde dat zij in dezelfde trein en dezelfde klasse reizen. Daarnaast kunnen de houder van de Avantage Adulte-kaart en de houder van de Liberté-kaart het NO FLEX-aanbod laten gelden voor één meereizende persoon ouder dan 12 jaar, op voorwaarde dat zij in dezelfde trein, dezelfde klasse en tegen hetzelfde NO FLEX-tarief reizen. </w:t>
      </w:r>
    </w:p>
    <w:p w14:paraId="44D35D14" w14:textId="77777777"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nl-NL"/>
        </w:rPr>
        <w:t xml:space="preserve">De NO FLEX-tickets voor de houder en voor de meereizende kinderen en/of volwassenen moeten tegelijkertijd worden gekocht. </w:t>
      </w:r>
    </w:p>
    <w:p w14:paraId="7BA6A420" w14:textId="3509BBA1" w:rsidR="004A50A8" w:rsidRDefault="004A50A8" w:rsidP="004A50A8">
      <w:pPr>
        <w:adjustRightInd w:val="0"/>
        <w:ind w:right="452"/>
        <w:jc w:val="both"/>
        <w:rPr>
          <w:rFonts w:ascii="Arial" w:hAnsi="Arial" w:cs="Arial"/>
          <w:sz w:val="24"/>
          <w:szCs w:val="24"/>
        </w:rPr>
      </w:pPr>
      <w:r w:rsidRPr="004A50A8">
        <w:rPr>
          <w:rFonts w:ascii="Arial" w:eastAsia="Arial" w:hAnsi="Arial" w:cs="Arial"/>
          <w:sz w:val="24"/>
          <w:szCs w:val="24"/>
          <w:lang w:bidi="nl-NL"/>
        </w:rPr>
        <w:t>Het NO FLEX-aanbod is niet-omwisselbaar en niet-terugbetaalbaar en kan niet worden gecombineerd met andere lopende acties of kortingen die door de SNCF of haar Europese partners worden aangeboden.</w:t>
      </w:r>
    </w:p>
    <w:p w14:paraId="68B5C408" w14:textId="77777777" w:rsidR="004A50A8" w:rsidRPr="004A50A8" w:rsidRDefault="004A50A8" w:rsidP="004A50A8">
      <w:pPr>
        <w:adjustRightInd w:val="0"/>
        <w:ind w:right="452"/>
        <w:jc w:val="both"/>
        <w:rPr>
          <w:rFonts w:ascii="Arial" w:hAnsi="Arial" w:cs="Arial"/>
          <w:sz w:val="24"/>
          <w:szCs w:val="24"/>
        </w:rPr>
      </w:pPr>
    </w:p>
    <w:p w14:paraId="254C1107" w14:textId="7C2F62E9" w:rsidR="009B60DD" w:rsidRPr="007316F9" w:rsidRDefault="009B60DD" w:rsidP="009B60DD">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nl-NL"/>
        </w:rPr>
        <w:t>Toelichting</w:t>
      </w:r>
    </w:p>
    <w:p w14:paraId="72360358" w14:textId="3C4568A5" w:rsidR="009B60DD" w:rsidRDefault="009B60DD" w:rsidP="009B60DD">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nl-NL"/>
        </w:rPr>
        <w:t>Bij een reis met verplichte heen- en terugreis waarbij een traject tegen Avantage-tarief (omwisselbaar en terugbetaalbaar) wordt gecombineerd met een traject tegen NO FLEX-tarief (niet-omwisselbaar en niet-terugbetaalbaar), wordt de volledige heen- en terugreis niet-omwisselbaar en niet-terugbetaalbaar.</w:t>
      </w:r>
    </w:p>
    <w:p w14:paraId="06206EEC" w14:textId="77777777" w:rsidR="009B60DD" w:rsidRPr="004A50A8" w:rsidRDefault="009B60DD" w:rsidP="004A50A8">
      <w:pPr>
        <w:adjustRightInd w:val="0"/>
        <w:ind w:right="452"/>
        <w:jc w:val="both"/>
        <w:rPr>
          <w:rFonts w:ascii="Arial" w:hAnsi="Arial" w:cs="Arial"/>
          <w:sz w:val="24"/>
          <w:szCs w:val="24"/>
        </w:rPr>
      </w:pPr>
    </w:p>
    <w:p w14:paraId="5DF86956" w14:textId="0A4450F2" w:rsidR="00DC7364" w:rsidRPr="002F4948" w:rsidRDefault="00DC7364" w:rsidP="00EB443B">
      <w:pPr>
        <w:pStyle w:val="Titre5"/>
      </w:pPr>
      <w:r w:rsidRPr="002F4948">
        <w:rPr>
          <w:lang w:bidi="nl-NL"/>
        </w:rPr>
        <w:t>omwisseling en terugbetaling van Loisir-tickets (zonder kortingskaart)</w:t>
      </w:r>
    </w:p>
    <w:p w14:paraId="79E20DD5" w14:textId="77777777" w:rsidR="000436B2" w:rsidRPr="000436B2" w:rsidRDefault="000436B2" w:rsidP="00803123">
      <w:pPr>
        <w:ind w:right="452"/>
      </w:pPr>
    </w:p>
    <w:tbl>
      <w:tblPr>
        <w:tblStyle w:val="Grilledutableau"/>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177"/>
        <w:gridCol w:w="4677"/>
      </w:tblGrid>
      <w:tr w:rsidR="00EE0742" w14:paraId="15145DCF" w14:textId="77777777" w:rsidTr="00D15A8E">
        <w:tc>
          <w:tcPr>
            <w:tcW w:w="1347" w:type="dxa"/>
          </w:tcPr>
          <w:p w14:paraId="1DEDF21E" w14:textId="77777777" w:rsidR="00EE0742" w:rsidRPr="00930A75" w:rsidRDefault="00EE0742" w:rsidP="009A20D2">
            <w:pPr>
              <w:autoSpaceDE w:val="0"/>
              <w:autoSpaceDN w:val="0"/>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nl-NL"/>
              </w:rPr>
              <w:t>Tarieven</w:t>
            </w:r>
          </w:p>
        </w:tc>
        <w:tc>
          <w:tcPr>
            <w:tcW w:w="4177" w:type="dxa"/>
          </w:tcPr>
          <w:p w14:paraId="4C6E35A0" w14:textId="77777777" w:rsidR="00EE0742" w:rsidRPr="00930A75" w:rsidRDefault="00EE0742" w:rsidP="009A20D2">
            <w:pPr>
              <w:autoSpaceDE w:val="0"/>
              <w:autoSpaceDN w:val="0"/>
              <w:adjustRightInd w:val="0"/>
              <w:ind w:right="24"/>
              <w:jc w:val="center"/>
              <w:rPr>
                <w:rFonts w:ascii="Arial" w:hAnsi="Arial" w:cs="Arial"/>
                <w:color w:val="262626"/>
                <w:sz w:val="24"/>
                <w:szCs w:val="24"/>
              </w:rPr>
            </w:pPr>
            <w:r w:rsidRPr="00930A75">
              <w:rPr>
                <w:rFonts w:ascii="Arial" w:eastAsia="Arial" w:hAnsi="Arial" w:cs="Arial"/>
                <w:color w:val="262626"/>
                <w:sz w:val="24"/>
                <w:szCs w:val="24"/>
                <w:lang w:bidi="nl-NL"/>
              </w:rPr>
              <w:t>TGV</w:t>
            </w:r>
          </w:p>
        </w:tc>
        <w:tc>
          <w:tcPr>
            <w:tcW w:w="4677" w:type="dxa"/>
          </w:tcPr>
          <w:p w14:paraId="3B0C14F7" w14:textId="694A75B2" w:rsidR="00EE0742" w:rsidRPr="00930A75" w:rsidRDefault="00D82F08" w:rsidP="009A20D2">
            <w:pPr>
              <w:autoSpaceDE w:val="0"/>
              <w:autoSpaceDN w:val="0"/>
              <w:adjustRightInd w:val="0"/>
              <w:ind w:right="24"/>
              <w:jc w:val="center"/>
              <w:rPr>
                <w:rFonts w:ascii="Arial" w:hAnsi="Arial" w:cs="Arial"/>
                <w:color w:val="262626"/>
                <w:sz w:val="24"/>
                <w:szCs w:val="24"/>
              </w:rPr>
            </w:pPr>
            <w:r>
              <w:rPr>
                <w:rFonts w:ascii="Arial" w:eastAsia="Arial" w:hAnsi="Arial" w:cs="Arial"/>
                <w:color w:val="262626"/>
                <w:sz w:val="24"/>
                <w:szCs w:val="24"/>
                <w:lang w:bidi="nl-NL"/>
              </w:rPr>
              <w:t xml:space="preserve">INTERCITÉS met verplichte reservering en INTERCITÉS zonder verplichte reservering </w:t>
            </w:r>
          </w:p>
        </w:tc>
      </w:tr>
      <w:tr w:rsidR="00EE0742" w14:paraId="2117A0D2" w14:textId="77777777" w:rsidTr="00D15A8E">
        <w:tc>
          <w:tcPr>
            <w:tcW w:w="1347" w:type="dxa"/>
          </w:tcPr>
          <w:p w14:paraId="7400CD59"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nl-NL"/>
              </w:rPr>
              <w:t>Seconde</w:t>
            </w:r>
          </w:p>
          <w:p w14:paraId="5DD2C1AC"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nl-NL"/>
              </w:rPr>
              <w:t>Première</w:t>
            </w:r>
          </w:p>
          <w:p w14:paraId="795CC483" w14:textId="77777777" w:rsidR="00EE0742" w:rsidRPr="00930A75" w:rsidRDefault="00EE0742" w:rsidP="009A20D2">
            <w:pPr>
              <w:adjustRightInd w:val="0"/>
              <w:ind w:right="157"/>
              <w:rPr>
                <w:rFonts w:ascii="Arial" w:hAnsi="Arial" w:cs="Arial"/>
                <w:color w:val="262626"/>
                <w:sz w:val="24"/>
                <w:szCs w:val="24"/>
              </w:rPr>
            </w:pPr>
          </w:p>
        </w:tc>
        <w:tc>
          <w:tcPr>
            <w:tcW w:w="4177" w:type="dxa"/>
          </w:tcPr>
          <w:p w14:paraId="4D78613F" w14:textId="7D323778"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nl-NL"/>
              </w:rPr>
              <w:t xml:space="preserve">Ticket kosteloos omwisselbaar en terugbetaalbaar tot 7 dagen vóór vertrek. </w:t>
            </w:r>
          </w:p>
          <w:p w14:paraId="1E37816F" w14:textId="6FBB3AF6"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nl-NL"/>
              </w:rPr>
              <w:lastRenderedPageBreak/>
              <w:t xml:space="preserve">Vanaf 6 dagen voor vertrek: inhouding van €19. </w:t>
            </w:r>
          </w:p>
          <w:p w14:paraId="526D471B" w14:textId="77777777"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nl-NL"/>
              </w:rPr>
              <w:t>Ticket niet omwisselbaar en niet terugbetaalbaar na vertrek.</w:t>
            </w:r>
          </w:p>
          <w:p w14:paraId="77FA0400" w14:textId="485E6D32" w:rsidR="00EE0742" w:rsidRPr="003C29A8" w:rsidRDefault="00EE0742">
            <w:pPr>
              <w:pStyle w:val="Paragraphedeliste"/>
              <w:numPr>
                <w:ilvl w:val="0"/>
                <w:numId w:val="50"/>
              </w:numPr>
              <w:autoSpaceDE w:val="0"/>
              <w:autoSpaceDN w:val="0"/>
              <w:adjustRightInd w:val="0"/>
              <w:ind w:left="315" w:right="24"/>
              <w:contextualSpacing w:val="0"/>
              <w:rPr>
                <w:rFonts w:ascii="Arial" w:hAnsi="Arial" w:cs="Arial"/>
                <w:color w:val="262626"/>
                <w:sz w:val="24"/>
                <w:szCs w:val="24"/>
              </w:rPr>
            </w:pPr>
            <w:r w:rsidRPr="003C29A8">
              <w:rPr>
                <w:rFonts w:ascii="Arial" w:eastAsia="Arial" w:hAnsi="Arial" w:cs="Arial"/>
                <w:color w:val="262626"/>
                <w:sz w:val="24"/>
                <w:szCs w:val="24"/>
                <w:lang w:bidi="nl-NL"/>
              </w:rPr>
              <w:t>Vanaf 30 minuten voor vertrek: ticket maximaal 1 keer omwisselbaar (op om het even welke dag en voor om het even welk traject), en niet terugbetaalbaar na die ene omwisseling.</w:t>
            </w:r>
          </w:p>
          <w:p w14:paraId="79F7BB88" w14:textId="0A7A1B15" w:rsidR="00EE0742" w:rsidRPr="003C29A8" w:rsidRDefault="00EE0742" w:rsidP="009A20D2">
            <w:pPr>
              <w:pStyle w:val="Paragraphedeliste"/>
              <w:autoSpaceDE w:val="0"/>
              <w:autoSpaceDN w:val="0"/>
              <w:adjustRightInd w:val="0"/>
              <w:ind w:left="315" w:right="24"/>
              <w:contextualSpacing w:val="0"/>
              <w:rPr>
                <w:rFonts w:ascii="Arial" w:hAnsi="Arial" w:cs="Arial"/>
                <w:color w:val="262626"/>
                <w:sz w:val="24"/>
                <w:szCs w:val="24"/>
              </w:rPr>
            </w:pPr>
          </w:p>
        </w:tc>
        <w:tc>
          <w:tcPr>
            <w:tcW w:w="4677" w:type="dxa"/>
          </w:tcPr>
          <w:p w14:paraId="40B45A3C" w14:textId="198E1CBF" w:rsidR="00EE0742" w:rsidRPr="003C29A8" w:rsidRDefault="00EE0742" w:rsidP="0052348B">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nl-NL"/>
              </w:rPr>
              <w:lastRenderedPageBreak/>
              <w:t xml:space="preserve">Ticket kosteloos omwisselbaar en terugbetaalbaar tot 7 dagen vóór vertrek. </w:t>
            </w:r>
          </w:p>
          <w:p w14:paraId="61F68FB4" w14:textId="274CCB75"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nl-NL"/>
              </w:rPr>
              <w:lastRenderedPageBreak/>
              <w:t>Vanaf 6 dagen voor vertrek, inhouding van 40% van de ticketprijs, met een maximum van €15.</w:t>
            </w:r>
          </w:p>
          <w:p w14:paraId="4AF3D969" w14:textId="0570B87C"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nl-NL"/>
              </w:rPr>
              <w:t>Ticket niet omwisselbaar en niet terugbetaalbaar na vertrek.</w:t>
            </w:r>
          </w:p>
          <w:p w14:paraId="3037497C" w14:textId="50FB3219" w:rsidR="00EE0742" w:rsidRPr="003C29A8" w:rsidRDefault="00EE0742">
            <w:pPr>
              <w:pStyle w:val="Paragraphedeliste"/>
              <w:numPr>
                <w:ilvl w:val="0"/>
                <w:numId w:val="49"/>
              </w:numPr>
              <w:autoSpaceDE w:val="0"/>
              <w:autoSpaceDN w:val="0"/>
              <w:adjustRightInd w:val="0"/>
              <w:ind w:left="336" w:right="24"/>
              <w:contextualSpacing w:val="0"/>
              <w:rPr>
                <w:rFonts w:ascii="Arial" w:hAnsi="Arial" w:cs="Arial"/>
                <w:color w:val="262626"/>
                <w:sz w:val="24"/>
                <w:szCs w:val="24"/>
              </w:rPr>
            </w:pPr>
            <w:r w:rsidRPr="003C29A8">
              <w:rPr>
                <w:rFonts w:ascii="Arial" w:eastAsia="Arial" w:hAnsi="Arial" w:cs="Arial"/>
                <w:color w:val="262626"/>
                <w:sz w:val="24"/>
                <w:szCs w:val="24"/>
                <w:lang w:bidi="nl-NL"/>
              </w:rPr>
              <w:t>Vanaf 30 minuten voor vertrek: ticket maximaal 1 keer omwisselbaar (op om het even welke dag en voor om het even welk traject), en niet terugbetaalbaar na die ene omwisseling.</w:t>
            </w:r>
          </w:p>
          <w:p w14:paraId="28D8DAF9" w14:textId="53FA7F3F" w:rsidR="00EE0742" w:rsidRPr="003C29A8" w:rsidRDefault="00EE0742">
            <w:pPr>
              <w:pStyle w:val="Paragraphedeliste"/>
              <w:numPr>
                <w:ilvl w:val="0"/>
                <w:numId w:val="49"/>
              </w:numPr>
              <w:ind w:left="343" w:hanging="343"/>
              <w:rPr>
                <w:rFonts w:ascii="Arial" w:hAnsi="Arial" w:cs="Arial"/>
                <w:color w:val="262626"/>
                <w:sz w:val="24"/>
                <w:szCs w:val="24"/>
              </w:rPr>
            </w:pPr>
            <w:r w:rsidRPr="003C29A8">
              <w:rPr>
                <w:rFonts w:ascii="Arial" w:eastAsia="Arial" w:hAnsi="Arial" w:cs="Arial"/>
                <w:color w:val="262626"/>
                <w:sz w:val="24"/>
                <w:szCs w:val="24"/>
                <w:lang w:bidi="nl-NL"/>
              </w:rPr>
              <w:t>Specifiek voor INTERCITÉS zonder verplichte reservering: Superflex-tickets die 1 dag geldig zijn, zijn kosteloos omwisselbaar en terugbetaalbaar tot de dag vóór vertrek. Vanaf de dag van vertrek (D) zijn deze tickets niet omwisselbaar en niet terugbetaalbaar.</w:t>
            </w:r>
          </w:p>
          <w:p w14:paraId="764C4F42" w14:textId="22553C61" w:rsidR="00EE0742" w:rsidRPr="003C29A8" w:rsidRDefault="00EE0742" w:rsidP="000D60B3">
            <w:pPr>
              <w:pStyle w:val="Paragraphedeliste"/>
              <w:autoSpaceDE w:val="0"/>
              <w:autoSpaceDN w:val="0"/>
              <w:adjustRightInd w:val="0"/>
              <w:ind w:left="336" w:right="24"/>
              <w:contextualSpacing w:val="0"/>
              <w:rPr>
                <w:rFonts w:ascii="Arial" w:hAnsi="Arial" w:cs="Arial"/>
                <w:color w:val="262626"/>
                <w:sz w:val="24"/>
                <w:szCs w:val="24"/>
              </w:rPr>
            </w:pPr>
          </w:p>
          <w:p w14:paraId="2FA33753" w14:textId="55D28235" w:rsidR="00EE0742" w:rsidRPr="003C29A8" w:rsidRDefault="00EE0742" w:rsidP="009A20D2">
            <w:pPr>
              <w:pStyle w:val="Paragraphedeliste"/>
              <w:autoSpaceDE w:val="0"/>
              <w:autoSpaceDN w:val="0"/>
              <w:adjustRightInd w:val="0"/>
              <w:ind w:left="336" w:right="24"/>
              <w:contextualSpacing w:val="0"/>
              <w:rPr>
                <w:rFonts w:ascii="Arial" w:hAnsi="Arial" w:cs="Arial"/>
                <w:color w:val="262626"/>
                <w:sz w:val="24"/>
                <w:szCs w:val="24"/>
              </w:rPr>
            </w:pPr>
          </w:p>
        </w:tc>
      </w:tr>
      <w:tr w:rsidR="00EE0742" w14:paraId="2C4EA64F" w14:textId="77777777" w:rsidTr="00D15A8E">
        <w:tc>
          <w:tcPr>
            <w:tcW w:w="1347" w:type="dxa"/>
          </w:tcPr>
          <w:p w14:paraId="228160AC" w14:textId="77777777"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nl-NL"/>
              </w:rPr>
              <w:lastRenderedPageBreak/>
              <w:t>NO FLEX</w:t>
            </w:r>
          </w:p>
          <w:p w14:paraId="409C3F00" w14:textId="3EC8A31B"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nl-NL"/>
              </w:rPr>
              <w:t xml:space="preserve"> </w:t>
            </w:r>
          </w:p>
        </w:tc>
        <w:tc>
          <w:tcPr>
            <w:tcW w:w="4177" w:type="dxa"/>
          </w:tcPr>
          <w:p w14:paraId="4529BDBD" w14:textId="77777777" w:rsidR="00EE0742" w:rsidRPr="00930A75" w:rsidRDefault="00EE0742" w:rsidP="009A20D2">
            <w:pPr>
              <w:adjustRightInd w:val="0"/>
              <w:ind w:right="60"/>
              <w:rPr>
                <w:rFonts w:ascii="Arial" w:hAnsi="Arial" w:cs="Arial"/>
                <w:color w:val="262626"/>
                <w:sz w:val="24"/>
                <w:szCs w:val="24"/>
              </w:rPr>
            </w:pPr>
            <w:r w:rsidRPr="00930A75">
              <w:rPr>
                <w:rFonts w:ascii="Arial" w:eastAsia="Arial" w:hAnsi="Arial" w:cs="Arial"/>
                <w:color w:val="262626"/>
                <w:sz w:val="24"/>
                <w:szCs w:val="24"/>
                <w:lang w:bidi="nl-NL"/>
              </w:rPr>
              <w:t>Niet omwisselbaar, niet terugbetaalbaar</w:t>
            </w:r>
          </w:p>
        </w:tc>
        <w:tc>
          <w:tcPr>
            <w:tcW w:w="4677" w:type="dxa"/>
          </w:tcPr>
          <w:p w14:paraId="6D60D439" w14:textId="08F37FD2" w:rsidR="00EE0742" w:rsidRPr="00930A75" w:rsidRDefault="00EE0742" w:rsidP="009A20D2">
            <w:pPr>
              <w:adjustRightInd w:val="0"/>
              <w:ind w:right="39"/>
              <w:rPr>
                <w:rFonts w:ascii="Arial" w:hAnsi="Arial" w:cs="Arial"/>
                <w:color w:val="262626"/>
                <w:sz w:val="24"/>
                <w:szCs w:val="24"/>
              </w:rPr>
            </w:pPr>
            <w:r w:rsidRPr="00930A75">
              <w:rPr>
                <w:rFonts w:ascii="Arial" w:eastAsia="Arial" w:hAnsi="Arial" w:cs="Arial"/>
                <w:color w:val="262626"/>
                <w:sz w:val="24"/>
                <w:szCs w:val="24"/>
                <w:lang w:bidi="nl-NL"/>
              </w:rPr>
              <w:t>Niet omwisselbaar, niet terugbetaalbaar</w:t>
            </w:r>
          </w:p>
        </w:tc>
      </w:tr>
    </w:tbl>
    <w:p w14:paraId="604EF386" w14:textId="1BE02D75" w:rsidR="00DC7364" w:rsidRDefault="00DC7364" w:rsidP="00803123">
      <w:pPr>
        <w:ind w:right="452"/>
        <w:jc w:val="both"/>
      </w:pPr>
    </w:p>
    <w:p w14:paraId="122D331B" w14:textId="441B0B26" w:rsidR="002212D3" w:rsidRPr="00577904" w:rsidRDefault="002212D3" w:rsidP="00EB443B">
      <w:pPr>
        <w:pStyle w:val="Titre5"/>
      </w:pPr>
      <w:r w:rsidRPr="00577904">
        <w:rPr>
          <w:lang w:bidi="nl-NL"/>
        </w:rPr>
        <w:t>Prijzen van toepassing op kinderen</w:t>
      </w:r>
    </w:p>
    <w:p w14:paraId="6B0E5EB5"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nl-NL"/>
        </w:rPr>
        <w:t>Minderjarige kinderen blijven onder de verantwoordelijkheid van hun ouders. Het is de verantwoordelijkheid van de ouders om ervoor te zorgen dat zij de geplande reis in alle veiligheid kunnen maken.</w:t>
      </w:r>
    </w:p>
    <w:p w14:paraId="21544609"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nl-NL"/>
        </w:rPr>
        <w:t>SNCF Voyageurs biedt voor minderjarige kinderen van 4-14 jaar, op bepaalde verbindingen tijdens schoolvakanties en weekends, de begeleidingsservice voor minderjarigen “Junior &amp; Cie” aan.</w:t>
      </w:r>
    </w:p>
    <w:p w14:paraId="729A0281" w14:textId="5A32B72E"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nl-NL"/>
        </w:rPr>
        <w:t xml:space="preserve">Kinderen jonger dan 4 jaar </w:t>
      </w:r>
    </w:p>
    <w:p w14:paraId="195F0CBF" w14:textId="3A7613FE"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nl-NL"/>
        </w:rPr>
        <w:t>Kinderen die op de reisdatum jonger zijn dan 4 jaar, mogen gratis reizen, maar kunnen in dat geval geen zitplaats toegewezen krijgen. Om te beschikken over een zitplaats of slaapplaats voor een kind jonger dan 4 jaar, moet een Forfait Bambin worden gekocht.</w:t>
      </w:r>
    </w:p>
    <w:p w14:paraId="6E78B4DB" w14:textId="755F6F17"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nl-NL"/>
        </w:rPr>
        <w:t>Forfait Bambin / Forfait Bambin Nuit voor kinderen jonger dan 4 jaar</w:t>
      </w:r>
    </w:p>
    <w:p w14:paraId="27BF1B9D" w14:textId="6A72E241" w:rsidR="00536ECC" w:rsidRDefault="00B50354" w:rsidP="00803123">
      <w:pPr>
        <w:ind w:right="452"/>
        <w:jc w:val="both"/>
        <w:rPr>
          <w:rFonts w:ascii="Arial" w:hAnsi="Arial" w:cs="Arial"/>
          <w:sz w:val="24"/>
          <w:szCs w:val="24"/>
        </w:rPr>
      </w:pPr>
      <w:r>
        <w:rPr>
          <w:rFonts w:ascii="Arial" w:eastAsia="Arial" w:hAnsi="Arial" w:cs="Arial"/>
          <w:sz w:val="24"/>
          <w:szCs w:val="24"/>
          <w:lang w:bidi="nl-NL"/>
        </w:rPr>
        <w:t xml:space="preserve">Een Forfait Bambin is geldig voor een enkele reis (zonder aansluiting), ongeacht het type trein en ongeacht de klasse. Dit geeft recht op een gereserveerde zitplaats tegen een vast tarief van €9 per traject, ongeacht de serviceklasse. </w:t>
      </w:r>
    </w:p>
    <w:p w14:paraId="2DFA8F9E" w14:textId="77777777" w:rsidR="00642464" w:rsidRPr="00642464" w:rsidRDefault="00642464" w:rsidP="00803123">
      <w:pPr>
        <w:ind w:right="452"/>
        <w:jc w:val="both"/>
        <w:rPr>
          <w:rFonts w:ascii="Arial" w:hAnsi="Arial" w:cs="Arial"/>
          <w:sz w:val="24"/>
          <w:szCs w:val="24"/>
        </w:rPr>
      </w:pPr>
    </w:p>
    <w:p w14:paraId="4B2B1DE1" w14:textId="304C239B" w:rsidR="00536ECC" w:rsidRDefault="00C24D75" w:rsidP="00803123">
      <w:pPr>
        <w:ind w:right="452"/>
        <w:jc w:val="both"/>
        <w:rPr>
          <w:rFonts w:ascii="Arial" w:hAnsi="Arial" w:cs="Arial"/>
          <w:sz w:val="24"/>
          <w:szCs w:val="24"/>
        </w:rPr>
      </w:pPr>
      <w:r>
        <w:rPr>
          <w:rFonts w:ascii="Arial" w:eastAsia="Arial" w:hAnsi="Arial" w:cs="Arial"/>
          <w:sz w:val="24"/>
          <w:szCs w:val="24"/>
          <w:lang w:bidi="nl-NL"/>
        </w:rPr>
        <w:t xml:space="preserve">Een Forfait Bambin Nuit is geldig voor een slaapplaats op een nachttreintraject, ongeacht de klasse. Het geeft recht op een slaapplaats tegen een vast tarief van €30 per traject, eveneens ongeacht de serviceklasse. </w:t>
      </w:r>
    </w:p>
    <w:p w14:paraId="0AA955AD" w14:textId="1D48849F" w:rsidR="00C24D75" w:rsidRDefault="00C24D75" w:rsidP="00803123">
      <w:pPr>
        <w:ind w:right="452"/>
        <w:jc w:val="both"/>
        <w:rPr>
          <w:rFonts w:ascii="Arial" w:hAnsi="Arial" w:cs="Arial"/>
          <w:sz w:val="24"/>
          <w:szCs w:val="24"/>
        </w:rPr>
      </w:pPr>
    </w:p>
    <w:p w14:paraId="02149923" w14:textId="0F9301F6" w:rsidR="00C24D75" w:rsidRDefault="00E24C7A" w:rsidP="00803123">
      <w:pPr>
        <w:ind w:right="452"/>
        <w:jc w:val="both"/>
        <w:rPr>
          <w:rFonts w:ascii="Arial" w:hAnsi="Arial" w:cs="Arial"/>
          <w:sz w:val="24"/>
          <w:szCs w:val="24"/>
        </w:rPr>
      </w:pPr>
      <w:r>
        <w:rPr>
          <w:rFonts w:ascii="Arial" w:eastAsia="Arial" w:hAnsi="Arial" w:cs="Arial"/>
          <w:sz w:val="24"/>
          <w:szCs w:val="24"/>
          <w:lang w:bidi="nl-NL"/>
        </w:rPr>
        <w:t xml:space="preserve">Voor trajecten met een aansluiting komt de prijs van de volledige reis overeen met de som van de prijzen van de verschillende trajecten die deel uitmaken van de reis: </w:t>
      </w:r>
    </w:p>
    <w:p w14:paraId="61592B3C" w14:textId="738681B9" w:rsidR="00F170B7" w:rsidRPr="00F170B7" w:rsidRDefault="00F170B7">
      <w:pPr>
        <w:pStyle w:val="Paragraphedeliste"/>
        <w:numPr>
          <w:ilvl w:val="0"/>
          <w:numId w:val="34"/>
        </w:numPr>
        <w:ind w:right="452"/>
        <w:jc w:val="both"/>
        <w:rPr>
          <w:rFonts w:ascii="Arial" w:hAnsi="Arial" w:cs="Arial"/>
          <w:sz w:val="24"/>
          <w:szCs w:val="24"/>
        </w:rPr>
      </w:pPr>
      <w:r w:rsidRPr="00F170B7">
        <w:rPr>
          <w:rFonts w:ascii="Arial" w:eastAsia="Arial" w:hAnsi="Arial" w:cs="Arial"/>
          <w:sz w:val="24"/>
          <w:szCs w:val="24"/>
          <w:lang w:bidi="nl-NL"/>
        </w:rPr>
        <w:lastRenderedPageBreak/>
        <w:t xml:space="preserve">Prijs van toepassing in 2e en 1e klas met zitplaats + zitplaats: de prijs is gelijk aan de som van beide trajecten, dus €9 × 2 = €18.     </w:t>
      </w:r>
    </w:p>
    <w:p w14:paraId="134A1D4B" w14:textId="10DAE8C7" w:rsidR="000E0684" w:rsidRPr="001C6E04" w:rsidRDefault="001C6E04">
      <w:pPr>
        <w:pStyle w:val="Paragraphedeliste"/>
        <w:numPr>
          <w:ilvl w:val="0"/>
          <w:numId w:val="34"/>
        </w:numPr>
        <w:ind w:right="452"/>
        <w:jc w:val="both"/>
        <w:rPr>
          <w:rFonts w:ascii="Arial" w:hAnsi="Arial" w:cs="Arial"/>
          <w:sz w:val="24"/>
          <w:szCs w:val="24"/>
        </w:rPr>
      </w:pPr>
      <w:r w:rsidRPr="00363EDD">
        <w:rPr>
          <w:rFonts w:ascii="Arial" w:eastAsia="Arial" w:hAnsi="Arial" w:cs="Arial"/>
          <w:sz w:val="24"/>
          <w:szCs w:val="24"/>
          <w:lang w:bidi="nl-NL"/>
        </w:rPr>
        <w:t>Prijs van toepassing in 2e en 1e klas met zitplaats + zitplaats in INTERCITÉS-nachttrein: de prijs is gelijk aan de som van beide trajecten, dus €9 × 2 = €18.</w:t>
      </w:r>
    </w:p>
    <w:p w14:paraId="075BDD17" w14:textId="2B9E42B4" w:rsidR="000931EA" w:rsidRPr="00BC4C8B" w:rsidRDefault="00F77E58">
      <w:pPr>
        <w:pStyle w:val="Paragraphedeliste"/>
        <w:numPr>
          <w:ilvl w:val="0"/>
          <w:numId w:val="34"/>
        </w:numPr>
        <w:ind w:right="452"/>
        <w:jc w:val="both"/>
        <w:rPr>
          <w:rFonts w:ascii="Arial" w:hAnsi="Arial" w:cs="Arial"/>
          <w:sz w:val="24"/>
          <w:szCs w:val="24"/>
        </w:rPr>
      </w:pPr>
      <w:r w:rsidRPr="00BC4C8B">
        <w:rPr>
          <w:rFonts w:ascii="Arial" w:eastAsia="Arial" w:hAnsi="Arial" w:cs="Arial"/>
          <w:sz w:val="24"/>
          <w:szCs w:val="24"/>
          <w:lang w:bidi="nl-NL"/>
        </w:rPr>
        <w:t>Prijs van toepassing in 2e en 1e klas met zitplaats + slaapplaats: de prijs is gelijk aan de som van beide trajecten, dus €9 + €30 = €39</w:t>
      </w:r>
    </w:p>
    <w:p w14:paraId="7B70E24C" w14:textId="25087F92" w:rsidR="00642464" w:rsidRDefault="00642464" w:rsidP="00803123">
      <w:pPr>
        <w:ind w:right="452"/>
        <w:jc w:val="both"/>
        <w:rPr>
          <w:rFonts w:ascii="Helvetica" w:hAnsi="Helvetica" w:cs="Helvetica"/>
          <w:sz w:val="24"/>
          <w:szCs w:val="24"/>
        </w:rPr>
      </w:pPr>
    </w:p>
    <w:p w14:paraId="5212D795" w14:textId="04EDCFF0" w:rsidR="00F9055B" w:rsidRDefault="00362FA3" w:rsidP="00803123">
      <w:pPr>
        <w:ind w:right="452"/>
        <w:jc w:val="both"/>
        <w:rPr>
          <w:rFonts w:ascii="Helvetica" w:hAnsi="Helvetica" w:cs="Helvetica"/>
          <w:sz w:val="24"/>
          <w:szCs w:val="24"/>
        </w:rPr>
      </w:pPr>
      <w:r>
        <w:rPr>
          <w:rFonts w:ascii="Helvetica" w:eastAsia="Helvetica" w:hAnsi="Helvetica" w:cs="Helvetica"/>
          <w:sz w:val="24"/>
          <w:szCs w:val="24"/>
          <w:lang w:bidi="nl-NL"/>
        </w:rPr>
        <w:t>Kinderen die reizen met een Forfait Bambin of een Forfait Bambin Nuit worden niet beschouwd als meereizende kinderen in het kader van de kaart Avantage Adulte en de Liberté-kaart. Zij kunnen dus geen aanspraak maken op de korting voor meereizende kinderen die geldt voor de Avantage-kaart (Jeune, Adulte en Senior) en de Liberté-kaart (met een Avantage-tarief).</w:t>
      </w:r>
    </w:p>
    <w:p w14:paraId="659213DE" w14:textId="77777777" w:rsidR="007316F9" w:rsidRDefault="007316F9" w:rsidP="00803123">
      <w:pPr>
        <w:ind w:right="452"/>
        <w:jc w:val="both"/>
        <w:rPr>
          <w:rFonts w:ascii="Helvetica" w:hAnsi="Helvetica" w:cs="Helvetica"/>
          <w:sz w:val="24"/>
          <w:szCs w:val="24"/>
        </w:rPr>
      </w:pPr>
    </w:p>
    <w:p w14:paraId="5BBC6982" w14:textId="6F2D23CB" w:rsidR="00632636" w:rsidRDefault="00632636" w:rsidP="00803123">
      <w:pPr>
        <w:ind w:right="452"/>
        <w:jc w:val="both"/>
        <w:rPr>
          <w:rFonts w:ascii="Helvetica" w:hAnsi="Helvetica" w:cs="Helvetica"/>
          <w:sz w:val="24"/>
          <w:szCs w:val="24"/>
        </w:rPr>
      </w:pPr>
      <w:r>
        <w:rPr>
          <w:rFonts w:ascii="Helvetica" w:eastAsia="Helvetica" w:hAnsi="Helvetica" w:cs="Helvetica"/>
          <w:sz w:val="24"/>
          <w:szCs w:val="24"/>
          <w:lang w:bidi="nl-NL"/>
        </w:rPr>
        <w:t xml:space="preserve">Belangrijk om te weten is dat Forfait Bambin-tickets vanaf reizen op 10/01/2024 niet meer afzonderlijk worden verkocht. Het moet verplicht gelijktijdig worden gereserveerd met het ticket van de volwassene.  </w:t>
      </w:r>
    </w:p>
    <w:p w14:paraId="46EE6FE8" w14:textId="77777777" w:rsidR="0013117D" w:rsidRDefault="0013117D" w:rsidP="00803123">
      <w:pPr>
        <w:ind w:right="452"/>
        <w:jc w:val="both"/>
        <w:rPr>
          <w:rFonts w:ascii="Helvetica" w:hAnsi="Helvetica" w:cs="Helvetica"/>
          <w:sz w:val="24"/>
          <w:szCs w:val="24"/>
        </w:rPr>
      </w:pPr>
    </w:p>
    <w:p w14:paraId="50261D6D" w14:textId="3920E1DA"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nl-NL"/>
        </w:rPr>
        <w:t xml:space="preserve">Kinderen ouder dan 4 jaar en jonger dan 12 jaar – TGV INOUI en INTERCITÉS </w:t>
      </w:r>
    </w:p>
    <w:p w14:paraId="6143AC85" w14:textId="67EEFD1F"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nl-NL"/>
        </w:rPr>
        <w:t>Voor kinderen die op de reisdatum ouder dan 4 en jonger dan 12 zijn, bedraagt de prijs 50% van het Flex-tarief Première, of 50% van het tarief SECONDE of PREMIÈRE.</w:t>
      </w:r>
    </w:p>
    <w:p w14:paraId="6FF2EE34" w14:textId="585F7C36"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nl-NL"/>
        </w:rPr>
        <w:t>Kinderen kunnen ook in aanmerking komen voor extra kortingen, wanneer zij meereizen met houders van een Avantage-kaart of een Liberté-kaart, maar uitsluitend bij een Avantage-tarief.</w:t>
      </w:r>
    </w:p>
    <w:p w14:paraId="55A945D0" w14:textId="63C8710D"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nl-NL"/>
        </w:rPr>
        <w:t>Het uiteindelijke bedrag wordt naar boven afgerond op een tiende van een euro. Voor elk traject mag de in rekening gebrachte prijs niet lager zijn dan het minimumtarief dat is opgenomen in de Prijslijst.</w:t>
      </w:r>
    </w:p>
    <w:p w14:paraId="59E81F64" w14:textId="0D6AAD7D"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nl-NL"/>
        </w:rPr>
        <w:t xml:space="preserve">Kinderen vanaf 12 jaar </w:t>
      </w:r>
    </w:p>
    <w:p w14:paraId="39092F92" w14:textId="5A4AF0BD" w:rsidR="00536ECC" w:rsidRPr="00642464" w:rsidRDefault="00C87BBD" w:rsidP="00803123">
      <w:pPr>
        <w:ind w:right="452"/>
        <w:jc w:val="both"/>
        <w:rPr>
          <w:rFonts w:ascii="Arial" w:hAnsi="Arial" w:cs="Arial"/>
          <w:sz w:val="24"/>
          <w:szCs w:val="24"/>
        </w:rPr>
      </w:pPr>
      <w:r w:rsidRPr="00642464">
        <w:rPr>
          <w:rFonts w:ascii="Arial" w:eastAsia="Arial" w:hAnsi="Arial" w:cs="Arial"/>
          <w:sz w:val="24"/>
          <w:szCs w:val="24"/>
          <w:lang w:bidi="nl-NL"/>
        </w:rPr>
        <w:t>Voor kinderen die op de reisdatum 12 jaar of ouder zijn, geldt dezelfde prijs als voor volwassenen, met uitzondering van kinderen die reizen in het kader van “Junior &amp; Cie” (begeleidingsservice voor kinderen), die tot en met 14 jaar van het kindertarief kunnen profiteren.</w:t>
      </w:r>
    </w:p>
    <w:p w14:paraId="53A02416" w14:textId="32EA166F" w:rsidR="00BB58AD" w:rsidRPr="0040200B" w:rsidRDefault="00BB58AD" w:rsidP="00EB443B">
      <w:pPr>
        <w:pStyle w:val="Titre4"/>
        <w:rPr>
          <w:i/>
        </w:rPr>
      </w:pPr>
      <w:r w:rsidRPr="0040200B">
        <w:rPr>
          <w:lang w:bidi="nl-NL"/>
        </w:rPr>
        <w:t>Aanbod Eurail / Interrail Pass</w:t>
      </w:r>
    </w:p>
    <w:p w14:paraId="2CE51FF6" w14:textId="7A68066B"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nl-NL"/>
        </w:rPr>
        <w:t>De Interrail Pass (voor inwoners van Europa) en Eurail Pass (voor inwoners van buiten Europa) zijn formules waarmee in de meeste Europese treinen kan worden gereisd. Ze geven toegang tot de diensten van bijna 37 spoorwegmaatschappijen en veerbootmaatschappijen in 30 landen.</w:t>
      </w:r>
    </w:p>
    <w:p w14:paraId="6D07E79F" w14:textId="77777777"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nl-NL"/>
        </w:rPr>
        <w:t>De tarieven van de Eurail / Interrail Pass zijn alleen verkrijgbaar als e-ticket.</w:t>
      </w:r>
    </w:p>
    <w:p w14:paraId="634DB4FF" w14:textId="77777777" w:rsidR="007F5EFC" w:rsidRPr="007F5EFC" w:rsidRDefault="007F5EFC" w:rsidP="00803123">
      <w:pPr>
        <w:ind w:right="452"/>
        <w:jc w:val="both"/>
        <w:rPr>
          <w:rFonts w:ascii="Arial" w:hAnsi="Arial" w:cs="Arial"/>
          <w:spacing w:val="2"/>
          <w:sz w:val="24"/>
          <w:szCs w:val="24"/>
        </w:rPr>
      </w:pPr>
      <w:r w:rsidRPr="007F5EFC">
        <w:rPr>
          <w:rFonts w:ascii="Arial" w:eastAsia="Arial" w:hAnsi="Arial" w:cs="Arial"/>
          <w:spacing w:val="2"/>
          <w:sz w:val="24"/>
          <w:szCs w:val="24"/>
          <w:lang w:bidi="nl-NL"/>
        </w:rPr>
        <w:t>In de meeste gevallen volstaat het om bij het instappen gewoon de Pass te tonen. Voor sommige treinen is echter een aanvullende reservering vereist.</w:t>
      </w:r>
    </w:p>
    <w:p w14:paraId="37258CC1" w14:textId="77777777" w:rsidR="007F5EFC" w:rsidRPr="007F5EFC" w:rsidRDefault="007F5EFC" w:rsidP="00803123">
      <w:pPr>
        <w:ind w:right="452"/>
        <w:jc w:val="both"/>
        <w:rPr>
          <w:rFonts w:ascii="Arial" w:hAnsi="Arial" w:cs="Arial"/>
          <w:sz w:val="24"/>
          <w:szCs w:val="24"/>
        </w:rPr>
      </w:pPr>
      <w:r w:rsidRPr="007F5EFC">
        <w:rPr>
          <w:rFonts w:ascii="Arial" w:eastAsia="Arial" w:hAnsi="Arial" w:cs="Arial"/>
          <w:sz w:val="24"/>
          <w:szCs w:val="24"/>
          <w:lang w:bidi="nl-NL"/>
        </w:rPr>
        <w:t xml:space="preserve">De gebruiksvoorwaarden voor beide formules worden in detail beschreven in de volgende documenten: </w:t>
      </w:r>
    </w:p>
    <w:p w14:paraId="36959417" w14:textId="40926EC3"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nl-NL"/>
        </w:rPr>
        <w:t xml:space="preserve">Voor de Interrail Pass: </w:t>
      </w:r>
      <w:hyperlink r:id="rId52" w:history="1">
        <w:r w:rsidRPr="00C82D10">
          <w:rPr>
            <w:rStyle w:val="Lienhypertexte"/>
            <w:rFonts w:ascii="Arial" w:eastAsia="Arial" w:hAnsi="Arial" w:cs="Arial"/>
            <w:sz w:val="24"/>
            <w:szCs w:val="24"/>
            <w:lang w:bidi="nl-NL"/>
          </w:rPr>
          <w:t>https://www.interrail.eu/nl/terms-conditions/booking-conditions</w:t>
        </w:r>
      </w:hyperlink>
      <w:r w:rsidRPr="007F5EFC">
        <w:rPr>
          <w:rFonts w:ascii="Arial" w:eastAsia="Arial" w:hAnsi="Arial" w:cs="Arial"/>
          <w:sz w:val="24"/>
          <w:szCs w:val="24"/>
          <w:lang w:bidi="nl-NL"/>
        </w:rPr>
        <w:t xml:space="preserve">   </w:t>
      </w:r>
    </w:p>
    <w:p w14:paraId="235F173D" w14:textId="18F08562"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nl-NL"/>
        </w:rPr>
        <w:t xml:space="preserve">Voor de Eurail Pass: </w:t>
      </w:r>
      <w:hyperlink r:id="rId53" w:history="1">
        <w:r w:rsidRPr="00C82D10">
          <w:rPr>
            <w:rStyle w:val="Lienhypertexte"/>
            <w:rFonts w:ascii="Arial" w:eastAsia="Arial" w:hAnsi="Arial" w:cs="Arial"/>
            <w:sz w:val="24"/>
            <w:szCs w:val="24"/>
            <w:lang w:bidi="nl-NL"/>
          </w:rPr>
          <w:t>https://www.eurail.com/en/terms-conditions/booking-conditions</w:t>
        </w:r>
      </w:hyperlink>
      <w:r w:rsidRPr="007F5EFC">
        <w:rPr>
          <w:rFonts w:ascii="Arial" w:eastAsia="Arial" w:hAnsi="Arial" w:cs="Arial"/>
          <w:sz w:val="24"/>
          <w:szCs w:val="24"/>
          <w:lang w:bidi="nl-NL"/>
        </w:rPr>
        <w:t xml:space="preserve">  </w:t>
      </w:r>
    </w:p>
    <w:p w14:paraId="18E3437F" w14:textId="2A6A4322" w:rsidR="00BB58AD" w:rsidRDefault="00BB58AD" w:rsidP="00EB443B">
      <w:pPr>
        <w:pStyle w:val="Titre4"/>
        <w:rPr>
          <w:i/>
        </w:rPr>
      </w:pPr>
      <w:r w:rsidRPr="2FA3B594">
        <w:rPr>
          <w:lang w:bidi="nl-NL"/>
        </w:rPr>
        <w:t>MAX JEUNE</w:t>
      </w:r>
    </w:p>
    <w:p w14:paraId="66871144" w14:textId="6B1982C2" w:rsidR="00B73866" w:rsidRPr="00B73866" w:rsidRDefault="00B73866" w:rsidP="00B73866">
      <w:pPr>
        <w:pStyle w:val="Paragraphedeliste"/>
        <w:ind w:left="0" w:right="452"/>
      </w:pPr>
      <w:r w:rsidRPr="00B73866">
        <w:rPr>
          <w:rFonts w:ascii="Arial" w:eastAsia="Arial" w:hAnsi="Arial" w:cs="Arial"/>
          <w:sz w:val="24"/>
          <w:szCs w:val="24"/>
          <w:lang w:bidi="nl-NL"/>
        </w:rPr>
        <w:lastRenderedPageBreak/>
        <w:t xml:space="preserve">De algemene verkoopvoorwaarden voor het MAX JEUNE-abonnement zijn beschikbaar op de website: </w:t>
      </w:r>
      <w:hyperlink r:id="rId54" w:history="1">
        <w:r w:rsidR="00464EB5" w:rsidRPr="005259C1">
          <w:rPr>
            <w:rStyle w:val="Lienhypertexte"/>
            <w:rFonts w:ascii="Arial" w:eastAsia="Arial" w:hAnsi="Arial" w:cs="Arial"/>
            <w:sz w:val="24"/>
            <w:szCs w:val="24"/>
            <w:lang w:bidi="nl-NL"/>
          </w:rPr>
          <w:t>www.maxjeune-tgvinoui.sncf</w:t>
        </w:r>
      </w:hyperlink>
    </w:p>
    <w:p w14:paraId="6BC48F7E" w14:textId="685E45C9" w:rsidR="00B73866" w:rsidRDefault="00377D67" w:rsidP="00EB443B">
      <w:pPr>
        <w:pStyle w:val="Titre4"/>
        <w:rPr>
          <w:i/>
        </w:rPr>
      </w:pPr>
      <w:r w:rsidRPr="2FA3B594">
        <w:rPr>
          <w:lang w:bidi="nl-NL"/>
        </w:rPr>
        <w:t>MAX SENIOR</w:t>
      </w:r>
    </w:p>
    <w:p w14:paraId="146DC5E3" w14:textId="1E22EEBE" w:rsidR="00464EB5" w:rsidRDefault="004F3CD9" w:rsidP="004F3CD9">
      <w:pPr>
        <w:pStyle w:val="Paragraphedeliste"/>
        <w:ind w:left="0" w:right="452"/>
        <w:rPr>
          <w:rFonts w:ascii="Arial" w:hAnsi="Arial" w:cs="Arial"/>
          <w:sz w:val="24"/>
          <w:szCs w:val="24"/>
        </w:rPr>
      </w:pPr>
      <w:r w:rsidRPr="004F3CD9">
        <w:rPr>
          <w:rFonts w:ascii="Arial" w:eastAsia="Arial" w:hAnsi="Arial" w:cs="Arial"/>
          <w:sz w:val="24"/>
          <w:szCs w:val="24"/>
          <w:lang w:bidi="nl-NL"/>
        </w:rPr>
        <w:t xml:space="preserve">De algemene verkoopvoorwaarden voor het MAX SENIOR-abonnement zijn beschikbaar op de website: </w:t>
      </w:r>
      <w:hyperlink r:id="rId55" w:history="1">
        <w:r w:rsidR="008879CF" w:rsidRPr="00C67B77">
          <w:rPr>
            <w:rStyle w:val="Lienhypertexte"/>
            <w:rFonts w:ascii="Arial" w:eastAsia="Arial" w:hAnsi="Arial" w:cs="Arial"/>
            <w:sz w:val="24"/>
            <w:szCs w:val="24"/>
            <w:lang w:bidi="nl-NL"/>
          </w:rPr>
          <w:t>www.maxsenior-tgvinoui.sncf</w:t>
        </w:r>
      </w:hyperlink>
      <w:r w:rsidRPr="004F3CD9">
        <w:rPr>
          <w:rFonts w:ascii="Arial" w:eastAsia="Arial" w:hAnsi="Arial" w:cs="Arial"/>
          <w:sz w:val="24"/>
          <w:szCs w:val="24"/>
          <w:lang w:bidi="nl-NL"/>
        </w:rPr>
        <w:t xml:space="preserve"> </w:t>
      </w:r>
    </w:p>
    <w:p w14:paraId="5E8F0197" w14:textId="0DB4EB05" w:rsidR="00BB58AD" w:rsidRPr="001F26C3" w:rsidRDefault="00BB58AD" w:rsidP="00334CB6">
      <w:pPr>
        <w:pStyle w:val="Titre3"/>
        <w:ind w:left="-142" w:firstLine="142"/>
      </w:pPr>
      <w:bookmarkStart w:id="95" w:name="_Toc232074164"/>
      <w:r w:rsidRPr="001F26C3">
        <w:rPr>
          <w:lang w:bidi="nl-NL"/>
        </w:rPr>
        <w:t>Aanbod voor professionals</w:t>
      </w:r>
      <w:bookmarkEnd w:id="95"/>
    </w:p>
    <w:p w14:paraId="5F84BFD1" w14:textId="7A03C3AE" w:rsidR="00E21C9B" w:rsidRDefault="00E21C9B" w:rsidP="00EB443B">
      <w:pPr>
        <w:pStyle w:val="Titre4"/>
        <w:rPr>
          <w:i/>
        </w:rPr>
      </w:pPr>
      <w:r>
        <w:rPr>
          <w:lang w:bidi="nl-NL"/>
        </w:rPr>
        <w:t>Liberté-kaart</w:t>
      </w:r>
    </w:p>
    <w:p w14:paraId="54E68372" w14:textId="77777777" w:rsidR="00E21C9B" w:rsidRPr="00E21C9B" w:rsidRDefault="00E21C9B" w:rsidP="00803123">
      <w:pPr>
        <w:autoSpaceDE w:val="0"/>
        <w:autoSpaceDN w:val="0"/>
        <w:adjustRightInd w:val="0"/>
        <w:ind w:right="452"/>
        <w:jc w:val="both"/>
        <w:rPr>
          <w:rFonts w:ascii="Arial" w:hAnsi="Arial" w:cs="Arial"/>
          <w:color w:val="262626"/>
          <w:sz w:val="24"/>
          <w:szCs w:val="24"/>
        </w:rPr>
      </w:pPr>
      <w:r w:rsidRPr="00E21C9B">
        <w:rPr>
          <w:rFonts w:ascii="Arial" w:eastAsia="Arial" w:hAnsi="Arial" w:cs="Arial"/>
          <w:color w:val="262626"/>
          <w:sz w:val="24"/>
          <w:szCs w:val="24"/>
          <w:lang w:bidi="nl-NL"/>
        </w:rPr>
        <w:t xml:space="preserve">De Liberté-kaart biedt de mogelijkheid om gedurende één jaar tegen een gereduceerd tarief te reizen in alle reguliere treinen die rijden op het volledige netwerk met de tariefstructuur van SNCF, en dat zowel in 2e als 1e klas, met uitzondering van OUIGO-treinen.  </w:t>
      </w:r>
    </w:p>
    <w:p w14:paraId="4ABF8B8F" w14:textId="77777777" w:rsidR="001563D0" w:rsidRDefault="00E21C9B" w:rsidP="00803123">
      <w:pPr>
        <w:ind w:right="452"/>
        <w:jc w:val="both"/>
        <w:rPr>
          <w:rFonts w:ascii="Arial" w:hAnsi="Arial" w:cs="Arial"/>
          <w:b/>
          <w:bCs/>
          <w:sz w:val="24"/>
          <w:szCs w:val="24"/>
        </w:rPr>
      </w:pPr>
      <w:r w:rsidRPr="00F07501">
        <w:rPr>
          <w:rFonts w:ascii="Arial" w:eastAsia="Arial" w:hAnsi="Arial" w:cs="Arial"/>
          <w:b/>
          <w:sz w:val="24"/>
          <w:szCs w:val="24"/>
          <w:u w:val="single"/>
          <w:lang w:bidi="nl-NL"/>
        </w:rPr>
        <w:br/>
        <w:t>Begunstigde:</w:t>
      </w:r>
      <w:r w:rsidRPr="00F07501">
        <w:rPr>
          <w:rFonts w:ascii="Arial" w:eastAsia="Arial" w:hAnsi="Arial" w:cs="Arial"/>
          <w:b/>
          <w:sz w:val="24"/>
          <w:szCs w:val="24"/>
          <w:lang w:bidi="nl-NL"/>
        </w:rPr>
        <w:t xml:space="preserve"> </w:t>
      </w:r>
    </w:p>
    <w:p w14:paraId="4BBEE17E" w14:textId="5848EB7F" w:rsidR="001563D0" w:rsidRDefault="00E21C9B" w:rsidP="00803123">
      <w:pPr>
        <w:ind w:right="452"/>
        <w:jc w:val="both"/>
        <w:rPr>
          <w:rFonts w:ascii="Arial" w:hAnsi="Arial" w:cs="Arial"/>
          <w:color w:val="262626"/>
          <w:sz w:val="24"/>
          <w:szCs w:val="24"/>
        </w:rPr>
      </w:pPr>
      <w:r w:rsidRPr="00E21C9B">
        <w:rPr>
          <w:rFonts w:ascii="Arial" w:eastAsia="Arial" w:hAnsi="Arial" w:cs="Arial"/>
          <w:color w:val="262626"/>
          <w:sz w:val="24"/>
          <w:szCs w:val="24"/>
          <w:lang w:bidi="nl-NL"/>
        </w:rPr>
        <w:t>De Liberté-kaart:</w:t>
      </w:r>
    </w:p>
    <w:p w14:paraId="767B2386" w14:textId="007F5C1B" w:rsidR="002E7E63" w:rsidRDefault="001563D0" w:rsidP="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nl-NL"/>
        </w:rPr>
        <w:t>Is beschikbaar voor iedereen ouder dan 12 jaar.</w:t>
      </w:r>
    </w:p>
    <w:p w14:paraId="4008500C" w14:textId="28C6B890" w:rsidR="001563D0" w:rsidRDefault="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nl-NL"/>
        </w:rPr>
        <w:t xml:space="preserve">Is strikt persoonlijk en niet overdraagbaar. </w:t>
      </w:r>
    </w:p>
    <w:p w14:paraId="1F6F366D" w14:textId="6AA33EBB" w:rsidR="002E7E63" w:rsidRPr="001563D0" w:rsidRDefault="001563D0" w:rsidP="00D15A8E">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nl-NL"/>
        </w:rPr>
        <w:t>Moet bij controles op het perron en, indien van toepassing, in de trein worden getoond in combinatie met een identiteitsbewijs.</w:t>
      </w:r>
    </w:p>
    <w:p w14:paraId="10BD76FE" w14:textId="44918D39" w:rsidR="00E21C9B" w:rsidRDefault="00E21C9B" w:rsidP="00EB443B">
      <w:pPr>
        <w:pStyle w:val="Titre5"/>
      </w:pPr>
      <w:r w:rsidRPr="00A006E2">
        <w:rPr>
          <w:lang w:bidi="nl-NL"/>
        </w:rPr>
        <w:t xml:space="preserve">Toepassing van de kortingen met de Liberté-kaart </w:t>
      </w:r>
    </w:p>
    <w:p w14:paraId="26F464FD" w14:textId="63943AD7" w:rsidR="008D2B90" w:rsidRDefault="007944C7">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nl-NL"/>
        </w:rPr>
        <w:t>Toepassing van het Liberté-tarief voor de houder van de Liberté-kaart</w:t>
      </w:r>
    </w:p>
    <w:p w14:paraId="445CFB95" w14:textId="77777777" w:rsidR="007E46FA" w:rsidRPr="007E46FA" w:rsidRDefault="007E46FA" w:rsidP="007E46FA"/>
    <w:p w14:paraId="14E4CEFE" w14:textId="7A614348" w:rsidR="00E21C9B" w:rsidRPr="0099498F" w:rsidRDefault="00E21C9B" w:rsidP="00803123">
      <w:pPr>
        <w:autoSpaceDE w:val="0"/>
        <w:autoSpaceDN w:val="0"/>
        <w:adjustRightInd w:val="0"/>
        <w:ind w:right="452"/>
        <w:jc w:val="both"/>
        <w:rPr>
          <w:rFonts w:ascii="Arial" w:hAnsi="Arial" w:cs="Arial"/>
          <w:sz w:val="24"/>
          <w:szCs w:val="24"/>
        </w:rPr>
      </w:pPr>
      <w:r w:rsidRPr="00B37314">
        <w:rPr>
          <w:rFonts w:ascii="Arial" w:eastAsia="Arial" w:hAnsi="Arial" w:cs="Arial"/>
          <w:b/>
          <w:color w:val="262626"/>
          <w:sz w:val="24"/>
          <w:szCs w:val="24"/>
          <w:u w:val="single"/>
          <w:lang w:bidi="nl-NL"/>
        </w:rPr>
        <w:t>In TGV INOUI- en INTERCITÉS-treinen met verplichte reservering</w:t>
      </w:r>
      <w:r w:rsidRPr="00F07501">
        <w:rPr>
          <w:rFonts w:ascii="Arial" w:eastAsia="Arial" w:hAnsi="Arial" w:cs="Arial"/>
          <w:b/>
          <w:color w:val="262626"/>
          <w:sz w:val="24"/>
          <w:szCs w:val="24"/>
          <w:lang w:bidi="nl-NL"/>
        </w:rPr>
        <w:t xml:space="preserve">: </w:t>
      </w:r>
      <w:r w:rsidR="001E409A" w:rsidRPr="001E409A">
        <w:rPr>
          <w:rFonts w:ascii="Arial" w:eastAsia="Arial" w:hAnsi="Arial" w:cs="Arial"/>
          <w:color w:val="262626"/>
          <w:sz w:val="24"/>
          <w:szCs w:val="24"/>
          <w:lang w:bidi="nl-NL"/>
        </w:rPr>
        <w:t xml:space="preserve">45% korting op 1e klas Flex Première of op de klassen OPTIMUM en OPTIMUM PLUS, berekend op het tarief voor 1e klas Flex Première, exclusief de toeslag van OPTIMUM- en OPTIMUM PLUS-tarieven en 60% korting in 2e klas, berekend op basis van het Flex Première-tarief (of elk ander tarief dat het Flex Première-tarief kan vervangen bij een verandering van tariefstructuur). </w:t>
      </w:r>
      <w:r w:rsidR="00FA28F7">
        <w:rPr>
          <w:rFonts w:ascii="Arial" w:eastAsia="Arial" w:hAnsi="Arial" w:cs="Arial"/>
          <w:sz w:val="24"/>
          <w:szCs w:val="24"/>
          <w:lang w:bidi="nl-NL"/>
        </w:rPr>
        <w:t xml:space="preserve">Het Flex Première-tarief wordt niet aangeboden als het OPTIMUM-tarief beschikbaar is. </w:t>
      </w:r>
      <w:r w:rsidR="001E409A" w:rsidRPr="001E409A">
        <w:rPr>
          <w:rFonts w:ascii="Arial" w:eastAsia="Arial" w:hAnsi="Arial" w:cs="Arial"/>
          <w:color w:val="262626"/>
          <w:sz w:val="24"/>
          <w:szCs w:val="24"/>
          <w:lang w:bidi="nl-NL"/>
        </w:rPr>
        <w:t xml:space="preserve">De kortingen zijn voorbehouden aan de houder van de Liberté-kaart en gelden niet voor extra betaalde diensten. </w:t>
      </w:r>
      <w:r w:rsidR="00FA28F7">
        <w:rPr>
          <w:rFonts w:ascii="Arial" w:eastAsia="Arial" w:hAnsi="Arial" w:cs="Arial"/>
          <w:sz w:val="24"/>
          <w:szCs w:val="24"/>
          <w:lang w:bidi="nl-NL"/>
        </w:rPr>
        <w:t xml:space="preserve">Het Liberté-tarief is elke dag geldig zonder voorwaarden. </w:t>
      </w:r>
    </w:p>
    <w:p w14:paraId="28E5AC09" w14:textId="77777777" w:rsidR="00E21C9B" w:rsidRPr="00E21C9B" w:rsidRDefault="00E21C9B" w:rsidP="00803123">
      <w:pPr>
        <w:adjustRightInd w:val="0"/>
        <w:ind w:left="720" w:right="452"/>
        <w:jc w:val="both"/>
        <w:rPr>
          <w:rFonts w:ascii="Arial" w:hAnsi="Arial" w:cs="Arial"/>
          <w:color w:val="262626"/>
          <w:sz w:val="24"/>
          <w:szCs w:val="24"/>
        </w:rPr>
      </w:pPr>
    </w:p>
    <w:p w14:paraId="61D1BB75" w14:textId="2399239B" w:rsidR="003B4419" w:rsidRDefault="00E21C9B" w:rsidP="003B4419">
      <w:pPr>
        <w:autoSpaceDE w:val="0"/>
        <w:autoSpaceDN w:val="0"/>
        <w:adjustRightInd w:val="0"/>
        <w:ind w:right="452"/>
        <w:jc w:val="both"/>
        <w:rPr>
          <w:rFonts w:ascii="Arial" w:hAnsi="Arial" w:cs="Arial"/>
          <w:color w:val="262626"/>
          <w:sz w:val="24"/>
          <w:szCs w:val="24"/>
        </w:rPr>
      </w:pPr>
      <w:r w:rsidRPr="0099498F">
        <w:rPr>
          <w:rFonts w:ascii="Arial" w:eastAsia="Arial" w:hAnsi="Arial" w:cs="Arial"/>
          <w:b/>
          <w:color w:val="262626"/>
          <w:sz w:val="24"/>
          <w:szCs w:val="24"/>
          <w:u w:val="single"/>
          <w:lang w:bidi="nl-NL"/>
        </w:rPr>
        <w:t>In INTERCITÉS-treinen zonder verplichte reservering</w:t>
      </w:r>
      <w:r w:rsidRPr="0099498F">
        <w:rPr>
          <w:rFonts w:ascii="Arial" w:eastAsia="Arial" w:hAnsi="Arial" w:cs="Arial"/>
          <w:b/>
          <w:color w:val="262626"/>
          <w:sz w:val="24"/>
          <w:szCs w:val="24"/>
          <w:lang w:bidi="nl-NL"/>
        </w:rPr>
        <w:t xml:space="preserve">: </w:t>
      </w:r>
      <w:r w:rsidRPr="0099498F">
        <w:rPr>
          <w:rFonts w:ascii="Arial" w:eastAsia="Arial" w:hAnsi="Arial" w:cs="Arial"/>
          <w:color w:val="262626"/>
          <w:sz w:val="24"/>
          <w:szCs w:val="24"/>
          <w:lang w:bidi="nl-NL"/>
        </w:rPr>
        <w:t xml:space="preserve">50% korting berekend op het Standaardtarief van de geboekte klasse voor de houder. </w:t>
      </w:r>
    </w:p>
    <w:p w14:paraId="05F9F1F3" w14:textId="7E3D9AFC" w:rsidR="00E21C9B" w:rsidRPr="00E21C9B" w:rsidRDefault="004D7BD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Het Liberté-tarief is flexibel en is 1 dag geldig op een traject in een INTERCITÉS-trein zonder verplichte reservering, op de dag waarop de geselecteerde trein rijdt en op dezelfde route. Wanneer die dag een andere trein wordt genomen, is er geen garantie op een zitplaats.</w:t>
      </w:r>
    </w:p>
    <w:p w14:paraId="60C3ADD3" w14:textId="77777777" w:rsidR="00E21C9B" w:rsidRPr="00E21C9B" w:rsidRDefault="00E21C9B" w:rsidP="00803123">
      <w:pPr>
        <w:adjustRightInd w:val="0"/>
        <w:ind w:left="720" w:right="452"/>
        <w:jc w:val="both"/>
        <w:rPr>
          <w:rFonts w:ascii="Arial" w:hAnsi="Arial" w:cs="Arial"/>
          <w:color w:val="262626"/>
          <w:sz w:val="24"/>
          <w:szCs w:val="24"/>
        </w:rPr>
      </w:pPr>
    </w:p>
    <w:p w14:paraId="4DF05A7B" w14:textId="77777777" w:rsidR="00E21C9B" w:rsidRPr="00771CF2" w:rsidRDefault="00E21C9B" w:rsidP="00803123">
      <w:pPr>
        <w:autoSpaceDE w:val="0"/>
        <w:autoSpaceDN w:val="0"/>
        <w:adjustRightInd w:val="0"/>
        <w:ind w:right="452"/>
        <w:jc w:val="both"/>
        <w:rPr>
          <w:rFonts w:ascii="Arial" w:hAnsi="Arial" w:cs="Arial"/>
          <w:color w:val="262626"/>
          <w:sz w:val="24"/>
          <w:szCs w:val="24"/>
        </w:rPr>
      </w:pPr>
      <w:r w:rsidRPr="00B37314">
        <w:rPr>
          <w:rFonts w:ascii="Arial" w:eastAsia="Arial" w:hAnsi="Arial" w:cs="Arial"/>
          <w:b/>
          <w:color w:val="262626"/>
          <w:sz w:val="24"/>
          <w:szCs w:val="24"/>
          <w:u w:val="single"/>
          <w:lang w:bidi="nl-NL"/>
        </w:rPr>
        <w:t>In TER-treinen</w:t>
      </w:r>
      <w:r w:rsidRPr="00B37314">
        <w:rPr>
          <w:rFonts w:ascii="Arial" w:eastAsia="Arial" w:hAnsi="Arial" w:cs="Arial"/>
          <w:color w:val="262626"/>
          <w:sz w:val="24"/>
          <w:szCs w:val="24"/>
          <w:lang w:bidi="nl-NL"/>
        </w:rPr>
        <w:t xml:space="preserve"> vallen de voorwaarden voor TER onder de verantwoordelijkheid van de organiserende autoriteiten en zijn ze beschikbaar op de regionale TER-websites.</w:t>
      </w:r>
    </w:p>
    <w:p w14:paraId="18CC10EE" w14:textId="77777777" w:rsidR="00E21C9B" w:rsidRPr="00E21C9B" w:rsidRDefault="00E21C9B" w:rsidP="00803123">
      <w:pPr>
        <w:adjustRightInd w:val="0"/>
        <w:ind w:left="720" w:right="452"/>
        <w:rPr>
          <w:rFonts w:ascii="Arial" w:hAnsi="Arial" w:cs="Arial"/>
          <w:color w:val="262626"/>
          <w:sz w:val="24"/>
          <w:szCs w:val="24"/>
        </w:rPr>
      </w:pPr>
    </w:p>
    <w:p w14:paraId="67B231AE" w14:textId="210C427B" w:rsidR="00E21C9B" w:rsidRPr="00771CF2" w:rsidRDefault="00E21C9B" w:rsidP="00803123">
      <w:pPr>
        <w:autoSpaceDE w:val="0"/>
        <w:autoSpaceDN w:val="0"/>
        <w:adjustRightInd w:val="0"/>
        <w:ind w:right="452"/>
        <w:rPr>
          <w:rFonts w:ascii="Arial" w:hAnsi="Arial" w:cs="Arial"/>
          <w:color w:val="262626"/>
          <w:sz w:val="24"/>
          <w:szCs w:val="24"/>
        </w:rPr>
      </w:pPr>
      <w:r w:rsidRPr="00B37314">
        <w:rPr>
          <w:rFonts w:ascii="Arial" w:eastAsia="Arial" w:hAnsi="Arial" w:cs="Arial"/>
          <w:b/>
          <w:color w:val="262626"/>
          <w:sz w:val="24"/>
          <w:szCs w:val="24"/>
          <w:u w:val="single"/>
          <w:lang w:bidi="nl-NL"/>
        </w:rPr>
        <w:t>In treinen van en naar internationale bestemmingen</w:t>
      </w:r>
      <w:r w:rsidRPr="00B37314">
        <w:rPr>
          <w:rFonts w:ascii="Arial" w:eastAsia="Arial" w:hAnsi="Arial" w:cs="Arial"/>
          <w:color w:val="262626"/>
          <w:sz w:val="24"/>
          <w:szCs w:val="24"/>
          <w:lang w:bidi="nl-NL"/>
        </w:rPr>
        <w:t>: korting in 2</w:t>
      </w:r>
      <w:r w:rsidRPr="00B37314">
        <w:rPr>
          <w:rFonts w:ascii="Arial" w:eastAsia="Arial" w:hAnsi="Arial" w:cs="Arial"/>
          <w:color w:val="262626"/>
          <w:sz w:val="24"/>
          <w:szCs w:val="24"/>
          <w:vertAlign w:val="superscript"/>
          <w:lang w:bidi="nl-NL"/>
        </w:rPr>
        <w:t>e</w:t>
      </w:r>
      <w:r w:rsidRPr="00B37314">
        <w:rPr>
          <w:rFonts w:ascii="Arial" w:eastAsia="Arial" w:hAnsi="Arial" w:cs="Arial"/>
          <w:color w:val="262626"/>
          <w:sz w:val="24"/>
          <w:szCs w:val="24"/>
          <w:lang w:bidi="nl-NL"/>
        </w:rPr>
        <w:t xml:space="preserve"> en 1</w:t>
      </w:r>
      <w:r w:rsidRPr="00B37314">
        <w:rPr>
          <w:rFonts w:ascii="Arial" w:eastAsia="Arial" w:hAnsi="Arial" w:cs="Arial"/>
          <w:color w:val="262626"/>
          <w:sz w:val="24"/>
          <w:szCs w:val="24"/>
          <w:vertAlign w:val="superscript"/>
          <w:lang w:bidi="nl-NL"/>
        </w:rPr>
        <w:t>e</w:t>
      </w:r>
      <w:r w:rsidRPr="00B37314">
        <w:rPr>
          <w:rFonts w:ascii="Arial" w:eastAsia="Arial" w:hAnsi="Arial" w:cs="Arial"/>
          <w:color w:val="262626"/>
          <w:sz w:val="24"/>
          <w:szCs w:val="24"/>
          <w:lang w:bidi="nl-NL"/>
        </w:rPr>
        <w:t xml:space="preserve"> klas op de hieronder beschreven tarieven met de bijbehorende percentages, afhankelijk van de vervoerder :</w:t>
      </w:r>
    </w:p>
    <w:p w14:paraId="15A02AC5" w14:textId="1DAE5F37"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nl-NL"/>
        </w:rPr>
        <w:lastRenderedPageBreak/>
        <w:t>• 45% korting in de 1</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en 60% in de 2</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berekend op het Flex Première-tarief op de INOUI TGV-treinen naar Luxemburg, Freiburg im Brigsau en Brussel,</w:t>
      </w:r>
    </w:p>
    <w:p w14:paraId="324BD81B" w14:textId="6D2485E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nl-NL"/>
        </w:rPr>
        <w:t>• 45% korting in de 1</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en 60% korting in de 2</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berekend op het Full Flex Première-tarief op de TGV INOUI- en ICE-treinen van DB-SNCF VOYAGEURS in Samenwerking, naar Duitsland,</w:t>
      </w:r>
    </w:p>
    <w:p w14:paraId="33ACF7F3" w14:textId="40B0B054"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nl-NL"/>
        </w:rPr>
        <w:t>• 45% korting in d 1</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en 60% korting in de 2</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berekend op het Liberté Prima-tarief op de TGV INOUI-treinen naar Italië,</w:t>
      </w:r>
    </w:p>
    <w:p w14:paraId="2B8293A5" w14:textId="473B5BFB"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nl-NL"/>
        </w:rPr>
        <w:t>• 45% korting in de 1</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en 60% korting in de 2</w:t>
      </w:r>
      <w:r w:rsidRPr="00D01EF8">
        <w:rPr>
          <w:rFonts w:ascii="Arial" w:eastAsia="Arial" w:hAnsi="Arial" w:cs="Arial"/>
          <w:color w:val="262626"/>
          <w:sz w:val="24"/>
          <w:szCs w:val="24"/>
          <w:vertAlign w:val="superscript"/>
          <w:lang w:bidi="nl-NL"/>
        </w:rPr>
        <w:t>e</w:t>
      </w:r>
      <w:r w:rsidRPr="00D01EF8">
        <w:rPr>
          <w:rFonts w:ascii="Arial" w:eastAsia="Arial" w:hAnsi="Arial" w:cs="Arial"/>
          <w:color w:val="262626"/>
          <w:sz w:val="24"/>
          <w:szCs w:val="24"/>
          <w:lang w:bidi="nl-NL"/>
        </w:rPr>
        <w:t xml:space="preserve"> klas berekend op het Flexibele tarief op de TGV INOUI-treinen naar Spanje,</w:t>
      </w:r>
    </w:p>
    <w:p w14:paraId="4A7D8B8E" w14:textId="4090631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nl-NL"/>
        </w:rPr>
        <w:t xml:space="preserve">• 40% korting in de Première Signature-klas berekend op het Première Signature-tarief,   korting 40% korting in de Première-klasse berekend op het Première Flex-tarief, die alleen wordt aangeboden wanneer de Première Signature-klas niet meer beschikbaar is, voor de houder  en 50% korting in de Standard-klas berekend op het Première Flex-tarief, op TGV Lyria-treinen, exclusief aanvullende betaalde diensten. </w:t>
      </w:r>
    </w:p>
    <w:p w14:paraId="35812010" w14:textId="77777777" w:rsidR="00D01EF8" w:rsidRPr="00771CF2" w:rsidRDefault="00D01EF8" w:rsidP="00803123">
      <w:pPr>
        <w:autoSpaceDE w:val="0"/>
        <w:autoSpaceDN w:val="0"/>
        <w:adjustRightInd w:val="0"/>
        <w:ind w:right="452"/>
        <w:rPr>
          <w:rFonts w:ascii="Arial" w:hAnsi="Arial" w:cs="Arial"/>
          <w:color w:val="262626"/>
          <w:sz w:val="24"/>
          <w:szCs w:val="24"/>
        </w:rPr>
      </w:pPr>
    </w:p>
    <w:p w14:paraId="46710A41" w14:textId="5E3162E6" w:rsidR="00E21C9B" w:rsidRDefault="00E21C9B" w:rsidP="005C04EA">
      <w:pPr>
        <w:autoSpaceDE w:val="0"/>
        <w:autoSpaceDN w:val="0"/>
        <w:adjustRightInd w:val="0"/>
        <w:ind w:left="720" w:right="452"/>
        <w:jc w:val="both"/>
        <w:rPr>
          <w:rFonts w:ascii="Arial" w:hAnsi="Arial" w:cs="Arial"/>
          <w:b/>
          <w:bCs/>
          <w:color w:val="262626"/>
          <w:sz w:val="24"/>
          <w:szCs w:val="24"/>
        </w:rPr>
      </w:pPr>
    </w:p>
    <w:p w14:paraId="0EDF338A" w14:textId="54B665F3" w:rsidR="00DA2C21" w:rsidRDefault="00DA2C21">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nl-NL"/>
        </w:rPr>
        <w:t xml:space="preserve">Toepassing van het Avantage-tarief voor de houder van de Liberté-kaart, die vergezeld kan zijn door één volwassene en tot 3 kinderen </w:t>
      </w:r>
    </w:p>
    <w:p w14:paraId="6001123D" w14:textId="77777777" w:rsidR="00DA2C21" w:rsidRDefault="00DA2C21" w:rsidP="005C04EA">
      <w:pPr>
        <w:autoSpaceDE w:val="0"/>
        <w:autoSpaceDN w:val="0"/>
        <w:adjustRightInd w:val="0"/>
        <w:ind w:left="720" w:right="452"/>
        <w:jc w:val="both"/>
        <w:rPr>
          <w:rFonts w:ascii="Arial" w:hAnsi="Arial" w:cs="Arial"/>
          <w:b/>
          <w:bCs/>
          <w:color w:val="262626"/>
          <w:sz w:val="24"/>
          <w:szCs w:val="24"/>
        </w:rPr>
      </w:pPr>
    </w:p>
    <w:p w14:paraId="52C1327F" w14:textId="64A6995F"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nl-NL"/>
        </w:rPr>
        <w:t>De houder van de Liberté-kaart kan, onder bepaalde voorwaarden, eveneens profiteren van een Avantage-tarief, voor zichzelf, plus één meereizende volwassene (maximaal één volwassene per reis) en tot 3 meereizende kinderen van 4-11 jaar.</w:t>
      </w:r>
    </w:p>
    <w:p w14:paraId="7FE128A6" w14:textId="77777777" w:rsidR="00C759D8" w:rsidRDefault="00C759D8" w:rsidP="00670159">
      <w:pPr>
        <w:autoSpaceDE w:val="0"/>
        <w:autoSpaceDN w:val="0"/>
        <w:adjustRightInd w:val="0"/>
        <w:ind w:right="452"/>
        <w:jc w:val="both"/>
        <w:rPr>
          <w:rFonts w:ascii="Arial" w:hAnsi="Arial" w:cs="Arial"/>
          <w:sz w:val="24"/>
          <w:szCs w:val="24"/>
        </w:rPr>
      </w:pPr>
    </w:p>
    <w:p w14:paraId="58BB0DBC" w14:textId="77777777" w:rsidR="00670159" w:rsidRDefault="00670159" w:rsidP="00670159">
      <w:pPr>
        <w:autoSpaceDE w:val="0"/>
        <w:autoSpaceDN w:val="0"/>
        <w:adjustRightInd w:val="0"/>
        <w:ind w:right="452"/>
        <w:jc w:val="both"/>
        <w:rPr>
          <w:rFonts w:ascii="Arial" w:hAnsi="Arial" w:cs="Arial"/>
          <w:sz w:val="24"/>
          <w:szCs w:val="24"/>
        </w:rPr>
      </w:pPr>
      <w:r w:rsidRPr="00C026D8">
        <w:rPr>
          <w:rFonts w:ascii="Arial" w:eastAsia="Arial" w:hAnsi="Arial" w:cs="Arial"/>
          <w:sz w:val="24"/>
          <w:szCs w:val="24"/>
          <w:u w:val="single"/>
          <w:lang w:bidi="nl-NL"/>
        </w:rPr>
        <w:t>De Avantage-kortingen zijn</w:t>
      </w:r>
      <w:r w:rsidRPr="00C026D8">
        <w:rPr>
          <w:rFonts w:ascii="Arial" w:eastAsia="Arial" w:hAnsi="Arial" w:cs="Arial"/>
          <w:sz w:val="24"/>
          <w:szCs w:val="24"/>
          <w:lang w:bidi="nl-NL"/>
        </w:rPr>
        <w:t xml:space="preserve">:  </w:t>
      </w:r>
    </w:p>
    <w:p w14:paraId="29D28C0F" w14:textId="77777777" w:rsidR="005C32CE" w:rsidRPr="00670159" w:rsidRDefault="005C32CE" w:rsidP="00670159">
      <w:pPr>
        <w:autoSpaceDE w:val="0"/>
        <w:autoSpaceDN w:val="0"/>
        <w:adjustRightInd w:val="0"/>
        <w:ind w:right="452"/>
        <w:jc w:val="both"/>
        <w:rPr>
          <w:rFonts w:ascii="Arial" w:hAnsi="Arial" w:cs="Arial"/>
          <w:sz w:val="24"/>
          <w:szCs w:val="24"/>
        </w:rPr>
      </w:pPr>
    </w:p>
    <w:p w14:paraId="556E9CFF" w14:textId="583EC745" w:rsidR="00735B00"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themeColor="text1" w:themeTint="D9"/>
          <w:sz w:val="24"/>
          <w:szCs w:val="24"/>
          <w:u w:val="single"/>
          <w:lang w:bidi="nl-NL"/>
        </w:rPr>
        <w:t>In treinen met verplichte reservering (TGV INOUI en INTERCITÉS met verplichte reservering)</w:t>
      </w:r>
      <w:r w:rsidRPr="00963548">
        <w:rPr>
          <w:rFonts w:ascii="Arial" w:eastAsia="Arial" w:hAnsi="Arial" w:cs="Arial"/>
          <w:color w:val="262626" w:themeColor="text1" w:themeTint="D9"/>
          <w:sz w:val="24"/>
          <w:szCs w:val="24"/>
          <w:lang w:bidi="nl-NL"/>
        </w:rPr>
        <w:t>: 30% korting in de 2</w:t>
      </w:r>
      <w:r w:rsidRPr="00963548">
        <w:rPr>
          <w:rFonts w:ascii="Arial" w:eastAsia="Arial" w:hAnsi="Arial" w:cs="Arial"/>
          <w:color w:val="262626" w:themeColor="text1" w:themeTint="D9"/>
          <w:sz w:val="24"/>
          <w:szCs w:val="24"/>
          <w:vertAlign w:val="superscript"/>
          <w:lang w:bidi="nl-NL"/>
        </w:rPr>
        <w:t xml:space="preserve">e </w:t>
      </w:r>
      <w:r w:rsidRPr="00963548">
        <w:rPr>
          <w:rFonts w:ascii="Arial" w:eastAsia="Arial" w:hAnsi="Arial" w:cs="Arial"/>
          <w:color w:val="262626" w:themeColor="text1" w:themeTint="D9"/>
          <w:sz w:val="24"/>
          <w:szCs w:val="24"/>
          <w:lang w:bidi="nl-NL"/>
        </w:rPr>
        <w:t>en 1</w:t>
      </w:r>
      <w:r w:rsidRPr="00963548">
        <w:rPr>
          <w:rFonts w:ascii="Arial" w:eastAsia="Arial" w:hAnsi="Arial" w:cs="Arial"/>
          <w:color w:val="262626" w:themeColor="text1" w:themeTint="D9"/>
          <w:sz w:val="24"/>
          <w:szCs w:val="24"/>
          <w:vertAlign w:val="superscript"/>
          <w:lang w:bidi="nl-NL"/>
        </w:rPr>
        <w:t>e</w:t>
      </w:r>
      <w:r w:rsidRPr="00963548">
        <w:rPr>
          <w:rFonts w:ascii="Arial" w:eastAsia="Arial" w:hAnsi="Arial" w:cs="Arial"/>
          <w:color w:val="262626" w:themeColor="text1" w:themeTint="D9"/>
          <w:sz w:val="24"/>
          <w:szCs w:val="24"/>
          <w:lang w:bidi="nl-NL"/>
        </w:rPr>
        <w:t xml:space="preserve"> klas het Standaardtarief Seconde en Standaardtarief Première (dagtarieven) en op de NO FLEX Seconde- en NO FLEX Première-tarieven (tarieven beschikbaar op bepaalde treinen binnen de beschikbare plaatsen, m.u.v. de OPTIMUM- en OPTIMUM PLUS-klassen). </w:t>
      </w:r>
    </w:p>
    <w:p w14:paraId="3C065E49" w14:textId="1C914C9A" w:rsidR="00735B00" w:rsidRDefault="00735B00" w:rsidP="00963548">
      <w:pPr>
        <w:pStyle w:val="Paragraphedeliste"/>
        <w:autoSpaceDE w:val="0"/>
        <w:autoSpaceDN w:val="0"/>
        <w:adjustRightInd w:val="0"/>
        <w:ind w:left="1080" w:right="452"/>
        <w:contextualSpacing w:val="0"/>
        <w:jc w:val="both"/>
        <w:rPr>
          <w:rFonts w:ascii="Arial" w:hAnsi="Arial" w:cs="Arial"/>
          <w:color w:val="262626"/>
          <w:sz w:val="24"/>
          <w:szCs w:val="24"/>
        </w:rPr>
      </w:pPr>
    </w:p>
    <w:p w14:paraId="7C85CE7E" w14:textId="58C29621" w:rsidR="00590D37"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sz w:val="24"/>
          <w:szCs w:val="24"/>
          <w:u w:val="single"/>
          <w:lang w:bidi="nl-NL"/>
        </w:rPr>
        <w:t>In treinen zonder verplichte reservering</w:t>
      </w:r>
      <w:r w:rsidRPr="00963548">
        <w:rPr>
          <w:rFonts w:ascii="Arial" w:eastAsia="Arial" w:hAnsi="Arial" w:cs="Arial"/>
          <w:color w:val="262626"/>
          <w:sz w:val="24"/>
          <w:szCs w:val="24"/>
          <w:lang w:bidi="nl-NL"/>
        </w:rPr>
        <w:t xml:space="preserve"> : 30% korting in de 2</w:t>
      </w:r>
      <w:r w:rsidRPr="00963548">
        <w:rPr>
          <w:rFonts w:ascii="Arial" w:eastAsia="Arial" w:hAnsi="Arial" w:cs="Arial"/>
          <w:color w:val="262626" w:themeColor="text1" w:themeTint="D9"/>
          <w:sz w:val="24"/>
          <w:szCs w:val="24"/>
          <w:vertAlign w:val="superscript"/>
          <w:lang w:bidi="nl-NL"/>
        </w:rPr>
        <w:t>e</w:t>
      </w:r>
      <w:r w:rsidRPr="00963548">
        <w:rPr>
          <w:rFonts w:ascii="Arial" w:eastAsia="Arial" w:hAnsi="Arial" w:cs="Arial"/>
          <w:color w:val="262626" w:themeColor="text1" w:themeTint="D9"/>
          <w:sz w:val="24"/>
          <w:szCs w:val="24"/>
          <w:lang w:bidi="nl-NL"/>
        </w:rPr>
        <w:t xml:space="preserve"> en 1</w:t>
      </w:r>
      <w:r w:rsidRPr="00963548">
        <w:rPr>
          <w:rFonts w:ascii="Arial" w:eastAsia="Arial" w:hAnsi="Arial" w:cs="Arial"/>
          <w:color w:val="262626" w:themeColor="text1" w:themeTint="D9"/>
          <w:sz w:val="24"/>
          <w:szCs w:val="24"/>
          <w:vertAlign w:val="superscript"/>
          <w:lang w:bidi="nl-NL"/>
        </w:rPr>
        <w:t>e</w:t>
      </w:r>
      <w:r w:rsidRPr="00963548">
        <w:rPr>
          <w:rFonts w:ascii="Arial" w:eastAsia="Arial" w:hAnsi="Arial" w:cs="Arial"/>
          <w:color w:val="262626" w:themeColor="text1" w:themeTint="D9"/>
          <w:sz w:val="24"/>
          <w:szCs w:val="24"/>
          <w:lang w:bidi="nl-NL"/>
        </w:rPr>
        <w:t xml:space="preserve"> klas op de tarieven Normal Seconde en Normal Première.</w:t>
      </w:r>
    </w:p>
    <w:p w14:paraId="683754CD" w14:textId="77777777" w:rsidR="00D142E0" w:rsidRDefault="00D142E0" w:rsidP="00D142E0">
      <w:pPr>
        <w:rPr>
          <w:rFonts w:ascii="Arial" w:hAnsi="Arial" w:cs="Arial"/>
          <w:color w:val="262626"/>
          <w:sz w:val="24"/>
          <w:szCs w:val="24"/>
        </w:rPr>
      </w:pPr>
    </w:p>
    <w:p w14:paraId="344FA146" w14:textId="1971970B" w:rsidR="00590D37" w:rsidRPr="00963548" w:rsidRDefault="00590D37" w:rsidP="00963548">
      <w:pPr>
        <w:rPr>
          <w:rFonts w:ascii="Arial" w:hAnsi="Arial" w:cs="Arial"/>
          <w:color w:val="262626"/>
          <w:sz w:val="24"/>
          <w:szCs w:val="24"/>
        </w:rPr>
      </w:pPr>
      <w:r w:rsidRPr="00963548">
        <w:rPr>
          <w:rFonts w:ascii="Arial" w:eastAsia="Arial" w:hAnsi="Arial" w:cs="Arial"/>
          <w:b/>
          <w:color w:val="262626"/>
          <w:sz w:val="24"/>
          <w:szCs w:val="24"/>
          <w:u w:val="single"/>
          <w:lang w:bidi="nl-NL"/>
        </w:rPr>
        <w:t>In treinen van en naar internationale bestemmingen</w:t>
      </w:r>
      <w:r w:rsidRPr="00963548">
        <w:rPr>
          <w:rFonts w:ascii="Arial" w:eastAsia="Arial" w:hAnsi="Arial" w:cs="Arial"/>
          <w:color w:val="262626"/>
          <w:sz w:val="24"/>
          <w:szCs w:val="24"/>
          <w:lang w:bidi="nl-NL"/>
        </w:rPr>
        <w:t>: 30% korting in de 2</w:t>
      </w:r>
      <w:r w:rsidRPr="00963548">
        <w:rPr>
          <w:rFonts w:ascii="Arial" w:eastAsia="Arial" w:hAnsi="Arial" w:cs="Arial"/>
          <w:color w:val="262626"/>
          <w:sz w:val="24"/>
          <w:szCs w:val="24"/>
          <w:vertAlign w:val="superscript"/>
          <w:lang w:bidi="nl-NL"/>
        </w:rPr>
        <w:t>e</w:t>
      </w:r>
      <w:r w:rsidRPr="00963548">
        <w:rPr>
          <w:rFonts w:ascii="Arial" w:eastAsia="Arial" w:hAnsi="Arial" w:cs="Arial"/>
          <w:color w:val="262626"/>
          <w:sz w:val="24"/>
          <w:szCs w:val="24"/>
          <w:lang w:bidi="nl-NL"/>
        </w:rPr>
        <w:t xml:space="preserve"> en 1</w:t>
      </w:r>
      <w:r w:rsidRPr="00963548">
        <w:rPr>
          <w:rFonts w:ascii="Arial" w:eastAsia="Arial" w:hAnsi="Arial" w:cs="Arial"/>
          <w:color w:val="262626"/>
          <w:sz w:val="24"/>
          <w:szCs w:val="24"/>
          <w:vertAlign w:val="superscript"/>
          <w:lang w:bidi="nl-NL"/>
        </w:rPr>
        <w:t>e</w:t>
      </w:r>
      <w:r w:rsidRPr="00963548">
        <w:rPr>
          <w:rFonts w:ascii="Arial" w:eastAsia="Arial" w:hAnsi="Arial" w:cs="Arial"/>
          <w:color w:val="262626"/>
          <w:sz w:val="24"/>
          <w:szCs w:val="24"/>
          <w:lang w:bidi="nl-NL"/>
        </w:rPr>
        <w:t xml:space="preserve"> klas op de volgende tarieven, afhankelijk van de vervoerder:</w:t>
      </w:r>
      <w:r w:rsidRPr="00963548">
        <w:rPr>
          <w:rFonts w:ascii="Arial" w:eastAsia="Arial" w:hAnsi="Arial" w:cs="Arial"/>
          <w:color w:val="262626"/>
          <w:sz w:val="24"/>
          <w:szCs w:val="24"/>
          <w:lang w:bidi="nl-NL"/>
        </w:rPr>
        <w:br/>
        <w:t>• op het Standaard Dagtarief Seconde of Standaard Dagtarief Première op de TGV INOUI-treinen met bestemming Luxemburg, Freiburg im Brigsau, Brussel en op de treinen TGV INOUI- en ICE-treinen van DB-SNCF VOYAGEURS in Samenwerking met bestemming Duitsland**</w:t>
      </w:r>
      <w:r w:rsidRPr="00963548">
        <w:rPr>
          <w:rFonts w:ascii="Arial" w:eastAsia="Arial" w:hAnsi="Arial" w:cs="Arial"/>
          <w:color w:val="262626"/>
          <w:sz w:val="24"/>
          <w:szCs w:val="24"/>
          <w:lang w:bidi="nl-NL"/>
        </w:rPr>
        <w:br/>
        <w:t>• op het Prima- en Seconda-tarief op TGV INOUI-treinen Frankrijk–Italië</w:t>
      </w:r>
      <w:r w:rsidRPr="00963548">
        <w:rPr>
          <w:rFonts w:ascii="Arial" w:eastAsia="Arial" w:hAnsi="Arial" w:cs="Arial"/>
          <w:color w:val="262626"/>
          <w:sz w:val="24"/>
          <w:szCs w:val="24"/>
          <w:lang w:bidi="nl-NL"/>
        </w:rPr>
        <w:br/>
        <w:t>• op het tarief Essential Seconde en Essential Première op de TGV INOUI-treinen Frankrijk–Spanje</w:t>
      </w:r>
    </w:p>
    <w:p w14:paraId="19DADE1C" w14:textId="27808BBE" w:rsidR="002F0607" w:rsidRPr="00C026D8" w:rsidRDefault="00590D37" w:rsidP="00C026D8">
      <w:pPr>
        <w:adjustRightInd w:val="0"/>
        <w:ind w:left="502" w:right="452"/>
        <w:jc w:val="both"/>
        <w:rPr>
          <w:rFonts w:ascii="Arial" w:hAnsi="Arial" w:cs="Arial"/>
          <w:color w:val="262626"/>
          <w:sz w:val="24"/>
          <w:szCs w:val="24"/>
        </w:rPr>
      </w:pPr>
      <w:r w:rsidRPr="007B27DA">
        <w:rPr>
          <w:rFonts w:ascii="Arial" w:eastAsia="Arial" w:hAnsi="Arial" w:cs="Arial"/>
          <w:color w:val="262626"/>
          <w:sz w:val="24"/>
          <w:szCs w:val="24"/>
          <w:lang w:bidi="nl-NL"/>
        </w:rPr>
        <w:t>• op het Semi Flex Standaardtarief of Semi Flex Première-tarief op TGV Lyria treinen</w:t>
      </w:r>
    </w:p>
    <w:p w14:paraId="07AD368D" w14:textId="0B77943B" w:rsidR="002F0607" w:rsidRPr="002D17F3" w:rsidRDefault="002F0607" w:rsidP="00C026D8">
      <w:pPr>
        <w:autoSpaceDE w:val="0"/>
        <w:autoSpaceDN w:val="0"/>
        <w:adjustRightInd w:val="0"/>
        <w:ind w:right="452"/>
        <w:jc w:val="both"/>
        <w:rPr>
          <w:rFonts w:ascii="Arial" w:hAnsi="Arial" w:cs="Arial"/>
          <w:color w:val="262626"/>
          <w:sz w:val="24"/>
          <w:szCs w:val="24"/>
        </w:rPr>
      </w:pPr>
      <w:r w:rsidRPr="00C026D8">
        <w:rPr>
          <w:rFonts w:ascii="Arial" w:eastAsia="Arial" w:hAnsi="Arial" w:cs="Arial"/>
          <w:sz w:val="24"/>
          <w:szCs w:val="24"/>
          <w:lang w:bidi="nl-NL"/>
        </w:rPr>
        <w:t xml:space="preserve">De houder van de Liberté-kaart kan, onder bepaalde voorwaarden, ook profiteren van </w:t>
      </w:r>
      <w:r w:rsidRPr="002D17F3">
        <w:rPr>
          <w:rFonts w:ascii="Arial" w:eastAsia="Arial" w:hAnsi="Arial" w:cs="Arial"/>
          <w:color w:val="262626"/>
          <w:sz w:val="24"/>
          <w:szCs w:val="24"/>
          <w:lang w:bidi="nl-NL"/>
        </w:rPr>
        <w:t>het lastminute-aanbod NO FLEX op bepaalde treinen, binnen de grenzen van het aantal beschikbare plaatsen, zoals vermeld in Deel 3.</w:t>
      </w:r>
    </w:p>
    <w:p w14:paraId="330EED28" w14:textId="77777777" w:rsidR="00670159" w:rsidRPr="00670159" w:rsidRDefault="00670159" w:rsidP="00670159">
      <w:pPr>
        <w:autoSpaceDE w:val="0"/>
        <w:autoSpaceDN w:val="0"/>
        <w:adjustRightInd w:val="0"/>
        <w:ind w:right="452"/>
        <w:jc w:val="both"/>
        <w:rPr>
          <w:rFonts w:ascii="Arial" w:hAnsi="Arial" w:cs="Arial"/>
          <w:sz w:val="24"/>
          <w:szCs w:val="24"/>
        </w:rPr>
      </w:pPr>
    </w:p>
    <w:p w14:paraId="5EACDC77" w14:textId="77777777" w:rsidR="00670159" w:rsidRPr="00C026D8" w:rsidRDefault="00670159" w:rsidP="00670159">
      <w:pPr>
        <w:autoSpaceDE w:val="0"/>
        <w:autoSpaceDN w:val="0"/>
        <w:adjustRightInd w:val="0"/>
        <w:ind w:right="452"/>
        <w:jc w:val="both"/>
        <w:rPr>
          <w:rFonts w:ascii="Arial" w:hAnsi="Arial" w:cs="Arial"/>
          <w:sz w:val="24"/>
          <w:szCs w:val="24"/>
          <w:u w:val="single"/>
        </w:rPr>
      </w:pPr>
      <w:r w:rsidRPr="00C026D8">
        <w:rPr>
          <w:rFonts w:ascii="Arial" w:eastAsia="Arial" w:hAnsi="Arial" w:cs="Arial"/>
          <w:sz w:val="24"/>
          <w:szCs w:val="24"/>
          <w:u w:val="single"/>
          <w:lang w:bidi="nl-NL"/>
        </w:rPr>
        <w:t>Avantage-kortingen zijn beschikbaar onder de volgende voorwaarden:</w:t>
      </w:r>
    </w:p>
    <w:p w14:paraId="6351A6E2" w14:textId="77777777" w:rsidR="00B14167" w:rsidRPr="00670159" w:rsidRDefault="00B14167" w:rsidP="00670159">
      <w:pPr>
        <w:autoSpaceDE w:val="0"/>
        <w:autoSpaceDN w:val="0"/>
        <w:adjustRightInd w:val="0"/>
        <w:ind w:right="452"/>
        <w:jc w:val="both"/>
        <w:rPr>
          <w:rFonts w:ascii="Arial" w:hAnsi="Arial" w:cs="Arial"/>
          <w:sz w:val="24"/>
          <w:szCs w:val="24"/>
        </w:rPr>
      </w:pPr>
    </w:p>
    <w:p w14:paraId="28929F44" w14:textId="777E806C"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nl-NL"/>
        </w:rPr>
        <w:lastRenderedPageBreak/>
        <w:t>Voor elke enkele reis wanneer de houder van de Liberté-kaart reist met een kind jonger dan 4 jaar, een kind van 4-11 jaar, of op een weekenddag (zaterdag of zondag).</w:t>
      </w:r>
    </w:p>
    <w:p w14:paraId="1BF4CBF9" w14:textId="77777777"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nl-NL"/>
        </w:rPr>
        <w:t xml:space="preserve">Voor een verplichte heen- en terugreis die de nacht van vrijdag op zaterdag, zaterdag op zondag, of zondag op maandag omvat. De maximale termijn tussen heen- en terugreis is 61 dagen. </w:t>
      </w:r>
    </w:p>
    <w:p w14:paraId="1941C1E3" w14:textId="77777777" w:rsidR="00670159" w:rsidRPr="00670159" w:rsidRDefault="00670159" w:rsidP="00670159">
      <w:pPr>
        <w:autoSpaceDE w:val="0"/>
        <w:autoSpaceDN w:val="0"/>
        <w:adjustRightInd w:val="0"/>
        <w:ind w:right="452"/>
        <w:jc w:val="both"/>
        <w:rPr>
          <w:rFonts w:ascii="Arial" w:hAnsi="Arial" w:cs="Arial"/>
          <w:sz w:val="24"/>
          <w:szCs w:val="24"/>
        </w:rPr>
      </w:pPr>
    </w:p>
    <w:p w14:paraId="4AD8430E" w14:textId="1F80DD02"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nl-NL"/>
        </w:rPr>
        <w:t xml:space="preserve">Wanneer de houder van de Liberté-kaart reist met een kind tegen het Avantage-tarief (maximaal 3 kinderen van 4-11 jaar), wordt de volgende Avantage-korting toegekend aan de meereizende kinderen:  </w:t>
      </w:r>
    </w:p>
    <w:p w14:paraId="65915F6D" w14:textId="77777777" w:rsidR="00670159" w:rsidRPr="00670159" w:rsidRDefault="00670159" w:rsidP="00670159">
      <w:pPr>
        <w:autoSpaceDE w:val="0"/>
        <w:autoSpaceDN w:val="0"/>
        <w:adjustRightInd w:val="0"/>
        <w:ind w:right="452"/>
        <w:jc w:val="both"/>
        <w:rPr>
          <w:rFonts w:ascii="Arial" w:hAnsi="Arial" w:cs="Arial"/>
          <w:sz w:val="24"/>
          <w:szCs w:val="24"/>
        </w:rPr>
      </w:pPr>
    </w:p>
    <w:p w14:paraId="33662468" w14:textId="55D623F4" w:rsidR="005A0716" w:rsidRDefault="0075682B">
      <w:pPr>
        <w:numPr>
          <w:ilvl w:val="0"/>
          <w:numId w:val="59"/>
        </w:numPr>
        <w:autoSpaceDE w:val="0"/>
        <w:autoSpaceDN w:val="0"/>
        <w:adjustRightInd w:val="0"/>
        <w:ind w:right="452"/>
        <w:jc w:val="both"/>
        <w:rPr>
          <w:rFonts w:ascii="Arial" w:hAnsi="Arial" w:cs="Arial"/>
          <w:sz w:val="24"/>
          <w:szCs w:val="24"/>
        </w:rPr>
      </w:pPr>
      <w:r w:rsidRPr="0CFEECA9">
        <w:rPr>
          <w:rFonts w:ascii="Arial" w:eastAsia="Arial" w:hAnsi="Arial" w:cs="Arial"/>
          <w:color w:val="262626" w:themeColor="text1" w:themeTint="D9"/>
          <w:sz w:val="24"/>
          <w:szCs w:val="24"/>
          <w:lang w:bidi="nl-NL"/>
        </w:rPr>
        <w:t>60% korting in de 2</w:t>
      </w:r>
      <w:r w:rsidRPr="00FA5ED4">
        <w:rPr>
          <w:rFonts w:ascii="Arial" w:eastAsia="Arial" w:hAnsi="Arial" w:cs="Arial"/>
          <w:color w:val="262626" w:themeColor="text1" w:themeTint="D9"/>
          <w:sz w:val="24"/>
          <w:szCs w:val="24"/>
          <w:vertAlign w:val="superscript"/>
          <w:lang w:bidi="nl-NL"/>
        </w:rPr>
        <w:t>e</w:t>
      </w:r>
      <w:r>
        <w:rPr>
          <w:rFonts w:ascii="Arial" w:eastAsia="Arial" w:hAnsi="Arial" w:cs="Arial"/>
          <w:color w:val="262626" w:themeColor="text1" w:themeTint="D9"/>
          <w:sz w:val="24"/>
          <w:szCs w:val="24"/>
          <w:lang w:bidi="nl-NL"/>
        </w:rPr>
        <w:t xml:space="preserve"> en 1</w:t>
      </w:r>
      <w:r w:rsidRPr="00FA5ED4">
        <w:rPr>
          <w:rFonts w:ascii="Arial" w:eastAsia="Arial" w:hAnsi="Arial" w:cs="Arial"/>
          <w:color w:val="262626" w:themeColor="text1" w:themeTint="D9"/>
          <w:sz w:val="24"/>
          <w:szCs w:val="24"/>
          <w:vertAlign w:val="superscript"/>
          <w:lang w:bidi="nl-NL"/>
        </w:rPr>
        <w:t>e</w:t>
      </w:r>
      <w:r>
        <w:rPr>
          <w:rFonts w:ascii="Arial" w:eastAsia="Arial" w:hAnsi="Arial" w:cs="Arial"/>
          <w:color w:val="262626" w:themeColor="text1" w:themeTint="D9"/>
          <w:sz w:val="24"/>
          <w:szCs w:val="24"/>
          <w:lang w:bidi="nl-NL"/>
        </w:rPr>
        <w:t xml:space="preserve"> klas op de Standaardtarieven Tweede klas en Standaardtarieven Eerste klas (dagtarieven) </w:t>
      </w:r>
      <w:r w:rsidR="0080549C">
        <w:rPr>
          <w:rFonts w:ascii="Arial" w:eastAsia="Arial" w:hAnsi="Arial" w:cs="Arial"/>
          <w:sz w:val="24"/>
          <w:szCs w:val="24"/>
          <w:lang w:bidi="nl-NL"/>
        </w:rPr>
        <w:t xml:space="preserve">wanneer meereizende kinderen van 4 tot en met 11 jaar (maximaal 3 kinderen) worden vergezeld door de houder van de Liberté-kaart. De reservering voor de meereizende kinderen moet tegelijk worden gemaakt met die van het Avantage-ticket van de houder van de Liberté-kaart. De houder van de Liberté-kaart moet zelf tegen het Avantage-tarief reizen; anders kan de Avantage-korting niet worden toegepast voor de meereizende kinderen. </w:t>
      </w:r>
    </w:p>
    <w:p w14:paraId="1506D5A8" w14:textId="56979C17" w:rsidR="00670159" w:rsidRPr="00A741C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nl-NL"/>
        </w:rPr>
        <w:t>Deze korting is niet van toepassing op TER-treinen, op bepaalde SECONDE- en PREMIÈRE-tarieven en op bepaalde trajecten die worden bediend door TGV INOUI en ICE in de samenwerking DB-SNCF.</w:t>
      </w:r>
    </w:p>
    <w:p w14:paraId="423F4794" w14:textId="77777777" w:rsidR="0067015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nl-NL"/>
        </w:rPr>
        <w:t>50% korting op het NO FLEX-tarief voor meereizende kinderen van 4-11 jaar (maximaal 3 kinderen), op voorwaarde dat zij vergezeld zijn van de houder van de Liberté-kaart. De reservering voor de meereizende kinderen moet tegelijk worden gemaakt met die van het NO FLEX-ticket van de houder van de Liberté-kaart.</w:t>
      </w:r>
    </w:p>
    <w:p w14:paraId="4364BA07" w14:textId="44560F24" w:rsidR="003311BB" w:rsidRPr="00A741C9" w:rsidRDefault="00642D30">
      <w:pPr>
        <w:numPr>
          <w:ilvl w:val="0"/>
          <w:numId w:val="59"/>
        </w:numPr>
        <w:autoSpaceDE w:val="0"/>
        <w:autoSpaceDN w:val="0"/>
        <w:adjustRightInd w:val="0"/>
        <w:ind w:right="452"/>
        <w:jc w:val="both"/>
        <w:rPr>
          <w:rFonts w:ascii="Arial" w:hAnsi="Arial" w:cs="Arial"/>
          <w:sz w:val="24"/>
          <w:szCs w:val="24"/>
        </w:rPr>
      </w:pPr>
      <w:r>
        <w:rPr>
          <w:rFonts w:ascii="Arial" w:eastAsia="Arial" w:hAnsi="Arial" w:cs="Arial"/>
          <w:sz w:val="24"/>
          <w:szCs w:val="24"/>
          <w:lang w:bidi="nl-NL"/>
        </w:rPr>
        <w:t>Het Avantage-tarief geeft geen recht op een korting op het Bambin-tarief.</w:t>
      </w:r>
    </w:p>
    <w:p w14:paraId="10A9BF6D" w14:textId="77777777" w:rsidR="00670159" w:rsidRPr="00670159" w:rsidRDefault="00670159" w:rsidP="00670159">
      <w:pPr>
        <w:autoSpaceDE w:val="0"/>
        <w:autoSpaceDN w:val="0"/>
        <w:adjustRightInd w:val="0"/>
        <w:ind w:right="452"/>
        <w:jc w:val="both"/>
        <w:rPr>
          <w:rFonts w:ascii="Arial" w:hAnsi="Arial" w:cs="Arial"/>
          <w:sz w:val="24"/>
          <w:szCs w:val="24"/>
        </w:rPr>
      </w:pPr>
    </w:p>
    <w:p w14:paraId="5B217716" w14:textId="77777777" w:rsidR="00670159" w:rsidRPr="00670159" w:rsidRDefault="00670159" w:rsidP="00670159">
      <w:pPr>
        <w:autoSpaceDE w:val="0"/>
        <w:autoSpaceDN w:val="0"/>
        <w:adjustRightInd w:val="0"/>
        <w:ind w:right="452"/>
        <w:jc w:val="both"/>
        <w:rPr>
          <w:rFonts w:ascii="Arial" w:hAnsi="Arial" w:cs="Arial"/>
          <w:sz w:val="24"/>
          <w:szCs w:val="24"/>
        </w:rPr>
      </w:pPr>
    </w:p>
    <w:p w14:paraId="2DE27391" w14:textId="4F0DEA28" w:rsidR="00670159" w:rsidRPr="00670159" w:rsidRDefault="00670159" w:rsidP="00670159">
      <w:pPr>
        <w:autoSpaceDE w:val="0"/>
        <w:autoSpaceDN w:val="0"/>
        <w:adjustRightInd w:val="0"/>
        <w:ind w:right="452"/>
        <w:jc w:val="both"/>
        <w:rPr>
          <w:rFonts w:ascii="Arial" w:hAnsi="Arial" w:cs="Arial"/>
          <w:sz w:val="24"/>
          <w:szCs w:val="24"/>
        </w:rPr>
      </w:pPr>
      <w:r w:rsidRPr="00670159" w:rsidDel="00907E40">
        <w:rPr>
          <w:rFonts w:ascii="Arial" w:eastAsia="Arial" w:hAnsi="Arial" w:cs="Arial"/>
          <w:sz w:val="24"/>
          <w:szCs w:val="24"/>
          <w:lang w:bidi="nl-NL"/>
        </w:rPr>
        <w:t xml:space="preserve">Wanneer de houder van de Liberté-kaart in aanmerking komt voor het Avantage-tarief, mag hij of zij vergezeld worden door een volwassene ouder dan 12 jaar die gebruik kan maken van het Avantage-begeleiderstarief op de Liberté-kaart (maximaal een meereizende volwassene). </w:t>
      </w:r>
    </w:p>
    <w:p w14:paraId="63783CB8" w14:textId="01802896" w:rsidR="00670159" w:rsidRPr="00670159" w:rsidRDefault="00670159">
      <w:pPr>
        <w:numPr>
          <w:ilvl w:val="0"/>
          <w:numId w:val="59"/>
        </w:num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nl-NL"/>
        </w:rPr>
        <w:t xml:space="preserve">Het ticket van de meereizende volwassene moet samen met het ticket van de houder van de Liberté-kaart worden gekocht. </w:t>
      </w:r>
    </w:p>
    <w:p w14:paraId="16BE3DC8" w14:textId="1E2C25BD" w:rsidR="00670159" w:rsidRDefault="00670159">
      <w:pPr>
        <w:numPr>
          <w:ilvl w:val="0"/>
          <w:numId w:val="59"/>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nl-NL"/>
        </w:rPr>
        <w:t xml:space="preserve">Belangrijk om te weten is dat de houder van de Liberté-kaart en de begeleidende volwassene samen moeten reizen. De Liberté-kaarthouder reist uitsluitend tegen het Avantage-tarief of tegen het Liberté-tarief als dit goedkoper is dan het Avantage-dagtarief. De begeleider profiteert altijd van het Avantage-tarief. </w:t>
      </w:r>
    </w:p>
    <w:p w14:paraId="09390326" w14:textId="77777777" w:rsidR="00487435" w:rsidRDefault="00487435" w:rsidP="00487435">
      <w:pPr>
        <w:autoSpaceDE w:val="0"/>
        <w:autoSpaceDN w:val="0"/>
        <w:adjustRightInd w:val="0"/>
        <w:ind w:right="452"/>
        <w:jc w:val="both"/>
        <w:rPr>
          <w:rFonts w:ascii="Arial" w:hAnsi="Arial" w:cs="Arial"/>
          <w:sz w:val="24"/>
          <w:szCs w:val="24"/>
        </w:rPr>
      </w:pPr>
    </w:p>
    <w:p w14:paraId="79C8569B" w14:textId="77777777" w:rsidR="005C5005" w:rsidRDefault="005C5005" w:rsidP="005C50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nl-NL"/>
        </w:rPr>
        <w:t>Bijzonderheid inzake omwisseling en terugbetaling bij een verplichte heen- en terugreis tegen Avantage-tarief: </w:t>
      </w:r>
    </w:p>
    <w:p w14:paraId="15AF748B" w14:textId="77777777" w:rsidR="005C5005" w:rsidRDefault="005C5005" w:rsidP="005C50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nl-NL"/>
        </w:rPr>
        <w:t> </w:t>
      </w:r>
    </w:p>
    <w:p w14:paraId="0716B245" w14:textId="708ADBEF" w:rsidR="005C5005" w:rsidRDefault="005C5005" w:rsidP="005C50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nl-NL"/>
        </w:rPr>
        <w:t>Oorspronkelijke reservering met recht op Avantage Adulte-korting:</w:t>
      </w:r>
      <w:r>
        <w:rPr>
          <w:rStyle w:val="xxcontentpasted0"/>
          <w:rFonts w:ascii="Arial" w:eastAsiaTheme="majorEastAsia" w:hAnsi="Arial" w:cs="Arial"/>
          <w:color w:val="000000"/>
          <w:bdr w:val="none" w:sz="0" w:space="0" w:color="auto" w:frame="1"/>
          <w:lang w:bidi="nl-NL"/>
        </w:rPr>
        <w:br/>
        <w:t>Leidt het annuleren of omwisselen van één van beide trajecten ertoe dat niet langer aan de voorwaarden voor de Avantage Adulte-kaart wordt voldaan, dan wordt het omgewisselde ticket opnieuw belast tegen het dagtarief op de datum van omwisseling.</w:t>
      </w:r>
      <w:r>
        <w:rPr>
          <w:rStyle w:val="xxcontentpasted0"/>
          <w:rFonts w:ascii="Arial" w:eastAsiaTheme="majorEastAsia" w:hAnsi="Arial" w:cs="Arial"/>
          <w:color w:val="000000"/>
          <w:bdr w:val="none" w:sz="0" w:space="0" w:color="auto" w:frame="1"/>
          <w:lang w:bidi="nl-NL"/>
        </w:rPr>
        <w:br/>
        <w:t>Het ongewijzigde ticket (voor een toekomstig of reeds uitgevoerd traject) wordt opnieuw belast tegen het dagtarief, zonder korting van de oorspronkelijke aankoopdatum.</w:t>
      </w:r>
      <w:r>
        <w:rPr>
          <w:rStyle w:val="xxcontentpasted0"/>
          <w:rFonts w:ascii="Arial" w:eastAsiaTheme="majorEastAsia" w:hAnsi="Arial" w:cs="Arial"/>
          <w:color w:val="000000"/>
          <w:bdr w:val="none" w:sz="0" w:space="0" w:color="auto" w:frame="1"/>
          <w:lang w:bidi="nl-NL"/>
        </w:rPr>
        <w:br/>
      </w:r>
      <w:r>
        <w:rPr>
          <w:rStyle w:val="xxcontentpasted0"/>
          <w:rFonts w:ascii="Arial" w:eastAsiaTheme="majorEastAsia" w:hAnsi="Arial" w:cs="Arial"/>
          <w:color w:val="000000"/>
          <w:bdr w:val="none" w:sz="0" w:space="0" w:color="auto" w:frame="1"/>
          <w:lang w:bidi="nl-NL"/>
        </w:rPr>
        <w:br/>
        <w:t>Reservering die oorspronkelijk niet in aanmerking kwam voor Avantage Adulte-korting:</w:t>
      </w:r>
      <w:r>
        <w:rPr>
          <w:rStyle w:val="xxcontentpasted0"/>
          <w:rFonts w:ascii="Arial" w:eastAsiaTheme="majorEastAsia" w:hAnsi="Arial" w:cs="Arial"/>
          <w:color w:val="000000"/>
          <w:bdr w:val="none" w:sz="0" w:space="0" w:color="auto" w:frame="1"/>
          <w:lang w:bidi="nl-NL"/>
        </w:rPr>
        <w:br/>
      </w:r>
      <w:r>
        <w:rPr>
          <w:rStyle w:val="xxcontentpasted0"/>
          <w:rFonts w:ascii="Arial" w:eastAsiaTheme="majorEastAsia" w:hAnsi="Arial" w:cs="Arial"/>
          <w:color w:val="000000"/>
          <w:bdr w:val="none" w:sz="0" w:space="0" w:color="auto" w:frame="1"/>
          <w:lang w:bidi="nl-NL"/>
        </w:rPr>
        <w:lastRenderedPageBreak/>
        <w:t>Leidt de omwisseling van een heen- en terugreis ertoe dat het traject wél in aanmerking komt voor de korting van de Avantage Adulte-kaart, dan wordt de Avantage-korting toegepast op het omgewisselde ticket (heen- of terugreis).</w:t>
      </w:r>
      <w:r>
        <w:rPr>
          <w:rStyle w:val="xxcontentpasted0"/>
          <w:rFonts w:ascii="Arial" w:eastAsiaTheme="majorEastAsia" w:hAnsi="Arial" w:cs="Arial"/>
          <w:color w:val="000000"/>
          <w:bdr w:val="none" w:sz="0" w:space="0" w:color="auto" w:frame="1"/>
          <w:lang w:bidi="nl-NL"/>
        </w:rPr>
        <w:br/>
        <w:t>Het ongewijzigde ticket (dat overeenkomt met een toekomstig traject of een reeds uitgevoerd traject) komt niet in aanmerking voor Avantage-korting.</w:t>
      </w:r>
    </w:p>
    <w:p w14:paraId="0AE2CBD8" w14:textId="77777777" w:rsidR="00670159" w:rsidRPr="004B4190" w:rsidRDefault="00670159" w:rsidP="00670159">
      <w:pPr>
        <w:adjustRightInd w:val="0"/>
        <w:ind w:right="452"/>
        <w:rPr>
          <w:rFonts w:ascii="Arial" w:hAnsi="Arial" w:cs="Arial"/>
          <w:sz w:val="24"/>
          <w:szCs w:val="24"/>
        </w:rPr>
      </w:pPr>
    </w:p>
    <w:p w14:paraId="39B2C388" w14:textId="24AD02F1" w:rsidR="00670159" w:rsidRPr="00670159" w:rsidRDefault="00670159" w:rsidP="00670159">
      <w:p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nl-NL"/>
        </w:rPr>
        <w:t>Voor meereizende volwassenen en kinderen gelden dezelfde voorwaarden voor omwisseling en terugbetaling als voor Liberté-kaarthouders.</w:t>
      </w:r>
    </w:p>
    <w:p w14:paraId="1A041CBD" w14:textId="77777777" w:rsidR="00670159" w:rsidRPr="00670159" w:rsidRDefault="00670159" w:rsidP="00670159">
      <w:pPr>
        <w:jc w:val="both"/>
        <w:rPr>
          <w:rFonts w:ascii="Arial" w:hAnsi="Arial" w:cs="Arial"/>
          <w:b/>
          <w:bCs/>
          <w:sz w:val="24"/>
          <w:szCs w:val="24"/>
        </w:rPr>
      </w:pPr>
    </w:p>
    <w:p w14:paraId="04DA5496" w14:textId="053E8238" w:rsidR="00E21C9B" w:rsidRPr="000E3487" w:rsidRDefault="00E21C9B" w:rsidP="00EB443B">
      <w:pPr>
        <w:pStyle w:val="Titre5"/>
      </w:pPr>
      <w:r w:rsidRPr="000E3487">
        <w:rPr>
          <w:lang w:bidi="nl-NL"/>
        </w:rPr>
        <w:t xml:space="preserve">Prijs en geldigheid van de Liberté-kaart  </w:t>
      </w:r>
    </w:p>
    <w:p w14:paraId="5005C012" w14:textId="2E82C393" w:rsidR="00342EB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nl-NL"/>
        </w:rPr>
        <w:t>De Liberté-kaart wordt verkocht vanaf 29-02-2024 tegen de vaste standaardprijs van €349 in plaats van €399.</w:t>
      </w:r>
    </w:p>
    <w:p w14:paraId="46EBA8FA" w14:textId="393FCE1D" w:rsidR="00E21C9B" w:rsidRPr="000E3487" w:rsidRDefault="00D03E8C" w:rsidP="00A4593E">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nl-NL"/>
        </w:rPr>
        <w:t>Voor klanten met een Contrat Pro en een bedrijfscode (of FCE-Code) is de vaste prijs vanaf 29-02-2024 €299 in plaats van €379.</w:t>
      </w:r>
      <w:r>
        <w:rPr>
          <w:rFonts w:ascii="Arial" w:eastAsia="Arial" w:hAnsi="Arial" w:cs="Arial"/>
          <w:color w:val="262626"/>
          <w:sz w:val="24"/>
          <w:szCs w:val="24"/>
          <w:lang w:bidi="nl-NL"/>
        </w:rPr>
        <w:br/>
        <w:t xml:space="preserve">Deze gereduceerde prijzen kunnen ook tijdelijk worden aangeboden in het kader van specifieke acties.  </w:t>
      </w:r>
    </w:p>
    <w:p w14:paraId="59BE5849" w14:textId="731192EE" w:rsidR="00E21C9B" w:rsidRPr="000E3487" w:rsidRDefault="00FD45BD"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br/>
        <w:t xml:space="preserve">De kaart is 365 dagen geldig, te rekenen vanaf de 1e geldigheidsdag die op de kaart wordt vermeld en die wordt bepaald op het moment van aankoop. Deze eerste geldigheidsdag moet vallen binnen een maximale termijn van 5 maanden vanaf de aankoopdatum, inclusief die dag (precisering: een kaart gekocht op D/M/J is geldig tot D-1/M/J+1. In een schrikkeljaar is een kaart gekocht op D/M/J geldig tot D-2/M/J+1). </w:t>
      </w:r>
    </w:p>
    <w:p w14:paraId="764DBDB6" w14:textId="7693546F" w:rsidR="00E21C9B" w:rsidRDefault="00E21C9B" w:rsidP="00803123">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nl-NL"/>
        </w:rPr>
        <w:t xml:space="preserve">De kaart is persoonlijk en niet overdraagbaar. Bij controle moet een identiteitsbewijs worden getoond. </w:t>
      </w:r>
    </w:p>
    <w:p w14:paraId="41FB8213" w14:textId="77777777" w:rsidR="00E04951" w:rsidRDefault="00E04951" w:rsidP="00803123">
      <w:pPr>
        <w:autoSpaceDE w:val="0"/>
        <w:autoSpaceDN w:val="0"/>
        <w:adjustRightInd w:val="0"/>
        <w:ind w:right="452"/>
        <w:jc w:val="both"/>
        <w:rPr>
          <w:rFonts w:ascii="Arial" w:hAnsi="Arial" w:cs="Arial"/>
          <w:sz w:val="24"/>
          <w:szCs w:val="24"/>
        </w:rPr>
      </w:pPr>
    </w:p>
    <w:p w14:paraId="2953B2E2" w14:textId="77777777" w:rsidR="00E04951" w:rsidRPr="00C22200" w:rsidRDefault="00E04951" w:rsidP="00E04951">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Er kan geen verlenging worden aangevraagd wanneer de kaart gedurende de volledige geldigheidsduur nooit is gebruikt,. </w:t>
      </w:r>
    </w:p>
    <w:p w14:paraId="400F62F2" w14:textId="77777777" w:rsidR="00E04951" w:rsidRPr="000E3487" w:rsidRDefault="00E04951" w:rsidP="00803123">
      <w:pPr>
        <w:autoSpaceDE w:val="0"/>
        <w:autoSpaceDN w:val="0"/>
        <w:adjustRightInd w:val="0"/>
        <w:ind w:right="452"/>
        <w:jc w:val="both"/>
        <w:rPr>
          <w:rFonts w:ascii="Arial" w:hAnsi="Arial" w:cs="Arial"/>
          <w:sz w:val="24"/>
          <w:szCs w:val="24"/>
        </w:rPr>
      </w:pPr>
    </w:p>
    <w:p w14:paraId="3AF66DE3" w14:textId="3B579A2A" w:rsidR="00E21C9B" w:rsidRPr="000E3487" w:rsidRDefault="00E21C9B" w:rsidP="00EB443B">
      <w:pPr>
        <w:pStyle w:val="Titre5"/>
      </w:pPr>
      <w:r w:rsidRPr="000E3487">
        <w:rPr>
          <w:lang w:bidi="nl-NL"/>
        </w:rPr>
        <w:t xml:space="preserve">Afgifte van de Liberté-kaart </w:t>
      </w:r>
    </w:p>
    <w:p w14:paraId="1AE27AD4" w14:textId="77777777" w:rsidR="00E21C9B" w:rsidRPr="000E3487" w:rsidRDefault="00E21C9B" w:rsidP="00803123">
      <w:pPr>
        <w:ind w:right="452"/>
        <w:jc w:val="both"/>
        <w:rPr>
          <w:rFonts w:ascii="Arial" w:hAnsi="Arial" w:cs="Arial"/>
          <w:color w:val="262626"/>
          <w:sz w:val="24"/>
          <w:szCs w:val="24"/>
        </w:rPr>
      </w:pPr>
      <w:r w:rsidRPr="000E3487">
        <w:rPr>
          <w:rFonts w:ascii="Arial" w:eastAsia="Arial" w:hAnsi="Arial" w:cs="Arial"/>
          <w:color w:val="262626"/>
          <w:sz w:val="24"/>
          <w:szCs w:val="24"/>
          <w:lang w:bidi="nl-NL"/>
        </w:rPr>
        <w:t xml:space="preserve">De Liberté-kaart is verkrijgbaar op de meeste stations, in de SNCF-winkels, op de Selfserviceterminals en bij erkende reisbureaus. De kaart kan ook worden besteld via Ligne Directe of internet. </w:t>
      </w:r>
    </w:p>
    <w:p w14:paraId="7D8ED6ED" w14:textId="53A50418" w:rsidR="00E21C9B" w:rsidRPr="000E3487" w:rsidRDefault="002762D4"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De kaart wordt in papierloze vorm afgegeven: een pdf met de QR-code voor de kortingskaart wordt als e-mailbijlage verstuurd of kan via een link worden gedownload.</w:t>
      </w:r>
    </w:p>
    <w:p w14:paraId="6BD83FFA" w14:textId="3908F501" w:rsidR="00E21C9B" w:rsidRPr="000E3487" w:rsidRDefault="00E21C9B" w:rsidP="00803123">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nl-NL"/>
        </w:rPr>
        <w:t>Op de Selfserviceterminals kan ook een aankoopbevestiging worden verstrekt als bon met de QR-code van de kaart.</w:t>
      </w:r>
    </w:p>
    <w:p w14:paraId="621B39A7"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71E2359" w14:textId="132E22E8" w:rsidR="00B33F56" w:rsidRPr="00C22200" w:rsidRDefault="00E21C9B" w:rsidP="00B33F56">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nl-NL"/>
        </w:rPr>
        <w:t xml:space="preserve">Aan klanten die geen e-mailadres hebben, wordt de kaart alleen bij het loket in de TGV INOUI-verkoopzone als bon verstrekt. </w:t>
      </w:r>
    </w:p>
    <w:p w14:paraId="497FA1CC" w14:textId="79B948DA" w:rsidR="00E21C9B" w:rsidRPr="000E3487" w:rsidRDefault="00E21C9B" w:rsidP="00803123">
      <w:pPr>
        <w:autoSpaceDE w:val="0"/>
        <w:autoSpaceDN w:val="0"/>
        <w:adjustRightInd w:val="0"/>
        <w:ind w:right="452"/>
        <w:jc w:val="both"/>
        <w:rPr>
          <w:rFonts w:ascii="Arial" w:hAnsi="Arial" w:cs="Arial"/>
          <w:sz w:val="24"/>
          <w:szCs w:val="24"/>
        </w:rPr>
      </w:pPr>
    </w:p>
    <w:p w14:paraId="1C23B304" w14:textId="4BB63184" w:rsidR="00E21C9B" w:rsidRPr="000E3487" w:rsidRDefault="00E21C9B" w:rsidP="00EB443B">
      <w:pPr>
        <w:pStyle w:val="Titre5"/>
      </w:pPr>
      <w:r w:rsidRPr="000E3487">
        <w:rPr>
          <w:lang w:bidi="nl-NL"/>
        </w:rPr>
        <w:t xml:space="preserve">Verlies of diefstal van de Liberté-kaart </w:t>
      </w:r>
    </w:p>
    <w:p w14:paraId="77E704E0" w14:textId="77777777" w:rsidR="0092024C" w:rsidRDefault="0092024C" w:rsidP="00803123">
      <w:pPr>
        <w:autoSpaceDE w:val="0"/>
        <w:autoSpaceDN w:val="0"/>
        <w:adjustRightInd w:val="0"/>
        <w:spacing w:before="120" w:after="120"/>
        <w:ind w:right="454"/>
        <w:rPr>
          <w:rFonts w:ascii="Arial" w:hAnsi="Arial" w:cs="Arial"/>
          <w:b/>
          <w:bCs/>
          <w:color w:val="262626"/>
          <w:sz w:val="24"/>
          <w:szCs w:val="24"/>
          <w:u w:val="single"/>
        </w:rPr>
      </w:pPr>
    </w:p>
    <w:p w14:paraId="20975B46" w14:textId="49164F24" w:rsidR="00E21C9B" w:rsidRPr="00B37314" w:rsidRDefault="00E21C9B" w:rsidP="00803123">
      <w:pPr>
        <w:autoSpaceDE w:val="0"/>
        <w:autoSpaceDN w:val="0"/>
        <w:adjustRightInd w:val="0"/>
        <w:spacing w:before="120" w:after="120"/>
        <w:ind w:right="454"/>
        <w:rPr>
          <w:rFonts w:ascii="Arial" w:hAnsi="Arial" w:cs="Arial"/>
          <w:b/>
          <w:bCs/>
          <w:color w:val="262626"/>
          <w:sz w:val="24"/>
          <w:szCs w:val="24"/>
          <w:u w:val="single"/>
        </w:rPr>
      </w:pPr>
      <w:r w:rsidRPr="00B37314">
        <w:rPr>
          <w:rFonts w:ascii="Arial" w:eastAsia="Arial" w:hAnsi="Arial" w:cs="Arial"/>
          <w:b/>
          <w:color w:val="262626"/>
          <w:sz w:val="24"/>
          <w:szCs w:val="24"/>
          <w:u w:val="single"/>
          <w:lang w:bidi="nl-NL"/>
        </w:rPr>
        <w:t>Kaart afgegeven in elektronisch formaat, als pdf of als bon</w:t>
      </w:r>
    </w:p>
    <w:p w14:paraId="69955675" w14:textId="0CC6F6F8" w:rsidR="00E21C9B" w:rsidRPr="000E3487" w:rsidRDefault="00E21C9B" w:rsidP="00803123">
      <w:pPr>
        <w:autoSpaceDE w:val="0"/>
        <w:autoSpaceDN w:val="0"/>
        <w:adjustRightInd w:val="0"/>
        <w:ind w:right="452"/>
        <w:rPr>
          <w:rFonts w:ascii="Arial" w:hAnsi="Arial" w:cs="Arial"/>
          <w:color w:val="262626"/>
          <w:sz w:val="24"/>
          <w:szCs w:val="24"/>
        </w:rPr>
      </w:pPr>
      <w:r w:rsidRPr="000E3487">
        <w:rPr>
          <w:rFonts w:ascii="Arial" w:eastAsia="Arial" w:hAnsi="Arial" w:cs="Arial"/>
          <w:color w:val="262626"/>
          <w:sz w:val="24"/>
          <w:szCs w:val="24"/>
          <w:lang w:bidi="nl-NL"/>
        </w:rPr>
        <w:t xml:space="preserve">Het opnieuw verstrekken van de kaart in elektronisch formaat of in de vorm van een bon is gratis: </w:t>
      </w:r>
    </w:p>
    <w:p w14:paraId="2122B207" w14:textId="3B53DC5B" w:rsidR="00E21C9B" w:rsidRPr="000E3487"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0E3487">
        <w:rPr>
          <w:rFonts w:ascii="Arial" w:eastAsia="Arial" w:hAnsi="Arial" w:cs="Arial"/>
          <w:color w:val="262626"/>
          <w:sz w:val="24"/>
          <w:szCs w:val="24"/>
          <w:lang w:bidi="nl-NL"/>
        </w:rPr>
        <w:lastRenderedPageBreak/>
        <w:t>Als de houder van de kaart zich op de website tgvinoui.sncf aanmeldt bij zijn of haar klantenaccount of zijn of haar naam, voornaam, geboortedatum en het e-mailadres dat bij de aankoop is opgegeven, invult, wordt de kaart opnieuw naar het e-mailadres van de houder gestuurd.</w:t>
      </w:r>
    </w:p>
    <w:p w14:paraId="6CF70829" w14:textId="04C38160" w:rsidR="00E21C9B" w:rsidRPr="00803123"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803123">
        <w:rPr>
          <w:rFonts w:ascii="Arial" w:eastAsia="Arial" w:hAnsi="Arial" w:cs="Arial"/>
          <w:color w:val="262626"/>
          <w:sz w:val="24"/>
          <w:szCs w:val="24"/>
          <w:lang w:bidi="nl-NL"/>
        </w:rPr>
        <w:t xml:space="preserve">Als de houder van de kaart zich bij een Selfserviceterminal op het station aanmeldt met "zijn of haar SNCF-gegevens", wordt de kaart opnieuw naar het e-mailadres van de houder gestuurd en op verzoek afgedrukt als bon. </w:t>
      </w:r>
    </w:p>
    <w:p w14:paraId="3678072C" w14:textId="77777777" w:rsidR="00BC10F6" w:rsidRPr="000E3487" w:rsidRDefault="00BC10F6" w:rsidP="00BC10F6">
      <w:pPr>
        <w:pStyle w:val="Paragraphedeliste"/>
        <w:autoSpaceDE w:val="0"/>
        <w:autoSpaceDN w:val="0"/>
        <w:adjustRightInd w:val="0"/>
        <w:ind w:right="452"/>
        <w:contextualSpacing w:val="0"/>
        <w:rPr>
          <w:rFonts w:ascii="Arial" w:hAnsi="Arial" w:cs="Arial"/>
          <w:color w:val="262626"/>
          <w:sz w:val="24"/>
          <w:szCs w:val="24"/>
        </w:rPr>
      </w:pPr>
    </w:p>
    <w:p w14:paraId="0D2D67C6" w14:textId="4C575EC0" w:rsidR="00E21C9B" w:rsidRPr="000E3487" w:rsidRDefault="00E21C9B" w:rsidP="00EB443B">
      <w:pPr>
        <w:pStyle w:val="Titre5"/>
      </w:pPr>
      <w:r w:rsidRPr="000E3487">
        <w:rPr>
          <w:lang w:bidi="nl-NL"/>
        </w:rPr>
        <w:t>Terugbetaling van de Liberté-kaart</w:t>
      </w:r>
    </w:p>
    <w:p w14:paraId="784F248F" w14:textId="77777777" w:rsidR="002A0B59" w:rsidRDefault="002A0B59" w:rsidP="00803123">
      <w:pPr>
        <w:autoSpaceDE w:val="0"/>
        <w:autoSpaceDN w:val="0"/>
        <w:adjustRightInd w:val="0"/>
        <w:ind w:right="452"/>
        <w:jc w:val="both"/>
        <w:rPr>
          <w:rFonts w:ascii="Arial" w:hAnsi="Arial" w:cs="Arial"/>
          <w:color w:val="262626"/>
          <w:sz w:val="24"/>
          <w:szCs w:val="24"/>
        </w:rPr>
      </w:pPr>
    </w:p>
    <w:p w14:paraId="34A204CF" w14:textId="74E28CB8" w:rsidR="00B62D52" w:rsidRPr="00B62D52" w:rsidRDefault="00700C23" w:rsidP="00B62D52">
      <w:pPr>
        <w:spacing w:after="160" w:line="259" w:lineRule="auto"/>
        <w:jc w:val="both"/>
        <w:rPr>
          <w:rFonts w:ascii="Arial" w:hAnsi="Arial" w:cs="Arial"/>
          <w:sz w:val="24"/>
          <w:szCs w:val="24"/>
        </w:rPr>
      </w:pPr>
      <w:r>
        <w:rPr>
          <w:rFonts w:ascii="Arial" w:eastAsia="Arial" w:hAnsi="Arial" w:cs="Arial"/>
          <w:sz w:val="24"/>
          <w:szCs w:val="24"/>
          <w:lang w:bidi="nl-NL"/>
        </w:rPr>
        <w:t xml:space="preserve">Terugbetaling van de Liberté-kaart is alleen mogelijk volgens de voorwaarden van het herroepingsrecht zoals beschreven in Deel 1. </w:t>
      </w:r>
    </w:p>
    <w:p w14:paraId="1AD5EE30" w14:textId="77777777" w:rsidR="00D43C9F" w:rsidRPr="000E3487" w:rsidRDefault="00D43C9F" w:rsidP="00803123">
      <w:pPr>
        <w:autoSpaceDE w:val="0"/>
        <w:autoSpaceDN w:val="0"/>
        <w:adjustRightInd w:val="0"/>
        <w:ind w:right="452"/>
        <w:jc w:val="both"/>
        <w:rPr>
          <w:rFonts w:ascii="Arial" w:hAnsi="Arial" w:cs="Arial"/>
          <w:b/>
          <w:bCs/>
          <w:color w:val="262626"/>
          <w:sz w:val="24"/>
          <w:szCs w:val="24"/>
        </w:rPr>
      </w:pPr>
    </w:p>
    <w:p w14:paraId="12448994" w14:textId="567DC522" w:rsidR="00E21C9B" w:rsidRPr="000E3487" w:rsidRDefault="00E21C9B" w:rsidP="00EB443B">
      <w:pPr>
        <w:pStyle w:val="Titre5"/>
      </w:pPr>
      <w:r w:rsidRPr="000E3487">
        <w:rPr>
          <w:lang w:bidi="nl-NL"/>
        </w:rPr>
        <w:t>Aankoop, omwisseling en terugbetaling van tickets afgegeven met een Liberté-kaart</w:t>
      </w:r>
    </w:p>
    <w:p w14:paraId="6A5EAFD4" w14:textId="28739E5E"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nl-NL"/>
        </w:rPr>
        <w:t>Voor de aankoop van een ticket tegen Liberté- of Avantage-tarief met de Liberté-kaart, moet de reiziger verplicht het nummer van de kaart opgeven die geldig is voor de geplande reisdatum. De reiziger kan gebruikmaken van het tarief door ofwel bij elke aankoop het nummer van de kaart in te voeren, ofwel door zich aan te melden bij zijn of haar klantenaccount waarin het nummer vooraf is geregistreerd. Indien de klant niet kan aantonen dat hij of zij een kaart bezit, kan het verlaagde tarief niet worden toegekend.</w:t>
      </w:r>
    </w:p>
    <w:p w14:paraId="4D8C59A4"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C57CB90" w14:textId="6E730316"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nl-NL"/>
        </w:rPr>
        <w:t>De tarieven van de Liberté-kaart zijn alleen verkrijgbaar als e-ticket.</w:t>
      </w:r>
    </w:p>
    <w:tbl>
      <w:tblPr>
        <w:tblStyle w:val="Grilledutableau"/>
        <w:tblpPr w:leftFromText="141" w:rightFromText="141" w:vertAnchor="text" w:horzAnchor="margin" w:tblpXSpec="center" w:tblpY="-33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391"/>
        <w:gridCol w:w="2976"/>
        <w:gridCol w:w="3270"/>
      </w:tblGrid>
      <w:tr w:rsidR="00C479E7" w:rsidRPr="000E3487" w14:paraId="4C1DD28A" w14:textId="2E71E0E7" w:rsidTr="00A4593E">
        <w:tc>
          <w:tcPr>
            <w:tcW w:w="1566" w:type="dxa"/>
            <w:vMerge w:val="restart"/>
          </w:tcPr>
          <w:p w14:paraId="381B97EB" w14:textId="4219FF7F" w:rsidR="00C479E7" w:rsidRPr="000E3487" w:rsidRDefault="00C479E7" w:rsidP="00946F9E">
            <w:pPr>
              <w:autoSpaceDE w:val="0"/>
              <w:autoSpaceDN w:val="0"/>
              <w:adjustRightInd w:val="0"/>
              <w:ind w:right="29"/>
              <w:rPr>
                <w:rFonts w:ascii="Arial" w:hAnsi="Arial" w:cs="Arial"/>
                <w:color w:val="262626"/>
                <w:sz w:val="24"/>
                <w:szCs w:val="24"/>
              </w:rPr>
            </w:pPr>
          </w:p>
          <w:p w14:paraId="6F2904C3" w14:textId="159FD762" w:rsidR="00C479E7" w:rsidRPr="000E3487" w:rsidRDefault="00C479E7" w:rsidP="00A722D0">
            <w:pPr>
              <w:adjustRightInd w:val="0"/>
              <w:ind w:right="29"/>
              <w:rPr>
                <w:rFonts w:ascii="Arial" w:hAnsi="Arial" w:cs="Arial"/>
                <w:color w:val="262626"/>
                <w:sz w:val="24"/>
                <w:szCs w:val="24"/>
              </w:rPr>
            </w:pPr>
            <w:r w:rsidRPr="003A0B58">
              <w:rPr>
                <w:rFonts w:ascii="Arial" w:eastAsia="Arial" w:hAnsi="Arial" w:cs="Arial"/>
                <w:sz w:val="24"/>
                <w:szCs w:val="24"/>
                <w:lang w:bidi="nl-NL"/>
              </w:rPr>
              <w:t xml:space="preserve">Tickets tegen het Liberté-tarief </w:t>
            </w:r>
          </w:p>
        </w:tc>
        <w:tc>
          <w:tcPr>
            <w:tcW w:w="3391" w:type="dxa"/>
          </w:tcPr>
          <w:p w14:paraId="13A8A88D" w14:textId="77777777" w:rsidR="00C479E7" w:rsidRPr="000E3487" w:rsidRDefault="00C479E7" w:rsidP="007D09BE">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nl-NL"/>
              </w:rPr>
              <w:t>TGV</w:t>
            </w:r>
          </w:p>
        </w:tc>
        <w:tc>
          <w:tcPr>
            <w:tcW w:w="2976" w:type="dxa"/>
          </w:tcPr>
          <w:p w14:paraId="4856D881" w14:textId="36584AEA" w:rsidR="00C479E7" w:rsidRPr="000E3487" w:rsidRDefault="00A14012" w:rsidP="007D09BE">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nl-NL"/>
              </w:rPr>
              <w:t>INTERCITÉS met verplichte reservering</w:t>
            </w:r>
          </w:p>
        </w:tc>
        <w:tc>
          <w:tcPr>
            <w:tcW w:w="3270" w:type="dxa"/>
          </w:tcPr>
          <w:p w14:paraId="46BC97F1" w14:textId="2D6E7205" w:rsidR="00C479E7" w:rsidRPr="000E3487" w:rsidRDefault="00A14012" w:rsidP="007D09BE">
            <w:pPr>
              <w:autoSpaceDE w:val="0"/>
              <w:autoSpaceDN w:val="0"/>
              <w:adjustRightInd w:val="0"/>
              <w:ind w:right="44"/>
              <w:jc w:val="center"/>
              <w:rPr>
                <w:rFonts w:ascii="Arial" w:hAnsi="Arial" w:cs="Arial"/>
                <w:color w:val="262626"/>
                <w:sz w:val="24"/>
                <w:szCs w:val="24"/>
              </w:rPr>
            </w:pPr>
            <w:r>
              <w:rPr>
                <w:rFonts w:ascii="Arial" w:eastAsia="Arial" w:hAnsi="Arial" w:cs="Arial"/>
                <w:color w:val="262626"/>
                <w:sz w:val="24"/>
                <w:szCs w:val="24"/>
                <w:lang w:bidi="nl-NL"/>
              </w:rPr>
              <w:t>INTERCITÉS zonder verplichte reservering</w:t>
            </w:r>
          </w:p>
        </w:tc>
      </w:tr>
      <w:tr w:rsidR="00C479E7" w:rsidRPr="000E3487" w14:paraId="34848A84" w14:textId="5B6319C7" w:rsidTr="00A4593E">
        <w:tc>
          <w:tcPr>
            <w:tcW w:w="1566" w:type="dxa"/>
            <w:vMerge/>
          </w:tcPr>
          <w:p w14:paraId="2F22D7BE" w14:textId="31676145" w:rsidR="00C479E7" w:rsidRPr="000E3487" w:rsidRDefault="00C479E7" w:rsidP="007D09BE">
            <w:pPr>
              <w:adjustRightInd w:val="0"/>
              <w:ind w:right="29"/>
              <w:rPr>
                <w:rFonts w:ascii="Arial" w:hAnsi="Arial" w:cs="Arial"/>
                <w:color w:val="262626"/>
                <w:sz w:val="24"/>
                <w:szCs w:val="24"/>
              </w:rPr>
            </w:pPr>
          </w:p>
        </w:tc>
        <w:tc>
          <w:tcPr>
            <w:tcW w:w="3391" w:type="dxa"/>
          </w:tcPr>
          <w:p w14:paraId="66BB652B"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nl-NL"/>
              </w:rPr>
              <w:t xml:space="preserve">Ticket kosteloos omwisselbaar en terugbetaalbaar tot 30 minuten na vertrek. </w:t>
            </w:r>
          </w:p>
          <w:p w14:paraId="3E2517F6" w14:textId="0118EA1C" w:rsidR="00C479E7" w:rsidRPr="00A14012" w:rsidRDefault="002B5FF9">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nl-NL"/>
              </w:rPr>
              <w:t>Vanaf 30 minuten voor vertrek: ticket maximaal 1 keer omwisselbaar (op om het even welke dag en voor om het even welk traject), en niet terugbetaalbaar na die ene omwisseling.</w:t>
            </w:r>
          </w:p>
          <w:p w14:paraId="7BB75D10"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nl-NL"/>
              </w:rPr>
              <w:t>Vanaf 30 minuten na vertrek: ticket niet omwisselbaar en niet terugbetaalbaar</w:t>
            </w:r>
          </w:p>
          <w:p w14:paraId="3C313D26" w14:textId="77777777" w:rsidR="00C479E7" w:rsidRPr="00A14012" w:rsidRDefault="00C479E7" w:rsidP="00C964BC">
            <w:pPr>
              <w:adjustRightInd w:val="0"/>
              <w:ind w:right="29"/>
              <w:rPr>
                <w:rFonts w:ascii="Arial" w:hAnsi="Arial" w:cs="Arial"/>
                <w:sz w:val="24"/>
                <w:szCs w:val="24"/>
              </w:rPr>
            </w:pPr>
          </w:p>
          <w:p w14:paraId="65E8A8FF" w14:textId="78E4EC3C" w:rsidR="00C479E7" w:rsidRPr="00A14012" w:rsidRDefault="00C479E7" w:rsidP="00C964BC">
            <w:pPr>
              <w:adjustRightInd w:val="0"/>
              <w:ind w:right="29"/>
              <w:rPr>
                <w:rFonts w:ascii="Arial" w:hAnsi="Arial" w:cs="Arial"/>
                <w:sz w:val="24"/>
                <w:szCs w:val="24"/>
              </w:rPr>
            </w:pPr>
            <w:r w:rsidRPr="00A14012">
              <w:rPr>
                <w:rFonts w:ascii="Arial" w:eastAsia="Arial" w:hAnsi="Arial" w:cs="Arial"/>
                <w:sz w:val="24"/>
                <w:szCs w:val="24"/>
                <w:lang w:bidi="nl-NL"/>
              </w:rPr>
              <w:t>Omwisseling naar een andere trein op dezelfde dag, zelfs naar een volgeboekte trein en voor een traject dat het oorspronkelijke traject omvat, is eveneens kosteloos mogelijk tot 30 minuten na vertrek via de app TGV INOUI PRO, de mobiele site tgv-pro.mobi, de mobiele apps van onze erkende distributeurs en reisbureaus, de Selfserviceterminals of via 3635 (gratis dienst + gesprekskosten).</w:t>
            </w:r>
            <w:r w:rsidRPr="00A14012">
              <w:rPr>
                <w:rFonts w:asciiTheme="minorHAnsi" w:eastAsiaTheme="minorEastAsia" w:hAnsi="Avenir" w:cstheme="minorBidi"/>
                <w:color w:val="00223A"/>
                <w:kern w:val="24"/>
                <w:lang w:bidi="nl-NL"/>
              </w:rPr>
              <w:t xml:space="preserve"> </w:t>
            </w:r>
            <w:r w:rsidRPr="00A14012">
              <w:rPr>
                <w:rFonts w:ascii="Arial" w:eastAsia="Arial" w:hAnsi="Arial" w:cs="Arial"/>
                <w:sz w:val="24"/>
                <w:szCs w:val="24"/>
                <w:lang w:bidi="nl-NL"/>
              </w:rPr>
              <w:t xml:space="preserve">Voor houders van een OPTIMUM PLUS-tarief vervalt de cateringservice na omwisseling naar een volgeboekte trein. </w:t>
            </w:r>
          </w:p>
          <w:p w14:paraId="03BAC0A8" w14:textId="77777777" w:rsidR="00C479E7" w:rsidRPr="00A14012" w:rsidRDefault="00C479E7" w:rsidP="00C964BC">
            <w:pPr>
              <w:adjustRightInd w:val="0"/>
              <w:ind w:right="29"/>
              <w:rPr>
                <w:rFonts w:ascii="Arial" w:hAnsi="Arial" w:cs="Arial"/>
                <w:sz w:val="24"/>
                <w:szCs w:val="24"/>
              </w:rPr>
            </w:pPr>
          </w:p>
          <w:p w14:paraId="3014FD14" w14:textId="039D14AD" w:rsidR="00C479E7" w:rsidRPr="00A14012" w:rsidRDefault="00C479E7" w:rsidP="00D41F94">
            <w:pPr>
              <w:adjustRightInd w:val="0"/>
              <w:ind w:right="29"/>
              <w:rPr>
                <w:rFonts w:ascii="Arial" w:hAnsi="Arial" w:cs="Arial"/>
                <w:sz w:val="24"/>
                <w:szCs w:val="24"/>
              </w:rPr>
            </w:pPr>
          </w:p>
        </w:tc>
        <w:tc>
          <w:tcPr>
            <w:tcW w:w="2976" w:type="dxa"/>
          </w:tcPr>
          <w:p w14:paraId="303DB166"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nl-NL"/>
              </w:rPr>
              <w:t xml:space="preserve">Ticket kosteloos omwisselbaar en terugbetaalbaar tot 30 minuten vóór vertrek. </w:t>
            </w:r>
          </w:p>
          <w:p w14:paraId="49CB5452" w14:textId="33D9E1CE" w:rsidR="00C479E7" w:rsidRPr="00A14012" w:rsidRDefault="002B5FF9">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nl-NL"/>
              </w:rPr>
              <w:t>Vanaf 30 minuten voor vertrek: ticket maximaal 1 keer omwisselbaar (</w:t>
            </w:r>
            <w:r w:rsidR="00771AEC" w:rsidRPr="00A4593E">
              <w:rPr>
                <w:rFonts w:ascii="Arial" w:eastAsia="Arial" w:hAnsi="Arial" w:cs="Arial"/>
                <w:sz w:val="24"/>
                <w:szCs w:val="24"/>
                <w:lang w:bidi="nl-NL"/>
              </w:rPr>
              <w:t>op om het even welke dag en voor om het even welk traject</w:t>
            </w:r>
            <w:r w:rsidR="00C479E7" w:rsidRPr="00A14012">
              <w:rPr>
                <w:rFonts w:ascii="Arial" w:eastAsia="Arial" w:hAnsi="Arial" w:cs="Arial"/>
                <w:color w:val="262626"/>
                <w:sz w:val="24"/>
                <w:szCs w:val="24"/>
                <w:lang w:bidi="nl-NL"/>
              </w:rPr>
              <w:t>), en niet terugbetaalbaar na die ene omwisseling.</w:t>
            </w:r>
          </w:p>
          <w:p w14:paraId="2AAB86EC"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nl-NL"/>
              </w:rPr>
              <w:t>Vanaf 30 minuten na vertrek: ticket niet omwisselbaar en niet terugbetaalbaar</w:t>
            </w:r>
          </w:p>
          <w:p w14:paraId="1B57FA85" w14:textId="77777777" w:rsidR="00C479E7" w:rsidRPr="00A14012" w:rsidRDefault="00C479E7" w:rsidP="001E0DB3">
            <w:pPr>
              <w:autoSpaceDE w:val="0"/>
              <w:autoSpaceDN w:val="0"/>
              <w:adjustRightInd w:val="0"/>
              <w:ind w:right="50"/>
              <w:rPr>
                <w:rFonts w:ascii="Arial" w:hAnsi="Arial" w:cs="Arial"/>
                <w:sz w:val="24"/>
                <w:szCs w:val="24"/>
              </w:rPr>
            </w:pPr>
          </w:p>
          <w:p w14:paraId="186EA575" w14:textId="6C429953" w:rsidR="00C479E7" w:rsidRPr="00A14012" w:rsidRDefault="00C479E7" w:rsidP="00FD3AAC">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nl-NL"/>
              </w:rPr>
              <w:t>Omwisseling naar een andere trein van dezelfde dag, zelfs naar een volgeboekte trein en voor een traject dat het oorspronkelijke traject omvat, is eveneens kosteloos mogelijk tot 30 minuten na vertrek bij een erkend reisbureau, of op het station bij de Selfserviceterminals, of via 3635 (gratis dienst + gesprekskosten).</w:t>
            </w:r>
          </w:p>
        </w:tc>
        <w:tc>
          <w:tcPr>
            <w:tcW w:w="3270" w:type="dxa"/>
          </w:tcPr>
          <w:p w14:paraId="67CE40E9" w14:textId="5200EAFB" w:rsidR="00C479E7" w:rsidRPr="000E3487" w:rsidRDefault="00C479E7">
            <w:pPr>
              <w:pStyle w:val="Paragraphedeliste"/>
              <w:numPr>
                <w:ilvl w:val="0"/>
                <w:numId w:val="49"/>
              </w:numPr>
              <w:autoSpaceDE w:val="0"/>
              <w:autoSpaceDN w:val="0"/>
              <w:adjustRightInd w:val="0"/>
              <w:ind w:left="302" w:right="44"/>
              <w:contextualSpacing w:val="0"/>
              <w:rPr>
                <w:rFonts w:ascii="Arial" w:hAnsi="Arial" w:cs="Arial"/>
                <w:color w:val="262626"/>
                <w:sz w:val="24"/>
                <w:szCs w:val="24"/>
              </w:rPr>
            </w:pPr>
            <w:r w:rsidRPr="000E3487">
              <w:rPr>
                <w:rFonts w:ascii="Arial" w:eastAsia="Arial" w:hAnsi="Arial" w:cs="Arial"/>
                <w:color w:val="262626"/>
                <w:sz w:val="24"/>
                <w:szCs w:val="24"/>
                <w:lang w:bidi="nl-NL"/>
              </w:rPr>
              <w:t xml:space="preserve">Ticket kosteloos omwisselbaar en terugbetaalbaar tot de dag vóór vertrek. </w:t>
            </w:r>
          </w:p>
          <w:p w14:paraId="195A33DE" w14:textId="518F9851" w:rsidR="00C479E7" w:rsidRPr="000E3487" w:rsidRDefault="00C479E7">
            <w:pPr>
              <w:pStyle w:val="Paragraphedeliste"/>
              <w:numPr>
                <w:ilvl w:val="0"/>
                <w:numId w:val="48"/>
              </w:numPr>
              <w:autoSpaceDE w:val="0"/>
              <w:autoSpaceDN w:val="0"/>
              <w:adjustRightInd w:val="0"/>
              <w:ind w:left="302" w:right="44"/>
              <w:contextualSpacing w:val="0"/>
              <w:rPr>
                <w:rFonts w:ascii="Arial" w:hAnsi="Arial" w:cs="Arial"/>
                <w:color w:val="262626"/>
                <w:sz w:val="24"/>
                <w:szCs w:val="24"/>
              </w:rPr>
            </w:pPr>
            <w:r>
              <w:rPr>
                <w:rFonts w:ascii="Arial" w:eastAsia="Arial" w:hAnsi="Arial" w:cs="Arial"/>
                <w:color w:val="262626"/>
                <w:sz w:val="24"/>
                <w:szCs w:val="24"/>
                <w:lang w:bidi="nl-NL"/>
              </w:rPr>
              <w:t>Ticket niet omwisselbaar en niet terugbetaalbaar vanaf de dag van vertrek.</w:t>
            </w:r>
          </w:p>
        </w:tc>
      </w:tr>
      <w:tr w:rsidR="00643C02" w:rsidRPr="000E3487" w14:paraId="1F60E50B" w14:textId="36A58EED" w:rsidTr="00A4593E">
        <w:tc>
          <w:tcPr>
            <w:tcW w:w="1566" w:type="dxa"/>
            <w:vMerge w:val="restart"/>
          </w:tcPr>
          <w:p w14:paraId="1526DF5D" w14:textId="44CFDDB0" w:rsidR="00643C02" w:rsidRPr="003A0B58" w:rsidRDefault="00643C02" w:rsidP="00643C02">
            <w:pPr>
              <w:adjustRightInd w:val="0"/>
              <w:ind w:right="29"/>
              <w:rPr>
                <w:rFonts w:ascii="Arial" w:hAnsi="Arial" w:cs="Arial"/>
                <w:sz w:val="24"/>
                <w:szCs w:val="24"/>
              </w:rPr>
            </w:pPr>
          </w:p>
          <w:p w14:paraId="342F30CC" w14:textId="0F53AAC3" w:rsidR="00643C02" w:rsidRPr="003A0B58" w:rsidRDefault="00643C02" w:rsidP="00643C02">
            <w:pPr>
              <w:adjustRightInd w:val="0"/>
              <w:ind w:right="29"/>
              <w:rPr>
                <w:rFonts w:ascii="Arial" w:hAnsi="Arial" w:cs="Arial"/>
                <w:sz w:val="24"/>
                <w:szCs w:val="24"/>
              </w:rPr>
            </w:pPr>
            <w:r w:rsidRPr="003A0B58">
              <w:rPr>
                <w:rFonts w:ascii="Arial" w:eastAsia="Arial" w:hAnsi="Arial" w:cs="Arial"/>
                <w:sz w:val="24"/>
                <w:szCs w:val="24"/>
                <w:lang w:bidi="nl-NL"/>
              </w:rPr>
              <w:t xml:space="preserve">Tickets tegen het Avantage-tarief </w:t>
            </w:r>
          </w:p>
        </w:tc>
        <w:tc>
          <w:tcPr>
            <w:tcW w:w="3391" w:type="dxa"/>
          </w:tcPr>
          <w:p w14:paraId="116FE3F8" w14:textId="08437355" w:rsidR="00643C02" w:rsidRPr="00946F9E" w:rsidRDefault="00643C02" w:rsidP="0052348B">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nl-NL"/>
              </w:rPr>
              <w:t>TGV</w:t>
            </w:r>
          </w:p>
        </w:tc>
        <w:tc>
          <w:tcPr>
            <w:tcW w:w="2976" w:type="dxa"/>
          </w:tcPr>
          <w:p w14:paraId="0C895D1D" w14:textId="4CB33E36" w:rsidR="00643C02" w:rsidRPr="00946F9E"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nl-NL"/>
              </w:rPr>
              <w:t>INTERCITÉS met verplichte reservering</w:t>
            </w:r>
          </w:p>
        </w:tc>
        <w:tc>
          <w:tcPr>
            <w:tcW w:w="3270" w:type="dxa"/>
          </w:tcPr>
          <w:p w14:paraId="0CC5E7F9" w14:textId="245446A7" w:rsidR="00643C02" w:rsidRPr="0052348B"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nl-NL"/>
              </w:rPr>
              <w:t>INTERCITÉS zonder verplichte reservering</w:t>
            </w:r>
          </w:p>
        </w:tc>
      </w:tr>
      <w:tr w:rsidR="00643C02" w:rsidRPr="000E3487" w14:paraId="0F0D7829" w14:textId="566D38BE" w:rsidTr="00A4593E">
        <w:tc>
          <w:tcPr>
            <w:tcW w:w="1566" w:type="dxa"/>
            <w:vMerge/>
          </w:tcPr>
          <w:p w14:paraId="01FD5A72" w14:textId="5A3A85AD" w:rsidR="00643C02" w:rsidRPr="00D70E03" w:rsidRDefault="00643C02" w:rsidP="00643C02">
            <w:pPr>
              <w:adjustRightInd w:val="0"/>
              <w:ind w:right="29"/>
              <w:rPr>
                <w:rFonts w:ascii="Arial" w:hAnsi="Arial" w:cs="Arial"/>
                <w:sz w:val="24"/>
                <w:szCs w:val="24"/>
              </w:rPr>
            </w:pPr>
          </w:p>
        </w:tc>
        <w:tc>
          <w:tcPr>
            <w:tcW w:w="3391" w:type="dxa"/>
          </w:tcPr>
          <w:p w14:paraId="26BD6748" w14:textId="0C38D46C"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nl-NL"/>
              </w:rPr>
              <w:t xml:space="preserve">Ticket kosteloos omwisselbaar en terugbetaalbaar tot 7 dagen vóór vertrek. </w:t>
            </w:r>
          </w:p>
          <w:p w14:paraId="4B2FFAD7" w14:textId="5317E69E"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nl-NL"/>
              </w:rPr>
              <w:lastRenderedPageBreak/>
              <w:t xml:space="preserve">Vanaf 6 dagen voor vertrek: inhouding van €19. </w:t>
            </w:r>
          </w:p>
          <w:p w14:paraId="0AB6E11A" w14:textId="77777777"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nl-NL"/>
              </w:rPr>
              <w:t>Ticket niet omwisselbaar en niet terugbetaalbaar na vertrek</w:t>
            </w:r>
          </w:p>
          <w:p w14:paraId="6F836E4D" w14:textId="502741D8" w:rsidR="00643C02" w:rsidRPr="00A14012" w:rsidRDefault="00643C02" w:rsidP="0052348B">
            <w:pPr>
              <w:pStyle w:val="Paragraphedeliste"/>
              <w:numPr>
                <w:ilvl w:val="0"/>
                <w:numId w:val="50"/>
              </w:numPr>
              <w:autoSpaceDE w:val="0"/>
              <w:autoSpaceDN w:val="0"/>
              <w:adjustRightInd w:val="0"/>
              <w:ind w:left="315" w:right="24"/>
              <w:contextualSpacing w:val="0"/>
              <w:rPr>
                <w:rFonts w:ascii="Arial" w:hAnsi="Arial" w:cs="Arial"/>
                <w:sz w:val="24"/>
                <w:szCs w:val="24"/>
              </w:rPr>
            </w:pPr>
            <w:r w:rsidRPr="00A14012">
              <w:rPr>
                <w:rFonts w:ascii="Arial" w:eastAsia="Arial" w:hAnsi="Arial" w:cs="Arial"/>
                <w:color w:val="262626"/>
                <w:sz w:val="24"/>
                <w:szCs w:val="24"/>
                <w:lang w:bidi="nl-NL"/>
              </w:rPr>
              <w:t>Vanaf 30 minuten voor vertrek: ticket maximaal 1 keer omwisselbaar (</w:t>
            </w:r>
            <w:r w:rsidR="00771AEC" w:rsidRPr="00A4593E">
              <w:rPr>
                <w:rFonts w:ascii="Arial" w:eastAsia="Arial" w:hAnsi="Arial" w:cs="Arial"/>
                <w:sz w:val="24"/>
                <w:szCs w:val="24"/>
                <w:lang w:bidi="nl-NL"/>
              </w:rPr>
              <w:t>op om het even welke dag en voor om het even welk traject</w:t>
            </w:r>
            <w:r w:rsidRPr="00A14012">
              <w:rPr>
                <w:rFonts w:ascii="Arial" w:eastAsia="Arial" w:hAnsi="Arial" w:cs="Arial"/>
                <w:color w:val="262626"/>
                <w:sz w:val="24"/>
                <w:szCs w:val="24"/>
                <w:lang w:bidi="nl-NL"/>
              </w:rPr>
              <w:t xml:space="preserve">), en niet terugbetaalbaar na die ene omwisseling. </w:t>
            </w:r>
          </w:p>
        </w:tc>
        <w:tc>
          <w:tcPr>
            <w:tcW w:w="6246" w:type="dxa"/>
            <w:gridSpan w:val="2"/>
          </w:tcPr>
          <w:p w14:paraId="40C13775" w14:textId="77777777" w:rsidR="00643C02" w:rsidRPr="00A14012" w:rsidRDefault="00643C02" w:rsidP="00643C02">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nl-NL"/>
              </w:rPr>
              <w:lastRenderedPageBreak/>
              <w:t xml:space="preserve">Ticket kosteloos omwisselbaar en terugbetaalbaar tot 7 dagen vóór vertrek. </w:t>
            </w:r>
          </w:p>
          <w:p w14:paraId="4B4B8E60" w14:textId="77777777" w:rsidR="00643C02" w:rsidRPr="00A14012" w:rsidRDefault="00643C02" w:rsidP="00643C02">
            <w:pPr>
              <w:autoSpaceDE w:val="0"/>
              <w:autoSpaceDN w:val="0"/>
              <w:adjustRightInd w:val="0"/>
              <w:ind w:right="32"/>
              <w:rPr>
                <w:rFonts w:ascii="Arial" w:hAnsi="Arial" w:cs="Arial"/>
                <w:color w:val="262626"/>
                <w:sz w:val="24"/>
                <w:szCs w:val="24"/>
              </w:rPr>
            </w:pPr>
          </w:p>
          <w:p w14:paraId="08647DDA" w14:textId="77777777" w:rsidR="00643C02" w:rsidRPr="00A14012" w:rsidRDefault="00643C02" w:rsidP="0052348B">
            <w:pPr>
              <w:autoSpaceDE w:val="0"/>
              <w:autoSpaceDN w:val="0"/>
              <w:adjustRightInd w:val="0"/>
              <w:ind w:right="32"/>
              <w:rPr>
                <w:rFonts w:ascii="Arial" w:hAnsi="Arial" w:cs="Arial"/>
                <w:color w:val="262626"/>
                <w:sz w:val="24"/>
                <w:szCs w:val="24"/>
              </w:rPr>
            </w:pPr>
          </w:p>
          <w:p w14:paraId="4F795C38"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nl-NL"/>
              </w:rPr>
              <w:t>Vanaf 6 dagen voor vertrek, inhouding van 40% van de ticketprijs, met een maximum van €15.</w:t>
            </w:r>
          </w:p>
          <w:p w14:paraId="7DD3AC94"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nl-NL"/>
              </w:rPr>
              <w:lastRenderedPageBreak/>
              <w:t>Ticket niet omwisselbaar en niet terugbetaalbaar na vertrek.</w:t>
            </w:r>
          </w:p>
          <w:p w14:paraId="5CB3D439" w14:textId="77777777" w:rsidR="00643C02" w:rsidRPr="00A14012" w:rsidRDefault="00643C02" w:rsidP="0052348B">
            <w:pPr>
              <w:pStyle w:val="Paragraphedeliste"/>
              <w:autoSpaceDE w:val="0"/>
              <w:autoSpaceDN w:val="0"/>
              <w:adjustRightInd w:val="0"/>
              <w:ind w:left="317" w:right="32"/>
              <w:contextualSpacing w:val="0"/>
              <w:rPr>
                <w:rFonts w:ascii="Arial" w:hAnsi="Arial" w:cs="Arial"/>
                <w:color w:val="262626"/>
                <w:sz w:val="24"/>
                <w:szCs w:val="24"/>
              </w:rPr>
            </w:pPr>
          </w:p>
          <w:p w14:paraId="3C909A9C" w14:textId="0D15D8C2" w:rsidR="00643C02" w:rsidRPr="00A14012" w:rsidRDefault="00643C02" w:rsidP="00643C02">
            <w:pPr>
              <w:pStyle w:val="Paragraphedeliste"/>
              <w:numPr>
                <w:ilvl w:val="0"/>
                <w:numId w:val="49"/>
              </w:numPr>
              <w:autoSpaceDE w:val="0"/>
              <w:autoSpaceDN w:val="0"/>
              <w:adjustRightInd w:val="0"/>
              <w:ind w:left="336" w:right="24"/>
              <w:contextualSpacing w:val="0"/>
              <w:rPr>
                <w:rFonts w:ascii="Arial" w:hAnsi="Arial" w:cs="Arial"/>
                <w:sz w:val="24"/>
                <w:szCs w:val="24"/>
              </w:rPr>
            </w:pPr>
            <w:r w:rsidRPr="00A14012">
              <w:rPr>
                <w:rFonts w:ascii="Arial" w:eastAsia="Arial" w:hAnsi="Arial" w:cs="Arial"/>
                <w:color w:val="262626"/>
                <w:sz w:val="24"/>
                <w:szCs w:val="24"/>
                <w:lang w:bidi="nl-NL"/>
              </w:rPr>
              <w:t>Vanaf 30 minuten voor vertrek: ticket maximaal 1 keer omwisselbaar (</w:t>
            </w:r>
            <w:r w:rsidR="00771AEC" w:rsidRPr="00A4593E">
              <w:rPr>
                <w:rFonts w:ascii="Arial" w:eastAsia="Arial" w:hAnsi="Arial" w:cs="Arial"/>
                <w:sz w:val="24"/>
                <w:szCs w:val="24"/>
                <w:lang w:bidi="nl-NL"/>
              </w:rPr>
              <w:t>op om het even welke dag en voor om het even welk traject</w:t>
            </w:r>
            <w:r w:rsidRPr="00A14012">
              <w:rPr>
                <w:rFonts w:ascii="Arial" w:eastAsia="Arial" w:hAnsi="Arial" w:cs="Arial"/>
                <w:color w:val="262626"/>
                <w:sz w:val="24"/>
                <w:szCs w:val="24"/>
                <w:lang w:bidi="nl-NL"/>
              </w:rPr>
              <w:t>), en niet terugbetaalbaar na die ene omwisseling.</w:t>
            </w:r>
          </w:p>
          <w:p w14:paraId="04E08DB2" w14:textId="437862C2" w:rsidR="00643C02" w:rsidRPr="00A14012" w:rsidRDefault="00643C02" w:rsidP="00643C02">
            <w:pPr>
              <w:pStyle w:val="Paragraphedeliste"/>
              <w:autoSpaceDE w:val="0"/>
              <w:autoSpaceDN w:val="0"/>
              <w:adjustRightInd w:val="0"/>
              <w:ind w:left="743" w:right="44"/>
              <w:contextualSpacing w:val="0"/>
              <w:rPr>
                <w:rFonts w:ascii="Arial" w:hAnsi="Arial" w:cs="Arial"/>
                <w:sz w:val="24"/>
                <w:szCs w:val="24"/>
              </w:rPr>
            </w:pPr>
          </w:p>
          <w:p w14:paraId="3BB0F756" w14:textId="039374F0" w:rsidR="00643C02" w:rsidRPr="00A14012" w:rsidRDefault="00643C02" w:rsidP="00643C02">
            <w:pPr>
              <w:pStyle w:val="Paragraphedeliste"/>
              <w:autoSpaceDE w:val="0"/>
              <w:autoSpaceDN w:val="0"/>
              <w:adjustRightInd w:val="0"/>
              <w:ind w:right="44"/>
              <w:contextualSpacing w:val="0"/>
              <w:rPr>
                <w:rFonts w:ascii="Arial" w:hAnsi="Arial" w:cs="Arial"/>
                <w:sz w:val="24"/>
                <w:szCs w:val="24"/>
              </w:rPr>
            </w:pPr>
          </w:p>
        </w:tc>
      </w:tr>
      <w:tr w:rsidR="00643C02" w:rsidRPr="007E3650" w14:paraId="2D9D85B2" w14:textId="765A8BC7" w:rsidTr="00A4593E">
        <w:tc>
          <w:tcPr>
            <w:tcW w:w="1566" w:type="dxa"/>
          </w:tcPr>
          <w:p w14:paraId="7120C931" w14:textId="017F1064" w:rsidR="00643C02" w:rsidRPr="007E3650" w:rsidRDefault="00643C02" w:rsidP="00643C02">
            <w:pPr>
              <w:adjustRightInd w:val="0"/>
              <w:ind w:right="29"/>
              <w:rPr>
                <w:rFonts w:ascii="Arial" w:hAnsi="Arial" w:cs="Arial"/>
                <w:sz w:val="24"/>
                <w:szCs w:val="24"/>
              </w:rPr>
            </w:pPr>
            <w:r w:rsidRPr="003A0B58">
              <w:rPr>
                <w:rFonts w:ascii="Arial" w:eastAsia="Arial" w:hAnsi="Arial" w:cs="Arial"/>
                <w:sz w:val="24"/>
                <w:szCs w:val="24"/>
                <w:lang w:bidi="nl-NL"/>
              </w:rPr>
              <w:lastRenderedPageBreak/>
              <w:t xml:space="preserve">Tickets tegen het NO FLEX-tarief </w:t>
            </w:r>
          </w:p>
        </w:tc>
        <w:tc>
          <w:tcPr>
            <w:tcW w:w="9637" w:type="dxa"/>
            <w:gridSpan w:val="3"/>
          </w:tcPr>
          <w:p w14:paraId="0FBE4CC0" w14:textId="77777777" w:rsidR="00643C02" w:rsidRPr="007E3650" w:rsidRDefault="00643C02" w:rsidP="00643C02">
            <w:pPr>
              <w:pStyle w:val="Paragraphedeliste"/>
              <w:numPr>
                <w:ilvl w:val="0"/>
                <w:numId w:val="50"/>
              </w:numPr>
              <w:autoSpaceDE w:val="0"/>
              <w:autoSpaceDN w:val="0"/>
              <w:adjustRightInd w:val="0"/>
              <w:ind w:left="315" w:right="24"/>
              <w:contextualSpacing w:val="0"/>
              <w:jc w:val="center"/>
              <w:rPr>
                <w:rFonts w:ascii="Arial" w:hAnsi="Arial" w:cs="Arial"/>
                <w:sz w:val="24"/>
                <w:szCs w:val="24"/>
              </w:rPr>
            </w:pPr>
            <w:r w:rsidRPr="00434624">
              <w:rPr>
                <w:rFonts w:ascii="Arial" w:eastAsia="Arial" w:hAnsi="Arial" w:cs="Arial"/>
                <w:sz w:val="24"/>
                <w:szCs w:val="24"/>
                <w:lang w:bidi="nl-NL"/>
              </w:rPr>
              <w:t>Niet omwisselbaar, niet terugbetaalbaar</w:t>
            </w:r>
          </w:p>
          <w:p w14:paraId="747319AC" w14:textId="59A069BC" w:rsidR="00643C02" w:rsidRPr="00345EEE" w:rsidRDefault="00643C02" w:rsidP="00643C02">
            <w:pPr>
              <w:autoSpaceDE w:val="0"/>
              <w:autoSpaceDN w:val="0"/>
              <w:adjustRightInd w:val="0"/>
              <w:ind w:left="-24" w:right="24"/>
              <w:jc w:val="center"/>
              <w:rPr>
                <w:rFonts w:ascii="Arial" w:hAnsi="Arial" w:cs="Arial"/>
                <w:sz w:val="24"/>
                <w:szCs w:val="24"/>
              </w:rPr>
            </w:pPr>
          </w:p>
          <w:p w14:paraId="39A29792" w14:textId="7A052B5C" w:rsidR="00643C02" w:rsidRPr="00BF600F" w:rsidRDefault="00643C02" w:rsidP="00643C02">
            <w:pPr>
              <w:autoSpaceDE w:val="0"/>
              <w:autoSpaceDN w:val="0"/>
              <w:adjustRightInd w:val="0"/>
              <w:ind w:left="360" w:right="38"/>
              <w:jc w:val="center"/>
              <w:rPr>
                <w:rFonts w:ascii="Arial" w:hAnsi="Arial" w:cs="Arial"/>
                <w:sz w:val="24"/>
                <w:szCs w:val="24"/>
              </w:rPr>
            </w:pPr>
          </w:p>
        </w:tc>
      </w:tr>
    </w:tbl>
    <w:p w14:paraId="09CE62E7" w14:textId="73E8300A" w:rsidR="2FA3B594" w:rsidRDefault="2FA3B594"/>
    <w:p w14:paraId="60E1A65C" w14:textId="77777777" w:rsidR="00345EEE" w:rsidRDefault="00345EEE" w:rsidP="00803123">
      <w:pPr>
        <w:autoSpaceDE w:val="0"/>
        <w:autoSpaceDN w:val="0"/>
        <w:adjustRightInd w:val="0"/>
        <w:ind w:right="452"/>
        <w:jc w:val="both"/>
        <w:rPr>
          <w:rFonts w:ascii="Arial" w:hAnsi="Arial" w:cs="Arial"/>
          <w:color w:val="262626"/>
          <w:sz w:val="24"/>
          <w:szCs w:val="24"/>
        </w:rPr>
      </w:pPr>
    </w:p>
    <w:p w14:paraId="4AB1C0B4" w14:textId="0B5CB204" w:rsidR="007867BE"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nl-NL"/>
        </w:rPr>
        <w:t xml:space="preserve">Houders van de Liberté-kaart kunnen hun ticket bovendien op de dag van vertrek omwisselen voor het nemen van een trein met verplichte reservering met een ticket tegen Liberté-tarief: Omwisseling van het ticket naar een andere trein van dezelfde dag is mogelijk naar een volgeboekte trein, op voorwaarde dat de omwisseling plaatsvindt op de dag van vertrek en voor hetzelfde traject. </w:t>
      </w:r>
    </w:p>
    <w:p w14:paraId="78A3F207" w14:textId="77777777" w:rsidR="00472348" w:rsidRDefault="00472348" w:rsidP="003E069B">
      <w:pPr>
        <w:rPr>
          <w:rFonts w:ascii="Arial" w:hAnsi="Arial" w:cs="Arial"/>
          <w:i/>
          <w:iCs/>
          <w:color w:val="000000"/>
          <w:sz w:val="24"/>
          <w:szCs w:val="24"/>
        </w:rPr>
      </w:pPr>
    </w:p>
    <w:p w14:paraId="078A7A32" w14:textId="10F0291D" w:rsidR="003E069B" w:rsidRPr="00A4593E" w:rsidRDefault="00A00775" w:rsidP="003E069B">
      <w:pPr>
        <w:rPr>
          <w:rFonts w:ascii="Arial" w:hAnsi="Arial" w:cs="Arial"/>
          <w:color w:val="000000"/>
          <w:sz w:val="24"/>
          <w:szCs w:val="24"/>
        </w:rPr>
      </w:pPr>
      <w:r w:rsidRPr="00A4593E">
        <w:rPr>
          <w:rFonts w:ascii="Arial" w:eastAsia="Arial" w:hAnsi="Arial" w:cs="Arial"/>
          <w:color w:val="000000"/>
          <w:sz w:val="24"/>
          <w:szCs w:val="24"/>
          <w:lang w:bidi="nl-NL"/>
        </w:rPr>
        <w:t>Belangrijk om te weten is dat omwisseling naar een volgeboekte trein mogelijk is zonder zitplaatsgarantie, binnen de grenzen van het maximale aantal staanplaatsen dat de veiligheid van alle passagiers waarborgt.  </w:t>
      </w:r>
    </w:p>
    <w:p w14:paraId="09E9DC23" w14:textId="5BD4C8D4" w:rsidR="00B1547A" w:rsidRPr="00A14012" w:rsidRDefault="00254E3B" w:rsidP="00803123">
      <w:pPr>
        <w:autoSpaceDE w:val="0"/>
        <w:autoSpaceDN w:val="0"/>
        <w:adjustRightInd w:val="0"/>
        <w:ind w:right="452"/>
        <w:jc w:val="both"/>
        <w:rPr>
          <w:rFonts w:ascii="Arial" w:hAnsi="Arial" w:cs="Arial"/>
          <w:color w:val="262626"/>
          <w:sz w:val="24"/>
          <w:szCs w:val="24"/>
        </w:rPr>
      </w:pPr>
      <w:r w:rsidRPr="00A14012">
        <w:rPr>
          <w:rFonts w:ascii="Arial" w:eastAsia="Arial" w:hAnsi="Arial" w:cs="Arial"/>
          <w:color w:val="262626"/>
          <w:sz w:val="24"/>
          <w:szCs w:val="24"/>
          <w:lang w:bidi="nl-NL"/>
        </w:rPr>
        <w:t xml:space="preserve">SNCF behoudt zich het recht voor om de omwisseling naar een volgeboekte trein te schorsen, wanneer er in die trein niet nog meer reizigers onder veilige en aanvaardbare reisomstandigheden kunnen worden vervoerd.   </w:t>
      </w:r>
    </w:p>
    <w:p w14:paraId="27BA3DD3" w14:textId="08D1C303" w:rsidR="005456EC" w:rsidRDefault="00021A26" w:rsidP="00803123">
      <w:pPr>
        <w:autoSpaceDE w:val="0"/>
        <w:autoSpaceDN w:val="0"/>
        <w:adjustRightInd w:val="0"/>
        <w:ind w:right="452"/>
        <w:jc w:val="both"/>
        <w:rPr>
          <w:b/>
          <w:bCs/>
          <w:u w:val="single"/>
        </w:rPr>
      </w:pPr>
      <w:r>
        <w:rPr>
          <w:rFonts w:ascii="Arial" w:eastAsia="Arial" w:hAnsi="Arial" w:cs="Arial"/>
          <w:color w:val="262626"/>
          <w:sz w:val="24"/>
          <w:szCs w:val="24"/>
          <w:lang w:bidi="nl-NL"/>
        </w:rPr>
        <w:t xml:space="preserve"> </w:t>
      </w:r>
    </w:p>
    <w:p w14:paraId="5FDE7145" w14:textId="18E1E964" w:rsidR="005456EC" w:rsidRPr="006D63FB" w:rsidRDefault="005456EC" w:rsidP="00803123">
      <w:pPr>
        <w:ind w:right="452"/>
        <w:jc w:val="both"/>
        <w:rPr>
          <w:rFonts w:ascii="Arial" w:hAnsi="Arial" w:cs="Arial"/>
          <w:sz w:val="24"/>
          <w:szCs w:val="24"/>
          <w:lang w:eastAsia="fr-FR"/>
        </w:rPr>
      </w:pPr>
      <w:r w:rsidRPr="005456EC">
        <w:rPr>
          <w:rFonts w:ascii="Arial" w:eastAsia="Arial" w:hAnsi="Arial" w:cs="Arial"/>
          <w:b/>
          <w:sz w:val="24"/>
          <w:szCs w:val="24"/>
          <w:u w:val="single"/>
          <w:lang w:bidi="nl-NL"/>
        </w:rPr>
        <w:t>Voor TER</w:t>
      </w:r>
      <w:r w:rsidRPr="005456EC">
        <w:rPr>
          <w:rFonts w:ascii="Arial" w:eastAsia="Arial" w:hAnsi="Arial" w:cs="Arial"/>
          <w:sz w:val="24"/>
          <w:szCs w:val="24"/>
          <w:lang w:bidi="nl-NL"/>
        </w:rPr>
        <w:t xml:space="preserve">: De mogelijkheid tot omwisseling of terugbetaling van TER-tickets is afhankelijk van de distributiekanalen en het toepasselijke tarief. </w:t>
      </w:r>
    </w:p>
    <w:p w14:paraId="73AC5009" w14:textId="77777777" w:rsidR="005456EC" w:rsidRPr="006D63FB"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nl-NL"/>
        </w:rPr>
        <w:t xml:space="preserve">De voorwaarden staan vermeld op het vervoerbewijs. </w:t>
      </w:r>
    </w:p>
    <w:p w14:paraId="34875FA8" w14:textId="77777777" w:rsidR="005456EC" w:rsidRPr="006D63FB" w:rsidRDefault="005456EC" w:rsidP="00803123">
      <w:pPr>
        <w:ind w:right="452"/>
        <w:jc w:val="both"/>
        <w:rPr>
          <w:rFonts w:ascii="Arial" w:hAnsi="Arial" w:cs="Arial"/>
          <w:sz w:val="24"/>
          <w:szCs w:val="24"/>
        </w:rPr>
      </w:pPr>
      <w:r w:rsidRPr="006D63FB">
        <w:rPr>
          <w:rFonts w:ascii="Arial" w:eastAsia="Arial" w:hAnsi="Arial" w:cs="Arial"/>
          <w:sz w:val="24"/>
          <w:szCs w:val="24"/>
          <w:lang w:bidi="nl-NL"/>
        </w:rPr>
        <w:t xml:space="preserve">M-tickets en afgedrukte TER-tickets zijn niet omwisselbaar. Ze zijn terugbetaalbaar tot D-1 (behalve wanneer het tarief specifieke beperkingen oplegt). </w:t>
      </w:r>
    </w:p>
    <w:p w14:paraId="486D8992" w14:textId="63854A3E" w:rsidR="005456EC"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nl-NL"/>
        </w:rPr>
        <w:t>Sommige regio’s kunnen een inhouding van 10% of een minimaal bedrag opleggen voor de terugbetaling van vervoerbewijzen. </w:t>
      </w:r>
    </w:p>
    <w:p w14:paraId="0B7E26A9" w14:textId="77777777" w:rsidR="005B52BB" w:rsidRDefault="005B52BB" w:rsidP="00803123">
      <w:pPr>
        <w:ind w:right="452"/>
        <w:jc w:val="both"/>
        <w:rPr>
          <w:rFonts w:ascii="Arial" w:hAnsi="Arial" w:cs="Arial"/>
          <w:sz w:val="24"/>
          <w:szCs w:val="24"/>
          <w:lang w:eastAsia="fr-FR"/>
        </w:rPr>
      </w:pPr>
    </w:p>
    <w:p w14:paraId="4BD83D16" w14:textId="291552D1" w:rsidR="00BB58AD" w:rsidRDefault="00BB58AD" w:rsidP="00EB443B">
      <w:pPr>
        <w:pStyle w:val="Titre4"/>
        <w:rPr>
          <w:i/>
        </w:rPr>
      </w:pPr>
      <w:r w:rsidRPr="0040200B">
        <w:rPr>
          <w:lang w:bidi="nl-NL"/>
        </w:rPr>
        <w:t>MAX ACTIF- en MAX ACTIF+-abonnementen</w:t>
      </w:r>
    </w:p>
    <w:p w14:paraId="281E6A76" w14:textId="77777777" w:rsidR="00B32666" w:rsidRPr="009B65A7" w:rsidRDefault="00B32666" w:rsidP="00B77E81">
      <w:pPr>
        <w:rPr>
          <w:i/>
        </w:rPr>
      </w:pPr>
    </w:p>
    <w:p w14:paraId="6E0881AA" w14:textId="7491212B" w:rsidR="00B54D6C" w:rsidRPr="00B54D6C" w:rsidRDefault="002A0CE4" w:rsidP="00EB443B">
      <w:pPr>
        <w:pStyle w:val="Titre5"/>
      </w:pPr>
      <w:r w:rsidRPr="00B54D6C">
        <w:rPr>
          <w:lang w:bidi="nl-NL"/>
        </w:rPr>
        <w:t>MAX ACTIF-abonnement</w:t>
      </w:r>
    </w:p>
    <w:p w14:paraId="676551B9" w14:textId="1BE22D1D" w:rsidR="007D09BE" w:rsidRDefault="00581DC7" w:rsidP="00A4593E">
      <w:pPr>
        <w:rPr>
          <w:rFonts w:ascii="Arial" w:hAnsi="Arial" w:cs="Arial"/>
          <w:sz w:val="24"/>
          <w:szCs w:val="24"/>
        </w:rPr>
      </w:pPr>
      <w:r w:rsidRPr="00581DC7">
        <w:rPr>
          <w:rFonts w:ascii="Arial" w:eastAsia="Arial" w:hAnsi="Arial" w:cs="Arial"/>
          <w:color w:val="262626"/>
          <w:sz w:val="24"/>
          <w:szCs w:val="24"/>
          <w:lang w:bidi="nl-NL"/>
        </w:rPr>
        <w:t xml:space="preserve">De algemene verkoopvoorwaarden van MAX ACTIF kunnen worden gedownload op de volgende pagina: </w:t>
      </w:r>
      <w:hyperlink r:id="rId56" w:history="1">
        <w:r w:rsidR="009B65A7" w:rsidRPr="00C67B77">
          <w:rPr>
            <w:rStyle w:val="Lienhypertexte"/>
            <w:rFonts w:ascii="Arial" w:eastAsia="Arial" w:hAnsi="Arial" w:cs="Arial"/>
            <w:sz w:val="24"/>
            <w:szCs w:val="24"/>
            <w:lang w:bidi="nl-NL"/>
          </w:rPr>
          <w:t>www.maxactif-tgvinoui.sncf</w:t>
        </w:r>
      </w:hyperlink>
      <w:r w:rsidRPr="00581DC7">
        <w:rPr>
          <w:rFonts w:ascii="Arial" w:eastAsia="Arial" w:hAnsi="Arial" w:cs="Arial"/>
          <w:color w:val="262626"/>
          <w:sz w:val="24"/>
          <w:szCs w:val="24"/>
          <w:lang w:bidi="nl-NL"/>
        </w:rPr>
        <w:t xml:space="preserve"> </w:t>
      </w:r>
    </w:p>
    <w:p w14:paraId="3035D243" w14:textId="77777777" w:rsidR="00A4593E" w:rsidRPr="00A4593E" w:rsidRDefault="00A4593E" w:rsidP="00A4593E">
      <w:pPr>
        <w:rPr>
          <w:rFonts w:ascii="Arial" w:hAnsi="Arial" w:cs="Arial"/>
          <w:sz w:val="24"/>
          <w:szCs w:val="24"/>
        </w:rPr>
      </w:pPr>
    </w:p>
    <w:p w14:paraId="06D1B613" w14:textId="7D3663BC" w:rsidR="00D26B32" w:rsidRPr="00B54D6C" w:rsidRDefault="00D26B32" w:rsidP="00EB443B">
      <w:pPr>
        <w:pStyle w:val="Titre5"/>
      </w:pPr>
      <w:r w:rsidRPr="00B54D6C">
        <w:rPr>
          <w:lang w:bidi="nl-NL"/>
        </w:rPr>
        <w:lastRenderedPageBreak/>
        <w:t>MAX ACTIF+-abonnement</w:t>
      </w:r>
    </w:p>
    <w:p w14:paraId="3FFD556C" w14:textId="6BA10C94" w:rsidR="00AE2893" w:rsidRDefault="00F9108E" w:rsidP="00AE2893">
      <w:r w:rsidRPr="00F9108E">
        <w:rPr>
          <w:rFonts w:ascii="Arial" w:eastAsia="Arial" w:hAnsi="Arial" w:cs="Arial"/>
          <w:color w:val="262626"/>
          <w:sz w:val="24"/>
          <w:szCs w:val="24"/>
          <w:lang w:bidi="nl-NL"/>
        </w:rPr>
        <w:t xml:space="preserve">De algemene verkoopvoorwaarden van MAX ACTIF+ kunnen worden gedownload op de volgende pagina: </w:t>
      </w:r>
      <w:hyperlink r:id="rId57" w:history="1">
        <w:r w:rsidR="009B65A7" w:rsidRPr="00C67B77">
          <w:rPr>
            <w:rStyle w:val="Lienhypertexte"/>
            <w:rFonts w:ascii="Arial" w:eastAsia="Arial" w:hAnsi="Arial" w:cs="Arial"/>
            <w:sz w:val="24"/>
            <w:szCs w:val="24"/>
            <w:lang w:bidi="nl-NL"/>
          </w:rPr>
          <w:t>www.maxactif-tgvinoui.sncf</w:t>
        </w:r>
      </w:hyperlink>
      <w:r w:rsidRPr="00F9108E">
        <w:rPr>
          <w:rFonts w:ascii="Arial" w:eastAsia="Arial" w:hAnsi="Arial" w:cs="Arial"/>
          <w:color w:val="262626"/>
          <w:sz w:val="24"/>
          <w:szCs w:val="24"/>
          <w:lang w:bidi="nl-NL"/>
        </w:rPr>
        <w:t xml:space="preserve"> </w:t>
      </w:r>
    </w:p>
    <w:p w14:paraId="069D910D" w14:textId="77777777" w:rsidR="00B32666" w:rsidRDefault="00B32666" w:rsidP="00AE2893"/>
    <w:p w14:paraId="440B8223" w14:textId="334E53A1" w:rsidR="007B18D5" w:rsidRDefault="00B32666" w:rsidP="00EB443B">
      <w:pPr>
        <w:pStyle w:val="Titre4"/>
        <w:rPr>
          <w:i/>
        </w:rPr>
      </w:pPr>
      <w:r>
        <w:rPr>
          <w:lang w:bidi="nl-NL"/>
        </w:rPr>
        <w:t xml:space="preserve">PASS TGV INOUI Mensuel of Hebdomadaire </w:t>
      </w:r>
    </w:p>
    <w:p w14:paraId="3C7F85AF" w14:textId="77777777" w:rsidR="00F214A6" w:rsidRDefault="00F214A6" w:rsidP="00F214A6"/>
    <w:p w14:paraId="7BF7F6C0" w14:textId="0749CB0F" w:rsidR="00F214A6" w:rsidRPr="001E4C6B" w:rsidRDefault="00F214A6" w:rsidP="00B77E81">
      <w:pPr>
        <w:rPr>
          <w:rFonts w:ascii="Arial" w:hAnsi="Arial" w:cs="Arial"/>
          <w:sz w:val="24"/>
          <w:szCs w:val="24"/>
        </w:rPr>
      </w:pPr>
      <w:r w:rsidRPr="1BF3821A">
        <w:rPr>
          <w:rFonts w:ascii="Arial" w:eastAsia="Arial" w:hAnsi="Arial" w:cs="Arial"/>
          <w:color w:val="262626" w:themeColor="text1" w:themeTint="D9"/>
          <w:sz w:val="24"/>
          <w:szCs w:val="24"/>
          <w:lang w:bidi="nl-NL"/>
        </w:rPr>
        <w:t>De algemene verkoopsvoorwaarden voor de PASS kunnen worden gedownload op de volgende pagina:</w:t>
      </w:r>
      <w:r w:rsidRPr="009B65A7">
        <w:rPr>
          <w:rFonts w:ascii="Arial" w:eastAsia="Arial" w:hAnsi="Arial" w:cs="Arial"/>
          <w:color w:val="FF0000"/>
          <w:sz w:val="36"/>
          <w:szCs w:val="36"/>
          <w:lang w:bidi="nl-NL"/>
        </w:rPr>
        <w:t xml:space="preserve"> </w:t>
      </w:r>
      <w:hyperlink r:id="rId58" w:history="1">
        <w:r w:rsidRPr="00F032EF">
          <w:rPr>
            <w:rStyle w:val="Lienhypertexte"/>
            <w:rFonts w:ascii="Arial" w:eastAsia="Arial" w:hAnsi="Arial" w:cs="Arial"/>
            <w:sz w:val="24"/>
            <w:szCs w:val="24"/>
            <w:lang w:bidi="nl-NL"/>
          </w:rPr>
          <w:t>https://www.sncf-voyageurs.com/nl/reis-met-ons/in-frankrijk/hoofdlijntarieven/tgv-inoui-maand-of-weekpas/</w:t>
        </w:r>
      </w:hyperlink>
    </w:p>
    <w:p w14:paraId="44A91D1B" w14:textId="08898B57" w:rsidR="00B32666" w:rsidRDefault="007B18D5" w:rsidP="00334CB6">
      <w:pPr>
        <w:pStyle w:val="Titre4"/>
        <w:ind w:left="851" w:hanging="851"/>
        <w:rPr>
          <w:i/>
        </w:rPr>
      </w:pPr>
      <w:r>
        <w:rPr>
          <w:lang w:bidi="nl-NL"/>
        </w:rPr>
        <w:t xml:space="preserve">FORFAIT INTERCITÉS et TER Mensuel of Hebdomadaire </w:t>
      </w:r>
    </w:p>
    <w:p w14:paraId="7792A7EA" w14:textId="77777777" w:rsidR="00B32666" w:rsidRPr="00F461E6" w:rsidRDefault="00B32666" w:rsidP="00AE2893">
      <w:pPr>
        <w:rPr>
          <w:rFonts w:ascii="Arial" w:hAnsi="Arial" w:cs="Arial"/>
          <w:sz w:val="24"/>
          <w:szCs w:val="24"/>
        </w:rPr>
      </w:pPr>
    </w:p>
    <w:p w14:paraId="5C53C7CE" w14:textId="0A26D9D8" w:rsidR="00A63CB6" w:rsidRDefault="00641A82" w:rsidP="0061529D">
      <w:pPr>
        <w:ind w:right="452"/>
        <w:jc w:val="both"/>
        <w:rPr>
          <w:rFonts w:ascii="Arial" w:hAnsi="Arial" w:cs="Arial"/>
          <w:sz w:val="24"/>
          <w:szCs w:val="24"/>
        </w:rPr>
      </w:pPr>
      <w:bookmarkStart w:id="96" w:name="_Hlk188970604"/>
      <w:r w:rsidRPr="00906623">
        <w:rPr>
          <w:rFonts w:ascii="Arial" w:eastAsia="Arial" w:hAnsi="Arial" w:cs="Arial"/>
          <w:sz w:val="24"/>
          <w:szCs w:val="24"/>
          <w:lang w:bidi="nl-NL"/>
        </w:rPr>
        <w:t xml:space="preserve">Met een Forfait INTERCITÉS et TER Hebdomadaire of Mensuel </w:t>
      </w:r>
      <w:bookmarkEnd w:id="96"/>
      <w:r w:rsidRPr="00906623">
        <w:rPr>
          <w:rFonts w:ascii="Arial" w:eastAsia="Arial" w:hAnsi="Arial" w:cs="Arial"/>
          <w:sz w:val="24"/>
          <w:szCs w:val="24"/>
          <w:lang w:bidi="nl-NL"/>
        </w:rPr>
        <w:t xml:space="preserve">(hierna: “Forfait Hebdomadaire- of Mensuel-reispas(sen)”) kan tegen een gereduceerd tarief worden gereisd op een specifieke verbinding in INTERCITÉS-treinen en in bepaalde treinen van TER, waarbij de toepassingsvoorwaarden voor TER onder de verantwoordelijkheid vallen van de regionale organiserende autoriteiten. </w:t>
      </w:r>
    </w:p>
    <w:p w14:paraId="3793B89D" w14:textId="51CF785A" w:rsidR="00641A82" w:rsidRPr="00906623" w:rsidRDefault="00A63CB6">
      <w:pPr>
        <w:ind w:right="452"/>
        <w:jc w:val="both"/>
        <w:rPr>
          <w:rFonts w:ascii="Arial" w:hAnsi="Arial" w:cs="Arial"/>
          <w:sz w:val="24"/>
          <w:szCs w:val="24"/>
        </w:rPr>
      </w:pPr>
      <w:r>
        <w:rPr>
          <w:rFonts w:ascii="Arial" w:eastAsia="Arial" w:hAnsi="Arial" w:cs="Arial"/>
          <w:sz w:val="24"/>
          <w:szCs w:val="24"/>
          <w:lang w:bidi="nl-NL"/>
        </w:rPr>
        <w:t xml:space="preserve">De toepassingsvoorwaarden op TER zijn beschreven in de algemene verkoop- en vervoersvoorwaarden die beschikbaar zijn op de respectieve TER-websites. </w:t>
      </w:r>
    </w:p>
    <w:p w14:paraId="16D49E3F" w14:textId="77777777" w:rsidR="000571F9" w:rsidRDefault="000571F9">
      <w:pPr>
        <w:ind w:right="452"/>
        <w:jc w:val="both"/>
        <w:rPr>
          <w:rFonts w:ascii="Arial" w:hAnsi="Arial" w:cs="Arial"/>
          <w:sz w:val="24"/>
          <w:szCs w:val="24"/>
        </w:rPr>
      </w:pPr>
    </w:p>
    <w:p w14:paraId="60972B04" w14:textId="3BD3FA02" w:rsidR="000571F9" w:rsidRPr="00906623" w:rsidRDefault="00DA0D54" w:rsidP="00C03447">
      <w:pPr>
        <w:ind w:right="452"/>
        <w:jc w:val="both"/>
        <w:rPr>
          <w:rFonts w:ascii="Arial" w:hAnsi="Arial" w:cs="Arial"/>
          <w:sz w:val="24"/>
          <w:szCs w:val="24"/>
        </w:rPr>
      </w:pPr>
      <w:r w:rsidRPr="00DA0D54">
        <w:rPr>
          <w:rFonts w:ascii="Arial" w:eastAsia="Arial" w:hAnsi="Arial" w:cs="Arial"/>
          <w:sz w:val="24"/>
          <w:szCs w:val="24"/>
          <w:lang w:bidi="nl-NL"/>
        </w:rPr>
        <w:t>Het bezit van een Forfait Hebdomadaire- of Mensuel-reispas geeft geen recht op reizen met TGV INOUI of OUIGO.</w:t>
      </w:r>
    </w:p>
    <w:p w14:paraId="1DC05496" w14:textId="77777777" w:rsidR="00FB6888" w:rsidRPr="00707C9F" w:rsidRDefault="00FB6888" w:rsidP="00FB6888">
      <w:pPr>
        <w:suppressAutoHyphens/>
        <w:autoSpaceDE w:val="0"/>
        <w:autoSpaceDN w:val="0"/>
        <w:adjustRightInd w:val="0"/>
        <w:spacing w:before="57" w:line="230" w:lineRule="atLeast"/>
        <w:ind w:right="452"/>
        <w:jc w:val="both"/>
        <w:textAlignment w:val="center"/>
        <w:rPr>
          <w:rFonts w:ascii="Arial" w:hAnsi="Arial" w:cs="Arial"/>
          <w:sz w:val="24"/>
          <w:szCs w:val="24"/>
        </w:rPr>
      </w:pPr>
    </w:p>
    <w:p w14:paraId="0299BD2E" w14:textId="114A2AF3"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nl-NL"/>
        </w:rPr>
        <w:t xml:space="preserve">Begunstigden </w:t>
      </w:r>
    </w:p>
    <w:p w14:paraId="5A60BC47" w14:textId="77777777" w:rsidR="00B52C09" w:rsidRDefault="00906623" w:rsidP="00803123">
      <w:pPr>
        <w:ind w:right="452"/>
        <w:jc w:val="both"/>
        <w:rPr>
          <w:rFonts w:ascii="Arial" w:hAnsi="Arial" w:cs="Arial"/>
          <w:sz w:val="24"/>
          <w:szCs w:val="24"/>
        </w:rPr>
      </w:pPr>
      <w:r w:rsidRPr="00906623">
        <w:rPr>
          <w:rFonts w:ascii="Arial" w:eastAsia="Arial" w:hAnsi="Arial" w:cs="Arial"/>
          <w:sz w:val="24"/>
          <w:szCs w:val="24"/>
          <w:lang w:bidi="nl-NL"/>
        </w:rPr>
        <w:t>Iedereen van 4 jaar en ouder.</w:t>
      </w:r>
    </w:p>
    <w:p w14:paraId="2B2B1CD3" w14:textId="77777777" w:rsidR="00F10747" w:rsidRDefault="00F10747" w:rsidP="00803123">
      <w:pPr>
        <w:spacing w:before="120" w:after="120"/>
        <w:ind w:right="452"/>
        <w:rPr>
          <w:rFonts w:ascii="Arial" w:hAnsi="Arial" w:cs="Arial"/>
          <w:b/>
          <w:bCs/>
          <w:sz w:val="24"/>
          <w:szCs w:val="24"/>
          <w:u w:val="single"/>
        </w:rPr>
      </w:pPr>
    </w:p>
    <w:p w14:paraId="66403449" w14:textId="5D0F31CD" w:rsidR="00906623"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nl-NL"/>
        </w:rPr>
        <w:t>Aankoopvoorwaarden</w:t>
      </w:r>
    </w:p>
    <w:p w14:paraId="02B3AD79" w14:textId="2AF66F59" w:rsidR="00275F38" w:rsidRDefault="00A6536A" w:rsidP="00275F38">
      <w:pPr>
        <w:ind w:right="452"/>
        <w:jc w:val="both"/>
        <w:rPr>
          <w:rFonts w:ascii="Arial" w:hAnsi="Arial" w:cs="Arial"/>
          <w:color w:val="262626"/>
          <w:sz w:val="24"/>
          <w:szCs w:val="24"/>
        </w:rPr>
      </w:pPr>
      <w:r>
        <w:rPr>
          <w:rFonts w:ascii="Arial" w:eastAsia="Arial" w:hAnsi="Arial" w:cs="Arial"/>
          <w:color w:val="262626"/>
          <w:sz w:val="24"/>
          <w:szCs w:val="24"/>
          <w:lang w:bidi="nl-NL"/>
        </w:rPr>
        <w:t xml:space="preserve">De Forfait Hebdomadaire- of Mensuel-reispas is verkrijgbaar op de meeste stations, in de SNCF-winkels, op de Selfserviceterminals en bij erkende reisbureaus. Hij kan ook besteld worden via Ligne Directe of via internet. </w:t>
      </w:r>
    </w:p>
    <w:p w14:paraId="40DBE9CF" w14:textId="3ECDD98B" w:rsidR="00C027A5" w:rsidRDefault="00C027A5" w:rsidP="00275F38">
      <w:pPr>
        <w:ind w:right="452"/>
        <w:jc w:val="both"/>
        <w:rPr>
          <w:rFonts w:ascii="Arial" w:hAnsi="Arial" w:cs="Arial"/>
          <w:color w:val="262626"/>
          <w:sz w:val="24"/>
          <w:szCs w:val="24"/>
        </w:rPr>
      </w:pPr>
    </w:p>
    <w:p w14:paraId="7D67D870" w14:textId="03E04E7A" w:rsidR="006C6C3A" w:rsidRPr="000E3487" w:rsidRDefault="00C25EC6" w:rsidP="00275F38">
      <w:pPr>
        <w:ind w:right="452"/>
        <w:jc w:val="both"/>
        <w:rPr>
          <w:rFonts w:ascii="Arial" w:hAnsi="Arial" w:cs="Arial"/>
          <w:color w:val="262626"/>
          <w:sz w:val="24"/>
          <w:szCs w:val="24"/>
        </w:rPr>
      </w:pPr>
      <w:r w:rsidRPr="001F5DA1">
        <w:rPr>
          <w:rFonts w:ascii="Arial" w:eastAsia="Arial" w:hAnsi="Arial" w:cs="Arial"/>
          <w:sz w:val="24"/>
          <w:szCs w:val="24"/>
          <w:lang w:bidi="nl-NL"/>
        </w:rPr>
        <w:t xml:space="preserve">Een </w:t>
      </w:r>
      <w:r w:rsidRPr="001F5DA1">
        <w:rPr>
          <w:rFonts w:ascii="Arial" w:eastAsia="Arial" w:hAnsi="Arial" w:cs="Arial"/>
          <w:sz w:val="24"/>
          <w:szCs w:val="24"/>
          <w:u w:val="single"/>
          <w:lang w:bidi="nl-NL"/>
        </w:rPr>
        <w:t>Forfait Hebdomadaire- of Mensuel-reispas kan 5 maanden van tevoren</w:t>
      </w:r>
      <w:r w:rsidRPr="001F5DA1">
        <w:rPr>
          <w:rFonts w:ascii="Arial" w:eastAsia="Arial" w:hAnsi="Arial" w:cs="Arial"/>
          <w:sz w:val="24"/>
          <w:szCs w:val="24"/>
          <w:lang w:bidi="nl-NL"/>
        </w:rPr>
        <w:t xml:space="preserve"> worden gekocht.</w:t>
      </w:r>
      <w:r w:rsidRPr="001F5DA1">
        <w:rPr>
          <w:rFonts w:ascii="Arial" w:eastAsia="Arial" w:hAnsi="Arial" w:cs="Arial"/>
          <w:sz w:val="24"/>
          <w:szCs w:val="24"/>
          <w:u w:val="single"/>
          <w:lang w:bidi="nl-NL"/>
        </w:rPr>
        <w:t xml:space="preserve"> Een persoon kan meerdere Forfait Hebdomadaire- of Mensuel-reispassen kopen.</w:t>
      </w:r>
    </w:p>
    <w:p w14:paraId="1A4A24F3" w14:textId="77777777" w:rsidR="00045AC2" w:rsidRDefault="00045AC2" w:rsidP="009B7817">
      <w:pPr>
        <w:autoSpaceDE w:val="0"/>
        <w:autoSpaceDN w:val="0"/>
        <w:adjustRightInd w:val="0"/>
        <w:ind w:right="452"/>
        <w:jc w:val="both"/>
        <w:rPr>
          <w:rFonts w:ascii="Arial" w:hAnsi="Arial" w:cs="Arial"/>
          <w:color w:val="262626"/>
          <w:sz w:val="24"/>
          <w:szCs w:val="24"/>
        </w:rPr>
      </w:pPr>
    </w:p>
    <w:p w14:paraId="326625C6" w14:textId="038678DD" w:rsidR="00275F38" w:rsidRPr="000E3487" w:rsidRDefault="00A6536A" w:rsidP="00275F38">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De reispas wordt afgegeven in digitale vorm: een pdf-document met de QR-code van de Forfait </w:t>
      </w:r>
      <w:r w:rsidR="000534CE">
        <w:rPr>
          <w:rFonts w:ascii="Arial" w:eastAsia="Arial" w:hAnsi="Arial" w:cs="Arial"/>
          <w:color w:val="000000"/>
          <w:sz w:val="24"/>
          <w:szCs w:val="24"/>
          <w:lang w:bidi="nl-NL"/>
        </w:rPr>
        <w:t>Hebdomadaire of Mensuel-</w:t>
      </w:r>
      <w:r>
        <w:rPr>
          <w:rFonts w:ascii="Arial" w:eastAsia="Arial" w:hAnsi="Arial" w:cs="Arial"/>
          <w:color w:val="262626"/>
          <w:sz w:val="24"/>
          <w:szCs w:val="24"/>
          <w:lang w:bidi="nl-NL"/>
        </w:rPr>
        <w:t>reispas wordt als bijlage per e-mail verzonden of kan via een link worden gedownload.</w:t>
      </w:r>
    </w:p>
    <w:p w14:paraId="13C3F4D3" w14:textId="2BAF7B0D" w:rsidR="00275F38" w:rsidRPr="000E3487" w:rsidRDefault="00275F38" w:rsidP="004158AA">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nl-NL"/>
        </w:rPr>
        <w:t>Op de Selfserviceterminals kan ook een aankoopbevestiging worden verstrekt als bon met de QR-code van de reispas.</w:t>
      </w:r>
    </w:p>
    <w:p w14:paraId="5F93F899" w14:textId="77777777" w:rsidR="00275F38" w:rsidRPr="000E3487" w:rsidRDefault="00275F38" w:rsidP="00275F38">
      <w:pPr>
        <w:autoSpaceDE w:val="0"/>
        <w:autoSpaceDN w:val="0"/>
        <w:adjustRightInd w:val="0"/>
        <w:ind w:right="452"/>
        <w:jc w:val="both"/>
        <w:rPr>
          <w:rFonts w:ascii="Arial" w:hAnsi="Arial" w:cs="Arial"/>
          <w:color w:val="262626"/>
          <w:sz w:val="24"/>
          <w:szCs w:val="24"/>
        </w:rPr>
      </w:pPr>
    </w:p>
    <w:p w14:paraId="32C909D2" w14:textId="5B46EEDB" w:rsidR="00251637" w:rsidRPr="00C22200" w:rsidRDefault="00251637" w:rsidP="00251637">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nl-NL"/>
        </w:rPr>
        <w:t xml:space="preserve">Voor klanten die niet over een e-mailadres beschikken, is de Forfait Hebdomadaire- of Mensuel-reispas uitsluitend verkrijgbaar bij het loket van de TGV INOUI-verkoopzones, in de vorm van een bon. </w:t>
      </w:r>
    </w:p>
    <w:p w14:paraId="351C95C2" w14:textId="3C87F082" w:rsidR="00906623" w:rsidRPr="00906623" w:rsidRDefault="00854481" w:rsidP="00A47621">
      <w:pPr>
        <w:pStyle w:val="Textecourant"/>
        <w:spacing w:before="113"/>
        <w:ind w:right="452"/>
        <w:rPr>
          <w:rFonts w:ascii="Arial" w:hAnsi="Arial" w:cs="Arial"/>
          <w:color w:val="000000"/>
          <w:sz w:val="24"/>
          <w:szCs w:val="24"/>
        </w:rPr>
      </w:pPr>
      <w:r>
        <w:rPr>
          <w:rFonts w:ascii="Arial" w:eastAsia="Arial" w:hAnsi="Arial" w:cs="Arial"/>
          <w:color w:val="000000"/>
          <w:sz w:val="24"/>
          <w:szCs w:val="24"/>
          <w:lang w:bidi="nl-NL"/>
        </w:rPr>
        <w:lastRenderedPageBreak/>
        <w:t>De Forfait Hebdomadaire- of Mensuel-reispas is persoonlijk en niet overdraagbaar. Bij controle moet een identiteitsbewijs worden getoond.</w:t>
      </w:r>
    </w:p>
    <w:p w14:paraId="5B60C84E" w14:textId="77777777" w:rsidR="00F12483" w:rsidRPr="00906623" w:rsidRDefault="00F12483" w:rsidP="00A47621">
      <w:pPr>
        <w:pStyle w:val="Textecourant"/>
        <w:spacing w:before="113"/>
        <w:ind w:right="452"/>
        <w:rPr>
          <w:rFonts w:ascii="Arial" w:hAnsi="Arial" w:cs="Arial"/>
          <w:color w:val="000000"/>
          <w:sz w:val="24"/>
          <w:szCs w:val="24"/>
        </w:rPr>
      </w:pPr>
    </w:p>
    <w:p w14:paraId="7EA9F80D" w14:textId="72BE3E54"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nl-NL"/>
        </w:rPr>
        <w:t>Rijtuigklasse</w:t>
      </w:r>
    </w:p>
    <w:p w14:paraId="599E0681" w14:textId="09F99A14" w:rsidR="00906623" w:rsidRPr="00AA2E31" w:rsidRDefault="00854481" w:rsidP="00803123">
      <w:pPr>
        <w:ind w:right="452"/>
        <w:jc w:val="both"/>
        <w:rPr>
          <w:rFonts w:ascii="Arial" w:hAnsi="Arial" w:cs="Arial"/>
          <w:sz w:val="24"/>
          <w:szCs w:val="24"/>
        </w:rPr>
      </w:pPr>
      <w:r>
        <w:rPr>
          <w:rFonts w:ascii="Arial" w:eastAsia="Arial" w:hAnsi="Arial" w:cs="Arial"/>
          <w:sz w:val="24"/>
          <w:szCs w:val="24"/>
          <w:lang w:bidi="nl-NL"/>
        </w:rPr>
        <w:t>De Forfait Hebdomadaire- of Mensuel-reispas is beschikbaar voor 1e of 2e klas.</w:t>
      </w:r>
    </w:p>
    <w:p w14:paraId="2C72A6D7" w14:textId="77777777" w:rsidR="00434E8C" w:rsidRPr="00AA2E31" w:rsidRDefault="00434E8C" w:rsidP="00803123">
      <w:pPr>
        <w:ind w:right="452"/>
        <w:jc w:val="both"/>
        <w:rPr>
          <w:rFonts w:ascii="Arial" w:hAnsi="Arial" w:cs="Arial"/>
          <w:sz w:val="24"/>
          <w:szCs w:val="24"/>
        </w:rPr>
      </w:pPr>
    </w:p>
    <w:p w14:paraId="1E6C5F67" w14:textId="6F2D54D9" w:rsidR="00906623" w:rsidRDefault="00854481" w:rsidP="00803123">
      <w:pPr>
        <w:ind w:right="452"/>
        <w:jc w:val="both"/>
        <w:rPr>
          <w:rFonts w:ascii="Arial" w:hAnsi="Arial" w:cs="Arial"/>
          <w:sz w:val="24"/>
          <w:szCs w:val="24"/>
        </w:rPr>
      </w:pPr>
      <w:r>
        <w:rPr>
          <w:rFonts w:ascii="Arial" w:eastAsia="Arial" w:hAnsi="Arial" w:cs="Arial"/>
          <w:sz w:val="24"/>
          <w:szCs w:val="24"/>
          <w:lang w:bidi="nl-NL"/>
        </w:rPr>
        <w:t>Een geldige Forfait Hebdomadaire- of Mensuel-reispas voor 2e klas maakt het mogelijk om reizen in een INTERCITÉS-trein te reserveren, zij het enkel in 2e klas. Een Forfait Hebdomadaire- of Mensuel-reispas voor 1e klas maakt het mogelijk een reis in één van beide klassen te reserveren.</w:t>
      </w:r>
    </w:p>
    <w:p w14:paraId="61C907C2" w14:textId="77777777" w:rsidR="005F7715" w:rsidRDefault="005F7715" w:rsidP="001128F8">
      <w:pPr>
        <w:spacing w:before="120" w:after="120"/>
        <w:ind w:right="452"/>
        <w:rPr>
          <w:rFonts w:ascii="Arial" w:hAnsi="Arial" w:cs="Arial"/>
          <w:b/>
          <w:bCs/>
          <w:sz w:val="24"/>
          <w:szCs w:val="24"/>
          <w:u w:val="single"/>
        </w:rPr>
      </w:pPr>
    </w:p>
    <w:p w14:paraId="11F79CC4" w14:textId="7F1B9FA9" w:rsidR="001128F8" w:rsidRDefault="001128F8" w:rsidP="001128F8">
      <w:pPr>
        <w:spacing w:before="120" w:after="120"/>
        <w:ind w:right="452"/>
        <w:rPr>
          <w:rFonts w:ascii="Arial" w:hAnsi="Arial" w:cs="Arial"/>
          <w:b/>
          <w:bCs/>
          <w:sz w:val="24"/>
          <w:szCs w:val="24"/>
          <w:u w:val="single"/>
        </w:rPr>
      </w:pPr>
      <w:r>
        <w:rPr>
          <w:rFonts w:ascii="Arial" w:eastAsia="Arial" w:hAnsi="Arial" w:cs="Arial"/>
          <w:b/>
          <w:sz w:val="24"/>
          <w:szCs w:val="24"/>
          <w:u w:val="single"/>
          <w:lang w:bidi="nl-NL"/>
        </w:rPr>
        <w:t xml:space="preserve">Gebruiksvoorwaarden </w:t>
      </w:r>
    </w:p>
    <w:p w14:paraId="6D9E1B7B" w14:textId="61AB59EF" w:rsidR="00195CD7" w:rsidRDefault="001128F8" w:rsidP="00803123">
      <w:pPr>
        <w:ind w:right="452"/>
        <w:jc w:val="both"/>
        <w:rPr>
          <w:rFonts w:ascii="Arial" w:hAnsi="Arial" w:cs="Arial"/>
          <w:sz w:val="24"/>
          <w:szCs w:val="24"/>
        </w:rPr>
      </w:pPr>
      <w:r>
        <w:rPr>
          <w:rFonts w:ascii="Arial" w:eastAsia="Arial" w:hAnsi="Arial" w:cs="Arial"/>
          <w:sz w:val="24"/>
          <w:szCs w:val="24"/>
          <w:lang w:bidi="nl-NL"/>
        </w:rPr>
        <w:t>Om te reizen moet de klant beschikken over de volgende documenten:</w:t>
      </w:r>
    </w:p>
    <w:p w14:paraId="3CE477BA" w14:textId="5F35E788" w:rsidR="00E702B1" w:rsidRPr="00B77E81" w:rsidRDefault="001E20CE" w:rsidP="00B77E81">
      <w:pPr>
        <w:ind w:right="452"/>
        <w:jc w:val="both"/>
        <w:rPr>
          <w:rFonts w:ascii="Arial" w:hAnsi="Arial" w:cs="Arial"/>
          <w:sz w:val="24"/>
          <w:szCs w:val="24"/>
        </w:rPr>
      </w:pPr>
      <w:r>
        <w:rPr>
          <w:rFonts w:ascii="Arial" w:eastAsia="Arial" w:hAnsi="Arial" w:cs="Arial"/>
          <w:sz w:val="24"/>
          <w:szCs w:val="24"/>
          <w:lang w:bidi="nl-NL"/>
        </w:rPr>
        <w:t>Voor INTERCITÉS: een geldige Forfait Hebdomadaire- of Mensuel-reispas en een reservering voor het gekozen traject, waarvan de bedragen zijn opgenomen in de Prijslijst.</w:t>
      </w:r>
    </w:p>
    <w:p w14:paraId="6FF0198B" w14:textId="5B92F663" w:rsidR="00B15872" w:rsidRDefault="00B15872" w:rsidP="001E20CE">
      <w:pPr>
        <w:ind w:right="452"/>
        <w:jc w:val="both"/>
        <w:rPr>
          <w:rFonts w:ascii="Arial" w:hAnsi="Arial" w:cs="Arial"/>
          <w:sz w:val="24"/>
          <w:szCs w:val="24"/>
        </w:rPr>
      </w:pPr>
      <w:r w:rsidRPr="00B77E81">
        <w:rPr>
          <w:rFonts w:ascii="Arial" w:eastAsia="Arial" w:hAnsi="Arial" w:cs="Arial"/>
          <w:sz w:val="24"/>
          <w:szCs w:val="24"/>
          <w:lang w:bidi="nl-NL"/>
        </w:rPr>
        <w:t>Voor TER: een geldige Forfait Hebdomadaire- of Mensuel-reispas voor het gekozen traject volstaat om te kunnen reizen.</w:t>
      </w:r>
    </w:p>
    <w:p w14:paraId="6A53350C" w14:textId="5AF77A21" w:rsidR="00FB4CA2" w:rsidRDefault="00FB4CA2" w:rsidP="001E20CE">
      <w:pPr>
        <w:ind w:right="452"/>
        <w:jc w:val="both"/>
        <w:rPr>
          <w:rFonts w:ascii="Arial" w:hAnsi="Arial" w:cs="Arial"/>
          <w:sz w:val="24"/>
          <w:szCs w:val="24"/>
        </w:rPr>
      </w:pPr>
    </w:p>
    <w:p w14:paraId="4099297B" w14:textId="1D11BCFC" w:rsidR="00983CF8" w:rsidRDefault="00983CF8" w:rsidP="001E20CE">
      <w:pPr>
        <w:ind w:right="452"/>
        <w:jc w:val="both"/>
        <w:rPr>
          <w:rFonts w:ascii="Arial" w:hAnsi="Arial" w:cs="Arial"/>
          <w:sz w:val="24"/>
          <w:szCs w:val="24"/>
        </w:rPr>
      </w:pPr>
      <w:r>
        <w:rPr>
          <w:rFonts w:ascii="Arial" w:eastAsia="Arial" w:hAnsi="Arial" w:cs="Arial"/>
          <w:sz w:val="24"/>
          <w:szCs w:val="24"/>
          <w:lang w:bidi="nl-NL"/>
        </w:rPr>
        <w:t>Bij de controle moet de klant een identiteitsbewijs tonen, zijn geldige Forfait Hebdomadaire- of Mensuel-reispas en, in geval van een reis in een INTERCITÉS-trein, zijn reservering.</w:t>
      </w:r>
    </w:p>
    <w:p w14:paraId="29676B56" w14:textId="11EC7086" w:rsidR="00FB4CA2" w:rsidRDefault="00FB4CA2" w:rsidP="00F01943">
      <w:pPr>
        <w:pStyle w:val="Textecourant"/>
        <w:spacing w:before="57"/>
        <w:ind w:right="452"/>
        <w:rPr>
          <w:rFonts w:ascii="Arial" w:hAnsi="Arial" w:cs="Arial"/>
          <w:color w:val="000000"/>
          <w:sz w:val="24"/>
          <w:szCs w:val="24"/>
        </w:rPr>
      </w:pPr>
    </w:p>
    <w:p w14:paraId="5831018B" w14:textId="1AD09300" w:rsidR="008536E4" w:rsidRDefault="00C34BE6" w:rsidP="00B77E81">
      <w:pPr>
        <w:pStyle w:val="Textecourant"/>
        <w:spacing w:before="57"/>
        <w:ind w:right="452"/>
        <w:rPr>
          <w:rFonts w:ascii="Arial" w:hAnsi="Arial" w:cs="Arial"/>
          <w:sz w:val="24"/>
          <w:szCs w:val="24"/>
        </w:rPr>
      </w:pPr>
      <w:r w:rsidRPr="00E86567">
        <w:rPr>
          <w:rFonts w:ascii="Arial" w:eastAsia="Arial" w:hAnsi="Arial" w:cs="Arial"/>
          <w:color w:val="000000"/>
          <w:sz w:val="24"/>
          <w:szCs w:val="24"/>
          <w:lang w:bidi="nl-NL"/>
        </w:rPr>
        <w:t xml:space="preserve">De Forfait Hebdomadaire- of Mensuel-reispas die is afgesloten voor een bepaalde verbinding, is uitsluitend geldig voor die verbinding. Het is wel mogelijk om in of uit te stappen op een station dat op het traject van de Forfait Hebdomadaire- of Mensuel-reispas ligt. </w:t>
      </w:r>
    </w:p>
    <w:p w14:paraId="1E49DCC1" w14:textId="754C15D8" w:rsidR="00C34BE6" w:rsidRPr="00E86567" w:rsidRDefault="008536E4" w:rsidP="00C34BE6">
      <w:pPr>
        <w:pStyle w:val="Textecourant"/>
        <w:spacing w:before="57"/>
        <w:ind w:right="452"/>
        <w:rPr>
          <w:rFonts w:ascii="Arial" w:hAnsi="Arial" w:cs="Arial"/>
          <w:color w:val="000000"/>
          <w:sz w:val="24"/>
          <w:szCs w:val="24"/>
        </w:rPr>
      </w:pPr>
      <w:r w:rsidRPr="1A37D76B">
        <w:rPr>
          <w:rFonts w:ascii="Arial" w:eastAsia="Arial" w:hAnsi="Arial" w:cs="Arial"/>
          <w:color w:val="000000" w:themeColor="text1"/>
          <w:sz w:val="24"/>
          <w:szCs w:val="24"/>
          <w:lang w:bidi="nl-NL"/>
        </w:rPr>
        <w:t>Trajectverlengingen zonder onderbreking van de reis zijn echter niet toegestaan. In dat geval moet er een vervoerbewijs voor het volledige traject worden aangeschaft.</w:t>
      </w:r>
    </w:p>
    <w:p w14:paraId="2398619D" w14:textId="338B7F7A" w:rsidR="00FB4CA2" w:rsidRDefault="00FB4CA2" w:rsidP="00C34BE6">
      <w:pPr>
        <w:pStyle w:val="Textecourant"/>
        <w:spacing w:before="57"/>
        <w:ind w:right="452"/>
        <w:rPr>
          <w:rFonts w:ascii="Arial" w:hAnsi="Arial" w:cs="Arial"/>
          <w:color w:val="000000"/>
          <w:sz w:val="24"/>
          <w:szCs w:val="24"/>
        </w:rPr>
      </w:pPr>
    </w:p>
    <w:p w14:paraId="12A6A8D0" w14:textId="2F7755DC" w:rsidR="00C34BE6" w:rsidRPr="00E86567" w:rsidRDefault="00C34BE6" w:rsidP="00C34BE6">
      <w:pPr>
        <w:pStyle w:val="Textecourant"/>
        <w:spacing w:before="57"/>
        <w:ind w:right="452"/>
        <w:rPr>
          <w:rFonts w:ascii="Arial" w:hAnsi="Arial" w:cs="Arial"/>
          <w:color w:val="000000"/>
          <w:sz w:val="24"/>
          <w:szCs w:val="24"/>
        </w:rPr>
      </w:pPr>
      <w:r w:rsidRPr="00E86567">
        <w:rPr>
          <w:rFonts w:ascii="Arial" w:eastAsia="Arial" w:hAnsi="Arial" w:cs="Arial"/>
          <w:color w:val="000000"/>
          <w:sz w:val="24"/>
          <w:szCs w:val="24"/>
          <w:lang w:bidi="nl-NL"/>
        </w:rPr>
        <w:t>Bij wijze van uitzondering wordt het gebruik van een Forfait Hebdomadaire- of Mensuel-reispas toegestaan om zonder verplichte onderbreking te reizen tot het station dat de grens vormt van het tariefgebied van Île-de-France Mobilités, afhankelijk van de regels voor overeenstemming van de geldigheidsduur, als aanvulling op een Forfait Navigo Semaine- of Mois-abonnement om dat station te bereiken. In dat geval moeten de gezamenlijk gebruikte vervoerbewijzen tijdens de reis geldig zijn.</w:t>
      </w:r>
    </w:p>
    <w:p w14:paraId="0489B579" w14:textId="77777777" w:rsidR="00C34BE6" w:rsidRPr="00B77E81" w:rsidRDefault="00C34BE6" w:rsidP="001E20CE">
      <w:pPr>
        <w:ind w:right="452"/>
        <w:jc w:val="both"/>
        <w:rPr>
          <w:rFonts w:ascii="Arial" w:hAnsi="Arial" w:cs="Arial"/>
          <w:sz w:val="24"/>
          <w:szCs w:val="24"/>
        </w:rPr>
      </w:pPr>
    </w:p>
    <w:p w14:paraId="2540A085" w14:textId="1F342611" w:rsidR="00906623" w:rsidRPr="0067433A" w:rsidRDefault="00906623" w:rsidP="00803123">
      <w:pPr>
        <w:spacing w:before="120" w:after="120"/>
        <w:ind w:right="452"/>
        <w:rPr>
          <w:rFonts w:ascii="Arial" w:hAnsi="Arial" w:cs="Arial"/>
          <w:b/>
          <w:bCs/>
          <w:sz w:val="24"/>
          <w:szCs w:val="24"/>
          <w:u w:val="single"/>
        </w:rPr>
      </w:pPr>
      <w:r w:rsidRPr="0067433A">
        <w:rPr>
          <w:rFonts w:ascii="Arial" w:eastAsia="Arial" w:hAnsi="Arial" w:cs="Arial"/>
          <w:b/>
          <w:sz w:val="24"/>
          <w:szCs w:val="24"/>
          <w:u w:val="single"/>
          <w:lang w:bidi="nl-NL"/>
        </w:rPr>
        <w:t>Prijs</w:t>
      </w:r>
    </w:p>
    <w:p w14:paraId="4C896BBB" w14:textId="07137BFD" w:rsidR="004E037A" w:rsidRPr="006B0B8C" w:rsidRDefault="00906623" w:rsidP="00803123">
      <w:pPr>
        <w:ind w:right="452"/>
        <w:jc w:val="both"/>
        <w:rPr>
          <w:rFonts w:ascii="Arial" w:hAnsi="Arial" w:cs="Arial"/>
          <w:sz w:val="24"/>
          <w:szCs w:val="24"/>
        </w:rPr>
      </w:pPr>
      <w:r w:rsidRPr="006B0B8C">
        <w:rPr>
          <w:rFonts w:ascii="Arial" w:eastAsia="Arial" w:hAnsi="Arial" w:cs="Arial"/>
          <w:sz w:val="24"/>
          <w:szCs w:val="24"/>
          <w:lang w:bidi="nl-NL"/>
        </w:rPr>
        <w:t xml:space="preserve">De prijs van de Forfait Hebdomadaire- of Mensuel-reispas wordt in het algemeen bepaald door de toepassing van rekenformules waarvan de parameters zijn opgenomen in de Prijslijst. Voor een aantal verbindingen gelden echter bijzondere prijzen, die eveneens in de Prijslijst zijn opgenomen. </w:t>
      </w:r>
    </w:p>
    <w:p w14:paraId="52AB1CE6" w14:textId="77777777" w:rsidR="003227A7" w:rsidRDefault="003227A7" w:rsidP="00803123">
      <w:pPr>
        <w:spacing w:before="120" w:after="120"/>
        <w:ind w:right="452"/>
        <w:rPr>
          <w:rFonts w:ascii="Arial" w:hAnsi="Arial" w:cs="Arial"/>
          <w:b/>
          <w:bCs/>
          <w:sz w:val="24"/>
          <w:szCs w:val="24"/>
          <w:u w:val="single"/>
        </w:rPr>
      </w:pPr>
    </w:p>
    <w:p w14:paraId="234D29EA" w14:textId="6EDA95A0" w:rsidR="00906623" w:rsidRPr="00225E7E" w:rsidRDefault="00906623" w:rsidP="00803123">
      <w:pPr>
        <w:spacing w:before="120" w:after="120"/>
        <w:ind w:right="452"/>
        <w:rPr>
          <w:rFonts w:ascii="Arial" w:hAnsi="Arial" w:cs="Arial"/>
          <w:b/>
          <w:bCs/>
          <w:sz w:val="24"/>
          <w:szCs w:val="24"/>
          <w:u w:val="single"/>
        </w:rPr>
      </w:pPr>
      <w:r w:rsidRPr="00225E7E">
        <w:rPr>
          <w:rFonts w:ascii="Arial" w:eastAsia="Arial" w:hAnsi="Arial" w:cs="Arial"/>
          <w:b/>
          <w:sz w:val="24"/>
          <w:szCs w:val="24"/>
          <w:u w:val="single"/>
          <w:lang w:bidi="nl-NL"/>
        </w:rPr>
        <w:t>Aflopende prijsregeling</w:t>
      </w:r>
    </w:p>
    <w:p w14:paraId="6E93A130" w14:textId="2A95ACC9" w:rsidR="003B02E8" w:rsidRDefault="007B4B00" w:rsidP="000A1541">
      <w:pPr>
        <w:ind w:right="452"/>
        <w:jc w:val="both"/>
        <w:rPr>
          <w:rFonts w:ascii="Arial" w:hAnsi="Arial" w:cs="Arial"/>
          <w:sz w:val="24"/>
          <w:szCs w:val="24"/>
        </w:rPr>
      </w:pPr>
      <w:r w:rsidRPr="007B4B00">
        <w:rPr>
          <w:rFonts w:ascii="Arial" w:eastAsia="Arial" w:hAnsi="Arial" w:cs="Arial"/>
          <w:sz w:val="24"/>
          <w:szCs w:val="24"/>
          <w:lang w:bidi="nl-NL"/>
        </w:rPr>
        <w:t xml:space="preserve">Voor elke Forfait Hebdomadaire- of Mensuel-reispas die is ingegaan vóór 1 april 2009 voor een bepaald INTERCITÉS- en TER-traject, krijgt de abonnee die minimaal negen </w:t>
      </w:r>
      <w:r w:rsidRPr="007B4B00">
        <w:rPr>
          <w:rFonts w:ascii="Arial" w:eastAsia="Arial" w:hAnsi="Arial" w:cs="Arial"/>
          <w:sz w:val="24"/>
          <w:szCs w:val="24"/>
          <w:u w:val="single"/>
          <w:lang w:bidi="nl-NL"/>
        </w:rPr>
        <w:t xml:space="preserve">Forfait </w:t>
      </w:r>
      <w:r w:rsidRPr="007B4B00">
        <w:rPr>
          <w:rFonts w:ascii="Arial" w:eastAsia="Arial" w:hAnsi="Arial" w:cs="Arial"/>
          <w:sz w:val="24"/>
          <w:szCs w:val="24"/>
          <w:u w:val="single"/>
          <w:lang w:bidi="nl-NL"/>
        </w:rPr>
        <w:lastRenderedPageBreak/>
        <w:t>Mensuel-reispassen</w:t>
      </w:r>
      <w:r w:rsidRPr="007B4B00">
        <w:rPr>
          <w:rFonts w:ascii="Arial" w:eastAsia="Arial" w:hAnsi="Arial" w:cs="Arial"/>
          <w:sz w:val="24"/>
          <w:szCs w:val="24"/>
          <w:lang w:bidi="nl-NL"/>
        </w:rPr>
        <w:t xml:space="preserve"> per jaar heeft gekocht, korting op de Forfait Hebdomadaire- of Mensuel-reispassen die in de daaropvolgende jaren worden gekocht. </w:t>
      </w:r>
    </w:p>
    <w:p w14:paraId="6E8B5BFD" w14:textId="77777777" w:rsidR="002E2462" w:rsidRDefault="002E2462" w:rsidP="000A1541">
      <w:pPr>
        <w:ind w:right="452"/>
        <w:jc w:val="both"/>
        <w:rPr>
          <w:rFonts w:ascii="Arial" w:hAnsi="Arial" w:cs="Arial"/>
          <w:sz w:val="24"/>
          <w:szCs w:val="24"/>
        </w:rPr>
      </w:pPr>
    </w:p>
    <w:p w14:paraId="7B769C7E" w14:textId="35540F27" w:rsidR="007B4B00" w:rsidRPr="007B4B00" w:rsidRDefault="005D321C" w:rsidP="000A1541">
      <w:pPr>
        <w:ind w:right="452"/>
        <w:jc w:val="both"/>
        <w:rPr>
          <w:rFonts w:ascii="Arial" w:hAnsi="Arial" w:cs="Arial"/>
          <w:sz w:val="24"/>
          <w:szCs w:val="24"/>
        </w:rPr>
      </w:pPr>
      <w:r>
        <w:rPr>
          <w:rFonts w:ascii="Arial" w:eastAsia="Arial" w:hAnsi="Arial" w:cs="Arial"/>
          <w:sz w:val="24"/>
          <w:szCs w:val="24"/>
          <w:lang w:bidi="nl-NL"/>
        </w:rPr>
        <w:t xml:space="preserve">Deze aflopende prijsregeling blijft van kracht op voorwaarde dat er in het betreffende jaar minstens één </w:t>
      </w:r>
      <w:r>
        <w:rPr>
          <w:rFonts w:ascii="Arial" w:eastAsia="Arial" w:hAnsi="Arial" w:cs="Arial"/>
          <w:sz w:val="24"/>
          <w:szCs w:val="24"/>
          <w:u w:val="single"/>
          <w:lang w:bidi="nl-NL"/>
        </w:rPr>
        <w:t>Forfait Mensuel</w:t>
      </w:r>
      <w:r>
        <w:rPr>
          <w:rFonts w:ascii="Arial" w:eastAsia="Arial" w:hAnsi="Arial" w:cs="Arial"/>
          <w:sz w:val="24"/>
          <w:szCs w:val="24"/>
          <w:lang w:bidi="nl-NL"/>
        </w:rPr>
        <w:t xml:space="preserve"> is gebruikt. Wanneer niet wordt voldaan aan deze minimale jaarlijkse aankoopvoorwaarde, vervalt het recht op deze aflopende prijsregeling definitief.</w:t>
      </w:r>
    </w:p>
    <w:p w14:paraId="1682382F" w14:textId="7FAF13F3" w:rsidR="007B4B00" w:rsidRPr="007B4B00" w:rsidRDefault="00E47F2F" w:rsidP="00803123">
      <w:pPr>
        <w:ind w:right="452"/>
        <w:jc w:val="both"/>
        <w:rPr>
          <w:rFonts w:ascii="Arial" w:hAnsi="Arial" w:cs="Arial"/>
          <w:sz w:val="24"/>
          <w:szCs w:val="24"/>
        </w:rPr>
      </w:pPr>
      <w:r>
        <w:rPr>
          <w:rFonts w:ascii="Arial" w:eastAsia="Arial" w:hAnsi="Arial" w:cs="Arial"/>
          <w:sz w:val="24"/>
          <w:szCs w:val="24"/>
          <w:lang w:bidi="nl-NL"/>
        </w:rPr>
        <w:t xml:space="preserve">Sinds januari 2023 bestaat er nog slechts één enkel niveau binnen deze regeling. </w:t>
      </w:r>
    </w:p>
    <w:p w14:paraId="103EA109" w14:textId="77777777" w:rsidR="002E2462" w:rsidRDefault="002E2462" w:rsidP="00FD6403">
      <w:pPr>
        <w:ind w:right="452"/>
        <w:jc w:val="both"/>
        <w:rPr>
          <w:rFonts w:ascii="Arial" w:hAnsi="Arial" w:cs="Arial"/>
          <w:sz w:val="24"/>
          <w:szCs w:val="24"/>
        </w:rPr>
      </w:pPr>
    </w:p>
    <w:p w14:paraId="30A2B7D5" w14:textId="2966AD76" w:rsidR="007D09BE" w:rsidRDefault="007B4B00" w:rsidP="00FD6403">
      <w:pPr>
        <w:ind w:right="452"/>
        <w:jc w:val="both"/>
        <w:rPr>
          <w:rFonts w:ascii="Arial" w:hAnsi="Arial" w:cs="Arial"/>
          <w:b/>
          <w:bCs/>
          <w:sz w:val="24"/>
          <w:szCs w:val="24"/>
          <w:u w:val="single"/>
        </w:rPr>
      </w:pPr>
      <w:r w:rsidRPr="007B4B00">
        <w:rPr>
          <w:rFonts w:ascii="Arial" w:eastAsia="Arial" w:hAnsi="Arial" w:cs="Arial"/>
          <w:sz w:val="24"/>
          <w:szCs w:val="24"/>
          <w:lang w:bidi="nl-NL"/>
        </w:rPr>
        <w:t xml:space="preserve">Voor Forfait Hebdomadaire- of Mensuel-reispassen die sinds 1 april 2009 zijn ingegaan, bestaat deze aflopende prijsregeling niet meer. </w:t>
      </w:r>
    </w:p>
    <w:p w14:paraId="7E728836" w14:textId="77777777" w:rsidR="00C905F6" w:rsidRDefault="00C905F6" w:rsidP="00803123">
      <w:pPr>
        <w:spacing w:before="120" w:after="120"/>
        <w:ind w:right="452"/>
        <w:rPr>
          <w:rFonts w:ascii="Arial" w:hAnsi="Arial" w:cs="Arial"/>
          <w:b/>
          <w:bCs/>
          <w:sz w:val="24"/>
          <w:szCs w:val="24"/>
          <w:u w:val="single"/>
        </w:rPr>
      </w:pPr>
    </w:p>
    <w:p w14:paraId="0C42941B" w14:textId="7F3C6156" w:rsidR="00906623" w:rsidRPr="00834C6D" w:rsidRDefault="00906623" w:rsidP="00803123">
      <w:pPr>
        <w:spacing w:before="120" w:after="120"/>
        <w:ind w:right="452"/>
        <w:rPr>
          <w:rFonts w:ascii="Arial" w:hAnsi="Arial" w:cs="Arial"/>
          <w:b/>
          <w:bCs/>
          <w:sz w:val="24"/>
          <w:szCs w:val="24"/>
          <w:u w:val="single"/>
        </w:rPr>
      </w:pPr>
      <w:r w:rsidRPr="00834C6D">
        <w:rPr>
          <w:rFonts w:ascii="Arial" w:eastAsia="Arial" w:hAnsi="Arial" w:cs="Arial"/>
          <w:b/>
          <w:sz w:val="24"/>
          <w:szCs w:val="24"/>
          <w:u w:val="single"/>
          <w:lang w:bidi="nl-NL"/>
        </w:rPr>
        <w:t xml:space="preserve">Geldigheid van de Forfait Hebdomadaire- of Mensuel-reispas en van de reservering </w:t>
      </w:r>
    </w:p>
    <w:p w14:paraId="173A87E6" w14:textId="38611C20" w:rsidR="00906623" w:rsidRPr="007C71AF" w:rsidRDefault="00F271E4">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nl-NL"/>
        </w:rPr>
        <w:t>Forfait Hebdomadaire-reispas:</w:t>
      </w:r>
    </w:p>
    <w:p w14:paraId="2ADAB86B" w14:textId="5ADA93C1" w:rsidR="00906623" w:rsidRDefault="00026FDA" w:rsidP="00803123">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nl-NL"/>
        </w:rPr>
        <w:t>De Forfait Hebdomadaire-reispas heeft een geldigheidsduur van één week vanaf de datum die de klant heeft gekozen.</w:t>
      </w:r>
    </w:p>
    <w:p w14:paraId="67536D50" w14:textId="77777777" w:rsidR="005627D9" w:rsidRDefault="005627D9" w:rsidP="00803123">
      <w:pPr>
        <w:pStyle w:val="Textecourant"/>
        <w:spacing w:before="57"/>
        <w:ind w:right="452"/>
        <w:rPr>
          <w:rFonts w:ascii="Arial" w:hAnsi="Arial" w:cs="Arial"/>
          <w:color w:val="000000"/>
          <w:sz w:val="24"/>
          <w:szCs w:val="24"/>
        </w:rPr>
      </w:pPr>
    </w:p>
    <w:p w14:paraId="741AFD52" w14:textId="60E3BB99" w:rsidR="00530807" w:rsidRPr="007C71AF" w:rsidRDefault="00530807" w:rsidP="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nl-NL"/>
        </w:rPr>
        <w:t>Forfait Mensuel:</w:t>
      </w:r>
    </w:p>
    <w:p w14:paraId="4A751ED6" w14:textId="6B58DEE6" w:rsidR="00530807" w:rsidRDefault="00530807" w:rsidP="00530807">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nl-NL"/>
        </w:rPr>
        <w:t>De Forfait Mensuel-reispas heeft een geldigheidsduur van één maand vanaf de datum die de klant heeft gekozen.</w:t>
      </w:r>
    </w:p>
    <w:p w14:paraId="26963E1E" w14:textId="77777777" w:rsidR="00530807" w:rsidRDefault="00530807" w:rsidP="00530807">
      <w:pPr>
        <w:pStyle w:val="Textecourant"/>
        <w:spacing w:before="57"/>
        <w:ind w:right="452"/>
        <w:rPr>
          <w:rFonts w:ascii="Arial" w:hAnsi="Arial" w:cs="Arial"/>
          <w:color w:val="000000"/>
          <w:sz w:val="24"/>
          <w:szCs w:val="24"/>
        </w:rPr>
      </w:pPr>
    </w:p>
    <w:p w14:paraId="156F8162" w14:textId="705D350F" w:rsidR="00906623" w:rsidRPr="00981F0F" w:rsidRDefault="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530807">
        <w:rPr>
          <w:rFonts w:ascii="Arial" w:eastAsia="Arial" w:hAnsi="Arial" w:cs="Arial"/>
          <w:sz w:val="24"/>
          <w:szCs w:val="24"/>
          <w:u w:val="single"/>
          <w:lang w:bidi="nl-NL"/>
        </w:rPr>
        <w:t xml:space="preserve">Reservering van INTERCITÉS: </w:t>
      </w:r>
    </w:p>
    <w:p w14:paraId="52DBF336" w14:textId="0C0333AA" w:rsidR="00CF3075" w:rsidRPr="00B77E81" w:rsidRDefault="00CF3075" w:rsidP="00B77E81">
      <w:pPr>
        <w:autoSpaceDE w:val="0"/>
        <w:autoSpaceDN w:val="0"/>
        <w:adjustRightInd w:val="0"/>
        <w:spacing w:before="120" w:after="120" w:line="288" w:lineRule="auto"/>
        <w:ind w:right="452"/>
        <w:jc w:val="both"/>
        <w:textAlignment w:val="center"/>
        <w:rPr>
          <w:rFonts w:ascii="Arial" w:hAnsi="Arial" w:cs="Arial"/>
          <w:sz w:val="24"/>
          <w:szCs w:val="24"/>
        </w:rPr>
      </w:pPr>
      <w:r w:rsidRPr="00B77E81">
        <w:rPr>
          <w:rFonts w:ascii="Arial" w:eastAsia="Arial" w:hAnsi="Arial" w:cs="Arial"/>
          <w:sz w:val="24"/>
          <w:szCs w:val="24"/>
          <w:lang w:bidi="nl-NL"/>
        </w:rPr>
        <w:t>Reserveringen zijn alleen geldig voor de trein/dag vermeld op het ticket.</w:t>
      </w:r>
    </w:p>
    <w:p w14:paraId="3D9BBBF1" w14:textId="77777777" w:rsidR="00530807" w:rsidRDefault="00530807" w:rsidP="00803123">
      <w:pPr>
        <w:autoSpaceDE w:val="0"/>
        <w:autoSpaceDN w:val="0"/>
        <w:adjustRightInd w:val="0"/>
        <w:spacing w:line="288" w:lineRule="auto"/>
        <w:ind w:right="452"/>
        <w:jc w:val="both"/>
        <w:textAlignment w:val="center"/>
        <w:rPr>
          <w:rFonts w:ascii="Arial" w:hAnsi="Arial" w:cs="Arial"/>
          <w:color w:val="000000"/>
          <w:sz w:val="24"/>
          <w:szCs w:val="24"/>
        </w:rPr>
      </w:pPr>
    </w:p>
    <w:p w14:paraId="2345309E" w14:textId="77777777" w:rsidR="00C56BBB" w:rsidRPr="00C56BBB" w:rsidRDefault="00C56BBB" w:rsidP="00803123">
      <w:pPr>
        <w:autoSpaceDE w:val="0"/>
        <w:autoSpaceDN w:val="0"/>
        <w:adjustRightInd w:val="0"/>
        <w:spacing w:line="288" w:lineRule="auto"/>
        <w:ind w:right="452"/>
        <w:jc w:val="both"/>
        <w:textAlignment w:val="center"/>
        <w:rPr>
          <w:rFonts w:ascii="Arial" w:hAnsi="Arial" w:cs="Arial"/>
          <w:color w:val="000000"/>
          <w:sz w:val="24"/>
          <w:szCs w:val="24"/>
        </w:rPr>
      </w:pPr>
      <w:r w:rsidRPr="00C56BBB">
        <w:rPr>
          <w:rFonts w:ascii="Arial" w:eastAsia="Arial" w:hAnsi="Arial" w:cs="Arial"/>
          <w:color w:val="000000"/>
          <w:sz w:val="24"/>
          <w:szCs w:val="24"/>
          <w:lang w:bidi="nl-NL"/>
        </w:rPr>
        <w:t>Tickets moeten worden gebruikt in overeenstemming met de regels in hoofdstuk 5 van de Algemene bepalingen.</w:t>
      </w:r>
    </w:p>
    <w:p w14:paraId="4F647C0E" w14:textId="77777777" w:rsidR="00202640" w:rsidRDefault="00202640" w:rsidP="007D09BE">
      <w:pPr>
        <w:spacing w:before="120" w:after="120"/>
        <w:ind w:right="452"/>
        <w:rPr>
          <w:rFonts w:ascii="Arial" w:hAnsi="Arial" w:cs="Arial"/>
          <w:b/>
          <w:bCs/>
          <w:sz w:val="24"/>
          <w:szCs w:val="24"/>
          <w:u w:val="single"/>
        </w:rPr>
      </w:pPr>
    </w:p>
    <w:p w14:paraId="3066D5AC" w14:textId="419A2AE1" w:rsidR="00C56BBB" w:rsidRDefault="00C56BBB" w:rsidP="007D09BE">
      <w:pPr>
        <w:spacing w:before="120" w:after="120"/>
        <w:ind w:right="452"/>
        <w:rPr>
          <w:rFonts w:ascii="Arial" w:hAnsi="Arial" w:cs="Arial"/>
          <w:b/>
          <w:bCs/>
          <w:sz w:val="24"/>
          <w:szCs w:val="24"/>
          <w:u w:val="single"/>
        </w:rPr>
      </w:pPr>
      <w:r w:rsidRPr="00C56BBB">
        <w:rPr>
          <w:rFonts w:ascii="Arial" w:eastAsia="Arial" w:hAnsi="Arial" w:cs="Arial"/>
          <w:b/>
          <w:sz w:val="24"/>
          <w:szCs w:val="24"/>
          <w:u w:val="single"/>
          <w:lang w:bidi="nl-NL"/>
        </w:rPr>
        <w:t xml:space="preserve">Verlies, beschadiging of diefstal van de kaart of de Forfait Hebdomadaire- of Mensuel-reispas </w:t>
      </w:r>
    </w:p>
    <w:p w14:paraId="63121D4B" w14:textId="22EB1645" w:rsidR="008233CA" w:rsidRPr="00C35E92" w:rsidRDefault="008233CA" w:rsidP="00C35E92">
      <w:pPr>
        <w:autoSpaceDE w:val="0"/>
        <w:autoSpaceDN w:val="0"/>
        <w:adjustRightInd w:val="0"/>
        <w:ind w:right="452"/>
        <w:jc w:val="both"/>
        <w:rPr>
          <w:rFonts w:ascii="Arial" w:hAnsi="Arial" w:cs="Arial"/>
          <w:sz w:val="24"/>
          <w:szCs w:val="24"/>
        </w:rPr>
      </w:pPr>
      <w:r w:rsidRPr="00C35E92">
        <w:rPr>
          <w:rFonts w:ascii="Arial" w:eastAsia="Arial" w:hAnsi="Arial" w:cs="Arial"/>
          <w:sz w:val="24"/>
          <w:szCs w:val="24"/>
          <w:lang w:bidi="nl-NL"/>
        </w:rPr>
        <w:t xml:space="preserve">Het opnieuw verstrekken van de Forfait Hebdomadaire- of Mensuel-reispas in elektronisch formaat als pdf of als bon is gratis: </w:t>
      </w:r>
    </w:p>
    <w:p w14:paraId="204571D6" w14:textId="68A7A994" w:rsidR="00983794" w:rsidRPr="00C35E92" w:rsidRDefault="008233CA">
      <w:pPr>
        <w:pStyle w:val="Paragraphedeliste"/>
        <w:numPr>
          <w:ilvl w:val="0"/>
          <w:numId w:val="47"/>
        </w:numPr>
        <w:autoSpaceDE w:val="0"/>
        <w:autoSpaceDN w:val="0"/>
        <w:adjustRightInd w:val="0"/>
        <w:ind w:right="452"/>
        <w:contextualSpacing w:val="0"/>
        <w:jc w:val="both"/>
        <w:rPr>
          <w:rFonts w:ascii="Arial" w:hAnsi="Arial" w:cs="Arial"/>
          <w:sz w:val="24"/>
          <w:szCs w:val="24"/>
        </w:rPr>
      </w:pPr>
      <w:r w:rsidRPr="00C35E92">
        <w:rPr>
          <w:rFonts w:ascii="Arial" w:eastAsia="Arial" w:hAnsi="Arial" w:cs="Arial"/>
          <w:sz w:val="24"/>
          <w:szCs w:val="24"/>
          <w:lang w:bidi="nl-NL"/>
        </w:rPr>
        <w:t>Als de houder van de Forfait Hebdomadaire- of Mensuel-reispas zich op de website tgvinoui.sncf aanmeldt bij zijn of haar klantenaccount of zijn of haar naam, voornaam, geboortedatum en het e-mailadres dat bij de aankoop is opgegeven, invult, wordt de reispas opnieuw naar het e-mailadres van de houder gestuurd.</w:t>
      </w:r>
    </w:p>
    <w:p w14:paraId="7B96CBB7" w14:textId="46765653" w:rsidR="008233CA" w:rsidRPr="00983794" w:rsidRDefault="008233CA">
      <w:pPr>
        <w:pStyle w:val="Paragraphedeliste"/>
        <w:numPr>
          <w:ilvl w:val="0"/>
          <w:numId w:val="47"/>
        </w:numPr>
        <w:autoSpaceDE w:val="0"/>
        <w:autoSpaceDN w:val="0"/>
        <w:adjustRightInd w:val="0"/>
        <w:ind w:right="452"/>
        <w:contextualSpacing w:val="0"/>
        <w:jc w:val="both"/>
        <w:rPr>
          <w:rFonts w:ascii="Arial" w:hAnsi="Arial" w:cs="Arial"/>
          <w:color w:val="000000"/>
          <w:sz w:val="24"/>
          <w:szCs w:val="24"/>
        </w:rPr>
      </w:pPr>
      <w:r w:rsidRPr="00983794">
        <w:rPr>
          <w:rFonts w:ascii="Arial" w:eastAsia="Arial" w:hAnsi="Arial" w:cs="Arial"/>
          <w:sz w:val="24"/>
          <w:szCs w:val="24"/>
          <w:lang w:bidi="nl-NL"/>
        </w:rPr>
        <w:t>Als de houder van de Forfait Hebdomadaire- of Mensuel-reispas zich op een Selfserviceterminal op het station aanmeldt met zijn of haar SNCF Connect-gegevens, wordt de reispas opnieuw naar het e-mailadres van de houder gestuurd en op verzoek afgedrukt als bon.</w:t>
      </w:r>
    </w:p>
    <w:p w14:paraId="23FED8E0" w14:textId="77777777" w:rsidR="00983794" w:rsidRPr="00C56BBB" w:rsidRDefault="00983794" w:rsidP="00803123">
      <w:pPr>
        <w:suppressAutoHyphens/>
        <w:autoSpaceDE w:val="0"/>
        <w:autoSpaceDN w:val="0"/>
        <w:adjustRightInd w:val="0"/>
        <w:spacing w:before="113" w:line="230" w:lineRule="atLeast"/>
        <w:ind w:right="452"/>
        <w:jc w:val="both"/>
        <w:textAlignment w:val="center"/>
        <w:rPr>
          <w:rFonts w:ascii="Arial" w:hAnsi="Arial" w:cs="Arial"/>
          <w:color w:val="000000"/>
          <w:sz w:val="24"/>
          <w:szCs w:val="24"/>
        </w:rPr>
      </w:pPr>
    </w:p>
    <w:p w14:paraId="0A579F3C" w14:textId="78F8E045" w:rsidR="00737128" w:rsidRDefault="00906623" w:rsidP="004158AA">
      <w:pPr>
        <w:spacing w:before="120" w:after="120"/>
        <w:ind w:right="452"/>
      </w:pPr>
      <w:r w:rsidRPr="00EC4B49">
        <w:rPr>
          <w:rFonts w:ascii="Arial" w:eastAsia="Arial" w:hAnsi="Arial" w:cs="Arial"/>
          <w:b/>
          <w:sz w:val="24"/>
          <w:szCs w:val="24"/>
          <w:u w:val="single"/>
          <w:lang w:bidi="nl-NL"/>
        </w:rPr>
        <w:t xml:space="preserve">Beëindiging/terugbetaling van de Forfait Hebdomadaire- of Mensuel-reispas </w:t>
      </w:r>
    </w:p>
    <w:p w14:paraId="44087692" w14:textId="323D7411" w:rsidR="00737128" w:rsidRPr="009E0C90" w:rsidRDefault="00D95566" w:rsidP="00737128">
      <w:pPr>
        <w:jc w:val="both"/>
        <w:rPr>
          <w:rFonts w:ascii="Arial" w:hAnsi="Arial" w:cs="Arial"/>
          <w:sz w:val="24"/>
          <w:szCs w:val="24"/>
        </w:rPr>
      </w:pPr>
      <w:r>
        <w:rPr>
          <w:rFonts w:ascii="Arial" w:eastAsia="Arial" w:hAnsi="Arial" w:cs="Arial"/>
          <w:sz w:val="24"/>
          <w:szCs w:val="24"/>
          <w:lang w:bidi="nl-NL"/>
        </w:rPr>
        <w:lastRenderedPageBreak/>
        <w:t xml:space="preserve">Beëindiging of terugbetaling van de Forfait Hebdomadaire- of Mensuel-reispas is alleen mogelijk volgens de voorwaarden van het herroepingsrecht zoals beschreven in Deel 1. </w:t>
      </w:r>
    </w:p>
    <w:p w14:paraId="163C1E3A" w14:textId="1B605B1C" w:rsidR="003E2F33" w:rsidRDefault="003E2F33" w:rsidP="00E40697">
      <w:pPr>
        <w:autoSpaceDE w:val="0"/>
        <w:autoSpaceDN w:val="0"/>
        <w:adjustRightInd w:val="0"/>
        <w:ind w:right="452"/>
        <w:jc w:val="both"/>
        <w:rPr>
          <w:rFonts w:ascii="Arial" w:hAnsi="Arial" w:cs="Arial"/>
          <w:color w:val="262626"/>
          <w:sz w:val="24"/>
          <w:szCs w:val="24"/>
        </w:rPr>
      </w:pPr>
    </w:p>
    <w:p w14:paraId="50415920" w14:textId="0E84D401" w:rsidR="00906623" w:rsidRPr="00111AF7" w:rsidRDefault="00906623" w:rsidP="00915BB4">
      <w:pPr>
        <w:spacing w:before="120" w:after="120"/>
        <w:ind w:right="452"/>
        <w:rPr>
          <w:rFonts w:ascii="Arial" w:hAnsi="Arial" w:cs="Arial"/>
          <w:b/>
          <w:bCs/>
          <w:sz w:val="24"/>
          <w:szCs w:val="24"/>
          <w:u w:val="single"/>
        </w:rPr>
      </w:pPr>
      <w:r w:rsidRPr="00111AF7">
        <w:rPr>
          <w:rFonts w:ascii="Arial" w:eastAsia="Arial" w:hAnsi="Arial" w:cs="Arial"/>
          <w:b/>
          <w:sz w:val="24"/>
          <w:szCs w:val="24"/>
          <w:u w:val="single"/>
          <w:lang w:bidi="nl-NL"/>
        </w:rPr>
        <w:t xml:space="preserve">Wijziging van het Forfait Hebdomadaire- of Mensuel-abonnement </w:t>
      </w:r>
    </w:p>
    <w:p w14:paraId="76050E9E" w14:textId="0994FBF0"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nl-NL"/>
        </w:rPr>
        <w:t>Bij de vernieuwing van de Forfait Hebdomadaire- of Mensuel-reispas, kan de abonnee vragen om:</w:t>
      </w:r>
    </w:p>
    <w:p w14:paraId="3B0EB61D"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nl-NL"/>
        </w:rPr>
        <w:t>het traject te wijzigen;</w:t>
      </w:r>
    </w:p>
    <w:p w14:paraId="033B3E58"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nl-NL"/>
        </w:rPr>
        <w:t>de klasse te wijzigen;</w:t>
      </w:r>
    </w:p>
    <w:p w14:paraId="12D36301"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nl-NL"/>
        </w:rPr>
        <w:t>de geldigheidsduur te wijzigen.</w:t>
      </w:r>
    </w:p>
    <w:p w14:paraId="13D1D5C8" w14:textId="77777777" w:rsidR="00C8138C" w:rsidRPr="00583518" w:rsidRDefault="00C8138C" w:rsidP="00B77E81">
      <w:pPr>
        <w:pStyle w:val="Textecourant"/>
        <w:spacing w:before="57"/>
        <w:ind w:left="720" w:right="452"/>
        <w:rPr>
          <w:rFonts w:ascii="Arial" w:hAnsi="Arial" w:cs="Arial"/>
          <w:color w:val="000000"/>
          <w:sz w:val="24"/>
          <w:szCs w:val="24"/>
        </w:rPr>
      </w:pPr>
    </w:p>
    <w:p w14:paraId="0D1205CB" w14:textId="00E3AA0D"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nl-NL"/>
        </w:rPr>
        <w:t>Eerder aangekochte reserveringen die bij de oorspronkelijke Forfait Hebdomadaire- of Mensuel-reispas horen, worden omgewisseld, op voorwaarde dat de aanvraag gebeurt vóór vertrek van de trein.</w:t>
      </w:r>
    </w:p>
    <w:p w14:paraId="7028EE86" w14:textId="77777777" w:rsidR="00E1106C" w:rsidRPr="00583518" w:rsidRDefault="00E1106C" w:rsidP="00915BB4">
      <w:pPr>
        <w:spacing w:before="120" w:after="120"/>
        <w:ind w:right="452"/>
        <w:rPr>
          <w:rFonts w:ascii="Arial" w:hAnsi="Arial" w:cs="Arial"/>
          <w:b/>
          <w:bCs/>
          <w:sz w:val="24"/>
          <w:szCs w:val="24"/>
          <w:u w:val="single"/>
        </w:rPr>
      </w:pPr>
    </w:p>
    <w:p w14:paraId="6BBAE64B" w14:textId="103873B5" w:rsidR="00906623" w:rsidRPr="00C105F6" w:rsidRDefault="00906623" w:rsidP="00915BB4">
      <w:pPr>
        <w:spacing w:before="120" w:after="120"/>
        <w:ind w:right="452"/>
        <w:rPr>
          <w:rFonts w:ascii="Arial" w:hAnsi="Arial" w:cs="Arial"/>
          <w:b/>
          <w:bCs/>
          <w:sz w:val="24"/>
          <w:szCs w:val="24"/>
          <w:u w:val="single"/>
        </w:rPr>
      </w:pPr>
      <w:r w:rsidRPr="00C105F6">
        <w:rPr>
          <w:rFonts w:ascii="Arial" w:eastAsia="Arial" w:hAnsi="Arial" w:cs="Arial"/>
          <w:b/>
          <w:sz w:val="24"/>
          <w:szCs w:val="24"/>
          <w:u w:val="single"/>
          <w:lang w:bidi="nl-NL"/>
        </w:rPr>
        <w:t>Omwisseling en terugbetaling</w:t>
      </w:r>
    </w:p>
    <w:p w14:paraId="7C21C7EC" w14:textId="36C0A64B" w:rsidR="00906623" w:rsidRDefault="00906623" w:rsidP="00C105F6">
      <w:pPr>
        <w:pStyle w:val="Textecourant"/>
        <w:spacing w:before="57"/>
        <w:ind w:right="452"/>
        <w:rPr>
          <w:rFonts w:ascii="Arial" w:hAnsi="Arial" w:cs="Arial"/>
          <w:color w:val="000000"/>
          <w:sz w:val="24"/>
          <w:szCs w:val="24"/>
        </w:rPr>
      </w:pPr>
      <w:r w:rsidRPr="00C105F6">
        <w:rPr>
          <w:rFonts w:ascii="Arial" w:eastAsia="Arial" w:hAnsi="Arial" w:cs="Arial"/>
          <w:color w:val="000000"/>
          <w:sz w:val="24"/>
          <w:szCs w:val="24"/>
          <w:lang w:bidi="nl-NL"/>
        </w:rPr>
        <w:t>Zie voorwaarden en bepalingen in Deel 3.</w:t>
      </w:r>
    </w:p>
    <w:p w14:paraId="3CABC9D4" w14:textId="266A4D7A" w:rsidR="0018330C" w:rsidRDefault="0018330C" w:rsidP="0018330C">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De voorwaarden voor omwisseling en terugbetaling van </w:t>
      </w:r>
      <w:r w:rsidR="00E140D1">
        <w:rPr>
          <w:rFonts w:ascii="Arial" w:eastAsia="Arial" w:hAnsi="Arial" w:cs="Arial"/>
          <w:sz w:val="24"/>
          <w:szCs w:val="24"/>
          <w:lang w:bidi="nl-NL"/>
        </w:rPr>
        <w:t xml:space="preserve">INTERCITÉS-reserveringen </w:t>
      </w:r>
      <w:r w:rsidR="00E140D1">
        <w:rPr>
          <w:rFonts w:ascii="Arial" w:eastAsia="Arial" w:hAnsi="Arial" w:cs="Arial"/>
          <w:color w:val="262626"/>
          <w:sz w:val="24"/>
          <w:szCs w:val="24"/>
          <w:lang w:bidi="nl-NL"/>
        </w:rPr>
        <w:t xml:space="preserve">tegen het tarief van de Forfait Hebdomadaire- of Mensuel-reispas zijn: </w:t>
      </w:r>
    </w:p>
    <w:p w14:paraId="2C2181FD" w14:textId="1C84816F" w:rsidR="00B11E02" w:rsidRDefault="00B11E02" w:rsidP="0018330C">
      <w:pPr>
        <w:autoSpaceDE w:val="0"/>
        <w:autoSpaceDN w:val="0"/>
        <w:adjustRightInd w:val="0"/>
        <w:ind w:right="452"/>
        <w:jc w:val="both"/>
        <w:rPr>
          <w:rFonts w:ascii="Arial" w:hAnsi="Arial" w:cs="Arial"/>
          <w:color w:val="262626"/>
          <w:sz w:val="24"/>
          <w:szCs w:val="24"/>
        </w:rPr>
      </w:pPr>
    </w:p>
    <w:tbl>
      <w:tblPr>
        <w:tblStyle w:val="Grilledutableau"/>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7938"/>
      </w:tblGrid>
      <w:tr w:rsidR="00784168" w14:paraId="2B5E139C" w14:textId="77777777" w:rsidTr="00AC5634">
        <w:tc>
          <w:tcPr>
            <w:tcW w:w="2443" w:type="dxa"/>
            <w:vAlign w:val="center"/>
          </w:tcPr>
          <w:p w14:paraId="69450D83" w14:textId="0AA7EF00" w:rsidR="00784168" w:rsidRDefault="00784168"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nl-NL"/>
              </w:rPr>
              <w:t>Omwisseling</w:t>
            </w:r>
          </w:p>
        </w:tc>
        <w:tc>
          <w:tcPr>
            <w:tcW w:w="7938" w:type="dxa"/>
          </w:tcPr>
          <w:p w14:paraId="72B7A5BF" w14:textId="6360FF57"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nl-NL"/>
              </w:rPr>
              <w:t xml:space="preserve">Ticket kosteloos omwisselbaar tot 30 minuten na vertrek; </w:t>
            </w:r>
          </w:p>
          <w:p w14:paraId="0A5E8128" w14:textId="572AF8EB"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nl-NL"/>
              </w:rPr>
              <w:t xml:space="preserve">Vanaf 30 minuten vóór vertrek en tot 30 minuten na vertrek is het ticket kosteloos omwisselbaar voor ongeacht welke dag en ongeacht welk traject, zelfs naar een volgeboekte trein, met een maximum van één omwisseling. Na een omwisseling wordt het ticket niet meer terugbetaald; </w:t>
            </w:r>
          </w:p>
          <w:p w14:paraId="543FC4AB" w14:textId="6EAF1768" w:rsidR="00784168" w:rsidRPr="00BF600F" w:rsidRDefault="00784168">
            <w:pPr>
              <w:pStyle w:val="Paragraphedeliste"/>
              <w:numPr>
                <w:ilvl w:val="0"/>
                <w:numId w:val="143"/>
              </w:numPr>
              <w:autoSpaceDE w:val="0"/>
              <w:autoSpaceDN w:val="0"/>
              <w:adjustRightInd w:val="0"/>
              <w:ind w:left="286"/>
              <w:jc w:val="both"/>
              <w:rPr>
                <w:rFonts w:ascii="Arial" w:hAnsi="Arial" w:cs="Arial"/>
                <w:color w:val="262626"/>
                <w:sz w:val="24"/>
                <w:szCs w:val="24"/>
              </w:rPr>
            </w:pPr>
            <w:r w:rsidRPr="00105AD0">
              <w:rPr>
                <w:rFonts w:ascii="Arial" w:eastAsia="Arial" w:hAnsi="Arial" w:cs="Arial"/>
                <w:sz w:val="24"/>
                <w:szCs w:val="24"/>
                <w:lang w:bidi="nl-NL"/>
              </w:rPr>
              <w:t>Vanaf 30 minuten na vertrek is het ticket niet meer omwisselbaar.</w:t>
            </w:r>
          </w:p>
          <w:p w14:paraId="0EFAAAD0" w14:textId="77777777" w:rsidR="00784168" w:rsidRDefault="00784168" w:rsidP="002474F7">
            <w:pPr>
              <w:autoSpaceDE w:val="0"/>
              <w:autoSpaceDN w:val="0"/>
              <w:adjustRightInd w:val="0"/>
              <w:jc w:val="both"/>
              <w:rPr>
                <w:rFonts w:ascii="Arial" w:hAnsi="Arial" w:cs="Arial"/>
                <w:color w:val="262626"/>
                <w:sz w:val="24"/>
                <w:szCs w:val="24"/>
              </w:rPr>
            </w:pPr>
          </w:p>
          <w:p w14:paraId="19243F25" w14:textId="59E2752B" w:rsidR="00784168" w:rsidRPr="00BF600F" w:rsidRDefault="00784168" w:rsidP="002E7B93">
            <w:pPr>
              <w:adjustRightInd w:val="0"/>
              <w:ind w:right="29"/>
            </w:pPr>
            <w:r>
              <w:rPr>
                <w:rFonts w:ascii="Arial" w:eastAsia="Arial" w:hAnsi="Arial" w:cs="Arial"/>
                <w:sz w:val="24"/>
                <w:szCs w:val="24"/>
                <w:lang w:bidi="nl-NL"/>
              </w:rPr>
              <w:t xml:space="preserve">Omwisseling naar een andere trein van dezelfde dag, voor een traject dat het oorspronkelijke traject omvat, is eveneens kosteloos mogelijk tot 30 minuten na vertrek via de app TGV INOUI PRO, de mobiele site tgv-pro.mobi, de mobiele apps van onze erkende distributeurs en reisbureaus, de Selfserviceterminals of via 3635 (gratis dienst + gesprekskosten). </w:t>
            </w:r>
          </w:p>
        </w:tc>
      </w:tr>
      <w:tr w:rsidR="00DF4386" w14:paraId="2B12C0AE" w14:textId="77777777" w:rsidTr="00AC5634">
        <w:tc>
          <w:tcPr>
            <w:tcW w:w="2443" w:type="dxa"/>
            <w:vAlign w:val="center"/>
          </w:tcPr>
          <w:p w14:paraId="18BF4A58" w14:textId="75B2067D" w:rsidR="00DF4386" w:rsidRDefault="00DF4386"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nl-NL"/>
              </w:rPr>
              <w:t>Terugbetaling</w:t>
            </w:r>
          </w:p>
        </w:tc>
        <w:tc>
          <w:tcPr>
            <w:tcW w:w="7938" w:type="dxa"/>
          </w:tcPr>
          <w:p w14:paraId="196CA318" w14:textId="77777777" w:rsidR="00E519A9" w:rsidRPr="0038523F" w:rsidRDefault="00E519A9" w:rsidP="00E519A9">
            <w:pPr>
              <w:pStyle w:val="Paragraphedeliste"/>
              <w:ind w:left="0" w:right="40"/>
              <w:jc w:val="both"/>
              <w:rPr>
                <w:rFonts w:ascii="Arial" w:hAnsi="Arial" w:cs="Arial"/>
                <w:sz w:val="24"/>
                <w:szCs w:val="24"/>
              </w:rPr>
            </w:pPr>
            <w:r w:rsidRPr="0038523F">
              <w:rPr>
                <w:rFonts w:ascii="Arial" w:eastAsia="Arial" w:hAnsi="Arial" w:cs="Arial"/>
                <w:sz w:val="24"/>
                <w:szCs w:val="24"/>
                <w:lang w:bidi="nl-NL"/>
              </w:rPr>
              <w:t>Reserveringen kunnen tot 30 minuten na vertrek worden terugbetaald als er niet is omgewisseld.</w:t>
            </w:r>
          </w:p>
          <w:p w14:paraId="7D93D301" w14:textId="75474479" w:rsidR="00DF4386" w:rsidRPr="002E7B93" w:rsidRDefault="00E519A9" w:rsidP="002E7B93">
            <w:pPr>
              <w:pStyle w:val="Paragraphedeliste"/>
              <w:ind w:left="0" w:right="452"/>
              <w:jc w:val="both"/>
              <w:rPr>
                <w:rFonts w:ascii="Arial" w:hAnsi="Arial" w:cs="Arial"/>
                <w:sz w:val="24"/>
                <w:szCs w:val="24"/>
              </w:rPr>
            </w:pPr>
            <w:r w:rsidRPr="0038523F">
              <w:rPr>
                <w:rFonts w:ascii="Arial" w:eastAsia="Arial" w:hAnsi="Arial" w:cs="Arial"/>
                <w:sz w:val="24"/>
                <w:szCs w:val="24"/>
                <w:lang w:bidi="nl-NL"/>
              </w:rPr>
              <w:t xml:space="preserve">Vanaf 30 minuten na vertrek is het ticket niet meer terugbetaalbaar.  </w:t>
            </w:r>
          </w:p>
        </w:tc>
      </w:tr>
    </w:tbl>
    <w:p w14:paraId="22662D7B" w14:textId="44EB9D54" w:rsidR="00B11E02" w:rsidRDefault="00B11E02" w:rsidP="0018330C">
      <w:pPr>
        <w:autoSpaceDE w:val="0"/>
        <w:autoSpaceDN w:val="0"/>
        <w:adjustRightInd w:val="0"/>
        <w:ind w:right="452"/>
        <w:jc w:val="both"/>
        <w:rPr>
          <w:rFonts w:ascii="Arial" w:hAnsi="Arial" w:cs="Arial"/>
          <w:color w:val="262626"/>
          <w:sz w:val="24"/>
          <w:szCs w:val="24"/>
        </w:rPr>
      </w:pPr>
    </w:p>
    <w:p w14:paraId="1F0F8CE0" w14:textId="21D626E3" w:rsidR="00497EE3" w:rsidRDefault="00B80587" w:rsidP="00497EE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 xml:space="preserve">Houders van een Forfait Hebdomadaire- of Mensuel-reispas kunnen hun ticket bovendien op de dag van vertrek omwisselen om een trein met verplichte reservering te nemen met een reservering tegen het tarief van de Forfait Mensuel-reispas. Omwisseling van het ticket naar een andere trein van dezelfde dag is mogelijk naar een volgeboekte trein, op voorwaarde dat de omwisseling plaatsvindt op de dag van vertrek en voor hetzelfde traject. </w:t>
      </w:r>
    </w:p>
    <w:p w14:paraId="0D86E2C5" w14:textId="77777777" w:rsidR="00B80587" w:rsidRDefault="00B80587" w:rsidP="00497EE3">
      <w:pPr>
        <w:rPr>
          <w:rFonts w:ascii="Arial" w:hAnsi="Arial" w:cs="Arial"/>
          <w:i/>
          <w:iCs/>
          <w:color w:val="000000"/>
          <w:sz w:val="24"/>
          <w:szCs w:val="24"/>
        </w:rPr>
      </w:pPr>
    </w:p>
    <w:p w14:paraId="26A9CDF6" w14:textId="75A7264D" w:rsidR="005522A1" w:rsidRDefault="00322775" w:rsidP="002E7B93">
      <w:pPr>
        <w:spacing w:line="276" w:lineRule="auto"/>
        <w:jc w:val="both"/>
        <w:rPr>
          <w:rFonts w:ascii="Arial" w:hAnsi="Arial" w:cs="Arial"/>
          <w:color w:val="262626"/>
          <w:sz w:val="24"/>
          <w:szCs w:val="24"/>
        </w:rPr>
      </w:pPr>
      <w:r w:rsidRPr="0022365D">
        <w:rPr>
          <w:rFonts w:ascii="Arial" w:eastAsia="Arial" w:hAnsi="Arial" w:cs="Arial"/>
          <w:color w:val="262626"/>
          <w:sz w:val="24"/>
          <w:szCs w:val="24"/>
          <w:lang w:bidi="nl-NL"/>
        </w:rPr>
        <w:t xml:space="preserve">Belangrijk om te weten is dat omwisseling naar een volgeboekte trein mogelijk is zonder zitplaatsgarantie en binnen de grenzen van het maximaal toegestane aantal staanplaatsen. De </w:t>
      </w:r>
      <w:r w:rsidRPr="0022365D">
        <w:rPr>
          <w:rFonts w:ascii="Arial" w:eastAsia="Arial" w:hAnsi="Arial" w:cs="Arial"/>
          <w:color w:val="262626"/>
          <w:sz w:val="24"/>
          <w:szCs w:val="24"/>
          <w:lang w:bidi="nl-NL"/>
        </w:rPr>
        <w:lastRenderedPageBreak/>
        <w:t xml:space="preserve">omwisseling naar een volgeboekte trein kan worden geweigerd, met name in geval van overbezetting waarbij de veiligheid van de reizigers in gevaar komt. </w:t>
      </w:r>
    </w:p>
    <w:p w14:paraId="5499C54A" w14:textId="77777777" w:rsidR="00497EE3" w:rsidRDefault="00497EE3" w:rsidP="0018330C">
      <w:pPr>
        <w:autoSpaceDE w:val="0"/>
        <w:autoSpaceDN w:val="0"/>
        <w:adjustRightInd w:val="0"/>
        <w:ind w:right="452"/>
        <w:jc w:val="both"/>
        <w:rPr>
          <w:rFonts w:ascii="Arial" w:hAnsi="Arial" w:cs="Arial"/>
          <w:color w:val="262626"/>
          <w:sz w:val="24"/>
          <w:szCs w:val="24"/>
        </w:rPr>
      </w:pPr>
    </w:p>
    <w:p w14:paraId="0AF16C33" w14:textId="2A7ADE77" w:rsidR="00BB58AD" w:rsidRPr="0040200B" w:rsidRDefault="00BB58AD" w:rsidP="00EB443B">
      <w:pPr>
        <w:pStyle w:val="Titre4"/>
        <w:rPr>
          <w:i/>
        </w:rPr>
      </w:pPr>
      <w:r w:rsidRPr="0040200B">
        <w:rPr>
          <w:lang w:bidi="nl-NL"/>
        </w:rPr>
        <w:t>Zakelijke tarieven zonder abonnement</w:t>
      </w:r>
    </w:p>
    <w:p w14:paraId="1379593B" w14:textId="77777777" w:rsidR="00126247" w:rsidRDefault="00126247" w:rsidP="00803123">
      <w:pPr>
        <w:autoSpaceDE w:val="0"/>
        <w:autoSpaceDN w:val="0"/>
        <w:adjustRightInd w:val="0"/>
        <w:ind w:right="452"/>
        <w:rPr>
          <w:rFonts w:ascii="Arial" w:hAnsi="Arial" w:cs="Arial"/>
          <w:color w:val="262626"/>
          <w:sz w:val="24"/>
          <w:szCs w:val="24"/>
        </w:rPr>
      </w:pPr>
    </w:p>
    <w:p w14:paraId="6B9D6946" w14:textId="51033B23" w:rsidR="00126247" w:rsidRDefault="00DA5D65" w:rsidP="00803123">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nl-NL"/>
        </w:rPr>
        <w:t xml:space="preserve">Voor hun zakelijke reizen kunnen ondernemingen/verenigingen met een SIRET-nummer zich kosteloos aanmelden voor het Contrat Pro-aanbod, waarmee zij in aanmerking komen voor specifieke tarieven en kortingen dankzij de toekenning van een bedrijfscode. De algemene gebruiksvoorwaarden van dit aanbod zijn rechtstreeks beschikbaar op de aanmeldwebsite: </w:t>
      </w:r>
      <w:hyperlink r:id="rId59" w:history="1">
        <w:r w:rsidR="000D6455" w:rsidRPr="000D186A">
          <w:rPr>
            <w:rStyle w:val="Lienhypertexte"/>
            <w:rFonts w:ascii="Arial" w:eastAsia="Arial" w:hAnsi="Arial" w:cs="Arial"/>
            <w:sz w:val="24"/>
            <w:szCs w:val="24"/>
            <w:lang w:bidi="nl-NL"/>
          </w:rPr>
          <w:t>https://pro-adhesion.sncf.com/</w:t>
        </w:r>
      </w:hyperlink>
    </w:p>
    <w:p w14:paraId="0E28E35D" w14:textId="77777777" w:rsidR="000D6455" w:rsidRDefault="000D6455" w:rsidP="00803123">
      <w:pPr>
        <w:autoSpaceDE w:val="0"/>
        <w:autoSpaceDN w:val="0"/>
        <w:adjustRightInd w:val="0"/>
        <w:ind w:right="452"/>
        <w:rPr>
          <w:rFonts w:ascii="Arial" w:hAnsi="Arial" w:cs="Arial"/>
          <w:color w:val="262626"/>
          <w:sz w:val="24"/>
          <w:szCs w:val="24"/>
        </w:rPr>
      </w:pPr>
    </w:p>
    <w:p w14:paraId="5A514338" w14:textId="77777777" w:rsidR="00126247" w:rsidRDefault="00126247" w:rsidP="00803123">
      <w:pPr>
        <w:autoSpaceDE w:val="0"/>
        <w:autoSpaceDN w:val="0"/>
        <w:adjustRightInd w:val="0"/>
        <w:ind w:right="452"/>
        <w:rPr>
          <w:rFonts w:ascii="Arial" w:hAnsi="Arial" w:cs="Arial"/>
          <w:color w:val="262626"/>
          <w:sz w:val="24"/>
          <w:szCs w:val="24"/>
        </w:rPr>
      </w:pPr>
    </w:p>
    <w:p w14:paraId="1F93C905" w14:textId="1EF2828B" w:rsidR="00422741" w:rsidRPr="00B54D6C" w:rsidRDefault="00422741" w:rsidP="00803123">
      <w:pPr>
        <w:autoSpaceDE w:val="0"/>
        <w:autoSpaceDN w:val="0"/>
        <w:adjustRightInd w:val="0"/>
        <w:ind w:right="452"/>
        <w:rPr>
          <w:rFonts w:ascii="Arial" w:hAnsi="Arial" w:cs="Arial"/>
          <w:color w:val="262626"/>
          <w:sz w:val="24"/>
          <w:szCs w:val="24"/>
        </w:rPr>
      </w:pPr>
      <w:r w:rsidRPr="00B54D6C">
        <w:rPr>
          <w:rFonts w:ascii="Arial" w:eastAsia="Arial" w:hAnsi="Arial" w:cs="Arial"/>
          <w:color w:val="262626"/>
          <w:sz w:val="24"/>
          <w:szCs w:val="24"/>
          <w:lang w:bidi="nl-NL"/>
        </w:rPr>
        <w:t>In treinen met verplichte reservering (TGV INOUI en INTERCITÉS) omvat het zakelijke aanbod verschillende prijsniveaus:</w:t>
      </w:r>
    </w:p>
    <w:p w14:paraId="039390CD" w14:textId="77777777" w:rsidR="00422741" w:rsidRPr="00B54D6C" w:rsidRDefault="00422741" w:rsidP="00803123">
      <w:pPr>
        <w:autoSpaceDE w:val="0"/>
        <w:autoSpaceDN w:val="0"/>
        <w:adjustRightInd w:val="0"/>
        <w:ind w:right="452"/>
        <w:rPr>
          <w:rFonts w:ascii="Arial" w:hAnsi="Arial" w:cs="Arial"/>
          <w:color w:val="262626"/>
          <w:sz w:val="24"/>
          <w:szCs w:val="24"/>
        </w:rPr>
      </w:pPr>
    </w:p>
    <w:p w14:paraId="4F26B3A1" w14:textId="713A6337" w:rsidR="00422741" w:rsidRDefault="00422741">
      <w:pPr>
        <w:pStyle w:val="Paragraphedeliste"/>
        <w:numPr>
          <w:ilvl w:val="0"/>
          <w:numId w:val="51"/>
        </w:numPr>
        <w:autoSpaceDE w:val="0"/>
        <w:autoSpaceDN w:val="0"/>
        <w:adjustRightInd w:val="0"/>
        <w:ind w:right="452"/>
        <w:contextualSpacing w:val="0"/>
        <w:rPr>
          <w:rFonts w:ascii="Arial" w:hAnsi="Arial" w:cs="Arial"/>
          <w:color w:val="262626"/>
          <w:sz w:val="24"/>
          <w:szCs w:val="24"/>
        </w:rPr>
      </w:pPr>
      <w:r w:rsidRPr="00B54D6C">
        <w:rPr>
          <w:rFonts w:ascii="Arial" w:eastAsia="Arial" w:hAnsi="Arial" w:cs="Arial"/>
          <w:color w:val="262626"/>
          <w:sz w:val="24"/>
          <w:szCs w:val="24"/>
          <w:lang w:bidi="nl-NL"/>
        </w:rPr>
        <w:t>een Pro-tarief SECONDE, uitsluitend beschikbaar in 2e klas voor klanten met een Contrat Entreprises en een bedrijfscode;</w:t>
      </w:r>
    </w:p>
    <w:p w14:paraId="7677A5A9" w14:textId="11F98032" w:rsidR="009856EF" w:rsidRPr="00AC5634" w:rsidRDefault="00590457" w:rsidP="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nl-NL"/>
        </w:rPr>
        <w:t>gereduceerde en/of onderhandelde tarieven met korting op de tarieven Flex PREMIÈRE / OPTIMUM / OPTIMUM PLUS en/of Pro SECOND, uitsluitend beschikbaar voor klanten met een Contrat Entreprises en een bedrijfscode;</w:t>
      </w:r>
    </w:p>
    <w:p w14:paraId="7AAEC86D" w14:textId="455BF8AA" w:rsidR="005D26EA" w:rsidRPr="00B77E81" w:rsidRDefault="00B45333" w:rsidP="00797E34">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nl-NL"/>
        </w:rPr>
        <w:t xml:space="preserve">een OPTIMUM-tarief, uitsluitend beschikbaar op een selectie van trajecten, of Flex PREMIÈRE, beschikbaar in 1e klas; </w:t>
      </w:r>
    </w:p>
    <w:p w14:paraId="62333677" w14:textId="3A1D1AE6" w:rsidR="009856EF" w:rsidRDefault="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themeColor="text1" w:themeTint="D9"/>
          <w:sz w:val="24"/>
          <w:szCs w:val="24"/>
          <w:lang w:bidi="nl-NL"/>
        </w:rPr>
        <w:t>een OPTIMUM PLUS-tarief, beschikbaar op een selectie van trajecten in de klasse OPTIMUM PLUS.</w:t>
      </w:r>
    </w:p>
    <w:p w14:paraId="38B183B6" w14:textId="77777777" w:rsidR="008D4831" w:rsidRDefault="008D4831" w:rsidP="00803123">
      <w:pPr>
        <w:autoSpaceDE w:val="0"/>
        <w:autoSpaceDN w:val="0"/>
        <w:adjustRightInd w:val="0"/>
        <w:ind w:right="452"/>
        <w:rPr>
          <w:rFonts w:ascii="Arial" w:hAnsi="Arial" w:cs="Arial"/>
          <w:b/>
          <w:bCs/>
          <w:color w:val="262626"/>
          <w:sz w:val="24"/>
          <w:szCs w:val="24"/>
          <w:u w:val="single"/>
        </w:rPr>
      </w:pPr>
    </w:p>
    <w:p w14:paraId="22DBE665" w14:textId="745F5CE8" w:rsidR="00165F42" w:rsidRDefault="00165F42">
      <w:pPr>
        <w:spacing w:after="160" w:line="259" w:lineRule="auto"/>
        <w:rPr>
          <w:rFonts w:ascii="Arial" w:hAnsi="Arial" w:cs="Arial"/>
          <w:b/>
          <w:bCs/>
          <w:sz w:val="24"/>
          <w:szCs w:val="24"/>
          <w:u w:val="single"/>
        </w:rPr>
      </w:pPr>
    </w:p>
    <w:p w14:paraId="645B2164" w14:textId="3D69E751" w:rsidR="008D4831" w:rsidRPr="0059034B" w:rsidRDefault="008D483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nl-NL"/>
        </w:rPr>
        <w:t>Voorwaarden voor omwisseling en terugbetaling:</w:t>
      </w:r>
    </w:p>
    <w:p w14:paraId="69200D26" w14:textId="171CDB30" w:rsidR="008D4831" w:rsidRPr="008D4831" w:rsidRDefault="008D4831" w:rsidP="00803123">
      <w:pPr>
        <w:autoSpaceDE w:val="0"/>
        <w:autoSpaceDN w:val="0"/>
        <w:adjustRightInd w:val="0"/>
        <w:ind w:right="452"/>
        <w:rPr>
          <w:rFonts w:ascii="Arial" w:hAnsi="Arial" w:cs="Arial"/>
          <w:color w:val="262626"/>
          <w:sz w:val="24"/>
          <w:szCs w:val="24"/>
        </w:rPr>
      </w:pPr>
      <w:r w:rsidRPr="008D4831">
        <w:rPr>
          <w:rFonts w:ascii="Arial" w:eastAsia="Arial" w:hAnsi="Arial" w:cs="Arial"/>
          <w:color w:val="262626"/>
          <w:sz w:val="24"/>
          <w:szCs w:val="24"/>
          <w:lang w:bidi="nl-NL"/>
        </w:rPr>
        <w:t>Deze tarieven zijn alleen verkrijgbaar als e-ticket.</w:t>
      </w:r>
    </w:p>
    <w:p w14:paraId="03F6F8D8" w14:textId="648ACC14" w:rsidR="00422741" w:rsidRPr="00B54D6C" w:rsidRDefault="00422741" w:rsidP="00803123">
      <w:pPr>
        <w:autoSpaceDE w:val="0"/>
        <w:autoSpaceDN w:val="0"/>
        <w:adjustRightInd w:val="0"/>
        <w:ind w:right="452"/>
        <w:rPr>
          <w:rFonts w:ascii="Arial" w:hAnsi="Arial" w:cs="Arial"/>
          <w:color w:val="262626"/>
          <w:sz w:val="24"/>
          <w:szCs w:val="24"/>
        </w:rPr>
      </w:pPr>
    </w:p>
    <w:tbl>
      <w:tblPr>
        <w:tblStyle w:val="Grilledutableau"/>
        <w:tblpPr w:leftFromText="141" w:rightFromText="141" w:vertAnchor="text" w:horzAnchor="margin" w:tblpXSpec="center" w:tblpY="84"/>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15"/>
        <w:gridCol w:w="3106"/>
      </w:tblGrid>
      <w:tr w:rsidR="00AC5634" w:rsidRPr="00B54D6C" w14:paraId="6C03B98E" w14:textId="77777777" w:rsidTr="00AC5634">
        <w:tc>
          <w:tcPr>
            <w:tcW w:w="1350" w:type="dxa"/>
          </w:tcPr>
          <w:p w14:paraId="2411665B"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nl-NL"/>
              </w:rPr>
              <w:t>Tarief</w:t>
            </w:r>
          </w:p>
        </w:tc>
        <w:tc>
          <w:tcPr>
            <w:tcW w:w="3556" w:type="dxa"/>
          </w:tcPr>
          <w:p w14:paraId="4A9081D5"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nl-NL"/>
              </w:rPr>
              <w:t>TGV</w:t>
            </w:r>
          </w:p>
        </w:tc>
        <w:tc>
          <w:tcPr>
            <w:tcW w:w="3366" w:type="dxa"/>
          </w:tcPr>
          <w:p w14:paraId="24D19AE0" w14:textId="7CCD3596" w:rsidR="00AC5634" w:rsidRPr="00B54D6C" w:rsidRDefault="00AC5634" w:rsidP="00915BB4">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nl-NL"/>
              </w:rPr>
              <w:t>INTERCITÉS met verplichte reservering</w:t>
            </w:r>
          </w:p>
        </w:tc>
      </w:tr>
      <w:tr w:rsidR="00AC5634" w:rsidRPr="00B54D6C" w14:paraId="4676F1F1" w14:textId="77777777" w:rsidTr="00AC5634">
        <w:tc>
          <w:tcPr>
            <w:tcW w:w="1350" w:type="dxa"/>
          </w:tcPr>
          <w:p w14:paraId="65F272D2" w14:textId="77777777" w:rsidR="00AC5634" w:rsidRPr="00B54D6C" w:rsidRDefault="00AC5634" w:rsidP="00915BB4">
            <w:pPr>
              <w:adjustRightInd w:val="0"/>
              <w:rPr>
                <w:rFonts w:ascii="Arial" w:hAnsi="Arial" w:cs="Arial"/>
                <w:color w:val="262626"/>
                <w:sz w:val="24"/>
                <w:szCs w:val="24"/>
              </w:rPr>
            </w:pPr>
            <w:r w:rsidRPr="00B54D6C">
              <w:rPr>
                <w:rFonts w:ascii="Arial" w:eastAsia="Arial" w:hAnsi="Arial" w:cs="Arial"/>
                <w:color w:val="262626"/>
                <w:sz w:val="24"/>
                <w:szCs w:val="24"/>
                <w:lang w:bidi="nl-NL"/>
              </w:rPr>
              <w:t>PRO Seconde</w:t>
            </w:r>
          </w:p>
          <w:p w14:paraId="212BD468" w14:textId="77777777" w:rsidR="00AC5634" w:rsidRDefault="00AC5634" w:rsidP="00915BB4">
            <w:pPr>
              <w:adjustRightInd w:val="0"/>
              <w:rPr>
                <w:rFonts w:ascii="Arial" w:hAnsi="Arial" w:cs="Arial"/>
                <w:color w:val="262626"/>
                <w:sz w:val="24"/>
                <w:szCs w:val="24"/>
              </w:rPr>
            </w:pPr>
          </w:p>
          <w:p w14:paraId="4C79A9C7" w14:textId="35FF3F3E"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nl-NL"/>
              </w:rPr>
              <w:t>Flex Première</w:t>
            </w:r>
          </w:p>
          <w:p w14:paraId="4200A70F" w14:textId="77777777" w:rsidR="00AC5634" w:rsidRPr="00B54D6C" w:rsidRDefault="00AC5634" w:rsidP="00915BB4">
            <w:pPr>
              <w:adjustRightInd w:val="0"/>
              <w:rPr>
                <w:rFonts w:ascii="Arial" w:hAnsi="Arial" w:cs="Arial"/>
                <w:color w:val="262626"/>
                <w:sz w:val="24"/>
                <w:szCs w:val="24"/>
              </w:rPr>
            </w:pPr>
          </w:p>
          <w:p w14:paraId="1C2F16DE" w14:textId="77777777" w:rsidR="00AC5634" w:rsidRDefault="00AC5634" w:rsidP="00915BB4">
            <w:pPr>
              <w:adjustRightInd w:val="0"/>
              <w:rPr>
                <w:rFonts w:ascii="Arial" w:hAnsi="Arial" w:cs="Arial"/>
                <w:color w:val="262626"/>
                <w:sz w:val="24"/>
                <w:szCs w:val="24"/>
              </w:rPr>
            </w:pPr>
          </w:p>
          <w:p w14:paraId="05A29027" w14:textId="46748832"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nl-NL"/>
              </w:rPr>
              <w:t>OPTIMUM</w:t>
            </w:r>
          </w:p>
          <w:p w14:paraId="263A4F00" w14:textId="77777777" w:rsidR="00AC5634" w:rsidRDefault="00AC5634" w:rsidP="00915BB4">
            <w:pPr>
              <w:adjustRightInd w:val="0"/>
              <w:rPr>
                <w:rFonts w:ascii="Arial" w:hAnsi="Arial" w:cs="Arial"/>
                <w:color w:val="262626"/>
                <w:sz w:val="24"/>
                <w:szCs w:val="24"/>
              </w:rPr>
            </w:pPr>
          </w:p>
          <w:p w14:paraId="6975ABA0" w14:textId="2EAEE4E8"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nl-NL"/>
              </w:rPr>
              <w:t>OPTIMUM PLUS</w:t>
            </w:r>
          </w:p>
          <w:p w14:paraId="2756EF52" w14:textId="77777777" w:rsidR="00AC5634" w:rsidRDefault="00AC5634" w:rsidP="00915BB4">
            <w:pPr>
              <w:adjustRightInd w:val="0"/>
              <w:rPr>
                <w:rFonts w:ascii="Arial" w:hAnsi="Arial" w:cs="Arial"/>
                <w:color w:val="262626"/>
                <w:sz w:val="24"/>
                <w:szCs w:val="24"/>
              </w:rPr>
            </w:pPr>
          </w:p>
          <w:p w14:paraId="37B5160F" w14:textId="77777777"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nl-NL"/>
              </w:rPr>
              <w:t>Kortingstarieven</w:t>
            </w:r>
          </w:p>
          <w:p w14:paraId="13DD6FE0" w14:textId="77777777" w:rsidR="00AC5634" w:rsidRDefault="00AC5634" w:rsidP="00915BB4">
            <w:pPr>
              <w:adjustRightInd w:val="0"/>
              <w:rPr>
                <w:rFonts w:ascii="Arial" w:hAnsi="Arial" w:cs="Arial"/>
                <w:color w:val="262626"/>
                <w:sz w:val="24"/>
                <w:szCs w:val="24"/>
              </w:rPr>
            </w:pPr>
          </w:p>
          <w:p w14:paraId="298065C3" w14:textId="565C3C0B" w:rsidR="00AC5634" w:rsidRPr="00B54D6C"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nl-NL"/>
              </w:rPr>
              <w:t>Onderhandelde tarieven</w:t>
            </w:r>
          </w:p>
        </w:tc>
        <w:tc>
          <w:tcPr>
            <w:tcW w:w="3556" w:type="dxa"/>
          </w:tcPr>
          <w:p w14:paraId="3DCCA45C"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nl-NL"/>
              </w:rPr>
              <w:t xml:space="preserve">Ticket kosteloos omwisselbaar en terugbetaalbaar tot 30 minuten na vertrek. </w:t>
            </w:r>
          </w:p>
          <w:p w14:paraId="6ECA31F0" w14:textId="33236323"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nl-NL"/>
              </w:rPr>
              <w:t>Vanaf 30 minuten voor vertrek: ticket maximaal één keer omwisselbaar (</w:t>
            </w:r>
            <w:r w:rsidRPr="00AC5634">
              <w:rPr>
                <w:rFonts w:ascii="Arial" w:eastAsia="Arial" w:hAnsi="Arial" w:cs="Arial"/>
                <w:sz w:val="24"/>
                <w:szCs w:val="24"/>
                <w:lang w:bidi="nl-NL"/>
              </w:rPr>
              <w:t>op om het even welke dag en voor om het even welk traject</w:t>
            </w:r>
            <w:r w:rsidRPr="00A14012">
              <w:rPr>
                <w:rFonts w:ascii="Arial" w:eastAsia="Arial" w:hAnsi="Arial" w:cs="Arial"/>
                <w:color w:val="262626"/>
                <w:sz w:val="24"/>
                <w:szCs w:val="24"/>
                <w:lang w:bidi="nl-NL"/>
              </w:rPr>
              <w:t>), en niet terugbetaalbaar na die ene omwisseling.</w:t>
            </w:r>
          </w:p>
          <w:p w14:paraId="162F2108"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nl-NL"/>
              </w:rPr>
              <w:t xml:space="preserve">Vanaf 30 minuten na vertrek: ticket niet </w:t>
            </w:r>
            <w:r w:rsidRPr="00A14012">
              <w:rPr>
                <w:rFonts w:ascii="Arial" w:eastAsia="Arial" w:hAnsi="Arial" w:cs="Arial"/>
                <w:color w:val="262626"/>
                <w:sz w:val="24"/>
                <w:szCs w:val="24"/>
                <w:lang w:bidi="nl-NL"/>
              </w:rPr>
              <w:lastRenderedPageBreak/>
              <w:t>omwisselbaar en niet terugbetaalbaar</w:t>
            </w:r>
          </w:p>
          <w:p w14:paraId="6431ABCC" w14:textId="77777777" w:rsidR="00AC5634" w:rsidRPr="00A14012" w:rsidRDefault="00AC5634" w:rsidP="00F34A58">
            <w:pPr>
              <w:autoSpaceDE w:val="0"/>
              <w:autoSpaceDN w:val="0"/>
              <w:adjustRightInd w:val="0"/>
              <w:rPr>
                <w:rFonts w:ascii="Arial" w:hAnsi="Arial" w:cs="Arial"/>
                <w:color w:val="262626"/>
                <w:sz w:val="24"/>
                <w:szCs w:val="24"/>
              </w:rPr>
            </w:pPr>
          </w:p>
          <w:p w14:paraId="609897FC" w14:textId="14DC93C1" w:rsidR="00AC5634" w:rsidRPr="00A14012" w:rsidRDefault="00AC5634" w:rsidP="00F34A58">
            <w:pPr>
              <w:adjustRightInd w:val="0"/>
              <w:ind w:right="29"/>
              <w:rPr>
                <w:rFonts w:ascii="Arial" w:hAnsi="Arial" w:cs="Arial"/>
                <w:sz w:val="24"/>
                <w:szCs w:val="24"/>
              </w:rPr>
            </w:pPr>
            <w:r w:rsidRPr="00A14012">
              <w:rPr>
                <w:rFonts w:ascii="Arial" w:eastAsia="Arial" w:hAnsi="Arial" w:cs="Arial"/>
                <w:sz w:val="24"/>
                <w:szCs w:val="24"/>
                <w:lang w:bidi="nl-NL"/>
              </w:rPr>
              <w:t xml:space="preserve">Omwisseling naar een andere trein van dezelfde dag, voor een traject dat het oorspronkelijke traject omvat, is eveneens kosteloos mogelijk tot 30 minuten na vertrek via de app TGV INOUI PRO, de mobiele site tgv-pro.mobi, de mobiele apps van onze erkende distributeurs en reisbureaus, de Selfserviceterminals of via 3635 (gratis dienst + gesprekskosten). </w:t>
            </w:r>
            <w:r w:rsidRPr="00A14012">
              <w:rPr>
                <w:rFonts w:ascii="Arial" w:eastAsia="Arial" w:hAnsi="Arial" w:cs="Arial"/>
                <w:color w:val="262626"/>
                <w:sz w:val="24"/>
                <w:szCs w:val="24"/>
                <w:lang w:bidi="nl-NL"/>
              </w:rPr>
              <w:t>Voor houders van een OPTIMUM PLUS-tarief vervalt de cateringservice na omwisseling naar een volgeboekte trein.</w:t>
            </w:r>
          </w:p>
          <w:p w14:paraId="5DEAC031" w14:textId="202FC8A9" w:rsidR="00AC5634" w:rsidRPr="00A14012" w:rsidRDefault="00AC5634" w:rsidP="00BF600F">
            <w:pPr>
              <w:autoSpaceDE w:val="0"/>
              <w:autoSpaceDN w:val="0"/>
              <w:adjustRightInd w:val="0"/>
              <w:rPr>
                <w:rFonts w:ascii="Arial" w:hAnsi="Arial" w:cs="Arial"/>
                <w:color w:val="262626"/>
                <w:sz w:val="24"/>
                <w:szCs w:val="24"/>
              </w:rPr>
            </w:pPr>
          </w:p>
        </w:tc>
        <w:tc>
          <w:tcPr>
            <w:tcW w:w="3366" w:type="dxa"/>
          </w:tcPr>
          <w:p w14:paraId="11DC0952" w14:textId="43DD1613"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nl-NL"/>
              </w:rPr>
              <w:lastRenderedPageBreak/>
              <w:t xml:space="preserve">Ticket kosteloos omwisselbaar en terugbetaalbaar tot 30 minuten na vertrek. </w:t>
            </w:r>
          </w:p>
          <w:p w14:paraId="415E4962" w14:textId="6F9F1685"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nl-NL"/>
              </w:rPr>
              <w:t>Vanaf 30 minuten voor vertrek: ticket maximaal één keer omwisselbaar (</w:t>
            </w:r>
            <w:r w:rsidRPr="00AC5634">
              <w:rPr>
                <w:rFonts w:ascii="Arial" w:eastAsia="Arial" w:hAnsi="Arial" w:cs="Arial"/>
                <w:sz w:val="24"/>
                <w:szCs w:val="24"/>
                <w:lang w:bidi="nl-NL"/>
              </w:rPr>
              <w:t>op om het even welke dag en voor om het even welk traject</w:t>
            </w:r>
            <w:r w:rsidRPr="00A14012">
              <w:rPr>
                <w:rFonts w:ascii="Arial" w:eastAsia="Arial" w:hAnsi="Arial" w:cs="Arial"/>
                <w:color w:val="262626"/>
                <w:sz w:val="24"/>
                <w:szCs w:val="24"/>
                <w:lang w:bidi="nl-NL"/>
              </w:rPr>
              <w:t>), en niet terugbetaalbaar na die ene omwisseling.</w:t>
            </w:r>
          </w:p>
          <w:p w14:paraId="2A4A85B1" w14:textId="77777777"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nl-NL"/>
              </w:rPr>
              <w:t xml:space="preserve">Vanaf 30 minuten na vertrek: ticket niet </w:t>
            </w:r>
            <w:r w:rsidRPr="00A14012">
              <w:rPr>
                <w:rFonts w:ascii="Arial" w:eastAsia="Arial" w:hAnsi="Arial" w:cs="Arial"/>
                <w:color w:val="262626"/>
                <w:sz w:val="24"/>
                <w:szCs w:val="24"/>
                <w:lang w:bidi="nl-NL"/>
              </w:rPr>
              <w:lastRenderedPageBreak/>
              <w:t>omwisselbaar en niet terugbetaalbaar</w:t>
            </w:r>
          </w:p>
          <w:p w14:paraId="11597B6F" w14:textId="77777777" w:rsidR="00AC5634" w:rsidRPr="00A14012" w:rsidRDefault="00AC5634" w:rsidP="00F34A58">
            <w:pPr>
              <w:autoSpaceDE w:val="0"/>
              <w:autoSpaceDN w:val="0"/>
              <w:adjustRightInd w:val="0"/>
              <w:ind w:right="50"/>
              <w:rPr>
                <w:rFonts w:ascii="Arial" w:hAnsi="Arial" w:cs="Arial"/>
                <w:color w:val="262626"/>
                <w:sz w:val="24"/>
                <w:szCs w:val="24"/>
              </w:rPr>
            </w:pPr>
          </w:p>
          <w:p w14:paraId="59321016" w14:textId="6DF051C7" w:rsidR="00AC5634" w:rsidRPr="00A14012" w:rsidRDefault="00AC5634" w:rsidP="00BF600F">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nl-NL"/>
              </w:rPr>
              <w:t>Omwisseling naar een andere trein van dezelfde dag, zelfs naar een volgeboekte trein en voor een traject dat het oorspronkelijke traject omvat, is eveneens kosteloos mogelijk tot 30 minuten na vertrek bij een erkend reisbureau, of op het station bij de Selfserviceterminals, of via 3635 (gratis dienst + gesprekskosten).</w:t>
            </w:r>
          </w:p>
        </w:tc>
      </w:tr>
    </w:tbl>
    <w:p w14:paraId="1A325D93" w14:textId="77777777" w:rsidR="00AF3694" w:rsidRDefault="00AF3694" w:rsidP="0059034B">
      <w:pPr>
        <w:spacing w:before="120" w:line="288" w:lineRule="auto"/>
        <w:ind w:right="454"/>
        <w:jc w:val="both"/>
        <w:rPr>
          <w:rFonts w:ascii="Arial" w:hAnsi="Arial" w:cs="Arial"/>
          <w:b/>
          <w:bCs/>
          <w:sz w:val="24"/>
          <w:szCs w:val="24"/>
          <w:u w:val="single"/>
        </w:rPr>
      </w:pPr>
    </w:p>
    <w:p w14:paraId="53C340EF" w14:textId="77777777" w:rsidR="00AC5634" w:rsidRDefault="00AC5634" w:rsidP="00D23243">
      <w:pPr>
        <w:autoSpaceDE w:val="0"/>
        <w:autoSpaceDN w:val="0"/>
        <w:adjustRightInd w:val="0"/>
        <w:ind w:right="452"/>
        <w:jc w:val="both"/>
        <w:rPr>
          <w:rFonts w:ascii="Arial" w:hAnsi="Arial" w:cs="Arial"/>
          <w:color w:val="262626"/>
          <w:sz w:val="24"/>
          <w:szCs w:val="24"/>
        </w:rPr>
      </w:pPr>
    </w:p>
    <w:p w14:paraId="095A8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47079A4A" w14:textId="77777777" w:rsidR="00AC5634" w:rsidRDefault="00AC5634" w:rsidP="00D23243">
      <w:pPr>
        <w:autoSpaceDE w:val="0"/>
        <w:autoSpaceDN w:val="0"/>
        <w:adjustRightInd w:val="0"/>
        <w:ind w:right="452"/>
        <w:jc w:val="both"/>
        <w:rPr>
          <w:rFonts w:ascii="Arial" w:hAnsi="Arial" w:cs="Arial"/>
          <w:color w:val="262626"/>
          <w:sz w:val="24"/>
          <w:szCs w:val="24"/>
        </w:rPr>
      </w:pPr>
    </w:p>
    <w:p w14:paraId="49E561F5" w14:textId="77777777" w:rsidR="00AC5634" w:rsidRDefault="00AC5634" w:rsidP="00D23243">
      <w:pPr>
        <w:autoSpaceDE w:val="0"/>
        <w:autoSpaceDN w:val="0"/>
        <w:adjustRightInd w:val="0"/>
        <w:ind w:right="452"/>
        <w:jc w:val="both"/>
        <w:rPr>
          <w:rFonts w:ascii="Arial" w:hAnsi="Arial" w:cs="Arial"/>
          <w:color w:val="262626"/>
          <w:sz w:val="24"/>
          <w:szCs w:val="24"/>
        </w:rPr>
      </w:pPr>
    </w:p>
    <w:p w14:paraId="06B43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23F9E9A1" w14:textId="77777777" w:rsidR="00AC5634" w:rsidRDefault="00AC5634" w:rsidP="00D23243">
      <w:pPr>
        <w:autoSpaceDE w:val="0"/>
        <w:autoSpaceDN w:val="0"/>
        <w:adjustRightInd w:val="0"/>
        <w:ind w:right="452"/>
        <w:jc w:val="both"/>
        <w:rPr>
          <w:rFonts w:ascii="Arial" w:hAnsi="Arial" w:cs="Arial"/>
          <w:color w:val="262626"/>
          <w:sz w:val="24"/>
          <w:szCs w:val="24"/>
        </w:rPr>
      </w:pPr>
    </w:p>
    <w:p w14:paraId="09D042FD" w14:textId="77777777" w:rsidR="00AC5634" w:rsidRDefault="00AC5634" w:rsidP="00D23243">
      <w:pPr>
        <w:autoSpaceDE w:val="0"/>
        <w:autoSpaceDN w:val="0"/>
        <w:adjustRightInd w:val="0"/>
        <w:ind w:right="452"/>
        <w:jc w:val="both"/>
        <w:rPr>
          <w:rFonts w:ascii="Arial" w:hAnsi="Arial" w:cs="Arial"/>
          <w:color w:val="262626"/>
          <w:sz w:val="24"/>
          <w:szCs w:val="24"/>
        </w:rPr>
      </w:pPr>
    </w:p>
    <w:p w14:paraId="5D292F00" w14:textId="77777777" w:rsidR="00AC5634" w:rsidRDefault="00AC5634" w:rsidP="00D23243">
      <w:pPr>
        <w:autoSpaceDE w:val="0"/>
        <w:autoSpaceDN w:val="0"/>
        <w:adjustRightInd w:val="0"/>
        <w:ind w:right="452"/>
        <w:jc w:val="both"/>
        <w:rPr>
          <w:rFonts w:ascii="Arial" w:hAnsi="Arial" w:cs="Arial"/>
          <w:color w:val="262626"/>
          <w:sz w:val="24"/>
          <w:szCs w:val="24"/>
        </w:rPr>
      </w:pPr>
    </w:p>
    <w:p w14:paraId="10ED976F" w14:textId="77777777" w:rsidR="00AC5634" w:rsidRDefault="00AC5634" w:rsidP="00D23243">
      <w:pPr>
        <w:autoSpaceDE w:val="0"/>
        <w:autoSpaceDN w:val="0"/>
        <w:adjustRightInd w:val="0"/>
        <w:ind w:right="452"/>
        <w:jc w:val="both"/>
        <w:rPr>
          <w:rFonts w:ascii="Arial" w:hAnsi="Arial" w:cs="Arial"/>
          <w:color w:val="262626"/>
          <w:sz w:val="24"/>
          <w:szCs w:val="24"/>
        </w:rPr>
      </w:pPr>
    </w:p>
    <w:p w14:paraId="2AF903A1" w14:textId="77777777" w:rsidR="00AC5634" w:rsidRDefault="00AC5634" w:rsidP="00D23243">
      <w:pPr>
        <w:autoSpaceDE w:val="0"/>
        <w:autoSpaceDN w:val="0"/>
        <w:adjustRightInd w:val="0"/>
        <w:ind w:right="452"/>
        <w:jc w:val="both"/>
        <w:rPr>
          <w:rFonts w:ascii="Arial" w:hAnsi="Arial" w:cs="Arial"/>
          <w:color w:val="262626"/>
          <w:sz w:val="24"/>
          <w:szCs w:val="24"/>
        </w:rPr>
      </w:pPr>
    </w:p>
    <w:p w14:paraId="4B02229A" w14:textId="77777777" w:rsidR="00AC5634" w:rsidRDefault="00AC5634" w:rsidP="00D23243">
      <w:pPr>
        <w:autoSpaceDE w:val="0"/>
        <w:autoSpaceDN w:val="0"/>
        <w:adjustRightInd w:val="0"/>
        <w:ind w:right="452"/>
        <w:jc w:val="both"/>
        <w:rPr>
          <w:rFonts w:ascii="Arial" w:hAnsi="Arial" w:cs="Arial"/>
          <w:color w:val="262626"/>
          <w:sz w:val="24"/>
          <w:szCs w:val="24"/>
        </w:rPr>
      </w:pPr>
    </w:p>
    <w:p w14:paraId="3D29CE73" w14:textId="77777777" w:rsidR="00AC5634" w:rsidRDefault="00AC5634" w:rsidP="00D23243">
      <w:pPr>
        <w:autoSpaceDE w:val="0"/>
        <w:autoSpaceDN w:val="0"/>
        <w:adjustRightInd w:val="0"/>
        <w:ind w:right="452"/>
        <w:jc w:val="both"/>
        <w:rPr>
          <w:rFonts w:ascii="Arial" w:hAnsi="Arial" w:cs="Arial"/>
          <w:color w:val="262626"/>
          <w:sz w:val="24"/>
          <w:szCs w:val="24"/>
        </w:rPr>
      </w:pPr>
    </w:p>
    <w:p w14:paraId="37943833" w14:textId="77777777" w:rsidR="00AC5634" w:rsidRDefault="00AC5634" w:rsidP="00D23243">
      <w:pPr>
        <w:autoSpaceDE w:val="0"/>
        <w:autoSpaceDN w:val="0"/>
        <w:adjustRightInd w:val="0"/>
        <w:ind w:right="452"/>
        <w:jc w:val="both"/>
        <w:rPr>
          <w:rFonts w:ascii="Arial" w:hAnsi="Arial" w:cs="Arial"/>
          <w:color w:val="262626"/>
          <w:sz w:val="24"/>
          <w:szCs w:val="24"/>
        </w:rPr>
      </w:pPr>
    </w:p>
    <w:p w14:paraId="5B548FC2" w14:textId="77777777" w:rsidR="00AC5634" w:rsidRDefault="00AC5634" w:rsidP="00D23243">
      <w:pPr>
        <w:autoSpaceDE w:val="0"/>
        <w:autoSpaceDN w:val="0"/>
        <w:adjustRightInd w:val="0"/>
        <w:ind w:right="452"/>
        <w:jc w:val="both"/>
        <w:rPr>
          <w:rFonts w:ascii="Arial" w:hAnsi="Arial" w:cs="Arial"/>
          <w:color w:val="262626"/>
          <w:sz w:val="24"/>
          <w:szCs w:val="24"/>
        </w:rPr>
      </w:pPr>
    </w:p>
    <w:p w14:paraId="077A61BA" w14:textId="7F493563" w:rsidR="00D23243" w:rsidRDefault="00B80587" w:rsidP="00D2324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nl-NL"/>
        </w:rPr>
        <w:t>Houders van een ticket tegen het PRO-tarief SECONDE, Flex Première, OPTIMUM, OPTIMUM PLUS, kortingstarief of onderhandeld tarief, kunnen het bovendien op de dag van vertrek omwisselen voor het nemen van een trein met een verplichte reservering met een reservering tegen het Forfait-tarief. Omwisseling van het ticket naar een andere trein van dezelfde dag is mogelijk naar een volgeboekte trein, op voorwaarde dat de omwisseling plaatsvindt op de dag van vertrek en voor hetzelfde traject. Voor houders van een OPTIMUM PLUS-tarief vervalt de cateringservice na omwisseling naar een volgeboekte trein.</w:t>
      </w:r>
    </w:p>
    <w:p w14:paraId="55C50B41" w14:textId="77777777" w:rsidR="00472348" w:rsidRDefault="00472348" w:rsidP="00D23243">
      <w:pPr>
        <w:rPr>
          <w:rFonts w:ascii="Arial" w:hAnsi="Arial" w:cs="Arial"/>
          <w:i/>
          <w:iCs/>
          <w:color w:val="000000"/>
          <w:sz w:val="24"/>
          <w:szCs w:val="24"/>
        </w:rPr>
      </w:pPr>
    </w:p>
    <w:p w14:paraId="2E06F30E" w14:textId="77777777" w:rsidR="00BA1840" w:rsidRDefault="00BA1840" w:rsidP="00BA1840">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nl-NL"/>
        </w:rPr>
        <w:t xml:space="preserve">Belangrijk om te weten is dat omwisseling naar een volgeboekte trein mogelijk is zonder zitplaatsgarantie en binnen de grenzen van het maximaal toegestane aantal staanplaatsen. De omwisseling naar een volgeboekte trein kan worden geweigerd, met name in geval van overbezetting waarbij de veiligheid van de reizigers in gevaar komt. </w:t>
      </w:r>
    </w:p>
    <w:p w14:paraId="78F12169" w14:textId="77777777" w:rsidR="00AF3694" w:rsidRDefault="00AF3694" w:rsidP="0059034B">
      <w:pPr>
        <w:spacing w:before="120" w:line="288" w:lineRule="auto"/>
        <w:ind w:right="454"/>
        <w:jc w:val="both"/>
        <w:rPr>
          <w:rFonts w:ascii="Arial" w:hAnsi="Arial" w:cs="Arial"/>
          <w:b/>
          <w:bCs/>
          <w:sz w:val="24"/>
          <w:szCs w:val="24"/>
          <w:u w:val="single"/>
        </w:rPr>
      </w:pPr>
    </w:p>
    <w:p w14:paraId="576033F3" w14:textId="14E038D6" w:rsidR="00422741" w:rsidRPr="0059034B" w:rsidRDefault="0042274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nl-NL"/>
        </w:rPr>
        <w:t>Soepelheid inzake toegang</w:t>
      </w:r>
    </w:p>
    <w:p w14:paraId="20B5CC78" w14:textId="77777777" w:rsidR="00422741" w:rsidRDefault="00422741" w:rsidP="00803123">
      <w:pPr>
        <w:autoSpaceDE w:val="0"/>
        <w:autoSpaceDN w:val="0"/>
        <w:adjustRightInd w:val="0"/>
        <w:ind w:right="452"/>
        <w:jc w:val="both"/>
        <w:rPr>
          <w:rFonts w:ascii="Arial" w:hAnsi="Arial" w:cs="Arial"/>
          <w:color w:val="262626"/>
          <w:sz w:val="24"/>
          <w:szCs w:val="24"/>
        </w:rPr>
      </w:pPr>
      <w:r w:rsidRPr="00B54D6C">
        <w:rPr>
          <w:rFonts w:ascii="Arial" w:eastAsia="Arial" w:hAnsi="Arial" w:cs="Arial"/>
          <w:color w:val="262626"/>
          <w:sz w:val="24"/>
          <w:szCs w:val="24"/>
          <w:lang w:bidi="nl-NL"/>
        </w:rPr>
        <w:t>Alleen reizigers met een parlementariërtarief mogen, zonder zitplaatsgarantie, een trein naar dezelfde bestemming nemen één uur vóór of één uur na de oorspronkelijk geplande vertrektijd, of bij gebrek daaraan de eerstvolgende of voorafgaande trein naar dezelfde bestemming. Bij overbezetting die de veiligheid van de reizigers in gevaar brengt, kan de reiziger de toegang tot de trein worden geweigerd.</w:t>
      </w:r>
    </w:p>
    <w:p w14:paraId="428DABAD" w14:textId="77777777" w:rsidR="004F6FBB" w:rsidRPr="00B54D6C" w:rsidRDefault="004F6FBB" w:rsidP="00803123">
      <w:pPr>
        <w:autoSpaceDE w:val="0"/>
        <w:autoSpaceDN w:val="0"/>
        <w:adjustRightInd w:val="0"/>
        <w:ind w:right="452"/>
        <w:jc w:val="both"/>
        <w:rPr>
          <w:rFonts w:ascii="Arial" w:hAnsi="Arial" w:cs="Arial"/>
          <w:sz w:val="24"/>
          <w:szCs w:val="24"/>
        </w:rPr>
      </w:pPr>
    </w:p>
    <w:p w14:paraId="607CC881" w14:textId="7C7EC0C6" w:rsidR="00BB58AD" w:rsidRPr="00D81CD1" w:rsidRDefault="00BB58AD" w:rsidP="00334CB6">
      <w:pPr>
        <w:pStyle w:val="Titre3"/>
        <w:ind w:left="284"/>
      </w:pPr>
      <w:bookmarkStart w:id="97" w:name="_Toc232074165"/>
      <w:r w:rsidRPr="00D81CD1">
        <w:rPr>
          <w:lang w:bidi="nl-NL"/>
        </w:rPr>
        <w:t>Aanbod voor groepsreizen</w:t>
      </w:r>
      <w:bookmarkEnd w:id="97"/>
      <w:r w:rsidRPr="00D81CD1">
        <w:rPr>
          <w:lang w:bidi="nl-NL"/>
        </w:rPr>
        <w:t xml:space="preserve"> </w:t>
      </w:r>
    </w:p>
    <w:p w14:paraId="4FAC72AA" w14:textId="77777777" w:rsidR="000826CD" w:rsidRDefault="000826CD" w:rsidP="00803123">
      <w:pPr>
        <w:pStyle w:val="Paragraphedeliste"/>
        <w:ind w:left="0" w:right="452"/>
        <w:jc w:val="both"/>
        <w:rPr>
          <w:rFonts w:ascii="Arial" w:hAnsi="Arial" w:cs="Arial"/>
          <w:sz w:val="24"/>
          <w:szCs w:val="24"/>
        </w:rPr>
      </w:pPr>
      <w:bookmarkStart w:id="98" w:name="_Hlk74213942"/>
      <w:r>
        <w:rPr>
          <w:rFonts w:ascii="Arial" w:eastAsia="Arial" w:hAnsi="Arial" w:cs="Arial"/>
          <w:sz w:val="24"/>
          <w:szCs w:val="24"/>
          <w:lang w:bidi="nl-NL"/>
        </w:rPr>
        <w:lastRenderedPageBreak/>
        <w:t>Om gebruik te kunnen maken van een aanbod voor groepsreizen, moet aan de volgende voorwaarden worden voldaan.</w:t>
      </w:r>
    </w:p>
    <w:p w14:paraId="6B66F493" w14:textId="77777777" w:rsidR="00AF5538"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nl-NL"/>
        </w:rPr>
        <w:t xml:space="preserve">De groep moet bij aankoop uit minimaal 10 personen bestaan en samen reizen met hetzelfde reisdoel. </w:t>
      </w:r>
    </w:p>
    <w:p w14:paraId="1FB395E2" w14:textId="3D555EC6" w:rsidR="009E7DD9"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nl-NL"/>
        </w:rPr>
        <w:t>De relatie tussen de leden van de groep kan worden aangetoond door een organiserende rechtspersoon (toeristisch dienstverlener, reis- of verblijforganisator, vereniging, onderwijsinstelling, ondernemingsraad of gelijkgesteld orgaan, publieke instelling, onderneming …) of door de natuurlijke personen die deel uitmaken van de groep en die kunnen aantonen dat er vóór de organisatie van de reis al een verband bestond.</w:t>
      </w:r>
    </w:p>
    <w:p w14:paraId="6A7CBE48" w14:textId="19EFE90D" w:rsidR="004F4D36" w:rsidRDefault="004F4D36" w:rsidP="00AC5634">
      <w:pPr>
        <w:ind w:right="452"/>
        <w:jc w:val="both"/>
        <w:rPr>
          <w:rFonts w:ascii="Arial" w:hAnsi="Arial" w:cs="Arial"/>
          <w:sz w:val="24"/>
          <w:szCs w:val="24"/>
        </w:rPr>
      </w:pPr>
      <w:r w:rsidRPr="00131104">
        <w:rPr>
          <w:rFonts w:ascii="Arial" w:eastAsia="Arial" w:hAnsi="Arial" w:cs="Arial"/>
          <w:sz w:val="24"/>
          <w:szCs w:val="24"/>
          <w:lang w:bidi="nl-NL"/>
        </w:rPr>
        <w:t>De leden van de groep worden vertegenwoordigd door een organisator die instaat voor het gedrag van de groep tijdens de reis.</w:t>
      </w:r>
    </w:p>
    <w:p w14:paraId="484D8365"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ED8A1C7" w14:textId="46D2B645" w:rsidR="00465C13" w:rsidRPr="00AC5634" w:rsidRDefault="006A54EF" w:rsidP="006A54EF">
      <w:pPr>
        <w:pStyle w:val="Paragraphedeliste"/>
        <w:spacing w:line="276" w:lineRule="auto"/>
        <w:ind w:left="0" w:right="452"/>
        <w:jc w:val="both"/>
        <w:rPr>
          <w:rFonts w:ascii="Arial" w:hAnsi="Arial" w:cs="Arial"/>
          <w:sz w:val="24"/>
          <w:szCs w:val="24"/>
        </w:rPr>
      </w:pPr>
      <w:r w:rsidRPr="00AC5634">
        <w:rPr>
          <w:rFonts w:ascii="Arial" w:eastAsia="Arial" w:hAnsi="Arial" w:cs="Arial"/>
          <w:sz w:val="24"/>
          <w:szCs w:val="24"/>
          <w:lang w:bidi="nl-NL"/>
        </w:rPr>
        <w:t xml:space="preserve">Het groepsaanbod omvat ook de mogelijkheid om een trein gedeeltelijk of geheel af te huren (Privatisation), met aanvullende diensten: </w:t>
      </w:r>
    </w:p>
    <w:p w14:paraId="3D641460" w14:textId="77777777" w:rsidR="00465C13"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Bagageservice voor groepen (Mes Bagages Groupe): bagagevervoer van deur tot deur, </w:t>
      </w:r>
    </w:p>
    <w:p w14:paraId="0591C6C8" w14:textId="28A07B51"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Bagage op het station: bagagevervoer op het station </w:t>
      </w:r>
    </w:p>
    <w:p w14:paraId="11F91A78" w14:textId="77777777" w:rsidR="007F008B"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Touringcars als aanvulling op de treinreis </w:t>
      </w:r>
    </w:p>
    <w:p w14:paraId="150BE867" w14:textId="77777777"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Persoonlijk ontvangst op het station met hosts/hostessen en ontvangstbalies </w:t>
      </w:r>
    </w:p>
    <w:p w14:paraId="01CA0CF8" w14:textId="231C7046"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Catering en animatie in de trein </w:t>
      </w:r>
    </w:p>
    <w:p w14:paraId="5060BC63" w14:textId="1399C685"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nl-NL"/>
        </w:rPr>
        <w:t>Beveiliging</w:t>
      </w:r>
    </w:p>
    <w:p w14:paraId="55862E40" w14:textId="29195350" w:rsidR="006A54EF" w:rsidRPr="00DF122C" w:rsidRDefault="006A54EF" w:rsidP="006A54EF">
      <w:pPr>
        <w:pStyle w:val="Paragraphedeliste"/>
        <w:spacing w:line="276" w:lineRule="auto"/>
        <w:ind w:left="0" w:right="452"/>
        <w:jc w:val="both"/>
        <w:rPr>
          <w:rFonts w:ascii="Arial" w:hAnsi="Arial" w:cs="Arial"/>
          <w:sz w:val="24"/>
          <w:szCs w:val="24"/>
        </w:rPr>
      </w:pPr>
      <w:r w:rsidRPr="00DF122C">
        <w:rPr>
          <w:rFonts w:ascii="Arial" w:eastAsia="Arial" w:hAnsi="Arial" w:cs="Arial"/>
          <w:sz w:val="24"/>
          <w:szCs w:val="24"/>
          <w:lang w:bidi="nl-NL"/>
        </w:rPr>
        <w:t xml:space="preserve">Deze tarieven zijn beschikbaar voor alle groepsklanten, zowel particulier als organisaties. </w:t>
      </w:r>
    </w:p>
    <w:p w14:paraId="17A943B7"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3FA03BD" w14:textId="77777777" w:rsidR="00541F78" w:rsidRDefault="00637512" w:rsidP="006A54EF">
      <w:pPr>
        <w:pStyle w:val="Paragraphedeliste"/>
        <w:spacing w:line="276" w:lineRule="auto"/>
        <w:ind w:left="0" w:right="452"/>
        <w:jc w:val="both"/>
        <w:rPr>
          <w:rFonts w:ascii="Arial" w:hAnsi="Arial" w:cs="Arial"/>
          <w:sz w:val="24"/>
          <w:szCs w:val="24"/>
        </w:rPr>
      </w:pPr>
      <w:r>
        <w:rPr>
          <w:rFonts w:ascii="Arial" w:eastAsia="Arial" w:hAnsi="Arial" w:cs="Arial"/>
          <w:sz w:val="24"/>
          <w:szCs w:val="24"/>
          <w:lang w:bidi="nl-NL"/>
        </w:rPr>
        <w:t>Raadpleeg de volgende links voor meer informatie over het aanbod “Groupes” (Groupe Standard, Privatisation, Train spécial):</w:t>
      </w:r>
    </w:p>
    <w:p w14:paraId="52F743EA" w14:textId="74730B1E" w:rsidR="00541F78" w:rsidRPr="00AC5634" w:rsidRDefault="00E20147" w:rsidP="00AC5634">
      <w:pPr>
        <w:pStyle w:val="Paragraphedeliste"/>
        <w:numPr>
          <w:ilvl w:val="0"/>
          <w:numId w:val="204"/>
        </w:numPr>
        <w:spacing w:line="276" w:lineRule="auto"/>
        <w:ind w:right="452"/>
        <w:jc w:val="both"/>
        <w:rPr>
          <w:rFonts w:ascii="Arial" w:hAnsi="Arial" w:cs="Arial"/>
          <w:sz w:val="24"/>
          <w:szCs w:val="24"/>
        </w:rPr>
      </w:pPr>
      <w:r w:rsidRPr="00AC5634">
        <w:rPr>
          <w:rFonts w:ascii="Arial" w:eastAsia="Arial" w:hAnsi="Arial" w:cs="Arial"/>
          <w:sz w:val="24"/>
          <w:szCs w:val="24"/>
          <w:lang w:bidi="nl-NL"/>
        </w:rPr>
        <w:t xml:space="preserve">  Groepsreizen – FAQ | SNCF Voyageurs</w:t>
      </w:r>
    </w:p>
    <w:p w14:paraId="6256E125" w14:textId="271A5932" w:rsidR="003073B1" w:rsidRPr="001E4C6B" w:rsidRDefault="00E20147" w:rsidP="003073B1">
      <w:pPr>
        <w:pStyle w:val="Paragraphedeliste"/>
        <w:numPr>
          <w:ilvl w:val="0"/>
          <w:numId w:val="204"/>
        </w:numPr>
        <w:spacing w:line="276" w:lineRule="auto"/>
        <w:ind w:left="0" w:right="452"/>
        <w:jc w:val="both"/>
        <w:rPr>
          <w:rFonts w:ascii="Arial" w:hAnsi="Arial" w:cs="Arial"/>
          <w:sz w:val="24"/>
          <w:szCs w:val="24"/>
        </w:rPr>
      </w:pPr>
      <w:r w:rsidRPr="00AC5634">
        <w:rPr>
          <w:rFonts w:ascii="Arial" w:eastAsia="Arial" w:hAnsi="Arial" w:cs="Arial"/>
          <w:sz w:val="24"/>
          <w:szCs w:val="24"/>
          <w:lang w:bidi="nl-NL"/>
        </w:rPr>
        <w:t xml:space="preserve">Om uw groepsreis te reserveren, met of zonder aanvullende diensten: zie de </w:t>
      </w:r>
      <w:hyperlink r:id="rId60" w:history="1">
        <w:r w:rsidR="009D6E23" w:rsidRPr="00AC5634">
          <w:rPr>
            <w:rStyle w:val="Lienhypertexte"/>
            <w:rFonts w:ascii="Arial" w:eastAsia="Arial" w:hAnsi="Arial" w:cs="Arial"/>
            <w:sz w:val="24"/>
            <w:szCs w:val="24"/>
            <w:lang w:bidi="nl-NL"/>
          </w:rPr>
          <w:t>Algemene Verkoopvoorwaarden voor Groepen </w:t>
        </w:r>
      </w:hyperlink>
      <w:bookmarkStart w:id="99" w:name="_Hlk100181103"/>
    </w:p>
    <w:bookmarkEnd w:id="99"/>
    <w:p w14:paraId="21A7C255" w14:textId="77777777" w:rsidR="006A54EF" w:rsidRPr="00171F1C" w:rsidRDefault="006A54EF" w:rsidP="00DF122C">
      <w:pPr>
        <w:ind w:right="452"/>
        <w:jc w:val="both"/>
        <w:rPr>
          <w:rFonts w:ascii="Arial" w:hAnsi="Arial" w:cs="Arial"/>
          <w:sz w:val="24"/>
          <w:szCs w:val="24"/>
        </w:rPr>
      </w:pPr>
    </w:p>
    <w:p w14:paraId="194A5EE9" w14:textId="77777777" w:rsidR="00DB6F38"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100" w:name="_Toc232074166"/>
      <w:bookmarkEnd w:id="98"/>
      <w:r w:rsidRPr="0088292E">
        <w:rPr>
          <w:rFonts w:cs="Times New Roman (Titres CS)"/>
          <w:b/>
          <w:color w:val="A1006B"/>
          <w:sz w:val="48"/>
          <w:lang w:bidi="nl-NL"/>
        </w:rPr>
        <w:t>Sociale en contractuele tarieven</w:t>
      </w:r>
      <w:bookmarkEnd w:id="100"/>
    </w:p>
    <w:p w14:paraId="0DF08EE8" w14:textId="77777777" w:rsidR="0067403E" w:rsidRDefault="0067403E" w:rsidP="000E59B1"/>
    <w:p w14:paraId="5D807E72" w14:textId="2EAA889F" w:rsidR="0067403E" w:rsidRDefault="00653D4D" w:rsidP="000E59B1">
      <w:pPr>
        <w:rPr>
          <w:rFonts w:ascii="Arial" w:hAnsi="Arial" w:cs="Arial"/>
          <w:sz w:val="24"/>
          <w:szCs w:val="24"/>
        </w:rPr>
      </w:pPr>
      <w:r w:rsidRPr="00315CF7">
        <w:rPr>
          <w:rFonts w:ascii="Arial" w:eastAsia="Arial" w:hAnsi="Arial" w:cs="Arial"/>
          <w:sz w:val="24"/>
          <w:szCs w:val="24"/>
          <w:lang w:bidi="nl-NL"/>
        </w:rPr>
        <w:t>De berekening van de sociale tarieven is gebaseerd op de referentieprijs.</w:t>
      </w:r>
    </w:p>
    <w:p w14:paraId="4AC782AD" w14:textId="77777777" w:rsidR="00740288" w:rsidRDefault="00AB4D69" w:rsidP="000E59B1">
      <w:pPr>
        <w:rPr>
          <w:rFonts w:ascii="Arial" w:hAnsi="Arial" w:cs="Arial"/>
          <w:sz w:val="24"/>
          <w:szCs w:val="24"/>
        </w:rPr>
      </w:pPr>
      <w:r>
        <w:rPr>
          <w:rFonts w:ascii="Arial" w:eastAsia="Arial" w:hAnsi="Arial" w:cs="Arial"/>
          <w:sz w:val="24"/>
          <w:szCs w:val="24"/>
          <w:lang w:bidi="nl-NL"/>
        </w:rPr>
        <w:t xml:space="preserve">De referentieprijs vormt de basis waarop de specifieke kortingspercentages van elk sociaal tarief worden toegepast. </w:t>
      </w:r>
    </w:p>
    <w:p w14:paraId="471958D2" w14:textId="32BA5565" w:rsidR="00AB4D69" w:rsidRDefault="00D10466" w:rsidP="000E59B1">
      <w:pPr>
        <w:rPr>
          <w:rFonts w:ascii="Arial" w:hAnsi="Arial" w:cs="Arial"/>
          <w:sz w:val="24"/>
          <w:szCs w:val="24"/>
        </w:rPr>
      </w:pPr>
      <w:r>
        <w:rPr>
          <w:rFonts w:ascii="Arial" w:eastAsia="Arial" w:hAnsi="Arial" w:cs="Arial"/>
          <w:sz w:val="24"/>
          <w:szCs w:val="24"/>
          <w:lang w:bidi="nl-NL"/>
        </w:rPr>
        <w:t>Deze prijs wordt vastgesteld per vervoerder (TGV INOUI, INTERCITÉS, TER), in 1e en 2e klas en voor elke verbinding.</w:t>
      </w:r>
    </w:p>
    <w:p w14:paraId="007957A9" w14:textId="4D7DA3C3" w:rsidR="00740288" w:rsidRDefault="00452903" w:rsidP="000E59B1">
      <w:pPr>
        <w:rPr>
          <w:rFonts w:ascii="Arial" w:hAnsi="Arial" w:cs="Arial"/>
          <w:sz w:val="24"/>
          <w:szCs w:val="24"/>
        </w:rPr>
      </w:pPr>
      <w:r>
        <w:rPr>
          <w:rFonts w:ascii="Arial" w:eastAsia="Arial" w:hAnsi="Arial" w:cs="Arial"/>
          <w:sz w:val="24"/>
          <w:szCs w:val="24"/>
          <w:lang w:bidi="nl-NL"/>
        </w:rPr>
        <w:t>Voor TGV INOUI zijn er in 2e klas twee prijzen. Voor elke verbinding zijn er twee prijzen: een prijs voor normale perioden (PN) en een prijs voor piekperioden (PP), van toepassing tijdens perioden van grote vraag. Deze prijzen worden goedgekeurd door de overheid.</w:t>
      </w:r>
    </w:p>
    <w:p w14:paraId="22F1C4C3" w14:textId="22C16A3B" w:rsidR="00DB6F38" w:rsidRPr="001F26C3" w:rsidRDefault="00BB58AD" w:rsidP="00334CB6">
      <w:pPr>
        <w:pStyle w:val="Titre3"/>
        <w:ind w:left="142" w:hanging="142"/>
      </w:pPr>
      <w:bookmarkStart w:id="101" w:name="_Toc232074167"/>
      <w:r w:rsidRPr="001F26C3">
        <w:rPr>
          <w:lang w:bidi="nl-NL"/>
        </w:rPr>
        <w:t>Militairen en ambtenaren van de Nationale Politie</w:t>
      </w:r>
      <w:bookmarkEnd w:id="101"/>
      <w:r w:rsidRPr="001F26C3">
        <w:rPr>
          <w:lang w:bidi="nl-NL"/>
        </w:rPr>
        <w:t xml:space="preserve"> </w:t>
      </w:r>
    </w:p>
    <w:p w14:paraId="1D142CFF" w14:textId="7BB4A277" w:rsidR="0001793D" w:rsidRPr="00DE3B4A" w:rsidRDefault="0001793D" w:rsidP="00EB443B">
      <w:pPr>
        <w:pStyle w:val="Titre4"/>
        <w:rPr>
          <w:i/>
        </w:rPr>
      </w:pPr>
      <w:bookmarkStart w:id="102" w:name="Volume_3"/>
      <w:r w:rsidRPr="00DE3B4A">
        <w:rPr>
          <w:lang w:bidi="nl-NL"/>
        </w:rPr>
        <w:lastRenderedPageBreak/>
        <w:t>Militairen &amp; Gendarmes</w:t>
      </w:r>
    </w:p>
    <w:p w14:paraId="1F6F3EED" w14:textId="369210A6" w:rsidR="00BB2545" w:rsidRPr="001D1CEE" w:rsidRDefault="00BB2545" w:rsidP="00BB2545">
      <w:pPr>
        <w:rPr>
          <w:rFonts w:ascii="Arial" w:hAnsi="Arial" w:cs="Arial"/>
          <w:sz w:val="24"/>
          <w:szCs w:val="24"/>
        </w:rPr>
      </w:pPr>
      <w:r w:rsidRPr="001D1CEE">
        <w:rPr>
          <w:rFonts w:ascii="Arial" w:eastAsia="Arial" w:hAnsi="Arial" w:cs="Arial"/>
          <w:sz w:val="24"/>
          <w:szCs w:val="24"/>
          <w:lang w:bidi="nl-NL"/>
        </w:rPr>
        <w:t xml:space="preserve">Het Ministerie van Defensie en SNCF Voyageurs zijn een tariefregeling overeengekomen voor militairen en hun gezinnen.  </w:t>
      </w:r>
    </w:p>
    <w:p w14:paraId="09CDCEF6" w14:textId="77777777" w:rsidR="00BB2545" w:rsidRPr="001D1CEE" w:rsidRDefault="00BB2545" w:rsidP="00BB2545">
      <w:pPr>
        <w:rPr>
          <w:rFonts w:ascii="Arial" w:hAnsi="Arial" w:cs="Arial"/>
          <w:sz w:val="24"/>
          <w:szCs w:val="24"/>
        </w:rPr>
      </w:pPr>
      <w:r w:rsidRPr="001D1CEE">
        <w:rPr>
          <w:rFonts w:ascii="Arial" w:eastAsia="Arial" w:hAnsi="Arial" w:cs="Arial"/>
          <w:sz w:val="24"/>
          <w:szCs w:val="24"/>
          <w:lang w:bidi="nl-NL"/>
        </w:rPr>
        <w:t>Het systeem bestaat uit 2 tarieven:</w:t>
      </w:r>
    </w:p>
    <w:p w14:paraId="55922510" w14:textId="06DC46BD"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nl-NL"/>
        </w:rPr>
        <w:t>Het Militaire-tarief, bestemd</w:t>
      </w:r>
      <w:r w:rsidRPr="00335B1F">
        <w:rPr>
          <w:lang w:bidi="nl-NL"/>
        </w:rPr>
        <w:t xml:space="preserve"> </w:t>
      </w:r>
      <w:r w:rsidRPr="000E2CBD">
        <w:rPr>
          <w:rFonts w:ascii="Arial" w:eastAsia="Arial" w:hAnsi="Arial" w:cs="Arial"/>
          <w:sz w:val="24"/>
          <w:szCs w:val="24"/>
          <w:lang w:bidi="nl-NL"/>
        </w:rPr>
        <w:t>voor militairen en gendarmes;</w:t>
      </w:r>
    </w:p>
    <w:p w14:paraId="2CD0E2ED" w14:textId="44AFB4BF"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nl-NL"/>
        </w:rPr>
        <w:t>Het tarief van de Famille Militaire-kaart, bestemd voor partners en kinderen van militairen en gendarmes.</w:t>
      </w:r>
    </w:p>
    <w:p w14:paraId="48B1D901" w14:textId="605332BB" w:rsidR="0001793D" w:rsidRPr="00DE3B4A" w:rsidRDefault="0001793D" w:rsidP="000E2CBD"/>
    <w:p w14:paraId="24809F3F" w14:textId="4F19C81D" w:rsidR="0001793D" w:rsidRPr="00DE3B4A" w:rsidRDefault="005C13E9" w:rsidP="00EB443B">
      <w:pPr>
        <w:pStyle w:val="Titre5"/>
      </w:pPr>
      <w:r w:rsidRPr="000E2CBD">
        <w:rPr>
          <w:lang w:bidi="nl-NL"/>
        </w:rPr>
        <w:t>Begunstigden</w:t>
      </w:r>
    </w:p>
    <w:p w14:paraId="7B4C63DE" w14:textId="77777777" w:rsidR="001B0D08" w:rsidRDefault="001B0D08" w:rsidP="001B0D08">
      <w:pPr>
        <w:rPr>
          <w:rFonts w:ascii="Arial" w:hAnsi="Arial" w:cs="Arial"/>
          <w:sz w:val="24"/>
          <w:szCs w:val="24"/>
        </w:rPr>
      </w:pPr>
      <w:r>
        <w:rPr>
          <w:rFonts w:ascii="Arial" w:eastAsia="Arial" w:hAnsi="Arial" w:cs="Arial"/>
          <w:sz w:val="24"/>
          <w:szCs w:val="24"/>
          <w:lang w:bidi="nl-NL"/>
        </w:rPr>
        <w:t xml:space="preserve">Het Militaire-tarief is beschikbaar voor militairen en gendarmes die alleen of in groep reizen, om privé- of beroepsredenen, mits zij in het bezit zijn van een geldige kaart op het moment van de reis, zoals hieronder vermeld. </w:t>
      </w:r>
    </w:p>
    <w:p w14:paraId="3CA03209" w14:textId="77777777" w:rsidR="001B0D08" w:rsidRDefault="001B0D08" w:rsidP="001B0D08">
      <w:pPr>
        <w:rPr>
          <w:rFonts w:ascii="Arial" w:hAnsi="Arial" w:cs="Arial"/>
          <w:sz w:val="24"/>
          <w:szCs w:val="24"/>
        </w:rPr>
      </w:pPr>
    </w:p>
    <w:p w14:paraId="68AC5CCF"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nl-NL"/>
        </w:rPr>
        <w:t>Voor militairen en actieve gendarmes:</w:t>
      </w:r>
    </w:p>
    <w:p w14:paraId="37714D5D"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nl-NL"/>
        </w:rPr>
        <w:t>militaire vervoerskaart (CCM), of tijdelijke vervoersverklaring (ATC), afgegeven door de diensten van het Ministerie van Defensie aan militairen die wachten op hun kaart, en waarin hun tariefrechten worden vermeld.</w:t>
      </w:r>
    </w:p>
    <w:p w14:paraId="10B1AC4C" w14:textId="77777777" w:rsidR="001B0D08" w:rsidRPr="001D1CEE" w:rsidRDefault="001B0D08" w:rsidP="001B0D08">
      <w:pPr>
        <w:pStyle w:val="Paragraphedeliste"/>
        <w:rPr>
          <w:rFonts w:ascii="Arial" w:hAnsi="Arial" w:cs="Arial"/>
          <w:sz w:val="24"/>
          <w:szCs w:val="24"/>
        </w:rPr>
      </w:pPr>
    </w:p>
    <w:p w14:paraId="0B2BAC57"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nl-NL"/>
        </w:rPr>
        <w:t xml:space="preserve">Voor militaire reservisten en gendarmereservisten: </w:t>
      </w:r>
    </w:p>
    <w:p w14:paraId="257F3915"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nl-NL"/>
        </w:rPr>
        <w:t>een geldig civiel identiteitsbewijs waarmee tijdens controles in de trein kan worden vastgesteld dat de naam op het e-ticket van de militaire reservist overeenkomt met de identiteit van de reiziger. (Tickets voor militaire reservisten die niet beschikken over een CCM of ATC, worden op verzoek van de militaire autoriteit afgegeven via een exclusief verkooppunt dat is gemachtigd door het Ministerie van Defensie.)</w:t>
      </w:r>
    </w:p>
    <w:p w14:paraId="1CBDAC4E" w14:textId="77777777" w:rsidR="001B0D08" w:rsidRDefault="001B0D08" w:rsidP="001B0D08">
      <w:pPr>
        <w:jc w:val="both"/>
        <w:rPr>
          <w:rFonts w:ascii="Arial" w:hAnsi="Arial" w:cs="Arial"/>
          <w:sz w:val="24"/>
          <w:szCs w:val="24"/>
        </w:rPr>
      </w:pPr>
    </w:p>
    <w:p w14:paraId="3387DF5D" w14:textId="77777777" w:rsidR="001B0D08" w:rsidRPr="001D1CEE" w:rsidRDefault="001B0D08" w:rsidP="001B0D08">
      <w:pPr>
        <w:ind w:right="452"/>
        <w:jc w:val="both"/>
        <w:rPr>
          <w:rFonts w:ascii="Arial" w:hAnsi="Arial" w:cs="Arial"/>
          <w:sz w:val="24"/>
          <w:szCs w:val="24"/>
        </w:rPr>
      </w:pPr>
      <w:r>
        <w:rPr>
          <w:rFonts w:ascii="Arial" w:eastAsia="Arial" w:hAnsi="Arial" w:cs="Arial"/>
          <w:sz w:val="24"/>
          <w:szCs w:val="24"/>
          <w:lang w:bidi="nl-NL"/>
        </w:rPr>
        <w:t>Bij controles in de trein moet het origineel van de ad-hockaart worden getoond. Een militair zonder vervoerbewijs of die zich niet in één van de hierboven omschreven situaties bevindt, moet in de trein een nieuw vervoerbewijs kopen.</w:t>
      </w:r>
    </w:p>
    <w:p w14:paraId="2E41857B" w14:textId="22673F46" w:rsidR="00987D53" w:rsidRPr="00AC5634" w:rsidRDefault="001B0D08" w:rsidP="00AC5634">
      <w:pPr>
        <w:jc w:val="both"/>
        <w:rPr>
          <w:rFonts w:ascii="Arial" w:hAnsi="Arial" w:cs="Arial"/>
          <w:sz w:val="24"/>
          <w:szCs w:val="24"/>
        </w:rPr>
      </w:pPr>
      <w:r w:rsidRPr="001D1CEE">
        <w:rPr>
          <w:rFonts w:ascii="Arial" w:eastAsia="Arial" w:hAnsi="Arial" w:cs="Arial"/>
          <w:sz w:val="24"/>
          <w:szCs w:val="24"/>
          <w:lang w:bidi="nl-NL"/>
        </w:rPr>
        <w:t>Bij controles kan het tonen van een niet-geldige CCM of ATC, of het gebruik ervan door een derde, leiden tot inbeslagname van het document.</w:t>
      </w:r>
    </w:p>
    <w:p w14:paraId="3A4EABBE" w14:textId="77777777" w:rsidR="00987D53" w:rsidRDefault="00987D53" w:rsidP="001B0D08">
      <w:pPr>
        <w:rPr>
          <w:rFonts w:ascii="Arial" w:hAnsi="Arial" w:cs="Arial"/>
          <w:b/>
          <w:bCs/>
          <w:sz w:val="24"/>
          <w:szCs w:val="24"/>
        </w:rPr>
      </w:pPr>
    </w:p>
    <w:p w14:paraId="178C8B2B" w14:textId="77777777" w:rsidR="001B0D08" w:rsidRPr="000E2CBD" w:rsidRDefault="001B0D08" w:rsidP="000E2CBD">
      <w:pPr>
        <w:pStyle w:val="Titre5"/>
        <w:rPr>
          <w:b w:val="0"/>
        </w:rPr>
      </w:pPr>
      <w:r w:rsidRPr="000E2CBD">
        <w:rPr>
          <w:lang w:bidi="nl-NL"/>
        </w:rPr>
        <w:t>Toepassingsvoorwaarden van het tarief</w:t>
      </w:r>
    </w:p>
    <w:p w14:paraId="05C3C106" w14:textId="77777777" w:rsidR="001B0D08" w:rsidRDefault="001B0D08" w:rsidP="001B0D08">
      <w:pPr>
        <w:rPr>
          <w:rFonts w:ascii="Arial" w:hAnsi="Arial" w:cs="Arial"/>
          <w:sz w:val="24"/>
          <w:szCs w:val="24"/>
        </w:rPr>
      </w:pPr>
    </w:p>
    <w:p w14:paraId="41D0B2D6" w14:textId="1AD7B49D" w:rsidR="001B0D08" w:rsidRPr="001D1CEE" w:rsidRDefault="001B0D08" w:rsidP="001B0D08">
      <w:pPr>
        <w:rPr>
          <w:rFonts w:ascii="Arial" w:hAnsi="Arial" w:cs="Arial"/>
          <w:sz w:val="24"/>
          <w:szCs w:val="24"/>
        </w:rPr>
      </w:pPr>
      <w:r>
        <w:rPr>
          <w:rFonts w:ascii="Arial" w:eastAsia="Arial" w:hAnsi="Arial" w:cs="Arial"/>
          <w:sz w:val="24"/>
          <w:szCs w:val="24"/>
          <w:lang w:bidi="nl-NL"/>
        </w:rPr>
        <w:t xml:space="preserve">Militairen en gendarmes profiteren in alle TGV INOUI, OUIGO en INTERCITÉS-treinen van een korting op de referentieprijs in 1e klas (inclusief OPTIMUM) en 2e klas voor trajecten die binnen het nationale grondgebied worden afgelegd. </w:t>
      </w:r>
      <w:r>
        <w:rPr>
          <w:rFonts w:ascii="Arial" w:eastAsia="Arial" w:hAnsi="Arial" w:cs="Arial"/>
          <w:sz w:val="24"/>
          <w:szCs w:val="24"/>
          <w:lang w:bidi="nl-NL"/>
        </w:rPr>
        <w:br/>
      </w:r>
    </w:p>
    <w:p w14:paraId="7E69834C" w14:textId="77777777" w:rsidR="001B0D08" w:rsidRPr="001D1CEE" w:rsidRDefault="001B0D08" w:rsidP="001B0D08">
      <w:pPr>
        <w:rPr>
          <w:rFonts w:ascii="Arial" w:hAnsi="Arial" w:cs="Arial"/>
          <w:sz w:val="24"/>
          <w:szCs w:val="24"/>
        </w:rPr>
      </w:pPr>
    </w:p>
    <w:p w14:paraId="30DEE65C"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nl-NL"/>
        </w:rPr>
        <w:t>Referentieprijs en kortingsniveau:</w:t>
      </w:r>
    </w:p>
    <w:p w14:paraId="723812B0" w14:textId="77777777" w:rsidR="001B0D08" w:rsidRPr="001D1CEE" w:rsidRDefault="001B0D08" w:rsidP="001B0D08">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1B0D08" w:rsidRPr="001D1CEE" w14:paraId="5EA6C773" w14:textId="77777777" w:rsidTr="00AC5634">
        <w:tc>
          <w:tcPr>
            <w:tcW w:w="4248" w:type="dxa"/>
          </w:tcPr>
          <w:p w14:paraId="6C31DDC6"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nl-NL"/>
              </w:rPr>
              <w:t>Treintype</w:t>
            </w:r>
          </w:p>
        </w:tc>
        <w:tc>
          <w:tcPr>
            <w:tcW w:w="2410" w:type="dxa"/>
          </w:tcPr>
          <w:p w14:paraId="5015EE3D"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nl-NL"/>
              </w:rPr>
              <w:t>Referentieprijs</w:t>
            </w:r>
          </w:p>
          <w:p w14:paraId="746176FE"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nl-NL"/>
              </w:rPr>
              <w:t>(In 1e en 2e klas)</w:t>
            </w:r>
          </w:p>
        </w:tc>
        <w:tc>
          <w:tcPr>
            <w:tcW w:w="2409" w:type="dxa"/>
          </w:tcPr>
          <w:p w14:paraId="5A1EF07F"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nl-NL"/>
              </w:rPr>
              <w:t>Korting op de referentieprijs</w:t>
            </w:r>
          </w:p>
          <w:p w14:paraId="6FFD2CA6" w14:textId="77777777" w:rsidR="001B0D08" w:rsidRPr="001D1CEE" w:rsidRDefault="001B0D08" w:rsidP="009F437A">
            <w:pPr>
              <w:rPr>
                <w:rFonts w:ascii="Arial" w:hAnsi="Arial" w:cs="Arial"/>
                <w:sz w:val="20"/>
                <w:szCs w:val="20"/>
              </w:rPr>
            </w:pPr>
          </w:p>
        </w:tc>
      </w:tr>
      <w:tr w:rsidR="001B0D08" w:rsidRPr="001D1CEE" w14:paraId="4A92DC8C" w14:textId="77777777" w:rsidTr="00AC5634">
        <w:tc>
          <w:tcPr>
            <w:tcW w:w="4248" w:type="dxa"/>
          </w:tcPr>
          <w:p w14:paraId="3F3E7D64" w14:textId="0E43881D" w:rsidR="001B0D08" w:rsidRPr="001D1CEE" w:rsidRDefault="001B0D08" w:rsidP="009F437A">
            <w:pPr>
              <w:rPr>
                <w:rFonts w:ascii="Arial" w:hAnsi="Arial" w:cs="Arial"/>
                <w:sz w:val="20"/>
                <w:szCs w:val="20"/>
              </w:rPr>
            </w:pPr>
            <w:r w:rsidRPr="001D1CEE">
              <w:rPr>
                <w:rFonts w:ascii="Arial" w:eastAsia="Arial" w:hAnsi="Arial" w:cs="Arial"/>
                <w:sz w:val="20"/>
                <w:szCs w:val="20"/>
                <w:lang w:bidi="nl-NL"/>
              </w:rPr>
              <w:t xml:space="preserve">TGV INOUI EN INTERCITÉS  </w:t>
            </w:r>
          </w:p>
        </w:tc>
        <w:tc>
          <w:tcPr>
            <w:tcW w:w="2410" w:type="dxa"/>
          </w:tcPr>
          <w:p w14:paraId="5B5D2D68" w14:textId="0BAC7A03" w:rsidR="001B0D08" w:rsidRPr="001D1CEE" w:rsidRDefault="001B0D08" w:rsidP="009F437A">
            <w:pPr>
              <w:rPr>
                <w:rFonts w:ascii="Arial" w:hAnsi="Arial" w:cs="Arial"/>
                <w:sz w:val="20"/>
                <w:szCs w:val="20"/>
              </w:rPr>
            </w:pPr>
            <w:r w:rsidRPr="001D1CEE">
              <w:rPr>
                <w:rFonts w:ascii="Arial" w:eastAsia="Arial" w:hAnsi="Arial" w:cs="Arial"/>
                <w:sz w:val="20"/>
                <w:szCs w:val="20"/>
                <w:lang w:bidi="nl-NL"/>
              </w:rPr>
              <w:t>TGV INOUI- / INTERCITÉS-prijzen goedgekeurd door het Ministerie van Defensie</w:t>
            </w:r>
          </w:p>
        </w:tc>
        <w:tc>
          <w:tcPr>
            <w:tcW w:w="2409" w:type="dxa"/>
          </w:tcPr>
          <w:p w14:paraId="20A3E4F2"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nl-NL"/>
              </w:rPr>
              <w:t>75%</w:t>
            </w:r>
          </w:p>
        </w:tc>
      </w:tr>
      <w:tr w:rsidR="001B0D08" w:rsidRPr="001D1CEE" w14:paraId="7E67FE94" w14:textId="77777777" w:rsidTr="00AC5634">
        <w:tc>
          <w:tcPr>
            <w:tcW w:w="4248" w:type="dxa"/>
          </w:tcPr>
          <w:p w14:paraId="7F23CF61" w14:textId="77777777" w:rsidR="001B0D08" w:rsidRPr="001D1CEE" w:rsidRDefault="001B0D08" w:rsidP="009F437A">
            <w:pPr>
              <w:rPr>
                <w:rFonts w:ascii="Arial" w:hAnsi="Arial" w:cs="Arial"/>
                <w:sz w:val="20"/>
                <w:szCs w:val="20"/>
              </w:rPr>
            </w:pPr>
            <w:r>
              <w:rPr>
                <w:rFonts w:ascii="Arial" w:eastAsia="Arial" w:hAnsi="Arial" w:cs="Arial"/>
                <w:sz w:val="20"/>
                <w:szCs w:val="20"/>
                <w:lang w:bidi="nl-NL"/>
              </w:rPr>
              <w:lastRenderedPageBreak/>
              <w:t>TER</w:t>
            </w:r>
          </w:p>
        </w:tc>
        <w:tc>
          <w:tcPr>
            <w:tcW w:w="2410" w:type="dxa"/>
          </w:tcPr>
          <w:p w14:paraId="1BD7CB5B" w14:textId="77777777" w:rsidR="001B0D08" w:rsidRPr="001D1CEE" w:rsidRDefault="001B0D08" w:rsidP="009F437A">
            <w:pPr>
              <w:rPr>
                <w:rFonts w:ascii="Arial" w:hAnsi="Arial" w:cs="Arial"/>
                <w:sz w:val="20"/>
                <w:szCs w:val="20"/>
              </w:rPr>
            </w:pPr>
            <w:r>
              <w:rPr>
                <w:rFonts w:ascii="Arial" w:eastAsia="Arial" w:hAnsi="Arial" w:cs="Arial"/>
                <w:sz w:val="20"/>
                <w:szCs w:val="20"/>
                <w:lang w:bidi="nl-NL"/>
              </w:rPr>
              <w:t>TER-prijzen goedgekeurd door elke organiserende autoriteit / regio</w:t>
            </w:r>
          </w:p>
        </w:tc>
        <w:tc>
          <w:tcPr>
            <w:tcW w:w="2409" w:type="dxa"/>
          </w:tcPr>
          <w:p w14:paraId="40A11323" w14:textId="77777777" w:rsidR="001B0D08" w:rsidRPr="00E938E7" w:rsidRDefault="001B0D08" w:rsidP="009F437A">
            <w:pPr>
              <w:rPr>
                <w:rFonts w:ascii="Arial" w:hAnsi="Arial" w:cs="Arial"/>
                <w:sz w:val="20"/>
                <w:szCs w:val="20"/>
              </w:rPr>
            </w:pPr>
            <w:r>
              <w:rPr>
                <w:rFonts w:ascii="Arial" w:eastAsia="Arial" w:hAnsi="Arial" w:cs="Arial"/>
                <w:sz w:val="20"/>
                <w:szCs w:val="20"/>
                <w:lang w:bidi="nl-NL"/>
              </w:rPr>
              <w:t>75%</w:t>
            </w:r>
          </w:p>
        </w:tc>
      </w:tr>
    </w:tbl>
    <w:p w14:paraId="769E5DF0" w14:textId="77777777" w:rsidR="001B0D08" w:rsidRPr="001D1CEE" w:rsidRDefault="001B0D08" w:rsidP="001B0D08">
      <w:pPr>
        <w:rPr>
          <w:rFonts w:ascii="Arial" w:hAnsi="Arial" w:cs="Arial"/>
          <w:sz w:val="24"/>
          <w:szCs w:val="24"/>
        </w:rPr>
      </w:pPr>
    </w:p>
    <w:p w14:paraId="60435702" w14:textId="405541E0" w:rsidR="00BC0AD1" w:rsidRDefault="001B0D08" w:rsidP="001B0D08">
      <w:pPr>
        <w:jc w:val="both"/>
        <w:rPr>
          <w:rFonts w:ascii="Arial" w:hAnsi="Arial" w:cs="Arial"/>
          <w:sz w:val="24"/>
          <w:szCs w:val="24"/>
        </w:rPr>
      </w:pPr>
      <w:r w:rsidRPr="001D1CEE">
        <w:rPr>
          <w:rFonts w:ascii="Arial" w:eastAsia="Arial" w:hAnsi="Arial" w:cs="Arial"/>
          <w:sz w:val="24"/>
          <w:szCs w:val="24"/>
          <w:lang w:bidi="nl-NL"/>
        </w:rPr>
        <w:t>Militairen of gendarmes die met TGV INOUI of INTERCITÉS reizen, profiteren van alle diensten die bij het PRO-tarief horen, en hebben toegang tot de Grand Voyageur Le Club-lounges als ze in 1e klas reizen (inclusief OPTIMUM).</w:t>
      </w:r>
    </w:p>
    <w:p w14:paraId="3486A8DD" w14:textId="7208AA84" w:rsidR="001B0D08" w:rsidRPr="001D1CEE" w:rsidRDefault="00CC6097" w:rsidP="001B0D08">
      <w:pPr>
        <w:jc w:val="both"/>
        <w:rPr>
          <w:rFonts w:ascii="Arial" w:hAnsi="Arial" w:cs="Arial"/>
          <w:sz w:val="24"/>
          <w:szCs w:val="24"/>
        </w:rPr>
      </w:pPr>
      <w:r>
        <w:rPr>
          <w:rFonts w:ascii="Arial" w:eastAsia="Arial" w:hAnsi="Arial" w:cs="Arial"/>
          <w:sz w:val="24"/>
          <w:szCs w:val="24"/>
          <w:lang w:bidi="nl-NL"/>
        </w:rPr>
        <w:t>Militairen en gendarmes hebben de mogelijkheid om in de klasse OPTIMUM PLUS te reizen. In dat geval moeten ze een toeslag betalen die overeenkomt met het verschil tussen het Flex Première-tarief en het OPTIMUM PLUS-tarief.</w:t>
      </w:r>
    </w:p>
    <w:p w14:paraId="6387E07B" w14:textId="77777777" w:rsidR="00987D53" w:rsidRPr="007D0136" w:rsidRDefault="00987D53" w:rsidP="0001793D">
      <w:pPr>
        <w:rPr>
          <w:rFonts w:ascii="Arial" w:hAnsi="Arial" w:cs="Arial"/>
          <w:sz w:val="24"/>
          <w:szCs w:val="24"/>
        </w:rPr>
      </w:pPr>
    </w:p>
    <w:p w14:paraId="440543C9" w14:textId="77777777" w:rsidR="00C80F80" w:rsidRPr="000E2CBD" w:rsidRDefault="00C80F80" w:rsidP="000E2CBD">
      <w:pPr>
        <w:pStyle w:val="Titre5"/>
        <w:rPr>
          <w:b w:val="0"/>
        </w:rPr>
      </w:pPr>
      <w:r w:rsidRPr="000E2CBD">
        <w:rPr>
          <w:lang w:bidi="nl-NL"/>
        </w:rPr>
        <w:t>Omwisseling en terugbetaling</w:t>
      </w:r>
    </w:p>
    <w:p w14:paraId="233530F5" w14:textId="77777777" w:rsidR="00C80F80" w:rsidRPr="001D1CEE" w:rsidRDefault="00C80F80" w:rsidP="00C80F80">
      <w:pPr>
        <w:rPr>
          <w:rFonts w:ascii="Arial" w:hAnsi="Arial" w:cs="Arial"/>
          <w:sz w:val="24"/>
          <w:szCs w:val="24"/>
        </w:rPr>
      </w:pPr>
      <w:r w:rsidRPr="001D1CEE">
        <w:rPr>
          <w:rFonts w:ascii="Arial" w:eastAsia="Arial" w:hAnsi="Arial" w:cs="Arial"/>
          <w:sz w:val="24"/>
          <w:szCs w:val="24"/>
          <w:lang w:bidi="nl-NL"/>
        </w:rPr>
        <w:t>De voorwaarden voor omwisseling en terugbetaling worden beschreven in de onderstaande tabel:</w:t>
      </w:r>
    </w:p>
    <w:p w14:paraId="4AA3E6C4" w14:textId="77777777" w:rsidR="00C80F80" w:rsidRPr="001D1CEE" w:rsidRDefault="00C80F80" w:rsidP="00C80F80">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C80F80" w:rsidRPr="001D1CEE" w14:paraId="50EB22A1" w14:textId="77777777" w:rsidTr="00AC5634">
        <w:tc>
          <w:tcPr>
            <w:tcW w:w="4390" w:type="dxa"/>
          </w:tcPr>
          <w:p w14:paraId="0CD8DD26" w14:textId="6EE2DBF0" w:rsidR="00C80F80" w:rsidRPr="001D1CEE" w:rsidRDefault="00C80F80" w:rsidP="009F437A">
            <w:pPr>
              <w:rPr>
                <w:rFonts w:ascii="Arial" w:hAnsi="Arial" w:cs="Arial"/>
                <w:sz w:val="20"/>
                <w:szCs w:val="20"/>
              </w:rPr>
            </w:pPr>
            <w:r w:rsidRPr="001D1CEE">
              <w:rPr>
                <w:rFonts w:ascii="Arial" w:eastAsia="Arial" w:hAnsi="Arial" w:cs="Arial"/>
                <w:sz w:val="20"/>
                <w:szCs w:val="20"/>
                <w:lang w:bidi="nl-NL"/>
              </w:rPr>
              <w:t xml:space="preserve">TGV en INTERCITÉS MET VERPLICHTE RESERVERING </w:t>
            </w:r>
          </w:p>
        </w:tc>
        <w:tc>
          <w:tcPr>
            <w:tcW w:w="4677" w:type="dxa"/>
          </w:tcPr>
          <w:p w14:paraId="76A8BC84" w14:textId="77777777" w:rsidR="00C80F80" w:rsidRPr="001D1CEE" w:rsidRDefault="00C80F80" w:rsidP="009F437A">
            <w:pPr>
              <w:jc w:val="both"/>
              <w:rPr>
                <w:rFonts w:ascii="Arial" w:eastAsia="Times New Roman" w:hAnsi="Arial" w:cs="Arial"/>
                <w:sz w:val="20"/>
                <w:szCs w:val="20"/>
                <w:lang w:eastAsia="fr-FR"/>
              </w:rPr>
            </w:pPr>
            <w:r w:rsidRPr="001D1CEE">
              <w:rPr>
                <w:rFonts w:ascii="Arial" w:eastAsia="Times New Roman" w:hAnsi="Arial" w:cs="Arial"/>
                <w:sz w:val="20"/>
                <w:szCs w:val="20"/>
                <w:lang w:bidi="nl-NL"/>
              </w:rPr>
              <w:t>Ticket kan worden omgewisseld (aanpassing tegen het tarief dat geldt op het moment van de omwisseling) tot 30 minuten na vertrek; slechts één omwisseling mogelijk (dezelfde dag, dezelfde route) vanaf 30 minuten vóór vertrek.</w:t>
            </w:r>
          </w:p>
          <w:p w14:paraId="4254F942" w14:textId="77777777" w:rsidR="00C80F80" w:rsidRPr="001D1CEE" w:rsidRDefault="00C80F80" w:rsidP="009F437A">
            <w:pPr>
              <w:rPr>
                <w:rFonts w:ascii="Arial" w:hAnsi="Arial" w:cs="Arial"/>
                <w:sz w:val="20"/>
                <w:szCs w:val="20"/>
              </w:rPr>
            </w:pPr>
            <w:r w:rsidRPr="001D1CEE">
              <w:rPr>
                <w:rFonts w:ascii="Arial" w:eastAsia="Times New Roman" w:hAnsi="Arial" w:cs="Arial"/>
                <w:sz w:val="20"/>
                <w:szCs w:val="20"/>
                <w:lang w:bidi="nl-NL"/>
              </w:rPr>
              <w:t xml:space="preserve">Ticket kosteloos terugbetaalbaar tot 30 minuten na vertrek. </w:t>
            </w:r>
          </w:p>
        </w:tc>
      </w:tr>
      <w:tr w:rsidR="00C80F80" w:rsidRPr="001D1CEE" w14:paraId="14B52AA0" w14:textId="77777777" w:rsidTr="00AC5634">
        <w:trPr>
          <w:trHeight w:val="716"/>
        </w:trPr>
        <w:tc>
          <w:tcPr>
            <w:tcW w:w="4390" w:type="dxa"/>
          </w:tcPr>
          <w:p w14:paraId="679C6988" w14:textId="5F591792" w:rsidR="00C80F80" w:rsidRPr="001D1CEE" w:rsidRDefault="00E140D1" w:rsidP="009F437A">
            <w:pPr>
              <w:rPr>
                <w:rFonts w:ascii="Arial" w:hAnsi="Arial" w:cs="Arial"/>
                <w:sz w:val="20"/>
                <w:szCs w:val="20"/>
              </w:rPr>
            </w:pPr>
            <w:r>
              <w:rPr>
                <w:rFonts w:ascii="Arial" w:eastAsia="Arial" w:hAnsi="Arial" w:cs="Arial"/>
                <w:sz w:val="20"/>
                <w:szCs w:val="20"/>
                <w:lang w:bidi="nl-NL"/>
              </w:rPr>
              <w:t>INTERCITÉS ZONDER VERPLICHTE RESERVERING</w:t>
            </w:r>
          </w:p>
        </w:tc>
        <w:tc>
          <w:tcPr>
            <w:tcW w:w="4677" w:type="dxa"/>
          </w:tcPr>
          <w:p w14:paraId="76896796" w14:textId="77777777" w:rsidR="00C80F80" w:rsidRPr="001D1CEE" w:rsidRDefault="00C80F80" w:rsidP="009F437A">
            <w:pPr>
              <w:rPr>
                <w:rFonts w:ascii="Arial" w:eastAsia="Times New Roman" w:hAnsi="Arial" w:cs="Arial"/>
                <w:sz w:val="20"/>
                <w:szCs w:val="20"/>
                <w:lang w:eastAsia="fr-FR"/>
              </w:rPr>
            </w:pPr>
            <w:r w:rsidRPr="001D1CEE">
              <w:rPr>
                <w:rFonts w:ascii="Arial" w:eastAsia="Times New Roman" w:hAnsi="Arial" w:cs="Arial"/>
                <w:sz w:val="20"/>
                <w:szCs w:val="20"/>
                <w:lang w:bidi="nl-NL"/>
              </w:rPr>
              <w:t>Ticket kosteloos omwisselbaar (aanpassing tegen het tarief dat geldt op het moment van de omwisseling) en terugbetaalbaar tot de dag voor vertrek.</w:t>
            </w:r>
          </w:p>
          <w:p w14:paraId="1057D5E3" w14:textId="77777777" w:rsidR="00C80F80" w:rsidRPr="001D1CEE" w:rsidRDefault="00C80F80" w:rsidP="009F437A">
            <w:pPr>
              <w:rPr>
                <w:rFonts w:ascii="Arial" w:hAnsi="Arial" w:cs="Arial"/>
                <w:sz w:val="20"/>
                <w:szCs w:val="20"/>
              </w:rPr>
            </w:pPr>
            <w:r w:rsidRPr="001D1CEE">
              <w:rPr>
                <w:rFonts w:ascii="Arial" w:eastAsia="Arial" w:hAnsi="Arial" w:cs="Arial"/>
                <w:sz w:val="20"/>
                <w:szCs w:val="20"/>
                <w:lang w:bidi="nl-NL"/>
              </w:rPr>
              <w:t>Ticket niet omwisselbaar en niet terugbetaalbaar vanaf de dag van vertrek.</w:t>
            </w:r>
          </w:p>
        </w:tc>
      </w:tr>
      <w:tr w:rsidR="00C80F80" w:rsidRPr="001D1CEE" w14:paraId="1E2FF02A" w14:textId="77777777" w:rsidTr="00AC5634">
        <w:trPr>
          <w:trHeight w:val="426"/>
        </w:trPr>
        <w:tc>
          <w:tcPr>
            <w:tcW w:w="4390" w:type="dxa"/>
          </w:tcPr>
          <w:p w14:paraId="053108B5" w14:textId="77777777" w:rsidR="00C80F80" w:rsidRPr="001D1CEE" w:rsidRDefault="00C80F80" w:rsidP="009F437A">
            <w:pPr>
              <w:rPr>
                <w:rFonts w:ascii="Arial" w:hAnsi="Arial" w:cs="Arial"/>
                <w:sz w:val="20"/>
                <w:szCs w:val="20"/>
              </w:rPr>
            </w:pPr>
            <w:r>
              <w:rPr>
                <w:rFonts w:ascii="Arial" w:eastAsia="Arial" w:hAnsi="Arial" w:cs="Arial"/>
                <w:sz w:val="20"/>
                <w:szCs w:val="20"/>
                <w:lang w:bidi="nl-NL"/>
              </w:rPr>
              <w:t>TER</w:t>
            </w:r>
          </w:p>
        </w:tc>
        <w:tc>
          <w:tcPr>
            <w:tcW w:w="4677" w:type="dxa"/>
          </w:tcPr>
          <w:p w14:paraId="4527AD4B" w14:textId="77777777" w:rsidR="00C80F80" w:rsidRPr="001D1CEE" w:rsidRDefault="00C80F80" w:rsidP="009F437A">
            <w:pPr>
              <w:rPr>
                <w:rFonts w:ascii="Arial" w:hAnsi="Arial" w:cs="Arial"/>
                <w:sz w:val="20"/>
                <w:szCs w:val="20"/>
              </w:rPr>
            </w:pPr>
            <w:r>
              <w:rPr>
                <w:rFonts w:ascii="Arial" w:eastAsia="Times New Roman" w:hAnsi="Arial" w:cs="Arial"/>
                <w:sz w:val="20"/>
                <w:szCs w:val="20"/>
                <w:lang w:bidi="nl-NL"/>
              </w:rPr>
              <w:t xml:space="preserve">De voorwaarden vallen onder de verantwoordelijkheid van de organiserende autoriteiten en zijn beschikbaar op de regionale TER-websites. </w:t>
            </w:r>
          </w:p>
        </w:tc>
      </w:tr>
    </w:tbl>
    <w:p w14:paraId="1FE284CF" w14:textId="77777777" w:rsidR="00C80F80" w:rsidRDefault="00C80F80" w:rsidP="007D0136">
      <w:pPr>
        <w:rPr>
          <w:rFonts w:ascii="Helvetica" w:eastAsiaTheme="majorEastAsia" w:hAnsi="Helvetica" w:cs="Helvetica"/>
          <w:b/>
          <w:bCs/>
          <w:color w:val="1F3763" w:themeColor="accent1" w:themeShade="7F"/>
          <w:sz w:val="24"/>
          <w:szCs w:val="24"/>
        </w:rPr>
      </w:pPr>
    </w:p>
    <w:p w14:paraId="292F2F5E" w14:textId="77777777" w:rsidR="005C13E9" w:rsidRDefault="005C13E9" w:rsidP="00EB443B">
      <w:pPr>
        <w:pStyle w:val="Titre4"/>
      </w:pPr>
      <w:r w:rsidRPr="000E2CBD">
        <w:rPr>
          <w:lang w:bidi="nl-NL"/>
        </w:rPr>
        <w:t xml:space="preserve">Famille Militaire-tarief </w:t>
      </w:r>
    </w:p>
    <w:p w14:paraId="2BCAC869" w14:textId="77777777" w:rsidR="005C13E9" w:rsidRPr="000E2CBD" w:rsidRDefault="005C13E9" w:rsidP="000E2CBD">
      <w:pPr>
        <w:pStyle w:val="Titre5"/>
        <w:rPr>
          <w:b w:val="0"/>
        </w:rPr>
      </w:pPr>
      <w:r w:rsidRPr="000E2CBD">
        <w:rPr>
          <w:lang w:bidi="nl-NL"/>
        </w:rPr>
        <w:t>Begunstigden</w:t>
      </w:r>
    </w:p>
    <w:p w14:paraId="7DFFD2DA" w14:textId="77777777" w:rsidR="005C13E9" w:rsidRDefault="005C13E9" w:rsidP="005C13E9">
      <w:pPr>
        <w:rPr>
          <w:rFonts w:ascii="Arial" w:hAnsi="Arial" w:cs="Arial"/>
          <w:color w:val="000000" w:themeColor="text1"/>
          <w:sz w:val="24"/>
          <w:szCs w:val="24"/>
        </w:rPr>
      </w:pPr>
      <w:r>
        <w:rPr>
          <w:rFonts w:ascii="Arial" w:eastAsia="Arial" w:hAnsi="Arial" w:cs="Arial"/>
          <w:color w:val="000000" w:themeColor="text1"/>
          <w:sz w:val="24"/>
          <w:szCs w:val="24"/>
          <w:lang w:bidi="nl-NL"/>
        </w:rPr>
        <w:t>Het tarief van de Famille Militaire-kaart is beschikbaar voor personen ten laste van militair personeel, die in het bezit zijn van een individuele Famille Militaire-kaart afgegeven door het Ministerie van Defensie:</w:t>
      </w:r>
    </w:p>
    <w:p w14:paraId="5A48EA3B" w14:textId="77777777" w:rsidR="005C13E9" w:rsidRPr="00CB3C43" w:rsidRDefault="005C13E9" w:rsidP="005C13E9">
      <w:pPr>
        <w:pStyle w:val="Paragraphedeliste"/>
        <w:numPr>
          <w:ilvl w:val="0"/>
          <w:numId w:val="198"/>
        </w:numPr>
        <w:rPr>
          <w:rFonts w:ascii="Arial" w:hAnsi="Arial" w:cs="Arial"/>
          <w:color w:val="000000" w:themeColor="text1"/>
          <w:sz w:val="24"/>
          <w:szCs w:val="24"/>
        </w:rPr>
      </w:pPr>
      <w:r>
        <w:rPr>
          <w:rFonts w:ascii="Arial" w:eastAsia="Arial" w:hAnsi="Arial" w:cs="Arial"/>
          <w:color w:val="000000" w:themeColor="text1"/>
          <w:sz w:val="24"/>
          <w:szCs w:val="24"/>
          <w:lang w:bidi="nl-NL"/>
        </w:rPr>
        <w:t>partners die gehuwd zijn of een samenlevingscontract hebben gesloten (partners die zelf militair zijn, profiteren niet van een combinatiekorting en betalen een militair volwassentarief van 75%),</w:t>
      </w:r>
    </w:p>
    <w:p w14:paraId="3A4ECF26" w14:textId="77777777" w:rsidR="005C13E9" w:rsidRDefault="005C13E9" w:rsidP="005C13E9">
      <w:pPr>
        <w:pStyle w:val="Paragraphedeliste"/>
        <w:numPr>
          <w:ilvl w:val="0"/>
          <w:numId w:val="198"/>
        </w:numPr>
        <w:jc w:val="both"/>
        <w:rPr>
          <w:rFonts w:ascii="Arial" w:hAnsi="Arial" w:cs="Arial"/>
          <w:sz w:val="24"/>
          <w:szCs w:val="24"/>
        </w:rPr>
      </w:pPr>
      <w:r w:rsidRPr="00CB3C43">
        <w:rPr>
          <w:rFonts w:ascii="Arial" w:eastAsia="Arial" w:hAnsi="Arial" w:cs="Arial"/>
          <w:color w:val="000000" w:themeColor="text1"/>
          <w:sz w:val="24"/>
          <w:szCs w:val="24"/>
          <w:lang w:bidi="nl-NL"/>
        </w:rPr>
        <w:t>kinderen tot 18 jaar en 4 maanden of tot het einde van hun studie (als ze hun studie voortzetten, blijft het recht op het tarief behouden tot uiterlijk de dag voor de 27e verjaardag van de student).</w:t>
      </w:r>
    </w:p>
    <w:p w14:paraId="7C6DA5FD" w14:textId="77777777" w:rsidR="005C13E9" w:rsidRDefault="005C13E9" w:rsidP="005C13E9">
      <w:pPr>
        <w:rPr>
          <w:rFonts w:ascii="Arial" w:hAnsi="Arial" w:cs="Arial"/>
          <w:color w:val="000000" w:themeColor="text1"/>
          <w:sz w:val="24"/>
          <w:szCs w:val="24"/>
        </w:rPr>
      </w:pPr>
    </w:p>
    <w:p w14:paraId="1585DC2A" w14:textId="77777777" w:rsidR="005C13E9" w:rsidRPr="001D1CEE" w:rsidRDefault="005C13E9" w:rsidP="005C13E9">
      <w:pPr>
        <w:jc w:val="both"/>
        <w:rPr>
          <w:rFonts w:ascii="Arial" w:hAnsi="Arial" w:cs="Arial"/>
          <w:sz w:val="24"/>
          <w:szCs w:val="24"/>
        </w:rPr>
      </w:pPr>
      <w:bookmarkStart w:id="103" w:name="_Hlk196820880"/>
      <w:r>
        <w:rPr>
          <w:rFonts w:ascii="Arial" w:eastAsia="Arial" w:hAnsi="Arial" w:cs="Arial"/>
          <w:sz w:val="24"/>
          <w:szCs w:val="24"/>
          <w:lang w:bidi="nl-NL"/>
        </w:rPr>
        <w:t>In de trein moet het origineel van de kaart worden getoond. Een begunstigde van het militair tarief die geen vervoerbewijs heeft of de Famille Militaire-kaart niet bij zich heeft, moet in de trein een nieuw vervoerbewijs kopen.</w:t>
      </w:r>
    </w:p>
    <w:bookmarkEnd w:id="103"/>
    <w:p w14:paraId="4B5BF779" w14:textId="77777777" w:rsidR="005C13E9" w:rsidRPr="001D1CEE" w:rsidRDefault="005C13E9" w:rsidP="005C13E9">
      <w:pPr>
        <w:jc w:val="both"/>
        <w:rPr>
          <w:rFonts w:ascii="Arial" w:hAnsi="Arial" w:cs="Arial"/>
          <w:sz w:val="24"/>
          <w:szCs w:val="24"/>
        </w:rPr>
      </w:pPr>
      <w:r w:rsidRPr="001D1CEE">
        <w:rPr>
          <w:rFonts w:ascii="Arial" w:eastAsia="Arial" w:hAnsi="Arial" w:cs="Arial"/>
          <w:sz w:val="24"/>
          <w:szCs w:val="24"/>
          <w:lang w:bidi="nl-NL"/>
        </w:rPr>
        <w:lastRenderedPageBreak/>
        <w:t>Bij controles kan een ongeldige Famille Militaire-kaart of een kaart die door een derde wordt gebruikt, in beslag worden genomen.</w:t>
      </w:r>
    </w:p>
    <w:p w14:paraId="2231A9FC" w14:textId="77777777" w:rsidR="005C13E9" w:rsidRDefault="005C13E9" w:rsidP="005C13E9">
      <w:pPr>
        <w:rPr>
          <w:rFonts w:ascii="Arial" w:hAnsi="Arial" w:cs="Arial"/>
          <w:color w:val="000000" w:themeColor="text1"/>
          <w:sz w:val="24"/>
          <w:szCs w:val="24"/>
        </w:rPr>
      </w:pPr>
    </w:p>
    <w:p w14:paraId="17FCF3BF" w14:textId="77777777" w:rsidR="005C13E9" w:rsidRPr="000E2CBD" w:rsidRDefault="005C13E9" w:rsidP="000E2CBD">
      <w:pPr>
        <w:pStyle w:val="Titre5"/>
        <w:rPr>
          <w:b w:val="0"/>
        </w:rPr>
      </w:pPr>
      <w:r w:rsidRPr="000E2CBD">
        <w:rPr>
          <w:lang w:bidi="nl-NL"/>
        </w:rPr>
        <w:t>Toepassingsvoorwaarden van het tarief</w:t>
      </w:r>
    </w:p>
    <w:p w14:paraId="7D86C325" w14:textId="77777777" w:rsidR="005C13E9" w:rsidRPr="001D1CEE" w:rsidRDefault="005C13E9" w:rsidP="005C13E9">
      <w:pPr>
        <w:rPr>
          <w:rFonts w:ascii="Arial" w:hAnsi="Arial" w:cs="Arial"/>
          <w:sz w:val="24"/>
          <w:szCs w:val="24"/>
        </w:rPr>
      </w:pPr>
      <w:r>
        <w:rPr>
          <w:rFonts w:ascii="Arial" w:eastAsia="Arial" w:hAnsi="Arial" w:cs="Arial"/>
          <w:color w:val="000000" w:themeColor="text1"/>
          <w:sz w:val="24"/>
          <w:szCs w:val="24"/>
          <w:lang w:bidi="nl-NL"/>
        </w:rPr>
        <w:t xml:space="preserve">Begunstigden van dit tarief profiteren van een korting op de referentieprijs op alle nationale treinen. </w:t>
      </w:r>
    </w:p>
    <w:p w14:paraId="35F94EDD" w14:textId="77777777" w:rsidR="005C13E9" w:rsidRPr="001D1CEE" w:rsidRDefault="005C13E9" w:rsidP="005C13E9">
      <w:pPr>
        <w:jc w:val="both"/>
        <w:rPr>
          <w:rFonts w:ascii="Arial" w:hAnsi="Arial" w:cs="Arial"/>
          <w:color w:val="000000" w:themeColor="text1"/>
          <w:sz w:val="24"/>
          <w:szCs w:val="24"/>
        </w:rPr>
      </w:pPr>
    </w:p>
    <w:p w14:paraId="385347D5" w14:textId="77777777" w:rsidR="005C13E9" w:rsidRPr="001D1CEE" w:rsidRDefault="005C13E9" w:rsidP="005C13E9">
      <w:pPr>
        <w:rPr>
          <w:rFonts w:ascii="Arial" w:hAnsi="Arial" w:cs="Arial"/>
          <w:sz w:val="24"/>
          <w:szCs w:val="24"/>
        </w:rPr>
      </w:pPr>
      <w:r w:rsidRPr="001D1CEE">
        <w:rPr>
          <w:rFonts w:ascii="Arial" w:eastAsia="Arial" w:hAnsi="Arial" w:cs="Arial"/>
          <w:sz w:val="24"/>
          <w:szCs w:val="24"/>
          <w:lang w:bidi="nl-NL"/>
        </w:rPr>
        <w:t>Referentieprijs en kortingsniveau:</w:t>
      </w:r>
    </w:p>
    <w:p w14:paraId="6DF77E28" w14:textId="77777777" w:rsidR="005C13E9" w:rsidRPr="001D1CEE" w:rsidRDefault="005C13E9" w:rsidP="005C13E9">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126"/>
      </w:tblGrid>
      <w:tr w:rsidR="005C13E9" w:rsidRPr="001D1CEE" w14:paraId="16533E62" w14:textId="77777777" w:rsidTr="00AC5634">
        <w:trPr>
          <w:trHeight w:val="465"/>
        </w:trPr>
        <w:tc>
          <w:tcPr>
            <w:tcW w:w="4390" w:type="dxa"/>
          </w:tcPr>
          <w:p w14:paraId="4AAFC52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nl-NL"/>
              </w:rPr>
              <w:t>Treintype</w:t>
            </w:r>
          </w:p>
        </w:tc>
        <w:tc>
          <w:tcPr>
            <w:tcW w:w="2551" w:type="dxa"/>
          </w:tcPr>
          <w:p w14:paraId="542C7144"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nl-NL"/>
              </w:rPr>
              <w:t>Referentieprijs</w:t>
            </w:r>
          </w:p>
        </w:tc>
        <w:tc>
          <w:tcPr>
            <w:tcW w:w="2126" w:type="dxa"/>
          </w:tcPr>
          <w:p w14:paraId="48022BB3"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nl-NL"/>
              </w:rPr>
              <w:t>Korting op de referentieprijs</w:t>
            </w:r>
          </w:p>
        </w:tc>
      </w:tr>
      <w:tr w:rsidR="005C13E9" w:rsidRPr="001D1CEE" w14:paraId="6F842285" w14:textId="77777777" w:rsidTr="00AC5634">
        <w:tc>
          <w:tcPr>
            <w:tcW w:w="4390" w:type="dxa"/>
          </w:tcPr>
          <w:p w14:paraId="128CEC9A" w14:textId="43AD6597" w:rsidR="005C13E9" w:rsidRPr="001D1CEE" w:rsidRDefault="005C13E9" w:rsidP="009F437A">
            <w:pPr>
              <w:rPr>
                <w:rFonts w:ascii="Arial" w:hAnsi="Arial" w:cs="Arial"/>
                <w:sz w:val="20"/>
                <w:szCs w:val="20"/>
              </w:rPr>
            </w:pPr>
            <w:r w:rsidRPr="001D1CEE">
              <w:rPr>
                <w:rFonts w:ascii="Arial" w:eastAsia="Arial" w:hAnsi="Arial" w:cs="Arial"/>
                <w:sz w:val="20"/>
                <w:szCs w:val="20"/>
                <w:lang w:bidi="nl-NL"/>
              </w:rPr>
              <w:t>TGV INOUI en INTERCITÉS</w:t>
            </w:r>
          </w:p>
        </w:tc>
        <w:tc>
          <w:tcPr>
            <w:tcW w:w="2551" w:type="dxa"/>
          </w:tcPr>
          <w:p w14:paraId="435D8FDC" w14:textId="06A305CE" w:rsidR="005C13E9" w:rsidRPr="001D1CEE" w:rsidRDefault="005C13E9" w:rsidP="009F437A">
            <w:pPr>
              <w:rPr>
                <w:rFonts w:ascii="Arial" w:hAnsi="Arial" w:cs="Arial"/>
                <w:sz w:val="20"/>
                <w:szCs w:val="20"/>
              </w:rPr>
            </w:pPr>
            <w:r w:rsidRPr="001D1CEE">
              <w:rPr>
                <w:rFonts w:ascii="Arial" w:eastAsia="Arial" w:hAnsi="Arial" w:cs="Arial"/>
                <w:sz w:val="20"/>
                <w:szCs w:val="20"/>
                <w:lang w:bidi="nl-NL"/>
              </w:rPr>
              <w:t>Sociale referentieprijs goedgekeurd door het ministerie van Transport.</w:t>
            </w:r>
          </w:p>
        </w:tc>
        <w:tc>
          <w:tcPr>
            <w:tcW w:w="2126" w:type="dxa"/>
          </w:tcPr>
          <w:p w14:paraId="7764C26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nl-NL"/>
              </w:rPr>
              <w:t>40%</w:t>
            </w:r>
          </w:p>
        </w:tc>
      </w:tr>
      <w:tr w:rsidR="005C13E9" w:rsidRPr="001D1CEE" w14:paraId="52DFF186" w14:textId="77777777" w:rsidTr="00AC5634">
        <w:tc>
          <w:tcPr>
            <w:tcW w:w="4390" w:type="dxa"/>
          </w:tcPr>
          <w:p w14:paraId="3B2D2E72" w14:textId="77777777" w:rsidR="005C13E9" w:rsidRPr="001D1CEE" w:rsidRDefault="005C13E9" w:rsidP="009F437A">
            <w:pPr>
              <w:rPr>
                <w:rFonts w:ascii="Arial" w:hAnsi="Arial" w:cs="Arial"/>
                <w:sz w:val="20"/>
                <w:szCs w:val="20"/>
              </w:rPr>
            </w:pPr>
            <w:r>
              <w:rPr>
                <w:rFonts w:ascii="Arial" w:eastAsia="Arial" w:hAnsi="Arial" w:cs="Arial"/>
                <w:sz w:val="20"/>
                <w:szCs w:val="20"/>
                <w:lang w:bidi="nl-NL"/>
              </w:rPr>
              <w:t>TER</w:t>
            </w:r>
          </w:p>
        </w:tc>
        <w:tc>
          <w:tcPr>
            <w:tcW w:w="2551" w:type="dxa"/>
          </w:tcPr>
          <w:p w14:paraId="4F5B9511" w14:textId="3B183EF4" w:rsidR="005C13E9" w:rsidRPr="001D1CEE" w:rsidRDefault="005C13E9" w:rsidP="009F437A">
            <w:pPr>
              <w:rPr>
                <w:rFonts w:ascii="Arial" w:hAnsi="Arial" w:cs="Arial"/>
                <w:sz w:val="20"/>
                <w:szCs w:val="20"/>
              </w:rPr>
            </w:pPr>
            <w:r w:rsidRPr="00CB3C43">
              <w:rPr>
                <w:rFonts w:ascii="Arial" w:eastAsia="Arial" w:hAnsi="Arial" w:cs="Arial"/>
                <w:sz w:val="20"/>
                <w:szCs w:val="20"/>
                <w:lang w:bidi="nl-NL"/>
              </w:rPr>
              <w:t xml:space="preserve">De voorwaarden vallen onder de verantwoordelijkheid van de regionale vervoersautoriteiten en zijn beschikbaar op de regionale websites. </w:t>
            </w:r>
          </w:p>
        </w:tc>
        <w:tc>
          <w:tcPr>
            <w:tcW w:w="2126" w:type="dxa"/>
          </w:tcPr>
          <w:p w14:paraId="07729C39" w14:textId="77777777" w:rsidR="005C13E9" w:rsidRPr="001D1CEE" w:rsidRDefault="005C13E9" w:rsidP="009F437A">
            <w:pPr>
              <w:rPr>
                <w:rFonts w:ascii="Arial" w:hAnsi="Arial" w:cs="Arial"/>
                <w:sz w:val="20"/>
                <w:szCs w:val="20"/>
              </w:rPr>
            </w:pPr>
          </w:p>
        </w:tc>
      </w:tr>
    </w:tbl>
    <w:p w14:paraId="74419212" w14:textId="77777777" w:rsidR="005C13E9" w:rsidRPr="001D1CEE" w:rsidRDefault="005C13E9" w:rsidP="005C13E9">
      <w:pPr>
        <w:rPr>
          <w:rFonts w:ascii="Arial" w:hAnsi="Arial" w:cs="Arial"/>
          <w:sz w:val="24"/>
          <w:szCs w:val="24"/>
        </w:rPr>
      </w:pPr>
    </w:p>
    <w:p w14:paraId="2F50BA1A" w14:textId="77777777" w:rsidR="005C13E9" w:rsidRPr="000E2CBD" w:rsidRDefault="005C13E9" w:rsidP="000E2CBD">
      <w:pPr>
        <w:pStyle w:val="Titre5"/>
        <w:rPr>
          <w:b w:val="0"/>
        </w:rPr>
      </w:pPr>
      <w:r w:rsidRPr="000E2CBD">
        <w:rPr>
          <w:lang w:bidi="nl-NL"/>
        </w:rPr>
        <w:t>Omwisseling en terugbetaling</w:t>
      </w: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5C13E9" w:rsidRPr="001D1CEE" w14:paraId="50BF1050" w14:textId="77777777" w:rsidTr="00AC5634">
        <w:tc>
          <w:tcPr>
            <w:tcW w:w="4390" w:type="dxa"/>
          </w:tcPr>
          <w:p w14:paraId="719FF62C"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nl-NL"/>
              </w:rPr>
              <w:t>TGV INOUI</w:t>
            </w:r>
          </w:p>
        </w:tc>
        <w:tc>
          <w:tcPr>
            <w:tcW w:w="4961" w:type="dxa"/>
          </w:tcPr>
          <w:p w14:paraId="20B3EE19"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nl-NL"/>
              </w:rPr>
              <w:t>Ticket omwisselbaar (met aanpassing aan het tarief geldend op het moment van omwisseling) en terugbetaalbaar:</w:t>
            </w:r>
          </w:p>
          <w:p w14:paraId="31C1EF27"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nl-NL"/>
              </w:rPr>
              <w:t xml:space="preserve">kosteloos tot 7 dagen vóór vertrek; </w:t>
            </w:r>
          </w:p>
          <w:p w14:paraId="78007C3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nl-NL"/>
              </w:rPr>
              <w:t xml:space="preserve">met een inhouding van €19 vanaf 6 dagen vóór vertrek. </w:t>
            </w:r>
          </w:p>
          <w:p w14:paraId="45AB1E88"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r w:rsidR="005C13E9" w:rsidRPr="001D1CEE" w14:paraId="2AE9D47E" w14:textId="77777777" w:rsidTr="00AC5634">
        <w:trPr>
          <w:trHeight w:val="40"/>
        </w:trPr>
        <w:tc>
          <w:tcPr>
            <w:tcW w:w="4390" w:type="dxa"/>
          </w:tcPr>
          <w:p w14:paraId="4CE19CC9" w14:textId="6422A30A" w:rsidR="005C13E9" w:rsidRPr="001D1CEE" w:rsidRDefault="00E140D1" w:rsidP="009F437A">
            <w:pPr>
              <w:rPr>
                <w:rFonts w:ascii="Arial" w:hAnsi="Arial" w:cs="Arial"/>
                <w:sz w:val="20"/>
                <w:szCs w:val="20"/>
              </w:rPr>
            </w:pPr>
            <w:r>
              <w:rPr>
                <w:rFonts w:ascii="Arial" w:eastAsia="Arial" w:hAnsi="Arial" w:cs="Arial"/>
                <w:sz w:val="20"/>
                <w:szCs w:val="20"/>
                <w:lang w:bidi="nl-NL"/>
              </w:rPr>
              <w:t xml:space="preserve">INTERCITÉS MET VERPLICHTE RESERVERING en INTERCITÉS ZONDER VERPLICHTE RESERVERING </w:t>
            </w:r>
          </w:p>
        </w:tc>
        <w:tc>
          <w:tcPr>
            <w:tcW w:w="4961" w:type="dxa"/>
          </w:tcPr>
          <w:p w14:paraId="0648AF0D"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nl-NL"/>
              </w:rPr>
              <w:t>Ticket omwisselbaar (met aanpassing aan het tarief geldend op het moment van omwisseling) en terugbetaalbaar:</w:t>
            </w:r>
          </w:p>
          <w:p w14:paraId="2D704C02"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nl-NL"/>
              </w:rPr>
              <w:t xml:space="preserve">kosteloos tot 7 dagen vóór vertrek; </w:t>
            </w:r>
          </w:p>
          <w:p w14:paraId="4820AAB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nl-NL"/>
              </w:rPr>
              <w:t xml:space="preserve">met een inhouding van 40% van de ticketprijs, vanaf 6 dagen vóór vertrek (met een maximum van €15). </w:t>
            </w:r>
          </w:p>
          <w:p w14:paraId="2842EF7A"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r w:rsidR="005C13E9" w:rsidRPr="001D1CEE" w14:paraId="531974FE" w14:textId="77777777" w:rsidTr="00AC5634">
        <w:trPr>
          <w:trHeight w:val="40"/>
        </w:trPr>
        <w:tc>
          <w:tcPr>
            <w:tcW w:w="4390" w:type="dxa"/>
          </w:tcPr>
          <w:p w14:paraId="6789AFF3" w14:textId="77777777" w:rsidR="005C13E9" w:rsidRPr="001D1CEE" w:rsidRDefault="005C13E9" w:rsidP="009F437A">
            <w:pPr>
              <w:rPr>
                <w:rFonts w:ascii="Arial" w:hAnsi="Arial" w:cs="Arial"/>
                <w:sz w:val="20"/>
                <w:szCs w:val="20"/>
              </w:rPr>
            </w:pPr>
            <w:r>
              <w:rPr>
                <w:rFonts w:ascii="Arial" w:eastAsia="Arial" w:hAnsi="Arial" w:cs="Arial"/>
                <w:sz w:val="20"/>
                <w:szCs w:val="20"/>
                <w:lang w:bidi="nl-NL"/>
              </w:rPr>
              <w:t>TER</w:t>
            </w:r>
          </w:p>
        </w:tc>
        <w:tc>
          <w:tcPr>
            <w:tcW w:w="4961" w:type="dxa"/>
          </w:tcPr>
          <w:p w14:paraId="282FF6BD" w14:textId="77777777" w:rsidR="005C13E9" w:rsidRPr="001D1CEE" w:rsidRDefault="005C13E9" w:rsidP="009F437A">
            <w:pPr>
              <w:rPr>
                <w:rFonts w:ascii="Arial" w:hAnsi="Arial" w:cs="Arial"/>
                <w:sz w:val="20"/>
                <w:szCs w:val="20"/>
              </w:rPr>
            </w:pPr>
            <w:r w:rsidRPr="00CB3C43">
              <w:rPr>
                <w:rFonts w:ascii="Arial" w:eastAsia="Arial" w:hAnsi="Arial" w:cs="Arial"/>
                <w:sz w:val="20"/>
                <w:szCs w:val="20"/>
                <w:lang w:bidi="nl-NL"/>
              </w:rPr>
              <w:t>De voorwaarden vallen onder de verantwoordelijkheid van de regionale vervoersautoriteiten en zijn beschikbaar op de TER-websites van elke regio.</w:t>
            </w:r>
          </w:p>
        </w:tc>
      </w:tr>
    </w:tbl>
    <w:p w14:paraId="12AA274B" w14:textId="77777777" w:rsidR="005C13E9" w:rsidRPr="001D1CEE" w:rsidRDefault="005C13E9" w:rsidP="005C13E9">
      <w:pPr>
        <w:rPr>
          <w:rFonts w:ascii="Arial" w:hAnsi="Arial" w:cs="Arial"/>
          <w:sz w:val="24"/>
          <w:szCs w:val="24"/>
        </w:rPr>
      </w:pPr>
    </w:p>
    <w:p w14:paraId="24B214C1" w14:textId="77777777" w:rsidR="005C13E9" w:rsidRDefault="005C13E9" w:rsidP="005C13E9">
      <w:pPr>
        <w:rPr>
          <w:rFonts w:ascii="Arial" w:hAnsi="Arial" w:cs="Arial"/>
          <w:b/>
          <w:bCs/>
          <w:sz w:val="24"/>
          <w:szCs w:val="24"/>
        </w:rPr>
      </w:pPr>
    </w:p>
    <w:p w14:paraId="75795EA9" w14:textId="77777777" w:rsidR="00431CC7" w:rsidRDefault="00431CC7" w:rsidP="005C13E9">
      <w:pPr>
        <w:rPr>
          <w:rFonts w:ascii="Arial" w:hAnsi="Arial" w:cs="Arial"/>
          <w:b/>
          <w:bCs/>
          <w:sz w:val="24"/>
          <w:szCs w:val="24"/>
        </w:rPr>
      </w:pPr>
    </w:p>
    <w:p w14:paraId="5ED305E8" w14:textId="77777777" w:rsidR="005C13E9" w:rsidRPr="000E2CBD" w:rsidRDefault="005C13E9" w:rsidP="000E2CBD">
      <w:pPr>
        <w:pStyle w:val="Titre5"/>
        <w:rPr>
          <w:b w:val="0"/>
        </w:rPr>
      </w:pPr>
      <w:r w:rsidRPr="000E2CBD">
        <w:rPr>
          <w:lang w:bidi="nl-NL"/>
        </w:rPr>
        <w:lastRenderedPageBreak/>
        <w:t>Bijzondere situatie: gezinnen van militairen die zijn omgekomen tijdens een buitenlandse operatie</w:t>
      </w:r>
    </w:p>
    <w:p w14:paraId="06122B5C" w14:textId="77777777" w:rsidR="005C13E9" w:rsidRPr="001D1CEE" w:rsidRDefault="005C13E9" w:rsidP="005C13E9">
      <w:pPr>
        <w:jc w:val="both"/>
        <w:rPr>
          <w:rFonts w:ascii="Arial" w:hAnsi="Arial" w:cs="Arial"/>
          <w:color w:val="000000" w:themeColor="text1"/>
          <w:sz w:val="24"/>
          <w:szCs w:val="24"/>
        </w:rPr>
      </w:pPr>
      <w:r>
        <w:rPr>
          <w:rFonts w:ascii="Arial" w:eastAsia="Arial" w:hAnsi="Arial" w:cs="Arial"/>
          <w:color w:val="000000" w:themeColor="text1"/>
          <w:sz w:val="24"/>
          <w:szCs w:val="24"/>
          <w:lang w:bidi="nl-NL"/>
        </w:rPr>
        <w:t>In dit specifieke geval wordt het Militaire-tarief van 75% korting toegekend aan:</w:t>
      </w:r>
    </w:p>
    <w:p w14:paraId="0216226C" w14:textId="18B9DDFC" w:rsidR="005C13E9" w:rsidRPr="001D1CEE"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nl-NL"/>
        </w:rPr>
        <w:t>de partner, </w:t>
      </w:r>
    </w:p>
    <w:p w14:paraId="26332CFA" w14:textId="77777777" w:rsidR="005C13E9" w:rsidRPr="00CB3C43"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nl-NL"/>
        </w:rPr>
        <w:t>de kinderen tot hun meerderjarigheid of het einde van hun studie (begunstigden van 4 tot 12 jaar hebben geen recht op cumulatie met de kinderkorting en betalen een militair volwassentarief van 75%).</w:t>
      </w:r>
    </w:p>
    <w:p w14:paraId="6960BB1C" w14:textId="77777777" w:rsidR="0001793D" w:rsidRPr="007D0136" w:rsidRDefault="0001793D" w:rsidP="0001793D">
      <w:pPr>
        <w:jc w:val="both"/>
        <w:rPr>
          <w:rFonts w:ascii="Arial" w:hAnsi="Arial" w:cs="Arial"/>
          <w:color w:val="000000" w:themeColor="text1"/>
          <w:sz w:val="24"/>
          <w:szCs w:val="24"/>
        </w:rPr>
      </w:pPr>
    </w:p>
    <w:p w14:paraId="3EF712FD" w14:textId="1AD0312D" w:rsidR="0001793D" w:rsidRPr="007D0136" w:rsidRDefault="00F72207" w:rsidP="00EB443B">
      <w:pPr>
        <w:pStyle w:val="Titre4"/>
        <w:rPr>
          <w:i/>
        </w:rPr>
      </w:pPr>
      <w:r>
        <w:rPr>
          <w:lang w:bidi="nl-NL"/>
        </w:rPr>
        <w:t>Functionarissen van de Nationale Politie</w:t>
      </w:r>
    </w:p>
    <w:p w14:paraId="27EF07B5" w14:textId="77777777" w:rsidR="0099560E" w:rsidRPr="001D1CEE" w:rsidRDefault="0099560E" w:rsidP="0099560E">
      <w:pPr>
        <w:rPr>
          <w:rFonts w:ascii="Arial" w:hAnsi="Arial" w:cs="Arial"/>
          <w:sz w:val="24"/>
          <w:szCs w:val="24"/>
        </w:rPr>
      </w:pPr>
      <w:r w:rsidRPr="001D1CEE">
        <w:rPr>
          <w:rFonts w:ascii="Arial" w:eastAsia="Arial" w:hAnsi="Arial" w:cs="Arial"/>
          <w:sz w:val="24"/>
          <w:szCs w:val="24"/>
          <w:lang w:bidi="nl-NL"/>
        </w:rPr>
        <w:t xml:space="preserve">Het Ministerie van Binnenlandse Zaken en SNCF zijn een specifiek tarief overeengekomen voor functionarissen van de Nationale Politie. </w:t>
      </w:r>
    </w:p>
    <w:p w14:paraId="59E2A739" w14:textId="77777777" w:rsidR="0001793D" w:rsidRPr="00214E68" w:rsidRDefault="0001793D" w:rsidP="0001793D">
      <w:pPr>
        <w:rPr>
          <w:rFonts w:ascii="Arial" w:hAnsi="Arial" w:cs="Arial"/>
          <w:sz w:val="24"/>
          <w:szCs w:val="24"/>
        </w:rPr>
      </w:pPr>
    </w:p>
    <w:p w14:paraId="67362CD7" w14:textId="711B9968" w:rsidR="0001793D" w:rsidRPr="007D0136" w:rsidRDefault="003047D0" w:rsidP="00EB443B">
      <w:pPr>
        <w:pStyle w:val="Titre5"/>
      </w:pPr>
      <w:r>
        <w:rPr>
          <w:lang w:bidi="nl-NL"/>
        </w:rPr>
        <w:t>Begunstigden</w:t>
      </w:r>
    </w:p>
    <w:bookmarkEnd w:id="102"/>
    <w:p w14:paraId="0544DA91" w14:textId="77777777" w:rsidR="0069401A" w:rsidRDefault="0069401A" w:rsidP="000E2CBD">
      <w:pPr>
        <w:rPr>
          <w:rFonts w:ascii="Arial" w:hAnsi="Arial" w:cs="Arial"/>
          <w:sz w:val="24"/>
          <w:szCs w:val="24"/>
        </w:rPr>
      </w:pPr>
      <w:r w:rsidRPr="001D1CEE">
        <w:rPr>
          <w:rFonts w:ascii="Arial" w:eastAsia="Arial" w:hAnsi="Arial" w:cs="Arial"/>
          <w:sz w:val="24"/>
          <w:szCs w:val="24"/>
          <w:lang w:bidi="nl-NL"/>
        </w:rPr>
        <w:t xml:space="preserve">Het Nationale Politie-tarief is beschikbaar voor politiefunctionarissen die in aanmerking komen voor het programma “Voyager et Protéger”, en die een “Voyager–Protéger”-kaart bezitten, afgegeven door de diensten van het Ministerie van Binnenlandse Zaken. </w:t>
      </w:r>
    </w:p>
    <w:p w14:paraId="3D819031" w14:textId="77777777" w:rsidR="0069401A" w:rsidRDefault="0069401A" w:rsidP="000E2CBD">
      <w:pPr>
        <w:rPr>
          <w:rFonts w:ascii="Arial" w:hAnsi="Arial" w:cs="Arial"/>
          <w:sz w:val="24"/>
          <w:szCs w:val="24"/>
        </w:rPr>
      </w:pPr>
    </w:p>
    <w:p w14:paraId="2E858563" w14:textId="77777777" w:rsidR="0069401A" w:rsidRDefault="0069401A" w:rsidP="0069401A">
      <w:pPr>
        <w:rPr>
          <w:rFonts w:ascii="Arial" w:hAnsi="Arial" w:cs="Arial"/>
          <w:sz w:val="24"/>
          <w:szCs w:val="24"/>
        </w:rPr>
      </w:pPr>
      <w:r w:rsidRPr="001D1CEE">
        <w:rPr>
          <w:rFonts w:ascii="Arial" w:eastAsia="Arial" w:hAnsi="Arial" w:cs="Arial"/>
          <w:sz w:val="24"/>
          <w:szCs w:val="24"/>
          <w:lang w:bidi="nl-NL"/>
        </w:rPr>
        <w:t>Bij controles in de trein moet het origineel van de kaart worden getoond. Een begunstigde van het Nationale Politie-tarief die geen vervoerbewijs heeft of de “Voyager–Protéger”-kaart niet bij zich heeft, moet in de trein een nieuw vervoerbewijs kopen. Een “Voyager–Protéger”-kaart die ongeldig is of door een derde wordt gebruikt, kan in beslag worden genomen.</w:t>
      </w:r>
    </w:p>
    <w:p w14:paraId="2180ECCA" w14:textId="77777777" w:rsidR="0069401A" w:rsidRPr="001D1CEE" w:rsidRDefault="0069401A" w:rsidP="000E2CBD">
      <w:pPr>
        <w:rPr>
          <w:rFonts w:ascii="Arial" w:hAnsi="Arial" w:cs="Arial"/>
          <w:sz w:val="24"/>
          <w:szCs w:val="24"/>
        </w:rPr>
      </w:pPr>
    </w:p>
    <w:p w14:paraId="31E30CBA" w14:textId="77777777" w:rsidR="00C70E61" w:rsidRPr="000E2CBD" w:rsidRDefault="00C70E61" w:rsidP="000E2CBD">
      <w:pPr>
        <w:pStyle w:val="Titre5"/>
        <w:rPr>
          <w:b w:val="0"/>
        </w:rPr>
      </w:pPr>
      <w:r w:rsidRPr="000E2CBD">
        <w:rPr>
          <w:lang w:bidi="nl-NL"/>
        </w:rPr>
        <w:t>Toepassingsvoorwaarden van het tarief</w:t>
      </w:r>
    </w:p>
    <w:p w14:paraId="3FE65833" w14:textId="620DE236" w:rsidR="00C70E61" w:rsidRDefault="00C70E61" w:rsidP="00C70E61">
      <w:pPr>
        <w:jc w:val="both"/>
        <w:rPr>
          <w:rFonts w:ascii="Arial" w:hAnsi="Arial" w:cs="Arial"/>
          <w:sz w:val="24"/>
          <w:szCs w:val="24"/>
        </w:rPr>
      </w:pPr>
      <w:r>
        <w:rPr>
          <w:rFonts w:ascii="Arial" w:eastAsia="Arial" w:hAnsi="Arial" w:cs="Arial"/>
          <w:sz w:val="24"/>
          <w:szCs w:val="24"/>
          <w:lang w:bidi="nl-NL"/>
        </w:rPr>
        <w:t>Functionarissen van de Nationale Politie profiteren in alle TGV INOUI-treinen, INTERCITÉS-treinen met verplichte reservering en OUIGO-treinen van een korting op de referentieprijs voor reizen binnen Frankrijk, zowel privé als beroepsmatig.</w:t>
      </w:r>
    </w:p>
    <w:p w14:paraId="02D28475" w14:textId="77777777" w:rsidR="00C70E61" w:rsidRPr="001D1CEE" w:rsidRDefault="00C70E61" w:rsidP="00C70E61">
      <w:pPr>
        <w:jc w:val="both"/>
        <w:rPr>
          <w:rFonts w:ascii="Arial" w:hAnsi="Arial" w:cs="Arial"/>
          <w:sz w:val="24"/>
          <w:szCs w:val="24"/>
        </w:rPr>
      </w:pPr>
    </w:p>
    <w:p w14:paraId="61302D81" w14:textId="77777777" w:rsidR="00C70E61" w:rsidRPr="001D1CEE" w:rsidRDefault="00C70E61" w:rsidP="00C70E61">
      <w:pPr>
        <w:rPr>
          <w:rFonts w:ascii="Arial" w:hAnsi="Arial" w:cs="Arial"/>
          <w:sz w:val="24"/>
          <w:szCs w:val="24"/>
        </w:rPr>
      </w:pPr>
      <w:r w:rsidRPr="001D1CEE">
        <w:rPr>
          <w:rFonts w:ascii="Arial" w:eastAsia="Arial" w:hAnsi="Arial" w:cs="Arial"/>
          <w:sz w:val="24"/>
          <w:szCs w:val="24"/>
          <w:lang w:bidi="nl-NL"/>
        </w:rPr>
        <w:t>Referentieprijs en kortingsniveau:</w:t>
      </w:r>
    </w:p>
    <w:p w14:paraId="104EA621" w14:textId="77777777" w:rsidR="00C70E61" w:rsidRPr="001D1CEE" w:rsidRDefault="00C70E61" w:rsidP="00C70E61">
      <w:pPr>
        <w:jc w:val="both"/>
        <w:rPr>
          <w:rFonts w:ascii="Arial" w:hAnsi="Arial" w:cs="Arial"/>
          <w:sz w:val="24"/>
          <w:szCs w:val="24"/>
        </w:rPr>
      </w:pPr>
    </w:p>
    <w:p w14:paraId="3447F88F" w14:textId="77777777" w:rsidR="00C70E61" w:rsidRPr="001D1CEE" w:rsidRDefault="00C70E61" w:rsidP="00C70E61">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C70E61" w:rsidRPr="001D1CEE" w14:paraId="3F00895F" w14:textId="77777777" w:rsidTr="00AC5634">
        <w:tc>
          <w:tcPr>
            <w:tcW w:w="4390" w:type="dxa"/>
          </w:tcPr>
          <w:p w14:paraId="4817651C"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nl-NL"/>
              </w:rPr>
              <w:t>Treintype</w:t>
            </w:r>
          </w:p>
        </w:tc>
        <w:tc>
          <w:tcPr>
            <w:tcW w:w="2268" w:type="dxa"/>
          </w:tcPr>
          <w:p w14:paraId="448EB0DF"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nl-NL"/>
              </w:rPr>
              <w:t>Referentieprijs</w:t>
            </w:r>
          </w:p>
          <w:p w14:paraId="312442B7"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nl-NL"/>
              </w:rPr>
              <w:t>(In 1e en 2e klas)</w:t>
            </w:r>
          </w:p>
        </w:tc>
        <w:tc>
          <w:tcPr>
            <w:tcW w:w="2409" w:type="dxa"/>
          </w:tcPr>
          <w:p w14:paraId="572028F1"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nl-NL"/>
              </w:rPr>
              <w:t>Korting op de referentieprijs</w:t>
            </w:r>
          </w:p>
          <w:p w14:paraId="07CF83D0" w14:textId="77777777" w:rsidR="00C70E61" w:rsidRPr="001D1CEE" w:rsidRDefault="00C70E61" w:rsidP="009F437A">
            <w:pPr>
              <w:rPr>
                <w:rFonts w:ascii="Arial" w:hAnsi="Arial" w:cs="Arial"/>
                <w:sz w:val="20"/>
                <w:szCs w:val="20"/>
              </w:rPr>
            </w:pPr>
          </w:p>
        </w:tc>
      </w:tr>
      <w:tr w:rsidR="00C70E61" w:rsidRPr="001D1CEE" w14:paraId="238BC011" w14:textId="77777777" w:rsidTr="00AC5634">
        <w:tc>
          <w:tcPr>
            <w:tcW w:w="4390" w:type="dxa"/>
          </w:tcPr>
          <w:p w14:paraId="12A2CDF1" w14:textId="5B6E3FD8" w:rsidR="00C70E61" w:rsidRPr="001D1CEE" w:rsidRDefault="00C70E61" w:rsidP="009F437A">
            <w:pPr>
              <w:rPr>
                <w:rFonts w:ascii="Arial" w:hAnsi="Arial" w:cs="Arial"/>
                <w:sz w:val="20"/>
                <w:szCs w:val="20"/>
              </w:rPr>
            </w:pPr>
            <w:r w:rsidRPr="001D1CEE">
              <w:rPr>
                <w:rFonts w:ascii="Arial" w:eastAsia="Arial" w:hAnsi="Arial" w:cs="Arial"/>
                <w:sz w:val="20"/>
                <w:szCs w:val="20"/>
                <w:lang w:bidi="nl-NL"/>
              </w:rPr>
              <w:t>TGV INOUI en INTERCITÉS met verplichte reservering</w:t>
            </w:r>
          </w:p>
        </w:tc>
        <w:tc>
          <w:tcPr>
            <w:tcW w:w="2268" w:type="dxa"/>
          </w:tcPr>
          <w:p w14:paraId="0AC35485" w14:textId="013F65B5" w:rsidR="00C70E61" w:rsidRPr="001D1CEE" w:rsidRDefault="00C70E61" w:rsidP="009F437A">
            <w:pPr>
              <w:rPr>
                <w:rFonts w:ascii="Arial" w:hAnsi="Arial" w:cs="Arial"/>
                <w:sz w:val="20"/>
                <w:szCs w:val="20"/>
              </w:rPr>
            </w:pPr>
            <w:r w:rsidRPr="001D1CEE">
              <w:rPr>
                <w:rFonts w:ascii="Arial" w:eastAsia="Arial" w:hAnsi="Arial" w:cs="Arial"/>
                <w:sz w:val="20"/>
                <w:szCs w:val="20"/>
                <w:lang w:bidi="nl-NL"/>
              </w:rPr>
              <w:t xml:space="preserve">Prijs PRO TGV INOUI / INTERCITÉS  </w:t>
            </w:r>
          </w:p>
        </w:tc>
        <w:tc>
          <w:tcPr>
            <w:tcW w:w="2409" w:type="dxa"/>
          </w:tcPr>
          <w:p w14:paraId="028E2E1D"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nl-NL"/>
              </w:rPr>
              <w:t>Gratis vervoer, gecombineerd met het betalen van reserveringskosten van 10% van de ticketprijs berekend op basis van de referentieprijs.</w:t>
            </w:r>
          </w:p>
        </w:tc>
      </w:tr>
      <w:tr w:rsidR="00C70E61" w:rsidRPr="001D1CEE" w14:paraId="7C7804FC" w14:textId="77777777" w:rsidTr="00AC5634">
        <w:tc>
          <w:tcPr>
            <w:tcW w:w="4390" w:type="dxa"/>
          </w:tcPr>
          <w:p w14:paraId="43540220" w14:textId="77777777" w:rsidR="00C70E61" w:rsidRPr="001D1CEE" w:rsidRDefault="00C70E61" w:rsidP="009F437A">
            <w:pPr>
              <w:rPr>
                <w:rFonts w:ascii="Arial" w:hAnsi="Arial" w:cs="Arial"/>
                <w:sz w:val="20"/>
                <w:szCs w:val="20"/>
              </w:rPr>
            </w:pPr>
            <w:r>
              <w:rPr>
                <w:rFonts w:ascii="Arial" w:eastAsia="Arial" w:hAnsi="Arial" w:cs="Arial"/>
                <w:sz w:val="20"/>
                <w:szCs w:val="20"/>
                <w:lang w:bidi="nl-NL"/>
              </w:rPr>
              <w:t>TER</w:t>
            </w:r>
          </w:p>
        </w:tc>
        <w:tc>
          <w:tcPr>
            <w:tcW w:w="2268" w:type="dxa"/>
          </w:tcPr>
          <w:p w14:paraId="08E26E14"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nl-NL"/>
              </w:rPr>
              <w:t xml:space="preserve">De voorwaarden vallen onder de verantwoordelijkheid van de organiserende autoriteiten en zijn beschikbaar op de </w:t>
            </w:r>
            <w:r w:rsidRPr="00CB3C43">
              <w:rPr>
                <w:rFonts w:ascii="Arial" w:eastAsia="Arial" w:hAnsi="Arial" w:cs="Arial"/>
                <w:sz w:val="20"/>
                <w:szCs w:val="20"/>
                <w:lang w:bidi="nl-NL"/>
              </w:rPr>
              <w:lastRenderedPageBreak/>
              <w:t>regionale TER-websites.</w:t>
            </w:r>
          </w:p>
        </w:tc>
        <w:tc>
          <w:tcPr>
            <w:tcW w:w="2409" w:type="dxa"/>
          </w:tcPr>
          <w:p w14:paraId="71A5B0AE" w14:textId="77777777" w:rsidR="00C70E61" w:rsidRPr="001D1CEE" w:rsidRDefault="00C70E61" w:rsidP="009F437A">
            <w:pPr>
              <w:rPr>
                <w:rFonts w:ascii="Arial" w:hAnsi="Arial" w:cs="Arial"/>
                <w:sz w:val="20"/>
                <w:szCs w:val="20"/>
              </w:rPr>
            </w:pPr>
          </w:p>
        </w:tc>
      </w:tr>
    </w:tbl>
    <w:p w14:paraId="6AB4C360" w14:textId="77777777" w:rsidR="00C70E61" w:rsidRPr="001D1CEE" w:rsidRDefault="00C70E61" w:rsidP="00C70E61">
      <w:pPr>
        <w:rPr>
          <w:rFonts w:ascii="Arial" w:hAnsi="Arial" w:cs="Arial"/>
          <w:sz w:val="24"/>
          <w:szCs w:val="24"/>
        </w:rPr>
      </w:pPr>
    </w:p>
    <w:p w14:paraId="33B81836" w14:textId="77777777" w:rsidR="00C70E61" w:rsidRDefault="00C70E61" w:rsidP="00C70E61">
      <w:pPr>
        <w:pStyle w:val="Paragraphedeliste"/>
        <w:spacing w:line="240" w:lineRule="exact"/>
        <w:ind w:left="0"/>
        <w:jc w:val="both"/>
        <w:rPr>
          <w:rFonts w:ascii="Arial" w:hAnsi="Arial" w:cs="Arial"/>
          <w:sz w:val="24"/>
          <w:szCs w:val="24"/>
        </w:rPr>
      </w:pPr>
    </w:p>
    <w:p w14:paraId="38859D65" w14:textId="159B7FA2"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nl-NL"/>
        </w:rPr>
        <w:t>De korting is alleen beschikbaar in 2e klas. Politieagenten kunnen echter in 1e klas reizen op TGV INOUI- en INTERCITÉS-treinen met een speciaal tarief, waarvoor de korting wordt berekend op de referentieprijs 2e klas.</w:t>
      </w:r>
    </w:p>
    <w:p w14:paraId="78F3F3FE" w14:textId="77777777" w:rsidR="00C70E61" w:rsidRPr="001D1CEE" w:rsidRDefault="00C70E61" w:rsidP="00C70E61">
      <w:pPr>
        <w:jc w:val="both"/>
        <w:rPr>
          <w:rFonts w:ascii="Arial" w:hAnsi="Arial" w:cs="Arial"/>
          <w:sz w:val="24"/>
          <w:szCs w:val="24"/>
        </w:rPr>
      </w:pPr>
    </w:p>
    <w:p w14:paraId="41E46257" w14:textId="6BB1600C"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nl-NL"/>
        </w:rPr>
        <w:t xml:space="preserve">Voor reizen met TGV INOUI of INTERCITÉS kan een politieagent profiteren van alle diensten die horen bij het PRO-tarief en heeft hij of zij toegang tot de Grand Voyageur Le Club-lounges als hij of zij in 1e klas reist. </w:t>
      </w:r>
    </w:p>
    <w:p w14:paraId="719D823D" w14:textId="77777777" w:rsidR="00C70E61" w:rsidRDefault="00C70E61" w:rsidP="00C70E61">
      <w:pPr>
        <w:pStyle w:val="Paragraphedeliste"/>
        <w:jc w:val="both"/>
        <w:rPr>
          <w:rFonts w:ascii="Arial" w:hAnsi="Arial" w:cs="Arial"/>
          <w:sz w:val="24"/>
          <w:szCs w:val="24"/>
        </w:rPr>
      </w:pPr>
    </w:p>
    <w:p w14:paraId="33C1AE89" w14:textId="77777777" w:rsidR="00C70E61" w:rsidRPr="000E2CBD" w:rsidRDefault="00C70E61" w:rsidP="000E2CBD">
      <w:pPr>
        <w:pStyle w:val="Titre5"/>
        <w:rPr>
          <w:b w:val="0"/>
        </w:rPr>
      </w:pPr>
      <w:r w:rsidRPr="000E2CBD">
        <w:rPr>
          <w:lang w:bidi="nl-NL"/>
        </w:rPr>
        <w:t>Omwisseling en terugbetaling</w:t>
      </w:r>
    </w:p>
    <w:tbl>
      <w:tblPr>
        <w:tblStyle w:val="Grilledutableau"/>
        <w:tblW w:w="9351" w:type="dxa"/>
        <w:tblLook w:val="04A0" w:firstRow="1" w:lastRow="0" w:firstColumn="1" w:lastColumn="0" w:noHBand="0" w:noVBand="1"/>
      </w:tblPr>
      <w:tblGrid>
        <w:gridCol w:w="4390"/>
        <w:gridCol w:w="4961"/>
      </w:tblGrid>
      <w:tr w:rsidR="00C70E61" w:rsidRPr="001D1CEE" w14:paraId="154966A7" w14:textId="77777777" w:rsidTr="00AC5634">
        <w:tc>
          <w:tcPr>
            <w:tcW w:w="4390" w:type="dxa"/>
            <w:tcBorders>
              <w:top w:val="single" w:sz="4" w:space="0" w:color="auto"/>
              <w:left w:val="single" w:sz="4" w:space="0" w:color="auto"/>
              <w:bottom w:val="single" w:sz="4" w:space="0" w:color="auto"/>
              <w:right w:val="single" w:sz="4" w:space="0" w:color="auto"/>
            </w:tcBorders>
          </w:tcPr>
          <w:p w14:paraId="5B63422A" w14:textId="3C615CCE" w:rsidR="00C70E61" w:rsidRPr="001D1CEE" w:rsidRDefault="00C70E61" w:rsidP="009F437A">
            <w:pPr>
              <w:rPr>
                <w:rFonts w:ascii="Arial" w:hAnsi="Arial" w:cs="Arial"/>
                <w:sz w:val="20"/>
                <w:szCs w:val="20"/>
              </w:rPr>
            </w:pPr>
            <w:r w:rsidRPr="001D1CEE">
              <w:rPr>
                <w:rFonts w:ascii="Arial" w:eastAsia="Arial" w:hAnsi="Arial" w:cs="Arial"/>
                <w:sz w:val="20"/>
                <w:szCs w:val="20"/>
                <w:lang w:bidi="nl-NL"/>
              </w:rPr>
              <w:t>TGV INOUI en INTERCITÉS met verplichte reservering</w:t>
            </w:r>
          </w:p>
        </w:tc>
        <w:tc>
          <w:tcPr>
            <w:tcW w:w="4961" w:type="dxa"/>
            <w:tcBorders>
              <w:top w:val="single" w:sz="4" w:space="0" w:color="auto"/>
              <w:left w:val="single" w:sz="4" w:space="0" w:color="auto"/>
              <w:bottom w:val="single" w:sz="4" w:space="0" w:color="auto"/>
              <w:right w:val="single" w:sz="4" w:space="0" w:color="auto"/>
            </w:tcBorders>
          </w:tcPr>
          <w:p w14:paraId="09EE29F7" w14:textId="6C637030" w:rsidR="00C70E61" w:rsidRPr="003568EA" w:rsidRDefault="00C70E61" w:rsidP="009F437A">
            <w:pPr>
              <w:jc w:val="both"/>
              <w:rPr>
                <w:rFonts w:ascii="Arial" w:eastAsia="Times New Roman" w:hAnsi="Arial" w:cs="Arial"/>
                <w:sz w:val="20"/>
                <w:szCs w:val="20"/>
                <w:lang w:eastAsia="fr-FR"/>
              </w:rPr>
            </w:pPr>
            <w:r w:rsidRPr="003568EA">
              <w:rPr>
                <w:rFonts w:ascii="Arial" w:eastAsia="Times New Roman" w:hAnsi="Arial" w:cs="Arial"/>
                <w:sz w:val="20"/>
                <w:szCs w:val="20"/>
                <w:lang w:bidi="nl-NL"/>
              </w:rPr>
              <w:t>Ticket kosteloos omwisselbaar (aanpassing tegen het tarief dat geldt op het moment van de omwisseling) en terugbetaalbaar tot 30 minuten na vertrek.</w:t>
            </w:r>
          </w:p>
          <w:p w14:paraId="10CCA101"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r w:rsidR="00C70E61" w:rsidRPr="001D1CEE" w14:paraId="6B8F0095" w14:textId="77777777" w:rsidTr="00AC5634">
        <w:tc>
          <w:tcPr>
            <w:tcW w:w="4390" w:type="dxa"/>
            <w:tcBorders>
              <w:top w:val="single" w:sz="4" w:space="0" w:color="auto"/>
              <w:left w:val="single" w:sz="4" w:space="0" w:color="auto"/>
              <w:bottom w:val="single" w:sz="4" w:space="0" w:color="auto"/>
              <w:right w:val="single" w:sz="4" w:space="0" w:color="auto"/>
            </w:tcBorders>
          </w:tcPr>
          <w:p w14:paraId="3BF3CC7D" w14:textId="77777777" w:rsidR="00C70E61" w:rsidRPr="001D1CEE" w:rsidRDefault="00C70E61" w:rsidP="009F437A">
            <w:pPr>
              <w:rPr>
                <w:rFonts w:ascii="Arial" w:hAnsi="Arial" w:cs="Arial"/>
                <w:sz w:val="20"/>
                <w:szCs w:val="20"/>
              </w:rPr>
            </w:pPr>
            <w:r>
              <w:rPr>
                <w:rFonts w:ascii="Arial" w:eastAsia="Arial" w:hAnsi="Arial" w:cs="Arial"/>
                <w:sz w:val="20"/>
                <w:szCs w:val="20"/>
                <w:lang w:bidi="nl-NL"/>
              </w:rPr>
              <w:t>TER</w:t>
            </w:r>
          </w:p>
        </w:tc>
        <w:tc>
          <w:tcPr>
            <w:tcW w:w="4961" w:type="dxa"/>
            <w:tcBorders>
              <w:top w:val="single" w:sz="4" w:space="0" w:color="auto"/>
              <w:left w:val="single" w:sz="4" w:space="0" w:color="auto"/>
              <w:bottom w:val="single" w:sz="4" w:space="0" w:color="auto"/>
              <w:right w:val="single" w:sz="4" w:space="0" w:color="auto"/>
            </w:tcBorders>
          </w:tcPr>
          <w:p w14:paraId="12F8BD9E" w14:textId="77777777" w:rsidR="00C70E61" w:rsidRPr="00437207" w:rsidRDefault="00C70E61" w:rsidP="009F437A">
            <w:pPr>
              <w:jc w:val="both"/>
              <w:rPr>
                <w:rFonts w:ascii="Arial" w:eastAsia="Times New Roman" w:hAnsi="Arial" w:cs="Arial"/>
                <w:sz w:val="20"/>
                <w:szCs w:val="20"/>
                <w:highlight w:val="cyan"/>
                <w:lang w:eastAsia="fr-FR"/>
              </w:rPr>
            </w:pPr>
            <w:r w:rsidRPr="00CB3C43">
              <w:rPr>
                <w:rFonts w:ascii="Arial" w:eastAsia="Arial" w:hAnsi="Arial" w:cs="Arial"/>
                <w:sz w:val="20"/>
                <w:szCs w:val="20"/>
                <w:lang w:bidi="nl-NL"/>
              </w:rPr>
              <w:t>De voorwaarden vallen onder de verantwoordelijkheid van de organiserende autoriteiten en zijn beschikbaar op de regionale TER-websites.</w:t>
            </w:r>
          </w:p>
        </w:tc>
      </w:tr>
      <w:tr w:rsidR="00C70E61" w:rsidRPr="001D1CEE" w14:paraId="3A5E5393" w14:textId="77777777" w:rsidTr="00AC5634">
        <w:tc>
          <w:tcPr>
            <w:tcW w:w="4390" w:type="dxa"/>
            <w:tcBorders>
              <w:top w:val="single" w:sz="4" w:space="0" w:color="auto"/>
            </w:tcBorders>
          </w:tcPr>
          <w:p w14:paraId="68163815" w14:textId="77777777" w:rsidR="00C70E61" w:rsidRPr="001D1CEE" w:rsidRDefault="00C70E61" w:rsidP="009F437A">
            <w:pPr>
              <w:rPr>
                <w:rFonts w:ascii="Arial" w:hAnsi="Arial" w:cs="Arial"/>
                <w:sz w:val="20"/>
                <w:szCs w:val="20"/>
              </w:rPr>
            </w:pPr>
          </w:p>
        </w:tc>
        <w:tc>
          <w:tcPr>
            <w:tcW w:w="4961" w:type="dxa"/>
            <w:tcBorders>
              <w:top w:val="single" w:sz="4" w:space="0" w:color="auto"/>
            </w:tcBorders>
          </w:tcPr>
          <w:p w14:paraId="37726375" w14:textId="77777777" w:rsidR="00C70E61" w:rsidRPr="001D1CEE" w:rsidRDefault="00C70E61" w:rsidP="009F437A">
            <w:pPr>
              <w:rPr>
                <w:rFonts w:ascii="Arial" w:hAnsi="Arial" w:cs="Arial"/>
                <w:sz w:val="20"/>
                <w:szCs w:val="20"/>
              </w:rPr>
            </w:pPr>
          </w:p>
        </w:tc>
      </w:tr>
    </w:tbl>
    <w:p w14:paraId="4FB90099" w14:textId="77777777" w:rsidR="00C70E61" w:rsidRDefault="00C70E61" w:rsidP="00C70E61"/>
    <w:p w14:paraId="4D16BD63" w14:textId="77777777" w:rsidR="0001793D" w:rsidRPr="00F601A4" w:rsidRDefault="0001793D" w:rsidP="0001793D">
      <w:pPr>
        <w:jc w:val="both"/>
        <w:rPr>
          <w:color w:val="000000" w:themeColor="text1"/>
        </w:rPr>
      </w:pPr>
    </w:p>
    <w:p w14:paraId="0554DC8E" w14:textId="3BC9AFF2" w:rsidR="00BB58AD" w:rsidRPr="001F26C3" w:rsidRDefault="00BB58AD" w:rsidP="00334CB6">
      <w:pPr>
        <w:pStyle w:val="Titre3"/>
        <w:ind w:left="993" w:hanging="851"/>
      </w:pPr>
      <w:bookmarkStart w:id="104" w:name="_Toc232074168"/>
      <w:r w:rsidRPr="00EB443B">
        <w:rPr>
          <w:lang w:bidi="nl-NL"/>
        </w:rPr>
        <w:t>Familles nombreuses (grote gezinnen)</w:t>
      </w:r>
      <w:bookmarkEnd w:id="104"/>
    </w:p>
    <w:p w14:paraId="64F85596" w14:textId="3EA4B060" w:rsidR="00226304" w:rsidRPr="00226304" w:rsidRDefault="00226304" w:rsidP="00EB443B">
      <w:pPr>
        <w:pStyle w:val="Titre4"/>
        <w:rPr>
          <w:i/>
        </w:rPr>
      </w:pPr>
      <w:r w:rsidRPr="00EB443B">
        <w:rPr>
          <w:lang w:bidi="nl-NL"/>
        </w:rPr>
        <w:t>Gezinnen met minstens drie kinderen, waaronder minstens één minderjarige</w:t>
      </w:r>
    </w:p>
    <w:p w14:paraId="25F84332" w14:textId="1ABFF199" w:rsidR="00226304" w:rsidRPr="000E2CBD" w:rsidRDefault="00334B48" w:rsidP="00EB443B">
      <w:pPr>
        <w:pStyle w:val="Titre5"/>
      </w:pPr>
      <w:r w:rsidRPr="00571763">
        <w:rPr>
          <w:lang w:bidi="nl-NL"/>
        </w:rPr>
        <w:t>Begunstigden</w:t>
      </w:r>
    </w:p>
    <w:p w14:paraId="1A642B48"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nl-NL"/>
        </w:rPr>
        <w:t xml:space="preserve">Het Famille Nombreuses-tarief is beschikbaar voor alle houders van een Familles Nombreuses-kortingskaart die geldig is op het moment van de reis (afgegeven sinds januari 2023 door de Imprimerie Nationale en waarop het toepasselijke kortingspercentage staat vermeld). </w:t>
      </w:r>
    </w:p>
    <w:p w14:paraId="0FDD196A" w14:textId="77777777" w:rsidR="00EC341E" w:rsidRPr="00EC341E" w:rsidRDefault="00EC341E" w:rsidP="000E2CBD">
      <w:pPr>
        <w:jc w:val="both"/>
        <w:rPr>
          <w:rFonts w:ascii="Arial" w:hAnsi="Arial" w:cs="Arial"/>
          <w:sz w:val="24"/>
          <w:szCs w:val="24"/>
        </w:rPr>
      </w:pPr>
    </w:p>
    <w:p w14:paraId="3024AA16"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nl-NL"/>
        </w:rPr>
        <w:t>Bij controles in de trein moet het origineel van de kaart worden getoond. Een reiziger zonder vervoerbewijs heeft of die de Familles Nombreuses-kaart niet bij zich heeft, moet in de trein een nieuw vervoerbewijs kopen.</w:t>
      </w:r>
    </w:p>
    <w:p w14:paraId="4C563AD9" w14:textId="77777777" w:rsidR="00334B48" w:rsidRDefault="00334B48" w:rsidP="00334B48"/>
    <w:p w14:paraId="5CCD6AF4" w14:textId="77777777" w:rsidR="00E26A7D" w:rsidRDefault="00E26A7D" w:rsidP="000E2CBD">
      <w:pPr>
        <w:pStyle w:val="Titre5"/>
      </w:pPr>
      <w:r w:rsidRPr="00597EE2">
        <w:rPr>
          <w:lang w:bidi="nl-NL"/>
        </w:rPr>
        <w:t xml:space="preserve">Toepassingsvoorwaarden van het tarief </w:t>
      </w:r>
    </w:p>
    <w:p w14:paraId="70C58966"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nl-NL"/>
        </w:rPr>
        <w:t xml:space="preserve">In overeenstemming met de regelgeving is het Familles Nombreuses-tarief alleen geldig voor persoonlijke reizen (privé, vrije tijd …) en kan het niet worden toegepast op zakenreizen. </w:t>
      </w:r>
    </w:p>
    <w:p w14:paraId="6535015E" w14:textId="77777777" w:rsidR="00E26A7D" w:rsidRPr="00AD0516" w:rsidRDefault="00E26A7D" w:rsidP="000E2CBD">
      <w:pPr>
        <w:jc w:val="both"/>
        <w:rPr>
          <w:rFonts w:ascii="Arial" w:hAnsi="Arial" w:cs="Arial"/>
          <w:sz w:val="24"/>
          <w:szCs w:val="24"/>
        </w:rPr>
      </w:pPr>
    </w:p>
    <w:p w14:paraId="3D8261F8"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nl-NL"/>
        </w:rPr>
        <w:t>Kortingen worden onbeperkt toegepast op alle nationale treinen, inclusief treinen met verplichte reservering, en voor alle zitplaatscategorieën, inclusief slaapplaatsen.</w:t>
      </w:r>
    </w:p>
    <w:p w14:paraId="4DF5335F" w14:textId="77777777" w:rsidR="00E26A7D" w:rsidRDefault="00E26A7D" w:rsidP="000E2CBD">
      <w:pPr>
        <w:jc w:val="both"/>
        <w:rPr>
          <w:rFonts w:ascii="Arial" w:hAnsi="Arial" w:cs="Arial"/>
          <w:sz w:val="24"/>
          <w:szCs w:val="24"/>
        </w:rPr>
      </w:pPr>
    </w:p>
    <w:p w14:paraId="52C099E7" w14:textId="77777777" w:rsidR="00E26A7D" w:rsidRDefault="00E26A7D" w:rsidP="000E2CBD">
      <w:pPr>
        <w:jc w:val="both"/>
        <w:rPr>
          <w:rFonts w:ascii="Arial" w:hAnsi="Arial" w:cs="Arial"/>
          <w:sz w:val="24"/>
          <w:szCs w:val="24"/>
        </w:rPr>
      </w:pPr>
      <w:r>
        <w:rPr>
          <w:rFonts w:ascii="Arial" w:eastAsia="Arial" w:hAnsi="Arial" w:cs="Arial"/>
          <w:sz w:val="24"/>
          <w:szCs w:val="24"/>
          <w:lang w:bidi="nl-NL"/>
        </w:rPr>
        <w:lastRenderedPageBreak/>
        <w:t>Bij reizen in 2e klas wordt de korting toegepast op de referentieprijs.</w:t>
      </w:r>
    </w:p>
    <w:p w14:paraId="41DD1D51" w14:textId="77777777" w:rsidR="00E26A7D" w:rsidRDefault="00E26A7D" w:rsidP="00E26A7D">
      <w:pPr>
        <w:ind w:right="452"/>
        <w:jc w:val="both"/>
        <w:rPr>
          <w:rFonts w:ascii="Arial" w:hAnsi="Arial" w:cs="Arial"/>
          <w:sz w:val="24"/>
          <w:szCs w:val="24"/>
        </w:rPr>
      </w:pPr>
    </w:p>
    <w:p w14:paraId="1846ABFC" w14:textId="77777777" w:rsidR="00642A7A" w:rsidRDefault="00642A7A" w:rsidP="00E26A7D">
      <w:pPr>
        <w:ind w:right="452"/>
        <w:jc w:val="both"/>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E26A7D" w:rsidRPr="001D1CEE" w14:paraId="3807B3A1" w14:textId="77777777" w:rsidTr="00690FF9">
        <w:trPr>
          <w:trHeight w:val="465"/>
        </w:trPr>
        <w:tc>
          <w:tcPr>
            <w:tcW w:w="4390" w:type="dxa"/>
          </w:tcPr>
          <w:p w14:paraId="5ABA8391" w14:textId="77777777" w:rsidR="00E26A7D" w:rsidRPr="001D1CEE" w:rsidRDefault="00E26A7D" w:rsidP="009F437A">
            <w:pPr>
              <w:rPr>
                <w:rFonts w:ascii="Arial" w:hAnsi="Arial" w:cs="Arial"/>
                <w:sz w:val="20"/>
                <w:szCs w:val="20"/>
              </w:rPr>
            </w:pPr>
            <w:r w:rsidRPr="001D1CEE">
              <w:rPr>
                <w:rFonts w:ascii="Arial" w:eastAsia="Arial" w:hAnsi="Arial" w:cs="Arial"/>
                <w:sz w:val="20"/>
                <w:szCs w:val="20"/>
                <w:lang w:bidi="nl-NL"/>
              </w:rPr>
              <w:t>Treintype</w:t>
            </w:r>
          </w:p>
        </w:tc>
        <w:tc>
          <w:tcPr>
            <w:tcW w:w="2268" w:type="dxa"/>
          </w:tcPr>
          <w:p w14:paraId="40563508"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nl-NL"/>
              </w:rPr>
              <w:t>Referentieprijs</w:t>
            </w:r>
          </w:p>
        </w:tc>
        <w:tc>
          <w:tcPr>
            <w:tcW w:w="2409" w:type="dxa"/>
          </w:tcPr>
          <w:p w14:paraId="463D4833"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nl-NL"/>
              </w:rPr>
              <w:t>Korting op de referentieprijs</w:t>
            </w:r>
          </w:p>
        </w:tc>
      </w:tr>
      <w:tr w:rsidR="00E26A7D" w:rsidRPr="001D1CEE" w14:paraId="5277DBC0" w14:textId="77777777" w:rsidTr="00690FF9">
        <w:tc>
          <w:tcPr>
            <w:tcW w:w="4390" w:type="dxa"/>
          </w:tcPr>
          <w:p w14:paraId="1A82FEEF" w14:textId="6EFE88EC" w:rsidR="00E26A7D" w:rsidRPr="001D1CEE" w:rsidRDefault="00E26A7D" w:rsidP="009F437A">
            <w:pPr>
              <w:rPr>
                <w:rFonts w:ascii="Arial" w:hAnsi="Arial" w:cs="Arial"/>
                <w:sz w:val="20"/>
                <w:szCs w:val="20"/>
              </w:rPr>
            </w:pPr>
            <w:r w:rsidRPr="001D1CEE">
              <w:rPr>
                <w:rFonts w:ascii="Arial" w:eastAsia="Arial" w:hAnsi="Arial" w:cs="Arial"/>
                <w:sz w:val="20"/>
                <w:szCs w:val="20"/>
                <w:lang w:bidi="nl-NL"/>
              </w:rPr>
              <w:t xml:space="preserve">TGV INOUI en INTERCITÉS  </w:t>
            </w:r>
          </w:p>
        </w:tc>
        <w:tc>
          <w:tcPr>
            <w:tcW w:w="2268" w:type="dxa"/>
          </w:tcPr>
          <w:p w14:paraId="2E7AC954" w14:textId="7ED8860D" w:rsidR="00E26A7D" w:rsidRPr="001D1CEE" w:rsidRDefault="00E26A7D" w:rsidP="009F437A">
            <w:pPr>
              <w:rPr>
                <w:rFonts w:ascii="Arial" w:hAnsi="Arial" w:cs="Arial"/>
                <w:sz w:val="20"/>
                <w:szCs w:val="20"/>
              </w:rPr>
            </w:pPr>
            <w:r w:rsidRPr="001D1CEE">
              <w:rPr>
                <w:rFonts w:ascii="Arial" w:eastAsia="Arial" w:hAnsi="Arial" w:cs="Arial"/>
                <w:sz w:val="20"/>
                <w:szCs w:val="20"/>
                <w:lang w:bidi="nl-NL"/>
              </w:rPr>
              <w:t>Sociale referentieprijs goedgekeurd door het ministerie van Transport.</w:t>
            </w:r>
          </w:p>
        </w:tc>
        <w:tc>
          <w:tcPr>
            <w:tcW w:w="2409" w:type="dxa"/>
          </w:tcPr>
          <w:p w14:paraId="378A5F54" w14:textId="77777777" w:rsidR="00E26A7D" w:rsidRPr="001D1CEE" w:rsidRDefault="00E26A7D" w:rsidP="009F437A">
            <w:pPr>
              <w:rPr>
                <w:rFonts w:ascii="Arial" w:hAnsi="Arial" w:cs="Arial"/>
                <w:sz w:val="20"/>
                <w:szCs w:val="20"/>
              </w:rPr>
            </w:pPr>
            <w:r>
              <w:rPr>
                <w:rFonts w:ascii="Arial" w:eastAsia="Arial" w:hAnsi="Arial" w:cs="Arial"/>
                <w:sz w:val="20"/>
                <w:szCs w:val="20"/>
                <w:lang w:bidi="nl-NL"/>
              </w:rPr>
              <w:t>Afhankelijk van het kortingsniveau dat aan de begunstigde wordt toegekend: 30%, 40%, 50%, 75%.</w:t>
            </w:r>
          </w:p>
        </w:tc>
      </w:tr>
    </w:tbl>
    <w:p w14:paraId="5B364477" w14:textId="77777777" w:rsidR="00E26A7D" w:rsidRDefault="00E26A7D" w:rsidP="00E26A7D">
      <w:pPr>
        <w:ind w:right="452"/>
        <w:jc w:val="both"/>
        <w:rPr>
          <w:rFonts w:ascii="Arial" w:hAnsi="Arial" w:cs="Arial"/>
          <w:sz w:val="24"/>
          <w:szCs w:val="24"/>
        </w:rPr>
      </w:pPr>
    </w:p>
    <w:p w14:paraId="4BED82C4" w14:textId="5368482B" w:rsidR="00E26A7D" w:rsidRDefault="00E26A7D" w:rsidP="000E2CBD">
      <w:pPr>
        <w:jc w:val="both"/>
        <w:rPr>
          <w:rFonts w:ascii="Arial" w:hAnsi="Arial" w:cs="Arial"/>
          <w:sz w:val="24"/>
          <w:szCs w:val="24"/>
        </w:rPr>
      </w:pPr>
      <w:r>
        <w:rPr>
          <w:rFonts w:ascii="Arial" w:eastAsia="Arial" w:hAnsi="Arial" w:cs="Arial"/>
          <w:sz w:val="24"/>
          <w:szCs w:val="24"/>
          <w:lang w:bidi="nl-NL"/>
        </w:rPr>
        <w:t>Bij reizen in 1e klas wordt de korting toegepast op het referentietarief voor 2e klas, plus het prijsverschil tussen deze twee klassen.</w:t>
      </w:r>
    </w:p>
    <w:p w14:paraId="71BE6481" w14:textId="77777777" w:rsidR="00E26A7D" w:rsidRDefault="00E26A7D" w:rsidP="00E26A7D">
      <w:pPr>
        <w:ind w:right="452"/>
        <w:jc w:val="both"/>
        <w:rPr>
          <w:rFonts w:ascii="Arial" w:hAnsi="Arial" w:cs="Arial"/>
          <w:sz w:val="24"/>
          <w:szCs w:val="24"/>
        </w:rPr>
      </w:pPr>
    </w:p>
    <w:p w14:paraId="302297C2" w14:textId="77777777" w:rsidR="00E26A7D" w:rsidRDefault="00E26A7D" w:rsidP="00E26A7D">
      <w:pPr>
        <w:ind w:right="452"/>
        <w:jc w:val="both"/>
        <w:rPr>
          <w:rFonts w:ascii="Arial" w:hAnsi="Arial" w:cs="Arial"/>
          <w:sz w:val="24"/>
          <w:szCs w:val="24"/>
        </w:rPr>
      </w:pPr>
    </w:p>
    <w:p w14:paraId="3A24C0B9" w14:textId="77777777" w:rsidR="00E26A7D" w:rsidRDefault="00E26A7D" w:rsidP="000E2CBD">
      <w:pPr>
        <w:pStyle w:val="Titre5"/>
      </w:pPr>
      <w:r>
        <w:rPr>
          <w:lang w:bidi="nl-NL"/>
        </w:rPr>
        <w:t>Omwisseling en terugbetaling</w:t>
      </w:r>
    </w:p>
    <w:p w14:paraId="06167219" w14:textId="77777777" w:rsidR="00E26A7D" w:rsidRPr="001D1CEE" w:rsidRDefault="00E26A7D" w:rsidP="00E26A7D">
      <w:pPr>
        <w:rPr>
          <w:rFonts w:ascii="Arial" w:hAnsi="Arial" w:cs="Arial"/>
          <w:sz w:val="24"/>
          <w:szCs w:val="24"/>
        </w:rPr>
      </w:pPr>
      <w:r w:rsidRPr="001D1CEE">
        <w:rPr>
          <w:rFonts w:ascii="Arial" w:eastAsia="Arial" w:hAnsi="Arial" w:cs="Arial"/>
          <w:sz w:val="24"/>
          <w:szCs w:val="24"/>
          <w:lang w:bidi="nl-NL"/>
        </w:rPr>
        <w:t>De voorwaarden voor omwisseling en terugbetaling worden beschreven in de onderstaande tabel:</w:t>
      </w:r>
    </w:p>
    <w:p w14:paraId="2623D657" w14:textId="77777777" w:rsidR="00E26A7D" w:rsidRPr="009C02CF" w:rsidRDefault="00E26A7D" w:rsidP="00E26A7D">
      <w:pPr>
        <w:ind w:right="452"/>
        <w:rPr>
          <w:rFonts w:ascii="Arial" w:hAnsi="Arial" w:cs="Arial"/>
          <w:sz w:val="24"/>
          <w:szCs w:val="24"/>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E26A7D" w:rsidRPr="001D1CEE" w14:paraId="645C5584" w14:textId="77777777" w:rsidTr="00690FF9">
        <w:tc>
          <w:tcPr>
            <w:tcW w:w="4390" w:type="dxa"/>
          </w:tcPr>
          <w:p w14:paraId="5AAEF73A" w14:textId="798FE9CC" w:rsidR="00E26A7D" w:rsidRPr="001D1CEE" w:rsidRDefault="00E26A7D" w:rsidP="009F437A">
            <w:pPr>
              <w:rPr>
                <w:rFonts w:ascii="Arial" w:hAnsi="Arial" w:cs="Arial"/>
                <w:sz w:val="20"/>
                <w:szCs w:val="20"/>
              </w:rPr>
            </w:pPr>
            <w:r w:rsidRPr="001D1CEE">
              <w:rPr>
                <w:rFonts w:ascii="Arial" w:eastAsia="Arial" w:hAnsi="Arial" w:cs="Arial"/>
                <w:sz w:val="20"/>
                <w:szCs w:val="20"/>
                <w:lang w:bidi="nl-NL"/>
              </w:rPr>
              <w:t>TGV INOUI</w:t>
            </w:r>
          </w:p>
        </w:tc>
        <w:tc>
          <w:tcPr>
            <w:tcW w:w="4961" w:type="dxa"/>
          </w:tcPr>
          <w:p w14:paraId="054F4191"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nl-NL"/>
              </w:rPr>
              <w:t>Ticket omwisselbaar (met aanpassing aan het tarief geldend op het moment van omwisseling) en terugbetaalbaar:</w:t>
            </w:r>
          </w:p>
          <w:p w14:paraId="4C9314D1" w14:textId="77777777" w:rsidR="00E26A7D" w:rsidRPr="00A62EAF" w:rsidRDefault="00E26A7D" w:rsidP="00E26A7D">
            <w:pPr>
              <w:pStyle w:val="Paragraphedeliste"/>
              <w:numPr>
                <w:ilvl w:val="0"/>
                <w:numId w:val="199"/>
              </w:numPr>
              <w:rPr>
                <w:rFonts w:ascii="Arial" w:hAnsi="Arial" w:cs="Arial"/>
                <w:sz w:val="20"/>
                <w:szCs w:val="20"/>
              </w:rPr>
            </w:pPr>
            <w:r w:rsidRPr="006C566F">
              <w:rPr>
                <w:rFonts w:ascii="Arial" w:eastAsia="Arial" w:hAnsi="Arial" w:cs="Arial"/>
                <w:sz w:val="20"/>
                <w:szCs w:val="20"/>
                <w:lang w:bidi="nl-NL"/>
              </w:rPr>
              <w:t xml:space="preserve">kosteloos tot 7 dagen vóór vertrek; </w:t>
            </w:r>
          </w:p>
          <w:p w14:paraId="41927828"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nl-NL"/>
              </w:rPr>
              <w:t xml:space="preserve">met een inhouding van €19 vanaf 6 dagen vóór vertrek. </w:t>
            </w:r>
          </w:p>
          <w:p w14:paraId="2B187564" w14:textId="77777777" w:rsidR="00E26A7D" w:rsidRPr="006C566F" w:rsidRDefault="00E26A7D" w:rsidP="009F437A">
            <w:r w:rsidRPr="00A62EAF">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r w:rsidR="00E26A7D" w:rsidRPr="001D1CEE" w14:paraId="7938F80B" w14:textId="77777777" w:rsidTr="00690FF9">
        <w:trPr>
          <w:trHeight w:val="40"/>
        </w:trPr>
        <w:tc>
          <w:tcPr>
            <w:tcW w:w="4390" w:type="dxa"/>
          </w:tcPr>
          <w:p w14:paraId="4549A123" w14:textId="3851A84B" w:rsidR="00E26A7D" w:rsidRPr="001D1CEE" w:rsidRDefault="00FB3AC0" w:rsidP="009F437A">
            <w:pPr>
              <w:rPr>
                <w:rFonts w:ascii="Arial" w:hAnsi="Arial" w:cs="Arial"/>
                <w:sz w:val="20"/>
                <w:szCs w:val="20"/>
              </w:rPr>
            </w:pPr>
            <w:r>
              <w:rPr>
                <w:rFonts w:ascii="Arial" w:eastAsia="Arial" w:hAnsi="Arial" w:cs="Arial"/>
                <w:sz w:val="20"/>
                <w:szCs w:val="20"/>
                <w:lang w:bidi="nl-NL"/>
              </w:rPr>
              <w:t xml:space="preserve">INTERCITÉS MET VERPLICHTE RESERVERING EN INTERCITÉS ZONDER VERPLICHTE RESERVERING </w:t>
            </w:r>
          </w:p>
        </w:tc>
        <w:tc>
          <w:tcPr>
            <w:tcW w:w="4961" w:type="dxa"/>
          </w:tcPr>
          <w:p w14:paraId="34B7A30B"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nl-NL"/>
              </w:rPr>
              <w:t>Ticket alleen omwisselbaar (met aanpassing aan het op het moment van omwisselen geldende tarief) en terugbetaalbaar:</w:t>
            </w:r>
          </w:p>
          <w:p w14:paraId="03F6A2FC"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nl-NL"/>
              </w:rPr>
              <w:t xml:space="preserve">kosteloos tot 7 dagen vóór vertrek; </w:t>
            </w:r>
          </w:p>
          <w:p w14:paraId="27D743B0"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nl-NL"/>
              </w:rPr>
              <w:t xml:space="preserve">met een inhouding van 40% van de prijs, vanaf 6 dagen vóór vertrek (met een maximum van €15). </w:t>
            </w:r>
          </w:p>
          <w:p w14:paraId="084C7BE0" w14:textId="77777777" w:rsidR="00E26A7D" w:rsidRPr="00BB171E" w:rsidRDefault="00E26A7D" w:rsidP="009F437A">
            <w:r w:rsidRPr="00A62EAF">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bl>
    <w:p w14:paraId="1990BCA1" w14:textId="77777777" w:rsidR="00E26A7D" w:rsidRDefault="00E26A7D" w:rsidP="00E26A7D"/>
    <w:p w14:paraId="239DE3C4" w14:textId="6F0FEE39" w:rsidR="00BB58AD" w:rsidRPr="001F26C3" w:rsidRDefault="00BB58AD" w:rsidP="009E58A6">
      <w:pPr>
        <w:pStyle w:val="Titre3"/>
        <w:ind w:left="1985" w:hanging="1134"/>
      </w:pPr>
      <w:bookmarkStart w:id="105" w:name="_Toc232074169"/>
      <w:r w:rsidRPr="001F26C3">
        <w:rPr>
          <w:lang w:bidi="nl-NL"/>
        </w:rPr>
        <w:t>Vakantietarief (Congé Annuel)</w:t>
      </w:r>
      <w:bookmarkEnd w:id="105"/>
    </w:p>
    <w:p w14:paraId="0A13E459" w14:textId="31F481D9" w:rsidR="00850547" w:rsidRDefault="00850547" w:rsidP="000E2CBD">
      <w:pPr>
        <w:pStyle w:val="Titre4"/>
      </w:pPr>
      <w:r w:rsidRPr="002C5B17">
        <w:rPr>
          <w:lang w:bidi="nl-NL"/>
        </w:rPr>
        <w:t xml:space="preserve">Begunstigden </w:t>
      </w:r>
    </w:p>
    <w:p w14:paraId="3AF55F22" w14:textId="77777777" w:rsidR="00744102" w:rsidRPr="004D57CD" w:rsidRDefault="00744102" w:rsidP="000E2CBD">
      <w:pPr>
        <w:ind w:right="452"/>
        <w:jc w:val="both"/>
        <w:rPr>
          <w:rFonts w:ascii="Arial" w:hAnsi="Arial" w:cs="Arial"/>
          <w:sz w:val="24"/>
          <w:szCs w:val="24"/>
        </w:rPr>
      </w:pPr>
      <w:r w:rsidRPr="004D57CD">
        <w:rPr>
          <w:rFonts w:ascii="Arial" w:eastAsia="Arial" w:hAnsi="Arial" w:cs="Arial"/>
          <w:sz w:val="24"/>
          <w:szCs w:val="24"/>
          <w:lang w:bidi="nl-NL"/>
        </w:rPr>
        <w:t xml:space="preserve">De vervoerbewijzen voor heen- en terugreizen tegen Congé Annuel-tarief worden één keer per jaar verstrekt aan dezelfde begunstigde, in 2e klas, voor een heen- en terugreis die wordt gemaakt ter gelegenheid van de jaarlijkse vakantie. </w:t>
      </w:r>
    </w:p>
    <w:p w14:paraId="724F7676" w14:textId="77777777" w:rsidR="00744102" w:rsidRDefault="00744102" w:rsidP="00744102">
      <w:pPr>
        <w:jc w:val="both"/>
        <w:rPr>
          <w:rFonts w:ascii="Arial" w:hAnsi="Arial" w:cs="Arial"/>
          <w:sz w:val="24"/>
          <w:szCs w:val="24"/>
        </w:rPr>
      </w:pPr>
    </w:p>
    <w:p w14:paraId="6D808846"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nl-NL"/>
        </w:rPr>
        <w:t xml:space="preserve">De volgende personen komen in aanmerking: </w:t>
      </w:r>
    </w:p>
    <w:p w14:paraId="76F8C58F" w14:textId="77777777" w:rsidR="00744102" w:rsidRPr="004D57CD"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nl-NL"/>
        </w:rPr>
        <w:t xml:space="preserve">werknemers, </w:t>
      </w:r>
    </w:p>
    <w:p w14:paraId="40C000F3"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nl-NL"/>
        </w:rPr>
        <w:t>landbouwers,</w:t>
      </w:r>
    </w:p>
    <w:p w14:paraId="20F149D0"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nl-NL"/>
        </w:rPr>
        <w:lastRenderedPageBreak/>
        <w:t xml:space="preserve">werkzoekenden, </w:t>
      </w:r>
    </w:p>
    <w:p w14:paraId="63A97ABD" w14:textId="77777777" w:rsidR="00744102"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nl-NL"/>
        </w:rPr>
        <w:t>gepensioneerden.</w:t>
      </w:r>
    </w:p>
    <w:p w14:paraId="77D69E1E" w14:textId="77777777" w:rsidR="00744102" w:rsidRDefault="00744102" w:rsidP="00744102">
      <w:pPr>
        <w:jc w:val="both"/>
        <w:rPr>
          <w:rFonts w:ascii="Arial" w:hAnsi="Arial" w:cs="Arial"/>
          <w:sz w:val="24"/>
          <w:szCs w:val="24"/>
        </w:rPr>
      </w:pPr>
    </w:p>
    <w:p w14:paraId="7F7CCF98" w14:textId="006524E6" w:rsidR="00744102" w:rsidRPr="00F27183" w:rsidRDefault="00744102" w:rsidP="00744102">
      <w:pPr>
        <w:jc w:val="both"/>
        <w:rPr>
          <w:rStyle w:val="Lienhypertexte"/>
        </w:rPr>
      </w:pPr>
      <w:r>
        <w:rPr>
          <w:rFonts w:ascii="Arial" w:eastAsia="Arial" w:hAnsi="Arial" w:cs="Arial"/>
          <w:sz w:val="24"/>
          <w:szCs w:val="24"/>
          <w:lang w:bidi="nl-NL"/>
        </w:rPr>
        <w:t xml:space="preserve">Voor elke aanvraag moet eerst worden gecontroleerd of men in aanmerking komt voor het Congé Annuel-tarief. Informatie: </w:t>
      </w:r>
      <w:hyperlink r:id="rId61" w:history="1">
        <w:r w:rsidRPr="00F27183">
          <w:rPr>
            <w:rStyle w:val="Lienhypertexte"/>
            <w:lang w:bidi="nl-NL"/>
          </w:rPr>
          <w:t>https://www.service-public.fr/particuliers/vosdroits/F2328</w:t>
        </w:r>
      </w:hyperlink>
      <w:r>
        <w:rPr>
          <w:lang w:bidi="nl-NL"/>
        </w:rPr>
        <w:t>.</w:t>
      </w:r>
    </w:p>
    <w:p w14:paraId="7234ED3B" w14:textId="77777777" w:rsidR="00744102" w:rsidRDefault="00744102" w:rsidP="00744102">
      <w:pPr>
        <w:jc w:val="both"/>
        <w:rPr>
          <w:rFonts w:ascii="Arial" w:hAnsi="Arial" w:cs="Arial"/>
          <w:sz w:val="24"/>
          <w:szCs w:val="24"/>
        </w:rPr>
      </w:pPr>
    </w:p>
    <w:p w14:paraId="737DE9BD"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nl-NL"/>
        </w:rPr>
        <w:t xml:space="preserve">Het tarief is ook beschikbaar voor de volgende begunstigden: </w:t>
      </w:r>
    </w:p>
    <w:p w14:paraId="407CFADC"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nl-NL"/>
        </w:rPr>
        <w:t>de echtgeno(o)t(e) van de aanvrager en kinderen jonger dan 21 jaar;</w:t>
      </w:r>
    </w:p>
    <w:p w14:paraId="15B0A5DD"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nl-NL"/>
        </w:rPr>
        <w:t xml:space="preserve">de vader en/of moeder van een alleenstaande aanvrager, mits zij met de aanvrager samenwonen. </w:t>
      </w:r>
    </w:p>
    <w:p w14:paraId="34D7BDE4" w14:textId="77777777" w:rsidR="00744102" w:rsidRDefault="00744102" w:rsidP="00744102">
      <w:pPr>
        <w:jc w:val="both"/>
        <w:rPr>
          <w:rFonts w:ascii="Arial" w:hAnsi="Arial" w:cs="Arial"/>
          <w:sz w:val="24"/>
          <w:szCs w:val="24"/>
        </w:rPr>
      </w:pPr>
    </w:p>
    <w:p w14:paraId="539CACE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nl-NL"/>
        </w:rPr>
        <w:t xml:space="preserve">De korting kan slechts één keer per jaar aan dezelfde persoon worden toegekend, hetzij op grond van één van de hierboven genoemde categorieën, hetzij als rechthebbende. </w:t>
      </w:r>
    </w:p>
    <w:p w14:paraId="3CA28C16" w14:textId="77777777" w:rsidR="00744102" w:rsidRDefault="00744102" w:rsidP="00744102">
      <w:pPr>
        <w:jc w:val="both"/>
        <w:rPr>
          <w:rFonts w:ascii="Arial" w:hAnsi="Arial" w:cs="Arial"/>
          <w:sz w:val="24"/>
          <w:szCs w:val="24"/>
        </w:rPr>
      </w:pPr>
    </w:p>
    <w:p w14:paraId="42E5043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nl-NL"/>
        </w:rPr>
        <w:t>Het Congé Annuel-tarief voor een heen-en terugreis is alleen verkrijgbaar als e-ticket voor treinen met verplichte reservering.</w:t>
      </w:r>
    </w:p>
    <w:p w14:paraId="6728BE88" w14:textId="77777777" w:rsidR="006803C6" w:rsidRDefault="006803C6" w:rsidP="006803C6"/>
    <w:p w14:paraId="3031C0CE" w14:textId="77777777" w:rsidR="00ED5B9C" w:rsidRPr="000E2CBD" w:rsidRDefault="00ED5B9C" w:rsidP="000E2CBD">
      <w:pPr>
        <w:pStyle w:val="Titre4"/>
        <w:rPr>
          <w:b w:val="0"/>
        </w:rPr>
      </w:pPr>
      <w:r w:rsidRPr="000E2CBD">
        <w:rPr>
          <w:lang w:bidi="nl-NL"/>
        </w:rPr>
        <w:t>Toepassingsvoorwaarden van het tarief</w:t>
      </w:r>
    </w:p>
    <w:p w14:paraId="799E74CE" w14:textId="77777777" w:rsidR="009D1858" w:rsidRPr="004D57CD" w:rsidRDefault="009D1858" w:rsidP="009D1858">
      <w:pPr>
        <w:ind w:right="452"/>
        <w:jc w:val="both"/>
        <w:rPr>
          <w:rFonts w:ascii="Arial" w:hAnsi="Arial" w:cs="Arial"/>
          <w:sz w:val="24"/>
          <w:szCs w:val="24"/>
        </w:rPr>
      </w:pPr>
      <w:r w:rsidRPr="004D57CD">
        <w:rPr>
          <w:rFonts w:ascii="Arial" w:eastAsia="Arial" w:hAnsi="Arial" w:cs="Arial"/>
          <w:sz w:val="24"/>
          <w:szCs w:val="24"/>
          <w:lang w:bidi="nl-NL"/>
        </w:rPr>
        <w:t xml:space="preserve">Een korting van 25% wordt toegekend onder de volgende voorwaarden, voor zowel de heenreis als de terugreis, in alle treinen (met uitzondering van het netwerk Île-de-France). </w:t>
      </w:r>
    </w:p>
    <w:p w14:paraId="4EF3EC56" w14:textId="77777777" w:rsidR="009D1858" w:rsidRPr="00E9229B" w:rsidRDefault="009D1858" w:rsidP="009D1858">
      <w:pPr>
        <w:autoSpaceDE w:val="0"/>
        <w:autoSpaceDN w:val="0"/>
        <w:adjustRightInd w:val="0"/>
        <w:ind w:right="452"/>
        <w:jc w:val="both"/>
        <w:textAlignment w:val="center"/>
        <w:rPr>
          <w:rFonts w:ascii="Arial" w:hAnsi="Arial" w:cs="Arial"/>
          <w:sz w:val="24"/>
          <w:szCs w:val="24"/>
        </w:rPr>
      </w:pPr>
      <w:r w:rsidRPr="00E9229B">
        <w:rPr>
          <w:rFonts w:ascii="Arial" w:eastAsia="Arial" w:hAnsi="Arial" w:cs="Arial"/>
          <w:sz w:val="24"/>
          <w:szCs w:val="24"/>
          <w:lang w:bidi="nl-NL"/>
        </w:rPr>
        <w:t xml:space="preserve">In treinen met verplichte reservering wordt deze korting berekend: </w:t>
      </w:r>
    </w:p>
    <w:p w14:paraId="7EBE6F7D" w14:textId="77777777" w:rsidR="009D1858" w:rsidRPr="004D57CD" w:rsidRDefault="009D1858" w:rsidP="009D1858">
      <w:pPr>
        <w:pStyle w:val="Paragraphedeliste"/>
        <w:numPr>
          <w:ilvl w:val="0"/>
          <w:numId w:val="197"/>
        </w:numPr>
        <w:jc w:val="both"/>
        <w:rPr>
          <w:rFonts w:ascii="Arial" w:hAnsi="Arial" w:cs="Arial"/>
          <w:sz w:val="24"/>
          <w:szCs w:val="24"/>
        </w:rPr>
      </w:pPr>
      <w:r>
        <w:rPr>
          <w:rFonts w:ascii="Arial" w:eastAsia="Arial" w:hAnsi="Arial" w:cs="Arial"/>
          <w:sz w:val="24"/>
          <w:szCs w:val="24"/>
          <w:lang w:bidi="nl-NL"/>
        </w:rPr>
        <w:t xml:space="preserve">in 2e klas op basis van het sociale referentietarief; </w:t>
      </w:r>
    </w:p>
    <w:p w14:paraId="6AC7FCDA" w14:textId="76822850" w:rsidR="009D1858" w:rsidRDefault="009D1858" w:rsidP="009D1858">
      <w:pPr>
        <w:pStyle w:val="Paragraphedeliste"/>
        <w:numPr>
          <w:ilvl w:val="0"/>
          <w:numId w:val="197"/>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 xml:space="preserve">in 1e klas op basis van het sociale referentietarief 2e klas goedgekeurd door het ministerie van Transport, verhoogd met het prijsverschil tussen het sociale referentietarief 1e klas en het sociale referentietarief 2e klas. </w:t>
      </w:r>
    </w:p>
    <w:p w14:paraId="153C2D83" w14:textId="77777777" w:rsidR="009D1858" w:rsidRDefault="009D1858" w:rsidP="009D1858">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Op treinen zonder verplichte reservering wordt deze korting berekend op het sociale tarief voor 2e klas, ongeacht de gekozen klasse.</w:t>
      </w:r>
    </w:p>
    <w:p w14:paraId="40AAA6DF" w14:textId="77777777" w:rsidR="009D1858" w:rsidRPr="00683E61" w:rsidRDefault="009D1858" w:rsidP="009D1858">
      <w:pPr>
        <w:autoSpaceDE w:val="0"/>
        <w:autoSpaceDN w:val="0"/>
        <w:adjustRightInd w:val="0"/>
        <w:ind w:right="452"/>
        <w:jc w:val="both"/>
        <w:textAlignment w:val="center"/>
        <w:rPr>
          <w:rFonts w:ascii="Arial" w:hAnsi="Arial" w:cs="Arial"/>
          <w:sz w:val="24"/>
          <w:szCs w:val="24"/>
        </w:rPr>
      </w:pPr>
    </w:p>
    <w:p w14:paraId="6DD0A043" w14:textId="77777777" w:rsidR="009D1858" w:rsidRPr="00E9229B" w:rsidRDefault="009D1858" w:rsidP="009D1858">
      <w:pPr>
        <w:ind w:right="452"/>
        <w:jc w:val="both"/>
        <w:rPr>
          <w:rFonts w:ascii="Arial" w:hAnsi="Arial" w:cs="Arial"/>
          <w:sz w:val="24"/>
          <w:szCs w:val="24"/>
        </w:rPr>
      </w:pPr>
      <w:r w:rsidRPr="00E9229B">
        <w:rPr>
          <w:rFonts w:ascii="Arial" w:eastAsia="Arial" w:hAnsi="Arial" w:cs="Arial"/>
          <w:sz w:val="24"/>
          <w:szCs w:val="24"/>
          <w:lang w:bidi="nl-NL"/>
        </w:rPr>
        <w:t xml:space="preserve">Op alle treinen wordt de 25% korting onbeperkt toegekend. </w:t>
      </w:r>
    </w:p>
    <w:p w14:paraId="77A10FB7" w14:textId="77777777" w:rsidR="009D1858" w:rsidRDefault="009D1858" w:rsidP="009D1858">
      <w:pPr>
        <w:ind w:right="452"/>
        <w:jc w:val="both"/>
        <w:rPr>
          <w:rFonts w:ascii="Arial" w:hAnsi="Arial" w:cs="Arial"/>
          <w:sz w:val="24"/>
          <w:szCs w:val="24"/>
        </w:rPr>
      </w:pPr>
    </w:p>
    <w:p w14:paraId="78E4D68A" w14:textId="51CB8544" w:rsidR="009D1858" w:rsidRDefault="009D1858" w:rsidP="000E2CBD">
      <w:pPr>
        <w:ind w:right="340"/>
        <w:jc w:val="both"/>
        <w:rPr>
          <w:rFonts w:ascii="Arial" w:hAnsi="Arial" w:cs="Arial"/>
          <w:sz w:val="24"/>
          <w:szCs w:val="24"/>
        </w:rPr>
      </w:pPr>
      <w:r w:rsidRPr="004D57CD">
        <w:rPr>
          <w:rFonts w:ascii="Arial" w:eastAsia="Arial" w:hAnsi="Arial" w:cs="Arial"/>
          <w:sz w:val="24"/>
          <w:szCs w:val="24"/>
          <w:lang w:bidi="nl-NL"/>
        </w:rPr>
        <w:t>Kinderen ouder dan 4 jaar en jonger dan 12 jaar krijgen 50% korting op de prijs voor volwassenen.</w:t>
      </w:r>
    </w:p>
    <w:p w14:paraId="52E0A5F1" w14:textId="77777777" w:rsidR="00CB707E" w:rsidRDefault="00CB707E" w:rsidP="006803C6"/>
    <w:p w14:paraId="79337F8A" w14:textId="77777777" w:rsidR="00CC0176" w:rsidRPr="000E2CBD" w:rsidRDefault="00CC0176" w:rsidP="000E2CBD">
      <w:pPr>
        <w:pStyle w:val="Titre4"/>
      </w:pPr>
      <w:r w:rsidRPr="000E2CBD">
        <w:rPr>
          <w:lang w:bidi="nl-NL"/>
        </w:rPr>
        <w:t xml:space="preserve">Route en minimumtraject </w:t>
      </w:r>
    </w:p>
    <w:p w14:paraId="073DC3EE" w14:textId="77777777" w:rsidR="001137F6" w:rsidRDefault="001137F6" w:rsidP="001137F6">
      <w:pPr>
        <w:ind w:right="452"/>
        <w:jc w:val="both"/>
        <w:rPr>
          <w:rFonts w:ascii="Arial" w:hAnsi="Arial" w:cs="Arial"/>
          <w:sz w:val="24"/>
          <w:szCs w:val="24"/>
        </w:rPr>
      </w:pPr>
      <w:r w:rsidRPr="000E2CBD">
        <w:rPr>
          <w:rFonts w:ascii="Arial" w:eastAsia="Arial" w:hAnsi="Arial" w:cs="Arial"/>
          <w:sz w:val="24"/>
          <w:szCs w:val="24"/>
          <w:lang w:bidi="nl-NL"/>
        </w:rPr>
        <w:t xml:space="preserve">Er moet minimaal 200 kilometer worden afgelegd, terugreis inbegrepen. De route moet voor alle reizigers hetzelfde zijn. </w:t>
      </w:r>
    </w:p>
    <w:p w14:paraId="3F31EABC" w14:textId="77777777" w:rsidR="001137F6" w:rsidRDefault="001137F6" w:rsidP="001137F6">
      <w:pPr>
        <w:ind w:right="452"/>
        <w:jc w:val="both"/>
        <w:rPr>
          <w:rFonts w:ascii="Arial" w:hAnsi="Arial" w:cs="Arial"/>
          <w:sz w:val="24"/>
          <w:szCs w:val="24"/>
        </w:rPr>
      </w:pPr>
    </w:p>
    <w:p w14:paraId="65467E8B" w14:textId="77777777" w:rsidR="00723A1D" w:rsidRPr="000E2CBD" w:rsidRDefault="00723A1D" w:rsidP="000E2CBD">
      <w:pPr>
        <w:pStyle w:val="Titre4"/>
        <w:rPr>
          <w:b w:val="0"/>
        </w:rPr>
      </w:pPr>
      <w:r w:rsidRPr="000E2CBD">
        <w:rPr>
          <w:lang w:bidi="nl-NL"/>
        </w:rPr>
        <w:t xml:space="preserve">Aanvraag en vereiste documenten </w:t>
      </w:r>
    </w:p>
    <w:p w14:paraId="2DD9EF6E" w14:textId="52EEC350" w:rsidR="00C73498" w:rsidRDefault="00C73498" w:rsidP="00C73498">
      <w:pPr>
        <w:ind w:right="452"/>
        <w:rPr>
          <w:rFonts w:ascii="Arial" w:hAnsi="Arial" w:cs="Arial"/>
          <w:sz w:val="24"/>
          <w:szCs w:val="24"/>
        </w:rPr>
      </w:pPr>
      <w:r w:rsidRPr="004D57CD">
        <w:rPr>
          <w:rFonts w:ascii="Arial" w:eastAsia="Arial" w:hAnsi="Arial" w:cs="Arial"/>
          <w:sz w:val="24"/>
          <w:szCs w:val="24"/>
          <w:lang w:bidi="nl-NL"/>
        </w:rPr>
        <w:t xml:space="preserve">De aanvraag voor het Congé Annuel-tarief moet worden ingediend via het formulier dat kan worden gedownload op de website van SNCF: </w:t>
      </w:r>
      <w:hyperlink r:id="rId62" w:history="1">
        <w:r w:rsidR="00C13AA1" w:rsidRPr="000E2CBD">
          <w:rPr>
            <w:rStyle w:val="Lienhypertexte"/>
            <w:rFonts w:ascii="Arial" w:eastAsia="Arial" w:hAnsi="Arial" w:cs="Arial"/>
            <w:sz w:val="24"/>
            <w:szCs w:val="24"/>
            <w:lang w:bidi="nl-NL"/>
          </w:rPr>
          <w:t>https://www.sncf-voyageurs.com/medias-publics/2024-01/formulaire-conge-annuel.pdf</w:t>
        </w:r>
      </w:hyperlink>
    </w:p>
    <w:p w14:paraId="2CD691BC" w14:textId="77777777" w:rsidR="00C13AA1" w:rsidRDefault="00C13AA1" w:rsidP="00C73498">
      <w:pPr>
        <w:ind w:right="452"/>
        <w:rPr>
          <w:rFonts w:ascii="Arial" w:hAnsi="Arial" w:cs="Arial"/>
          <w:sz w:val="24"/>
          <w:szCs w:val="24"/>
        </w:rPr>
      </w:pPr>
    </w:p>
    <w:p w14:paraId="1CC32103" w14:textId="77777777" w:rsidR="00C73498" w:rsidRDefault="00C73498" w:rsidP="00C73498">
      <w:pPr>
        <w:ind w:right="452"/>
        <w:rPr>
          <w:rFonts w:ascii="Arial" w:hAnsi="Arial" w:cs="Arial"/>
          <w:sz w:val="24"/>
          <w:szCs w:val="24"/>
        </w:rPr>
      </w:pPr>
      <w:r>
        <w:rPr>
          <w:rFonts w:ascii="Arial" w:eastAsia="Arial" w:hAnsi="Arial" w:cs="Arial"/>
          <w:sz w:val="24"/>
          <w:szCs w:val="24"/>
          <w:lang w:bidi="nl-NL"/>
        </w:rPr>
        <w:t>Het ingevulde en ondertekende formulier moet aan SNCF worden verstuurd:</w:t>
      </w:r>
    </w:p>
    <w:p w14:paraId="04D61F99" w14:textId="77777777"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nl-NL"/>
        </w:rPr>
        <w:t xml:space="preserve">ofwel door het persoonlijk af te geven in een door SNCF erkend reisbureau, </w:t>
      </w:r>
    </w:p>
    <w:p w14:paraId="2586EA34" w14:textId="025BF49F"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nl-NL"/>
        </w:rPr>
        <w:lastRenderedPageBreak/>
        <w:t xml:space="preserve">ofwel door het te scannen en te verzenden naar de SNCF-chatbot TOUTOUI via </w:t>
      </w:r>
      <w:hyperlink r:id="rId63" w:history="1">
        <w:r w:rsidRPr="00890BA1">
          <w:rPr>
            <w:rStyle w:val="Lienhypertexte"/>
            <w:rFonts w:ascii="Arial" w:eastAsia="Arial" w:hAnsi="Arial" w:cs="Arial"/>
            <w:lang w:bidi="nl-NL"/>
          </w:rPr>
          <w:t>https://tout-oui.sncf.com/</w:t>
        </w:r>
      </w:hyperlink>
      <w:r w:rsidRPr="00890BA1">
        <w:rPr>
          <w:rStyle w:val="Lienhypertexte"/>
          <w:lang w:bidi="nl-NL"/>
        </w:rPr>
        <w:t xml:space="preserve"> (</w:t>
      </w:r>
      <w:r>
        <w:rPr>
          <w:rFonts w:ascii="Arial" w:eastAsia="Arial" w:hAnsi="Arial" w:cs="Arial"/>
          <w:sz w:val="24"/>
          <w:szCs w:val="24"/>
          <w:lang w:bidi="nl-NL"/>
        </w:rPr>
        <w:t>met vermelding van “acheter un billet Congé Annuel”).</w:t>
      </w:r>
    </w:p>
    <w:p w14:paraId="27DB9AB0" w14:textId="77777777" w:rsidR="00C73498" w:rsidRDefault="00C73498" w:rsidP="00C73498">
      <w:pPr>
        <w:ind w:right="452"/>
        <w:rPr>
          <w:rFonts w:ascii="Arial" w:hAnsi="Arial" w:cs="Arial"/>
          <w:sz w:val="24"/>
          <w:szCs w:val="24"/>
        </w:rPr>
      </w:pPr>
      <w:r w:rsidRPr="004D57CD">
        <w:rPr>
          <w:rFonts w:ascii="Arial" w:eastAsia="Arial" w:hAnsi="Arial" w:cs="Arial"/>
          <w:sz w:val="24"/>
          <w:szCs w:val="24"/>
          <w:lang w:bidi="nl-NL"/>
        </w:rPr>
        <w:t>De aanvragen moeten minstens 2 werkdagen vóór vertrek worden ingediend.</w:t>
      </w:r>
    </w:p>
    <w:p w14:paraId="252DA7DD" w14:textId="77777777" w:rsidR="00C73498" w:rsidRDefault="00C73498" w:rsidP="00C73498">
      <w:pPr>
        <w:ind w:right="452"/>
        <w:rPr>
          <w:rFonts w:ascii="Arial" w:hAnsi="Arial" w:cs="Arial"/>
          <w:sz w:val="24"/>
          <w:szCs w:val="24"/>
        </w:rPr>
      </w:pPr>
    </w:p>
    <w:p w14:paraId="3A135CEF" w14:textId="77777777" w:rsidR="00D70E2A" w:rsidRPr="000E2CBD" w:rsidRDefault="00D70E2A" w:rsidP="000E2CBD">
      <w:pPr>
        <w:pStyle w:val="Titre4"/>
      </w:pPr>
      <w:r w:rsidRPr="000E2CBD">
        <w:rPr>
          <w:lang w:bidi="nl-NL"/>
        </w:rPr>
        <w:t>Omwisseling en terugbetaling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0"/>
      </w:tblGrid>
      <w:tr w:rsidR="00D97B02" w:rsidRPr="0069006C" w14:paraId="7606491B"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51AEAAEB" w14:textId="2482EBF4" w:rsidR="00D97B02" w:rsidRPr="0069006C" w:rsidRDefault="00D97B02" w:rsidP="009F437A">
            <w:pPr>
              <w:textAlignment w:val="baseline"/>
              <w:rPr>
                <w:rFonts w:ascii="Times New Roman" w:eastAsia="Times New Roman" w:hAnsi="Times New Roman" w:cs="Times New Roman"/>
                <w:sz w:val="24"/>
                <w:szCs w:val="24"/>
                <w:lang w:eastAsia="fr-FR"/>
              </w:rPr>
            </w:pPr>
            <w:r w:rsidRPr="0069006C">
              <w:rPr>
                <w:rFonts w:ascii="Arial" w:eastAsia="Times New Roman" w:hAnsi="Arial" w:cs="Arial"/>
                <w:sz w:val="20"/>
                <w:szCs w:val="20"/>
                <w:lang w:bidi="nl-NL"/>
              </w:rPr>
              <w:t>TGV INOUI</w:t>
            </w:r>
          </w:p>
        </w:tc>
        <w:tc>
          <w:tcPr>
            <w:tcW w:w="4950" w:type="dxa"/>
            <w:tcBorders>
              <w:top w:val="single" w:sz="6" w:space="0" w:color="auto"/>
              <w:left w:val="single" w:sz="6" w:space="0" w:color="auto"/>
              <w:bottom w:val="single" w:sz="6" w:space="0" w:color="auto"/>
              <w:right w:val="single" w:sz="6" w:space="0" w:color="auto"/>
            </w:tcBorders>
            <w:hideMark/>
          </w:tcPr>
          <w:p w14:paraId="34DFCD84"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nl-NL"/>
              </w:rPr>
              <w:t>Ticket omwisselbaar (met aanpassing aan het tarief geldend op het moment van omwisseling) en terugbetaalbaar:</w:t>
            </w:r>
          </w:p>
          <w:p w14:paraId="08DC1A1F"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nl-NL"/>
              </w:rPr>
              <w:t xml:space="preserve">kosteloos voor vertrek, </w:t>
            </w:r>
          </w:p>
          <w:p w14:paraId="7EE2D094"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nl-NL"/>
              </w:rPr>
              <w:t xml:space="preserve">met een inhouding van €19 vanaf 6 dagen vóór vertrek. </w:t>
            </w:r>
          </w:p>
          <w:p w14:paraId="5E68BC3E" w14:textId="77777777" w:rsidR="00D97B02" w:rsidRPr="006208E5" w:rsidRDefault="00D97B02" w:rsidP="009F437A">
            <w:r w:rsidRPr="006208E5">
              <w:rPr>
                <w:rFonts w:ascii="Arial" w:eastAsia="Arial" w:hAnsi="Arial" w:cs="Arial"/>
                <w:sz w:val="20"/>
                <w:szCs w:val="20"/>
                <w:lang w:bidi="nl-NL"/>
              </w:rPr>
              <w:t>Vanaf 30 minuten vóór vertrek is één enkele omwisseling toegestaan (zelfde dag, zelfde traject). Na 1 omwisseling is het ticket niet meer terugbetaalbaar.</w:t>
            </w:r>
          </w:p>
          <w:p w14:paraId="730A87BD" w14:textId="77777777" w:rsidR="00D97B02" w:rsidRPr="00E9229B" w:rsidRDefault="00D97B02" w:rsidP="009F437A">
            <w:pPr>
              <w:textAlignment w:val="baseline"/>
              <w:rPr>
                <w:rFonts w:ascii="Times New Roman" w:eastAsia="Times New Roman" w:hAnsi="Times New Roman" w:cs="Times New Roman"/>
                <w:sz w:val="24"/>
                <w:szCs w:val="24"/>
                <w:lang w:eastAsia="fr-FR"/>
              </w:rPr>
            </w:pPr>
          </w:p>
        </w:tc>
      </w:tr>
      <w:tr w:rsidR="00D97B02" w:rsidRPr="0069006C" w14:paraId="2880353A"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A2F7CEE" w14:textId="3B7EE022" w:rsidR="00D97B02" w:rsidRPr="0069006C" w:rsidRDefault="00FB3AC0" w:rsidP="009F437A">
            <w:pPr>
              <w:textAlignment w:val="baseline"/>
              <w:rPr>
                <w:rFonts w:ascii="Times New Roman" w:eastAsia="Times New Roman" w:hAnsi="Times New Roman" w:cs="Times New Roman"/>
                <w:sz w:val="24"/>
                <w:szCs w:val="24"/>
                <w:lang w:eastAsia="fr-FR"/>
              </w:rPr>
            </w:pPr>
            <w:r>
              <w:rPr>
                <w:rFonts w:ascii="Arial" w:eastAsia="Times New Roman" w:hAnsi="Arial" w:cs="Arial"/>
                <w:sz w:val="20"/>
                <w:szCs w:val="20"/>
                <w:lang w:bidi="nl-NL"/>
              </w:rPr>
              <w:t>INTERCITÉS MET VERPLICHTE RESERVERING EN INTERCITÉS ZONDER VERPLICHTE RESERVERING  </w:t>
            </w:r>
          </w:p>
        </w:tc>
        <w:tc>
          <w:tcPr>
            <w:tcW w:w="4950" w:type="dxa"/>
            <w:tcBorders>
              <w:top w:val="single" w:sz="6" w:space="0" w:color="auto"/>
              <w:left w:val="single" w:sz="6" w:space="0" w:color="auto"/>
              <w:bottom w:val="single" w:sz="6" w:space="0" w:color="auto"/>
              <w:right w:val="single" w:sz="6" w:space="0" w:color="auto"/>
            </w:tcBorders>
            <w:hideMark/>
          </w:tcPr>
          <w:p w14:paraId="3AD8947F"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nl-NL"/>
              </w:rPr>
              <w:t xml:space="preserve">Ticket omwisselbaar (met aanpassing aan het tarief geldend op het moment van omwisseling) en terugbetaalbaar: </w:t>
            </w:r>
          </w:p>
          <w:p w14:paraId="21C5A468" w14:textId="77777777" w:rsidR="00D97B02" w:rsidRPr="006208E5"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nl-NL"/>
              </w:rPr>
              <w:t>kosteloos voor vertrek,</w:t>
            </w:r>
          </w:p>
          <w:p w14:paraId="3640DC35" w14:textId="77777777" w:rsidR="00D97B02" w:rsidRPr="00E9229B"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nl-NL"/>
              </w:rPr>
              <w:t xml:space="preserve">met een inhouding van 40% van de prijs, vanaf 6 dagen vóór vertrek (met een maximum van €15). </w:t>
            </w:r>
          </w:p>
          <w:p w14:paraId="714CC075" w14:textId="77777777" w:rsidR="00D97B02" w:rsidRPr="006208E5" w:rsidRDefault="00D97B02" w:rsidP="009F437A">
            <w:pPr>
              <w:textAlignment w:val="baseline"/>
              <w:rPr>
                <w:rFonts w:ascii="Times New Roman" w:eastAsia="Times New Roman" w:hAnsi="Times New Roman" w:cs="Times New Roman"/>
                <w:sz w:val="24"/>
                <w:szCs w:val="24"/>
                <w:lang w:eastAsia="fr-FR"/>
              </w:rPr>
            </w:pPr>
            <w:r w:rsidRPr="00E9229B">
              <w:rPr>
                <w:rFonts w:ascii="Arial" w:eastAsia="Arial" w:hAnsi="Arial" w:cs="Arial"/>
                <w:sz w:val="20"/>
                <w:szCs w:val="20"/>
                <w:lang w:bidi="nl-NL"/>
              </w:rPr>
              <w:t>Vanaf 30 minuten vóór vertrek is één enkele omwisseling toegestaan (zelfde dag, zelfde traject). Na 1 omwisseling is het ticket niet meer terugbetaalbaar.</w:t>
            </w:r>
          </w:p>
        </w:tc>
      </w:tr>
    </w:tbl>
    <w:p w14:paraId="34EC9E30" w14:textId="77777777" w:rsidR="00CC0176" w:rsidRPr="00EB443B" w:rsidRDefault="00CC0176" w:rsidP="000E2CBD"/>
    <w:p w14:paraId="7B37A82C" w14:textId="655BA6AB" w:rsidR="00BB58AD" w:rsidRPr="001F26C3" w:rsidRDefault="00BB58AD" w:rsidP="009E58A6">
      <w:pPr>
        <w:pStyle w:val="Titre3"/>
        <w:ind w:left="1843" w:hanging="928"/>
      </w:pPr>
      <w:bookmarkStart w:id="106" w:name="_Toc232074170"/>
      <w:r w:rsidRPr="001F26C3">
        <w:rPr>
          <w:lang w:bidi="nl-NL"/>
        </w:rPr>
        <w:t>Werkabonnement</w:t>
      </w:r>
      <w:bookmarkEnd w:id="106"/>
    </w:p>
    <w:p w14:paraId="3495A575" w14:textId="5D4EF3F0" w:rsidR="00DA5CEE" w:rsidRPr="00502604" w:rsidRDefault="00DA5CEE" w:rsidP="00EB443B">
      <w:pPr>
        <w:pStyle w:val="Titre4"/>
        <w:rPr>
          <w:i/>
        </w:rPr>
      </w:pPr>
      <w:r w:rsidRPr="00502604">
        <w:rPr>
          <w:lang w:bidi="nl-NL"/>
        </w:rPr>
        <w:t xml:space="preserve">Onderwerp </w:t>
      </w:r>
    </w:p>
    <w:p w14:paraId="6BF956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Werkabonnementen zijn te gebruiken in 2e klas in alle nationale treinen zonder verplichte reservering. Tijdens de geldigheidsduur kan een onbeperkt aantal reizen worden gemaakt op het traject waarvoor het abonnement is afgegeven. </w:t>
      </w:r>
    </w:p>
    <w:p w14:paraId="577DA2F3" w14:textId="01B1E505"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De geldigheid in regionale treinen (TER) is niet gegarandeerd, omdat de organiserende autoriteiten voor de regionale mobiliteit de bevoegdheid hebben om eigen abonnementen te ontwikkelen die niet door de staat worden gereguleerd, en dus kunnen afwijken van de tariefbepalingen die gelden voor diensten van nationaal belang. </w:t>
      </w:r>
    </w:p>
    <w:p w14:paraId="09E1284F" w14:textId="5C65C8E2" w:rsidR="00DA5CEE" w:rsidRDefault="00DA5CEE" w:rsidP="00803123">
      <w:pPr>
        <w:suppressAutoHyphens/>
        <w:ind w:right="452"/>
        <w:jc w:val="both"/>
        <w:rPr>
          <w:rFonts w:ascii="Arial" w:hAnsi="Arial" w:cs="Arial"/>
          <w:sz w:val="24"/>
          <w:szCs w:val="24"/>
        </w:rPr>
      </w:pPr>
      <w:r w:rsidRPr="00502604">
        <w:rPr>
          <w:rFonts w:ascii="Arial" w:eastAsia="Arial" w:hAnsi="Arial" w:cs="Arial"/>
          <w:sz w:val="24"/>
          <w:szCs w:val="24"/>
          <w:lang w:bidi="nl-NL"/>
        </w:rPr>
        <w:t>Het Werkabonnement-tarief is alleen verkrijgbaar als e-ticket voor treinen met verplichte reservering.</w:t>
      </w:r>
    </w:p>
    <w:p w14:paraId="1DD424FC" w14:textId="11A40523" w:rsidR="00DA5CEE" w:rsidRPr="00502604" w:rsidRDefault="00DA5CEE" w:rsidP="00EB443B">
      <w:pPr>
        <w:pStyle w:val="Titre4"/>
        <w:rPr>
          <w:i/>
        </w:rPr>
      </w:pPr>
      <w:r w:rsidRPr="00502604">
        <w:rPr>
          <w:lang w:bidi="nl-NL"/>
        </w:rPr>
        <w:t xml:space="preserve">Begunstigden </w:t>
      </w:r>
    </w:p>
    <w:p w14:paraId="6E9B998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De begunstigden zijn: </w:t>
      </w:r>
    </w:p>
    <w:p w14:paraId="625EDDC3" w14:textId="11EAE7DA" w:rsidR="00DA5CEE" w:rsidRPr="00502604"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werknemers die aangesloten zijn bij de sociale zekerheid of een bijzonder stelsel van sociale verzekeringen; </w:t>
      </w:r>
    </w:p>
    <w:p w14:paraId="6C6E615F" w14:textId="0DCF6FBC" w:rsidR="00DA5CEE"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leerlingen van ambachtelijke beroepen die worden betaald. </w:t>
      </w:r>
    </w:p>
    <w:p w14:paraId="619A6A0D" w14:textId="6D5916E0" w:rsidR="00DA5CEE" w:rsidRPr="00502604" w:rsidRDefault="00DA5CEE" w:rsidP="00EB443B">
      <w:pPr>
        <w:pStyle w:val="Titre4"/>
        <w:rPr>
          <w:i/>
        </w:rPr>
      </w:pPr>
      <w:r w:rsidRPr="00502604">
        <w:rPr>
          <w:lang w:bidi="nl-NL"/>
        </w:rPr>
        <w:t xml:space="preserve">Reistraject </w:t>
      </w:r>
    </w:p>
    <w:p w14:paraId="7BE36E5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lastRenderedPageBreak/>
        <w:t xml:space="preserve">Het traject is beperkt tot de reis van de woonplaats naar de werkplek en terug, en mag niet meer dan 75 km per reis bedragen. Op bepaalde trajecten die langer zijn dan 75 km kan op initiatief van bepaalde vervoersautoriteiten een soortgelijke tariefregeling worden ingevoerd. </w:t>
      </w:r>
    </w:p>
    <w:p w14:paraId="5F0C852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Wanneer dit resulteert in een verbetering van de reisomstandigheden en het nieuwe traject even lang of korter is, mag de abonnee als: </w:t>
      </w:r>
    </w:p>
    <w:p w14:paraId="7E5CEDB9"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vertrekstation een ander station kiezen dan het station dat de woonplaats bedient; </w:t>
      </w:r>
    </w:p>
    <w:p w14:paraId="4E18DA20"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bestemmingsstation een ander station kiezen dan het station dat de werkplek bedient. </w:t>
      </w:r>
    </w:p>
    <w:p w14:paraId="2A74EAA6" w14:textId="06E47C86" w:rsidR="00DA5CEE" w:rsidRPr="00502604" w:rsidRDefault="00DA5CEE" w:rsidP="00EB443B">
      <w:pPr>
        <w:pStyle w:val="Titre4"/>
        <w:rPr>
          <w:i/>
        </w:rPr>
      </w:pPr>
      <w:r w:rsidRPr="00502604">
        <w:rPr>
          <w:lang w:bidi="nl-NL"/>
        </w:rPr>
        <w:t xml:space="preserve">Geldigheid </w:t>
      </w:r>
    </w:p>
    <w:p w14:paraId="625AA0CB"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Er bestaan week- en maandabonnementen: </w:t>
      </w:r>
    </w:p>
    <w:p w14:paraId="49D77851"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weekabonnementen zijn 7 opeenvolgende dagen geldig vanaf de datum die door de reiziger wordt gekozen, inclusief die dag; </w:t>
      </w:r>
    </w:p>
    <w:p w14:paraId="6A2F9CD5"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maandabonnementen zijn geldig van de eerste tot en met de laatste dag van de maand. Voor nachtarbeiders wordt de geldigheid van het abonnement verlengd tot 9 uur ’s ochtends op de dag na de laatste dag van de maand. </w:t>
      </w:r>
    </w:p>
    <w:p w14:paraId="3FA07650" w14:textId="09869F8B" w:rsidR="00DA5CEE" w:rsidRPr="00502604" w:rsidRDefault="00DA5CEE" w:rsidP="00EB443B">
      <w:pPr>
        <w:pStyle w:val="Titre4"/>
        <w:rPr>
          <w:i/>
        </w:rPr>
      </w:pPr>
      <w:r w:rsidRPr="00502604">
        <w:rPr>
          <w:lang w:bidi="nl-NL"/>
        </w:rPr>
        <w:t xml:space="preserve">Werkgeversverklaring </w:t>
      </w:r>
    </w:p>
    <w:p w14:paraId="3BE80A67" w14:textId="2D9132FB" w:rsidR="00510B51" w:rsidRDefault="00DA5CEE" w:rsidP="000E2CBD">
      <w:pPr>
        <w:ind w:right="452"/>
        <w:jc w:val="both"/>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nl-NL"/>
        </w:rPr>
        <w:t xml:space="preserve">De werkgeversverklaring wordt opgesteld op een formulier dat door SNCF wordt verstrekt. Deze verklaring bevestigt onder meer dat de houder voldoet aan de voorwaarden die voor het tarief zijn vereist. Bij de validatie door SNCF voor een periode van 6 maanden wordt de houder gevraagd zijn identiteit te bewijzen. Deze verklaring moet bij elke controle samen met het werkabonnement worden getoond. </w:t>
      </w:r>
    </w:p>
    <w:p w14:paraId="19DFEA69" w14:textId="4859E662" w:rsidR="00DA5CEE" w:rsidRPr="00502604" w:rsidRDefault="00DA5CEE" w:rsidP="00EB443B">
      <w:pPr>
        <w:pStyle w:val="Titre4"/>
        <w:rPr>
          <w:i/>
        </w:rPr>
      </w:pPr>
      <w:r w:rsidRPr="00502604">
        <w:rPr>
          <w:lang w:bidi="nl-NL"/>
        </w:rPr>
        <w:t xml:space="preserve">Voorwaarden voor afgifte </w:t>
      </w:r>
    </w:p>
    <w:p w14:paraId="3E307F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Werkabonnementen worden afgegeven vooraf of voor onmiddellijk gebruik. De gebruiksperiode wordt vermeld op het moment van afgifte. </w:t>
      </w:r>
    </w:p>
    <w:p w14:paraId="65977A8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Weekabonnementen worden ten vroegste één maand vóór de ingangsdatum van hun geldigheid afgegeven. </w:t>
      </w:r>
    </w:p>
    <w:p w14:paraId="7F43AB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Maandabonnementen voor een bepaalde maand worden afgegeven vanaf de 20e van de voorafgaande maand. </w:t>
      </w:r>
    </w:p>
    <w:p w14:paraId="6216A137" w14:textId="0EAFE4E8" w:rsidR="00DA5CEE" w:rsidRPr="00502604" w:rsidRDefault="00DA5CEE" w:rsidP="00EB443B">
      <w:pPr>
        <w:pStyle w:val="Titre4"/>
        <w:rPr>
          <w:i/>
        </w:rPr>
      </w:pPr>
      <w:r w:rsidRPr="00502604">
        <w:rPr>
          <w:lang w:bidi="nl-NL"/>
        </w:rPr>
        <w:t xml:space="preserve">Upgrade naar 1e klas </w:t>
      </w:r>
    </w:p>
    <w:p w14:paraId="1933ADD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In sommige treinen zonder verplichte reservering kunnen houders van een werkabonnement een upgrade nemen naar 1e klas. Zij kunnen: </w:t>
      </w:r>
    </w:p>
    <w:p w14:paraId="6EA122C3"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ofwel een werkabonnement nemen dat geldig is in 1e klas, waarvan de prijs gelijk is aan het dubbele van dat in 2e klas; </w:t>
      </w:r>
    </w:p>
    <w:p w14:paraId="36BF973D"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ofwel upgraden door het prijsverschil te betalen, berekend tegen het Normale Tarief of, indien van toepassing, rekening houdend met de korting waarop de abonnee recht kan hebben uit hoofde van een ander vervoerbewijs. </w:t>
      </w:r>
    </w:p>
    <w:p w14:paraId="6F19D780" w14:textId="12B9377E" w:rsidR="00DA5CEE" w:rsidRPr="00502604" w:rsidRDefault="00DA5CEE" w:rsidP="00EB443B">
      <w:pPr>
        <w:pStyle w:val="Titre4"/>
        <w:rPr>
          <w:i/>
        </w:rPr>
      </w:pPr>
      <w:r w:rsidRPr="00502604">
        <w:rPr>
          <w:lang w:bidi="nl-NL"/>
        </w:rPr>
        <w:t xml:space="preserve">Prijs </w:t>
      </w:r>
    </w:p>
    <w:p w14:paraId="4D6D294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De prijzen van werkabonnementen worden bepaald door toepassing van de rekenformules die zijn opgenomen in de Prijslijst. </w:t>
      </w:r>
    </w:p>
    <w:p w14:paraId="6FD4A835" w14:textId="48624F56" w:rsidR="00DA5CEE" w:rsidRPr="00502604" w:rsidRDefault="00DA5CEE" w:rsidP="00EB443B">
      <w:pPr>
        <w:pStyle w:val="Titre4"/>
        <w:rPr>
          <w:i/>
        </w:rPr>
      </w:pPr>
      <w:r w:rsidRPr="00502604">
        <w:rPr>
          <w:lang w:bidi="nl-NL"/>
        </w:rPr>
        <w:t xml:space="preserve">Gebruik van abonnementen </w:t>
      </w:r>
    </w:p>
    <w:p w14:paraId="4C45F44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lastRenderedPageBreak/>
        <w:t xml:space="preserve">Abonnementen zijn uitsluitend geldig voor de route die op het document staat vermeld. Ze zijn strikt persoonlijk en moeten op verzoek kunnen worden getoond. </w:t>
      </w:r>
    </w:p>
    <w:p w14:paraId="32B97840"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Voor het maken van de eerste reis moet de houder van een abonnement op de daartoe voorziene plaats, met inkt, zijn voor- en achternaam vermelden en/of het nummer van de werkgeversverklaring of de regionale TER-kaart. </w:t>
      </w:r>
    </w:p>
    <w:p w14:paraId="1047000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Abonnementen hoeven niet te worden gevalideerd bij toegang tot het perron, behalve in het geval van magnetische vervoerbewijzen. Aangezien ze geen gebruiksperiode hebben, moeten ze bij de eerste reis worden gevalideerd. </w:t>
      </w:r>
    </w:p>
    <w:p w14:paraId="0ED8B8A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Wanneer het vertrekstation niet over een stempelautomaat beschikt, moet de reiziger met een magnetisch vervoerbewijs het document op de eerste gebruiksdag valideren in het vertrekstation van de terugreis. </w:t>
      </w:r>
    </w:p>
    <w:p w14:paraId="2B319E2A" w14:textId="539BAF4F"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Wanneer de abonnee nachtarbeid verricht, kan hij of zij bij het </w:t>
      </w:r>
      <w:r>
        <w:rPr>
          <w:rFonts w:ascii="Arial" w:eastAsia="Arial" w:hAnsi="Arial" w:cs="Arial"/>
          <w:color w:val="262626"/>
          <w:sz w:val="24"/>
          <w:szCs w:val="24"/>
          <w:lang w:bidi="nl-NL"/>
        </w:rPr>
        <w:t>loket in de TGV INOUI-verkoopzones</w:t>
      </w:r>
      <w:r w:rsidRPr="00502604">
        <w:rPr>
          <w:rFonts w:ascii="Arial" w:eastAsia="Arial" w:hAnsi="Arial" w:cs="Arial"/>
          <w:sz w:val="24"/>
          <w:szCs w:val="24"/>
          <w:lang w:bidi="nl-NL"/>
        </w:rPr>
        <w:t xml:space="preserve"> zijn abonnement laten valideren om de gebruiksperiode aan het einde van de geldigheid te kunnen verschuiven. </w:t>
      </w:r>
    </w:p>
    <w:p w14:paraId="298D788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De abonnee mag tijdens de heen- of de terugreis in- of uitstappen op een tussenstation op het traject waarvoor het abonnement is afgesloten, waarbij afstand wordt gedaan van elk recht op het niet-afgelegde deel van het traject. </w:t>
      </w:r>
    </w:p>
    <w:p w14:paraId="33552FD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De abonnee bevindt zich in een onregelmatige situatie wanneer hij: </w:t>
      </w:r>
    </w:p>
    <w:p w14:paraId="6618A39E"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een andere route neemt dan het traject van zijn abonnement; </w:t>
      </w:r>
    </w:p>
    <w:p w14:paraId="5A49C8CD"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zijn identiteit niet kan aantonen met een origineel, geldig officieel identiteitsdocument met foto (kopieën worden niet aanvaard); </w:t>
      </w:r>
    </w:p>
    <w:p w14:paraId="76D0689E" w14:textId="54369711" w:rsidR="00510B51" w:rsidRDefault="00DA5CEE" w:rsidP="000E2CBD">
      <w:pPr>
        <w:pStyle w:val="Paragraphedeliste"/>
        <w:numPr>
          <w:ilvl w:val="0"/>
          <w:numId w:val="83"/>
        </w:numPr>
        <w:autoSpaceDE w:val="0"/>
        <w:autoSpaceDN w:val="0"/>
        <w:adjustRightInd w:val="0"/>
        <w:ind w:right="452"/>
        <w:jc w:val="both"/>
        <w:textAlignment w:val="center"/>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nl-NL"/>
        </w:rPr>
        <w:t xml:space="preserve">of niet tegelijk met zijn abonnement de door de werkgever gevalideerde werkgeversverklaring kan tonen. </w:t>
      </w:r>
    </w:p>
    <w:p w14:paraId="0879465B" w14:textId="4FE3F23A" w:rsidR="00DA5CEE" w:rsidRPr="00502604" w:rsidRDefault="00DA5CEE" w:rsidP="00EB443B">
      <w:pPr>
        <w:pStyle w:val="Titre4"/>
        <w:rPr>
          <w:i/>
        </w:rPr>
      </w:pPr>
      <w:r w:rsidRPr="00502604">
        <w:rPr>
          <w:lang w:bidi="nl-NL"/>
        </w:rPr>
        <w:t xml:space="preserve">Bijzondere gebruiksvoorwaarden voor bepaalde treinen </w:t>
      </w:r>
    </w:p>
    <w:p w14:paraId="2F8CC76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Abonnementen kunnen alleen worden gebruikt in treinen waarvan het tijdstip in normaal lettertype is opgenomen in de dienstregeling. </w:t>
      </w:r>
    </w:p>
    <w:p w14:paraId="46C9C88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Houders van een werkabonnement die een niet-toegestane trein nemen bevinden zich in een onregelmatige situatie. Voor bepaalde verbindingen mag SNCF categorieën vervoerbewijzen creëren waarvan het gebruik beperkt is tot specifiek aangewezen treinen die aansluiten op de arbeidstijden van de abonnees. </w:t>
      </w:r>
    </w:p>
    <w:p w14:paraId="461EB949" w14:textId="16BEA102" w:rsidR="00DA5CEE" w:rsidRPr="00107174" w:rsidRDefault="00DA5CEE" w:rsidP="00EB443B">
      <w:pPr>
        <w:pStyle w:val="Titre4"/>
        <w:rPr>
          <w:i/>
        </w:rPr>
      </w:pPr>
      <w:r w:rsidRPr="00107174">
        <w:rPr>
          <w:lang w:bidi="nl-NL"/>
        </w:rPr>
        <w:t xml:space="preserve">Gebruik van aanvullende vervoerbewijzen samen met een werkabonnement (combinatie) </w:t>
      </w:r>
    </w:p>
    <w:p w14:paraId="23B701FC" w14:textId="77777777" w:rsidR="00DA5CEE" w:rsidRPr="00107174" w:rsidRDefault="00DA5CEE" w:rsidP="00803123">
      <w:pPr>
        <w:pStyle w:val="Paragraphedeliste"/>
        <w:ind w:left="0" w:right="452"/>
        <w:jc w:val="both"/>
        <w:rPr>
          <w:rFonts w:ascii="Arial" w:hAnsi="Arial" w:cs="Arial"/>
          <w:sz w:val="24"/>
          <w:szCs w:val="24"/>
        </w:rPr>
      </w:pPr>
      <w:r w:rsidRPr="00107174">
        <w:rPr>
          <w:rFonts w:ascii="Arial" w:eastAsia="Arial" w:hAnsi="Arial" w:cs="Arial"/>
          <w:sz w:val="24"/>
          <w:szCs w:val="24"/>
          <w:lang w:bidi="nl-NL"/>
        </w:rPr>
        <w:t>Het gebruik van een werkabonnement is toegestaan binnen een straal van 75 km vanaf een Parijs eindstation, als aanvulling op een Forfait Navigo-abonnement om de grens van het tariefgebied van Île-de-France Mobilités te bereiken.</w:t>
      </w:r>
    </w:p>
    <w:p w14:paraId="3ED3D991" w14:textId="77777777" w:rsidR="00DA5CEE" w:rsidRPr="00107174" w:rsidRDefault="00DA5CEE" w:rsidP="00803123">
      <w:pPr>
        <w:ind w:right="452"/>
        <w:jc w:val="both"/>
        <w:rPr>
          <w:rFonts w:ascii="Arial" w:hAnsi="Arial" w:cs="Arial"/>
          <w:sz w:val="24"/>
          <w:szCs w:val="24"/>
        </w:rPr>
      </w:pPr>
      <w:r w:rsidRPr="00107174">
        <w:rPr>
          <w:rFonts w:ascii="Arial" w:eastAsia="Arial" w:hAnsi="Arial" w:cs="Arial"/>
          <w:sz w:val="24"/>
          <w:szCs w:val="24"/>
          <w:lang w:bidi="nl-NL"/>
        </w:rPr>
        <w:t xml:space="preserve">Alleen het gelijktijdig gebruik van vervoerbewijzen van dezelfde aard, die alle geldig zijn, is toegestaan: </w:t>
      </w:r>
    </w:p>
    <w:p w14:paraId="604E7248"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nl-NL"/>
        </w:rPr>
        <w:t xml:space="preserve">wekelijks werkabonnement / Forfait Navigo Semaine; </w:t>
      </w:r>
    </w:p>
    <w:p w14:paraId="3C830F7F"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nl-NL"/>
        </w:rPr>
        <w:t xml:space="preserve">maandelijks of jaarlijks werkabonnement / Forfait Navigo Mois of Annuel. </w:t>
      </w:r>
    </w:p>
    <w:p w14:paraId="0AF63EBA" w14:textId="77777777" w:rsidR="00DA5CEE" w:rsidRPr="00502604" w:rsidRDefault="00DA5CEE" w:rsidP="00803123">
      <w:pPr>
        <w:ind w:right="452"/>
        <w:jc w:val="both"/>
        <w:rPr>
          <w:rFonts w:ascii="Arial" w:hAnsi="Arial" w:cs="Arial"/>
          <w:sz w:val="24"/>
          <w:szCs w:val="24"/>
        </w:rPr>
      </w:pPr>
      <w:r w:rsidRPr="00107174">
        <w:rPr>
          <w:rFonts w:ascii="Arial" w:eastAsia="Arial" w:hAnsi="Arial" w:cs="Arial"/>
          <w:sz w:val="24"/>
          <w:szCs w:val="24"/>
          <w:lang w:bidi="nl-NL"/>
        </w:rPr>
        <w:t xml:space="preserve">Het gecombineerd gebruik van andere vervoerbewijzen is niet toegestaan. </w:t>
      </w:r>
    </w:p>
    <w:p w14:paraId="23D112E7" w14:textId="72996C28" w:rsidR="00DA5CEE" w:rsidRPr="004D6A6D" w:rsidRDefault="00DA5CEE" w:rsidP="00EB443B">
      <w:pPr>
        <w:pStyle w:val="Titre4"/>
        <w:rPr>
          <w:i/>
        </w:rPr>
      </w:pPr>
      <w:r w:rsidRPr="004D6A6D">
        <w:rPr>
          <w:lang w:bidi="nl-NL"/>
        </w:rPr>
        <w:t xml:space="preserve">Verlies of diefstal van abonnementen </w:t>
      </w:r>
    </w:p>
    <w:p w14:paraId="26CEFD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In geval van verlies of diefstal worden abonnementen niet terugbetaald. Er wordt geen duplicaat verstrekt. </w:t>
      </w:r>
    </w:p>
    <w:p w14:paraId="6DE52842" w14:textId="0CA5B94C" w:rsidR="00DA5CEE" w:rsidRPr="00F23C4D" w:rsidRDefault="00DA5CEE" w:rsidP="00EB443B">
      <w:pPr>
        <w:pStyle w:val="Titre4"/>
        <w:rPr>
          <w:i/>
        </w:rPr>
      </w:pPr>
      <w:r w:rsidRPr="00F23C4D">
        <w:rPr>
          <w:lang w:bidi="nl-NL"/>
        </w:rPr>
        <w:lastRenderedPageBreak/>
        <w:t xml:space="preserve">Omwisseling en terugbetaling </w:t>
      </w:r>
    </w:p>
    <w:p w14:paraId="0B46683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Abonnementen die op een station worden ingeleverd, uiterlijk de dag vóór de eerste geldigheidsdag, worden kosteloos omgewisseld of terugbetaald, wanneer hun prijs hoger ligt dan het bedrag dat in de Prijslijst is opgenomen, na aftrek van een inhouding overeenkomstig de regels van hoofdstuk 6 van de Algemene Bepalingen. Het uiteindelijke bedrag wordt daarbij naar beneden afgerond op het dichtstbijzijnde tiende van een euro. </w:t>
      </w:r>
    </w:p>
    <w:p w14:paraId="2718996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nl-NL"/>
        </w:rPr>
        <w:t xml:space="preserve">Week- en maandabonnementen worden voor de helft van hun prijs terugbetaald, maar uitsluitend in geval van: ziekte, ontslag of een opgelegde wijziging van de werkplek en op voorwaarde dat het abonnement wordt ingeleverd op een station: </w:t>
      </w:r>
    </w:p>
    <w:p w14:paraId="75C14686"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binnen 48 uur na de ingangsdatum van de geldigheid, voor weekabonnementen; </w:t>
      </w:r>
    </w:p>
    <w:p w14:paraId="12BB8189"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nl-NL"/>
        </w:rPr>
        <w:t xml:space="preserve">binnen de eerste 10 dagen van de gebruiksmaand, voor maandabonnementen. </w:t>
      </w:r>
    </w:p>
    <w:p w14:paraId="213B9540" w14:textId="2FF2180D" w:rsidR="00BB58AD" w:rsidRPr="001F26C3" w:rsidRDefault="00BB58AD" w:rsidP="009E58A6">
      <w:pPr>
        <w:pStyle w:val="Titre3"/>
        <w:ind w:left="1843" w:hanging="992"/>
      </w:pPr>
      <w:bookmarkStart w:id="107" w:name="_Toc232074171"/>
      <w:r w:rsidRPr="001F26C3">
        <w:rPr>
          <w:lang w:bidi="nl-NL"/>
        </w:rPr>
        <w:t>Abonnementen voor scholieren, studenten en stagiairs (EEA)</w:t>
      </w:r>
      <w:bookmarkEnd w:id="107"/>
    </w:p>
    <w:p w14:paraId="7585E13F" w14:textId="34B06A07" w:rsidR="00C95E9A" w:rsidRPr="00C95E9A" w:rsidRDefault="00C95E9A" w:rsidP="00EB443B">
      <w:pPr>
        <w:pStyle w:val="Titre4"/>
        <w:rPr>
          <w:i/>
        </w:rPr>
      </w:pPr>
      <w:r w:rsidRPr="00C95E9A">
        <w:rPr>
          <w:lang w:bidi="nl-NL"/>
        </w:rPr>
        <w:t xml:space="preserve">Begunstigden </w:t>
      </w:r>
    </w:p>
    <w:p w14:paraId="7C36440E" w14:textId="16A15D04" w:rsidR="003043C5" w:rsidRPr="000260BC" w:rsidRDefault="00844EF8" w:rsidP="003043C5">
      <w:pPr>
        <w:rPr>
          <w:rFonts w:ascii="Arial" w:hAnsi="Arial" w:cs="Arial"/>
          <w:sz w:val="24"/>
          <w:szCs w:val="24"/>
        </w:rPr>
      </w:pPr>
      <w:r>
        <w:rPr>
          <w:rFonts w:ascii="Arial" w:eastAsia="Arial" w:hAnsi="Arial" w:cs="Arial"/>
          <w:sz w:val="24"/>
          <w:szCs w:val="24"/>
          <w:lang w:bidi="nl-NL"/>
        </w:rPr>
        <w:t>Behalve derogatie is het EEA-tarief (Élève-Étudiant-Apprenti) een sociaal tarief bedoeld voor:</w:t>
      </w:r>
    </w:p>
    <w:p w14:paraId="48DDD801"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nl-NL"/>
        </w:rPr>
        <w:t>leerlingen jonger dan 21 jaar</w:t>
      </w:r>
    </w:p>
    <w:p w14:paraId="01B46F37"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nl-NL"/>
        </w:rPr>
        <w:t>studenten jonger dan 26 jaar</w:t>
      </w:r>
    </w:p>
    <w:p w14:paraId="021B4416"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nl-NL"/>
        </w:rPr>
        <w:t>stagiairs jonger dan 29 jaar.</w:t>
      </w:r>
    </w:p>
    <w:p w14:paraId="6B0FAED3" w14:textId="174CCE55" w:rsidR="003043C5" w:rsidRPr="000260BC" w:rsidRDefault="003043C5" w:rsidP="003043C5">
      <w:pPr>
        <w:rPr>
          <w:rFonts w:ascii="Arial" w:hAnsi="Arial" w:cs="Arial"/>
          <w:sz w:val="24"/>
          <w:szCs w:val="24"/>
        </w:rPr>
      </w:pPr>
      <w:r>
        <w:rPr>
          <w:rFonts w:ascii="Arial" w:eastAsia="Arial" w:hAnsi="Arial" w:cs="Arial"/>
          <w:sz w:val="24"/>
          <w:szCs w:val="24"/>
          <w:lang w:bidi="nl-NL"/>
        </w:rPr>
        <w:t>Het doel is hen in staat te stellen hun traject af te leggen in TGV INOUI of INTERCITÉS tussen hun woonplaats en hun onderwijs- of opleidingslocatie in Frankrijk.</w:t>
      </w:r>
    </w:p>
    <w:p w14:paraId="53B2B348" w14:textId="77777777" w:rsidR="003043C5" w:rsidRDefault="003043C5" w:rsidP="003043C5"/>
    <w:p w14:paraId="28ACFC16" w14:textId="01E652B6" w:rsidR="003043C5" w:rsidRDefault="003043C5" w:rsidP="003043C5">
      <w:pPr>
        <w:rPr>
          <w:rFonts w:ascii="Arial" w:hAnsi="Arial" w:cs="Arial"/>
          <w:sz w:val="24"/>
          <w:szCs w:val="24"/>
        </w:rPr>
      </w:pPr>
      <w:r w:rsidRPr="00C95E9A">
        <w:rPr>
          <w:rFonts w:ascii="Arial" w:eastAsia="Arial" w:hAnsi="Arial" w:cs="Arial"/>
          <w:sz w:val="24"/>
          <w:szCs w:val="24"/>
          <w:lang w:bidi="nl-NL"/>
        </w:rPr>
        <w:t>Om van dit abonnement tegen gereduceerd gebruik te kunnen maken heeft de betrokken persoon een door de staat afgegeven attest nodig (aanvraag in te dienen via een daartoe bestemde website).</w:t>
      </w:r>
    </w:p>
    <w:p w14:paraId="5D38E35E" w14:textId="5439CA1F" w:rsidR="00503BC8" w:rsidRDefault="003043C5" w:rsidP="003043C5">
      <w:pPr>
        <w:rPr>
          <w:rFonts w:ascii="Arial" w:hAnsi="Arial" w:cs="Arial"/>
          <w:sz w:val="24"/>
          <w:szCs w:val="24"/>
        </w:rPr>
      </w:pPr>
      <w:r>
        <w:rPr>
          <w:rFonts w:ascii="Arial" w:eastAsia="Arial" w:hAnsi="Arial" w:cs="Arial"/>
          <w:sz w:val="24"/>
          <w:szCs w:val="24"/>
          <w:lang w:bidi="nl-NL"/>
        </w:rPr>
        <w:t>Dit overheidsattest moet vervolgens worden getoond bij aankoop van de tickets op het station én bij controles in de trein.</w:t>
      </w:r>
    </w:p>
    <w:p w14:paraId="5FEFC06E" w14:textId="77777777" w:rsidR="00503BC8" w:rsidRDefault="00503BC8" w:rsidP="00EB443B">
      <w:pPr>
        <w:pStyle w:val="Titre4"/>
        <w:rPr>
          <w:i/>
        </w:rPr>
      </w:pPr>
      <w:r w:rsidRPr="002E31E4">
        <w:rPr>
          <w:lang w:bidi="nl-NL"/>
        </w:rPr>
        <w:t>Kopen &amp; Prijs</w:t>
      </w:r>
    </w:p>
    <w:p w14:paraId="0BB62F81" w14:textId="77777777" w:rsidR="00503BC8" w:rsidRDefault="00503BC8" w:rsidP="00503BC8"/>
    <w:p w14:paraId="7B2EE453" w14:textId="6C9BD270" w:rsidR="00503BC8" w:rsidRPr="000260BC" w:rsidRDefault="00503BC8" w:rsidP="00503BC8">
      <w:pPr>
        <w:ind w:right="452"/>
        <w:jc w:val="both"/>
        <w:rPr>
          <w:rFonts w:ascii="Arial" w:hAnsi="Arial" w:cs="Arial"/>
          <w:sz w:val="24"/>
          <w:szCs w:val="24"/>
        </w:rPr>
      </w:pPr>
      <w:r w:rsidRPr="000260BC">
        <w:rPr>
          <w:rFonts w:ascii="Arial" w:eastAsia="Arial" w:hAnsi="Arial" w:cs="Arial"/>
          <w:sz w:val="24"/>
          <w:szCs w:val="24"/>
          <w:lang w:bidi="nl-NL"/>
        </w:rPr>
        <w:t>Deze tickets zijn uitsluitend te gebruiken op de trajecten tussen woonplaats en onderwijsinstelling (het traject dat op het attest staat vermeld). Voor een traject waarbij meerdere treinen van TGV INOUI of INTERCITÉS moeten worden genomen, is voor elke afzonderlijke trein een geldig ticket vereist.</w:t>
      </w:r>
    </w:p>
    <w:p w14:paraId="50FA4627" w14:textId="77777777" w:rsidR="00503BC8" w:rsidRPr="002E31E4" w:rsidRDefault="00503BC8" w:rsidP="00503BC8"/>
    <w:p w14:paraId="3974E718" w14:textId="77777777" w:rsidR="005F526F" w:rsidRDefault="00503BC8" w:rsidP="00503BC8">
      <w:pPr>
        <w:ind w:right="452"/>
        <w:jc w:val="both"/>
        <w:rPr>
          <w:rFonts w:ascii="Arial" w:hAnsi="Arial" w:cs="Arial"/>
          <w:sz w:val="24"/>
          <w:szCs w:val="24"/>
        </w:rPr>
      </w:pPr>
      <w:r>
        <w:rPr>
          <w:rFonts w:ascii="Arial" w:eastAsia="Arial" w:hAnsi="Arial" w:cs="Arial"/>
          <w:sz w:val="24"/>
          <w:szCs w:val="24"/>
          <w:lang w:bidi="nl-NL"/>
        </w:rPr>
        <w:t xml:space="preserve">EEA-tickets kunnen op het station worden gekocht in reeksen van minimaal 10 tickets, die moeten worden gebruikt binnen een periode van 60 dagen vanaf de aankoopdatum van de reeks (enkele reizen en/of heen- en terugreizen). </w:t>
      </w:r>
    </w:p>
    <w:p w14:paraId="51673B0C" w14:textId="4E143C9D" w:rsidR="00503BC8" w:rsidRPr="00991456" w:rsidRDefault="00503BC8" w:rsidP="000E2CBD">
      <w:pPr>
        <w:ind w:right="452"/>
        <w:jc w:val="both"/>
        <w:rPr>
          <w:rFonts w:ascii="Arial" w:hAnsi="Arial" w:cs="Arial"/>
          <w:sz w:val="24"/>
          <w:szCs w:val="24"/>
        </w:rPr>
      </w:pPr>
      <w:r>
        <w:rPr>
          <w:rFonts w:ascii="Arial" w:eastAsia="Arial" w:hAnsi="Arial" w:cs="Arial"/>
          <w:sz w:val="24"/>
          <w:szCs w:val="24"/>
          <w:lang w:bidi="nl-NL"/>
        </w:rPr>
        <w:t>Deze tickets zijn niet terugbetaalbaar, maar kunnen gratis worden omgewisseld tot op de dag van vertrek.</w:t>
      </w:r>
    </w:p>
    <w:p w14:paraId="00512E61" w14:textId="77777777" w:rsidR="00503BC8" w:rsidRPr="002E31E4" w:rsidRDefault="00503BC8" w:rsidP="00EB443B">
      <w:pPr>
        <w:pStyle w:val="Titre4"/>
      </w:pPr>
      <w:r w:rsidRPr="002E31E4">
        <w:rPr>
          <w:lang w:bidi="nl-NL"/>
        </w:rPr>
        <w:t xml:space="preserve">Geldig voor TER </w:t>
      </w:r>
    </w:p>
    <w:p w14:paraId="54C8D4DD" w14:textId="33785C64" w:rsidR="00452C0E" w:rsidRDefault="00452C0E" w:rsidP="00503BC8">
      <w:pPr>
        <w:ind w:right="452"/>
        <w:jc w:val="both"/>
        <w:rPr>
          <w:rFonts w:ascii="Arial" w:hAnsi="Arial" w:cs="Arial"/>
          <w:sz w:val="24"/>
          <w:szCs w:val="24"/>
        </w:rPr>
      </w:pPr>
      <w:r w:rsidRPr="00502604">
        <w:rPr>
          <w:rFonts w:ascii="Arial" w:eastAsia="Arial" w:hAnsi="Arial" w:cs="Arial"/>
          <w:sz w:val="24"/>
          <w:szCs w:val="24"/>
          <w:lang w:bidi="nl-NL"/>
        </w:rPr>
        <w:t xml:space="preserve">De geldigheid in regionale treinen (TER) is niet gegarandeerd, omdat de organiserende autoriteiten voor de regionale mobiliteit de bevoegdheid hebben om eigen abonnementen te </w:t>
      </w:r>
      <w:r w:rsidRPr="00502604">
        <w:rPr>
          <w:rFonts w:ascii="Arial" w:eastAsia="Arial" w:hAnsi="Arial" w:cs="Arial"/>
          <w:sz w:val="24"/>
          <w:szCs w:val="24"/>
          <w:lang w:bidi="nl-NL"/>
        </w:rPr>
        <w:lastRenderedPageBreak/>
        <w:t>ontwikkelen die niet door de staat worden gereguleerd, en dus kunnen afwijken van de tariefbepalingen die gelden voor diensten van nationaal belang.</w:t>
      </w:r>
    </w:p>
    <w:p w14:paraId="5193149B" w14:textId="77777777" w:rsidR="00452C0E" w:rsidRDefault="00452C0E" w:rsidP="00503BC8">
      <w:pPr>
        <w:ind w:right="452"/>
        <w:jc w:val="both"/>
        <w:rPr>
          <w:rFonts w:ascii="Arial" w:hAnsi="Arial" w:cs="Arial"/>
          <w:sz w:val="24"/>
          <w:szCs w:val="24"/>
        </w:rPr>
      </w:pPr>
    </w:p>
    <w:p w14:paraId="5943B5BF" w14:textId="02F14C04" w:rsidR="00A70C4A" w:rsidRDefault="00503BC8" w:rsidP="000E2CBD">
      <w:pPr>
        <w:ind w:right="452"/>
        <w:jc w:val="both"/>
        <w:rPr>
          <w:rFonts w:ascii="Arial" w:hAnsi="Arial" w:cs="Arial"/>
          <w:sz w:val="24"/>
          <w:szCs w:val="24"/>
        </w:rPr>
      </w:pPr>
      <w:r>
        <w:rPr>
          <w:rFonts w:ascii="Arial" w:eastAsia="Arial" w:hAnsi="Arial" w:cs="Arial"/>
          <w:sz w:val="24"/>
          <w:szCs w:val="24"/>
          <w:lang w:bidi="nl-NL"/>
        </w:rPr>
        <w:t xml:space="preserve">Voor deze treinen moeten aanvragers zich op het station of op de regionale website informeren over het bestaan van een regionaal EEA-tarief en over de voorwaarden voor toekenning. </w:t>
      </w:r>
    </w:p>
    <w:p w14:paraId="73397864" w14:textId="77777777" w:rsidR="000E2CBD" w:rsidRPr="000E2CBD" w:rsidRDefault="000E2CBD" w:rsidP="000E2CBD">
      <w:pPr>
        <w:ind w:right="452"/>
        <w:jc w:val="both"/>
        <w:rPr>
          <w:rFonts w:ascii="Arial" w:hAnsi="Arial" w:cs="Arial"/>
          <w:sz w:val="24"/>
          <w:szCs w:val="24"/>
        </w:rPr>
      </w:pPr>
    </w:p>
    <w:p w14:paraId="05D97612" w14:textId="4CB2563C" w:rsidR="00BB58AD" w:rsidRPr="001F26C3" w:rsidRDefault="00BB58AD" w:rsidP="009E58A6">
      <w:pPr>
        <w:pStyle w:val="Titre3"/>
        <w:ind w:left="1418" w:hanging="851"/>
      </w:pPr>
      <w:bookmarkStart w:id="108" w:name="_Toc232074172"/>
      <w:r w:rsidRPr="001F26C3">
        <w:rPr>
          <w:lang w:bidi="nl-NL"/>
        </w:rPr>
        <w:t>Kindergroepstarieven (Promenade d’Enfants) en soortgelijk</w:t>
      </w:r>
      <w:bookmarkEnd w:id="108"/>
    </w:p>
    <w:p w14:paraId="56504DA4" w14:textId="6C5CD5C9" w:rsidR="000C5438" w:rsidRPr="000C5438" w:rsidRDefault="000C5438" w:rsidP="00EB443B">
      <w:pPr>
        <w:pStyle w:val="Titre4"/>
        <w:rPr>
          <w:i/>
        </w:rPr>
      </w:pPr>
      <w:r w:rsidRPr="000C5438">
        <w:rPr>
          <w:lang w:bidi="nl-NL"/>
        </w:rPr>
        <w:t xml:space="preserve">Begunstigden en gereduceerde tarieven </w:t>
      </w:r>
    </w:p>
    <w:p w14:paraId="39946665" w14:textId="77777777" w:rsidR="00D26BB0" w:rsidRDefault="00D26BB0" w:rsidP="003A65FA">
      <w:pPr>
        <w:ind w:right="452"/>
        <w:jc w:val="both"/>
        <w:rPr>
          <w:rFonts w:ascii="Arial" w:hAnsi="Arial" w:cs="Arial"/>
          <w:sz w:val="24"/>
          <w:szCs w:val="24"/>
        </w:rPr>
      </w:pPr>
    </w:p>
    <w:p w14:paraId="511B8064" w14:textId="2C9BF642" w:rsidR="00F4083A" w:rsidRDefault="00F4083A" w:rsidP="00803123">
      <w:pPr>
        <w:ind w:right="452"/>
        <w:jc w:val="both"/>
        <w:rPr>
          <w:rFonts w:ascii="Arial" w:hAnsi="Arial" w:cs="Arial"/>
          <w:sz w:val="24"/>
          <w:szCs w:val="24"/>
        </w:rPr>
      </w:pPr>
      <w:r>
        <w:rPr>
          <w:rFonts w:ascii="Arial" w:eastAsia="Arial" w:hAnsi="Arial" w:cs="Arial"/>
          <w:sz w:val="24"/>
          <w:szCs w:val="24"/>
          <w:lang w:bidi="nl-NL"/>
        </w:rPr>
        <w:t xml:space="preserve">De </w:t>
      </w:r>
      <w:hyperlink r:id="rId64" w:history="1">
        <w:r w:rsidRPr="00F4083A">
          <w:rPr>
            <w:rStyle w:val="Lienhypertexte"/>
            <w:rFonts w:ascii="Arial" w:eastAsia="Arial" w:hAnsi="Arial" w:cs="Arial"/>
            <w:sz w:val="24"/>
            <w:szCs w:val="24"/>
            <w:lang w:bidi="nl-NL"/>
          </w:rPr>
          <w:t>Algemene Verkoopvoorwaarden voor Groepen en de kindergroepstarieven (Promenades d’Enfants)</w:t>
        </w:r>
      </w:hyperlink>
      <w:r>
        <w:rPr>
          <w:rFonts w:ascii="Arial" w:eastAsia="Arial" w:hAnsi="Arial" w:cs="Arial"/>
          <w:sz w:val="24"/>
          <w:szCs w:val="24"/>
          <w:lang w:bidi="nl-NL"/>
        </w:rPr>
        <w:t xml:space="preserve"> zijn beschikbaar op de link hieronder.</w:t>
      </w:r>
    </w:p>
    <w:p w14:paraId="2CB49ACD" w14:textId="6A05A1F6" w:rsidR="000C5438" w:rsidRPr="000C5438" w:rsidRDefault="000C5438" w:rsidP="00EB443B">
      <w:pPr>
        <w:pStyle w:val="Titre4"/>
        <w:rPr>
          <w:i/>
        </w:rPr>
      </w:pPr>
      <w:r w:rsidRPr="000C5438">
        <w:rPr>
          <w:lang w:bidi="nl-NL"/>
        </w:rPr>
        <w:t xml:space="preserve">Gebruiksduur </w:t>
      </w:r>
    </w:p>
    <w:p w14:paraId="27A36E5C"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nl-NL"/>
        </w:rPr>
        <w:t xml:space="preserve">Deze vervoerbewijzen zijn 72 uur geldig. Deze termijn gaat in vanaf de vertrektijd van de gebruikte trein (of van de eerste gebruikte trein, wanneer er meerdere treinen worden genomen) op de heenreis. </w:t>
      </w:r>
    </w:p>
    <w:p w14:paraId="43CD88A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nl-NL"/>
        </w:rPr>
        <w:t xml:space="preserve">Dit tarief wordt uitsluitend aangeboden voor heen- en terugreizen. </w:t>
      </w:r>
    </w:p>
    <w:p w14:paraId="3EFF4DB9" w14:textId="4D640B36" w:rsidR="000C5438" w:rsidRPr="000C5438" w:rsidRDefault="000C5438" w:rsidP="00EB443B">
      <w:pPr>
        <w:pStyle w:val="Titre4"/>
        <w:rPr>
          <w:i/>
        </w:rPr>
      </w:pPr>
      <w:r w:rsidRPr="000C5438">
        <w:rPr>
          <w:lang w:bidi="nl-NL"/>
        </w:rPr>
        <w:t xml:space="preserve">Verzoek </w:t>
      </w:r>
    </w:p>
    <w:p w14:paraId="635585C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nl-NL"/>
        </w:rPr>
        <w:t xml:space="preserve">De aanvraag voor een ticket voor het openbaar vervoer moet ten minste 72 uur voordat het ticket wordt afgehaald, bij SNCF binnen zijn. De aanvraag moet de volgende informatie bevatten: </w:t>
      </w:r>
    </w:p>
    <w:p w14:paraId="62F904E5"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nl-NL"/>
        </w:rPr>
        <w:t xml:space="preserve">De naam en contactgegevens van de klant (of, indien van toepassing, de bedrijfsnaam en het postadres van de klant), een mobiel telefoonnummer en een geldig e-mailadres, </w:t>
      </w:r>
    </w:p>
    <w:p w14:paraId="063D9F7C"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nl-NL"/>
        </w:rPr>
        <w:t xml:space="preserve">Het aantal en de verdeling van reizigers naar leeftijdsgroep (kinderen jonger dan 12 jaar, kinderen jonger dan 15 jaar en volwassenen) </w:t>
      </w:r>
    </w:p>
    <w:p w14:paraId="051C06CE"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nl-NL"/>
        </w:rPr>
        <w:t xml:space="preserve">De datum(s) en tijd(en) van de gewenste reis </w:t>
      </w:r>
    </w:p>
    <w:p w14:paraId="1F3DCD80"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nl-NL"/>
        </w:rPr>
        <w:t xml:space="preserve">De beoogde dienst(en) </w:t>
      </w:r>
    </w:p>
    <w:p w14:paraId="210177FA"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nl-NL"/>
        </w:rPr>
        <w:t xml:space="preserve">Een of meer alternatieve oplossingen voor het geval niet aan het hoofdverzoek kan worden voldaan. </w:t>
      </w:r>
    </w:p>
    <w:p w14:paraId="50646871" w14:textId="120F07E9" w:rsidR="000C5438" w:rsidRPr="000C5438" w:rsidRDefault="000C5438" w:rsidP="00EB443B">
      <w:pPr>
        <w:pStyle w:val="Titre4"/>
        <w:rPr>
          <w:i/>
        </w:rPr>
      </w:pPr>
      <w:r w:rsidRPr="000C5438">
        <w:rPr>
          <w:lang w:bidi="nl-NL"/>
        </w:rPr>
        <w:t xml:space="preserve">Plaatsreservering </w:t>
      </w:r>
    </w:p>
    <w:p w14:paraId="3707A0DA"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nl-NL"/>
        </w:rPr>
        <w:t xml:space="preserve">De bepalingen van hoofdstuk 3 van de tariefstructuur (“Jeunes en groupe”) zijn van toepassing. </w:t>
      </w:r>
    </w:p>
    <w:p w14:paraId="3AB290F4" w14:textId="37544B0A" w:rsidR="000C5438" w:rsidRPr="000C5438" w:rsidRDefault="000C5438" w:rsidP="00EB443B">
      <w:pPr>
        <w:pStyle w:val="Titre4"/>
        <w:rPr>
          <w:i/>
        </w:rPr>
      </w:pPr>
      <w:r w:rsidRPr="000C5438">
        <w:rPr>
          <w:lang w:bidi="nl-NL"/>
        </w:rPr>
        <w:t xml:space="preserve">Reserveringsvoorwaarden </w:t>
      </w:r>
    </w:p>
    <w:p w14:paraId="683E4EA5" w14:textId="71BF637C" w:rsidR="001E1511" w:rsidRDefault="001E1511" w:rsidP="00803123">
      <w:pPr>
        <w:ind w:right="452"/>
        <w:jc w:val="both"/>
        <w:rPr>
          <w:rFonts w:ascii="Arial" w:hAnsi="Arial" w:cs="Arial"/>
          <w:sz w:val="24"/>
          <w:szCs w:val="24"/>
        </w:rPr>
      </w:pPr>
    </w:p>
    <w:p w14:paraId="0699F1BC" w14:textId="063BC1DD" w:rsidR="001E1511" w:rsidRPr="001E1511" w:rsidRDefault="001E1511" w:rsidP="001E1511">
      <w:pPr>
        <w:pStyle w:val="Commentaire"/>
        <w:spacing w:line="276" w:lineRule="auto"/>
        <w:jc w:val="both"/>
        <w:rPr>
          <w:rStyle w:val="Lienhypertexte"/>
          <w:rFonts w:ascii="Arial" w:hAnsi="Arial" w:cs="Arial"/>
          <w:color w:val="auto"/>
          <w:sz w:val="24"/>
          <w:szCs w:val="24"/>
          <w:u w:val="none"/>
        </w:rPr>
      </w:pPr>
      <w:r w:rsidRPr="001E1511">
        <w:rPr>
          <w:rFonts w:ascii="Arial" w:eastAsia="Arial" w:hAnsi="Arial" w:cs="Arial"/>
          <w:sz w:val="24"/>
          <w:szCs w:val="24"/>
          <w:lang w:bidi="nl-NL"/>
        </w:rPr>
        <w:t xml:space="preserve">Om te reserveren voor een groepsreis tegen het Promenade d’Enfants-tarief moet de organisator zijn aanvraag richten aan Agence groupe SNCF, door het formulier in te vullen dat beschikbaar is </w:t>
      </w:r>
      <w:r w:rsidRPr="001E1511">
        <w:rPr>
          <w:rFonts w:ascii="Arial" w:eastAsia="Arial" w:hAnsi="Arial" w:cs="Arial"/>
          <w:sz w:val="24"/>
          <w:szCs w:val="24"/>
          <w:lang w:bidi="nl-NL"/>
        </w:rPr>
        <w:lastRenderedPageBreak/>
        <w:t xml:space="preserve">op de website sncf-voyageurs.com: </w:t>
      </w:r>
      <w:hyperlink r:id="rId65" w:history="1">
        <w:r w:rsidR="00B03197" w:rsidRPr="00EC6525">
          <w:rPr>
            <w:rStyle w:val="Lienhypertexte"/>
            <w:rFonts w:ascii="Arial" w:eastAsia="Arial" w:hAnsi="Arial" w:cs="Arial"/>
            <w:sz w:val="24"/>
            <w:szCs w:val="24"/>
            <w:lang w:bidi="nl-NL"/>
          </w:rPr>
          <w:t>https://www.sncf-voyageurs.com/nl/reis-met-ons/bereid-je-reis-voor/reizen-in-een-groep/</w:t>
        </w:r>
      </w:hyperlink>
      <w:r w:rsidRPr="001E1511">
        <w:rPr>
          <w:rFonts w:ascii="Arial" w:eastAsia="Arial" w:hAnsi="Arial" w:cs="Arial"/>
          <w:sz w:val="24"/>
          <w:szCs w:val="24"/>
          <w:lang w:bidi="nl-NL"/>
        </w:rPr>
        <w:t xml:space="preserve"> </w:t>
      </w:r>
    </w:p>
    <w:p w14:paraId="1A93DC3F" w14:textId="77777777" w:rsidR="001E1511" w:rsidRPr="000C5438" w:rsidRDefault="001E1511" w:rsidP="00803123">
      <w:pPr>
        <w:ind w:right="452"/>
        <w:jc w:val="both"/>
        <w:rPr>
          <w:rFonts w:ascii="Arial" w:hAnsi="Arial" w:cs="Arial"/>
          <w:sz w:val="24"/>
          <w:szCs w:val="24"/>
        </w:rPr>
      </w:pPr>
    </w:p>
    <w:p w14:paraId="3A242D61" w14:textId="37CF8404" w:rsidR="000C5438" w:rsidRPr="000C5438" w:rsidRDefault="000C5438" w:rsidP="00EB443B">
      <w:pPr>
        <w:pStyle w:val="Titre4"/>
        <w:rPr>
          <w:i/>
        </w:rPr>
      </w:pPr>
      <w:r w:rsidRPr="000C5438">
        <w:rPr>
          <w:lang w:bidi="nl-NL"/>
        </w:rPr>
        <w:t xml:space="preserve">Terugbetaling </w:t>
      </w:r>
    </w:p>
    <w:p w14:paraId="5F5E4E27" w14:textId="77777777" w:rsidR="00A367CD" w:rsidRDefault="00A367CD" w:rsidP="00A367CD">
      <w:pPr>
        <w:pStyle w:val="Paragraphedeliste"/>
        <w:autoSpaceDE w:val="0"/>
        <w:autoSpaceDN w:val="0"/>
        <w:adjustRightInd w:val="0"/>
        <w:spacing w:after="160"/>
        <w:ind w:right="452"/>
        <w:jc w:val="both"/>
        <w:textAlignment w:val="center"/>
        <w:rPr>
          <w:rFonts w:ascii="Arial" w:hAnsi="Arial" w:cs="Arial"/>
          <w:sz w:val="24"/>
          <w:szCs w:val="24"/>
        </w:rPr>
      </w:pPr>
    </w:p>
    <w:p w14:paraId="15BC52A3" w14:textId="77777777" w:rsidR="00A367CD" w:rsidRPr="00A367CD" w:rsidRDefault="00A367CD" w:rsidP="00A367CD">
      <w:pPr>
        <w:ind w:right="452"/>
        <w:jc w:val="both"/>
        <w:rPr>
          <w:rFonts w:ascii="Arial" w:hAnsi="Arial" w:cs="Arial"/>
          <w:sz w:val="24"/>
          <w:szCs w:val="24"/>
        </w:rPr>
      </w:pPr>
      <w:r w:rsidRPr="00A367CD">
        <w:rPr>
          <w:rFonts w:ascii="Arial" w:eastAsia="Arial" w:hAnsi="Arial" w:cs="Arial"/>
          <w:sz w:val="24"/>
          <w:szCs w:val="24"/>
          <w:lang w:bidi="nl-NL"/>
        </w:rPr>
        <w:t xml:space="preserve">Voor het Promenade d’Enfants-tarief gelden inhoudingskosten. </w:t>
      </w:r>
    </w:p>
    <w:p w14:paraId="74BAFE78" w14:textId="77777777"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A367CD">
        <w:rPr>
          <w:rFonts w:ascii="Arial" w:eastAsia="Arial" w:hAnsi="Arial" w:cs="Arial"/>
          <w:sz w:val="24"/>
          <w:szCs w:val="24"/>
          <w:lang w:bidi="nl-NL"/>
        </w:rPr>
        <w:t>Bij een gedeeltelijke of volledige annulering, of bij een wijziging van de passagierscategorie:</w:t>
      </w:r>
    </w:p>
    <w:p w14:paraId="1FC3948A" w14:textId="77777777" w:rsidR="00AC0576" w:rsidRDefault="00AC0576" w:rsidP="00A367CD">
      <w:pPr>
        <w:autoSpaceDE w:val="0"/>
        <w:autoSpaceDN w:val="0"/>
        <w:adjustRightInd w:val="0"/>
        <w:spacing w:after="160"/>
        <w:ind w:right="452"/>
        <w:jc w:val="both"/>
        <w:textAlignment w:val="center"/>
        <w:rPr>
          <w:rFonts w:ascii="Arial" w:hAnsi="Arial" w:cs="Arial"/>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AC0576" w14:paraId="00211F0C" w14:textId="77777777" w:rsidTr="00690FF9">
        <w:tc>
          <w:tcPr>
            <w:tcW w:w="5126" w:type="dxa"/>
          </w:tcPr>
          <w:p w14:paraId="1D15F09F" w14:textId="721FADF3" w:rsidR="00AC0576" w:rsidRDefault="00C766AC" w:rsidP="00A367CD">
            <w:pPr>
              <w:autoSpaceDE w:val="0"/>
              <w:autoSpaceDN w:val="0"/>
              <w:adjustRightInd w:val="0"/>
              <w:spacing w:after="160"/>
              <w:ind w:right="452"/>
              <w:jc w:val="both"/>
              <w:textAlignment w:val="center"/>
              <w:rPr>
                <w:shd w:val="clear" w:color="auto" w:fill="FAF9F8"/>
              </w:rPr>
            </w:pPr>
            <w:r>
              <w:rPr>
                <w:shd w:val="clear" w:color="auto" w:fill="FAF9F8"/>
                <w:lang w:bidi="nl-NL"/>
              </w:rPr>
              <w:t>waarbij D staat voor de reisdatum van de trein die overeenkomt met het eerste traject van de reis</w:t>
            </w:r>
          </w:p>
        </w:tc>
        <w:tc>
          <w:tcPr>
            <w:tcW w:w="5127" w:type="dxa"/>
          </w:tcPr>
          <w:p w14:paraId="6DBCD415" w14:textId="1429E227"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Inhoudingspercentage</w:t>
            </w:r>
          </w:p>
        </w:tc>
      </w:tr>
      <w:tr w:rsidR="00AC0576" w14:paraId="4969CFD2" w14:textId="77777777" w:rsidTr="00690FF9">
        <w:tc>
          <w:tcPr>
            <w:tcW w:w="5126" w:type="dxa"/>
          </w:tcPr>
          <w:p w14:paraId="11B0B4C0" w14:textId="37CDA59A"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Van vóór betaling van het saldo tot D-60</w:t>
            </w:r>
          </w:p>
        </w:tc>
        <w:tc>
          <w:tcPr>
            <w:tcW w:w="5127" w:type="dxa"/>
          </w:tcPr>
          <w:p w14:paraId="4312F5BB" w14:textId="5E9AE126"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0%</w:t>
            </w:r>
          </w:p>
        </w:tc>
      </w:tr>
      <w:tr w:rsidR="00AC0576" w14:paraId="196B0811" w14:textId="77777777" w:rsidTr="00690FF9">
        <w:tc>
          <w:tcPr>
            <w:tcW w:w="5126" w:type="dxa"/>
          </w:tcPr>
          <w:p w14:paraId="7B5682E0" w14:textId="1B033589"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Tussen de betaling van het saldo en D-30</w:t>
            </w:r>
          </w:p>
        </w:tc>
        <w:tc>
          <w:tcPr>
            <w:tcW w:w="5127" w:type="dxa"/>
          </w:tcPr>
          <w:p w14:paraId="40E7D88A" w14:textId="5091D4D2"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25%</w:t>
            </w:r>
          </w:p>
        </w:tc>
      </w:tr>
      <w:tr w:rsidR="00AC0576" w14:paraId="77AB995C" w14:textId="77777777" w:rsidTr="00690FF9">
        <w:tc>
          <w:tcPr>
            <w:tcW w:w="5126" w:type="dxa"/>
          </w:tcPr>
          <w:p w14:paraId="3A21372A" w14:textId="0CD117B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nl-NL"/>
              </w:rPr>
              <w:t>Van D-29 tot D-8</w:t>
            </w:r>
          </w:p>
        </w:tc>
        <w:tc>
          <w:tcPr>
            <w:tcW w:w="5127" w:type="dxa"/>
          </w:tcPr>
          <w:p w14:paraId="274E0892" w14:textId="243F25BB"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50%</w:t>
            </w:r>
          </w:p>
        </w:tc>
      </w:tr>
      <w:tr w:rsidR="00AC0576" w14:paraId="6C61481D" w14:textId="77777777" w:rsidTr="00690FF9">
        <w:tc>
          <w:tcPr>
            <w:tcW w:w="5126" w:type="dxa"/>
          </w:tcPr>
          <w:p w14:paraId="0D2753D7" w14:textId="2FB99C7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nl-NL"/>
              </w:rPr>
              <w:t>Vanaf D-7</w:t>
            </w:r>
          </w:p>
        </w:tc>
        <w:tc>
          <w:tcPr>
            <w:tcW w:w="5127" w:type="dxa"/>
          </w:tcPr>
          <w:p w14:paraId="38C8047F" w14:textId="3B87EA38"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nl-NL"/>
              </w:rPr>
              <w:t>100%</w:t>
            </w:r>
          </w:p>
        </w:tc>
      </w:tr>
    </w:tbl>
    <w:p w14:paraId="77F7438B" w14:textId="77777777" w:rsidR="005833A7" w:rsidRPr="00A367CD" w:rsidRDefault="005833A7" w:rsidP="00A367CD">
      <w:pPr>
        <w:autoSpaceDE w:val="0"/>
        <w:autoSpaceDN w:val="0"/>
        <w:adjustRightInd w:val="0"/>
        <w:spacing w:after="160"/>
        <w:ind w:right="452"/>
        <w:jc w:val="both"/>
        <w:textAlignment w:val="center"/>
        <w:rPr>
          <w:shd w:val="clear" w:color="auto" w:fill="FAF9F8"/>
        </w:rPr>
      </w:pPr>
    </w:p>
    <w:p w14:paraId="4387B222" w14:textId="474E16C1" w:rsidR="00A367CD" w:rsidRPr="00A367CD" w:rsidRDefault="00A367CD" w:rsidP="00A367CD">
      <w:pPr>
        <w:spacing w:line="276" w:lineRule="auto"/>
        <w:ind w:right="452"/>
        <w:jc w:val="both"/>
        <w:rPr>
          <w:rFonts w:ascii="Arial" w:hAnsi="Arial" w:cs="Arial"/>
          <w:sz w:val="24"/>
          <w:szCs w:val="24"/>
        </w:rPr>
      </w:pPr>
      <w:r w:rsidRPr="00A367CD">
        <w:rPr>
          <w:rFonts w:ascii="Arial" w:eastAsia="Arial" w:hAnsi="Arial" w:cs="Arial"/>
          <w:sz w:val="24"/>
          <w:szCs w:val="24"/>
          <w:lang w:bidi="nl-NL"/>
        </w:rPr>
        <w:t xml:space="preserve">De volledige verkoop- en gebruiksvoorwaarden van groepstarieven zijn beschikbaar op internet: </w:t>
      </w:r>
      <w:hyperlink r:id="rId66" w:history="1">
        <w:r w:rsidR="009F3738" w:rsidRPr="002E7BA9">
          <w:rPr>
            <w:rStyle w:val="Lienhypertexte"/>
            <w:rFonts w:ascii="Arial" w:eastAsia="Arial" w:hAnsi="Arial" w:cs="Arial"/>
            <w:sz w:val="24"/>
            <w:szCs w:val="24"/>
            <w:lang w:bidi="nl-NL"/>
          </w:rPr>
          <w:t>https://www.sncf-voyageurs.com/nl/reis-met-ons/bereid-je-reis-voor/reizen-in-een-groep/</w:t>
        </w:r>
      </w:hyperlink>
      <w:r w:rsidRPr="00A367CD">
        <w:rPr>
          <w:rFonts w:ascii="Arial" w:eastAsia="Arial" w:hAnsi="Arial" w:cs="Arial"/>
          <w:sz w:val="24"/>
          <w:szCs w:val="24"/>
          <w:lang w:bidi="nl-NL"/>
        </w:rPr>
        <w:t xml:space="preserve"> </w:t>
      </w:r>
    </w:p>
    <w:p w14:paraId="7D3CF3F2" w14:textId="77777777" w:rsidR="00457ECC" w:rsidRPr="00A367CD" w:rsidRDefault="00457ECC" w:rsidP="00A367CD">
      <w:pPr>
        <w:spacing w:line="276" w:lineRule="auto"/>
        <w:ind w:right="452"/>
        <w:jc w:val="both"/>
        <w:rPr>
          <w:rStyle w:val="Lienhypertexte"/>
          <w:rFonts w:ascii="Arial" w:hAnsi="Arial" w:cs="Arial"/>
          <w:color w:val="auto"/>
          <w:sz w:val="24"/>
          <w:szCs w:val="24"/>
          <w:u w:val="none"/>
        </w:rPr>
      </w:pPr>
    </w:p>
    <w:p w14:paraId="581CD693" w14:textId="6FC4E884"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622CC6">
        <w:rPr>
          <w:rFonts w:ascii="Arial" w:eastAsia="Arial" w:hAnsi="Arial" w:cs="Arial"/>
          <w:sz w:val="24"/>
          <w:szCs w:val="24"/>
          <w:lang w:bidi="nl-NL"/>
        </w:rPr>
        <w:t xml:space="preserve">De afhandeling van de aftersales die verband houdt met de hierboven genoemde annulering kan uiterlijk tot twee (2) maanden na de datum waarop de trein van het eerste traject heeft gereden, worden voltooid, op voorwaarde dat Agence groupe SNCF per e-mail op de hoogte is gebracht van de annuleringsaanvraag; anders wordt de aanvraag niet in behandeling genomen.  </w:t>
      </w:r>
    </w:p>
    <w:p w14:paraId="2477F8EB" w14:textId="77777777" w:rsidR="002904F0" w:rsidRDefault="002904F0" w:rsidP="00A367CD">
      <w:pPr>
        <w:autoSpaceDE w:val="0"/>
        <w:autoSpaceDN w:val="0"/>
        <w:adjustRightInd w:val="0"/>
        <w:spacing w:after="160"/>
        <w:ind w:right="452"/>
        <w:jc w:val="both"/>
        <w:textAlignment w:val="center"/>
        <w:rPr>
          <w:rFonts w:ascii="Arial" w:hAnsi="Arial" w:cs="Arial"/>
          <w:sz w:val="24"/>
          <w:szCs w:val="24"/>
        </w:rPr>
      </w:pPr>
    </w:p>
    <w:p w14:paraId="7397AAAD" w14:textId="6E1D6353" w:rsidR="002904F0" w:rsidRPr="00963548" w:rsidRDefault="002904F0" w:rsidP="009E58A6">
      <w:pPr>
        <w:pStyle w:val="Titre3"/>
        <w:ind w:left="1418" w:hanging="992"/>
      </w:pPr>
      <w:bookmarkStart w:id="109" w:name="_Toc232074173"/>
      <w:r w:rsidRPr="001F26C3">
        <w:rPr>
          <w:lang w:bidi="nl-NL"/>
        </w:rPr>
        <w:t>Tarief Bezoek aan de graven (Visite aux tombes)</w:t>
      </w:r>
      <w:bookmarkEnd w:id="109"/>
      <w:r w:rsidRPr="001F26C3">
        <w:rPr>
          <w:lang w:bidi="nl-NL"/>
        </w:rPr>
        <w:t xml:space="preserve"> </w:t>
      </w:r>
    </w:p>
    <w:p w14:paraId="0173F974" w14:textId="77777777" w:rsidR="009046A0" w:rsidRPr="002127C9" w:rsidRDefault="009046A0" w:rsidP="000E2CBD">
      <w:pPr>
        <w:autoSpaceDE w:val="0"/>
        <w:autoSpaceDN w:val="0"/>
        <w:adjustRightInd w:val="0"/>
        <w:spacing w:after="160"/>
        <w:ind w:right="452"/>
        <w:jc w:val="both"/>
        <w:textAlignment w:val="center"/>
        <w:rPr>
          <w:rFonts w:ascii="Helvetica" w:hAnsi="Helvetica" w:cs="Helvetica"/>
          <w:sz w:val="24"/>
          <w:szCs w:val="24"/>
        </w:rPr>
      </w:pPr>
    </w:p>
    <w:p w14:paraId="04A74279" w14:textId="4C2E606A" w:rsidR="00F44168" w:rsidRPr="00963548" w:rsidRDefault="007F5920" w:rsidP="00963548">
      <w:pPr>
        <w:pStyle w:val="Titre4"/>
      </w:pPr>
      <w:r>
        <w:rPr>
          <w:lang w:bidi="nl-NL"/>
        </w:rPr>
        <w:t>Begunstigden</w:t>
      </w:r>
    </w:p>
    <w:p w14:paraId="26595DB8"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Kinderen en kleinkinderen van militairen die om zijn gekomen omdat ze voor Frankrijk hebben gestreden en die begraven zijn op een militaire begraafplaats, een militair perceel of een necropolis, die door de Staat in continentaal Frankrijk worden onderhouden, komen in aanmerking voor het tarief "Visites aux Tombes". </w:t>
      </w:r>
    </w:p>
    <w:p w14:paraId="4D6D1A69"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Met dit tarief kan men één keer per jaar de begraafplaats van de overledene bezoeken.</w:t>
      </w:r>
    </w:p>
    <w:p w14:paraId="6D9AFB5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Als de begraafplaats zich in het buitenland bevindt (militaire begraafplaats of concentratiekamp), geldt het tarief "Visites aux Tombes" alleen voor het Franse deel van de reis en kan het alleen </w:t>
      </w:r>
      <w:r w:rsidRPr="002A6015">
        <w:rPr>
          <w:rFonts w:ascii="Arial" w:eastAsia="Arial" w:hAnsi="Arial" w:cs="Arial"/>
          <w:sz w:val="24"/>
          <w:szCs w:val="24"/>
          <w:lang w:bidi="nl-NL"/>
        </w:rPr>
        <w:lastRenderedPageBreak/>
        <w:t>worden toegekend aan maximaal twee personen per jaar die behoren tot de familie van de overledene.</w:t>
      </w:r>
    </w:p>
    <w:p w14:paraId="6CBFE9B4" w14:textId="6DA85613" w:rsidR="00F44168"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Het is alleen van toepassing op TGV INOUI-, INTERCITÉS- en TER-treinen die worden geëxploiteerd door SNCF Voyageurs.</w:t>
      </w:r>
    </w:p>
    <w:p w14:paraId="19759C46" w14:textId="29CF1A5A" w:rsidR="00F44168" w:rsidRDefault="002A6015" w:rsidP="006F12F1">
      <w:pPr>
        <w:pStyle w:val="Titre4"/>
      </w:pPr>
      <w:r>
        <w:rPr>
          <w:lang w:bidi="nl-NL"/>
        </w:rPr>
        <w:t>Rechten verkrijgen</w:t>
      </w:r>
    </w:p>
    <w:p w14:paraId="1DF95F98" w14:textId="77777777" w:rsidR="00747AD9" w:rsidRPr="00963548" w:rsidRDefault="00747AD9" w:rsidP="00963548"/>
    <w:p w14:paraId="50123626"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De begunstigden moeten: </w:t>
      </w:r>
    </w:p>
    <w:p w14:paraId="6BBDD887"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Stap 1: </w:t>
      </w:r>
      <w:r w:rsidRPr="002A6015">
        <w:rPr>
          <w:rFonts w:ascii="Arial" w:eastAsia="Arial" w:hAnsi="Arial" w:cs="Arial"/>
          <w:sz w:val="24"/>
          <w:szCs w:val="24"/>
          <w:lang w:bidi="nl-NL"/>
        </w:rPr>
        <w:tab/>
      </w:r>
    </w:p>
    <w:p w14:paraId="65B42572" w14:textId="3BD55A89" w:rsidR="002A6015" w:rsidRPr="002A6015" w:rsidRDefault="002A6015" w:rsidP="00963548">
      <w:pPr>
        <w:jc w:val="both"/>
        <w:rPr>
          <w:rFonts w:ascii="Arial" w:hAnsi="Arial" w:cs="Arial"/>
          <w:sz w:val="24"/>
          <w:szCs w:val="24"/>
        </w:rPr>
      </w:pPr>
      <w:r w:rsidRPr="002A6015">
        <w:rPr>
          <w:rFonts w:ascii="Arial" w:eastAsia="Arial" w:hAnsi="Arial" w:cs="Arial"/>
          <w:sz w:val="24"/>
          <w:szCs w:val="24"/>
          <w:lang w:bidi="nl-NL"/>
        </w:rPr>
        <w:t>Contact opnemen met het Office National des Combattants et des Victimes de Guerre (ONACVG) – Service Département Reconnaissance et Réparation (DRR) in Caen, 11 rue Neuve Bourg l'Abbé / BP 552 / 14037 Caen Cedex Caen (Calvados), per e-mail </w:t>
      </w:r>
      <w:hyperlink r:id="rId67" w:history="1">
        <w:r w:rsidR="003A6E3E" w:rsidRPr="00963548">
          <w:rPr>
            <w:rFonts w:ascii="Arial" w:eastAsia="Arial" w:hAnsi="Arial" w:cs="Arial"/>
            <w:sz w:val="24"/>
            <w:szCs w:val="24"/>
            <w:lang w:bidi="nl-NL"/>
          </w:rPr>
          <w:t>DRR@onacvg.fr</w:t>
        </w:r>
      </w:hyperlink>
      <w:r w:rsidRPr="002A6015">
        <w:rPr>
          <w:rFonts w:ascii="Arial" w:eastAsia="Arial" w:hAnsi="Arial" w:cs="Arial"/>
          <w:sz w:val="24"/>
          <w:szCs w:val="24"/>
          <w:lang w:bidi="nl-NL"/>
        </w:rPr>
        <w:t>, per telefoon (02 31 38 45 04) of per post om een aanvraagformulier te ontvangen dat ingevuld en teruggestuurd moet worden.</w:t>
      </w:r>
    </w:p>
    <w:p w14:paraId="4B0D77DB"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Het ONACVG zal aan de begunstigde een certificaat van de plaats van begraving afgeven. Als de persoon begraven is op een militaire begraafplaats geeft het ONACVG bovendien een formulier uit met de titel "Visite aux tombes des Militaires Morts pour la France " (Bezoek aan graven van Militairen die om zijn gekomen omdat ze gestreden hebben voor Frankrijk), dat de begunstigde door de gemeente van zijn woonplaats moet laten afstempelen. </w:t>
      </w:r>
    </w:p>
    <w:p w14:paraId="7134EC48"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Stap 2: </w:t>
      </w:r>
      <w:r w:rsidRPr="002A6015">
        <w:rPr>
          <w:rFonts w:ascii="Arial" w:eastAsia="Arial" w:hAnsi="Arial" w:cs="Arial"/>
          <w:sz w:val="24"/>
          <w:szCs w:val="24"/>
          <w:lang w:bidi="nl-NL"/>
        </w:rPr>
        <w:tab/>
      </w:r>
    </w:p>
    <w:p w14:paraId="69886877" w14:textId="223BF50E"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 xml:space="preserve">Per post naar de SNCF sturen (naar SNCF OPTIM SERVICES / Pôle Production Voyages Professionnels (PVP), 1-7 place aux Etoiles, 93212 LA PLAINE SAINT DENIS Cedex) of per e-mail (pole.ttt@sncf.fr): </w:t>
      </w:r>
    </w:p>
    <w:p w14:paraId="311C94BE" w14:textId="1BD2A32B"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Het certificaat van de bovengenoemde begraafplaats, verkregen van het ONACGV,</w:t>
      </w:r>
    </w:p>
    <w:p w14:paraId="30830C00" w14:textId="19811616"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 xml:space="preserve">Voor reizen naar militaire begraafplaatsen, het formulier "Visite aux Tombes des Militaires Morts pour la France" uitgegeven door het ONACGV en afgestempeld door het gemeentehuis van hun woonplaats, </w:t>
      </w:r>
    </w:p>
    <w:p w14:paraId="2E7020B6" w14:textId="6AD46EB0" w:rsidR="002A6015" w:rsidRPr="00963548" w:rsidRDefault="002A6015" w:rsidP="0096354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nl-NL"/>
        </w:rPr>
        <w:t>Een bewijs van verwantschap (fotokopie van het trouwboekje),</w:t>
      </w:r>
    </w:p>
    <w:p w14:paraId="1EA3AF40" w14:textId="0A81E23F" w:rsidR="002A6015" w:rsidRDefault="002A6015" w:rsidP="009F373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nl-NL"/>
        </w:rPr>
        <w:t>Bewijs van adres.</w:t>
      </w:r>
    </w:p>
    <w:p w14:paraId="70B42C57" w14:textId="77777777" w:rsidR="002A6015" w:rsidRPr="00963548" w:rsidRDefault="002A6015" w:rsidP="00963548">
      <w:pPr>
        <w:pStyle w:val="Paragraphedeliste"/>
        <w:jc w:val="both"/>
        <w:rPr>
          <w:rFonts w:ascii="Arial" w:hAnsi="Arial" w:cs="Arial"/>
          <w:sz w:val="24"/>
          <w:szCs w:val="24"/>
        </w:rPr>
      </w:pPr>
    </w:p>
    <w:p w14:paraId="0886E885"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Zodra het recht door de SNCF is toegekend, ontvangt de begunstigde per post een vervoersbewijs dat geldig is voor maximaal één heen- en terugreis per jaar, met vermelding van de plaats van vertrek en aankomst en het tarief.</w:t>
      </w:r>
    </w:p>
    <w:p w14:paraId="570C48DF" w14:textId="3A92E79F" w:rsidR="00D144E3"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Het traject dat vergoed wordt is dat tussen het station dat zich het dichtst bij de woning van de begunstigde bevindt en het station dat zich het dichtst bij de begraafplaats bevindt.</w:t>
      </w:r>
    </w:p>
    <w:p w14:paraId="536E0E81" w14:textId="0F82843A" w:rsidR="00F44168" w:rsidRPr="00963548" w:rsidRDefault="002A6015" w:rsidP="00963548">
      <w:pPr>
        <w:pStyle w:val="Titre4"/>
      </w:pPr>
      <w:r>
        <w:rPr>
          <w:lang w:bidi="nl-NL"/>
        </w:rPr>
        <w:t>Toepassingsvoorwaarden van het tarief</w:t>
      </w:r>
    </w:p>
    <w:p w14:paraId="2FE2BBD0" w14:textId="77777777" w:rsidR="00F44168" w:rsidRDefault="00F44168" w:rsidP="00F44168">
      <w:pPr>
        <w:spacing w:after="160" w:line="259" w:lineRule="auto"/>
        <w:rPr>
          <w:rFonts w:ascii="Arial" w:hAnsi="Arial" w:cs="Arial"/>
          <w:sz w:val="24"/>
          <w:szCs w:val="24"/>
        </w:rPr>
      </w:pPr>
    </w:p>
    <w:p w14:paraId="4ABB1CC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Het transportdocument stelt de begunstigde in staat om in de 1e of 2e klas te reizen. Het is geldig tot 31 december van het kalenderjaar waarin het is uitgegeven.</w:t>
      </w:r>
    </w:p>
    <w:p w14:paraId="074AE6FA"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Met dit document moet de begunstigde zijn of haar vervoerbewijs kopen:</w:t>
      </w:r>
    </w:p>
    <w:p w14:paraId="5F8BBB4B" w14:textId="674E41E5"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lastRenderedPageBreak/>
        <w:t xml:space="preserve">Bij het </w:t>
      </w:r>
      <w:r w:rsidR="00B85E20">
        <w:rPr>
          <w:rFonts w:ascii="Arial" w:eastAsia="Arial" w:hAnsi="Arial" w:cs="Arial"/>
          <w:color w:val="262626"/>
          <w:sz w:val="24"/>
          <w:szCs w:val="24"/>
          <w:lang w:bidi="nl-NL"/>
        </w:rPr>
        <w:t>loket in TGV INOUI-verkoopzones</w:t>
      </w:r>
      <w:r w:rsidRPr="002A6015">
        <w:rPr>
          <w:rFonts w:ascii="Arial" w:eastAsia="Arial" w:hAnsi="Arial" w:cs="Arial"/>
          <w:sz w:val="24"/>
          <w:szCs w:val="24"/>
          <w:lang w:bidi="nl-NL"/>
        </w:rPr>
        <w:t xml:space="preserve"> of</w:t>
      </w:r>
    </w:p>
    <w:p w14:paraId="0E9D081D" w14:textId="57968A04"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Door contact op te nemen met de Klantenservice via 3635 (gratis service).</w:t>
      </w:r>
    </w:p>
    <w:p w14:paraId="786F2D30" w14:textId="77777777" w:rsidR="00FE73FE" w:rsidRDefault="00FE73FE" w:rsidP="00FE73FE">
      <w:pPr>
        <w:jc w:val="both"/>
        <w:rPr>
          <w:rFonts w:ascii="Arial" w:hAnsi="Arial" w:cs="Arial"/>
          <w:sz w:val="24"/>
          <w:szCs w:val="24"/>
        </w:rPr>
      </w:pPr>
    </w:p>
    <w:p w14:paraId="394CE82C" w14:textId="709DFFE7" w:rsidR="002A6015" w:rsidRPr="009265D2" w:rsidRDefault="002A6015" w:rsidP="00963548">
      <w:pPr>
        <w:jc w:val="both"/>
        <w:rPr>
          <w:rFonts w:ascii="Arial" w:hAnsi="Arial" w:cs="Arial"/>
          <w:sz w:val="24"/>
          <w:szCs w:val="24"/>
        </w:rPr>
      </w:pPr>
      <w:r w:rsidRPr="009265D2">
        <w:rPr>
          <w:rFonts w:ascii="Arial" w:eastAsia="Arial" w:hAnsi="Arial" w:cs="Arial"/>
          <w:sz w:val="24"/>
          <w:szCs w:val="24"/>
          <w:lang w:bidi="nl-NL"/>
        </w:rPr>
        <w:t>Het vervoer is gratis, met uitzondering van reserveringskosten voor treinen waarvoor reservering verplicht is (TGV INOUI of INTERCITES):</w:t>
      </w:r>
    </w:p>
    <w:p w14:paraId="5673BD32" w14:textId="28F3C6DE"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€2 (TGV INOUI normale periode en INTERCITÉS),</w:t>
      </w:r>
    </w:p>
    <w:p w14:paraId="312DFF81" w14:textId="50D3058D"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€16 (TGV INOUI piekperiode),</w:t>
      </w:r>
    </w:p>
    <w:p w14:paraId="4CAFD79F" w14:textId="014D3F2D" w:rsidR="002A6015" w:rsidRDefault="002A6015" w:rsidP="009F373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nl-NL"/>
        </w:rPr>
        <w:t>Diverse kosten, vastgesteld door elke Organiserende Autoriteit voor de Regionale Mobiliteit (TER met verplichte reservering) en beschikbaar op elke regionale TER-website.</w:t>
      </w:r>
    </w:p>
    <w:p w14:paraId="4C3F5C4E" w14:textId="77777777" w:rsidR="002A6015" w:rsidRPr="002A6015" w:rsidRDefault="002A6015" w:rsidP="00963548">
      <w:pPr>
        <w:pStyle w:val="Paragraphedeliste"/>
        <w:jc w:val="both"/>
        <w:rPr>
          <w:rFonts w:ascii="Arial" w:hAnsi="Arial" w:cs="Arial"/>
          <w:sz w:val="24"/>
          <w:szCs w:val="24"/>
        </w:rPr>
      </w:pPr>
    </w:p>
    <w:p w14:paraId="127E9D39" w14:textId="10EFCDD9" w:rsidR="002A6015"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nl-NL"/>
        </w:rPr>
        <w:t>Het tarief "Visite aux Tombes" kan niet worden gecombineerd met andere lopende promoties of gereduceerde SNCF-tarieven.</w:t>
      </w:r>
    </w:p>
    <w:p w14:paraId="4B8E0880" w14:textId="42362A8E" w:rsidR="000E2CBD" w:rsidRDefault="000E2CBD" w:rsidP="00F44168">
      <w:pPr>
        <w:spacing w:after="160" w:line="259" w:lineRule="auto"/>
        <w:rPr>
          <w:rFonts w:cs="Times New Roman (Titres CS)"/>
          <w:b/>
          <w:caps/>
          <w:color w:val="6E1E78"/>
          <w:sz w:val="56"/>
          <w:szCs w:val="56"/>
        </w:rPr>
      </w:pPr>
      <w:r>
        <w:rPr>
          <w:rFonts w:cs="Times New Roman (Titres CS)"/>
          <w:b/>
          <w:color w:val="6E1E78"/>
          <w:sz w:val="56"/>
          <w:szCs w:val="56"/>
          <w:lang w:bidi="nl-NL"/>
        </w:rPr>
        <w:br w:type="page"/>
      </w:r>
    </w:p>
    <w:p w14:paraId="794EE52A" w14:textId="77777777" w:rsidR="00C7363D" w:rsidRDefault="00C7363D">
      <w:pPr>
        <w:spacing w:after="160" w:line="259" w:lineRule="auto"/>
        <w:rPr>
          <w:rFonts w:asciiTheme="majorHAnsi" w:eastAsiaTheme="majorEastAsia" w:hAnsiTheme="majorHAnsi" w:cs="Times New Roman (Titres CS)"/>
          <w:b/>
          <w:caps/>
          <w:color w:val="6E1E78"/>
          <w:sz w:val="56"/>
          <w:szCs w:val="56"/>
        </w:rPr>
      </w:pPr>
    </w:p>
    <w:p w14:paraId="133C9FEF" w14:textId="4539A64D" w:rsidR="00671CA7" w:rsidRPr="00CF55FA" w:rsidRDefault="00A63CF1" w:rsidP="00CF55FA">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10" w:name="_Toc232074174"/>
      <w:r w:rsidRPr="0068396A">
        <w:rPr>
          <w:rFonts w:cs="Times New Roman (Titres CS)"/>
          <w:b/>
          <w:color w:val="6E1E78"/>
          <w:sz w:val="56"/>
          <w:szCs w:val="56"/>
          <w:lang w:bidi="nl-NL"/>
        </w:rPr>
        <w:t>VOLUME 4 – MENSEN MET EEN HANDICAP EN MET BEPERKTE MOBILITEIT EN HUN BEGELEIDERS</w:t>
      </w:r>
      <w:bookmarkEnd w:id="110"/>
      <w:r w:rsidRPr="0068396A">
        <w:rPr>
          <w:rFonts w:cs="Times New Roman (Titres CS)"/>
          <w:b/>
          <w:color w:val="6E1E78"/>
          <w:sz w:val="56"/>
          <w:szCs w:val="56"/>
          <w:lang w:bidi="nl-NL"/>
        </w:rPr>
        <w:t xml:space="preserve"> </w:t>
      </w:r>
    </w:p>
    <w:p w14:paraId="5BEE3982" w14:textId="4FADB28F" w:rsidR="00671CA7" w:rsidRPr="0088292E" w:rsidRDefault="00BC7F41">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1" w:name="_Toc232074175"/>
      <w:r>
        <w:rPr>
          <w:rFonts w:cs="Times New Roman (Titres CS)"/>
          <w:b/>
          <w:color w:val="A1006B"/>
          <w:sz w:val="48"/>
          <w:lang w:bidi="nl-NL"/>
        </w:rPr>
        <w:t>Tarieven</w:t>
      </w:r>
      <w:bookmarkEnd w:id="111"/>
    </w:p>
    <w:p w14:paraId="5D211DC5" w14:textId="77777777" w:rsidR="00671CA7"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 xml:space="preserve">Ongeacht de aard van hun handicap moeten reizigers met een handicap een ticket bij zich hebben dat is afgegeven tegen de prijs en onder de algemene voorwaarden die gelden voor de trein waarmee ze reizen. </w:t>
      </w:r>
    </w:p>
    <w:p w14:paraId="5A7FFDD5" w14:textId="77777777" w:rsidR="00671CA7" w:rsidRPr="001F26C3" w:rsidRDefault="00671CA7" w:rsidP="00C80810">
      <w:pPr>
        <w:pStyle w:val="Titre3"/>
        <w:numPr>
          <w:ilvl w:val="1"/>
          <w:numId w:val="9"/>
        </w:numPr>
      </w:pPr>
      <w:bookmarkStart w:id="112" w:name="_Toc232074176"/>
      <w:r w:rsidRPr="001F26C3">
        <w:rPr>
          <w:lang w:bidi="nl-NL"/>
        </w:rPr>
        <w:t>Houders van een invaliditeitskaart</w:t>
      </w:r>
      <w:bookmarkEnd w:id="112"/>
      <w:r w:rsidRPr="001F26C3">
        <w:rPr>
          <w:lang w:bidi="nl-NL"/>
        </w:rPr>
        <w:t xml:space="preserve"> </w:t>
      </w:r>
    </w:p>
    <w:p w14:paraId="7B39CA76"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 xml:space="preserve">Houders van een invaliditeitskaart (behalve RPG) of een Mobilité Inclusion-kaart krijgen geen speciale kortingen vanwege hun handicap. </w:t>
      </w:r>
    </w:p>
    <w:p w14:paraId="73191B42" w14:textId="77777777" w:rsidR="00671CA7" w:rsidRPr="0040200B" w:rsidRDefault="00671CA7" w:rsidP="00C80810">
      <w:pPr>
        <w:pStyle w:val="Titre4"/>
        <w:numPr>
          <w:ilvl w:val="2"/>
          <w:numId w:val="9"/>
        </w:numPr>
        <w:rPr>
          <w:i/>
        </w:rPr>
      </w:pPr>
      <w:r w:rsidRPr="0040200B">
        <w:rPr>
          <w:lang w:bidi="nl-NL"/>
        </w:rPr>
        <w:t>Het begeleiderstarief (GUIDE)</w:t>
      </w:r>
    </w:p>
    <w:p w14:paraId="25379FB3" w14:textId="3830598D"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De reiziger die houder is van een Franse invaliditeitskaart kan één enkele begeleider ouder dan 12 jaar laten profiteren van het GUIDE-tarief, op voorwaarde dat deze persoon hem of haar vergezelt en assisteert tijdens dezelfde binnenlandse reis, in dezelfde trein en in dezelfde klasse. De onderstaande tabel geeft de prijzen of kortingen weer die van toepassing zijn op de verschillende invaliditeitskaarten voor reizen met TGV INOUI-, INTERCITÉS- of TER-treinen.</w:t>
      </w:r>
    </w:p>
    <w:p w14:paraId="5BCF2512" w14:textId="77777777" w:rsidR="008D6BCC" w:rsidRDefault="008D6BCC" w:rsidP="008D6BCC">
      <w:pPr>
        <w:autoSpaceDE w:val="0"/>
        <w:autoSpaceDN w:val="0"/>
        <w:adjustRightInd w:val="0"/>
        <w:ind w:right="452"/>
        <w:jc w:val="both"/>
        <w:textAlignment w:val="center"/>
        <w:rPr>
          <w:rFonts w:ascii="Arial" w:hAnsi="Arial" w:cs="Arial"/>
          <w:color w:val="000000"/>
          <w:sz w:val="24"/>
          <w:szCs w:val="24"/>
        </w:rPr>
      </w:pPr>
    </w:p>
    <w:p w14:paraId="0761BE9E" w14:textId="04D101E2" w:rsidR="008D6BCC" w:rsidRPr="008D6BCC" w:rsidRDefault="008D6BCC" w:rsidP="008D6BCC">
      <w:pPr>
        <w:autoSpaceDE w:val="0"/>
        <w:autoSpaceDN w:val="0"/>
        <w:adjustRightInd w:val="0"/>
        <w:ind w:right="452"/>
        <w:jc w:val="both"/>
        <w:textAlignment w:val="center"/>
        <w:rPr>
          <w:rFonts w:ascii="Arial" w:hAnsi="Arial" w:cs="Arial"/>
          <w:color w:val="000000"/>
          <w:sz w:val="24"/>
          <w:szCs w:val="24"/>
        </w:rPr>
      </w:pPr>
      <w:r w:rsidRPr="008D6BCC">
        <w:rPr>
          <w:rFonts w:ascii="Arial" w:eastAsia="Arial" w:hAnsi="Arial" w:cs="Arial"/>
          <w:color w:val="000000"/>
          <w:sz w:val="24"/>
          <w:szCs w:val="24"/>
          <w:lang w:bidi="nl-NL"/>
        </w:rPr>
        <w:t xml:space="preserve">Voor TGV INOUI, INTERCITÉS en TER in aansluiting op een TGV INOUI en/of een INTERCITÉS-trein kan de reiziger de identiteit van zijn of haar begeleider achteraf toevoegen, zij het uitsluitend bij SNCF-personeel op het station of in een SNCF-winkel of telefonisch via 3635#45 (gratis dienst + gesprekskosten). Zodra de identiteit van de begeleider is geregistreerd, kan deze niet meer worden gewijzigd. </w:t>
      </w:r>
    </w:p>
    <w:p w14:paraId="61F65F1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3AA864A" w14:textId="7D61B801" w:rsidR="00671CA7" w:rsidRPr="00A34F63" w:rsidRDefault="00671CA7" w:rsidP="00671CA7">
      <w:pPr>
        <w:autoSpaceDE w:val="0"/>
        <w:autoSpaceDN w:val="0"/>
        <w:adjustRightInd w:val="0"/>
        <w:ind w:right="452"/>
        <w:jc w:val="both"/>
        <w:textAlignment w:val="center"/>
        <w:rPr>
          <w:rFonts w:ascii="Arial" w:hAnsi="Arial" w:cs="Arial"/>
          <w:bCs/>
          <w:color w:val="000000"/>
          <w:sz w:val="24"/>
          <w:szCs w:val="24"/>
        </w:rPr>
      </w:pPr>
      <w:r w:rsidRPr="00A34F63">
        <w:rPr>
          <w:rFonts w:ascii="Arial" w:eastAsia="Arial" w:hAnsi="Arial" w:cs="Arial"/>
          <w:color w:val="000000"/>
          <w:sz w:val="24"/>
          <w:szCs w:val="24"/>
          <w:lang w:bidi="nl-NL"/>
        </w:rPr>
        <w:t>De onderstaande tabellen tonen de prijsberekening van het GUIDE-tarief voor houders van een INVALIDITEITSKAART, afhankelijk van het type kaart en het type trein.</w:t>
      </w:r>
    </w:p>
    <w:p w14:paraId="7FEEA0AB"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0096AD85" w14:textId="6C5D77E6" w:rsidR="00671CA7" w:rsidRPr="0043671D" w:rsidRDefault="00671CA7">
      <w:pPr>
        <w:pStyle w:val="Paragraphedeliste"/>
        <w:numPr>
          <w:ilvl w:val="0"/>
          <w:numId w:val="174"/>
        </w:numPr>
        <w:autoSpaceDE w:val="0"/>
        <w:autoSpaceDN w:val="0"/>
        <w:adjustRightInd w:val="0"/>
        <w:ind w:right="452"/>
        <w:jc w:val="both"/>
        <w:textAlignment w:val="center"/>
        <w:rPr>
          <w:rFonts w:ascii="Arial" w:hAnsi="Arial" w:cs="Arial"/>
          <w:b/>
          <w:bCs/>
          <w:color w:val="000000"/>
          <w:sz w:val="24"/>
          <w:szCs w:val="24"/>
          <w:u w:val="single"/>
        </w:rPr>
      </w:pPr>
      <w:r w:rsidRPr="0043671D">
        <w:rPr>
          <w:rFonts w:ascii="Arial" w:eastAsia="Arial" w:hAnsi="Arial" w:cs="Arial"/>
          <w:b/>
          <w:color w:val="000000"/>
          <w:sz w:val="24"/>
          <w:szCs w:val="24"/>
          <w:u w:val="single"/>
          <w:lang w:bidi="nl-NL"/>
        </w:rPr>
        <w:t>Franse invaliditeitskaart afgegeven vóór 1 januari 2017 (geldig tot en met 31/12/2026)</w:t>
      </w:r>
    </w:p>
    <w:p w14:paraId="2F8B8249"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nl-NL"/>
        </w:rPr>
        <w:br/>
      </w:r>
    </w:p>
    <w:p w14:paraId="0C87DA83"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nl-NL"/>
        </w:rPr>
        <w:t xml:space="preserve">A1) Voor TGV INOUI: </w:t>
      </w:r>
    </w:p>
    <w:p w14:paraId="5AC5BFB1" w14:textId="77777777" w:rsidR="00DC1B92" w:rsidRDefault="00DC1B92" w:rsidP="00671CA7">
      <w:pPr>
        <w:tabs>
          <w:tab w:val="left" w:pos="1247"/>
        </w:tabs>
        <w:autoSpaceDE w:val="0"/>
        <w:autoSpaceDN w:val="0"/>
        <w:adjustRightInd w:val="0"/>
        <w:ind w:right="452"/>
        <w:jc w:val="both"/>
        <w:textAlignment w:val="center"/>
        <w:rPr>
          <w:rFonts w:ascii="Arial" w:hAnsi="Arial" w:cs="Arial"/>
          <w:b/>
          <w:bCs/>
          <w:sz w:val="24"/>
          <w:szCs w:val="24"/>
        </w:rPr>
      </w:pPr>
    </w:p>
    <w:tbl>
      <w:tblPr>
        <w:tblStyle w:val="Grilledutableau"/>
        <w:tblW w:w="9776" w:type="dxa"/>
        <w:tblLayout w:type="fixed"/>
        <w:tblCellMar>
          <w:top w:w="28" w:type="dxa"/>
          <w:left w:w="57" w:type="dxa"/>
          <w:bottom w:w="28" w:type="dxa"/>
          <w:right w:w="57" w:type="dxa"/>
        </w:tblCellMar>
        <w:tblLook w:val="04A0" w:firstRow="1" w:lastRow="0" w:firstColumn="1" w:lastColumn="0" w:noHBand="0" w:noVBand="1"/>
      </w:tblPr>
      <w:tblGrid>
        <w:gridCol w:w="2238"/>
        <w:gridCol w:w="2435"/>
        <w:gridCol w:w="2693"/>
        <w:gridCol w:w="2410"/>
      </w:tblGrid>
      <w:tr w:rsidR="00E55374" w14:paraId="4D158AA3" w14:textId="77777777" w:rsidTr="00690FF9">
        <w:tc>
          <w:tcPr>
            <w:tcW w:w="2238" w:type="dxa"/>
            <w:tcBorders>
              <w:top w:val="single" w:sz="4" w:space="0" w:color="auto"/>
              <w:left w:val="single" w:sz="4" w:space="0" w:color="auto"/>
              <w:bottom w:val="single" w:sz="4" w:space="0" w:color="auto"/>
              <w:right w:val="single" w:sz="4" w:space="0" w:color="auto"/>
            </w:tcBorders>
            <w:vAlign w:val="center"/>
          </w:tcPr>
          <w:p w14:paraId="66C7AEE3"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nl-NL"/>
              </w:rPr>
              <w:t>Kaarttype</w:t>
            </w:r>
          </w:p>
        </w:tc>
        <w:tc>
          <w:tcPr>
            <w:tcW w:w="2435" w:type="dxa"/>
            <w:tcBorders>
              <w:top w:val="single" w:sz="4" w:space="0" w:color="auto"/>
              <w:left w:val="single" w:sz="4" w:space="0" w:color="auto"/>
              <w:bottom w:val="single" w:sz="4" w:space="0" w:color="auto"/>
              <w:right w:val="single" w:sz="4" w:space="0" w:color="auto"/>
            </w:tcBorders>
          </w:tcPr>
          <w:p w14:paraId="158D1CB3"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6192B786"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549767DF"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nl-NL"/>
              </w:rPr>
              <w:lastRenderedPageBreak/>
              <w:t>Vermelding</w:t>
            </w:r>
          </w:p>
        </w:tc>
        <w:tc>
          <w:tcPr>
            <w:tcW w:w="2693" w:type="dxa"/>
            <w:tcBorders>
              <w:top w:val="single" w:sz="4" w:space="0" w:color="auto"/>
              <w:left w:val="single" w:sz="4" w:space="0" w:color="auto"/>
              <w:bottom w:val="single" w:sz="4" w:space="0" w:color="auto"/>
              <w:right w:val="single" w:sz="4" w:space="0" w:color="auto"/>
            </w:tcBorders>
          </w:tcPr>
          <w:p w14:paraId="4F78A7D5" w14:textId="55A808F1"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nl-NL"/>
              </w:rPr>
              <w:lastRenderedPageBreak/>
              <w:t>Normale periode op hogesnelheidslijn</w:t>
            </w:r>
          </w:p>
        </w:tc>
        <w:tc>
          <w:tcPr>
            <w:tcW w:w="2410" w:type="dxa"/>
            <w:tcBorders>
              <w:top w:val="single" w:sz="4" w:space="0" w:color="auto"/>
              <w:left w:val="single" w:sz="4" w:space="0" w:color="auto"/>
              <w:bottom w:val="single" w:sz="4" w:space="0" w:color="auto"/>
              <w:right w:val="single" w:sz="4" w:space="0" w:color="auto"/>
            </w:tcBorders>
          </w:tcPr>
          <w:p w14:paraId="62CB7DB4" w14:textId="2A6BDC18"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nl-NL"/>
              </w:rPr>
              <w:t>piekperiode op hogesnelheidslijn</w:t>
            </w:r>
          </w:p>
        </w:tc>
      </w:tr>
      <w:tr w:rsidR="00E55374" w:rsidRPr="008B140E" w14:paraId="0A2C3622" w14:textId="77777777" w:rsidTr="00690FF9">
        <w:tc>
          <w:tcPr>
            <w:tcW w:w="2238" w:type="dxa"/>
            <w:tcBorders>
              <w:top w:val="single" w:sz="4" w:space="0" w:color="auto"/>
              <w:left w:val="single" w:sz="4" w:space="0" w:color="auto"/>
              <w:bottom w:val="single" w:sz="4" w:space="0" w:color="auto"/>
              <w:right w:val="single" w:sz="4" w:space="0" w:color="auto"/>
            </w:tcBorders>
          </w:tcPr>
          <w:p w14:paraId="74B37529" w14:textId="0421E71B" w:rsidR="00DC1B92" w:rsidRPr="008B140E" w:rsidRDefault="00DC1B92">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nl-NL"/>
              </w:rPr>
              <w:t xml:space="preserve">Invaliditeitskaart </w:t>
            </w:r>
            <w:r w:rsidRPr="008B140E">
              <w:rPr>
                <w:rFonts w:ascii="Arial" w:eastAsia="Times New Roman" w:hAnsi="Arial" w:cs="Arial"/>
                <w:lang w:bidi="nl-NL"/>
              </w:rPr>
              <w:t xml:space="preserve">(invaliditeitsgraad gelijk aan of hoger dan 80%) </w:t>
            </w:r>
          </w:p>
        </w:tc>
        <w:tc>
          <w:tcPr>
            <w:tcW w:w="2435" w:type="dxa"/>
            <w:tcBorders>
              <w:top w:val="single" w:sz="4" w:space="0" w:color="auto"/>
              <w:left w:val="single" w:sz="4" w:space="0" w:color="auto"/>
              <w:bottom w:val="single" w:sz="4" w:space="0" w:color="auto"/>
              <w:right w:val="single" w:sz="4" w:space="0" w:color="auto"/>
            </w:tcBorders>
          </w:tcPr>
          <w:p w14:paraId="23A29132"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sz w:val="24"/>
                <w:szCs w:val="24"/>
              </w:rPr>
            </w:pPr>
            <w:r w:rsidRPr="008B140E">
              <w:rPr>
                <w:rFonts w:ascii="Arial" w:eastAsia="Times New Roman" w:hAnsi="Arial" w:cs="Arial"/>
                <w:sz w:val="20"/>
                <w:szCs w:val="20"/>
                <w:lang w:bidi="nl-NL"/>
              </w:rPr>
              <w:t>G</w:t>
            </w:r>
            <w:r w:rsidRPr="008B140E">
              <w:rPr>
                <w:rFonts w:ascii="Arial" w:eastAsia="Times New Roman" w:hAnsi="Arial" w:cs="Arial"/>
                <w:lang w:bidi="nl-NL"/>
              </w:rPr>
              <w:t xml:space="preserve">een vermelding </w:t>
            </w:r>
          </w:p>
          <w:p w14:paraId="2EA8E2D6"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nl-NL"/>
              </w:rPr>
              <w:t>Witte stok</w:t>
            </w:r>
          </w:p>
        </w:tc>
        <w:tc>
          <w:tcPr>
            <w:tcW w:w="2693" w:type="dxa"/>
            <w:tcBorders>
              <w:top w:val="single" w:sz="4" w:space="0" w:color="auto"/>
              <w:left w:val="single" w:sz="4" w:space="0" w:color="auto"/>
              <w:bottom w:val="single" w:sz="4" w:space="0" w:color="auto"/>
              <w:right w:val="single" w:sz="4" w:space="0" w:color="auto"/>
            </w:tcBorders>
            <w:vAlign w:val="center"/>
          </w:tcPr>
          <w:p w14:paraId="45A27557" w14:textId="23ABB4B4" w:rsidR="00DC1B92" w:rsidRDefault="00DC1B92">
            <w:pPr>
              <w:autoSpaceDE w:val="0"/>
              <w:autoSpaceDN w:val="0"/>
              <w:adjustRightInd w:val="0"/>
              <w:ind w:right="452"/>
              <w:jc w:val="center"/>
              <w:textAlignment w:val="center"/>
              <w:rPr>
                <w:rFonts w:ascii="Arial" w:eastAsia="Times New Roman" w:hAnsi="Arial" w:cs="Arial"/>
                <w:sz w:val="24"/>
                <w:szCs w:val="24"/>
                <w:lang w:eastAsia="fr-FR"/>
              </w:rPr>
            </w:pPr>
            <w:r w:rsidRPr="008B140E">
              <w:rPr>
                <w:rFonts w:ascii="Arial" w:eastAsia="Times New Roman" w:hAnsi="Arial" w:cs="Arial"/>
                <w:sz w:val="24"/>
                <w:szCs w:val="24"/>
                <w:lang w:bidi="nl-NL"/>
              </w:rPr>
              <w:t>50% korting op de sociale referentieprijs goedgekeurd door het ministerie van Transport</w:t>
            </w:r>
          </w:p>
          <w:p w14:paraId="20130403" w14:textId="305C9BD1" w:rsidR="00981A38" w:rsidRPr="008B140E" w:rsidRDefault="00981A38">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8D9985" w14:textId="0D401238" w:rsidR="00DC1B92" w:rsidRPr="008B140E" w:rsidRDefault="00B61F56">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50% korting op de sociale referentieprijs goedgekeurd door het ministerie van Transport</w:t>
            </w:r>
          </w:p>
        </w:tc>
      </w:tr>
      <w:tr w:rsidR="00E55374" w:rsidRPr="008B140E" w14:paraId="4CD57496" w14:textId="77777777" w:rsidTr="00690FF9">
        <w:tc>
          <w:tcPr>
            <w:tcW w:w="2238" w:type="dxa"/>
            <w:tcBorders>
              <w:top w:val="single" w:sz="4" w:space="0" w:color="auto"/>
              <w:left w:val="single" w:sz="4" w:space="0" w:color="auto"/>
              <w:bottom w:val="single" w:sz="4" w:space="0" w:color="auto"/>
              <w:right w:val="single" w:sz="4" w:space="0" w:color="auto"/>
            </w:tcBorders>
          </w:tcPr>
          <w:p w14:paraId="23752B41" w14:textId="0A7D6A75" w:rsidR="00DC1B92" w:rsidRPr="008B140E" w:rsidRDefault="00DC1B92">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nl-NL"/>
              </w:rPr>
              <w:t xml:space="preserve">Invaliditeitskaart </w:t>
            </w:r>
            <w:r w:rsidRPr="008B140E">
              <w:rPr>
                <w:rFonts w:ascii="Arial" w:eastAsia="Times New Roman" w:hAnsi="Arial" w:cs="Arial"/>
                <w:lang w:bidi="nl-NL"/>
              </w:rPr>
              <w:t xml:space="preserve">(invaliditeitsgraad gelijk aan of hoger dan 80%) </w:t>
            </w:r>
          </w:p>
        </w:tc>
        <w:tc>
          <w:tcPr>
            <w:tcW w:w="2435" w:type="dxa"/>
            <w:tcBorders>
              <w:top w:val="single" w:sz="4" w:space="0" w:color="auto"/>
              <w:left w:val="single" w:sz="4" w:space="0" w:color="auto"/>
              <w:bottom w:val="single" w:sz="4" w:space="0" w:color="auto"/>
              <w:right w:val="single" w:sz="4" w:space="0" w:color="auto"/>
            </w:tcBorders>
          </w:tcPr>
          <w:p w14:paraId="61092597"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nl-NL"/>
              </w:rPr>
              <w:t>Behoefte aan begeleiding</w:t>
            </w:r>
          </w:p>
          <w:p w14:paraId="36F40EE9"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nl-NL"/>
              </w:rPr>
              <w:t>Behoefte aan begeleiding bij blindheid</w:t>
            </w:r>
          </w:p>
          <w:p w14:paraId="4BECE08D"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nl-NL"/>
              </w:rPr>
              <w:t>Étoile Verte</w:t>
            </w:r>
          </w:p>
        </w:tc>
        <w:tc>
          <w:tcPr>
            <w:tcW w:w="2693" w:type="dxa"/>
            <w:tcBorders>
              <w:top w:val="single" w:sz="4" w:space="0" w:color="auto"/>
              <w:left w:val="single" w:sz="4" w:space="0" w:color="auto"/>
              <w:bottom w:val="single" w:sz="4" w:space="0" w:color="auto"/>
              <w:right w:val="single" w:sz="4" w:space="0" w:color="auto"/>
            </w:tcBorders>
            <w:vAlign w:val="center"/>
          </w:tcPr>
          <w:p w14:paraId="596F6E3E"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€3 in 2e klas</w:t>
            </w:r>
          </w:p>
          <w:p w14:paraId="22E52561"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nl-NL"/>
              </w:rPr>
              <w:t>en in 1e klas</w:t>
            </w:r>
          </w:p>
        </w:tc>
        <w:tc>
          <w:tcPr>
            <w:tcW w:w="2410" w:type="dxa"/>
            <w:tcBorders>
              <w:top w:val="single" w:sz="4" w:space="0" w:color="auto"/>
              <w:left w:val="single" w:sz="4" w:space="0" w:color="auto"/>
              <w:bottom w:val="single" w:sz="4" w:space="0" w:color="auto"/>
              <w:right w:val="single" w:sz="4" w:space="0" w:color="auto"/>
            </w:tcBorders>
            <w:vAlign w:val="center"/>
          </w:tcPr>
          <w:p w14:paraId="4BD7C072" w14:textId="77777777" w:rsidR="00DC1B92" w:rsidRPr="008B140E" w:rsidRDefault="00DC1B92">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nl-NL"/>
              </w:rPr>
              <w:t>€10 in 2e klas</w:t>
            </w:r>
          </w:p>
          <w:p w14:paraId="2EFEB6D2"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nl-NL"/>
              </w:rPr>
              <w:t xml:space="preserve">en in 1e klas </w:t>
            </w:r>
          </w:p>
        </w:tc>
      </w:tr>
      <w:tr w:rsidR="00DC1B92" w:rsidRPr="008B140E" w14:paraId="00DA84B7" w14:textId="77777777" w:rsidTr="00690FF9">
        <w:tc>
          <w:tcPr>
            <w:tcW w:w="4673" w:type="dxa"/>
            <w:gridSpan w:val="2"/>
            <w:tcBorders>
              <w:top w:val="single" w:sz="4" w:space="0" w:color="auto"/>
              <w:left w:val="single" w:sz="4" w:space="0" w:color="auto"/>
              <w:bottom w:val="single" w:sz="4" w:space="0" w:color="auto"/>
              <w:right w:val="single" w:sz="4" w:space="0" w:color="auto"/>
            </w:tcBorders>
          </w:tcPr>
          <w:p w14:paraId="4B75EADE"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nl-NL"/>
              </w:rPr>
              <w:t>Europese parkeerkaart voor personen met een beperking</w:t>
            </w:r>
          </w:p>
        </w:tc>
        <w:tc>
          <w:tcPr>
            <w:tcW w:w="2693" w:type="dxa"/>
            <w:tcBorders>
              <w:top w:val="single" w:sz="4" w:space="0" w:color="auto"/>
              <w:left w:val="single" w:sz="4" w:space="0" w:color="auto"/>
              <w:bottom w:val="single" w:sz="4" w:space="0" w:color="auto"/>
              <w:right w:val="single" w:sz="4" w:space="0" w:color="auto"/>
            </w:tcBorders>
            <w:vAlign w:val="center"/>
          </w:tcPr>
          <w:p w14:paraId="05C01481"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34DF41C6"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3EB2982"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1FA4659A"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r w:rsidR="00DC1B92" w:rsidRPr="008B140E" w14:paraId="35039326" w14:textId="77777777" w:rsidTr="00C80810">
        <w:tc>
          <w:tcPr>
            <w:tcW w:w="4673" w:type="dxa"/>
            <w:gridSpan w:val="2"/>
            <w:tcBorders>
              <w:top w:val="single" w:sz="4" w:space="0" w:color="auto"/>
              <w:left w:val="single" w:sz="4" w:space="0" w:color="auto"/>
              <w:bottom w:val="single" w:sz="4" w:space="0" w:color="auto"/>
              <w:right w:val="single" w:sz="4" w:space="0" w:color="auto"/>
            </w:tcBorders>
          </w:tcPr>
          <w:p w14:paraId="5A2203B2"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nl-NL"/>
              </w:rPr>
              <w:t>Prioriteitskaart</w:t>
            </w:r>
          </w:p>
        </w:tc>
        <w:tc>
          <w:tcPr>
            <w:tcW w:w="2693" w:type="dxa"/>
            <w:tcBorders>
              <w:top w:val="single" w:sz="4" w:space="0" w:color="auto"/>
              <w:left w:val="single" w:sz="4" w:space="0" w:color="auto"/>
              <w:bottom w:val="single" w:sz="4" w:space="0" w:color="auto"/>
              <w:right w:val="single" w:sz="4" w:space="0" w:color="auto"/>
            </w:tcBorders>
          </w:tcPr>
          <w:p w14:paraId="65F4ABBD"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766D626D"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65D799"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270CE6EB"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bl>
    <w:p w14:paraId="25F4755B" w14:textId="77777777" w:rsidR="00DC1B92" w:rsidRDefault="00DC1B92" w:rsidP="00671CA7">
      <w:pPr>
        <w:autoSpaceDE w:val="0"/>
        <w:autoSpaceDN w:val="0"/>
        <w:adjustRightInd w:val="0"/>
        <w:ind w:right="452"/>
        <w:jc w:val="both"/>
        <w:textAlignment w:val="center"/>
        <w:rPr>
          <w:rFonts w:ascii="Arial" w:hAnsi="Arial" w:cs="Arial"/>
          <w:sz w:val="24"/>
          <w:szCs w:val="24"/>
        </w:rPr>
      </w:pPr>
    </w:p>
    <w:p w14:paraId="2C34549E" w14:textId="77777777" w:rsidR="00DC1B92" w:rsidRPr="008B140E" w:rsidRDefault="00DC1B92" w:rsidP="00671CA7">
      <w:pPr>
        <w:autoSpaceDE w:val="0"/>
        <w:autoSpaceDN w:val="0"/>
        <w:adjustRightInd w:val="0"/>
        <w:ind w:right="452"/>
        <w:jc w:val="both"/>
        <w:textAlignment w:val="center"/>
        <w:rPr>
          <w:rFonts w:ascii="Arial" w:hAnsi="Arial" w:cs="Arial"/>
          <w:sz w:val="24"/>
          <w:szCs w:val="24"/>
        </w:rPr>
      </w:pPr>
    </w:p>
    <w:p w14:paraId="17A67A40" w14:textId="0954B362"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nl-NL"/>
        </w:rPr>
        <w:t xml:space="preserve">A2) Voor INTERCITÉS en TER: </w:t>
      </w:r>
    </w:p>
    <w:tbl>
      <w:tblPr>
        <w:tblStyle w:val="Grilledutableau"/>
        <w:tblpPr w:leftFromText="141" w:rightFromText="141" w:vertAnchor="text" w:horzAnchor="margin" w:tblpY="189"/>
        <w:tblW w:w="0" w:type="auto"/>
        <w:tblLayout w:type="fixed"/>
        <w:tblCellMar>
          <w:left w:w="57" w:type="dxa"/>
          <w:right w:w="57" w:type="dxa"/>
        </w:tblCellMar>
        <w:tblLook w:val="04A0" w:firstRow="1" w:lastRow="0" w:firstColumn="1" w:lastColumn="0" w:noHBand="0" w:noVBand="1"/>
      </w:tblPr>
      <w:tblGrid>
        <w:gridCol w:w="1980"/>
        <w:gridCol w:w="1701"/>
        <w:gridCol w:w="2126"/>
        <w:gridCol w:w="2126"/>
        <w:gridCol w:w="1701"/>
      </w:tblGrid>
      <w:tr w:rsidR="004C30DA" w:rsidRPr="008B140E" w14:paraId="0CB4CBB9"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5269D18F"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b/>
                <w:sz w:val="24"/>
                <w:szCs w:val="24"/>
                <w:lang w:bidi="nl-NL"/>
              </w:rPr>
              <w:t>Kaarttype</w:t>
            </w:r>
          </w:p>
        </w:tc>
        <w:tc>
          <w:tcPr>
            <w:tcW w:w="1701" w:type="dxa"/>
            <w:tcBorders>
              <w:top w:val="single" w:sz="4" w:space="0" w:color="auto"/>
              <w:left w:val="single" w:sz="4" w:space="0" w:color="auto"/>
              <w:bottom w:val="single" w:sz="4" w:space="0" w:color="auto"/>
              <w:right w:val="single" w:sz="4" w:space="0" w:color="auto"/>
            </w:tcBorders>
            <w:noWrap/>
          </w:tcPr>
          <w:p w14:paraId="40994A5E"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b/>
                <w:bCs/>
                <w:sz w:val="24"/>
                <w:szCs w:val="24"/>
                <w:lang w:eastAsia="fr-FR"/>
              </w:rPr>
            </w:pPr>
          </w:p>
          <w:p w14:paraId="53C6D5CF"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nl-NL"/>
              </w:rPr>
              <w:t>Vermelding</w:t>
            </w:r>
          </w:p>
        </w:tc>
        <w:tc>
          <w:tcPr>
            <w:tcW w:w="2126" w:type="dxa"/>
            <w:tcBorders>
              <w:top w:val="single" w:sz="4" w:space="0" w:color="auto"/>
              <w:left w:val="single" w:sz="4" w:space="0" w:color="auto"/>
              <w:bottom w:val="single" w:sz="4" w:space="0" w:color="auto"/>
              <w:right w:val="single" w:sz="4" w:space="0" w:color="auto"/>
            </w:tcBorders>
            <w:noWrap/>
          </w:tcPr>
          <w:p w14:paraId="0E0541FD"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nl-NL"/>
              </w:rPr>
              <w:t xml:space="preserve">INTERCITÉS </w:t>
            </w:r>
          </w:p>
          <w:p w14:paraId="7AC14DF0"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met verplichte reservering</w:t>
            </w:r>
          </w:p>
        </w:tc>
        <w:tc>
          <w:tcPr>
            <w:tcW w:w="2126" w:type="dxa"/>
            <w:tcBorders>
              <w:top w:val="single" w:sz="4" w:space="0" w:color="auto"/>
              <w:left w:val="single" w:sz="4" w:space="0" w:color="auto"/>
              <w:bottom w:val="single" w:sz="4" w:space="0" w:color="auto"/>
              <w:right w:val="single" w:sz="4" w:space="0" w:color="auto"/>
            </w:tcBorders>
            <w:noWrap/>
          </w:tcPr>
          <w:p w14:paraId="64D7F7E1"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nl-NL"/>
              </w:rPr>
              <w:t xml:space="preserve">INTERCITÉS </w:t>
            </w:r>
          </w:p>
          <w:p w14:paraId="4C4D7124"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zonder verplichte reservering</w:t>
            </w:r>
          </w:p>
        </w:tc>
        <w:tc>
          <w:tcPr>
            <w:tcW w:w="1701" w:type="dxa"/>
            <w:tcBorders>
              <w:top w:val="single" w:sz="4" w:space="0" w:color="auto"/>
              <w:left w:val="single" w:sz="4" w:space="0" w:color="auto"/>
              <w:bottom w:val="single" w:sz="4" w:space="0" w:color="auto"/>
              <w:right w:val="single" w:sz="4" w:space="0" w:color="auto"/>
            </w:tcBorders>
            <w:noWrap/>
          </w:tcPr>
          <w:p w14:paraId="51FA5C53"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TER</w:t>
            </w:r>
          </w:p>
        </w:tc>
      </w:tr>
      <w:tr w:rsidR="004C30DA" w:rsidRPr="008B140E" w14:paraId="5DAE60F1"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EF83D72" w14:textId="0FAD1B50"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nl-NL"/>
              </w:rPr>
              <w:t xml:space="preserve">Invaliditeitskaart </w:t>
            </w:r>
            <w:r w:rsidRPr="008B140E">
              <w:rPr>
                <w:rFonts w:ascii="Arial" w:eastAsia="Times New Roman" w:hAnsi="Arial" w:cs="Arial"/>
                <w:lang w:bidi="nl-NL"/>
              </w:rPr>
              <w:t xml:space="preserve">(invaliditeitsgraad gelijk aan of hoger dan 80%) </w:t>
            </w:r>
          </w:p>
        </w:tc>
        <w:tc>
          <w:tcPr>
            <w:tcW w:w="1701" w:type="dxa"/>
            <w:tcBorders>
              <w:top w:val="single" w:sz="4" w:space="0" w:color="auto"/>
              <w:left w:val="single" w:sz="4" w:space="0" w:color="auto"/>
              <w:bottom w:val="single" w:sz="4" w:space="0" w:color="auto"/>
              <w:right w:val="single" w:sz="4" w:space="0" w:color="auto"/>
            </w:tcBorders>
            <w:noWrap/>
          </w:tcPr>
          <w:p w14:paraId="6459EB98"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rPr>
            </w:pPr>
            <w:r w:rsidRPr="008B140E">
              <w:rPr>
                <w:rFonts w:ascii="Arial" w:eastAsia="Times New Roman" w:hAnsi="Arial" w:cs="Arial"/>
                <w:lang w:bidi="nl-NL"/>
              </w:rPr>
              <w:t xml:space="preserve">Geen vermelding </w:t>
            </w:r>
          </w:p>
          <w:p w14:paraId="68B0145C"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nl-NL"/>
              </w:rPr>
              <w:t>Witte stok</w:t>
            </w:r>
          </w:p>
        </w:tc>
        <w:tc>
          <w:tcPr>
            <w:tcW w:w="2126" w:type="dxa"/>
            <w:tcBorders>
              <w:top w:val="single" w:sz="4" w:space="0" w:color="auto"/>
              <w:left w:val="single" w:sz="4" w:space="0" w:color="auto"/>
              <w:bottom w:val="single" w:sz="4" w:space="0" w:color="auto"/>
              <w:right w:val="single" w:sz="4" w:space="0" w:color="auto"/>
            </w:tcBorders>
            <w:noWrap/>
          </w:tcPr>
          <w:p w14:paraId="460A0E13" w14:textId="7EFD81C9" w:rsidR="004C30DA" w:rsidRPr="008B140E" w:rsidRDefault="00FD255B"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50% korting op de sociale referentieprijs goedgekeurd door het ministerie van Transport</w:t>
            </w:r>
          </w:p>
        </w:tc>
        <w:tc>
          <w:tcPr>
            <w:tcW w:w="2126" w:type="dxa"/>
            <w:tcBorders>
              <w:top w:val="single" w:sz="4" w:space="0" w:color="auto"/>
              <w:left w:val="single" w:sz="4" w:space="0" w:color="auto"/>
              <w:bottom w:val="single" w:sz="4" w:space="0" w:color="auto"/>
              <w:right w:val="single" w:sz="4" w:space="0" w:color="auto"/>
            </w:tcBorders>
            <w:noWrap/>
          </w:tcPr>
          <w:p w14:paraId="0ACAC406" w14:textId="5E68ED4A"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50% korting op de sociale referentieprijs goedgekeurd door het ministerie van Transport</w:t>
            </w:r>
          </w:p>
        </w:tc>
        <w:tc>
          <w:tcPr>
            <w:tcW w:w="1701" w:type="dxa"/>
            <w:tcBorders>
              <w:top w:val="single" w:sz="4" w:space="0" w:color="auto"/>
              <w:left w:val="single" w:sz="4" w:space="0" w:color="auto"/>
              <w:bottom w:val="single" w:sz="4" w:space="0" w:color="auto"/>
              <w:right w:val="single" w:sz="4" w:space="0" w:color="auto"/>
            </w:tcBorders>
            <w:noWrap/>
          </w:tcPr>
          <w:p w14:paraId="1FCEDAD8" w14:textId="7A642A3D"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50% korting op de sociale referentieprijs goedgekeurd door de regio</w:t>
            </w:r>
          </w:p>
        </w:tc>
      </w:tr>
      <w:tr w:rsidR="004C30DA" w:rsidRPr="008B140E" w14:paraId="23891362"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5C9DA8A" w14:textId="6FB557C0" w:rsidR="004C30DA" w:rsidRPr="008B140E" w:rsidRDefault="004C30DA" w:rsidP="004C30DA">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nl-NL"/>
              </w:rPr>
              <w:t xml:space="preserve">Invaliditeitskaart </w:t>
            </w:r>
            <w:r w:rsidRPr="008B140E">
              <w:rPr>
                <w:rFonts w:ascii="Arial" w:eastAsia="Times New Roman" w:hAnsi="Arial" w:cs="Arial"/>
                <w:lang w:bidi="nl-NL"/>
              </w:rPr>
              <w:t xml:space="preserve">(invaliditeitsgraad gelijk aan of hoger dan 80%) </w:t>
            </w:r>
          </w:p>
        </w:tc>
        <w:tc>
          <w:tcPr>
            <w:tcW w:w="1701" w:type="dxa"/>
            <w:tcBorders>
              <w:top w:val="single" w:sz="4" w:space="0" w:color="auto"/>
              <w:left w:val="single" w:sz="4" w:space="0" w:color="auto"/>
              <w:bottom w:val="single" w:sz="4" w:space="0" w:color="auto"/>
              <w:right w:val="single" w:sz="4" w:space="0" w:color="auto"/>
            </w:tcBorders>
            <w:noWrap/>
          </w:tcPr>
          <w:p w14:paraId="2BD1A392"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nl-NL"/>
              </w:rPr>
              <w:t>Behoefte aan begeleiding</w:t>
            </w:r>
          </w:p>
          <w:p w14:paraId="247CDDCD"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nl-NL"/>
              </w:rPr>
              <w:t>Behoefte aan begeleiding bij blindheid</w:t>
            </w:r>
          </w:p>
          <w:p w14:paraId="6555B911"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nl-NL"/>
              </w:rPr>
              <w:t>Étoile Verte</w:t>
            </w:r>
          </w:p>
        </w:tc>
        <w:tc>
          <w:tcPr>
            <w:tcW w:w="2126" w:type="dxa"/>
            <w:tcBorders>
              <w:top w:val="single" w:sz="4" w:space="0" w:color="auto"/>
              <w:left w:val="single" w:sz="4" w:space="0" w:color="auto"/>
              <w:bottom w:val="single" w:sz="4" w:space="0" w:color="auto"/>
              <w:right w:val="single" w:sz="4" w:space="0" w:color="auto"/>
            </w:tcBorders>
            <w:noWrap/>
          </w:tcPr>
          <w:p w14:paraId="24A9B8D7" w14:textId="77777777" w:rsidR="004C30DA" w:rsidRPr="008B140E" w:rsidRDefault="004C30DA" w:rsidP="004C30DA">
            <w:pPr>
              <w:autoSpaceDE w:val="0"/>
              <w:autoSpaceDN w:val="0"/>
              <w:adjustRightInd w:val="0"/>
              <w:ind w:left="92" w:right="452"/>
              <w:jc w:val="center"/>
              <w:textAlignment w:val="center"/>
              <w:rPr>
                <w:rFonts w:ascii="Arial" w:hAnsi="Arial" w:cs="Arial"/>
                <w:b/>
                <w:bCs/>
                <w:sz w:val="24"/>
                <w:szCs w:val="24"/>
              </w:rPr>
            </w:pPr>
            <w:r>
              <w:rPr>
                <w:rFonts w:ascii="Arial" w:eastAsia="Times New Roman" w:hAnsi="Arial" w:cs="Arial"/>
                <w:sz w:val="24"/>
                <w:szCs w:val="24"/>
                <w:lang w:bidi="nl-NL"/>
              </w:rPr>
              <w:t>€3 op dagtreinen en €10 op nachttreinen</w:t>
            </w:r>
          </w:p>
        </w:tc>
        <w:tc>
          <w:tcPr>
            <w:tcW w:w="2126" w:type="dxa"/>
            <w:tcBorders>
              <w:top w:val="single" w:sz="4" w:space="0" w:color="auto"/>
              <w:left w:val="single" w:sz="4" w:space="0" w:color="auto"/>
              <w:bottom w:val="single" w:sz="4" w:space="0" w:color="auto"/>
              <w:right w:val="single" w:sz="4" w:space="0" w:color="auto"/>
            </w:tcBorders>
            <w:noWrap/>
          </w:tcPr>
          <w:p w14:paraId="1E24C6A8"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nl-NL"/>
              </w:rPr>
              <w:t>Gratis</w:t>
            </w:r>
          </w:p>
        </w:tc>
        <w:tc>
          <w:tcPr>
            <w:tcW w:w="1701" w:type="dxa"/>
            <w:tcBorders>
              <w:top w:val="single" w:sz="4" w:space="0" w:color="auto"/>
              <w:left w:val="single" w:sz="4" w:space="0" w:color="auto"/>
              <w:bottom w:val="single" w:sz="4" w:space="0" w:color="auto"/>
              <w:right w:val="single" w:sz="4" w:space="0" w:color="auto"/>
            </w:tcBorders>
            <w:noWrap/>
          </w:tcPr>
          <w:p w14:paraId="03E5D781" w14:textId="77777777" w:rsidR="004C30DA" w:rsidRPr="008B140E" w:rsidRDefault="004C30DA" w:rsidP="004C30DA">
            <w:pPr>
              <w:ind w:right="123"/>
              <w:jc w:val="center"/>
              <w:rPr>
                <w:rFonts w:ascii="Arial" w:hAnsi="Arial" w:cs="Arial"/>
                <w:b/>
                <w:bCs/>
                <w:sz w:val="24"/>
                <w:szCs w:val="24"/>
              </w:rPr>
            </w:pPr>
            <w:r w:rsidRPr="008B140E">
              <w:rPr>
                <w:rFonts w:ascii="Arial" w:eastAsia="Times New Roman" w:hAnsi="Arial" w:cs="Arial"/>
                <w:sz w:val="24"/>
                <w:szCs w:val="24"/>
                <w:lang w:bidi="nl-NL"/>
              </w:rPr>
              <w:t>Gratis</w:t>
            </w:r>
          </w:p>
        </w:tc>
      </w:tr>
      <w:tr w:rsidR="004C30DA" w:rsidRPr="008B140E" w14:paraId="0A0F3335"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5CB94DD3"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nl-NL"/>
              </w:rPr>
              <w:t>Europese parkeerkaart voor personen met een beperking</w:t>
            </w:r>
          </w:p>
        </w:tc>
        <w:tc>
          <w:tcPr>
            <w:tcW w:w="2126" w:type="dxa"/>
            <w:tcBorders>
              <w:top w:val="single" w:sz="4" w:space="0" w:color="auto"/>
              <w:left w:val="single" w:sz="4" w:space="0" w:color="auto"/>
              <w:bottom w:val="single" w:sz="4" w:space="0" w:color="auto"/>
              <w:right w:val="single" w:sz="4" w:space="0" w:color="auto"/>
            </w:tcBorders>
            <w:noWrap/>
          </w:tcPr>
          <w:p w14:paraId="4BEB6C79"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21AD291D"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0B0EF822"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5851E579"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8DD4AD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3C8D0BEC"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r w:rsidR="004C30DA" w:rsidRPr="008B140E" w14:paraId="156EB9F9"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042C1CE6"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nl-NL"/>
              </w:rPr>
              <w:t>Prioriteitskaart</w:t>
            </w:r>
          </w:p>
        </w:tc>
        <w:tc>
          <w:tcPr>
            <w:tcW w:w="2126" w:type="dxa"/>
            <w:tcBorders>
              <w:top w:val="single" w:sz="4" w:space="0" w:color="auto"/>
              <w:left w:val="single" w:sz="4" w:space="0" w:color="auto"/>
              <w:bottom w:val="single" w:sz="4" w:space="0" w:color="auto"/>
              <w:right w:val="single" w:sz="4" w:space="0" w:color="auto"/>
            </w:tcBorders>
            <w:noWrap/>
          </w:tcPr>
          <w:p w14:paraId="2B5D503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35DB0B59"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F4F261B"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0A75AC4F"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F6005A6"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Geen korting</w:t>
            </w:r>
          </w:p>
          <w:p w14:paraId="01C59EEE"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bl>
    <w:p w14:paraId="5FACCF08" w14:textId="77777777" w:rsidR="003A0E59" w:rsidRDefault="003A0E59" w:rsidP="00671CA7">
      <w:pPr>
        <w:autoSpaceDE w:val="0"/>
        <w:autoSpaceDN w:val="0"/>
        <w:adjustRightInd w:val="0"/>
        <w:ind w:right="452"/>
        <w:jc w:val="both"/>
        <w:textAlignment w:val="center"/>
        <w:rPr>
          <w:rFonts w:ascii="Arial" w:hAnsi="Arial" w:cs="Arial"/>
          <w:b/>
          <w:bCs/>
          <w:sz w:val="24"/>
          <w:szCs w:val="24"/>
        </w:rPr>
      </w:pPr>
    </w:p>
    <w:p w14:paraId="085F6D5A" w14:textId="77777777" w:rsidR="003A0E59" w:rsidRPr="008B140E" w:rsidRDefault="003A0E59" w:rsidP="00671CA7">
      <w:pPr>
        <w:autoSpaceDE w:val="0"/>
        <w:autoSpaceDN w:val="0"/>
        <w:adjustRightInd w:val="0"/>
        <w:ind w:right="452"/>
        <w:jc w:val="both"/>
        <w:textAlignment w:val="center"/>
        <w:rPr>
          <w:rFonts w:ascii="Arial" w:hAnsi="Arial" w:cs="Arial"/>
          <w:b/>
          <w:bCs/>
          <w:sz w:val="24"/>
          <w:szCs w:val="24"/>
        </w:rPr>
      </w:pPr>
    </w:p>
    <w:p w14:paraId="68ACBA0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C69977D" w14:textId="2894EC4A" w:rsidR="00671CA7" w:rsidRPr="008B140E"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nl-NL"/>
        </w:rPr>
        <w:lastRenderedPageBreak/>
        <w:t>B) Franse Mobilité Inclusion-kaart (CMI) – Sinds 1 januari 2017 – kaart in ISO-formaat</w:t>
      </w:r>
    </w:p>
    <w:p w14:paraId="29E5987D"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817B379" w14:textId="77777777"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nl-NL"/>
        </w:rPr>
        <w:t>B1) Voor TGV INOUI</w:t>
      </w:r>
    </w:p>
    <w:p w14:paraId="4C00D1F9" w14:textId="77777777" w:rsidR="00F672CE" w:rsidRPr="008B140E" w:rsidRDefault="00F672CE" w:rsidP="00671CA7">
      <w:pPr>
        <w:autoSpaceDE w:val="0"/>
        <w:autoSpaceDN w:val="0"/>
        <w:adjustRightInd w:val="0"/>
        <w:ind w:right="452"/>
        <w:jc w:val="both"/>
        <w:textAlignment w:val="center"/>
        <w:rPr>
          <w:rFonts w:ascii="Arial" w:hAnsi="Arial" w:cs="Arial"/>
          <w:b/>
          <w:bCs/>
          <w:sz w:val="24"/>
          <w:szCs w:val="2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962"/>
        <w:gridCol w:w="2389"/>
        <w:gridCol w:w="2410"/>
      </w:tblGrid>
      <w:tr w:rsidR="00F672CE" w:rsidRPr="008B140E" w14:paraId="3E285E80" w14:textId="77777777" w:rsidTr="00C80810">
        <w:trPr>
          <w:trHeight w:val="570"/>
        </w:trPr>
        <w:tc>
          <w:tcPr>
            <w:tcW w:w="2157" w:type="dxa"/>
            <w:hideMark/>
          </w:tcPr>
          <w:p w14:paraId="29C84501"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nl-NL"/>
              </w:rPr>
              <w:t>Kaarttype</w:t>
            </w:r>
          </w:p>
        </w:tc>
        <w:tc>
          <w:tcPr>
            <w:tcW w:w="2962" w:type="dxa"/>
            <w:hideMark/>
          </w:tcPr>
          <w:p w14:paraId="030BFBB4" w14:textId="77777777" w:rsidR="00F672CE" w:rsidRPr="008B140E" w:rsidRDefault="00F672CE">
            <w:pPr>
              <w:autoSpaceDE w:val="0"/>
              <w:autoSpaceDN w:val="0"/>
              <w:adjustRightInd w:val="0"/>
              <w:ind w:right="33"/>
              <w:textAlignment w:val="center"/>
              <w:rPr>
                <w:rFonts w:ascii="Arial" w:hAnsi="Arial" w:cs="Arial"/>
                <w:b/>
                <w:bCs/>
                <w:sz w:val="20"/>
                <w:szCs w:val="20"/>
              </w:rPr>
            </w:pPr>
            <w:r w:rsidRPr="008B140E">
              <w:rPr>
                <w:rFonts w:ascii="Arial" w:eastAsia="Arial" w:hAnsi="Arial" w:cs="Arial"/>
                <w:b/>
                <w:sz w:val="20"/>
                <w:szCs w:val="20"/>
                <w:lang w:bidi="nl-NL"/>
              </w:rPr>
              <w:t>Vermelding</w:t>
            </w:r>
          </w:p>
        </w:tc>
        <w:tc>
          <w:tcPr>
            <w:tcW w:w="2389" w:type="dxa"/>
            <w:hideMark/>
          </w:tcPr>
          <w:p w14:paraId="7DC3CEAD" w14:textId="7439ABBF" w:rsidR="00F672CE" w:rsidRPr="008B140E" w:rsidRDefault="00F672CE">
            <w:pPr>
              <w:tabs>
                <w:tab w:val="left" w:pos="1028"/>
              </w:tabs>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nl-NL"/>
              </w:rPr>
              <w:t>Normale periode op hogesnelheidslijn</w:t>
            </w:r>
          </w:p>
        </w:tc>
        <w:tc>
          <w:tcPr>
            <w:tcW w:w="2410" w:type="dxa"/>
            <w:hideMark/>
          </w:tcPr>
          <w:p w14:paraId="5BDCBC15" w14:textId="637EA88F"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nl-NL"/>
              </w:rPr>
              <w:t>piekperiode op hogesnelheidslijn</w:t>
            </w:r>
          </w:p>
        </w:tc>
      </w:tr>
      <w:tr w:rsidR="00F672CE" w:rsidRPr="008B140E" w14:paraId="19221514" w14:textId="77777777" w:rsidTr="00C80810">
        <w:trPr>
          <w:trHeight w:val="600"/>
        </w:trPr>
        <w:tc>
          <w:tcPr>
            <w:tcW w:w="2157" w:type="dxa"/>
            <w:hideMark/>
          </w:tcPr>
          <w:p w14:paraId="2DBE2B6B"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73947651"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nl-NL"/>
              </w:rPr>
              <w:t>Invaliditeit</w:t>
            </w:r>
          </w:p>
        </w:tc>
        <w:tc>
          <w:tcPr>
            <w:tcW w:w="2389" w:type="dxa"/>
            <w:hideMark/>
          </w:tcPr>
          <w:p w14:paraId="218C0873" w14:textId="0D155EA1" w:rsidR="00F672CE" w:rsidRPr="008B140E" w:rsidRDefault="008E4131">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Times New Roman" w:hAnsi="Arial" w:cs="Arial"/>
                <w:sz w:val="24"/>
                <w:szCs w:val="24"/>
                <w:lang w:bidi="nl-NL"/>
              </w:rPr>
              <w:t>50% korting op de sociale referentieprijs goedgekeurd door het ministerie van Transport</w:t>
            </w:r>
          </w:p>
        </w:tc>
        <w:tc>
          <w:tcPr>
            <w:tcW w:w="2410" w:type="dxa"/>
            <w:hideMark/>
          </w:tcPr>
          <w:p w14:paraId="142CE38B" w14:textId="07DBF074" w:rsidR="00F672CE" w:rsidRPr="008B140E" w:rsidRDefault="008E4131">
            <w:pPr>
              <w:autoSpaceDE w:val="0"/>
              <w:autoSpaceDN w:val="0"/>
              <w:adjustRightInd w:val="0"/>
              <w:ind w:right="120"/>
              <w:jc w:val="center"/>
              <w:textAlignment w:val="center"/>
              <w:rPr>
                <w:rFonts w:ascii="Arial" w:hAnsi="Arial" w:cs="Arial"/>
                <w:sz w:val="24"/>
                <w:szCs w:val="24"/>
              </w:rPr>
            </w:pPr>
            <w:r w:rsidRPr="008B140E">
              <w:rPr>
                <w:rFonts w:ascii="Arial" w:eastAsia="Times New Roman" w:hAnsi="Arial" w:cs="Arial"/>
                <w:sz w:val="24"/>
                <w:szCs w:val="24"/>
                <w:lang w:bidi="nl-NL"/>
              </w:rPr>
              <w:t>50% korting op de sociale referentieprijs goedgekeurd door het ministerie van Transport</w:t>
            </w:r>
          </w:p>
        </w:tc>
      </w:tr>
      <w:tr w:rsidR="00F672CE" w:rsidRPr="008B140E" w14:paraId="0A613A80" w14:textId="77777777" w:rsidTr="00C80810">
        <w:trPr>
          <w:trHeight w:val="2100"/>
        </w:trPr>
        <w:tc>
          <w:tcPr>
            <w:tcW w:w="2157" w:type="dxa"/>
            <w:hideMark/>
          </w:tcPr>
          <w:p w14:paraId="4B8F61FA"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56AE991F"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nl-NL"/>
              </w:rPr>
              <w:t>Invaliditeit met subvermelding:</w:t>
            </w:r>
          </w:p>
          <w:p w14:paraId="03352A49"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eastAsia="Times New Roman" w:hAnsi="Arial" w:cs="Arial"/>
                <w:lang w:eastAsia="fr-FR"/>
              </w:rPr>
            </w:pPr>
            <w:r w:rsidRPr="008B140E">
              <w:rPr>
                <w:rFonts w:ascii="Arial" w:eastAsia="Times New Roman" w:hAnsi="Arial" w:cs="Arial"/>
                <w:lang w:bidi="nl-NL"/>
              </w:rPr>
              <w:t>Behoefte aan begeleiding</w:t>
            </w:r>
          </w:p>
          <w:p w14:paraId="29A3D4D7"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8B140E">
              <w:rPr>
                <w:rFonts w:ascii="Arial" w:eastAsia="Times New Roman" w:hAnsi="Arial" w:cs="Arial"/>
                <w:lang w:bidi="nl-NL"/>
              </w:rPr>
              <w:t>Behoefte aan begeleiding bij blindheid</w:t>
            </w:r>
          </w:p>
        </w:tc>
        <w:tc>
          <w:tcPr>
            <w:tcW w:w="2389" w:type="dxa"/>
            <w:vAlign w:val="center"/>
            <w:hideMark/>
          </w:tcPr>
          <w:p w14:paraId="0D28F6EE" w14:textId="77777777" w:rsidR="00F672CE" w:rsidRPr="008B140E" w:rsidRDefault="00F672CE">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nl-NL"/>
              </w:rPr>
              <w:t>€3 in 2e klas</w:t>
            </w:r>
          </w:p>
          <w:p w14:paraId="7795C32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Pr>
                <w:rFonts w:ascii="Arial" w:eastAsia="Times New Roman" w:hAnsi="Arial" w:cs="Arial"/>
                <w:sz w:val="24"/>
                <w:szCs w:val="24"/>
                <w:lang w:bidi="nl-NL"/>
              </w:rPr>
              <w:t>en in 1e klas</w:t>
            </w:r>
          </w:p>
        </w:tc>
        <w:tc>
          <w:tcPr>
            <w:tcW w:w="2410" w:type="dxa"/>
            <w:vAlign w:val="center"/>
            <w:hideMark/>
          </w:tcPr>
          <w:p w14:paraId="476BAB72" w14:textId="77777777" w:rsidR="00F672CE" w:rsidRPr="008B140E" w:rsidRDefault="00F672CE">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nl-NL"/>
              </w:rPr>
              <w:t>€10 in 2e klas</w:t>
            </w:r>
          </w:p>
          <w:p w14:paraId="089D01F8" w14:textId="77777777" w:rsidR="00F672CE" w:rsidRPr="008B140E" w:rsidRDefault="00F672CE">
            <w:pPr>
              <w:autoSpaceDE w:val="0"/>
              <w:autoSpaceDN w:val="0"/>
              <w:adjustRightInd w:val="0"/>
              <w:ind w:right="120"/>
              <w:jc w:val="center"/>
              <w:textAlignment w:val="center"/>
              <w:rPr>
                <w:rFonts w:ascii="Arial" w:hAnsi="Arial" w:cs="Arial"/>
                <w:sz w:val="24"/>
                <w:szCs w:val="24"/>
              </w:rPr>
            </w:pPr>
            <w:r>
              <w:rPr>
                <w:rFonts w:ascii="Arial" w:eastAsia="Times New Roman" w:hAnsi="Arial" w:cs="Arial"/>
                <w:sz w:val="24"/>
                <w:szCs w:val="24"/>
                <w:lang w:bidi="nl-NL"/>
              </w:rPr>
              <w:t xml:space="preserve">en in 1e klas </w:t>
            </w:r>
          </w:p>
        </w:tc>
      </w:tr>
      <w:tr w:rsidR="00F672CE" w:rsidRPr="008B140E" w14:paraId="79382342" w14:textId="77777777" w:rsidTr="00C80810">
        <w:trPr>
          <w:trHeight w:val="504"/>
        </w:trPr>
        <w:tc>
          <w:tcPr>
            <w:tcW w:w="2157" w:type="dxa"/>
            <w:hideMark/>
          </w:tcPr>
          <w:p w14:paraId="4F0DE4D7"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6310E99D"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nl-NL"/>
              </w:rPr>
              <w:t>Prioriteit</w:t>
            </w:r>
          </w:p>
        </w:tc>
        <w:tc>
          <w:tcPr>
            <w:tcW w:w="2389" w:type="dxa"/>
            <w:vAlign w:val="center"/>
            <w:hideMark/>
          </w:tcPr>
          <w:p w14:paraId="1ADF204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nl-NL"/>
              </w:rPr>
              <w:t>Geen korting</w:t>
            </w:r>
          </w:p>
        </w:tc>
        <w:tc>
          <w:tcPr>
            <w:tcW w:w="2410" w:type="dxa"/>
            <w:vAlign w:val="center"/>
            <w:hideMark/>
          </w:tcPr>
          <w:p w14:paraId="7CE50685"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nl-NL"/>
              </w:rPr>
              <w:t>Geen korting</w:t>
            </w:r>
          </w:p>
        </w:tc>
      </w:tr>
      <w:tr w:rsidR="00F672CE" w:rsidRPr="008B140E" w14:paraId="5ECD1F2D" w14:textId="77777777" w:rsidTr="00C80810">
        <w:trPr>
          <w:trHeight w:val="465"/>
        </w:trPr>
        <w:tc>
          <w:tcPr>
            <w:tcW w:w="2157" w:type="dxa"/>
            <w:hideMark/>
          </w:tcPr>
          <w:p w14:paraId="79ADA06C"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14F03C68"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nl-NL"/>
              </w:rPr>
              <w:t>Parkeren</w:t>
            </w:r>
          </w:p>
        </w:tc>
        <w:tc>
          <w:tcPr>
            <w:tcW w:w="2389" w:type="dxa"/>
            <w:vAlign w:val="center"/>
            <w:hideMark/>
          </w:tcPr>
          <w:p w14:paraId="5F4A2E48"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nl-NL"/>
              </w:rPr>
              <w:t>Geen korting</w:t>
            </w:r>
          </w:p>
        </w:tc>
        <w:tc>
          <w:tcPr>
            <w:tcW w:w="2410" w:type="dxa"/>
            <w:vAlign w:val="center"/>
            <w:hideMark/>
          </w:tcPr>
          <w:p w14:paraId="3BDE6B74"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nl-NL"/>
              </w:rPr>
              <w:t>Geen korting</w:t>
            </w:r>
          </w:p>
        </w:tc>
      </w:tr>
    </w:tbl>
    <w:p w14:paraId="45CBC46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353A2E5C" w14:textId="0349838A"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nl-NL"/>
        </w:rPr>
        <w:t xml:space="preserve">B2) Voor INTERCITÉS en TER: </w:t>
      </w:r>
    </w:p>
    <w:p w14:paraId="0A26CCDE" w14:textId="77777777" w:rsidR="00D45CE7" w:rsidRPr="008B140E" w:rsidRDefault="00D45CE7" w:rsidP="00671CA7">
      <w:pPr>
        <w:autoSpaceDE w:val="0"/>
        <w:autoSpaceDN w:val="0"/>
        <w:adjustRightInd w:val="0"/>
        <w:ind w:right="452"/>
        <w:jc w:val="both"/>
        <w:textAlignment w:val="center"/>
        <w:rPr>
          <w:rFonts w:ascii="Arial" w:hAnsi="Arial" w:cs="Arial"/>
          <w:b/>
          <w:bCs/>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680"/>
        <w:gridCol w:w="2012"/>
        <w:gridCol w:w="1956"/>
        <w:gridCol w:w="1670"/>
      </w:tblGrid>
      <w:tr w:rsidR="00F2767D" w:rsidRPr="008B140E" w14:paraId="5F8C7D6C" w14:textId="77777777" w:rsidTr="009B53C0">
        <w:trPr>
          <w:trHeight w:val="570"/>
        </w:trPr>
        <w:tc>
          <w:tcPr>
            <w:tcW w:w="1378" w:type="dxa"/>
            <w:hideMark/>
          </w:tcPr>
          <w:p w14:paraId="5D61D07C"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nl-NL"/>
              </w:rPr>
              <w:t>Kaarttype</w:t>
            </w:r>
          </w:p>
        </w:tc>
        <w:tc>
          <w:tcPr>
            <w:tcW w:w="2962" w:type="dxa"/>
            <w:hideMark/>
          </w:tcPr>
          <w:p w14:paraId="0C88185D" w14:textId="77777777" w:rsidR="00D45CE7" w:rsidRPr="008B140E" w:rsidRDefault="00D45CE7">
            <w:pPr>
              <w:autoSpaceDE w:val="0"/>
              <w:autoSpaceDN w:val="0"/>
              <w:adjustRightInd w:val="0"/>
              <w:ind w:right="33"/>
              <w:textAlignment w:val="center"/>
              <w:rPr>
                <w:rFonts w:ascii="Arial" w:hAnsi="Arial" w:cs="Arial"/>
                <w:b/>
                <w:bCs/>
                <w:sz w:val="24"/>
                <w:szCs w:val="24"/>
              </w:rPr>
            </w:pPr>
            <w:r w:rsidRPr="008B140E">
              <w:rPr>
                <w:rFonts w:ascii="Arial" w:eastAsia="Arial" w:hAnsi="Arial" w:cs="Arial"/>
                <w:b/>
                <w:sz w:val="24"/>
                <w:szCs w:val="24"/>
                <w:lang w:bidi="nl-NL"/>
              </w:rPr>
              <w:t>Vermelding</w:t>
            </w:r>
          </w:p>
        </w:tc>
        <w:tc>
          <w:tcPr>
            <w:tcW w:w="2119" w:type="dxa"/>
            <w:hideMark/>
          </w:tcPr>
          <w:p w14:paraId="5C1B702A" w14:textId="72085332" w:rsidR="00D45CE7" w:rsidRPr="008B140E" w:rsidRDefault="00E73AF2">
            <w:pPr>
              <w:tabs>
                <w:tab w:val="left" w:pos="1175"/>
                <w:tab w:val="left" w:pos="1317"/>
              </w:tabs>
              <w:autoSpaceDE w:val="0"/>
              <w:autoSpaceDN w:val="0"/>
              <w:adjustRightInd w:val="0"/>
              <w:ind w:right="7"/>
              <w:jc w:val="center"/>
              <w:textAlignment w:val="center"/>
              <w:rPr>
                <w:rFonts w:ascii="Arial" w:hAnsi="Arial" w:cs="Arial"/>
                <w:sz w:val="24"/>
                <w:szCs w:val="24"/>
              </w:rPr>
            </w:pPr>
            <w:r>
              <w:rPr>
                <w:rFonts w:ascii="Arial" w:eastAsia="Arial" w:hAnsi="Arial" w:cs="Arial"/>
                <w:sz w:val="24"/>
                <w:szCs w:val="24"/>
                <w:lang w:bidi="nl-NL"/>
              </w:rPr>
              <w:t xml:space="preserve">INTERCITÉS </w:t>
            </w:r>
          </w:p>
          <w:p w14:paraId="23AAE6EF" w14:textId="77777777" w:rsidR="00D45CE7" w:rsidRPr="008B140E" w:rsidRDefault="00D45CE7">
            <w:pPr>
              <w:tabs>
                <w:tab w:val="left" w:pos="1175"/>
                <w:tab w:val="left" w:pos="1317"/>
              </w:tabs>
              <w:autoSpaceDE w:val="0"/>
              <w:autoSpaceDN w:val="0"/>
              <w:adjustRightInd w:val="0"/>
              <w:ind w:right="7"/>
              <w:jc w:val="center"/>
              <w:textAlignment w:val="center"/>
              <w:rPr>
                <w:rFonts w:ascii="Arial" w:hAnsi="Arial" w:cs="Arial"/>
                <w:sz w:val="24"/>
                <w:szCs w:val="24"/>
              </w:rPr>
            </w:pPr>
            <w:r w:rsidRPr="008B140E">
              <w:rPr>
                <w:rFonts w:ascii="Arial" w:eastAsia="Arial" w:hAnsi="Arial" w:cs="Arial"/>
                <w:sz w:val="24"/>
                <w:szCs w:val="24"/>
                <w:lang w:bidi="nl-NL"/>
              </w:rPr>
              <w:t>met verplichte reservering</w:t>
            </w:r>
          </w:p>
        </w:tc>
        <w:tc>
          <w:tcPr>
            <w:tcW w:w="2113" w:type="dxa"/>
            <w:hideMark/>
          </w:tcPr>
          <w:p w14:paraId="6E6A12F9" w14:textId="0A2A5A6D" w:rsidR="00D45CE7" w:rsidRPr="008B140E" w:rsidRDefault="00C379D3">
            <w:pPr>
              <w:autoSpaceDE w:val="0"/>
              <w:autoSpaceDN w:val="0"/>
              <w:adjustRightInd w:val="0"/>
              <w:ind w:right="-57"/>
              <w:jc w:val="center"/>
              <w:textAlignment w:val="center"/>
              <w:rPr>
                <w:rFonts w:ascii="Arial" w:hAnsi="Arial" w:cs="Arial"/>
                <w:sz w:val="24"/>
                <w:szCs w:val="24"/>
              </w:rPr>
            </w:pPr>
            <w:r>
              <w:rPr>
                <w:rFonts w:ascii="Arial" w:eastAsia="Arial" w:hAnsi="Arial" w:cs="Arial"/>
                <w:sz w:val="24"/>
                <w:szCs w:val="24"/>
                <w:lang w:bidi="nl-NL"/>
              </w:rPr>
              <w:t>INTERCITÉS zonder verplichte reservering</w:t>
            </w:r>
          </w:p>
        </w:tc>
        <w:tc>
          <w:tcPr>
            <w:tcW w:w="1204" w:type="dxa"/>
            <w:hideMark/>
          </w:tcPr>
          <w:p w14:paraId="7666C47A" w14:textId="77777777" w:rsidR="00D45CE7" w:rsidRPr="008B140E" w:rsidRDefault="00D45CE7">
            <w:pPr>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nl-NL"/>
              </w:rPr>
              <w:t>TER</w:t>
            </w:r>
          </w:p>
        </w:tc>
      </w:tr>
      <w:tr w:rsidR="009B53C0" w:rsidRPr="008B140E" w14:paraId="2CB55618" w14:textId="77777777" w:rsidTr="009B53C0">
        <w:trPr>
          <w:trHeight w:val="600"/>
        </w:trPr>
        <w:tc>
          <w:tcPr>
            <w:tcW w:w="1378" w:type="dxa"/>
            <w:hideMark/>
          </w:tcPr>
          <w:p w14:paraId="2BB470E0" w14:textId="77777777" w:rsidR="009B53C0" w:rsidRPr="008B140E" w:rsidRDefault="009B53C0" w:rsidP="009B53C0">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445B16A5" w14:textId="77777777" w:rsidR="009B53C0" w:rsidRPr="008B140E" w:rsidRDefault="009B53C0" w:rsidP="009B53C0">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lang w:bidi="nl-NL"/>
              </w:rPr>
              <w:t>Invaliditeit</w:t>
            </w:r>
          </w:p>
        </w:tc>
        <w:tc>
          <w:tcPr>
            <w:tcW w:w="2119" w:type="dxa"/>
            <w:hideMark/>
          </w:tcPr>
          <w:p w14:paraId="7580868A" w14:textId="1BA43AD4" w:rsidR="009B53C0" w:rsidRPr="008B140E" w:rsidRDefault="009B53C0" w:rsidP="009B53C0">
            <w:pPr>
              <w:tabs>
                <w:tab w:val="left" w:pos="1160"/>
              </w:tabs>
              <w:autoSpaceDE w:val="0"/>
              <w:autoSpaceDN w:val="0"/>
              <w:adjustRightInd w:val="0"/>
              <w:ind w:right="149"/>
              <w:jc w:val="center"/>
              <w:textAlignment w:val="center"/>
              <w:rPr>
                <w:rFonts w:ascii="Arial" w:hAnsi="Arial" w:cs="Arial"/>
                <w:sz w:val="24"/>
                <w:szCs w:val="24"/>
              </w:rPr>
            </w:pPr>
            <w:r w:rsidRPr="008B140E">
              <w:rPr>
                <w:rFonts w:ascii="Arial" w:eastAsia="Times New Roman" w:hAnsi="Arial" w:cs="Arial"/>
                <w:sz w:val="24"/>
                <w:szCs w:val="24"/>
                <w:lang w:bidi="nl-NL"/>
              </w:rPr>
              <w:t>50% korting op de sociale referentieprijs goedgekeurd door het ministerie van Transport</w:t>
            </w:r>
          </w:p>
        </w:tc>
        <w:tc>
          <w:tcPr>
            <w:tcW w:w="2113" w:type="dxa"/>
            <w:hideMark/>
          </w:tcPr>
          <w:p w14:paraId="5EB64ABA" w14:textId="0671A2B2" w:rsidR="009B53C0" w:rsidRPr="008B140E" w:rsidRDefault="009B53C0" w:rsidP="009B53C0">
            <w:pPr>
              <w:autoSpaceDE w:val="0"/>
              <w:autoSpaceDN w:val="0"/>
              <w:adjustRightInd w:val="0"/>
              <w:ind w:right="-57"/>
              <w:jc w:val="center"/>
              <w:textAlignment w:val="center"/>
              <w:rPr>
                <w:rFonts w:ascii="Arial" w:hAnsi="Arial" w:cs="Arial"/>
                <w:sz w:val="24"/>
                <w:szCs w:val="24"/>
              </w:rPr>
            </w:pPr>
            <w:r w:rsidRPr="008B140E">
              <w:rPr>
                <w:rFonts w:ascii="Arial" w:eastAsia="Times New Roman" w:hAnsi="Arial" w:cs="Arial"/>
                <w:sz w:val="24"/>
                <w:szCs w:val="24"/>
                <w:lang w:bidi="nl-NL"/>
              </w:rPr>
              <w:t>50% korting op de sociale referentieprijs goedgekeurd door het ministerie van Transport</w:t>
            </w:r>
          </w:p>
        </w:tc>
        <w:tc>
          <w:tcPr>
            <w:tcW w:w="1204" w:type="dxa"/>
          </w:tcPr>
          <w:p w14:paraId="125D9F4F" w14:textId="507B4BAC" w:rsidR="009B53C0" w:rsidRPr="008B140E" w:rsidRDefault="009B53C0" w:rsidP="009B53C0">
            <w:pPr>
              <w:autoSpaceDE w:val="0"/>
              <w:autoSpaceDN w:val="0"/>
              <w:adjustRightInd w:val="0"/>
              <w:jc w:val="center"/>
              <w:textAlignment w:val="center"/>
              <w:rPr>
                <w:rFonts w:ascii="Arial" w:hAnsi="Arial" w:cs="Arial"/>
                <w:sz w:val="24"/>
                <w:szCs w:val="24"/>
              </w:rPr>
            </w:pPr>
            <w:r w:rsidRPr="008B140E">
              <w:rPr>
                <w:rFonts w:ascii="Arial" w:eastAsia="Times New Roman" w:hAnsi="Arial" w:cs="Arial"/>
                <w:sz w:val="24"/>
                <w:szCs w:val="24"/>
                <w:lang w:bidi="nl-NL"/>
              </w:rPr>
              <w:t>50% korting op de sociale referentieprijs goedgekeurd door de regio</w:t>
            </w:r>
          </w:p>
        </w:tc>
      </w:tr>
      <w:tr w:rsidR="00F2767D" w:rsidRPr="00857ADB" w14:paraId="148925CA" w14:textId="77777777" w:rsidTr="009B53C0">
        <w:trPr>
          <w:trHeight w:val="1727"/>
        </w:trPr>
        <w:tc>
          <w:tcPr>
            <w:tcW w:w="1378" w:type="dxa"/>
            <w:hideMark/>
          </w:tcPr>
          <w:p w14:paraId="43B499A1"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nl-NL"/>
              </w:rPr>
              <w:t>Mobilité Inclusion-kaart</w:t>
            </w:r>
          </w:p>
        </w:tc>
        <w:tc>
          <w:tcPr>
            <w:tcW w:w="2962" w:type="dxa"/>
            <w:hideMark/>
          </w:tcPr>
          <w:p w14:paraId="02769733" w14:textId="77777777" w:rsidR="00D45CE7" w:rsidRPr="00BC43F7" w:rsidRDefault="00D45CE7">
            <w:pPr>
              <w:autoSpaceDE w:val="0"/>
              <w:autoSpaceDN w:val="0"/>
              <w:adjustRightInd w:val="0"/>
              <w:ind w:right="452"/>
              <w:textAlignment w:val="center"/>
              <w:rPr>
                <w:rFonts w:ascii="Arial" w:hAnsi="Arial" w:cs="Arial"/>
                <w:sz w:val="20"/>
                <w:szCs w:val="20"/>
              </w:rPr>
            </w:pPr>
            <w:r w:rsidRPr="00BC43F7">
              <w:rPr>
                <w:rFonts w:ascii="Arial" w:eastAsia="Times New Roman" w:hAnsi="Arial" w:cs="Arial"/>
                <w:lang w:bidi="nl-NL"/>
              </w:rPr>
              <w:t>Invaliditeit met subvermelding:</w:t>
            </w:r>
          </w:p>
          <w:p w14:paraId="1A932D9C" w14:textId="77777777" w:rsidR="00D45CE7" w:rsidRPr="00BC43F7" w:rsidRDefault="00D45CE7">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2F627D">
              <w:rPr>
                <w:rFonts w:ascii="Arial" w:eastAsia="Times New Roman" w:hAnsi="Arial" w:cs="Arial"/>
                <w:lang w:bidi="nl-NL"/>
              </w:rPr>
              <w:t>Behoefte aan begeleiding</w:t>
            </w:r>
          </w:p>
          <w:p w14:paraId="1B49885A" w14:textId="77777777" w:rsidR="00D45CE7" w:rsidRPr="00BA2DAF" w:rsidRDefault="00D45CE7">
            <w:pPr>
              <w:pStyle w:val="Paragraphedeliste"/>
              <w:numPr>
                <w:ilvl w:val="0"/>
                <w:numId w:val="176"/>
              </w:numPr>
              <w:autoSpaceDE w:val="0"/>
              <w:autoSpaceDN w:val="0"/>
              <w:adjustRightInd w:val="0"/>
              <w:ind w:left="373" w:right="452" w:hanging="202"/>
              <w:textAlignment w:val="center"/>
              <w:rPr>
                <w:rFonts w:ascii="Arial" w:hAnsi="Arial" w:cs="Arial"/>
                <w:color w:val="000000"/>
                <w:sz w:val="20"/>
                <w:szCs w:val="20"/>
              </w:rPr>
            </w:pPr>
            <w:r w:rsidRPr="002F627D">
              <w:rPr>
                <w:rFonts w:ascii="Arial" w:eastAsia="Times New Roman" w:hAnsi="Arial" w:cs="Arial"/>
                <w:lang w:bidi="nl-NL"/>
              </w:rPr>
              <w:t>Behoefte aan begeleiding bij blindheid</w:t>
            </w:r>
          </w:p>
        </w:tc>
        <w:tc>
          <w:tcPr>
            <w:tcW w:w="2119" w:type="dxa"/>
            <w:hideMark/>
          </w:tcPr>
          <w:p w14:paraId="6F00A488"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Pr>
                <w:rFonts w:ascii="Arial" w:eastAsia="Times New Roman" w:hAnsi="Arial" w:cs="Arial"/>
                <w:sz w:val="24"/>
                <w:szCs w:val="24"/>
                <w:lang w:bidi="nl-NL"/>
              </w:rPr>
              <w:t>€3 op dagtreinen en €10 op nachttreinen</w:t>
            </w:r>
          </w:p>
        </w:tc>
        <w:tc>
          <w:tcPr>
            <w:tcW w:w="2113" w:type="dxa"/>
            <w:hideMark/>
          </w:tcPr>
          <w:p w14:paraId="06B4EC5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B140E">
              <w:rPr>
                <w:rFonts w:ascii="Arial" w:eastAsia="Times New Roman" w:hAnsi="Arial" w:cs="Arial"/>
                <w:sz w:val="24"/>
                <w:szCs w:val="24"/>
                <w:lang w:bidi="nl-NL"/>
              </w:rPr>
              <w:t>Gratis</w:t>
            </w:r>
          </w:p>
        </w:tc>
        <w:tc>
          <w:tcPr>
            <w:tcW w:w="1204" w:type="dxa"/>
            <w:hideMark/>
          </w:tcPr>
          <w:p w14:paraId="65DAC374"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B140E">
              <w:rPr>
                <w:rFonts w:ascii="Arial" w:eastAsia="Times New Roman" w:hAnsi="Arial" w:cs="Arial"/>
                <w:sz w:val="24"/>
                <w:szCs w:val="24"/>
                <w:lang w:bidi="nl-NL"/>
              </w:rPr>
              <w:t>Gratis</w:t>
            </w:r>
          </w:p>
        </w:tc>
      </w:tr>
      <w:tr w:rsidR="00F2767D" w:rsidRPr="00857ADB" w14:paraId="1A66F958" w14:textId="77777777" w:rsidTr="009B53C0">
        <w:trPr>
          <w:trHeight w:val="600"/>
        </w:trPr>
        <w:tc>
          <w:tcPr>
            <w:tcW w:w="1378" w:type="dxa"/>
            <w:hideMark/>
          </w:tcPr>
          <w:p w14:paraId="6C7B7864"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nl-NL"/>
              </w:rPr>
              <w:t xml:space="preserve">Mobilité Inclusion-kaart </w:t>
            </w:r>
          </w:p>
        </w:tc>
        <w:tc>
          <w:tcPr>
            <w:tcW w:w="2962" w:type="dxa"/>
            <w:hideMark/>
          </w:tcPr>
          <w:p w14:paraId="57C69581"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nl-NL"/>
              </w:rPr>
              <w:t>Prioriteit</w:t>
            </w:r>
          </w:p>
        </w:tc>
        <w:tc>
          <w:tcPr>
            <w:tcW w:w="2119" w:type="dxa"/>
            <w:hideMark/>
          </w:tcPr>
          <w:p w14:paraId="78625565"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c>
          <w:tcPr>
            <w:tcW w:w="2113" w:type="dxa"/>
            <w:hideMark/>
          </w:tcPr>
          <w:p w14:paraId="6F72F43B"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c>
          <w:tcPr>
            <w:tcW w:w="1204" w:type="dxa"/>
            <w:hideMark/>
          </w:tcPr>
          <w:p w14:paraId="2810750B"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r>
      <w:tr w:rsidR="00F2767D" w:rsidRPr="00857ADB" w14:paraId="56EF3DE6" w14:textId="77777777" w:rsidTr="009B53C0">
        <w:trPr>
          <w:trHeight w:val="465"/>
        </w:trPr>
        <w:tc>
          <w:tcPr>
            <w:tcW w:w="1378" w:type="dxa"/>
            <w:hideMark/>
          </w:tcPr>
          <w:p w14:paraId="7B787058"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nl-NL"/>
              </w:rPr>
              <w:lastRenderedPageBreak/>
              <w:t xml:space="preserve">Mobilité Inclusion-kaart </w:t>
            </w:r>
          </w:p>
        </w:tc>
        <w:tc>
          <w:tcPr>
            <w:tcW w:w="2962" w:type="dxa"/>
            <w:hideMark/>
          </w:tcPr>
          <w:p w14:paraId="567AD5D4"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nl-NL"/>
              </w:rPr>
              <w:t>Parkeren</w:t>
            </w:r>
          </w:p>
        </w:tc>
        <w:tc>
          <w:tcPr>
            <w:tcW w:w="2119" w:type="dxa"/>
            <w:hideMark/>
          </w:tcPr>
          <w:p w14:paraId="416A1B94"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c>
          <w:tcPr>
            <w:tcW w:w="2113" w:type="dxa"/>
            <w:hideMark/>
          </w:tcPr>
          <w:p w14:paraId="1EB0D66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c>
          <w:tcPr>
            <w:tcW w:w="1204" w:type="dxa"/>
            <w:hideMark/>
          </w:tcPr>
          <w:p w14:paraId="011D2A5F"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Geen korting</w:t>
            </w:r>
          </w:p>
        </w:tc>
      </w:tr>
    </w:tbl>
    <w:p w14:paraId="4F811514" w14:textId="77777777" w:rsidR="00D45CE7" w:rsidRDefault="00D45CE7" w:rsidP="00671CA7">
      <w:pPr>
        <w:autoSpaceDE w:val="0"/>
        <w:autoSpaceDN w:val="0"/>
        <w:adjustRightInd w:val="0"/>
        <w:ind w:right="452"/>
        <w:jc w:val="both"/>
        <w:textAlignment w:val="center"/>
        <w:rPr>
          <w:rFonts w:ascii="Arial" w:hAnsi="Arial" w:cs="Arial"/>
          <w:color w:val="000000"/>
          <w:sz w:val="24"/>
          <w:szCs w:val="24"/>
        </w:rPr>
      </w:pPr>
    </w:p>
    <w:p w14:paraId="548DC97C" w14:textId="77777777" w:rsidR="00E07056" w:rsidRPr="00857ADB" w:rsidRDefault="00E07056" w:rsidP="00E07056">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 xml:space="preserve">Reizigers met een handicap moeten hun identiteit kunnen aantonen aan het personeel van SNCF en het document kunnen overleggen dat de korting voor hun begeleider rechtvaardigt. Als dit document niet wordt getoond, wordt de reiziger met een handicap en/of zijn begeleider beschouwd als iemand die zich in een onregelmatige situatie bevindt. </w:t>
      </w:r>
    </w:p>
    <w:p w14:paraId="1D4A7EE2"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DF2642A"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Als twee personen met een handicap zoals hierboven gedefinieerd samen reizen, kan elk van hen niet wederzijds profiteren van het GUIDE-tarief.</w:t>
      </w:r>
    </w:p>
    <w:p w14:paraId="66F984B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7965338D" w14:textId="39D38EA0" w:rsidR="00671CA7" w:rsidRPr="00F21757" w:rsidRDefault="00671CA7" w:rsidP="00671CA7">
      <w:pPr>
        <w:autoSpaceDE w:val="0"/>
        <w:autoSpaceDN w:val="0"/>
        <w:adjustRightInd w:val="0"/>
        <w:ind w:right="452"/>
        <w:jc w:val="both"/>
        <w:textAlignment w:val="center"/>
        <w:rPr>
          <w:rFonts w:ascii="Arial" w:hAnsi="Arial" w:cs="Arial"/>
          <w:sz w:val="24"/>
          <w:szCs w:val="24"/>
        </w:rPr>
      </w:pPr>
      <w:r w:rsidRPr="00857ADB">
        <w:rPr>
          <w:rFonts w:ascii="Arial" w:eastAsia="Arial" w:hAnsi="Arial" w:cs="Arial"/>
          <w:color w:val="000000"/>
          <w:sz w:val="24"/>
          <w:szCs w:val="24"/>
          <w:lang w:bidi="nl-NL"/>
        </w:rPr>
        <w:t>Blindengeleidehonden en hulphonden reizen gratis en zonder ticket. Afhankelijk van de beschikbaarheid kunnen reizigers met een blindengeleide- of hulphond ook een zitplaats reserveren voor hun hond (zie 3.2 Places Accès Facile (gemakkelijk toegankelijke plaatsen) of Places Prioritaires (voorrangsplaatsen) en Places Chiens Guides/Assistance (plaatsen voor blindengeleide- en hulphonden), van deel 4 van de Reizigerstarieven).</w:t>
      </w:r>
    </w:p>
    <w:p w14:paraId="4282939C" w14:textId="03628A49" w:rsidR="00857ADB" w:rsidRDefault="00857ADB" w:rsidP="00690FF9">
      <w:pPr>
        <w:pStyle w:val="Titre4"/>
        <w:numPr>
          <w:ilvl w:val="2"/>
          <w:numId w:val="9"/>
        </w:numPr>
      </w:pPr>
      <w:r w:rsidRPr="00857ADB">
        <w:rPr>
          <w:lang w:bidi="nl-NL"/>
        </w:rPr>
        <w:t>Voorwaarden voor omwisseling en terugbetaling van het GUIDE-tarief</w:t>
      </w:r>
    </w:p>
    <w:p w14:paraId="73288687" w14:textId="77777777" w:rsidR="00FD105C" w:rsidRPr="00963548" w:rsidRDefault="00FD105C" w:rsidP="00963548"/>
    <w:tbl>
      <w:tblPr>
        <w:tblStyle w:val="Grilledutableau"/>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937"/>
      </w:tblGrid>
      <w:tr w:rsidR="00857ADB" w:rsidRPr="00857ADB" w14:paraId="42505221" w14:textId="77777777" w:rsidTr="00C80810">
        <w:tc>
          <w:tcPr>
            <w:tcW w:w="1814" w:type="dxa"/>
          </w:tcPr>
          <w:p w14:paraId="25C0BB71"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nl-NL"/>
              </w:rPr>
              <w:t>TGV INOUI</w:t>
            </w:r>
          </w:p>
        </w:tc>
        <w:tc>
          <w:tcPr>
            <w:tcW w:w="7937" w:type="dxa"/>
          </w:tcPr>
          <w:p w14:paraId="6DE3AC20"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Ticket kosteloos omwisselbaar en terugbetaalbaar tot 30 minuten na vertrek.</w:t>
            </w:r>
          </w:p>
          <w:p w14:paraId="524F2BCE" w14:textId="663FF52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nl-NL"/>
              </w:rPr>
              <w:t>Vanaf 30 minuten voor vertrek, ticket 1 keer omwisselbaar (elke dag en elke route).</w:t>
            </w:r>
          </w:p>
        </w:tc>
      </w:tr>
      <w:tr w:rsidR="00857ADB" w:rsidRPr="00857ADB" w14:paraId="30D43CA2" w14:textId="77777777" w:rsidTr="00C80810">
        <w:tc>
          <w:tcPr>
            <w:tcW w:w="1814" w:type="dxa"/>
          </w:tcPr>
          <w:p w14:paraId="1E6BA318" w14:textId="6BC2EE99"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nl-NL"/>
              </w:rPr>
              <w:t xml:space="preserve"> INTERCITÉS met verplichte reservering</w:t>
            </w:r>
          </w:p>
        </w:tc>
        <w:tc>
          <w:tcPr>
            <w:tcW w:w="7937" w:type="dxa"/>
          </w:tcPr>
          <w:p w14:paraId="225C80CD"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Ticket kosteloos omwisselbaar en terugbetaalbaar tot 30 minuten na vertrek.</w:t>
            </w:r>
          </w:p>
          <w:p w14:paraId="51C5EAF9" w14:textId="30484D6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nl-NL"/>
              </w:rPr>
              <w:t>Vanaf 30 minuten voor vertrek, ticket 1 keer omwisselbaar (elke dag en elke route).</w:t>
            </w:r>
          </w:p>
        </w:tc>
      </w:tr>
      <w:tr w:rsidR="00857ADB" w:rsidRPr="00857ADB" w14:paraId="4FD6732F" w14:textId="77777777" w:rsidTr="00C80810">
        <w:tc>
          <w:tcPr>
            <w:tcW w:w="1814" w:type="dxa"/>
          </w:tcPr>
          <w:p w14:paraId="5926D516" w14:textId="261589E7"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nl-NL"/>
              </w:rPr>
              <w:t xml:space="preserve"> INTERCITÉS zonder verplichte reservering</w:t>
            </w:r>
          </w:p>
        </w:tc>
        <w:tc>
          <w:tcPr>
            <w:tcW w:w="7937" w:type="dxa"/>
          </w:tcPr>
          <w:p w14:paraId="41C99CB6" w14:textId="5E89E263"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Ticket kosteloos omwisselbaar en terugbetaalbaar tot de dag vóór vertrek.</w:t>
            </w:r>
          </w:p>
          <w:p w14:paraId="6E8DC549" w14:textId="352B2BAE" w:rsidR="00857ADB" w:rsidRPr="00857ADB" w:rsidRDefault="00CD0431" w:rsidP="005C5409">
            <w:pPr>
              <w:autoSpaceDE w:val="0"/>
              <w:autoSpaceDN w:val="0"/>
              <w:adjustRightInd w:val="0"/>
              <w:ind w:right="37"/>
              <w:jc w:val="both"/>
              <w:textAlignment w:val="center"/>
              <w:rPr>
                <w:rFonts w:ascii="Arial" w:hAnsi="Arial" w:cs="Arial"/>
                <w:sz w:val="24"/>
                <w:szCs w:val="24"/>
              </w:rPr>
            </w:pPr>
            <w:r>
              <w:rPr>
                <w:rFonts w:ascii="Arial" w:eastAsia="Times New Roman" w:hAnsi="Arial" w:cs="Arial"/>
                <w:sz w:val="24"/>
                <w:szCs w:val="24"/>
                <w:lang w:bidi="nl-NL"/>
              </w:rPr>
              <w:t>Ticket niet omwisselbaar en niet terugbetaalbaar vanaf de dag van vertrek.</w:t>
            </w:r>
          </w:p>
        </w:tc>
      </w:tr>
      <w:tr w:rsidR="00857ADB" w:rsidRPr="00857ADB" w14:paraId="00A2EEC6" w14:textId="77777777" w:rsidTr="00C80810">
        <w:tc>
          <w:tcPr>
            <w:tcW w:w="1814" w:type="dxa"/>
          </w:tcPr>
          <w:p w14:paraId="710DC10A"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nl-NL"/>
              </w:rPr>
              <w:t>TER</w:t>
            </w:r>
          </w:p>
        </w:tc>
        <w:tc>
          <w:tcPr>
            <w:tcW w:w="7937" w:type="dxa"/>
          </w:tcPr>
          <w:p w14:paraId="72DE6BC8" w14:textId="1F609F75"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mogelijkheid tot omwisseling of terugbetaling van TER-tickets is afhankelijk van de distributiekanalen </w:t>
            </w:r>
          </w:p>
          <w:p w14:paraId="59D9D3BC" w14:textId="77777777"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voorwaarden staan vermeld op het vervoerbewijs. </w:t>
            </w:r>
          </w:p>
          <w:p w14:paraId="149CCBB6" w14:textId="39323A2D"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M-tickets en afgedrukte TER-tickets zijn niet omwisselbaar. Zij zijn terugbetaalbaar tot D-1 (behalve wanneer het tarief specifieke beperkingen oplegt). </w:t>
            </w:r>
          </w:p>
          <w:p w14:paraId="37B39D36" w14:textId="5E3FB49F" w:rsidR="00857ADB" w:rsidRPr="00857ADB" w:rsidRDefault="009704DE" w:rsidP="005C5409">
            <w:pPr>
              <w:autoSpaceDE w:val="0"/>
              <w:autoSpaceDN w:val="0"/>
              <w:adjustRightInd w:val="0"/>
              <w:ind w:right="37"/>
              <w:jc w:val="both"/>
              <w:textAlignment w:val="center"/>
              <w:rPr>
                <w:rFonts w:ascii="Arial" w:hAnsi="Arial" w:cs="Arial"/>
                <w:sz w:val="24"/>
                <w:szCs w:val="24"/>
              </w:rPr>
            </w:pPr>
            <w:r w:rsidRPr="009704DE">
              <w:rPr>
                <w:rFonts w:ascii="Arial" w:eastAsia="Times New Roman" w:hAnsi="Arial" w:cs="Arial"/>
                <w:sz w:val="24"/>
                <w:szCs w:val="24"/>
                <w:lang w:bidi="nl-NL"/>
              </w:rPr>
              <w:t>Sommige regio’s kunnen een inhouding van 10% of een minimaal bedrag opleggen voor de terugbetaling van vervoerbewijzen.</w:t>
            </w:r>
            <w:r>
              <w:rPr>
                <w:lang w:bidi="nl-NL"/>
              </w:rPr>
              <w:t> </w:t>
            </w:r>
          </w:p>
        </w:tc>
      </w:tr>
    </w:tbl>
    <w:p w14:paraId="6257D26C" w14:textId="7CFD0F9B" w:rsidR="00FD105C" w:rsidRPr="00963548" w:rsidRDefault="00FD105C" w:rsidP="00963548">
      <w:pPr>
        <w:pStyle w:val="Titre3"/>
        <w:numPr>
          <w:ilvl w:val="0"/>
          <w:numId w:val="0"/>
        </w:numPr>
        <w:rPr>
          <w:rFonts w:ascii="Arial" w:eastAsiaTheme="minorHAnsi" w:hAnsi="Arial" w:cs="Arial"/>
          <w:b w:val="0"/>
          <w:color w:val="auto"/>
          <w:sz w:val="24"/>
        </w:rPr>
      </w:pPr>
      <w:bookmarkStart w:id="113" w:name="_Toc232074177"/>
      <w:r>
        <w:rPr>
          <w:rFonts w:ascii="Arial" w:eastAsiaTheme="minorHAnsi" w:hAnsi="Arial" w:cs="Arial"/>
          <w:b w:val="0"/>
          <w:color w:val="auto"/>
          <w:sz w:val="24"/>
          <w:lang w:bidi="nl-NL"/>
        </w:rPr>
        <w:t>Annulering of omwisseling van het ticket van een reiziger met een handicap geldt ook voor het Guide-ticket van de begeleider.</w:t>
      </w:r>
      <w:bookmarkEnd w:id="113"/>
    </w:p>
    <w:p w14:paraId="14F5B3C1" w14:textId="508D9346" w:rsidR="00857ADB" w:rsidRPr="00857ADB" w:rsidRDefault="00857ADB" w:rsidP="00690FF9">
      <w:pPr>
        <w:pStyle w:val="Titre3"/>
        <w:numPr>
          <w:ilvl w:val="1"/>
          <w:numId w:val="9"/>
        </w:numPr>
      </w:pPr>
      <w:bookmarkStart w:id="114" w:name="_Toc232074178"/>
      <w:r w:rsidRPr="00857ADB">
        <w:rPr>
          <w:lang w:bidi="nl-NL"/>
        </w:rPr>
        <w:lastRenderedPageBreak/>
        <w:t>Personen met een handicap die houder zijn van een kaart voor gepensioneerde en afgekeurde oorlogsinvaliden (RPG-kaart)</w:t>
      </w:r>
      <w:bookmarkEnd w:id="114"/>
      <w:r w:rsidRPr="00857ADB">
        <w:rPr>
          <w:lang w:bidi="nl-NL"/>
        </w:rPr>
        <w:t xml:space="preserve"> </w:t>
      </w:r>
    </w:p>
    <w:p w14:paraId="0EB4878B" w14:textId="17738470" w:rsidR="00857ADB" w:rsidRPr="00857ADB" w:rsidRDefault="00857ADB" w:rsidP="00690FF9">
      <w:pPr>
        <w:pStyle w:val="Titre4"/>
        <w:numPr>
          <w:ilvl w:val="2"/>
          <w:numId w:val="9"/>
        </w:numPr>
        <w:rPr>
          <w:i/>
        </w:rPr>
      </w:pPr>
      <w:r w:rsidRPr="00857ADB">
        <w:rPr>
          <w:lang w:bidi="nl-NL"/>
        </w:rPr>
        <w:t>Tarieven voor gepensioneerde en afgekeurde oorlogsinvaliden</w:t>
      </w:r>
    </w:p>
    <w:p w14:paraId="7CF43AA3"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Reiziger die houder zijn van een RPG-kaart (gepensioneerde en afgekeurde oorlogsinvaliden) afgegeven door het Office National des Anciens Combattants (ONAC), hebben recht op een specifieke tariefregeling zoals hieronder weergegeven:</w:t>
      </w:r>
    </w:p>
    <w:p w14:paraId="407A8915"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4"/>
      </w:tblGrid>
      <w:tr w:rsidR="00857ADB" w:rsidRPr="00857ADB" w14:paraId="7EC2BAD8" w14:textId="77777777" w:rsidTr="00C80810">
        <w:trPr>
          <w:trHeight w:val="822"/>
        </w:trPr>
        <w:tc>
          <w:tcPr>
            <w:tcW w:w="2402" w:type="dxa"/>
            <w:hideMark/>
          </w:tcPr>
          <w:p w14:paraId="37E9CCDC" w14:textId="77777777" w:rsidR="00857ADB" w:rsidRPr="00857ADB" w:rsidRDefault="00857ADB" w:rsidP="005C5409">
            <w:pPr>
              <w:autoSpaceDE w:val="0"/>
              <w:autoSpaceDN w:val="0"/>
              <w:adjustRightInd w:val="0"/>
              <w:ind w:right="27"/>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Vermelding op de RPG-kaart</w:t>
            </w:r>
          </w:p>
        </w:tc>
        <w:tc>
          <w:tcPr>
            <w:tcW w:w="7374" w:type="dxa"/>
            <w:hideMark/>
          </w:tcPr>
          <w:p w14:paraId="1F64F2C9" w14:textId="34146071" w:rsidR="00857ADB" w:rsidRPr="00857ADB" w:rsidRDefault="00857ADB" w:rsidP="005C5409">
            <w:pPr>
              <w:tabs>
                <w:tab w:val="left" w:pos="6270"/>
              </w:tabs>
              <w:autoSpaceDE w:val="0"/>
              <w:autoSpaceDN w:val="0"/>
              <w:adjustRightInd w:val="0"/>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Kortingspercentage toegepast op het STANDAARDTARIEF (voor TGV INOUI- of INTERCITÉS-treinen MET VERPLICHTE RESERVERING) of op het VOLTARIEF (voor TER of INTERCITÉS-treinen ZONDER VERPLICHTE RESERVERING)</w:t>
            </w:r>
          </w:p>
        </w:tc>
      </w:tr>
      <w:tr w:rsidR="00857ADB" w:rsidRPr="00857ADB" w14:paraId="7B5C3D9E" w14:textId="77777777" w:rsidTr="00C80810">
        <w:trPr>
          <w:trHeight w:val="315"/>
        </w:trPr>
        <w:tc>
          <w:tcPr>
            <w:tcW w:w="2402" w:type="dxa"/>
            <w:hideMark/>
          </w:tcPr>
          <w:p w14:paraId="0F86E8A8"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nl-NL"/>
              </w:rPr>
              <w:t>Enkele blauwe streep (Simple Barre Bleue)</w:t>
            </w:r>
          </w:p>
        </w:tc>
        <w:tc>
          <w:tcPr>
            <w:tcW w:w="7374" w:type="dxa"/>
            <w:noWrap/>
            <w:hideMark/>
          </w:tcPr>
          <w:p w14:paraId="459835FE"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50%</w:t>
            </w:r>
          </w:p>
        </w:tc>
      </w:tr>
      <w:tr w:rsidR="00857ADB" w:rsidRPr="00857ADB" w14:paraId="5433FD1F" w14:textId="77777777" w:rsidTr="00C80810">
        <w:trPr>
          <w:trHeight w:val="315"/>
        </w:trPr>
        <w:tc>
          <w:tcPr>
            <w:tcW w:w="2402" w:type="dxa"/>
            <w:hideMark/>
          </w:tcPr>
          <w:p w14:paraId="1CB4C944"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nl-NL"/>
              </w:rPr>
              <w:t>Enkele rode streep (Simple Barre Rouge)</w:t>
            </w:r>
          </w:p>
        </w:tc>
        <w:tc>
          <w:tcPr>
            <w:tcW w:w="7374" w:type="dxa"/>
            <w:noWrap/>
            <w:hideMark/>
          </w:tcPr>
          <w:p w14:paraId="5E99FAB6"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75%</w:t>
            </w:r>
          </w:p>
        </w:tc>
      </w:tr>
      <w:tr w:rsidR="00857ADB" w:rsidRPr="00857ADB" w14:paraId="64920B98" w14:textId="77777777" w:rsidTr="00C80810">
        <w:trPr>
          <w:trHeight w:val="315"/>
        </w:trPr>
        <w:tc>
          <w:tcPr>
            <w:tcW w:w="2402" w:type="dxa"/>
            <w:hideMark/>
          </w:tcPr>
          <w:p w14:paraId="69826267"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nl-NL"/>
              </w:rPr>
              <w:t>Dubbele blauwe streep (Double Barre Bleue)</w:t>
            </w:r>
          </w:p>
        </w:tc>
        <w:tc>
          <w:tcPr>
            <w:tcW w:w="7374" w:type="dxa"/>
            <w:hideMark/>
          </w:tcPr>
          <w:p w14:paraId="4A0608F2"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75%</w:t>
            </w:r>
          </w:p>
        </w:tc>
      </w:tr>
      <w:tr w:rsidR="00857ADB" w:rsidRPr="00857ADB" w14:paraId="2CD99030" w14:textId="77777777" w:rsidTr="00C80810">
        <w:trPr>
          <w:trHeight w:val="315"/>
        </w:trPr>
        <w:tc>
          <w:tcPr>
            <w:tcW w:w="2402" w:type="dxa"/>
            <w:hideMark/>
          </w:tcPr>
          <w:p w14:paraId="51D3C4B2"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nl-NL"/>
              </w:rPr>
              <w:t>Dubbele rode streep (Double Barre Rouge)</w:t>
            </w:r>
          </w:p>
        </w:tc>
        <w:tc>
          <w:tcPr>
            <w:tcW w:w="7374" w:type="dxa"/>
            <w:hideMark/>
          </w:tcPr>
          <w:p w14:paraId="442DD1E1" w14:textId="77777777" w:rsidR="00857ADB" w:rsidRPr="00857ADB" w:rsidRDefault="00857ADB" w:rsidP="005C5409">
            <w:pPr>
              <w:autoSpaceDE w:val="0"/>
              <w:autoSpaceDN w:val="0"/>
              <w:adjustRightInd w:val="0"/>
              <w:ind w:right="38"/>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75%</w:t>
            </w:r>
          </w:p>
        </w:tc>
      </w:tr>
    </w:tbl>
    <w:p w14:paraId="2E1B6762" w14:textId="1AD51F93" w:rsidR="00857ADB" w:rsidRPr="00857ADB" w:rsidRDefault="00857ADB" w:rsidP="000C2ACD">
      <w:pPr>
        <w:pStyle w:val="Titre4"/>
        <w:numPr>
          <w:ilvl w:val="2"/>
          <w:numId w:val="9"/>
        </w:numPr>
        <w:rPr>
          <w:i/>
        </w:rPr>
      </w:pPr>
      <w:bookmarkStart w:id="115" w:name="_Hlk69648917"/>
      <w:r w:rsidRPr="00857ADB">
        <w:rPr>
          <w:lang w:bidi="nl-NL"/>
        </w:rPr>
        <w:t>Het GUIDE-tarief voor gepensioneerde en afgekeurde oorlogsinvaliden</w:t>
      </w:r>
    </w:p>
    <w:p w14:paraId="51F7E53D" w14:textId="4888D26E" w:rsid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Een reiziger die houder is van een RPG-kaart met dubbele blauwe streep of dubbele rode streep, kan één enkele begeleider van ouder dan 12 jaar laten profiteren van het GUIDE RPG-tarief, op voorwaarde dat deze persoon hem of haar vergezelt en assisteert op hetzelfde traject, in dezelfde trein en in dezelfde klasse (RPG-tickets en GUIDE RPG-tickets moeten tegelijk worden gereserveerd).</w:t>
      </w:r>
    </w:p>
    <w:p w14:paraId="35E88CCA" w14:textId="77777777" w:rsidR="000C2ACD" w:rsidRPr="00857ADB" w:rsidRDefault="000C2ACD" w:rsidP="00803123">
      <w:pPr>
        <w:autoSpaceDE w:val="0"/>
        <w:autoSpaceDN w:val="0"/>
        <w:adjustRightInd w:val="0"/>
        <w:ind w:right="452"/>
        <w:jc w:val="both"/>
        <w:textAlignment w:val="center"/>
        <w:rPr>
          <w:rFonts w:ascii="Arial" w:hAnsi="Arial" w:cs="Arial"/>
          <w:color w:val="000000"/>
          <w:sz w:val="24"/>
          <w:szCs w:val="24"/>
        </w:rPr>
      </w:pPr>
    </w:p>
    <w:p w14:paraId="2E223F2F" w14:textId="470C9F65"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De onderstaande tabel geeft de prijzen of kortingen weer die van toepassing zijn op RPG-begeleiders voor reizen met TGV INOUI-, INTERCITÉS- of TER-treinen.</w:t>
      </w:r>
    </w:p>
    <w:p w14:paraId="72DEC8BC"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 xml:space="preserve">Type kaart: RPG-kaart (gepensioneerde en afgekeurde oorlogsinvaliden) </w:t>
      </w:r>
    </w:p>
    <w:p w14:paraId="1845BDD3" w14:textId="77777777" w:rsidR="00A33C61" w:rsidRDefault="00A33C61"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p>
    <w:p w14:paraId="67C7CC41" w14:textId="5D8A28A2" w:rsidR="00857ADB" w:rsidRPr="00857ADB" w:rsidRDefault="00857ADB"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nl-NL"/>
        </w:rPr>
        <w:t>RPG-kaart afgegeven door het Office National des Anciens Combattants (ONAC)</w:t>
      </w:r>
    </w:p>
    <w:p w14:paraId="02DE4547" w14:textId="05BBF13D" w:rsidR="00857ADB" w:rsidRPr="00857ADB"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nl-NL"/>
        </w:rPr>
        <w:t>Voor TGV INOUI:</w:t>
      </w:r>
    </w:p>
    <w:tbl>
      <w:tblPr>
        <w:tblStyle w:val="Grilledutableau"/>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38"/>
        <w:gridCol w:w="2438"/>
        <w:gridCol w:w="2438"/>
      </w:tblGrid>
      <w:tr w:rsidR="00857ADB" w:rsidRPr="00857ADB" w14:paraId="40B18AF4" w14:textId="77777777" w:rsidTr="000C2ACD">
        <w:tc>
          <w:tcPr>
            <w:tcW w:w="2265" w:type="dxa"/>
            <w:vAlign w:val="center"/>
          </w:tcPr>
          <w:p w14:paraId="241455B0"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lastRenderedPageBreak/>
              <w:t>Vermelding</w:t>
            </w:r>
          </w:p>
        </w:tc>
        <w:tc>
          <w:tcPr>
            <w:tcW w:w="2438" w:type="dxa"/>
            <w:vAlign w:val="center"/>
          </w:tcPr>
          <w:p w14:paraId="3B2810D0" w14:textId="0CC499E8"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Normale periode op hogesnelheidslijn</w:t>
            </w:r>
          </w:p>
        </w:tc>
        <w:tc>
          <w:tcPr>
            <w:tcW w:w="2438" w:type="dxa"/>
            <w:vAlign w:val="center"/>
          </w:tcPr>
          <w:p w14:paraId="0B19DE2C" w14:textId="6D511E5D" w:rsidR="00857ADB" w:rsidRPr="00857ADB" w:rsidRDefault="00F72A98"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Piekperiode op hogesnelheidslijn</w:t>
            </w:r>
          </w:p>
        </w:tc>
        <w:tc>
          <w:tcPr>
            <w:tcW w:w="2438" w:type="dxa"/>
            <w:vAlign w:val="center"/>
          </w:tcPr>
          <w:p w14:paraId="7A6CF2F5" w14:textId="0A43FF94" w:rsidR="00857ADB" w:rsidRPr="00857ADB" w:rsidRDefault="00F72A98" w:rsidP="0096705F">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nl-NL"/>
              </w:rPr>
              <w:t>Normale periode of piekperiode op de Klassieke Lijn</w:t>
            </w:r>
          </w:p>
        </w:tc>
      </w:tr>
      <w:tr w:rsidR="00857ADB" w:rsidRPr="00857ADB" w14:paraId="26620261" w14:textId="77777777" w:rsidTr="000C2ACD">
        <w:tc>
          <w:tcPr>
            <w:tcW w:w="2265" w:type="dxa"/>
            <w:vAlign w:val="center"/>
          </w:tcPr>
          <w:p w14:paraId="762C867B" w14:textId="56628171"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 xml:space="preserve">Enkele rode streep (Simple Barre Rouge) </w:t>
            </w:r>
          </w:p>
        </w:tc>
        <w:tc>
          <w:tcPr>
            <w:tcW w:w="2438" w:type="dxa"/>
            <w:vAlign w:val="center"/>
          </w:tcPr>
          <w:p w14:paraId="253026B4"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c>
          <w:tcPr>
            <w:tcW w:w="2438" w:type="dxa"/>
            <w:vAlign w:val="center"/>
          </w:tcPr>
          <w:p w14:paraId="43499158"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c>
          <w:tcPr>
            <w:tcW w:w="2438" w:type="dxa"/>
            <w:vAlign w:val="center"/>
          </w:tcPr>
          <w:p w14:paraId="7859C185"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r>
      <w:tr w:rsidR="00857ADB" w:rsidRPr="00857ADB" w14:paraId="05E41FCB" w14:textId="77777777" w:rsidTr="000C2ACD">
        <w:trPr>
          <w:trHeight w:val="423"/>
        </w:trPr>
        <w:tc>
          <w:tcPr>
            <w:tcW w:w="2265" w:type="dxa"/>
            <w:vAlign w:val="center"/>
          </w:tcPr>
          <w:p w14:paraId="19020ED8" w14:textId="2BE8F1A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Enkele blauwe streep (Simple Barre Bleue)</w:t>
            </w:r>
          </w:p>
        </w:tc>
        <w:tc>
          <w:tcPr>
            <w:tcW w:w="2438" w:type="dxa"/>
            <w:vAlign w:val="center"/>
          </w:tcPr>
          <w:p w14:paraId="7F003281"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c>
          <w:tcPr>
            <w:tcW w:w="2438" w:type="dxa"/>
            <w:vAlign w:val="center"/>
          </w:tcPr>
          <w:p w14:paraId="459E8E5A"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c>
          <w:tcPr>
            <w:tcW w:w="2438" w:type="dxa"/>
            <w:vAlign w:val="center"/>
          </w:tcPr>
          <w:p w14:paraId="6EC7E68A"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Geen korting</w:t>
            </w:r>
          </w:p>
        </w:tc>
      </w:tr>
      <w:tr w:rsidR="00C0251C" w:rsidRPr="00857ADB" w14:paraId="137B1402" w14:textId="77777777" w:rsidTr="002262EF">
        <w:tc>
          <w:tcPr>
            <w:tcW w:w="2265" w:type="dxa"/>
            <w:vAlign w:val="center"/>
          </w:tcPr>
          <w:p w14:paraId="1BA45257" w14:textId="6C5704FB"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 xml:space="preserve">Dubbele rode streep (Double Barre Rouge) </w:t>
            </w:r>
          </w:p>
        </w:tc>
        <w:tc>
          <w:tcPr>
            <w:tcW w:w="2438" w:type="dxa"/>
            <w:vAlign w:val="center"/>
          </w:tcPr>
          <w:p w14:paraId="09F791CD" w14:textId="6DB08AE8"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color w:val="000000"/>
                <w:sz w:val="24"/>
                <w:szCs w:val="24"/>
                <w:lang w:bidi="nl-NL"/>
              </w:rPr>
              <w:t>75% korting op de sociale referentieprijs goedgekeurd door het ministerie van Transport</w:t>
            </w:r>
          </w:p>
        </w:tc>
        <w:tc>
          <w:tcPr>
            <w:tcW w:w="2438" w:type="dxa"/>
          </w:tcPr>
          <w:p w14:paraId="79A10FCE" w14:textId="7DCAF7E5" w:rsidR="00C0251C" w:rsidRPr="00857ADB" w:rsidRDefault="00C0251C" w:rsidP="00C0251C">
            <w:pPr>
              <w:autoSpaceDE w:val="0"/>
              <w:autoSpaceDN w:val="0"/>
              <w:adjustRightInd w:val="0"/>
              <w:ind w:right="89"/>
              <w:textAlignment w:val="center"/>
              <w:rPr>
                <w:rFonts w:ascii="Arial" w:eastAsia="Times New Roman" w:hAnsi="Arial" w:cs="Arial"/>
                <w:sz w:val="24"/>
                <w:szCs w:val="24"/>
                <w:lang w:eastAsia="fr-FR"/>
              </w:rPr>
            </w:pPr>
            <w:r>
              <w:rPr>
                <w:rFonts w:ascii="Arial" w:eastAsia="Times New Roman" w:hAnsi="Arial" w:cs="Arial"/>
                <w:sz w:val="24"/>
                <w:szCs w:val="24"/>
                <w:lang w:bidi="nl-NL"/>
              </w:rPr>
              <w:t>75% korting op de sociale referentieprijs goedgekeurd door het ministerie van Transport</w:t>
            </w:r>
          </w:p>
        </w:tc>
        <w:tc>
          <w:tcPr>
            <w:tcW w:w="2438" w:type="dxa"/>
          </w:tcPr>
          <w:p w14:paraId="32E843BA" w14:textId="65968132"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nl-NL"/>
              </w:rPr>
              <w:t>75% korting op de sociale referentieprijs goedgekeurd door het ministerie van Transport</w:t>
            </w:r>
          </w:p>
        </w:tc>
      </w:tr>
      <w:tr w:rsidR="00857ADB" w:rsidRPr="00857ADB" w14:paraId="7DBCEAC9" w14:textId="77777777" w:rsidTr="000C2ACD">
        <w:tc>
          <w:tcPr>
            <w:tcW w:w="2265" w:type="dxa"/>
            <w:vAlign w:val="center"/>
          </w:tcPr>
          <w:p w14:paraId="73BB579B" w14:textId="6166FE3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nl-NL"/>
              </w:rPr>
              <w:t xml:space="preserve">Dubbele blauwe streep (Double Barre Bleue) </w:t>
            </w:r>
          </w:p>
        </w:tc>
        <w:tc>
          <w:tcPr>
            <w:tcW w:w="2438" w:type="dxa"/>
            <w:vAlign w:val="center"/>
          </w:tcPr>
          <w:p w14:paraId="751CCF10" w14:textId="4D6E03E3" w:rsidR="00857ADB" w:rsidRPr="00857ADB" w:rsidRDefault="00857ADB" w:rsidP="005C5409">
            <w:pPr>
              <w:rPr>
                <w:rFonts w:ascii="Arial" w:hAnsi="Arial" w:cs="Arial"/>
                <w:color w:val="000000"/>
                <w:sz w:val="24"/>
                <w:szCs w:val="24"/>
              </w:rPr>
            </w:pPr>
            <w:r w:rsidRPr="00857ADB">
              <w:rPr>
                <w:rFonts w:ascii="Arial" w:eastAsia="Arial" w:hAnsi="Arial" w:cs="Arial"/>
                <w:color w:val="000000"/>
                <w:sz w:val="24"/>
                <w:szCs w:val="24"/>
                <w:lang w:bidi="nl-NL"/>
              </w:rPr>
              <w:t>€3 in 2e klas</w:t>
            </w:r>
          </w:p>
          <w:p w14:paraId="6D409F75" w14:textId="591EE284" w:rsidR="00857ADB" w:rsidRPr="00857ADB" w:rsidRDefault="00E33ED1" w:rsidP="005C5409">
            <w:pPr>
              <w:rPr>
                <w:rFonts w:ascii="Arial" w:hAnsi="Arial" w:cs="Arial"/>
                <w:color w:val="000000"/>
                <w:sz w:val="24"/>
                <w:szCs w:val="24"/>
              </w:rPr>
            </w:pPr>
            <w:r>
              <w:rPr>
                <w:rFonts w:ascii="Arial" w:eastAsia="Arial" w:hAnsi="Arial" w:cs="Arial"/>
                <w:color w:val="000000"/>
                <w:sz w:val="24"/>
                <w:szCs w:val="24"/>
                <w:lang w:bidi="nl-NL"/>
              </w:rPr>
              <w:t xml:space="preserve">en in 1e klas </w:t>
            </w:r>
          </w:p>
        </w:tc>
        <w:tc>
          <w:tcPr>
            <w:tcW w:w="2438" w:type="dxa"/>
            <w:vAlign w:val="center"/>
          </w:tcPr>
          <w:p w14:paraId="182B178F" w14:textId="61BA6835" w:rsidR="00857ADB" w:rsidRPr="006E4BC3" w:rsidRDefault="007B7D08" w:rsidP="0096705F">
            <w:pPr>
              <w:autoSpaceDE w:val="0"/>
              <w:autoSpaceDN w:val="0"/>
              <w:adjustRightInd w:val="0"/>
              <w:ind w:right="89"/>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nl-NL"/>
              </w:rPr>
              <w:t>Gratis</w:t>
            </w:r>
          </w:p>
        </w:tc>
        <w:tc>
          <w:tcPr>
            <w:tcW w:w="2438" w:type="dxa"/>
            <w:vAlign w:val="center"/>
          </w:tcPr>
          <w:p w14:paraId="483393E1" w14:textId="75D47379" w:rsidR="00857ADB" w:rsidRPr="00857ADB" w:rsidRDefault="007B7D08" w:rsidP="0096705F">
            <w:pPr>
              <w:autoSpaceDE w:val="0"/>
              <w:autoSpaceDN w:val="0"/>
              <w:adjustRightInd w:val="0"/>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nl-NL"/>
              </w:rPr>
              <w:t>Gratis</w:t>
            </w:r>
          </w:p>
        </w:tc>
      </w:tr>
    </w:tbl>
    <w:p w14:paraId="2A88E159" w14:textId="1106E6D8" w:rsidR="00857ADB" w:rsidRPr="001F2396"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1F2396">
        <w:rPr>
          <w:rFonts w:ascii="Arial" w:eastAsia="Times New Roman" w:hAnsi="Arial" w:cs="Arial"/>
          <w:b/>
          <w:color w:val="000000"/>
          <w:sz w:val="24"/>
          <w:szCs w:val="24"/>
          <w:lang w:bidi="nl-NL"/>
        </w:rPr>
        <w:t xml:space="preserve">Voor INTERCITÉS en TER: </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52"/>
        <w:gridCol w:w="3102"/>
        <w:gridCol w:w="1617"/>
      </w:tblGrid>
      <w:tr w:rsidR="004F5D45" w:rsidRPr="00857ADB" w14:paraId="3E784F03" w14:textId="77777777" w:rsidTr="000C2ACD">
        <w:tc>
          <w:tcPr>
            <w:tcW w:w="2263" w:type="dxa"/>
            <w:vAlign w:val="center"/>
          </w:tcPr>
          <w:p w14:paraId="6039D0EC" w14:textId="77777777"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nl-NL"/>
              </w:rPr>
              <w:t>Vermelding</w:t>
            </w:r>
          </w:p>
        </w:tc>
        <w:tc>
          <w:tcPr>
            <w:tcW w:w="2652" w:type="dxa"/>
            <w:vAlign w:val="center"/>
          </w:tcPr>
          <w:p w14:paraId="2510D36A" w14:textId="68A47CC1" w:rsidR="000506EE" w:rsidRPr="00857ADB" w:rsidRDefault="00C379D3" w:rsidP="0096705F">
            <w:pPr>
              <w:autoSpaceDE w:val="0"/>
              <w:autoSpaceDN w:val="0"/>
              <w:adjustRightInd w:val="0"/>
              <w:ind w:right="26"/>
              <w:textAlignment w:val="center"/>
              <w:rPr>
                <w:rFonts w:ascii="Arial" w:hAnsi="Arial" w:cs="Arial"/>
                <w:color w:val="000000"/>
                <w:sz w:val="24"/>
                <w:szCs w:val="24"/>
              </w:rPr>
            </w:pPr>
            <w:r>
              <w:rPr>
                <w:rFonts w:ascii="Arial" w:eastAsia="Arial" w:hAnsi="Arial" w:cs="Arial"/>
                <w:color w:val="000000"/>
                <w:sz w:val="24"/>
                <w:szCs w:val="24"/>
                <w:lang w:bidi="nl-NL"/>
              </w:rPr>
              <w:t>INTERCITÉS met verplichte reservering</w:t>
            </w:r>
          </w:p>
        </w:tc>
        <w:tc>
          <w:tcPr>
            <w:tcW w:w="3102" w:type="dxa"/>
            <w:vAlign w:val="center"/>
          </w:tcPr>
          <w:p w14:paraId="287B2105" w14:textId="4319A8CB" w:rsidR="000506EE" w:rsidRPr="00857ADB" w:rsidRDefault="00C379D3" w:rsidP="005C5409">
            <w:pPr>
              <w:autoSpaceDE w:val="0"/>
              <w:autoSpaceDN w:val="0"/>
              <w:adjustRightInd w:val="0"/>
              <w:ind w:right="32"/>
              <w:textAlignment w:val="center"/>
              <w:rPr>
                <w:rFonts w:ascii="Arial" w:hAnsi="Arial" w:cs="Arial"/>
                <w:color w:val="000000"/>
                <w:sz w:val="24"/>
                <w:szCs w:val="24"/>
              </w:rPr>
            </w:pPr>
            <w:r>
              <w:rPr>
                <w:rFonts w:ascii="Arial" w:eastAsia="Arial" w:hAnsi="Arial" w:cs="Arial"/>
                <w:color w:val="000000"/>
                <w:sz w:val="24"/>
                <w:szCs w:val="24"/>
                <w:lang w:bidi="nl-NL"/>
              </w:rPr>
              <w:t>INTERCITÉS zonder verplichte reservering</w:t>
            </w:r>
          </w:p>
        </w:tc>
        <w:tc>
          <w:tcPr>
            <w:tcW w:w="1617" w:type="dxa"/>
            <w:vAlign w:val="center"/>
          </w:tcPr>
          <w:p w14:paraId="16AE7983"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nl-NL"/>
              </w:rPr>
              <w:t>TER</w:t>
            </w:r>
          </w:p>
        </w:tc>
      </w:tr>
      <w:tr w:rsidR="004F5D45" w:rsidRPr="00857ADB" w14:paraId="43EE9E1A" w14:textId="77777777" w:rsidTr="000C2ACD">
        <w:tc>
          <w:tcPr>
            <w:tcW w:w="2263" w:type="dxa"/>
            <w:vAlign w:val="center"/>
          </w:tcPr>
          <w:p w14:paraId="287BF750" w14:textId="7B239918"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nl-NL"/>
              </w:rPr>
              <w:t xml:space="preserve">Enkele rode streep (Simple Barre Rouge) </w:t>
            </w:r>
          </w:p>
        </w:tc>
        <w:tc>
          <w:tcPr>
            <w:tcW w:w="2652" w:type="dxa"/>
            <w:vAlign w:val="center"/>
          </w:tcPr>
          <w:p w14:paraId="36CB8E02"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c>
          <w:tcPr>
            <w:tcW w:w="3102" w:type="dxa"/>
            <w:vAlign w:val="center"/>
          </w:tcPr>
          <w:p w14:paraId="1E6D23EF"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c>
          <w:tcPr>
            <w:tcW w:w="1617" w:type="dxa"/>
            <w:vAlign w:val="center"/>
          </w:tcPr>
          <w:p w14:paraId="5C084291"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r>
      <w:tr w:rsidR="004F5D45" w:rsidRPr="00857ADB" w14:paraId="5D5A5343" w14:textId="77777777" w:rsidTr="000C2ACD">
        <w:tc>
          <w:tcPr>
            <w:tcW w:w="2263" w:type="dxa"/>
            <w:vAlign w:val="center"/>
          </w:tcPr>
          <w:p w14:paraId="343414BA" w14:textId="1FB51FD6"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nl-NL"/>
              </w:rPr>
              <w:t>Enkele blauwe streep (Simple Barre Bleue)</w:t>
            </w:r>
          </w:p>
        </w:tc>
        <w:tc>
          <w:tcPr>
            <w:tcW w:w="2652" w:type="dxa"/>
            <w:vAlign w:val="center"/>
          </w:tcPr>
          <w:p w14:paraId="4D0BEFC6"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c>
          <w:tcPr>
            <w:tcW w:w="3102" w:type="dxa"/>
            <w:vAlign w:val="center"/>
          </w:tcPr>
          <w:p w14:paraId="669CC136"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c>
          <w:tcPr>
            <w:tcW w:w="1617" w:type="dxa"/>
            <w:vAlign w:val="center"/>
          </w:tcPr>
          <w:p w14:paraId="26AD31C0"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nl-NL"/>
              </w:rPr>
              <w:t>Geen korting</w:t>
            </w:r>
          </w:p>
        </w:tc>
      </w:tr>
      <w:tr w:rsidR="004F5D45" w:rsidRPr="00857ADB" w14:paraId="023BEF11" w14:textId="77777777" w:rsidTr="000C2ACD">
        <w:tc>
          <w:tcPr>
            <w:tcW w:w="2263" w:type="dxa"/>
            <w:vAlign w:val="center"/>
          </w:tcPr>
          <w:p w14:paraId="6D391A3D" w14:textId="3B507C43"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nl-NL"/>
              </w:rPr>
              <w:t>Dubbele rode streep (Double Barre Rouge)</w:t>
            </w:r>
          </w:p>
        </w:tc>
        <w:tc>
          <w:tcPr>
            <w:tcW w:w="2652" w:type="dxa"/>
            <w:vAlign w:val="center"/>
          </w:tcPr>
          <w:p w14:paraId="42B07B63" w14:textId="725EE170" w:rsidR="000506EE" w:rsidRPr="00857ADB" w:rsidRDefault="000506EE" w:rsidP="0096705F">
            <w:pPr>
              <w:autoSpaceDE w:val="0"/>
              <w:autoSpaceDN w:val="0"/>
              <w:adjustRightInd w:val="0"/>
              <w:ind w:right="26"/>
              <w:textAlignment w:val="center"/>
              <w:rPr>
                <w:rFonts w:ascii="Arial" w:hAnsi="Arial" w:cs="Arial"/>
                <w:color w:val="000000"/>
                <w:sz w:val="24"/>
                <w:szCs w:val="24"/>
              </w:rPr>
            </w:pPr>
            <w:r>
              <w:rPr>
                <w:rFonts w:ascii="Arial" w:eastAsia="Times New Roman" w:hAnsi="Arial" w:cs="Arial"/>
                <w:color w:val="000000"/>
                <w:sz w:val="24"/>
                <w:szCs w:val="24"/>
                <w:lang w:bidi="nl-NL"/>
              </w:rPr>
              <w:t>75% korting op de sociale referentieprijs goedgekeurd door het ministerie van Transport</w:t>
            </w:r>
          </w:p>
        </w:tc>
        <w:tc>
          <w:tcPr>
            <w:tcW w:w="3102" w:type="dxa"/>
            <w:vAlign w:val="center"/>
          </w:tcPr>
          <w:p w14:paraId="21FF4D57" w14:textId="3CFB88E3" w:rsidR="000506EE" w:rsidRDefault="000506EE" w:rsidP="005C5409">
            <w:pPr>
              <w:autoSpaceDE w:val="0"/>
              <w:autoSpaceDN w:val="0"/>
              <w:adjustRightInd w:val="0"/>
              <w:ind w:right="32"/>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nl-NL"/>
              </w:rPr>
              <w:t>75% korting op de sociale referentieprijs goedgekeurd door het ministerie van Transport</w:t>
            </w:r>
          </w:p>
          <w:p w14:paraId="7EDE3C1F" w14:textId="10D98D50" w:rsidR="005C2D8D" w:rsidRPr="00857ADB" w:rsidRDefault="005C2D8D" w:rsidP="005C5409">
            <w:pPr>
              <w:autoSpaceDE w:val="0"/>
              <w:autoSpaceDN w:val="0"/>
              <w:adjustRightInd w:val="0"/>
              <w:ind w:right="32"/>
              <w:textAlignment w:val="center"/>
              <w:rPr>
                <w:rFonts w:ascii="Arial" w:hAnsi="Arial" w:cs="Arial"/>
                <w:color w:val="000000"/>
                <w:sz w:val="24"/>
                <w:szCs w:val="24"/>
              </w:rPr>
            </w:pPr>
          </w:p>
        </w:tc>
        <w:tc>
          <w:tcPr>
            <w:tcW w:w="1617" w:type="dxa"/>
            <w:vAlign w:val="center"/>
          </w:tcPr>
          <w:p w14:paraId="2EB57450" w14:textId="18BF4868" w:rsidR="000506EE" w:rsidRPr="00857ADB" w:rsidRDefault="000506EE" w:rsidP="005C5409">
            <w:pPr>
              <w:autoSpaceDE w:val="0"/>
              <w:autoSpaceDN w:val="0"/>
              <w:adjustRightInd w:val="0"/>
              <w:ind w:right="52"/>
              <w:textAlignment w:val="center"/>
              <w:rPr>
                <w:rFonts w:ascii="Arial" w:hAnsi="Arial" w:cs="Arial"/>
                <w:color w:val="000000"/>
                <w:sz w:val="24"/>
                <w:szCs w:val="24"/>
              </w:rPr>
            </w:pPr>
            <w:r>
              <w:rPr>
                <w:rFonts w:ascii="Arial" w:eastAsia="Times New Roman" w:hAnsi="Arial" w:cs="Arial"/>
                <w:color w:val="000000"/>
                <w:sz w:val="24"/>
                <w:szCs w:val="24"/>
                <w:lang w:bidi="nl-NL"/>
              </w:rPr>
              <w:t>75% korting op de sociale referentieprijs goedgekeurd door de regio</w:t>
            </w:r>
          </w:p>
        </w:tc>
      </w:tr>
      <w:tr w:rsidR="004F5D45" w:rsidRPr="00857ADB" w14:paraId="0B42CEBA" w14:textId="77777777" w:rsidTr="000C2ACD">
        <w:tc>
          <w:tcPr>
            <w:tcW w:w="2263" w:type="dxa"/>
            <w:vAlign w:val="center"/>
          </w:tcPr>
          <w:p w14:paraId="504F1606" w14:textId="6E501210"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nl-NL"/>
              </w:rPr>
              <w:t>Dubbele blauwe streep (Double Barre Bleue)</w:t>
            </w:r>
          </w:p>
        </w:tc>
        <w:tc>
          <w:tcPr>
            <w:tcW w:w="2652" w:type="dxa"/>
            <w:vAlign w:val="center"/>
          </w:tcPr>
          <w:p w14:paraId="050CBC87" w14:textId="459CA2F5"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Arial" w:hAnsi="Arial" w:cs="Arial"/>
                <w:color w:val="000000"/>
                <w:sz w:val="24"/>
                <w:szCs w:val="24"/>
                <w:lang w:bidi="nl-NL"/>
              </w:rPr>
              <w:t>€1,50</w:t>
            </w:r>
          </w:p>
        </w:tc>
        <w:tc>
          <w:tcPr>
            <w:tcW w:w="3102" w:type="dxa"/>
            <w:vAlign w:val="center"/>
          </w:tcPr>
          <w:p w14:paraId="79CCA248" w14:textId="529E0995" w:rsidR="000506EE" w:rsidRPr="00857ADB" w:rsidRDefault="00540C35" w:rsidP="005C5409">
            <w:pPr>
              <w:autoSpaceDE w:val="0"/>
              <w:autoSpaceDN w:val="0"/>
              <w:adjustRightInd w:val="0"/>
              <w:ind w:right="32"/>
              <w:textAlignment w:val="center"/>
              <w:rPr>
                <w:rFonts w:ascii="Arial" w:hAnsi="Arial" w:cs="Arial"/>
                <w:color w:val="000000"/>
                <w:sz w:val="24"/>
                <w:szCs w:val="24"/>
              </w:rPr>
            </w:pPr>
            <w:r w:rsidRPr="008B140E">
              <w:rPr>
                <w:rFonts w:ascii="Arial" w:eastAsia="Times New Roman" w:hAnsi="Arial" w:cs="Arial"/>
                <w:sz w:val="24"/>
                <w:szCs w:val="24"/>
                <w:lang w:bidi="nl-NL"/>
              </w:rPr>
              <w:t>€1,50</w:t>
            </w:r>
          </w:p>
        </w:tc>
        <w:tc>
          <w:tcPr>
            <w:tcW w:w="1617" w:type="dxa"/>
            <w:vAlign w:val="center"/>
          </w:tcPr>
          <w:p w14:paraId="3A7A9214"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nl-NL"/>
              </w:rPr>
              <w:t>Gratis</w:t>
            </w:r>
          </w:p>
        </w:tc>
      </w:tr>
    </w:tbl>
    <w:p w14:paraId="5C5849D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42148BFA"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 xml:space="preserve">Reizigers met het tarief voor gepensioneerde en afgekeurde oorlogsinvaliden moeten hun identiteit kunnen aantonen bij SNCF-personeel en het vereiste document kunnen tonen dat de toegepaste korting voor hun RPG-begeleider rechtvaardigt. Als dit document niet wordt getoond, wordt de reiziger met een handicap en/of zijn begeleider beschouwd als iemand die zich in een onregelmatige situatie bevindt. </w:t>
      </w:r>
    </w:p>
    <w:p w14:paraId="294AC06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33C2F273" w14:textId="1FDFEB86" w:rsidR="00857ADB" w:rsidRPr="00857ADB" w:rsidRDefault="00857ADB" w:rsidP="00A33C61">
      <w:pPr>
        <w:autoSpaceDE w:val="0"/>
        <w:autoSpaceDN w:val="0"/>
        <w:adjustRightInd w:val="0"/>
        <w:ind w:right="452"/>
        <w:jc w:val="both"/>
        <w:textAlignment w:val="center"/>
        <w:rPr>
          <w:rFonts w:ascii="Arial" w:hAnsi="Arial" w:cs="Arial"/>
          <w:color w:val="000000"/>
          <w:sz w:val="24"/>
          <w:szCs w:val="24"/>
        </w:rPr>
      </w:pPr>
    </w:p>
    <w:p w14:paraId="0A5A688A" w14:textId="59F2ED8A" w:rsidR="00857ADB" w:rsidRPr="00857ADB" w:rsidRDefault="00857ADB" w:rsidP="000C2ACD">
      <w:pPr>
        <w:pStyle w:val="Titre4"/>
        <w:numPr>
          <w:ilvl w:val="2"/>
          <w:numId w:val="9"/>
        </w:numPr>
        <w:rPr>
          <w:i/>
        </w:rPr>
      </w:pPr>
      <w:r w:rsidRPr="00857ADB">
        <w:rPr>
          <w:lang w:bidi="nl-NL"/>
        </w:rPr>
        <w:lastRenderedPageBreak/>
        <w:t>Voorwaarden voor omwisseling en terugbetaling van RPG- en GUIDE RPG-tarieven</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79"/>
        <w:gridCol w:w="4258"/>
      </w:tblGrid>
      <w:tr w:rsidR="00857ADB" w:rsidRPr="00857ADB" w14:paraId="4407D6F4" w14:textId="77777777" w:rsidTr="00B43307">
        <w:tc>
          <w:tcPr>
            <w:tcW w:w="1458" w:type="dxa"/>
          </w:tcPr>
          <w:p w14:paraId="647EFF8C"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p>
        </w:tc>
        <w:tc>
          <w:tcPr>
            <w:tcW w:w="3782" w:type="dxa"/>
          </w:tcPr>
          <w:p w14:paraId="771E803D" w14:textId="77777777" w:rsidR="00857ADB" w:rsidRPr="00857ADB" w:rsidRDefault="00857ADB" w:rsidP="00F85583">
            <w:pPr>
              <w:autoSpaceDE w:val="0"/>
              <w:autoSpaceDN w:val="0"/>
              <w:adjustRightInd w:val="0"/>
              <w:ind w:right="114"/>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Reformé et Pensionne de Guerre</w:t>
            </w:r>
          </w:p>
        </w:tc>
        <w:tc>
          <w:tcPr>
            <w:tcW w:w="4394" w:type="dxa"/>
          </w:tcPr>
          <w:p w14:paraId="682A90F4" w14:textId="77777777" w:rsidR="00857ADB" w:rsidRPr="00857ADB" w:rsidRDefault="00857ADB" w:rsidP="00803123">
            <w:pPr>
              <w:autoSpaceDE w:val="0"/>
              <w:autoSpaceDN w:val="0"/>
              <w:adjustRightInd w:val="0"/>
              <w:ind w:right="452"/>
              <w:jc w:val="center"/>
              <w:textAlignment w:val="center"/>
              <w:rPr>
                <w:rFonts w:ascii="Arial" w:hAnsi="Arial" w:cs="Arial"/>
                <w:color w:val="000000"/>
                <w:sz w:val="24"/>
                <w:szCs w:val="24"/>
              </w:rPr>
            </w:pPr>
            <w:r w:rsidRPr="00857ADB">
              <w:rPr>
                <w:rFonts w:ascii="Arial" w:eastAsia="Arial" w:hAnsi="Arial" w:cs="Arial"/>
                <w:color w:val="000000"/>
                <w:sz w:val="24"/>
                <w:szCs w:val="24"/>
                <w:lang w:bidi="nl-NL"/>
              </w:rPr>
              <w:t>GUIDE-RPG</w:t>
            </w:r>
          </w:p>
        </w:tc>
      </w:tr>
      <w:tr w:rsidR="00857ADB" w:rsidRPr="00857ADB" w14:paraId="324D9A35" w14:textId="77777777" w:rsidTr="00B43307">
        <w:tc>
          <w:tcPr>
            <w:tcW w:w="1458" w:type="dxa"/>
          </w:tcPr>
          <w:p w14:paraId="7BCE2135"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TGV INOUI</w:t>
            </w:r>
          </w:p>
        </w:tc>
        <w:tc>
          <w:tcPr>
            <w:tcW w:w="3782" w:type="dxa"/>
          </w:tcPr>
          <w:p w14:paraId="2DDCF4E7" w14:textId="6C5B3ADC" w:rsidR="00857ADB" w:rsidRPr="00857ADB" w:rsidRDefault="00B70414" w:rsidP="0052348B">
            <w:pPr>
              <w:autoSpaceDE w:val="0"/>
              <w:autoSpaceDN w:val="0"/>
              <w:adjustRightInd w:val="0"/>
              <w:ind w:right="114"/>
              <w:textAlignment w:val="center"/>
              <w:rPr>
                <w:rFonts w:ascii="Arial" w:hAnsi="Arial" w:cs="Arial"/>
                <w:color w:val="000000"/>
                <w:sz w:val="24"/>
                <w:szCs w:val="24"/>
              </w:rPr>
            </w:pPr>
            <w:r w:rsidRPr="00805A79">
              <w:rPr>
                <w:rFonts w:ascii="Arial" w:eastAsia="Arial" w:hAnsi="Arial" w:cs="Arial"/>
                <w:color w:val="000000"/>
                <w:sz w:val="24"/>
                <w:szCs w:val="24"/>
                <w:lang w:bidi="nl-NL"/>
              </w:rPr>
              <w:t>Ticket omwisselbaar (met aanpassing aan het op dat moment geldende tarief) en terugbetaalbaar uitsluitend vóór vertrek, met €19 kosten vanaf 6 dagen vóór vertrek. Vanaf 30 minuten voor vertrek: ticket 1 keer omwisselbaar (</w:t>
            </w:r>
            <w:r w:rsidR="00C77E2E" w:rsidRPr="000C2ACD">
              <w:rPr>
                <w:rFonts w:ascii="Arial" w:eastAsia="Arial" w:hAnsi="Arial" w:cs="Arial"/>
                <w:color w:val="262626"/>
                <w:sz w:val="24"/>
                <w:szCs w:val="24"/>
                <w:lang w:bidi="nl-NL"/>
              </w:rPr>
              <w:t>op om het even welke dag en voor om het even welk traject</w:t>
            </w:r>
            <w:r w:rsidRPr="00805A79">
              <w:rPr>
                <w:rFonts w:ascii="Arial" w:eastAsia="Arial" w:hAnsi="Arial" w:cs="Arial"/>
                <w:color w:val="000000"/>
                <w:sz w:val="24"/>
                <w:szCs w:val="24"/>
                <w:lang w:bidi="nl-NL"/>
              </w:rPr>
              <w:t xml:space="preserve">), en niet terugbetaalbaar na die ene omwisseling. </w:t>
            </w:r>
          </w:p>
        </w:tc>
        <w:tc>
          <w:tcPr>
            <w:tcW w:w="4394" w:type="dxa"/>
          </w:tcPr>
          <w:p w14:paraId="76795B44" w14:textId="77777777" w:rsidR="00913E3D"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nl-NL"/>
              </w:rPr>
              <w:t>Ticket kosteloos omwisselbaar en terugbetaalbaar tot 30 minuten na vertrek.</w:t>
            </w:r>
          </w:p>
          <w:p w14:paraId="10AC0522" w14:textId="02EDF932" w:rsidR="00857ADB" w:rsidRPr="00857ADB"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nl-NL"/>
              </w:rPr>
              <w:t>Vanaf 30 minuten vóór vertrek is het ticket 1 keer omwisselbaar en terugbetaalbaar (ongeacht op welke dag en op welk traject).</w:t>
            </w:r>
          </w:p>
        </w:tc>
      </w:tr>
      <w:tr w:rsidR="00B27B1F" w:rsidRPr="00857ADB" w14:paraId="684D31DC" w14:textId="77777777" w:rsidTr="00B43307">
        <w:tc>
          <w:tcPr>
            <w:tcW w:w="1458" w:type="dxa"/>
          </w:tcPr>
          <w:p w14:paraId="6621A736" w14:textId="1F05D861" w:rsidR="00B27B1F" w:rsidRPr="00857ADB" w:rsidRDefault="00C379D3" w:rsidP="000C2ACD">
            <w:pPr>
              <w:autoSpaceDE w:val="0"/>
              <w:autoSpaceDN w:val="0"/>
              <w:adjustRightInd w:val="0"/>
              <w:ind w:right="54"/>
              <w:textAlignment w:val="center"/>
              <w:rPr>
                <w:rFonts w:ascii="Arial" w:hAnsi="Arial" w:cs="Arial"/>
                <w:color w:val="000000"/>
                <w:sz w:val="24"/>
                <w:szCs w:val="24"/>
              </w:rPr>
            </w:pPr>
            <w:r>
              <w:rPr>
                <w:rFonts w:ascii="Arial" w:eastAsia="Arial" w:hAnsi="Arial" w:cs="Arial"/>
                <w:color w:val="000000"/>
                <w:sz w:val="24"/>
                <w:szCs w:val="24"/>
                <w:lang w:bidi="nl-NL"/>
              </w:rPr>
              <w:t xml:space="preserve"> INTERCITÉS met verplichte reservering en </w:t>
            </w:r>
            <w:r>
              <w:rPr>
                <w:rFonts w:ascii="Arial" w:eastAsia="Arial" w:hAnsi="Arial" w:cs="Arial"/>
                <w:color w:val="000000"/>
                <w:sz w:val="24"/>
                <w:szCs w:val="24"/>
                <w:u w:val="single"/>
                <w:lang w:bidi="nl-NL"/>
              </w:rPr>
              <w:t>INTERCITÉS</w:t>
            </w:r>
            <w:r>
              <w:rPr>
                <w:rFonts w:ascii="Arial" w:eastAsia="Arial" w:hAnsi="Arial" w:cs="Arial"/>
                <w:color w:val="000000"/>
                <w:sz w:val="24"/>
                <w:szCs w:val="24"/>
                <w:lang w:bidi="nl-NL"/>
              </w:rPr>
              <w:t xml:space="preserve"> zonder verplichte reservering </w:t>
            </w:r>
          </w:p>
        </w:tc>
        <w:tc>
          <w:tcPr>
            <w:tcW w:w="3782" w:type="dxa"/>
          </w:tcPr>
          <w:p w14:paraId="3418B928" w14:textId="3E4AD71B" w:rsidR="00B27B1F" w:rsidRPr="00857ADB" w:rsidRDefault="00B27B1F" w:rsidP="00B27B1F">
            <w:pPr>
              <w:tabs>
                <w:tab w:val="left" w:pos="3438"/>
              </w:tabs>
              <w:autoSpaceDE w:val="0"/>
              <w:autoSpaceDN w:val="0"/>
              <w:adjustRightInd w:val="0"/>
              <w:ind w:right="114"/>
              <w:jc w:val="both"/>
              <w:textAlignment w:val="center"/>
              <w:rPr>
                <w:rFonts w:ascii="Arial" w:hAnsi="Arial" w:cs="Arial"/>
                <w:color w:val="000000"/>
                <w:sz w:val="24"/>
                <w:szCs w:val="24"/>
              </w:rPr>
            </w:pPr>
            <w:r w:rsidRPr="00805A79">
              <w:rPr>
                <w:rFonts w:ascii="Arial" w:eastAsia="Arial" w:hAnsi="Arial" w:cs="Arial"/>
                <w:color w:val="000000"/>
                <w:sz w:val="24"/>
                <w:szCs w:val="24"/>
                <w:lang w:bidi="nl-NL"/>
              </w:rPr>
              <w:t>Ticket omwisselbaar (met aanpassing aan het op dat moment geldende tarief) en uitsluitend vóór vertrek terugbetaalbaar: 40% van de prijs vanaf 6 dagen voor vertrek (max €15 kosten). Vanaf 30 minuten voor vertrek: ticket 1 keer omwisselbaar (op om het even welke dag en voor om het even welk traject), en niet terugbetaalbaar na die ene omwisseling.</w:t>
            </w:r>
          </w:p>
        </w:tc>
        <w:tc>
          <w:tcPr>
            <w:tcW w:w="4394" w:type="dxa"/>
          </w:tcPr>
          <w:p w14:paraId="3383F4A5" w14:textId="582B06CA"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805A79">
              <w:rPr>
                <w:rFonts w:ascii="Arial" w:eastAsia="Arial" w:hAnsi="Arial" w:cs="Arial"/>
                <w:color w:val="000000"/>
                <w:sz w:val="24"/>
                <w:szCs w:val="24"/>
                <w:lang w:bidi="nl-NL"/>
              </w:rPr>
              <w:t>Ticket omwisselbaar (met aanpassing aan het op dat moment geldende tarief) en uitsluitend vóór vertrek terugbetaalbaar: 40% van de prijs vanaf 6 dagen voor vertrek (max €15 kosten). Vanaf 30 minuten voor vertrek: ticket 1 keer omwisselbaar (op om het even welke dag en voor om het even welk traject), en niet terugbetaalbaar na die ene omwisseling.</w:t>
            </w:r>
          </w:p>
        </w:tc>
      </w:tr>
      <w:tr w:rsidR="00B27B1F" w:rsidRPr="00857ADB" w14:paraId="56553510" w14:textId="77777777" w:rsidTr="00B43307">
        <w:tc>
          <w:tcPr>
            <w:tcW w:w="1458" w:type="dxa"/>
          </w:tcPr>
          <w:p w14:paraId="58BDA755" w14:textId="77777777" w:rsidR="00B27B1F" w:rsidRPr="00857ADB" w:rsidRDefault="00B27B1F" w:rsidP="00B27B1F">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nl-NL"/>
              </w:rPr>
              <w:t>TER</w:t>
            </w:r>
          </w:p>
        </w:tc>
        <w:tc>
          <w:tcPr>
            <w:tcW w:w="3782" w:type="dxa"/>
          </w:tcPr>
          <w:p w14:paraId="6804A12D"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mogelijkheid tot omwisseling of terugbetaling van TER-tickets is afhankelijk van de distributiekanalen </w:t>
            </w:r>
          </w:p>
          <w:p w14:paraId="14A831E3"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voorwaarden staan vermeld op het vervoerbewijs. </w:t>
            </w:r>
          </w:p>
          <w:p w14:paraId="138E9295" w14:textId="236E3B95"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M-tickets en afgedrukte TER-tickets zijn niet omwisselbaar. Zij zijn terugbetaalbaar tot D-1 (behalve wanneer het tarief specifieke beperkingen oplegt). </w:t>
            </w:r>
          </w:p>
          <w:p w14:paraId="7EC94EFA" w14:textId="5F9A0BAF" w:rsidR="00B27B1F" w:rsidRPr="00857ADB" w:rsidRDefault="00B27B1F" w:rsidP="00B27B1F">
            <w:pPr>
              <w:autoSpaceDE w:val="0"/>
              <w:autoSpaceDN w:val="0"/>
              <w:adjustRightInd w:val="0"/>
              <w:jc w:val="both"/>
              <w:textAlignment w:val="center"/>
              <w:rPr>
                <w:rFonts w:ascii="Arial" w:hAnsi="Arial" w:cs="Arial"/>
                <w:color w:val="000000"/>
                <w:sz w:val="24"/>
                <w:szCs w:val="24"/>
              </w:rPr>
            </w:pPr>
            <w:r w:rsidRPr="009704DE">
              <w:rPr>
                <w:rFonts w:ascii="Arial" w:eastAsia="Times New Roman" w:hAnsi="Arial" w:cs="Arial"/>
                <w:sz w:val="24"/>
                <w:szCs w:val="24"/>
                <w:lang w:bidi="nl-NL"/>
              </w:rPr>
              <w:t>Sommige regio’s kunnen een inhouding van 10% of een minimaal bedrag opleggen voor de terugbetaling van vervoerbewijzen.</w:t>
            </w:r>
            <w:r>
              <w:rPr>
                <w:lang w:bidi="nl-NL"/>
              </w:rPr>
              <w:t> </w:t>
            </w:r>
          </w:p>
        </w:tc>
        <w:tc>
          <w:tcPr>
            <w:tcW w:w="4394" w:type="dxa"/>
          </w:tcPr>
          <w:p w14:paraId="33BF2333"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mogelijkheid tot omwisseling of terugbetaling van TER-tickets is afhankelijk van de distributiekanalen </w:t>
            </w:r>
          </w:p>
          <w:p w14:paraId="46B62136"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De voorwaarden staan vermeld op het vervoerbewijs. </w:t>
            </w:r>
          </w:p>
          <w:p w14:paraId="5424EB9C"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nl-NL"/>
              </w:rPr>
              <w:t xml:space="preserve">M-tickets en afgedrukte TER-tickets zijn niet omwisselbaar. Zij zijn terugbetaalbaar tot D-1 (behalve wanneer het tarief specifieke beperkingen oplegt). </w:t>
            </w:r>
          </w:p>
          <w:p w14:paraId="0BE7CAA1" w14:textId="276F9518"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9704DE">
              <w:rPr>
                <w:rFonts w:ascii="Arial" w:eastAsia="Times New Roman" w:hAnsi="Arial" w:cs="Arial"/>
                <w:sz w:val="24"/>
                <w:szCs w:val="24"/>
                <w:lang w:bidi="nl-NL"/>
              </w:rPr>
              <w:t>Sommige regio’s kunnen een inhouding van 10% of een minimaal bedrag opleggen voor de terugbetaling van vervoerbewijzen.</w:t>
            </w:r>
            <w:r>
              <w:rPr>
                <w:lang w:bidi="nl-NL"/>
              </w:rPr>
              <w:t> </w:t>
            </w:r>
          </w:p>
        </w:tc>
      </w:tr>
    </w:tbl>
    <w:p w14:paraId="51412623" w14:textId="1185BA3C" w:rsidR="2FA3B594" w:rsidRDefault="2FA3B594"/>
    <w:p w14:paraId="356AF333" w14:textId="77777777" w:rsidR="006E4BC3" w:rsidRPr="00183E0A" w:rsidRDefault="006E4BC3" w:rsidP="006E4BC3">
      <w:pPr>
        <w:pStyle w:val="Titre3"/>
        <w:numPr>
          <w:ilvl w:val="0"/>
          <w:numId w:val="0"/>
        </w:numPr>
        <w:rPr>
          <w:rFonts w:ascii="Arial" w:eastAsiaTheme="minorHAnsi" w:hAnsi="Arial" w:cs="Arial"/>
          <w:b w:val="0"/>
          <w:color w:val="auto"/>
          <w:sz w:val="24"/>
        </w:rPr>
      </w:pPr>
      <w:bookmarkStart w:id="116" w:name="_Toc232074179"/>
      <w:r>
        <w:rPr>
          <w:rFonts w:ascii="Arial" w:eastAsiaTheme="minorHAnsi" w:hAnsi="Arial" w:cs="Arial"/>
          <w:b w:val="0"/>
          <w:color w:val="auto"/>
          <w:sz w:val="24"/>
          <w:lang w:bidi="nl-NL"/>
        </w:rPr>
        <w:lastRenderedPageBreak/>
        <w:t>Annulering of omwisseling van het ticket van een reiziger met een handicap geldt ook voor het Guide-ticket van de begeleider.</w:t>
      </w:r>
      <w:bookmarkEnd w:id="116"/>
    </w:p>
    <w:p w14:paraId="1BCB64B8" w14:textId="77777777" w:rsidR="006E4BC3" w:rsidRDefault="006E4BC3"/>
    <w:p w14:paraId="7771A5EB" w14:textId="1570AFF4" w:rsidR="00857ADB" w:rsidRPr="00857ADB" w:rsidRDefault="00857ADB" w:rsidP="00DB2FA3">
      <w:pPr>
        <w:pStyle w:val="Titre3"/>
        <w:numPr>
          <w:ilvl w:val="1"/>
          <w:numId w:val="9"/>
        </w:numPr>
      </w:pPr>
      <w:bookmarkStart w:id="117" w:name="_Toc232074180"/>
      <w:bookmarkEnd w:id="115"/>
      <w:r w:rsidRPr="00857ADB">
        <w:rPr>
          <w:lang w:bidi="nl-NL"/>
        </w:rPr>
        <w:t>Reizigers in een rolstoel</w:t>
      </w:r>
      <w:bookmarkEnd w:id="117"/>
      <w:r w:rsidRPr="00857ADB">
        <w:rPr>
          <w:lang w:bidi="nl-NL"/>
        </w:rPr>
        <w:t xml:space="preserve"> </w:t>
      </w:r>
    </w:p>
    <w:p w14:paraId="6E5ADB75" w14:textId="77777777"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nl-NL"/>
        </w:rPr>
        <w:t xml:space="preserve">Om te kunnen profiteren van een aangepaste plaats in de treinen, moeten reizigers die gebruikmaken van een rolstoel (UFR – Usager Fauteuil Roulant) dit vooraf aangeven op het moment dat ze hun ticket reserveren. </w:t>
      </w:r>
    </w:p>
    <w:p w14:paraId="2EA2025A" w14:textId="77777777" w:rsidR="00857ADB" w:rsidRPr="00A33C61" w:rsidRDefault="00857ADB" w:rsidP="00A33C61">
      <w:pPr>
        <w:ind w:right="452"/>
        <w:jc w:val="both"/>
        <w:rPr>
          <w:rFonts w:ascii="Arial" w:hAnsi="Arial" w:cs="Arial"/>
          <w:sz w:val="24"/>
          <w:szCs w:val="24"/>
        </w:rPr>
      </w:pPr>
    </w:p>
    <w:p w14:paraId="18411170" w14:textId="04CFEB0F" w:rsidR="00857ADB" w:rsidRPr="00A33C61" w:rsidRDefault="00EB4F2F" w:rsidP="00A33C61">
      <w:pPr>
        <w:ind w:right="452"/>
        <w:jc w:val="both"/>
        <w:rPr>
          <w:rFonts w:ascii="Arial" w:hAnsi="Arial" w:cs="Arial"/>
          <w:sz w:val="24"/>
          <w:szCs w:val="24"/>
        </w:rPr>
      </w:pPr>
      <w:r w:rsidRPr="00A33C61">
        <w:rPr>
          <w:rFonts w:ascii="Arial" w:eastAsia="Arial" w:hAnsi="Arial" w:cs="Arial"/>
          <w:sz w:val="24"/>
          <w:szCs w:val="24"/>
          <w:lang w:bidi="nl-NL"/>
        </w:rPr>
        <w:t>In TGV INOUI-treinen, en binnen de grens van de beschikbare plaatsen, worden reizigers in een rolstoel altijd in 1e klas geplaatst, in daarvoor aangepaste ruimtes, terwijl zij de prijs van 2e klas betalen. Deze regeling geldt eveneens voor de BEGELEIDER van de reiziger in een rolstoel.</w:t>
      </w:r>
    </w:p>
    <w:p w14:paraId="1346A7E4" w14:textId="77777777" w:rsidR="00857ADB" w:rsidRPr="00A33C61" w:rsidRDefault="00857ADB" w:rsidP="00A33C61">
      <w:pPr>
        <w:ind w:right="452"/>
        <w:jc w:val="both"/>
        <w:rPr>
          <w:rFonts w:ascii="Arial" w:hAnsi="Arial" w:cs="Arial"/>
          <w:sz w:val="24"/>
          <w:szCs w:val="24"/>
        </w:rPr>
      </w:pPr>
    </w:p>
    <w:p w14:paraId="58DC58B5" w14:textId="43EE259B"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nl-NL"/>
        </w:rPr>
        <w:t>Een reiziger in een rolstoel die houder is van een invaliditeitskaart of van een RPG-kaart, kan eveneens gebruikmaken en laten gebruikmaken van de voordelen vermeld in paragrafen 1.1 en 1.2.</w:t>
      </w:r>
    </w:p>
    <w:p w14:paraId="184405FA" w14:textId="619A84DD" w:rsidR="00857ADB" w:rsidRPr="00857ADB" w:rsidRDefault="00857ADB" w:rsidP="00DB2FA3">
      <w:pPr>
        <w:pStyle w:val="Titre4"/>
        <w:numPr>
          <w:ilvl w:val="2"/>
          <w:numId w:val="9"/>
        </w:numPr>
        <w:rPr>
          <w:i/>
        </w:rPr>
      </w:pPr>
      <w:r w:rsidRPr="00857ADB">
        <w:rPr>
          <w:lang w:bidi="nl-NL"/>
        </w:rPr>
        <w:t>Tarief ACCOMPAGNANT UFR (Begeleider van een rolstoelgebruiker) in TGV</w:t>
      </w:r>
    </w:p>
    <w:p w14:paraId="6FC2F77A" w14:textId="377950E0"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nl-NL"/>
        </w:rPr>
        <w:t>Begeleiders van een reiziger in een rolstoel (tot maximaal 3 personen) kunnen profiteren van het gereduceerde ACCOMPAGNANT UFR-tarief wanneer zij in 1e klas reizen, met 30% korting op het Standaardtarief 1e klas, onder voorbehoud van beschikbaarheid.</w:t>
      </w:r>
    </w:p>
    <w:p w14:paraId="05DA2A20" w14:textId="135FC1E5" w:rsidR="00D3563B" w:rsidRDefault="00857ADB" w:rsidP="00A33C61">
      <w:pPr>
        <w:ind w:right="452"/>
        <w:jc w:val="both"/>
        <w:rPr>
          <w:rFonts w:ascii="Arial" w:hAnsi="Arial" w:cs="Arial"/>
          <w:sz w:val="24"/>
          <w:szCs w:val="24"/>
        </w:rPr>
      </w:pPr>
      <w:r w:rsidRPr="00A33C61">
        <w:rPr>
          <w:rFonts w:ascii="Arial" w:eastAsia="Arial" w:hAnsi="Arial" w:cs="Arial"/>
          <w:sz w:val="24"/>
          <w:szCs w:val="24"/>
          <w:lang w:bidi="nl-NL"/>
        </w:rPr>
        <w:t>Reizigers in een rolstoel of hun begeleiders dienen geen enkel bewijsstuk voor te leggen.</w:t>
      </w:r>
    </w:p>
    <w:p w14:paraId="7FC5267D" w14:textId="77777777" w:rsidR="005C3F0C" w:rsidRDefault="005C3F0C" w:rsidP="00A33C61">
      <w:pPr>
        <w:ind w:right="452"/>
        <w:jc w:val="both"/>
        <w:rPr>
          <w:rFonts w:ascii="Arial" w:hAnsi="Arial" w:cs="Arial"/>
          <w:sz w:val="24"/>
          <w:szCs w:val="24"/>
        </w:rPr>
      </w:pPr>
    </w:p>
    <w:p w14:paraId="7DE42AD5" w14:textId="04D54EB6" w:rsidR="005C3F0C" w:rsidRDefault="005C3F0C" w:rsidP="00A33C61">
      <w:pPr>
        <w:ind w:right="452"/>
        <w:jc w:val="both"/>
        <w:rPr>
          <w:rFonts w:ascii="Arial" w:hAnsi="Arial" w:cs="Arial"/>
          <w:sz w:val="24"/>
          <w:szCs w:val="24"/>
        </w:rPr>
      </w:pPr>
      <w:r>
        <w:rPr>
          <w:rFonts w:ascii="Arial" w:eastAsia="Arial" w:hAnsi="Arial" w:cs="Arial"/>
          <w:sz w:val="24"/>
          <w:szCs w:val="24"/>
          <w:lang w:bidi="nl-NL"/>
        </w:rPr>
        <w:t xml:space="preserve">Dit tarief geldt ook voor begeleiders van incidentele rolstoelgebruikers die geen Franse gehandicaptenkaart of Mobilité Inclusion-kaart zouden bezitten. </w:t>
      </w:r>
    </w:p>
    <w:p w14:paraId="18D8C488" w14:textId="77777777" w:rsidR="00FF36A8" w:rsidRDefault="00FF36A8" w:rsidP="00A33C61">
      <w:pPr>
        <w:ind w:right="452"/>
        <w:jc w:val="both"/>
        <w:rPr>
          <w:rFonts w:ascii="Arial" w:hAnsi="Arial" w:cs="Arial"/>
          <w:sz w:val="24"/>
          <w:szCs w:val="24"/>
        </w:rPr>
      </w:pPr>
    </w:p>
    <w:p w14:paraId="4E7B6093" w14:textId="10E5C06E" w:rsidR="00FF36A8" w:rsidRDefault="00FF36A8" w:rsidP="00A33C61">
      <w:pPr>
        <w:ind w:right="452"/>
        <w:jc w:val="both"/>
        <w:rPr>
          <w:rFonts w:ascii="Arial" w:hAnsi="Arial" w:cs="Arial"/>
          <w:sz w:val="24"/>
          <w:szCs w:val="24"/>
        </w:rPr>
      </w:pPr>
      <w:r w:rsidRPr="00FF36A8">
        <w:rPr>
          <w:rFonts w:ascii="Arial" w:eastAsia="Arial" w:hAnsi="Arial" w:cs="Arial"/>
          <w:sz w:val="24"/>
          <w:szCs w:val="24"/>
          <w:lang w:bidi="nl-NL"/>
        </w:rPr>
        <w:t>Om in aanmerking te komen voor het UFR-begeleiderstarief moeten alle begeleiders en de persoon met een handicap hun zitplaatsen tegelijk reserveren en samen op hetzelfde traject reizen. Waar mogelijk worden ze in hetzelfde rijtuig geplaatst.</w:t>
      </w:r>
    </w:p>
    <w:p w14:paraId="284D79D2" w14:textId="77777777" w:rsidR="003D26CA" w:rsidRDefault="003D26CA" w:rsidP="00A33C61">
      <w:pPr>
        <w:ind w:right="452"/>
        <w:jc w:val="both"/>
        <w:rPr>
          <w:rFonts w:ascii="Arial" w:hAnsi="Arial" w:cs="Arial"/>
          <w:sz w:val="24"/>
          <w:szCs w:val="24"/>
        </w:rPr>
      </w:pPr>
    </w:p>
    <w:p w14:paraId="0D3D8988" w14:textId="05212F4A" w:rsidR="00EF5EBC" w:rsidRPr="00EF5EBC" w:rsidRDefault="00EF5EBC" w:rsidP="00DB2FA3">
      <w:pPr>
        <w:pStyle w:val="Titre4"/>
        <w:numPr>
          <w:ilvl w:val="2"/>
          <w:numId w:val="9"/>
        </w:numPr>
      </w:pPr>
      <w:r w:rsidRPr="00EF5EBC">
        <w:rPr>
          <w:lang w:bidi="nl-NL"/>
        </w:rPr>
        <w:t>Tarief ACCOMPAGNANT UFR (Begeleider van een rolstoelgebruiker) in INTERCITÉS</w:t>
      </w:r>
    </w:p>
    <w:p w14:paraId="0CD1E8F2" w14:textId="44208495"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nl-NL"/>
        </w:rPr>
        <w:t>De reiziger in een rolstoel wordt geplaatst in 2e klas. De begeleiders van de reiziger in een rolstoel (tot maximaal 3 personen) krijgen automatisch een gereduceerd ACCOMPAGNANT UFR-tarief in 2e klas, met 30% korting op het Standaardtarief 2e klas.</w:t>
      </w:r>
    </w:p>
    <w:p w14:paraId="6BE24AC7" w14:textId="77777777"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nl-NL"/>
        </w:rPr>
        <w:t>Reizigers in een rolstoel of hun begeleiders dienen geen enkel bewijsstuk voor te leggen.</w:t>
      </w:r>
    </w:p>
    <w:p w14:paraId="43911B2B" w14:textId="77777777" w:rsidR="00FF36A8" w:rsidRDefault="00FF36A8" w:rsidP="00EF5EBC">
      <w:pPr>
        <w:ind w:right="452"/>
        <w:jc w:val="both"/>
        <w:rPr>
          <w:rFonts w:ascii="Arial" w:hAnsi="Arial" w:cs="Arial"/>
          <w:sz w:val="24"/>
          <w:szCs w:val="24"/>
        </w:rPr>
      </w:pPr>
    </w:p>
    <w:p w14:paraId="649066E8" w14:textId="4426D3EB" w:rsidR="00FF36A8" w:rsidRPr="00EF5EBC" w:rsidRDefault="00FF36A8" w:rsidP="00EF5EBC">
      <w:pPr>
        <w:ind w:right="452"/>
        <w:jc w:val="both"/>
        <w:rPr>
          <w:rFonts w:ascii="Arial" w:hAnsi="Arial" w:cs="Arial"/>
          <w:sz w:val="24"/>
          <w:szCs w:val="24"/>
        </w:rPr>
      </w:pPr>
      <w:r w:rsidRPr="00FF36A8">
        <w:rPr>
          <w:rFonts w:ascii="Arial" w:eastAsia="Arial" w:hAnsi="Arial" w:cs="Arial"/>
          <w:sz w:val="24"/>
          <w:szCs w:val="24"/>
          <w:lang w:bidi="nl-NL"/>
        </w:rPr>
        <w:t>Om in aanmerking te komen voor het UFR-begeleiderstarief moeten alle begeleiders en de persoon met een handicap hun zitplaatsen tegelijk reserveren en samen op hetzelfde traject reizen.</w:t>
      </w:r>
    </w:p>
    <w:p w14:paraId="24111655" w14:textId="77777777" w:rsidR="00D3563B" w:rsidRPr="00A33C61" w:rsidRDefault="00D3563B" w:rsidP="00A33C61">
      <w:pPr>
        <w:ind w:right="452"/>
        <w:jc w:val="both"/>
        <w:rPr>
          <w:rFonts w:ascii="Arial" w:hAnsi="Arial" w:cs="Arial"/>
          <w:sz w:val="24"/>
          <w:szCs w:val="24"/>
        </w:rPr>
      </w:pPr>
    </w:p>
    <w:p w14:paraId="73A55546" w14:textId="54248EB6" w:rsidR="00857ADB" w:rsidRPr="00857ADB" w:rsidRDefault="00857ADB" w:rsidP="00DB2FA3">
      <w:pPr>
        <w:pStyle w:val="Titre4"/>
        <w:numPr>
          <w:ilvl w:val="2"/>
          <w:numId w:val="9"/>
        </w:numPr>
        <w:rPr>
          <w:i/>
        </w:rPr>
      </w:pPr>
      <w:r w:rsidRPr="00857ADB">
        <w:rPr>
          <w:lang w:bidi="nl-NL"/>
        </w:rPr>
        <w:lastRenderedPageBreak/>
        <w:t>Voorwaarden voor omwisseling en terugbetaling van het tarief ACCOMPAGNANT UFR (Begeleider van een rolstoelgebruiker)</w:t>
      </w:r>
    </w:p>
    <w:p w14:paraId="15C215CE" w14:textId="0CAF0209" w:rsidR="2FA3B594" w:rsidRDefault="2FA3B594"/>
    <w:tbl>
      <w:tblPr>
        <w:tblStyle w:val="Grilledutableau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81"/>
      </w:tblGrid>
      <w:tr w:rsidR="00823712" w:rsidRPr="00823712" w14:paraId="3873E359"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6193E909" w14:textId="3421F7A3" w:rsidR="00823712" w:rsidRPr="00823712" w:rsidRDefault="00823712" w:rsidP="00823712">
            <w:pPr>
              <w:autoSpaceDE w:val="0"/>
              <w:autoSpaceDN w:val="0"/>
              <w:adjustRightInd w:val="0"/>
              <w:ind w:right="7"/>
              <w:jc w:val="both"/>
              <w:textAlignment w:val="center"/>
            </w:pPr>
            <w:r w:rsidRPr="00823712">
              <w:rPr>
                <w:rFonts w:ascii="Arial" w:eastAsia="Arial" w:hAnsi="Arial" w:cs="Arial"/>
                <w:color w:val="000000"/>
                <w:sz w:val="24"/>
                <w:szCs w:val="24"/>
                <w:lang w:bidi="nl-NL"/>
              </w:rPr>
              <w:t>TGV INOUI en INTERCITÉS</w:t>
            </w:r>
          </w:p>
        </w:tc>
        <w:tc>
          <w:tcPr>
            <w:tcW w:w="7281" w:type="dxa"/>
            <w:tcBorders>
              <w:top w:val="single" w:sz="4" w:space="0" w:color="auto"/>
              <w:left w:val="single" w:sz="4" w:space="0" w:color="auto"/>
              <w:bottom w:val="single" w:sz="4" w:space="0" w:color="auto"/>
              <w:right w:val="single" w:sz="4" w:space="0" w:color="auto"/>
            </w:tcBorders>
            <w:hideMark/>
          </w:tcPr>
          <w:p w14:paraId="025FDEA2" w14:textId="77777777" w:rsidR="00823712" w:rsidRPr="00823712" w:rsidRDefault="00823712" w:rsidP="00823712">
            <w:pPr>
              <w:autoSpaceDE w:val="0"/>
              <w:autoSpaceDN w:val="0"/>
              <w:adjustRightInd w:val="0"/>
              <w:ind w:right="7"/>
              <w:jc w:val="both"/>
              <w:textAlignment w:val="center"/>
              <w:rPr>
                <w:rFonts w:ascii="Arial" w:hAnsi="Arial" w:cs="Arial"/>
                <w:color w:val="000000"/>
                <w:sz w:val="24"/>
                <w:szCs w:val="24"/>
              </w:rPr>
            </w:pPr>
            <w:r w:rsidRPr="00823712">
              <w:rPr>
                <w:rFonts w:ascii="Arial" w:eastAsia="Arial" w:hAnsi="Arial" w:cs="Arial"/>
                <w:color w:val="000000"/>
                <w:sz w:val="24"/>
                <w:szCs w:val="24"/>
                <w:lang w:bidi="nl-NL"/>
              </w:rPr>
              <w:t>Ticket kosteloos omwisselbaar en terugbetaalbaar tot 30 minuten na vertrek.</w:t>
            </w:r>
          </w:p>
          <w:p w14:paraId="32EC9098" w14:textId="77777777" w:rsidR="00823712" w:rsidRPr="00823712" w:rsidRDefault="00823712" w:rsidP="00823712">
            <w:r w:rsidRPr="00823712">
              <w:rPr>
                <w:rFonts w:ascii="Arial" w:eastAsia="Arial" w:hAnsi="Arial" w:cs="Arial"/>
                <w:color w:val="000000"/>
                <w:sz w:val="24"/>
                <w:szCs w:val="24"/>
                <w:lang w:bidi="nl-NL"/>
              </w:rPr>
              <w:t>Vanaf 30 minuten voor vertrek, ticket 1 keer omwisselbaar (elke dag en elke route).</w:t>
            </w:r>
          </w:p>
        </w:tc>
      </w:tr>
      <w:tr w:rsidR="00823712" w:rsidRPr="00823712" w14:paraId="4B055038"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50E5ACCA" w14:textId="77777777" w:rsidR="00823712" w:rsidRPr="00823712" w:rsidRDefault="00823712" w:rsidP="00823712">
            <w:r w:rsidRPr="00823712">
              <w:rPr>
                <w:rFonts w:ascii="Arial" w:eastAsia="Arial" w:hAnsi="Arial" w:cs="Arial"/>
                <w:color w:val="000000"/>
                <w:sz w:val="24"/>
                <w:szCs w:val="24"/>
                <w:lang w:bidi="nl-NL"/>
              </w:rPr>
              <w:t>Andere treinen</w:t>
            </w:r>
          </w:p>
        </w:tc>
        <w:tc>
          <w:tcPr>
            <w:tcW w:w="7281" w:type="dxa"/>
            <w:tcBorders>
              <w:top w:val="single" w:sz="4" w:space="0" w:color="auto"/>
              <w:left w:val="single" w:sz="4" w:space="0" w:color="auto"/>
              <w:bottom w:val="single" w:sz="4" w:space="0" w:color="auto"/>
              <w:right w:val="single" w:sz="4" w:space="0" w:color="auto"/>
            </w:tcBorders>
            <w:hideMark/>
          </w:tcPr>
          <w:p w14:paraId="1622AAF6" w14:textId="77777777" w:rsidR="00823712" w:rsidRPr="00823712" w:rsidRDefault="00823712" w:rsidP="00823712">
            <w:r w:rsidRPr="00823712">
              <w:rPr>
                <w:rFonts w:ascii="Arial" w:eastAsia="Arial" w:hAnsi="Arial" w:cs="Arial"/>
                <w:color w:val="000000"/>
                <w:sz w:val="24"/>
                <w:szCs w:val="24"/>
                <w:lang w:bidi="nl-NL"/>
              </w:rPr>
              <w:t>Niet van toepassing</w:t>
            </w:r>
          </w:p>
        </w:tc>
      </w:tr>
    </w:tbl>
    <w:p w14:paraId="625B6A54" w14:textId="77777777" w:rsidR="00823712" w:rsidRDefault="00823712"/>
    <w:p w14:paraId="0FA579EB" w14:textId="549F66BB" w:rsidR="00857ADB" w:rsidRPr="00857ADB" w:rsidRDefault="00857ADB">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8" w:name="_Toc232074181"/>
      <w:r w:rsidRPr="00857ADB">
        <w:rPr>
          <w:rFonts w:cs="Times New Roman (Titres CS)"/>
          <w:b/>
          <w:color w:val="A1006B"/>
          <w:sz w:val="48"/>
          <w:lang w:bidi="nl-NL"/>
        </w:rPr>
        <w:t>Dienst ACCÈS PLUS</w:t>
      </w:r>
      <w:bookmarkEnd w:id="118"/>
    </w:p>
    <w:p w14:paraId="569D8866" w14:textId="77777777" w:rsidR="00D36E83" w:rsidRPr="00D36E83" w:rsidRDefault="00D36E83" w:rsidP="00D36E83">
      <w:pPr>
        <w:ind w:right="452"/>
        <w:jc w:val="both"/>
      </w:pPr>
    </w:p>
    <w:p w14:paraId="5C797580" w14:textId="77777777" w:rsidR="007C0D2B" w:rsidRPr="007C0D2B" w:rsidRDefault="007C0D2B" w:rsidP="007C0D2B">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19" w:name="_Toc232074182"/>
      <w:r w:rsidRPr="007C0D2B">
        <w:rPr>
          <w:rFonts w:asciiTheme="majorHAnsi" w:eastAsiaTheme="majorEastAsia" w:hAnsiTheme="majorHAnsi" w:cstheme="majorBidi"/>
          <w:b/>
          <w:color w:val="CD0037"/>
          <w:sz w:val="36"/>
          <w:lang w:bidi="nl-NL"/>
        </w:rPr>
        <w:t>ACCÈS PLUS expertlijn speciaal voor passagiers met een handicap of beperkte mobiliteit</w:t>
      </w:r>
      <w:bookmarkEnd w:id="119"/>
    </w:p>
    <w:p w14:paraId="3A9D8FEF" w14:textId="77777777" w:rsidR="007C0D2B" w:rsidRPr="007C0D2B" w:rsidRDefault="007C0D2B" w:rsidP="007C0D2B">
      <w:pPr>
        <w:ind w:right="452"/>
        <w:jc w:val="both"/>
        <w:rPr>
          <w:rFonts w:ascii="Arial" w:hAnsi="Arial" w:cs="Arial"/>
          <w:sz w:val="24"/>
          <w:szCs w:val="24"/>
        </w:rPr>
      </w:pPr>
    </w:p>
    <w:p w14:paraId="49A794E5" w14:textId="77777777" w:rsidR="007C0D2B" w:rsidRPr="007C0D2B" w:rsidRDefault="007C0D2B" w:rsidP="007C0D2B">
      <w:pPr>
        <w:ind w:right="452"/>
        <w:jc w:val="both"/>
        <w:rPr>
          <w:rFonts w:ascii="Arial" w:hAnsi="Arial" w:cs="Arial"/>
          <w:sz w:val="24"/>
          <w:szCs w:val="24"/>
        </w:rPr>
      </w:pPr>
      <w:r w:rsidRPr="007C0D2B">
        <w:rPr>
          <w:rFonts w:ascii="Arial" w:eastAsia="Arial" w:hAnsi="Arial" w:cs="Arial"/>
          <w:sz w:val="24"/>
          <w:szCs w:val="24"/>
          <w:lang w:bidi="nl-NL"/>
        </w:rPr>
        <w:t>Een deskundige Accès Plus-lijn is er speciaal voor passagiers met een handicap of beperkte mobiliteit:</w:t>
      </w:r>
    </w:p>
    <w:p w14:paraId="3D080390"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nl-NL"/>
        </w:rPr>
        <w:t>Bel 3635 en druk op #45 (gratis dienst + gesprekskosten).</w:t>
      </w:r>
    </w:p>
    <w:p w14:paraId="777D7424"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nl-NL"/>
        </w:rPr>
        <w:t>Elke dag van 8.00 tot 20.00 uur.</w:t>
      </w:r>
    </w:p>
    <w:p w14:paraId="22DD7833"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nl-NL"/>
        </w:rPr>
        <w:t>Voor informatie over de toegankelijkheid van onze treinen of de aanbiedingen en diensten om uw reis eenvoudiger te maken, voor advies over uw plek aan boord, voor het boeken van treintickets voor mensen met een handicap of beperkte mobiliteit en hun begeleiders.</w:t>
      </w:r>
    </w:p>
    <w:p w14:paraId="5B36EC3F" w14:textId="77777777" w:rsidR="0050294A" w:rsidRDefault="0050294A" w:rsidP="00D36E83">
      <w:pPr>
        <w:ind w:right="452"/>
        <w:jc w:val="both"/>
      </w:pPr>
    </w:p>
    <w:p w14:paraId="019A4FAE" w14:textId="77777777" w:rsidR="008E7697" w:rsidRPr="00D36E83" w:rsidRDefault="008E7697" w:rsidP="00D36E83">
      <w:pPr>
        <w:ind w:right="452"/>
        <w:jc w:val="both"/>
      </w:pPr>
    </w:p>
    <w:p w14:paraId="47EC4371" w14:textId="77777777" w:rsidR="00C61817" w:rsidRPr="00C61817" w:rsidRDefault="00C61817" w:rsidP="00C61817">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20" w:name="_Toc232074183"/>
      <w:r w:rsidRPr="00C61817">
        <w:rPr>
          <w:rFonts w:asciiTheme="majorHAnsi" w:eastAsiaTheme="majorEastAsia" w:hAnsiTheme="majorHAnsi" w:cstheme="majorBidi"/>
          <w:b/>
          <w:color w:val="CD0037"/>
          <w:sz w:val="36"/>
          <w:lang w:bidi="nl-NL"/>
        </w:rPr>
        <w:t>ACCÈS PLUS-assistentie voor personen met een handicap of beperkte mobiliteit</w:t>
      </w:r>
      <w:bookmarkEnd w:id="120"/>
    </w:p>
    <w:p w14:paraId="4DE42463"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nl-NL"/>
        </w:rPr>
        <w:t xml:space="preserve">Personen met een handicap of beperkte mobiliteit kunnen gratis hulp bij het in- en uitstappen aanvragen. </w:t>
      </w:r>
    </w:p>
    <w:p w14:paraId="4454B7BE" w14:textId="0B4D3FA1"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nl-NL"/>
        </w:rPr>
        <w:t xml:space="preserve">De algemene gebruiksvoorwaarden van deze hulpverleningsdienst zijn beschikbaar op het volgende internetadres: </w:t>
      </w:r>
      <w:hyperlink r:id="rId68" w:history="1">
        <w:r w:rsidRPr="00C61817">
          <w:rPr>
            <w:rFonts w:ascii="Arial" w:eastAsia="Arial" w:hAnsi="Arial" w:cs="Arial"/>
            <w:color w:val="0563C1" w:themeColor="hyperlink"/>
            <w:sz w:val="24"/>
            <w:szCs w:val="24"/>
            <w:u w:val="single"/>
            <w:lang w:bidi="nl-NL"/>
          </w:rPr>
          <w:t>https://www.sncf-voyageurs.com/nl/reis-met-ons/bereid-je-reis-voor/toegankelijkheid/algemene-voorwaarden-van-de-hulpdienst-prmpsh-van/</w:t>
        </w:r>
      </w:hyperlink>
    </w:p>
    <w:p w14:paraId="0119BC55" w14:textId="77777777" w:rsidR="00C61817" w:rsidRPr="00C61817" w:rsidRDefault="00C61817" w:rsidP="00C61817">
      <w:pPr>
        <w:ind w:right="452"/>
        <w:jc w:val="both"/>
        <w:rPr>
          <w:rFonts w:ascii="Arial" w:hAnsi="Arial" w:cs="Arial"/>
          <w:sz w:val="24"/>
          <w:szCs w:val="24"/>
        </w:rPr>
      </w:pPr>
    </w:p>
    <w:p w14:paraId="535AC738" w14:textId="77777777" w:rsidR="00C61817" w:rsidRPr="00C61817" w:rsidRDefault="00C61817" w:rsidP="00C61817">
      <w:pPr>
        <w:ind w:right="452"/>
        <w:jc w:val="both"/>
        <w:rPr>
          <w:rFonts w:ascii="Arial" w:hAnsi="Arial" w:cs="Arial"/>
          <w:sz w:val="24"/>
          <w:szCs w:val="24"/>
        </w:rPr>
      </w:pPr>
    </w:p>
    <w:p w14:paraId="5C998DFA"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nl-NL"/>
        </w:rPr>
        <w:t xml:space="preserve">De dienst moet worden gereserveerd bij Assist’enGare. </w:t>
      </w:r>
    </w:p>
    <w:p w14:paraId="09E8A4F0" w14:textId="55D1D89F" w:rsidR="00C61817" w:rsidRPr="00C61817" w:rsidRDefault="00C61817" w:rsidP="00C61817">
      <w:pPr>
        <w:ind w:right="452"/>
        <w:jc w:val="both"/>
      </w:pPr>
      <w:r w:rsidRPr="00C61817">
        <w:rPr>
          <w:rFonts w:ascii="Arial" w:eastAsia="Arial" w:hAnsi="Arial" w:cs="Arial"/>
          <w:sz w:val="24"/>
          <w:szCs w:val="24"/>
          <w:lang w:bidi="nl-NL"/>
        </w:rPr>
        <w:t xml:space="preserve">Alle informatie en toegangsvoorwaarden voor de dienst vindt u op: </w:t>
      </w:r>
      <w:hyperlink r:id="rId69" w:history="1">
        <w:r w:rsidRPr="00C61817">
          <w:rPr>
            <w:rFonts w:ascii="Arial" w:eastAsia="Arial" w:hAnsi="Arial" w:cs="Arial"/>
            <w:color w:val="0563C1" w:themeColor="hyperlink"/>
            <w:sz w:val="24"/>
            <w:szCs w:val="24"/>
            <w:u w:val="single"/>
            <w:lang w:bidi="nl-NL"/>
          </w:rPr>
          <w:t>https://www.garesetconnexions.sncf/nl/klantenservice/dienst-hulpverlening-station-PRM</w:t>
        </w:r>
      </w:hyperlink>
    </w:p>
    <w:p w14:paraId="3D0C3AFE" w14:textId="77777777" w:rsidR="00C61817" w:rsidRPr="00C61817" w:rsidRDefault="00C61817" w:rsidP="00C61817">
      <w:pPr>
        <w:ind w:right="452"/>
        <w:jc w:val="both"/>
      </w:pPr>
    </w:p>
    <w:p w14:paraId="193FF7C5"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nl-NL"/>
        </w:rPr>
        <w:lastRenderedPageBreak/>
        <w:t xml:space="preserve">Personen met een handicap of beperkte mobiliteit die de hulpverleningsdienst Accès Plus niet reserveren volgens de Algemene Gebruiksvoorwaarden, moeten volledig op eigen verantwoordelijkheid en binnen de voor de trein voorziene stoptijd in- en uitstappen. </w:t>
      </w:r>
    </w:p>
    <w:p w14:paraId="4610FDB5" w14:textId="77777777" w:rsidR="00C61817" w:rsidRPr="00C61817" w:rsidRDefault="00C61817" w:rsidP="00C61817">
      <w:pPr>
        <w:ind w:right="452"/>
        <w:jc w:val="both"/>
        <w:rPr>
          <w:rFonts w:ascii="Arial" w:hAnsi="Arial" w:cs="Arial"/>
          <w:sz w:val="24"/>
          <w:szCs w:val="24"/>
        </w:rPr>
      </w:pPr>
    </w:p>
    <w:p w14:paraId="14E1EAFD"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nl-NL"/>
        </w:rPr>
        <w:t xml:space="preserve">In de trein wordt er geen persoonlijke begeleiding verleend door een medewerker van SNCF Voyageurs. Reizigers moeten daarom in staat zijn om onder meer basishandelingen zelf uit te voeren, hun vervoerbewijs te tonen, de instructies van het personeel op te volgen, zich te oriënteren enz., hetzij zelfstandig hetzij met hulp van een begeleider. </w:t>
      </w:r>
    </w:p>
    <w:p w14:paraId="74868A24" w14:textId="77777777" w:rsidR="00D36E83" w:rsidRPr="00D36E83" w:rsidRDefault="00D36E83" w:rsidP="00D36E83">
      <w:pPr>
        <w:ind w:right="452"/>
        <w:jc w:val="both"/>
      </w:pPr>
    </w:p>
    <w:p w14:paraId="38F9DE64" w14:textId="77777777" w:rsidR="007E48DC" w:rsidRPr="007E48DC" w:rsidRDefault="007E48DC"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1" w:name="_Toc232074184"/>
      <w:r w:rsidRPr="007E48DC">
        <w:rPr>
          <w:rFonts w:cs="Times New Roman (Titres CS)"/>
          <w:b/>
          <w:color w:val="A1006B"/>
          <w:sz w:val="48"/>
          <w:lang w:bidi="nl-NL"/>
        </w:rPr>
        <w:t>Plaatsen</w:t>
      </w:r>
      <w:bookmarkEnd w:id="121"/>
      <w:r w:rsidRPr="007E48DC">
        <w:rPr>
          <w:rFonts w:cs="Times New Roman (Titres CS)"/>
          <w:b/>
          <w:color w:val="A1006B"/>
          <w:sz w:val="48"/>
          <w:lang w:bidi="nl-NL"/>
        </w:rPr>
        <w:t xml:space="preserve"> </w:t>
      </w:r>
    </w:p>
    <w:p w14:paraId="64D57AAB" w14:textId="77777777" w:rsidR="007E48DC" w:rsidRPr="007E48DC" w:rsidRDefault="007E48DC" w:rsidP="007E48DC">
      <w:pPr>
        <w:ind w:right="452"/>
        <w:jc w:val="both"/>
        <w:rPr>
          <w:rFonts w:ascii="Arial" w:hAnsi="Arial" w:cs="Arial"/>
          <w:sz w:val="24"/>
          <w:szCs w:val="24"/>
        </w:rPr>
      </w:pPr>
    </w:p>
    <w:p w14:paraId="2BF6D10E" w14:textId="77777777" w:rsidR="00F004F6" w:rsidRPr="003450DC" w:rsidRDefault="00F004F6" w:rsidP="00F004F6">
      <w:pPr>
        <w:pStyle w:val="Titre3"/>
        <w:numPr>
          <w:ilvl w:val="1"/>
          <w:numId w:val="43"/>
        </w:numPr>
      </w:pPr>
      <w:bookmarkStart w:id="122" w:name="_Toc232074185"/>
      <w:r w:rsidRPr="003450DC">
        <w:rPr>
          <w:lang w:bidi="nl-NL"/>
        </w:rPr>
        <w:t>UFR-plaatsen (UFR: gebruikers in een rolstoel)</w:t>
      </w:r>
      <w:bookmarkEnd w:id="122"/>
    </w:p>
    <w:p w14:paraId="7BB383D2" w14:textId="77777777" w:rsidR="007E48DC" w:rsidRPr="007E48DC" w:rsidRDefault="007E48DC" w:rsidP="007E48DC">
      <w:pPr>
        <w:ind w:right="452"/>
        <w:jc w:val="both"/>
        <w:rPr>
          <w:rFonts w:ascii="Arial" w:hAnsi="Arial" w:cs="Arial"/>
          <w:sz w:val="24"/>
          <w:szCs w:val="24"/>
        </w:rPr>
      </w:pPr>
    </w:p>
    <w:p w14:paraId="30D4FC76"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 xml:space="preserve">Plaatsen voor reizigers in een rolstoel worden in de trein aangeboden onder voorbehoud van beschikbaarheid op het moment van aankoop. Personen met een niet-opvouwbare rolstoel en personen die zich niet kunnen verplaatsen naar een zitplaats moeten deze specifieke plaatsen reserveren. Bij gebrek aan reservering van een dergelijke plaats kan het instappen van de persoon in een rolstoel worden geweigerd. </w:t>
      </w:r>
    </w:p>
    <w:p w14:paraId="75E6075E" w14:textId="77777777" w:rsidR="007E48DC" w:rsidRPr="007E48DC" w:rsidRDefault="007E48DC" w:rsidP="007E48DC">
      <w:pPr>
        <w:ind w:right="452"/>
        <w:jc w:val="both"/>
        <w:rPr>
          <w:rFonts w:ascii="Arial" w:hAnsi="Arial" w:cs="Arial"/>
          <w:sz w:val="24"/>
          <w:szCs w:val="24"/>
        </w:rPr>
      </w:pPr>
    </w:p>
    <w:p w14:paraId="14B58C73"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De enige toegestane typen rolstoelen zijn bovendien handmatige rolstoelen, elektrische rolstoelen en transferstoelen.</w:t>
      </w:r>
    </w:p>
    <w:p w14:paraId="13D9CF74"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 xml:space="preserve">De rolstoel van de persoon met een handicap moet voldoen aan de Europese technische specificatie inzake interoperabiliteit voor personen met een handicap, zoals vastgelegd in de bijlage bij EU-Verordening (EU) nr. 1300/2014 van de Commissie van 18 november 2014 betreffende de technische specificatie inzake interoperabiliteit betreffende de toegankelijkheid van het spoorwegsysteem in de Unie voor personen met beperkte mobiliteit. </w:t>
      </w:r>
    </w:p>
    <w:p w14:paraId="25F8470B"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Volgens deze regelgeving zijn de maximaal toegestane afmetingen van een handmatige of elektrische rolstoel 70 cm breed, 120 cm diep, 145 cm hoog (inclusief reiziger) en is de maximale draaicirkel 1 500 mm.</w:t>
      </w:r>
    </w:p>
    <w:p w14:paraId="40CA49C9"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Voor een elektrische rolstoel die geen hulp nodig heeft bij het gebruik van een instap- of uitstaphulpmiddel, mag het totaalgewicht (rolstoel + gebruiker + eventuele bagage) maximaal 300 kg bedragen.</w:t>
      </w:r>
    </w:p>
    <w:p w14:paraId="2B7D873A"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 xml:space="preserve">Voor een handmatige rolstoel mag het totaalgewicht (rolstoel + gebruiker + eventuele bagage) maximaal 200 kg bedragen. </w:t>
      </w:r>
    </w:p>
    <w:p w14:paraId="09B9826E" w14:textId="77777777" w:rsidR="007E48DC" w:rsidRPr="007E48DC" w:rsidRDefault="007E48DC" w:rsidP="007E48DC">
      <w:pPr>
        <w:rPr>
          <w:rFonts w:ascii="Arial" w:hAnsi="Arial" w:cs="Arial"/>
          <w:sz w:val="24"/>
          <w:szCs w:val="24"/>
          <w:shd w:val="clear" w:color="auto" w:fill="FFFFFF"/>
        </w:rPr>
      </w:pPr>
      <w:r w:rsidRPr="007E48DC">
        <w:rPr>
          <w:rFonts w:ascii="Arial" w:eastAsia="Arial" w:hAnsi="Arial" w:cs="Arial"/>
          <w:sz w:val="24"/>
          <w:szCs w:val="24"/>
          <w:shd w:val="clear" w:color="auto" w:fill="FFFFFF"/>
          <w:lang w:bidi="nl-NL"/>
        </w:rPr>
        <w:t>In de trein moet de reiziger in een rolstoel gedurende de hele reis de wielen van zijn rolstoel blokkeren.</w:t>
      </w:r>
    </w:p>
    <w:p w14:paraId="2CCD7EF1" w14:textId="77777777" w:rsidR="007E48DC" w:rsidRPr="007E48DC" w:rsidRDefault="007E48DC" w:rsidP="007E48DC">
      <w:pPr>
        <w:ind w:right="452"/>
        <w:jc w:val="both"/>
        <w:rPr>
          <w:rFonts w:ascii="Arial" w:hAnsi="Arial" w:cs="Arial"/>
          <w:sz w:val="24"/>
          <w:szCs w:val="24"/>
        </w:rPr>
      </w:pPr>
    </w:p>
    <w:p w14:paraId="628BBA3E"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De toegang tot INTERCITÉS-nachttreinen is niet aangepast voor klanten in een rolstoel, omdat de gangen en platforms te smal zijn voor doorgang en er geen opbergmogelijkheid is voor een niet-opgevouwen rolstoel. De gratis dienst Accès Plus staat ter beschikking via 3635#45 (gratis dienst, gesprekskosten) om een geschikte vervoersoplossing te vinden die aansluit bij hun reis.</w:t>
      </w:r>
    </w:p>
    <w:p w14:paraId="2574BC6F"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nl-NL"/>
        </w:rPr>
        <w:t xml:space="preserve">Toegang tot de nachttreinen van INTERCITÉS is alleen mogelijk als aan alle volgende voorwaarden wordt voldaan: de klant reist met een rolstoel die hij zelf kan opvouwen, de breedte van zijn rolstoel maakt het mogelijk om door de gangpaden te rijden (de breedte van </w:t>
      </w:r>
      <w:r w:rsidRPr="007E48DC">
        <w:rPr>
          <w:rFonts w:ascii="Arial" w:eastAsia="Arial" w:hAnsi="Arial" w:cs="Arial"/>
          <w:sz w:val="24"/>
          <w:szCs w:val="24"/>
          <w:lang w:bidi="nl-NL"/>
        </w:rPr>
        <w:lastRenderedPageBreak/>
        <w:t>de gangpaden in een rijtuig met zitplaatsen is maximaal 60 cm en in een rijtuig met slaapplaatsen maximaal 54 cm), de klant kan zich zelfstandig over een korte afstand verplaatsen en zich van/naar de rolstoel verplaatsen, en de vertrek- en aankomsttijden van zijn reis vallen binnen de openingstijden van de PMR-hulpdienst op het station.</w:t>
      </w:r>
    </w:p>
    <w:p w14:paraId="394B1FE9" w14:textId="77777777" w:rsidR="00D36E83" w:rsidRDefault="00D36E83" w:rsidP="00374763">
      <w:pPr>
        <w:ind w:right="452"/>
        <w:jc w:val="both"/>
        <w:rPr>
          <w:rFonts w:ascii="Arial" w:hAnsi="Arial" w:cs="Arial"/>
          <w:sz w:val="24"/>
          <w:szCs w:val="24"/>
        </w:rPr>
      </w:pPr>
    </w:p>
    <w:p w14:paraId="31656B9F" w14:textId="77777777" w:rsidR="0043755A" w:rsidRPr="006460E2" w:rsidRDefault="0043755A" w:rsidP="0043755A">
      <w:pPr>
        <w:pStyle w:val="Paragraphedeliste"/>
        <w:ind w:left="1800" w:right="452"/>
        <w:jc w:val="both"/>
        <w:rPr>
          <w:rFonts w:asciiTheme="majorHAnsi" w:eastAsiaTheme="majorEastAsia" w:hAnsiTheme="majorHAnsi" w:cstheme="majorBidi"/>
          <w:b/>
          <w:color w:val="CD0037"/>
          <w:sz w:val="40"/>
          <w:szCs w:val="24"/>
        </w:rPr>
      </w:pPr>
      <w:r w:rsidRPr="006460E2">
        <w:rPr>
          <w:rFonts w:asciiTheme="majorHAnsi" w:eastAsiaTheme="majorEastAsia" w:hAnsiTheme="majorHAnsi" w:cstheme="majorBidi"/>
          <w:b/>
          <w:color w:val="CD0037"/>
          <w:sz w:val="40"/>
          <w:szCs w:val="24"/>
          <w:lang w:bidi="nl-NL"/>
        </w:rPr>
        <w:t xml:space="preserve">3.2 Voorrangsplaatsen en plaatsen voor "Blindengeleidehond/hulphond" </w:t>
      </w:r>
    </w:p>
    <w:p w14:paraId="3E6EC152" w14:textId="77777777" w:rsidR="003B1841" w:rsidRPr="00DE0D60" w:rsidRDefault="003B1841" w:rsidP="00374763">
      <w:pPr>
        <w:ind w:right="452"/>
        <w:jc w:val="both"/>
        <w:rPr>
          <w:rFonts w:ascii="Arial" w:hAnsi="Arial" w:cs="Arial"/>
          <w:sz w:val="24"/>
          <w:szCs w:val="24"/>
        </w:rPr>
      </w:pPr>
    </w:p>
    <w:p w14:paraId="39D067CC"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nl-NL"/>
        </w:rPr>
        <w:t>Sommige plaatsen kunnen worden aangevraagd als plaatsvoorkeur bij aankoop van het treinticket. Ze zijn afhankelijk van beschikbaarheid op het moment van reservering en kunnen niet worden gegarandeerd. Ze moeten worden aangevraagd door reizigers die deze plaatsen daadwerkelijk nodig hebben.</w:t>
      </w:r>
    </w:p>
    <w:p w14:paraId="0B2AD6BA" w14:textId="327FE69C"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nl-NL"/>
        </w:rPr>
        <w:t xml:space="preserve">Het gaat om Places Prioritaires (voorrangsplaatsen) en Places Chiens Guides/d’Assistance (plaatsen voor blindengeleidehonden/hulphonden), beschikbaar in 2e en 1e klas op TGV INOUI (inclusief naar Europa) en in INTERCITÉS. </w:t>
      </w:r>
    </w:p>
    <w:p w14:paraId="057C5A57" w14:textId="77777777" w:rsidR="00E01976" w:rsidRPr="00D8571B" w:rsidRDefault="00E01976" w:rsidP="00E01976">
      <w:pPr>
        <w:ind w:right="452"/>
        <w:jc w:val="both"/>
        <w:rPr>
          <w:rFonts w:ascii="Arial" w:hAnsi="Arial" w:cs="Arial"/>
          <w:sz w:val="24"/>
          <w:szCs w:val="24"/>
        </w:rPr>
      </w:pPr>
    </w:p>
    <w:p w14:paraId="0EA27B00" w14:textId="42989154"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nl-NL"/>
        </w:rPr>
        <w:t>De Voorrangsplaatsen bieden reizigers met een handicap of beperkte mobiliteit een geschiktere plaats (dicht bij toiletten, uitgangen, goed georiënteerd ten opzichte van de schermen in de trein, enz.). Voor toegang tot deze plaatsen is geen invaliditeitskaart of specifiek tarief vereist.</w:t>
      </w:r>
    </w:p>
    <w:p w14:paraId="0A5555BE" w14:textId="77777777" w:rsidR="00E01976" w:rsidRPr="00D8571B" w:rsidRDefault="00E01976" w:rsidP="00E01976">
      <w:pPr>
        <w:ind w:right="452"/>
        <w:jc w:val="both"/>
        <w:rPr>
          <w:rFonts w:ascii="Arial" w:hAnsi="Arial" w:cs="Arial"/>
          <w:sz w:val="24"/>
          <w:szCs w:val="24"/>
        </w:rPr>
      </w:pPr>
    </w:p>
    <w:p w14:paraId="06C709FB"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nl-NL"/>
        </w:rPr>
        <w:t xml:space="preserve">De “Places Chiens-guides/assistance” (plaatsen voor blindengeleidehonden/hulphonden) zijn bestemd voor reizigers met een handicap die reizen met een blindengeleidehond/hulphond en die een invaliditeits- of prioriteitskaart en het nationale identificatiecertificaat van de blindengeleidehond/hulphond kunnen voorleggen (het wordt aanbevolen dat de hond een geleidetuig, al dan niet met een harde handgreep, een hesje of een cape draagt). Deze plaatsen zijn eveneens bedoeld voor blindengeleidehonden/hulphonden in opleiding, die worden begeleid door hun opvoeder of gastgezin. Reizigers die met een blindengeleidehond/hulphond reizen, kunnen – onder voorbehoud van beschikbaarheid op het moment van aankoop – deze specifieke Voorrangsplaatsen voor blindengeleidehonden/hulphonden reserveren. </w:t>
      </w:r>
    </w:p>
    <w:p w14:paraId="34062CE8" w14:textId="77777777" w:rsidR="00E01976" w:rsidRPr="00DE0D60" w:rsidRDefault="00E01976" w:rsidP="00374763">
      <w:pPr>
        <w:ind w:right="452"/>
        <w:jc w:val="both"/>
        <w:rPr>
          <w:rFonts w:ascii="Arial" w:hAnsi="Arial" w:cs="Arial"/>
          <w:sz w:val="24"/>
          <w:szCs w:val="24"/>
        </w:rPr>
      </w:pPr>
    </w:p>
    <w:p w14:paraId="5978882E" w14:textId="77777777" w:rsidR="00CD4563" w:rsidRPr="00081F67" w:rsidRDefault="00CD4563" w:rsidP="00D6357F">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3" w:name="_Toc232074186"/>
      <w:r>
        <w:rPr>
          <w:rFonts w:cs="Times New Roman (Titres CS)"/>
          <w:b/>
          <w:color w:val="A1006B"/>
          <w:sz w:val="48"/>
          <w:lang w:bidi="nl-NL"/>
        </w:rPr>
        <w:t>Specifieke apparatuur en bagage van personen met beperkte mobiliteit (PMR)</w:t>
      </w:r>
      <w:bookmarkEnd w:id="123"/>
      <w:r>
        <w:rPr>
          <w:rFonts w:cs="Times New Roman (Titres CS)"/>
          <w:b/>
          <w:color w:val="A1006B"/>
          <w:sz w:val="48"/>
          <w:lang w:bidi="nl-NL"/>
        </w:rPr>
        <w:t xml:space="preserve"> </w:t>
      </w:r>
    </w:p>
    <w:p w14:paraId="59149917" w14:textId="02754CE6" w:rsidR="009D498D" w:rsidRPr="00803A97" w:rsidRDefault="009D498D" w:rsidP="009D498D">
      <w:pPr>
        <w:ind w:right="452"/>
        <w:jc w:val="both"/>
        <w:rPr>
          <w:rFonts w:cs="Times New Roman (Titres CS)"/>
          <w:b/>
          <w:color w:val="A1006B"/>
          <w:sz w:val="48"/>
        </w:rPr>
      </w:pPr>
      <w:r>
        <w:rPr>
          <w:rFonts w:ascii="Arial" w:eastAsia="Arial" w:hAnsi="Arial" w:cs="Arial"/>
          <w:sz w:val="24"/>
          <w:szCs w:val="24"/>
          <w:lang w:bidi="nl-NL"/>
        </w:rPr>
        <w:t xml:space="preserve">Opgemerkt wordt dat mobiliteitshulpmiddelen voor personen die tijdens de reis worden gebruikt, niet als bagage beschouwd worden. Extra materiaal van de persoon met een handicap, zoals krukken, wandelstok, rollator, extra zuurstoffles of een extra opvouwbare rolstoel, wordt wel als bagage beschouwd en mag maximaal 90 × 130 × 50 cm meten. </w:t>
      </w:r>
    </w:p>
    <w:p w14:paraId="0641F3B5" w14:textId="77777777" w:rsidR="009D498D" w:rsidRDefault="009D498D" w:rsidP="009D498D">
      <w:pPr>
        <w:ind w:right="452"/>
        <w:jc w:val="both"/>
        <w:rPr>
          <w:rFonts w:ascii="Arial" w:hAnsi="Arial" w:cs="Arial"/>
          <w:bCs/>
          <w:sz w:val="24"/>
          <w:szCs w:val="24"/>
        </w:rPr>
      </w:pPr>
    </w:p>
    <w:p w14:paraId="2B2F0CE5" w14:textId="77777777" w:rsidR="009D498D" w:rsidRDefault="009D498D" w:rsidP="009D498D">
      <w:pPr>
        <w:ind w:right="452"/>
        <w:jc w:val="both"/>
        <w:rPr>
          <w:rFonts w:ascii="Arial" w:hAnsi="Arial" w:cs="Arial"/>
          <w:bCs/>
          <w:sz w:val="24"/>
          <w:szCs w:val="24"/>
        </w:rPr>
      </w:pPr>
      <w:r>
        <w:rPr>
          <w:rFonts w:ascii="Arial" w:eastAsia="Arial" w:hAnsi="Arial" w:cs="Arial"/>
          <w:sz w:val="24"/>
          <w:szCs w:val="24"/>
          <w:lang w:bidi="nl-NL"/>
        </w:rPr>
        <w:t>Een fiets mag als bagage worden meegenomen onder de voorwaarden van artikelen 10.2 en 10.3 van Deel 1 "Algemene bepalingen" van de Reizigerstarieven.</w:t>
      </w:r>
    </w:p>
    <w:p w14:paraId="2DB4DCED" w14:textId="77777777" w:rsidR="0045786A" w:rsidRDefault="0045786A" w:rsidP="009D498D">
      <w:pPr>
        <w:ind w:right="452"/>
        <w:jc w:val="both"/>
        <w:rPr>
          <w:rFonts w:ascii="Arial" w:hAnsi="Arial" w:cs="Arial"/>
          <w:bCs/>
          <w:sz w:val="24"/>
          <w:szCs w:val="24"/>
        </w:rPr>
      </w:pPr>
    </w:p>
    <w:p w14:paraId="470E7220" w14:textId="605ADB56" w:rsidR="009D498D" w:rsidRDefault="009D498D" w:rsidP="009D498D">
      <w:pPr>
        <w:ind w:right="452"/>
        <w:jc w:val="both"/>
        <w:rPr>
          <w:rFonts w:ascii="Arial" w:hAnsi="Arial" w:cs="Arial"/>
          <w:bCs/>
          <w:sz w:val="24"/>
          <w:szCs w:val="24"/>
        </w:rPr>
      </w:pPr>
      <w:r w:rsidRPr="006B2100">
        <w:rPr>
          <w:rFonts w:ascii="Arial" w:eastAsia="Arial" w:hAnsi="Arial" w:cs="Arial"/>
          <w:sz w:val="24"/>
          <w:szCs w:val="24"/>
          <w:lang w:bidi="nl-NL"/>
        </w:rPr>
        <w:t>Ga voor meer informatie over apparatuur en bagage van personen met beperkte mobiliteit</w:t>
      </w:r>
      <w:r w:rsidRPr="006B2100">
        <w:rPr>
          <w:rFonts w:ascii="Arial" w:eastAsia="Arial" w:hAnsi="Arial" w:cs="Arial"/>
          <w:b/>
          <w:sz w:val="24"/>
          <w:szCs w:val="24"/>
          <w:lang w:bidi="nl-NL"/>
        </w:rPr>
        <w:t xml:space="preserve"> </w:t>
      </w:r>
      <w:r w:rsidRPr="006B2100">
        <w:rPr>
          <w:rFonts w:ascii="Arial" w:eastAsia="Arial" w:hAnsi="Arial" w:cs="Arial"/>
          <w:sz w:val="24"/>
          <w:szCs w:val="24"/>
          <w:lang w:bidi="nl-NL"/>
        </w:rPr>
        <w:t xml:space="preserve">naar de pagina: </w:t>
      </w:r>
      <w:hyperlink r:id="rId70" w:history="1">
        <w:r w:rsidRPr="00501092">
          <w:rPr>
            <w:rStyle w:val="Lienhypertexte"/>
            <w:rFonts w:ascii="Arial" w:eastAsia="Arial" w:hAnsi="Arial" w:cs="Arial"/>
            <w:sz w:val="24"/>
            <w:szCs w:val="24"/>
            <w:lang w:bidi="nl-NL"/>
          </w:rPr>
          <w:t>https://www.sncf-voyageurs.com/nl/reis-met-ons/bereid-je-reis-voor/toegankelijkheid/prm-apparatuur-en-bagage/</w:t>
        </w:r>
      </w:hyperlink>
      <w:r w:rsidRPr="006B2100">
        <w:rPr>
          <w:rFonts w:ascii="Arial" w:eastAsia="Arial" w:hAnsi="Arial" w:cs="Arial"/>
          <w:sz w:val="24"/>
          <w:szCs w:val="24"/>
          <w:lang w:bidi="nl-NL"/>
        </w:rPr>
        <w:t xml:space="preserve">   </w:t>
      </w:r>
    </w:p>
    <w:p w14:paraId="266E26B8" w14:textId="77777777" w:rsidR="0045786A" w:rsidRDefault="0045786A" w:rsidP="009D498D">
      <w:pPr>
        <w:ind w:right="452"/>
        <w:jc w:val="both"/>
        <w:rPr>
          <w:rFonts w:ascii="Arial" w:hAnsi="Arial" w:cs="Arial"/>
          <w:bCs/>
          <w:sz w:val="24"/>
          <w:szCs w:val="24"/>
        </w:rPr>
      </w:pPr>
    </w:p>
    <w:p w14:paraId="3BFAD6AE" w14:textId="77777777" w:rsidR="003C1507" w:rsidRPr="006460E2" w:rsidRDefault="003C1507"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4" w:name="_Toc232074187"/>
      <w:r w:rsidRPr="006460E2">
        <w:rPr>
          <w:rFonts w:cs="Times New Roman (Titres CS)"/>
          <w:b/>
          <w:color w:val="A1006B"/>
          <w:sz w:val="48"/>
          <w:lang w:bidi="nl-NL"/>
        </w:rPr>
        <w:t>Blindengeleidehonden of hulphonden</w:t>
      </w:r>
      <w:bookmarkEnd w:id="124"/>
      <w:r w:rsidRPr="006460E2">
        <w:rPr>
          <w:rFonts w:cs="Times New Roman (Titres CS)"/>
          <w:b/>
          <w:color w:val="A1006B"/>
          <w:sz w:val="48"/>
          <w:lang w:bidi="nl-NL"/>
        </w:rPr>
        <w:t xml:space="preserve"> </w:t>
      </w:r>
    </w:p>
    <w:p w14:paraId="5E50CA64" w14:textId="77777777" w:rsidR="0045786A" w:rsidRPr="006B2100" w:rsidRDefault="0045786A" w:rsidP="009D498D">
      <w:pPr>
        <w:ind w:right="452"/>
        <w:jc w:val="both"/>
        <w:rPr>
          <w:rFonts w:ascii="Arial" w:hAnsi="Arial" w:cs="Arial"/>
          <w:bCs/>
          <w:sz w:val="24"/>
          <w:szCs w:val="24"/>
        </w:rPr>
      </w:pPr>
    </w:p>
    <w:p w14:paraId="5E328B6D" w14:textId="77777777" w:rsidR="002527FF" w:rsidRPr="006760E8" w:rsidRDefault="002527FF" w:rsidP="002527FF">
      <w:pPr>
        <w:rPr>
          <w:rFonts w:ascii="Arial" w:hAnsi="Arial" w:cs="Arial"/>
          <w:sz w:val="24"/>
          <w:szCs w:val="24"/>
        </w:rPr>
      </w:pPr>
      <w:r w:rsidRPr="006760E8">
        <w:rPr>
          <w:rFonts w:ascii="Arial" w:eastAsia="Arial" w:hAnsi="Arial" w:cs="Arial"/>
          <w:sz w:val="24"/>
          <w:szCs w:val="24"/>
          <w:lang w:bidi="nl-NL"/>
        </w:rPr>
        <w:t xml:space="preserve">ESA-honden (Emotional Support Animals), die door hun aanwezigheid geruststelling bieden maar niet beschikken over een nationaal identificatie- en opleidingscertificaat, worden niet beschouwd als hulphonden. </w:t>
      </w:r>
    </w:p>
    <w:p w14:paraId="541BB57B" w14:textId="77777777" w:rsidR="002527FF" w:rsidRPr="00C74D58" w:rsidRDefault="002527FF" w:rsidP="002527FF">
      <w:pPr>
        <w:ind w:right="452"/>
        <w:jc w:val="both"/>
        <w:rPr>
          <w:rFonts w:ascii="Arial" w:hAnsi="Arial" w:cs="Arial"/>
          <w:sz w:val="24"/>
          <w:szCs w:val="24"/>
        </w:rPr>
      </w:pPr>
    </w:p>
    <w:p w14:paraId="460E0434"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nl-NL"/>
        </w:rPr>
        <w:t>Civiele personen met een handicap met een Franse invaliditeitskaart, een Franse prioriteitskaart, een Franse Mobilité Inclusion-kaart (CMI), of een gelijkwaardige buitenlandse kaart, mogen ongeacht hun handicap reizen met een blindengeleidehond of hulphond. Deze reist gratis en zonder ticket.  Deze bepaling geldt eveneens voor oorlogsinvaliden met een invaliditeitskaart met gratis vervoer voor een begeleider.</w:t>
      </w:r>
    </w:p>
    <w:p w14:paraId="22C41489" w14:textId="77777777" w:rsidR="002527FF" w:rsidRDefault="002527FF" w:rsidP="002527FF">
      <w:pPr>
        <w:ind w:right="452"/>
        <w:jc w:val="both"/>
        <w:rPr>
          <w:rFonts w:ascii="Arial" w:hAnsi="Arial" w:cs="Arial"/>
          <w:sz w:val="24"/>
          <w:szCs w:val="24"/>
        </w:rPr>
      </w:pPr>
      <w:r w:rsidRPr="007C7053">
        <w:rPr>
          <w:rFonts w:ascii="Arial" w:eastAsia="Arial" w:hAnsi="Arial" w:cs="Arial"/>
          <w:sz w:val="24"/>
          <w:szCs w:val="24"/>
          <w:lang w:bidi="nl-NL"/>
        </w:rPr>
        <w:t>Voor buitenlandse reizigers moet het bewijsstuk op naam staan, zodat de houder duidelijk kan worden geïdentificeerd, en ondubbelzinnig verwijzen naar de erkenning van een handicap.</w:t>
      </w:r>
    </w:p>
    <w:p w14:paraId="575496D9" w14:textId="77777777" w:rsidR="002527FF" w:rsidRDefault="002527FF" w:rsidP="002527FF">
      <w:pPr>
        <w:ind w:right="452"/>
        <w:jc w:val="both"/>
        <w:rPr>
          <w:rFonts w:ascii="Arial" w:hAnsi="Arial" w:cs="Arial"/>
          <w:sz w:val="24"/>
          <w:szCs w:val="24"/>
        </w:rPr>
      </w:pPr>
    </w:p>
    <w:p w14:paraId="632BDCD2"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nl-NL"/>
        </w:rPr>
        <w:t>Honden in opleiding (blindengeleidehonden/hulphonden in opleiding) reizen gratis wanneer zij een hesje dragen met de vermelding “élève chien guide” of het logo van het opleidingscentrum. De begeleider moet beschikken over een geldig vervoerbewijs, zijn of haar kaart als opleider van blindengeleidehonden/hulphonden en de identificatiekaart van de hond.</w:t>
      </w:r>
    </w:p>
    <w:p w14:paraId="24C343E6" w14:textId="77777777" w:rsidR="002527FF" w:rsidRDefault="002527FF" w:rsidP="002527FF">
      <w:pPr>
        <w:ind w:right="452"/>
        <w:jc w:val="both"/>
        <w:rPr>
          <w:rFonts w:ascii="Arial" w:hAnsi="Arial" w:cs="Arial"/>
          <w:sz w:val="24"/>
          <w:szCs w:val="24"/>
        </w:rPr>
      </w:pPr>
    </w:p>
    <w:p w14:paraId="72109FB3"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nl-NL"/>
        </w:rPr>
        <w:t>Blindengeleide- of hulphonden hoeven geen muilkorf te dragen, mits een document kan worden voorgelegd waaruit hun opleiding blijkt (nationaal identificatie- en opleidingscertificaat afgegeven door de erkende opleidingscentra). Hetzelfde geldt voor honden in opleiding, mits het nationale identificatiecertificaat voor de hond in opleiding kan worden getoond.</w:t>
      </w:r>
    </w:p>
    <w:p w14:paraId="02CB8B5E"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nl-NL"/>
        </w:rPr>
        <w:t>ESA-honden, die door hun aanwezigheid geruststelling bieden maar niet beschikken over een nationaal identificatie- en opleidingscertificaat, worden niet beschouwd als “blindengeleidehonden” of “hulphonden” en vallen daarom onder het tarief voor dieren en onder dezelfde reisvoorwaarden als andere honden.</w:t>
      </w:r>
    </w:p>
    <w:p w14:paraId="122B04B7" w14:textId="103D13AA" w:rsidR="00C379D3" w:rsidRDefault="00C379D3">
      <w:pPr>
        <w:spacing w:after="160" w:line="259" w:lineRule="auto"/>
        <w:rPr>
          <w:rFonts w:asciiTheme="majorHAnsi" w:eastAsiaTheme="majorEastAsia" w:hAnsiTheme="majorHAnsi" w:cs="Times New Roman (Titres CS)"/>
          <w:b/>
          <w:caps/>
          <w:color w:val="6E1E78"/>
          <w:sz w:val="56"/>
          <w:szCs w:val="56"/>
        </w:rPr>
      </w:pPr>
    </w:p>
    <w:p w14:paraId="20741F94" w14:textId="05B658C5" w:rsidR="006812F7" w:rsidRPr="0068396A" w:rsidRDefault="006812F7"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25" w:name="_Toc232074188"/>
      <w:r w:rsidRPr="0068396A">
        <w:rPr>
          <w:rFonts w:cs="Times New Roman (Titres CS)"/>
          <w:b/>
          <w:color w:val="6E1E78"/>
          <w:sz w:val="56"/>
          <w:szCs w:val="56"/>
          <w:lang w:bidi="nl-NL"/>
        </w:rPr>
        <w:t>DEEL 5 – AAN HET VERVOER GERELATEERDE DIENSTEN</w:t>
      </w:r>
      <w:bookmarkEnd w:id="125"/>
    </w:p>
    <w:p w14:paraId="303472B5" w14:textId="06A99A7F" w:rsidR="00C74D58" w:rsidRPr="00C74D58" w:rsidRDefault="00C74D58">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26" w:name="_Toc232074189"/>
      <w:r w:rsidRPr="00C74D58">
        <w:rPr>
          <w:rFonts w:cs="Times New Roman (Titres CS)"/>
          <w:b/>
          <w:color w:val="A1006B"/>
          <w:sz w:val="48"/>
          <w:lang w:bidi="nl-NL"/>
        </w:rPr>
        <w:t>Zit- en slaapplaatsreserveringen</w:t>
      </w:r>
      <w:bookmarkEnd w:id="126"/>
      <w:r w:rsidRPr="00C74D58">
        <w:rPr>
          <w:rFonts w:cs="Times New Roman (Titres CS)"/>
          <w:b/>
          <w:color w:val="A1006B"/>
          <w:sz w:val="48"/>
          <w:lang w:bidi="nl-NL"/>
        </w:rPr>
        <w:t xml:space="preserve"> </w:t>
      </w:r>
    </w:p>
    <w:p w14:paraId="672162B1" w14:textId="784B3E6A" w:rsidR="00C74D58" w:rsidRPr="00DC2872" w:rsidRDefault="00C74D58">
      <w:pPr>
        <w:pStyle w:val="Titre3"/>
        <w:numPr>
          <w:ilvl w:val="1"/>
          <w:numId w:val="89"/>
        </w:numPr>
      </w:pPr>
      <w:bookmarkStart w:id="127" w:name="_Toc232074190"/>
      <w:r w:rsidRPr="00DC2872">
        <w:rPr>
          <w:lang w:bidi="nl-NL"/>
        </w:rPr>
        <w:t>Onderwerp</w:t>
      </w:r>
      <w:bookmarkEnd w:id="127"/>
      <w:r w:rsidRPr="00DC2872">
        <w:rPr>
          <w:lang w:bidi="nl-NL"/>
        </w:rPr>
        <w:t xml:space="preserve"> </w:t>
      </w:r>
    </w:p>
    <w:p w14:paraId="06D41172"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Plaatsreservering heeft tot doel reizigers op het moment van aankoop van hun vervoerbewijs of wanneer zij reeds in het bezit zijn van een geldig vervoerbewijs voor het traject, vooraf de mogelijkheid te bieden om – afhankelijk van de beschikbare categorieën plaatsen in de gebruikte trein en voor zover mogelijk – zekerheid te krijgen over de beschikbaarheid van:</w:t>
      </w:r>
    </w:p>
    <w:p w14:paraId="10AE0088"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nl-NL"/>
        </w:rPr>
        <w:lastRenderedPageBreak/>
        <w:t xml:space="preserve">een zitplaats; </w:t>
      </w:r>
    </w:p>
    <w:p w14:paraId="7E572B22"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nl-NL"/>
        </w:rPr>
        <w:t xml:space="preserve">een zitplaats in een ruimte met cateringvoorzieningen; </w:t>
      </w:r>
    </w:p>
    <w:p w14:paraId="711EAD5C"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nl-NL"/>
        </w:rPr>
        <w:t xml:space="preserve">een slaapplaats. </w:t>
      </w:r>
    </w:p>
    <w:p w14:paraId="079EA322" w14:textId="77777777" w:rsidR="008014B8" w:rsidRDefault="008014B8" w:rsidP="00803123">
      <w:pPr>
        <w:ind w:right="452"/>
        <w:jc w:val="both"/>
        <w:rPr>
          <w:rFonts w:ascii="Arial" w:hAnsi="Arial" w:cs="Arial"/>
          <w:sz w:val="24"/>
          <w:szCs w:val="24"/>
        </w:rPr>
      </w:pPr>
    </w:p>
    <w:p w14:paraId="40EDA5EC" w14:textId="155C0E5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Stoelen in de bar en klapstoelen worden niet beschouwd als zitplaatsen. Alle informatie over de reserveringsvoorwaarden kan worden verstrekt aan de loketten die geopend zijn voor reizigersverkeer. </w:t>
      </w:r>
    </w:p>
    <w:p w14:paraId="7803202E" w14:textId="2873DF73"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nl-NL"/>
        </w:rPr>
        <w:t xml:space="preserve">Voor bepaalde treinen, bepaalde verbindingen en bepaalde producten is een zitplaatsreservering verplicht. Dit geldt met name voor TGV INOUI-treinen, voor het gebruik van ligplaatsen en bepaalde zones, alsook voor het gebruik van bepaalde diensten in de trein. </w:t>
      </w:r>
    </w:p>
    <w:p w14:paraId="2AF66F8F" w14:textId="12CB06F3" w:rsid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Voor Forfait-reizen kan dit eveneens het geval zijn. Deze bijzonderheid wordt in dat geval aan de klant meegedeeld.</w:t>
      </w:r>
    </w:p>
    <w:p w14:paraId="5194383A" w14:textId="6C546E39" w:rsidR="00714038" w:rsidRPr="00C74D58" w:rsidRDefault="00714038" w:rsidP="00DB2FA3">
      <w:pPr>
        <w:spacing w:before="120"/>
        <w:ind w:right="452"/>
        <w:jc w:val="both"/>
        <w:rPr>
          <w:rFonts w:ascii="Arial" w:hAnsi="Arial" w:cs="Arial"/>
          <w:sz w:val="24"/>
          <w:szCs w:val="24"/>
        </w:rPr>
      </w:pPr>
      <w:r w:rsidRPr="00C74D58">
        <w:rPr>
          <w:rFonts w:ascii="Arial" w:eastAsia="Arial" w:hAnsi="Arial" w:cs="Arial"/>
          <w:sz w:val="24"/>
          <w:szCs w:val="24"/>
          <w:lang w:bidi="nl-NL"/>
        </w:rPr>
        <w:t>Er mogen geen zit- of slaapplaatsreserveringen worden gemaakt voor honden en kleine huisdieren, noch voor bagage.</w:t>
      </w:r>
    </w:p>
    <w:p w14:paraId="47C8A6C8" w14:textId="77777777" w:rsidR="00714038" w:rsidRPr="00C74D58" w:rsidRDefault="00714038" w:rsidP="00803123">
      <w:pPr>
        <w:ind w:right="452"/>
        <w:jc w:val="both"/>
        <w:rPr>
          <w:rFonts w:ascii="Arial" w:hAnsi="Arial" w:cs="Arial"/>
          <w:sz w:val="24"/>
          <w:szCs w:val="24"/>
        </w:rPr>
      </w:pPr>
    </w:p>
    <w:p w14:paraId="693E5618" w14:textId="77777777" w:rsidR="004B6582" w:rsidRDefault="004B6582" w:rsidP="00803123">
      <w:pPr>
        <w:ind w:right="452"/>
        <w:rPr>
          <w:rFonts w:ascii="Arial" w:hAnsi="Arial" w:cs="Arial"/>
          <w:b/>
          <w:bCs/>
          <w:sz w:val="24"/>
          <w:szCs w:val="24"/>
          <w:u w:val="single"/>
        </w:rPr>
      </w:pPr>
    </w:p>
    <w:p w14:paraId="4B229BB0" w14:textId="7C9E8AC3" w:rsidR="00C74D58" w:rsidRPr="00DC2872" w:rsidRDefault="00C74D58" w:rsidP="00803123">
      <w:pPr>
        <w:ind w:right="452"/>
        <w:rPr>
          <w:rFonts w:ascii="Arial" w:hAnsi="Arial" w:cs="Arial"/>
          <w:b/>
          <w:bCs/>
          <w:sz w:val="24"/>
          <w:szCs w:val="24"/>
          <w:u w:val="single"/>
        </w:rPr>
      </w:pPr>
      <w:r w:rsidRPr="00DC2872">
        <w:rPr>
          <w:rFonts w:ascii="Arial" w:eastAsia="Arial" w:hAnsi="Arial" w:cs="Arial"/>
          <w:b/>
          <w:sz w:val="24"/>
          <w:szCs w:val="24"/>
          <w:u w:val="single"/>
          <w:lang w:bidi="nl-NL"/>
        </w:rPr>
        <w:t xml:space="preserve">Tickets zonder toegewezen plaatsen </w:t>
      </w:r>
    </w:p>
    <w:p w14:paraId="09BB8782" w14:textId="5EBAC777"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nl-NL"/>
        </w:rPr>
        <w:t xml:space="preserve">In sommige treinen met verplichte reservering kunnen vervoerbewijzen met de vermelding SANS PLACE ATTRIBUÉE (geen toegewezen plaats) of PLACE NON ATTRIBUÉE (zonder toegewezen plaats) worden afgegeven. Het aantal tickets SANS PLACE ATTRIBUÉE wordt vastgesteld op basis van het aantal reizigers dat gewoonlijk niet komt opdagen. Een vervoerbewijs met deze vermelding bevat dus geen enkele plaatsaanduiding. Een ticket SANS PLACE ATTRIBUÉE garandeert niet dat de reiziger in alle omstandigheden een zitplaats heeft. </w:t>
      </w:r>
    </w:p>
    <w:p w14:paraId="7A4A2E29" w14:textId="6239C188"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De prijs van een ticket SANS PLACE ATTRIBUÉE komt overeen met de klasse van de TGV INOUI of INTERCITÉS met verplichte reservering waarmee wordt gereisd. </w:t>
      </w:r>
    </w:p>
    <w:p w14:paraId="0AD9D3FB" w14:textId="6FBEAD7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De reiziger kan de gewenste plaats(en) aanvragen, hetzij vóór (punt 1.2 hieronder), hetzij tijdens (punt 1.3 hieronder) de opening van de reservering bij het </w:t>
      </w:r>
      <w:r>
        <w:rPr>
          <w:rFonts w:ascii="Arial" w:eastAsia="Arial" w:hAnsi="Arial" w:cs="Arial"/>
          <w:color w:val="262626"/>
          <w:sz w:val="24"/>
          <w:szCs w:val="24"/>
          <w:lang w:bidi="nl-NL"/>
        </w:rPr>
        <w:t>loket in TGV INOUI-verkoopzones</w:t>
      </w:r>
      <w:r w:rsidRPr="00C74D58">
        <w:rPr>
          <w:rFonts w:ascii="Arial" w:eastAsia="Arial" w:hAnsi="Arial" w:cs="Arial"/>
          <w:sz w:val="24"/>
          <w:szCs w:val="24"/>
          <w:lang w:bidi="nl-NL"/>
        </w:rPr>
        <w:t xml:space="preserve">. </w:t>
      </w:r>
    </w:p>
    <w:p w14:paraId="2BBAE849" w14:textId="4E93A71B" w:rsidR="00BA2BA4" w:rsidRPr="006760E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Plaatsen worden toegewezen op basis van beschikbaarheid. </w:t>
      </w:r>
    </w:p>
    <w:p w14:paraId="148A832A" w14:textId="77777777" w:rsidR="00BA2BA4" w:rsidRPr="00C74D58" w:rsidRDefault="00BA2BA4" w:rsidP="00803123">
      <w:pPr>
        <w:ind w:right="452"/>
        <w:jc w:val="both"/>
        <w:rPr>
          <w:rFonts w:ascii="Arial" w:hAnsi="Arial" w:cs="Arial"/>
          <w:sz w:val="24"/>
          <w:szCs w:val="24"/>
        </w:rPr>
      </w:pPr>
    </w:p>
    <w:p w14:paraId="72C9C671" w14:textId="4C9A7188" w:rsidR="003759A1" w:rsidRDefault="00C5284F">
      <w:pPr>
        <w:pStyle w:val="Titre3"/>
        <w:numPr>
          <w:ilvl w:val="1"/>
          <w:numId w:val="89"/>
        </w:numPr>
      </w:pPr>
      <w:bookmarkStart w:id="128" w:name="_Toc232074191"/>
      <w:r>
        <w:rPr>
          <w:lang w:bidi="nl-NL"/>
        </w:rPr>
        <w:t>Aanvraag tijdens de openingstijden van reservering aan de loketten</w:t>
      </w:r>
      <w:bookmarkEnd w:id="128"/>
    </w:p>
    <w:p w14:paraId="42D13179" w14:textId="77777777" w:rsidR="00C5284F" w:rsidRDefault="00C5284F" w:rsidP="00C5284F"/>
    <w:p w14:paraId="198BCD21"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nl-NL"/>
        </w:rPr>
        <w:t xml:space="preserve">De reiziger kan: </w:t>
      </w:r>
    </w:p>
    <w:p w14:paraId="234926EF"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nl-NL"/>
        </w:rPr>
        <w:t xml:space="preserve">ofwel gelijktijdig een vervoerbewijs kopen en een plaatsreservering aanvragen. In dat geval wordt één enkel vervoerbewijs afgegeven voor de klasse en het traject waarvoor de reservering wordt aangevraagd. Dit vervoerbewijs vermeldt de totale prijs van de reis, inclusief het bedrag van de reservering; </w:t>
      </w:r>
    </w:p>
    <w:p w14:paraId="48675E4A"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nl-NL"/>
        </w:rPr>
        <w:t xml:space="preserve">ofwel een geldig vervoerbewijs voorleggen voor de klasse en het traject waarvoor de reservering wordt aangevraagd. In dat geval wordt een vervoerbewijs afgegeven waarop uitsluitend het bedrag van de reservering staat. </w:t>
      </w:r>
    </w:p>
    <w:p w14:paraId="409910F4"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nl-NL"/>
        </w:rPr>
        <w:t xml:space="preserve">Plaatsreserveringen en vervoerbewijzen kunnen eveneens worden aangevraagd via internet, per telefoon of via de SNCF-verkoopautomaten. </w:t>
      </w:r>
    </w:p>
    <w:p w14:paraId="4C43B2A8" w14:textId="77777777" w:rsidR="00C5284F" w:rsidRPr="00C5284F" w:rsidRDefault="00C5284F" w:rsidP="00DB2FA3"/>
    <w:p w14:paraId="70870BD0" w14:textId="1E104F95" w:rsidR="00C74D58" w:rsidRPr="004B6582" w:rsidRDefault="00C74D58">
      <w:pPr>
        <w:pStyle w:val="Titre3"/>
        <w:numPr>
          <w:ilvl w:val="1"/>
          <w:numId w:val="89"/>
        </w:numPr>
      </w:pPr>
      <w:bookmarkStart w:id="129" w:name="_Toc232074192"/>
      <w:r w:rsidRPr="004B6582">
        <w:rPr>
          <w:lang w:bidi="nl-NL"/>
        </w:rPr>
        <w:lastRenderedPageBreak/>
        <w:t>Gebruiksvoorwaarden van vervoerbewijzen met reservering</w:t>
      </w:r>
      <w:bookmarkEnd w:id="129"/>
      <w:r w:rsidRPr="004B6582">
        <w:rPr>
          <w:lang w:bidi="nl-NL"/>
        </w:rPr>
        <w:t xml:space="preserve"> </w:t>
      </w:r>
    </w:p>
    <w:p w14:paraId="07DD1B7C"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Bij de controle in de trein moeten reizigers op een gereserveerde plaats kunnen aantonen dat zij in het bezit zijn van een vervoerbewijs dat geldig is voor de klasse, het traject en de datum waarvoor de reservering is afgegeven. De gegevens over de plaats en de totale prijs die op het vervoerbewijs staan, moeten overeenkomen met de plaats die de reiziger daadwerkelijk bezet. </w:t>
      </w:r>
    </w:p>
    <w:p w14:paraId="48740D55" w14:textId="334162D5" w:rsidR="00C74D58" w:rsidRPr="00C74D58" w:rsidRDefault="00F852EC" w:rsidP="00803123">
      <w:pPr>
        <w:ind w:right="452"/>
        <w:jc w:val="both"/>
        <w:rPr>
          <w:rFonts w:ascii="Arial" w:hAnsi="Arial" w:cs="Arial"/>
          <w:sz w:val="24"/>
          <w:szCs w:val="24"/>
        </w:rPr>
      </w:pPr>
      <w:r w:rsidRPr="00C74D58">
        <w:rPr>
          <w:rFonts w:ascii="Arial" w:eastAsia="Arial" w:hAnsi="Arial" w:cs="Arial"/>
          <w:sz w:val="24"/>
          <w:szCs w:val="24"/>
          <w:lang w:bidi="nl-NL"/>
        </w:rPr>
        <w:t xml:space="preserve">Als dat niet het geval is, kan het controlerend personeel de reiziger verzoeken de plaats af te staan aan een reiziger die de door hem of haar gereserveerde plaats niet kan innemen. </w:t>
      </w:r>
    </w:p>
    <w:p w14:paraId="5DB9C5A4" w14:textId="2D4FDFB9" w:rsidR="00C74D58" w:rsidRPr="00C74D58" w:rsidRDefault="005D28AB" w:rsidP="00DB2FA3">
      <w:pPr>
        <w:spacing w:before="120"/>
        <w:ind w:right="452"/>
        <w:jc w:val="both"/>
        <w:rPr>
          <w:rFonts w:ascii="Arial" w:hAnsi="Arial" w:cs="Arial"/>
          <w:sz w:val="24"/>
          <w:szCs w:val="24"/>
        </w:rPr>
      </w:pPr>
      <w:r>
        <w:rPr>
          <w:rFonts w:ascii="Arial" w:eastAsia="Arial" w:hAnsi="Arial" w:cs="Arial"/>
          <w:sz w:val="24"/>
          <w:szCs w:val="24"/>
          <w:lang w:bidi="nl-NL"/>
        </w:rPr>
        <w:t xml:space="preserve">SNCF kan gereserveerde plaatsen toewijzen aan andere reizigers, wanneer deze niet bezet zijn binnen 15 minuten na het vertrek van de trein uit het station dat op het vervoerbewijs staat aangegeven. SNCF kan reizigers met een reservering zo nodig andere plaatsen aanbieden dan de plaatsen die hen oorspronkelijk waren toegewezen. </w:t>
      </w:r>
    </w:p>
    <w:p w14:paraId="3AE002EA" w14:textId="651226FA" w:rsidR="00C74D58" w:rsidRPr="00D271D8" w:rsidRDefault="00C74D58">
      <w:pPr>
        <w:pStyle w:val="Titre3"/>
        <w:numPr>
          <w:ilvl w:val="1"/>
          <w:numId w:val="89"/>
        </w:numPr>
      </w:pPr>
      <w:bookmarkStart w:id="130" w:name="_Toc232074193"/>
      <w:r w:rsidRPr="00D271D8">
        <w:rPr>
          <w:lang w:bidi="nl-NL"/>
        </w:rPr>
        <w:t>Gebruik van slaapplaatsen door kinderen</w:t>
      </w:r>
      <w:bookmarkEnd w:id="130"/>
      <w:r w:rsidRPr="00D271D8">
        <w:rPr>
          <w:lang w:bidi="nl-NL"/>
        </w:rPr>
        <w:t xml:space="preserve"> </w:t>
      </w:r>
    </w:p>
    <w:p w14:paraId="3EDC98C9" w14:textId="6B8693FF"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Om een eigen slaapplaats te kunnen innemen, moet een kind jonger dan 4 jaar een Forfait Bambin Nuit hebben (het bedrag staat vermeld in de Prijslijst, Deel 6). </w:t>
      </w:r>
    </w:p>
    <w:p w14:paraId="2FDE1F54"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Elk kind ouder dan 4 jaar en jonger dan 12 jaar heeft recht op een eigen slaapplaats. De prijs per kind bedraagt de helft van de prijs die voor een volwassene wordt gerekend. </w:t>
      </w:r>
    </w:p>
    <w:p w14:paraId="776497DA"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nl-NL"/>
        </w:rPr>
        <w:t xml:space="preserve">Wanneer twee kinderen jonger dan 4 jaar samen één slaapplaats gebruiken, hoeft slechts één Forfait Bambin Nuit of één enkele reservering van een slaapplaats te worden betaald voor beide kinderen. </w:t>
      </w:r>
    </w:p>
    <w:p w14:paraId="4917AE99" w14:textId="73071782" w:rsidR="00C74D58" w:rsidRPr="00D271D8" w:rsidRDefault="00C74D58">
      <w:pPr>
        <w:pStyle w:val="Titre3"/>
        <w:numPr>
          <w:ilvl w:val="1"/>
          <w:numId w:val="89"/>
        </w:numPr>
      </w:pPr>
      <w:bookmarkStart w:id="131" w:name="_Toc232074194"/>
      <w:r w:rsidRPr="00D271D8">
        <w:rPr>
          <w:lang w:bidi="nl-NL"/>
        </w:rPr>
        <w:t>Privéruimte met slaapplaatsen in nationale nachttreinen</w:t>
      </w:r>
      <w:bookmarkEnd w:id="131"/>
      <w:r w:rsidRPr="00D271D8">
        <w:rPr>
          <w:lang w:bidi="nl-NL"/>
        </w:rPr>
        <w:t xml:space="preserve"> </w:t>
      </w:r>
    </w:p>
    <w:p w14:paraId="18092806" w14:textId="0C14CB95" w:rsidR="00E02982" w:rsidRPr="004236DF" w:rsidRDefault="00CF6DFC" w:rsidP="00E02982">
      <w:pPr>
        <w:pStyle w:val="xmsonormal"/>
        <w:rPr>
          <w:rFonts w:ascii="Arial" w:hAnsi="Arial" w:cs="Arial"/>
          <w:sz w:val="24"/>
          <w:szCs w:val="24"/>
          <w:lang w:eastAsia="en-US"/>
        </w:rPr>
      </w:pPr>
      <w:r>
        <w:rPr>
          <w:rFonts w:ascii="Arial" w:eastAsia="Arial" w:hAnsi="Arial" w:cs="Arial"/>
          <w:sz w:val="24"/>
          <w:szCs w:val="24"/>
          <w:lang w:bidi="nl-NL"/>
        </w:rPr>
        <w:t>Voor slaapplaatsen 1e en 2e klas is het mogelijk om vanaf één betalende reiziger de volledige ruimte privé te gebruiken.</w:t>
      </w:r>
    </w:p>
    <w:p w14:paraId="7F166738" w14:textId="325124A7" w:rsidR="00E02982" w:rsidRPr="00C74D58" w:rsidRDefault="00E02982" w:rsidP="00E02982">
      <w:pPr>
        <w:ind w:right="452"/>
        <w:jc w:val="both"/>
        <w:rPr>
          <w:rFonts w:ascii="Arial" w:hAnsi="Arial" w:cs="Arial"/>
          <w:sz w:val="24"/>
          <w:szCs w:val="24"/>
        </w:rPr>
      </w:pPr>
      <w:r w:rsidRPr="004236DF">
        <w:rPr>
          <w:rFonts w:ascii="Arial" w:eastAsia="Arial" w:hAnsi="Arial" w:cs="Arial"/>
          <w:sz w:val="24"/>
          <w:szCs w:val="24"/>
          <w:lang w:bidi="nl-NL"/>
        </w:rPr>
        <w:t>Deze mogelijkheid wordt aangeboden tegen betaling van een vast bedrag dat is opgenomen in de prijslijst. Deze dienst is beperkt beschikbaar, naargelang de bezettingsgraad van de treinen. </w:t>
      </w:r>
    </w:p>
    <w:p w14:paraId="72BC738F" w14:textId="3E285183" w:rsidR="006811B4" w:rsidRPr="00315CF7" w:rsidRDefault="00F36F6A" w:rsidP="00315CF7">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2" w:name="_Toc232074195"/>
      <w:r w:rsidRPr="00F36F6A">
        <w:rPr>
          <w:rFonts w:cs="Times New Roman (Titres CS)"/>
          <w:b/>
          <w:color w:val="A1006B"/>
          <w:sz w:val="48"/>
          <w:lang w:bidi="nl-NL"/>
        </w:rPr>
        <w:t>Dienst Junior &amp; Cie</w:t>
      </w:r>
      <w:bookmarkEnd w:id="132"/>
    </w:p>
    <w:p w14:paraId="6EAD5942" w14:textId="77777777" w:rsidR="00E00865" w:rsidRDefault="00E00865" w:rsidP="00E00865">
      <w:pPr>
        <w:pStyle w:val="xmsonormal"/>
        <w:rPr>
          <w:rFonts w:ascii="Arial" w:hAnsi="Arial" w:cs="Arial"/>
          <w:sz w:val="24"/>
          <w:szCs w:val="24"/>
          <w:lang w:eastAsia="en-US"/>
        </w:rPr>
      </w:pPr>
      <w:r w:rsidRPr="006D52F6">
        <w:rPr>
          <w:rFonts w:ascii="Arial" w:eastAsia="Arial" w:hAnsi="Arial" w:cs="Arial"/>
          <w:sz w:val="24"/>
          <w:szCs w:val="24"/>
          <w:lang w:bidi="nl-NL"/>
        </w:rPr>
        <w:t>De dienst Junior &amp; Cie, aangeboden door TGV INOUI is een begeleidingsservice voor kinderen die met de trein reizen, en biedt opvang en begeleiding voor kinderen van 4 tot en met 14 jaar, vanaf het vertrekstation tot aan het aankomststation.</w:t>
      </w:r>
    </w:p>
    <w:p w14:paraId="6AE75758" w14:textId="6964E64B" w:rsidR="00220346" w:rsidRDefault="00220346">
      <w:pPr>
        <w:pStyle w:val="xmsonormal"/>
        <w:rPr>
          <w:rFonts w:ascii="Arial" w:hAnsi="Arial" w:cs="Arial"/>
          <w:sz w:val="24"/>
          <w:szCs w:val="24"/>
          <w:lang w:eastAsia="en-US"/>
        </w:rPr>
      </w:pPr>
      <w:r w:rsidRPr="00220346">
        <w:rPr>
          <w:rFonts w:ascii="Arial" w:eastAsia="Arial" w:hAnsi="Arial" w:cs="Arial"/>
          <w:sz w:val="24"/>
          <w:szCs w:val="24"/>
          <w:lang w:bidi="nl-NL"/>
        </w:rPr>
        <w:t xml:space="preserve">Voor aanvullende informatie zijn de algemene verkoopvoorwaarden beschikbaar op de volgende website: </w:t>
      </w:r>
      <w:hyperlink r:id="rId71" w:history="1">
        <w:r w:rsidR="006C1A9A" w:rsidRPr="00EF4D1A">
          <w:rPr>
            <w:rStyle w:val="Lienhypertexte"/>
            <w:rFonts w:ascii="Arial" w:eastAsia="Arial" w:hAnsi="Arial" w:cs="Arial"/>
            <w:sz w:val="24"/>
            <w:szCs w:val="24"/>
            <w:lang w:bidi="nl-NL"/>
          </w:rPr>
          <w:t>https://www.sncf-voyageurs.com/nl/juridische-informatie/verkoopvoorwaarden-voor-de-service-junior-cie/</w:t>
        </w:r>
      </w:hyperlink>
    </w:p>
    <w:p w14:paraId="12A76239" w14:textId="77777777" w:rsidR="00D5561F" w:rsidRPr="00315CF7" w:rsidRDefault="00D5561F" w:rsidP="00D5561F"/>
    <w:p w14:paraId="4CF0C57D" w14:textId="3AD1988C" w:rsidR="00DD39AC" w:rsidRPr="00DD39AC" w:rsidRDefault="00DD39AC">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3" w:name="_Toc232074196"/>
      <w:r w:rsidRPr="00DD39AC">
        <w:rPr>
          <w:rFonts w:cs="Times New Roman (Titres CS)"/>
          <w:b/>
          <w:color w:val="A1006B"/>
          <w:sz w:val="48"/>
          <w:lang w:bidi="nl-NL"/>
        </w:rPr>
        <w:t>Honden en andere kleine huisdieren die met reizigers meereizen</w:t>
      </w:r>
      <w:bookmarkEnd w:id="133"/>
    </w:p>
    <w:p w14:paraId="4BD5183D" w14:textId="1ABBFC99" w:rsidR="00DD39AC" w:rsidRPr="00DD39AC" w:rsidRDefault="00DD39AC" w:rsidP="00EB443B">
      <w:pPr>
        <w:pStyle w:val="Titre3"/>
        <w:numPr>
          <w:ilvl w:val="1"/>
          <w:numId w:val="99"/>
        </w:numPr>
      </w:pPr>
      <w:bookmarkStart w:id="134" w:name="_Toc232074197"/>
      <w:r w:rsidRPr="00DD39AC">
        <w:rPr>
          <w:lang w:bidi="nl-NL"/>
        </w:rPr>
        <w:lastRenderedPageBreak/>
        <w:t>Toelatingsvoorwaarden</w:t>
      </w:r>
      <w:bookmarkEnd w:id="134"/>
      <w:r w:rsidRPr="00DD39AC">
        <w:rPr>
          <w:lang w:bidi="nl-NL"/>
        </w:rPr>
        <w:t xml:space="preserve"> </w:t>
      </w:r>
    </w:p>
    <w:p w14:paraId="5356436C" w14:textId="77777777"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nl-NL"/>
        </w:rPr>
        <w:t xml:space="preserve">Normaal gesproken worden in de reizigersrijtuigen geen dieren toegelaten. Gemuilkorfde en aangelijnde honden die hun eigenaar begeleiden, evenals kleine huisdieren die correct worden vervoerd in een draagtas of andere reismand met maximumafmetingen van 45 cm × 30 cm × 25 cm, worden evenwel gedoogd. </w:t>
      </w:r>
    </w:p>
    <w:p w14:paraId="386E1AD6" w14:textId="1B126017" w:rsidR="00ED123D" w:rsidRDefault="00C83226" w:rsidP="00803123">
      <w:pPr>
        <w:ind w:right="452"/>
        <w:jc w:val="both"/>
        <w:rPr>
          <w:rFonts w:ascii="Arial" w:hAnsi="Arial" w:cs="Arial"/>
          <w:sz w:val="24"/>
          <w:szCs w:val="24"/>
        </w:rPr>
      </w:pPr>
      <w:r>
        <w:rPr>
          <w:rFonts w:ascii="Arial" w:eastAsia="Arial" w:hAnsi="Arial" w:cs="Arial"/>
          <w:sz w:val="24"/>
          <w:szCs w:val="24"/>
          <w:lang w:bidi="nl-NL"/>
        </w:rPr>
        <w:t>In één reismand mogen één of meer kleine dieren worden vervoerd. Dieren die in een reismand reizen, mogen daar tijdens de reis niet worden uitgehaald.</w:t>
      </w:r>
    </w:p>
    <w:p w14:paraId="490FAF1B" w14:textId="431B1B0C" w:rsidR="00DD39AC" w:rsidRPr="00897016" w:rsidRDefault="00A81AB5" w:rsidP="00803123">
      <w:pPr>
        <w:ind w:right="452"/>
        <w:jc w:val="both"/>
        <w:rPr>
          <w:rFonts w:ascii="Arial" w:hAnsi="Arial" w:cs="Arial"/>
          <w:sz w:val="24"/>
          <w:szCs w:val="24"/>
        </w:rPr>
      </w:pPr>
      <w:r>
        <w:rPr>
          <w:rFonts w:ascii="Arial" w:eastAsia="Arial" w:hAnsi="Arial" w:cs="Arial"/>
          <w:sz w:val="24"/>
          <w:szCs w:val="24"/>
          <w:lang w:bidi="nl-NL"/>
        </w:rPr>
        <w:t>Wanneer andere reizigers bezwaar maken tegen de aanwezigheid van het dier, en mits er voldoende plaatsen beschikbaar zijn, krijgen de eigenaar en zijn dier een andere plaats toegewezen in de trein.</w:t>
      </w:r>
    </w:p>
    <w:p w14:paraId="6F063194" w14:textId="3F92F3A6"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nl-NL"/>
        </w:rPr>
        <w:t>Dieren die in de trein zijn toegelaten, vallen volledig onder het toezicht en de verantwoordelijkheid van de reiziger. Het is verboden dieren mee te nemen die als gevaarlijk worden beschouwd.</w:t>
      </w:r>
    </w:p>
    <w:p w14:paraId="4660D079" w14:textId="77777777" w:rsidR="00880D04" w:rsidRDefault="00880D04" w:rsidP="00803123">
      <w:pPr>
        <w:ind w:right="452"/>
        <w:jc w:val="both"/>
        <w:rPr>
          <w:rFonts w:ascii="Arial" w:hAnsi="Arial" w:cs="Arial"/>
          <w:sz w:val="24"/>
          <w:szCs w:val="24"/>
        </w:rPr>
      </w:pPr>
    </w:p>
    <w:p w14:paraId="48551EA1" w14:textId="77777777" w:rsidR="001E4B5D" w:rsidRDefault="001E4B5D" w:rsidP="001E4B5D">
      <w:pPr>
        <w:ind w:right="452"/>
        <w:jc w:val="both"/>
        <w:rPr>
          <w:rFonts w:ascii="Arial" w:hAnsi="Arial" w:cs="Arial"/>
          <w:sz w:val="24"/>
          <w:szCs w:val="24"/>
        </w:rPr>
      </w:pPr>
      <w:r w:rsidRPr="00897016">
        <w:rPr>
          <w:rFonts w:ascii="Arial" w:eastAsia="Arial" w:hAnsi="Arial" w:cs="Arial"/>
          <w:sz w:val="24"/>
          <w:szCs w:val="24"/>
          <w:lang w:bidi="nl-NL"/>
        </w:rPr>
        <w:t>Elke reiziger mag maximaal meenemen:</w:t>
      </w:r>
    </w:p>
    <w:p w14:paraId="0484F1B7" w14:textId="77777777" w:rsidR="001E4B5D" w:rsidRPr="00786C76" w:rsidRDefault="001E4B5D" w:rsidP="001E4B5D">
      <w:pPr>
        <w:pStyle w:val="Paragraphedeliste"/>
        <w:numPr>
          <w:ilvl w:val="0"/>
          <w:numId w:val="192"/>
        </w:numPr>
        <w:ind w:left="284" w:right="452" w:hanging="284"/>
        <w:jc w:val="both"/>
        <w:rPr>
          <w:rFonts w:ascii="Arial" w:hAnsi="Arial" w:cs="Arial"/>
          <w:sz w:val="24"/>
          <w:szCs w:val="24"/>
        </w:rPr>
      </w:pPr>
      <w:r w:rsidRPr="59CC893C">
        <w:rPr>
          <w:rFonts w:ascii="Arial" w:eastAsia="Arial" w:hAnsi="Arial" w:cs="Arial"/>
          <w:sz w:val="24"/>
          <w:szCs w:val="24"/>
          <w:lang w:bidi="nl-NL"/>
        </w:rPr>
        <w:t>twee honden;</w:t>
      </w:r>
    </w:p>
    <w:p w14:paraId="7B39AA2E" w14:textId="77C9EE92" w:rsidR="001E4B5D" w:rsidRPr="00786C76" w:rsidRDefault="00BA78BD" w:rsidP="001E4B5D">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nl-NL"/>
        </w:rPr>
        <w:t>één of meer kleine dieren in maximaal twee reismanden;</w:t>
      </w:r>
    </w:p>
    <w:p w14:paraId="6E42A975" w14:textId="77777777" w:rsidR="001E4B5D" w:rsidRDefault="001E4B5D" w:rsidP="001E4B5D">
      <w:pPr>
        <w:pStyle w:val="Paragraphedeliste"/>
        <w:numPr>
          <w:ilvl w:val="0"/>
          <w:numId w:val="192"/>
        </w:numPr>
        <w:ind w:left="284" w:right="452" w:hanging="284"/>
        <w:jc w:val="both"/>
        <w:rPr>
          <w:rFonts w:ascii="Arial" w:hAnsi="Arial" w:cs="Arial"/>
          <w:sz w:val="24"/>
          <w:szCs w:val="24"/>
        </w:rPr>
      </w:pPr>
      <w:r w:rsidRPr="50CC59E5">
        <w:rPr>
          <w:rFonts w:ascii="Arial" w:eastAsia="Arial" w:hAnsi="Arial" w:cs="Arial"/>
          <w:sz w:val="24"/>
          <w:szCs w:val="24"/>
          <w:lang w:bidi="nl-NL"/>
        </w:rPr>
        <w:t>één hond en één of meer kleine dieren in één reismand.</w:t>
      </w:r>
    </w:p>
    <w:p w14:paraId="16A6CAC8" w14:textId="77777777" w:rsidR="001E4B5D" w:rsidRDefault="001E4B5D" w:rsidP="00803123">
      <w:pPr>
        <w:ind w:right="452"/>
        <w:jc w:val="both"/>
        <w:rPr>
          <w:rFonts w:ascii="Arial" w:hAnsi="Arial" w:cs="Arial"/>
          <w:sz w:val="24"/>
          <w:szCs w:val="24"/>
        </w:rPr>
      </w:pPr>
    </w:p>
    <w:p w14:paraId="5FB521A4" w14:textId="28583B0E" w:rsidR="00965921" w:rsidRDefault="00A7609A" w:rsidP="00B93354">
      <w:pPr>
        <w:spacing w:before="120"/>
        <w:ind w:right="452"/>
        <w:jc w:val="both"/>
        <w:rPr>
          <w:rFonts w:ascii="Arial" w:hAnsi="Arial" w:cs="Arial"/>
          <w:sz w:val="24"/>
          <w:szCs w:val="24"/>
        </w:rPr>
      </w:pPr>
      <w:r w:rsidRPr="00DB2FA3">
        <w:rPr>
          <w:rFonts w:ascii="Arial" w:eastAsia="Arial" w:hAnsi="Arial" w:cs="Arial"/>
          <w:sz w:val="24"/>
          <w:szCs w:val="24"/>
          <w:lang w:bidi="nl-NL"/>
        </w:rPr>
        <w:t>In INTERCITÉS-nachttreinen zijn honden en kleine huisdieren toegestaan in rijtuigen met zitplaatsen, maar verboden in rijtuigen met slaapplaatsen, behalve wanneer het volledige compartiment is gereserveerd door de reiziger die het dier bij zich heeft.</w:t>
      </w:r>
    </w:p>
    <w:p w14:paraId="564F323C" w14:textId="2F932BE6" w:rsidR="006E2C2D" w:rsidRPr="00DB2FA3" w:rsidRDefault="00965921" w:rsidP="00DB2FA3">
      <w:pPr>
        <w:pStyle w:val="Titre3"/>
        <w:numPr>
          <w:ilvl w:val="1"/>
          <w:numId w:val="99"/>
        </w:numPr>
      </w:pPr>
      <w:bookmarkStart w:id="135" w:name="_Toc232074198"/>
      <w:r w:rsidRPr="00DB2FA3">
        <w:rPr>
          <w:lang w:bidi="nl-NL"/>
        </w:rPr>
        <w:t>Verkoop- en aftersalesvoorwaarden voor de vervoersdienst van huisdieren</w:t>
      </w:r>
      <w:bookmarkEnd w:id="135"/>
    </w:p>
    <w:p w14:paraId="448949CC" w14:textId="77777777" w:rsidR="00965921" w:rsidRDefault="00965921" w:rsidP="00FB34B0">
      <w:pPr>
        <w:pStyle w:val="Paragraphedeliste"/>
        <w:spacing w:before="120"/>
        <w:ind w:right="452"/>
        <w:jc w:val="both"/>
        <w:rPr>
          <w:rFonts w:ascii="Arial" w:hAnsi="Arial" w:cs="Arial"/>
          <w:sz w:val="24"/>
          <w:szCs w:val="24"/>
        </w:rPr>
      </w:pPr>
    </w:p>
    <w:p w14:paraId="2AB12EEF" w14:textId="4F6D3623" w:rsidR="00522A6F" w:rsidRPr="00E06A50" w:rsidRDefault="00522A6F" w:rsidP="00522A6F">
      <w:pPr>
        <w:rPr>
          <w:rFonts w:ascii="Arial" w:hAnsi="Arial" w:cs="Arial"/>
          <w:sz w:val="24"/>
        </w:rPr>
      </w:pPr>
      <w:r w:rsidRPr="00E06A50">
        <w:rPr>
          <w:rFonts w:ascii="Arial" w:eastAsia="Arial" w:hAnsi="Arial" w:cs="Arial"/>
          <w:sz w:val="24"/>
          <w:szCs w:val="24"/>
          <w:lang w:bidi="nl-NL"/>
        </w:rPr>
        <w:t>De vaste prijzen die van toepassing zijn op het vervoer van meegebrachte dieren in TGV INOUI- en INTERCITÉS-treinen, staan vermeld in de Prijslijst. De verschuldigde bedragen gelden per trein die wordt genomen, per aangelijnde hond of per reismand.</w:t>
      </w:r>
    </w:p>
    <w:p w14:paraId="70A8F7DE" w14:textId="77777777" w:rsidR="006F6219" w:rsidRDefault="006F6219" w:rsidP="002D6911">
      <w:pPr>
        <w:rPr>
          <w:rFonts w:ascii="Arial" w:hAnsi="Arial" w:cs="Arial"/>
          <w:sz w:val="24"/>
          <w:szCs w:val="24"/>
        </w:rPr>
      </w:pPr>
    </w:p>
    <w:p w14:paraId="65957F79" w14:textId="17F6C324" w:rsidR="002D6911" w:rsidRPr="00603A42" w:rsidRDefault="002D6911" w:rsidP="002D6911">
      <w:pPr>
        <w:rPr>
          <w:rFonts w:ascii="Arial" w:hAnsi="Arial" w:cs="Arial"/>
          <w:sz w:val="24"/>
          <w:szCs w:val="24"/>
        </w:rPr>
      </w:pPr>
      <w:r w:rsidRPr="00603A42">
        <w:rPr>
          <w:rFonts w:ascii="Arial" w:eastAsia="Arial" w:hAnsi="Arial" w:cs="Arial"/>
          <w:sz w:val="24"/>
          <w:szCs w:val="24"/>
          <w:lang w:bidi="nl-NL"/>
        </w:rPr>
        <w:t xml:space="preserve">De dienst wordt toegevoegd aan het ticket van de eigenaar. Ongeacht het tarief dat voor de reiziger geldt, is de dienst:  </w:t>
      </w:r>
    </w:p>
    <w:p w14:paraId="33483AD2"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sidRPr="00603A42">
        <w:rPr>
          <w:rFonts w:ascii="Arial" w:eastAsia="Arial" w:hAnsi="Arial" w:cs="Arial"/>
          <w:sz w:val="24"/>
          <w:szCs w:val="24"/>
          <w:lang w:bidi="nl-NL"/>
        </w:rPr>
        <w:t>kosteloos terugbetaalbaar tot het tijdstip van vertrek;</w:t>
      </w:r>
    </w:p>
    <w:p w14:paraId="75055969"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nl-NL"/>
        </w:rPr>
        <w:t>Niet terugbetaalbaar na vertrek;</w:t>
      </w:r>
    </w:p>
    <w:p w14:paraId="69440A27" w14:textId="77777777" w:rsidR="002D6911"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nl-NL"/>
        </w:rPr>
        <w:t>Niet omwisselbaar.</w:t>
      </w:r>
    </w:p>
    <w:p w14:paraId="528D8631" w14:textId="77777777" w:rsidR="002852D9" w:rsidRDefault="002852D9" w:rsidP="00FB34B0">
      <w:pPr>
        <w:ind w:right="452"/>
        <w:jc w:val="both"/>
        <w:rPr>
          <w:rFonts w:ascii="Arial" w:hAnsi="Arial" w:cs="Arial"/>
          <w:sz w:val="24"/>
          <w:szCs w:val="24"/>
        </w:rPr>
      </w:pPr>
    </w:p>
    <w:p w14:paraId="2C570B41" w14:textId="77777777" w:rsidR="002852D9" w:rsidRPr="00897016" w:rsidRDefault="002852D9" w:rsidP="002852D9">
      <w:pPr>
        <w:spacing w:before="120"/>
        <w:ind w:right="452"/>
        <w:jc w:val="both"/>
        <w:rPr>
          <w:rFonts w:ascii="Arial" w:hAnsi="Arial" w:cs="Arial"/>
          <w:sz w:val="24"/>
          <w:szCs w:val="24"/>
        </w:rPr>
      </w:pPr>
      <w:r w:rsidRPr="005A2FF9">
        <w:rPr>
          <w:rFonts w:ascii="Arial" w:eastAsia="Times New Roman" w:hAnsi="Arial" w:cs="Arial"/>
          <w:sz w:val="24"/>
          <w:szCs w:val="24"/>
          <w:lang w:bidi="nl-NL"/>
        </w:rPr>
        <w:t>Er mogen geen zit- of slaapplaatsen worden gereserveerd voor dieren (ze mogen geen plaatsen innemen die voor reizigers zijn bestemd).</w:t>
      </w:r>
    </w:p>
    <w:p w14:paraId="2FE239B1" w14:textId="77777777" w:rsidR="002852D9" w:rsidRPr="00DB2FA3" w:rsidRDefault="002852D9" w:rsidP="00DB2FA3">
      <w:pPr>
        <w:ind w:right="452"/>
        <w:jc w:val="both"/>
        <w:rPr>
          <w:rFonts w:ascii="Arial" w:hAnsi="Arial" w:cs="Arial"/>
          <w:sz w:val="24"/>
          <w:szCs w:val="24"/>
        </w:rPr>
      </w:pPr>
    </w:p>
    <w:p w14:paraId="1973CD5F" w14:textId="77777777" w:rsidR="002D6911" w:rsidRPr="00DB2FA3" w:rsidRDefault="002D6911" w:rsidP="00DB2FA3">
      <w:pPr>
        <w:pStyle w:val="Paragraphedeliste"/>
        <w:spacing w:before="120"/>
        <w:ind w:right="452"/>
        <w:jc w:val="both"/>
        <w:rPr>
          <w:rFonts w:ascii="Arial" w:hAnsi="Arial" w:cs="Arial"/>
          <w:sz w:val="24"/>
          <w:szCs w:val="24"/>
        </w:rPr>
      </w:pPr>
    </w:p>
    <w:p w14:paraId="1824571D" w14:textId="0D66BB7B" w:rsidR="00A5701B" w:rsidRPr="00A5701B" w:rsidRDefault="00FC2811">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6" w:name="_Toc232074199"/>
      <w:r>
        <w:rPr>
          <w:rFonts w:cs="Times New Roman (Titres CS)"/>
          <w:b/>
          <w:color w:val="A1006B"/>
          <w:sz w:val="48"/>
          <w:lang w:bidi="nl-NL"/>
        </w:rPr>
        <w:t>Bagageservice (Mes Bagages)</w:t>
      </w:r>
      <w:bookmarkEnd w:id="136"/>
    </w:p>
    <w:p w14:paraId="03B45F9A" w14:textId="73285A44" w:rsidR="00A5701B" w:rsidRDefault="00A5701B" w:rsidP="00803123">
      <w:pPr>
        <w:ind w:right="452"/>
        <w:jc w:val="both"/>
        <w:rPr>
          <w:rFonts w:ascii="Arial" w:hAnsi="Arial" w:cs="Arial"/>
          <w:sz w:val="24"/>
          <w:szCs w:val="24"/>
        </w:rPr>
      </w:pPr>
      <w:r w:rsidRPr="00213A08">
        <w:rPr>
          <w:rFonts w:ascii="Arial" w:eastAsia="Arial" w:hAnsi="Arial" w:cs="Arial"/>
          <w:sz w:val="24"/>
          <w:szCs w:val="24"/>
          <w:lang w:bidi="nl-NL"/>
        </w:rPr>
        <w:lastRenderedPageBreak/>
        <w:t>Reizigers kunnen tijdens hun reis persoonlijke bezittingen of voorwerpen laten vervoeren als ingecheckte bagage, die zij tegen betaling toevertrouwen aan SNCF in het kader van de bagageservice “Mes Bagages”.</w:t>
      </w:r>
    </w:p>
    <w:p w14:paraId="782BA413" w14:textId="212B031F" w:rsidR="0084764B" w:rsidRPr="004A12A7" w:rsidRDefault="00A76C02" w:rsidP="004A12A7">
      <w:pPr>
        <w:ind w:right="452"/>
        <w:jc w:val="both"/>
        <w:rPr>
          <w:rFonts w:ascii="Arial" w:hAnsi="Arial" w:cs="Arial"/>
          <w:sz w:val="24"/>
          <w:szCs w:val="24"/>
        </w:rPr>
      </w:pPr>
      <w:r>
        <w:rPr>
          <w:rFonts w:ascii="Arial" w:eastAsia="Arial" w:hAnsi="Arial" w:cs="Arial"/>
          <w:sz w:val="24"/>
          <w:szCs w:val="24"/>
          <w:lang w:bidi="nl-NL"/>
        </w:rPr>
        <w:t>Voor aanvullende informatie zijn de algemene verkoopvoorwaarden beschikbaar op de volgende website: https://www.sncf-voyageurs.com/nl/juridische-informatie/verkoopvoorwaarden-voor-de-service-mijn-bagage/</w:t>
      </w:r>
      <w:r w:rsidR="004F2025" w:rsidRPr="004A12A7">
        <w:rPr>
          <w:rFonts w:ascii="Arial" w:eastAsia="Arial" w:hAnsi="Arial" w:cs="Arial"/>
          <w:sz w:val="24"/>
          <w:szCs w:val="24"/>
          <w:lang w:bidi="nl-NL"/>
        </w:rPr>
        <w:br w:type="page"/>
      </w:r>
    </w:p>
    <w:p w14:paraId="48BA0052" w14:textId="77777777" w:rsidR="00652F1D" w:rsidRPr="00E76DE9" w:rsidRDefault="00652F1D"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37" w:name="_Toc232074200"/>
      <w:r w:rsidRPr="00E76DE9">
        <w:rPr>
          <w:rFonts w:cs="Times New Roman (Titres CS)"/>
          <w:b/>
          <w:color w:val="6E1E78"/>
          <w:sz w:val="56"/>
          <w:szCs w:val="56"/>
          <w:lang w:bidi="nl-NL"/>
        </w:rPr>
        <w:lastRenderedPageBreak/>
        <w:t>DEEL 6 – PRIJSLIJST</w:t>
      </w:r>
      <w:bookmarkEnd w:id="137"/>
    </w:p>
    <w:p w14:paraId="4FD25FDA" w14:textId="77777777" w:rsidR="007B7D8D" w:rsidRPr="007B7D8D" w:rsidRDefault="007B7D8D" w:rsidP="00803123">
      <w:pPr>
        <w:pStyle w:val="Paragraphedeliste"/>
        <w:ind w:right="452"/>
        <w:rPr>
          <w:rFonts w:ascii="Arial" w:hAnsi="Arial" w:cs="Arial"/>
          <w:sz w:val="24"/>
          <w:szCs w:val="24"/>
        </w:rPr>
      </w:pPr>
    </w:p>
    <w:p w14:paraId="40C4DA1B" w14:textId="68FC1B0C" w:rsidR="00F1140E" w:rsidRPr="00F1140E" w:rsidRDefault="0001427F">
      <w:pPr>
        <w:pStyle w:val="Titre2"/>
        <w:keepNext w:val="0"/>
        <w:keepLines w:val="0"/>
        <w:numPr>
          <w:ilvl w:val="0"/>
          <w:numId w:val="118"/>
        </w:numPr>
        <w:autoSpaceDE w:val="0"/>
        <w:autoSpaceDN w:val="0"/>
        <w:adjustRightInd w:val="0"/>
        <w:spacing w:before="240" w:after="120"/>
        <w:ind w:right="452"/>
        <w:textAlignment w:val="center"/>
        <w:rPr>
          <w:rFonts w:cs="Times New Roman (Titres CS)"/>
          <w:b/>
          <w:color w:val="A1006B"/>
          <w:sz w:val="48"/>
        </w:rPr>
      </w:pPr>
      <w:bookmarkStart w:id="138" w:name="_Toc232074201"/>
      <w:r>
        <w:rPr>
          <w:rFonts w:cs="Times New Roman (Titres CS)"/>
          <w:b/>
          <w:color w:val="A1006B"/>
          <w:sz w:val="48"/>
          <w:lang w:bidi="nl-NL"/>
        </w:rPr>
        <w:t>Bijzondere tarieven</w:t>
      </w:r>
      <w:bookmarkEnd w:id="138"/>
    </w:p>
    <w:p w14:paraId="5367F81D" w14:textId="0B41547A" w:rsidR="00B52087" w:rsidRDefault="00B52087" w:rsidP="00335195">
      <w:pPr>
        <w:autoSpaceDE w:val="0"/>
        <w:autoSpaceDN w:val="0"/>
        <w:adjustRightInd w:val="0"/>
        <w:ind w:right="452"/>
        <w:jc w:val="both"/>
        <w:textAlignment w:val="center"/>
        <w:rPr>
          <w:rFonts w:ascii="Helvetica" w:hAnsi="Helvetica" w:cs="Helvetica"/>
          <w:color w:val="000000"/>
          <w:sz w:val="24"/>
          <w:szCs w:val="24"/>
        </w:rPr>
      </w:pPr>
    </w:p>
    <w:p w14:paraId="42EB8CE7" w14:textId="77777777" w:rsidR="00B953C7" w:rsidRDefault="00B953C7" w:rsidP="00803123">
      <w:pPr>
        <w:ind w:right="452"/>
        <w:rPr>
          <w:rFonts w:ascii="Arial" w:hAnsi="Arial" w:cs="Arial"/>
          <w:sz w:val="24"/>
          <w:szCs w:val="24"/>
        </w:rPr>
      </w:pPr>
    </w:p>
    <w:p w14:paraId="52D2095A" w14:textId="2817637E" w:rsidR="00977C6A" w:rsidRPr="00963548" w:rsidRDefault="00977C6A" w:rsidP="00963548">
      <w:pPr>
        <w:pStyle w:val="Titre3"/>
        <w:numPr>
          <w:ilvl w:val="1"/>
          <w:numId w:val="118"/>
        </w:numPr>
      </w:pPr>
      <w:bookmarkStart w:id="139" w:name="_Toc232074202"/>
      <w:r w:rsidRPr="00977C6A">
        <w:rPr>
          <w:lang w:bidi="nl-NL"/>
        </w:rPr>
        <w:t>Bedrag van een Forfait Bambin Nuit-ticket voor rechtstreeks traject</w:t>
      </w:r>
      <w:bookmarkEnd w:id="139"/>
      <w:r w:rsidRPr="00977C6A">
        <w:rPr>
          <w:lang w:bidi="nl-NL"/>
        </w:rPr>
        <w:t xml:space="preserve"> </w:t>
      </w:r>
    </w:p>
    <w:p w14:paraId="5EBDB5AF" w14:textId="06F81D4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Prijs voor zitplaatsen in 2e klas en 1e klas: €9</w:t>
      </w:r>
    </w:p>
    <w:p w14:paraId="2EEFDB4F" w14:textId="6113329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 xml:space="preserve">Prijs voor slaapplaatsen in 2e klas en 1e klas: €30 </w:t>
      </w:r>
    </w:p>
    <w:p w14:paraId="42BD2C48" w14:textId="667AE049" w:rsidR="00977C6A" w:rsidRPr="00963548" w:rsidRDefault="00977C6A" w:rsidP="00963548">
      <w:pPr>
        <w:pStyle w:val="Titre3"/>
        <w:numPr>
          <w:ilvl w:val="1"/>
          <w:numId w:val="118"/>
        </w:numPr>
      </w:pPr>
      <w:bookmarkStart w:id="140" w:name="_Toc232074203"/>
      <w:r w:rsidRPr="00977C6A">
        <w:rPr>
          <w:lang w:bidi="nl-NL"/>
        </w:rPr>
        <w:t>Bedrag van de Forfait Bambin-ticket voor traject met aansluiting</w:t>
      </w:r>
      <w:bookmarkEnd w:id="140"/>
      <w:r w:rsidRPr="00977C6A">
        <w:rPr>
          <w:lang w:bidi="nl-NL"/>
        </w:rPr>
        <w:t xml:space="preserve"> </w:t>
      </w:r>
    </w:p>
    <w:p w14:paraId="6E58A40A" w14:textId="5ED8D942"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Prijs in 2e en 1e klas voor een zitplaats + zitplaats: €9 per traject, dus €18</w:t>
      </w:r>
    </w:p>
    <w:p w14:paraId="04A4C530" w14:textId="7C0168FE"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Prijs in 2e en 1e klas voor een zitplaats + slaapplaats: €39 (€9 voor het traject met zitplaats en €30 voor het traject met slaapplaats)</w:t>
      </w:r>
    </w:p>
    <w:p w14:paraId="402D7E88" w14:textId="551C3B87" w:rsidR="00977C6A" w:rsidRPr="00963548" w:rsidRDefault="00977C6A" w:rsidP="00963548">
      <w:pPr>
        <w:pStyle w:val="Titre3"/>
        <w:numPr>
          <w:ilvl w:val="1"/>
          <w:numId w:val="118"/>
        </w:numPr>
      </w:pPr>
      <w:bookmarkStart w:id="141" w:name="_Toc232074204"/>
      <w:r w:rsidRPr="00977C6A">
        <w:rPr>
          <w:lang w:bidi="nl-NL"/>
        </w:rPr>
        <w:t>Honden aan de lijn en andere kleine huisdieren in een reismand die met reizigers meereizen</w:t>
      </w:r>
      <w:bookmarkEnd w:id="141"/>
      <w:r w:rsidRPr="00977C6A">
        <w:rPr>
          <w:lang w:bidi="nl-NL"/>
        </w:rPr>
        <w:t xml:space="preserve"> </w:t>
      </w:r>
    </w:p>
    <w:p w14:paraId="59E06A0C" w14:textId="77777777" w:rsidR="00432EE0" w:rsidRDefault="00432EE0" w:rsidP="00C81B69">
      <w:pPr>
        <w:autoSpaceDE w:val="0"/>
        <w:autoSpaceDN w:val="0"/>
        <w:adjustRightInd w:val="0"/>
        <w:ind w:right="452"/>
        <w:contextualSpacing/>
        <w:textAlignment w:val="center"/>
        <w:rPr>
          <w:rFonts w:ascii="Helvetica" w:hAnsi="Helvetica" w:cs="Helvetica"/>
          <w:color w:val="000000"/>
          <w:sz w:val="24"/>
          <w:szCs w:val="24"/>
        </w:rPr>
      </w:pPr>
    </w:p>
    <w:p w14:paraId="5404377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De bedragen die moeten worden betaald voor de vervoersdienst van huisdieren gelden voor elke trein die wordt genomen, per hond aan de lijn of per reismand.</w:t>
      </w:r>
    </w:p>
    <w:p w14:paraId="40D1C72C"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bl>
      <w:tblPr>
        <w:tblStyle w:val="Tableausimple1"/>
        <w:tblW w:w="10034" w:type="dxa"/>
        <w:tblLook w:val="04A0" w:firstRow="1" w:lastRow="0" w:firstColumn="1" w:lastColumn="0" w:noHBand="0" w:noVBand="1"/>
      </w:tblPr>
      <w:tblGrid>
        <w:gridCol w:w="4246"/>
        <w:gridCol w:w="1362"/>
        <w:gridCol w:w="1505"/>
        <w:gridCol w:w="1387"/>
        <w:gridCol w:w="1534"/>
      </w:tblGrid>
      <w:tr w:rsidR="003E67EE" w:rsidRPr="003E67EE" w14:paraId="7EFD7C6B" w14:textId="77777777" w:rsidTr="000C5E0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246" w:type="dxa"/>
            <w:vMerge w:val="restart"/>
            <w:noWrap/>
            <w:hideMark/>
          </w:tcPr>
          <w:p w14:paraId="4AD2BA20" w14:textId="77777777" w:rsidR="003E67EE" w:rsidRPr="003E67EE" w:rsidRDefault="003E67EE" w:rsidP="007A6D3C">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VERVOERSCATEGORIEËN</w:t>
            </w:r>
          </w:p>
        </w:tc>
        <w:tc>
          <w:tcPr>
            <w:tcW w:w="2867" w:type="dxa"/>
            <w:gridSpan w:val="2"/>
            <w:noWrap/>
            <w:hideMark/>
          </w:tcPr>
          <w:p w14:paraId="113B40FC"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nl-NL"/>
              </w:rPr>
              <w:t>Binnenlandse trajecten</w:t>
            </w:r>
          </w:p>
        </w:tc>
        <w:tc>
          <w:tcPr>
            <w:tcW w:w="2921" w:type="dxa"/>
            <w:gridSpan w:val="2"/>
            <w:noWrap/>
            <w:hideMark/>
          </w:tcPr>
          <w:p w14:paraId="2938B17B"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nl-NL"/>
              </w:rPr>
              <w:t>Internationale trajecten</w:t>
            </w:r>
          </w:p>
        </w:tc>
      </w:tr>
      <w:tr w:rsidR="003E67EE" w:rsidRPr="003E67EE" w14:paraId="092AE5F6" w14:textId="77777777" w:rsidTr="007A6D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9B12A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21284FC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nl-NL"/>
              </w:rPr>
              <w:t>Dier in reismand</w:t>
            </w:r>
          </w:p>
        </w:tc>
        <w:tc>
          <w:tcPr>
            <w:tcW w:w="1448" w:type="dxa"/>
            <w:hideMark/>
          </w:tcPr>
          <w:p w14:paraId="2289C32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nl-NL"/>
              </w:rPr>
              <w:t>Aangelijnde hond</w:t>
            </w:r>
          </w:p>
        </w:tc>
        <w:tc>
          <w:tcPr>
            <w:tcW w:w="1387" w:type="dxa"/>
            <w:hideMark/>
          </w:tcPr>
          <w:p w14:paraId="1A10E060"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nl-NL"/>
              </w:rPr>
              <w:t>Dier in reismand</w:t>
            </w:r>
          </w:p>
        </w:tc>
        <w:tc>
          <w:tcPr>
            <w:tcW w:w="1534" w:type="dxa"/>
            <w:hideMark/>
          </w:tcPr>
          <w:p w14:paraId="147C8C9C"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nl-NL"/>
              </w:rPr>
              <w:t>Aangelijnde hond</w:t>
            </w:r>
          </w:p>
        </w:tc>
      </w:tr>
      <w:tr w:rsidR="003E67EE" w:rsidRPr="003E67EE" w14:paraId="054F3D8B"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4DC4C510" w14:textId="5E6BA6AD"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INTERCITES NACHTTREINEN</w:t>
            </w:r>
          </w:p>
        </w:tc>
        <w:tc>
          <w:tcPr>
            <w:tcW w:w="2867" w:type="dxa"/>
            <w:gridSpan w:val="2"/>
            <w:hideMark/>
          </w:tcPr>
          <w:p w14:paraId="10C8E795" w14:textId="4A241BF6" w:rsidR="003E67EE" w:rsidRPr="007A6D3C"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14"/>
                <w:szCs w:val="14"/>
              </w:rPr>
            </w:pPr>
            <w:r w:rsidRPr="007A6D3C">
              <w:rPr>
                <w:rFonts w:ascii="Helvetica" w:eastAsia="Helvetica" w:hAnsi="Helvetica" w:cs="Helvetica"/>
                <w:color w:val="000000"/>
                <w:sz w:val="14"/>
                <w:szCs w:val="14"/>
                <w:lang w:bidi="nl-NL"/>
              </w:rPr>
              <w:t>Gratis indien privécompartiment. €19 bij zitplaats 2e klas</w:t>
            </w:r>
          </w:p>
        </w:tc>
        <w:tc>
          <w:tcPr>
            <w:tcW w:w="2921" w:type="dxa"/>
            <w:gridSpan w:val="2"/>
            <w:vMerge w:val="restart"/>
            <w:noWrap/>
            <w:hideMark/>
          </w:tcPr>
          <w:p w14:paraId="066900C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nl-NL"/>
              </w:rPr>
              <w:t>NVT</w:t>
            </w:r>
          </w:p>
        </w:tc>
      </w:tr>
      <w:tr w:rsidR="003E67EE" w:rsidRPr="003E67EE" w14:paraId="1287C7D2"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BF8A4E8" w14:textId="62E61EF3"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INTERCITES OVERDAG</w:t>
            </w:r>
          </w:p>
        </w:tc>
        <w:tc>
          <w:tcPr>
            <w:tcW w:w="0" w:type="dxa"/>
            <w:gridSpan w:val="2"/>
            <w:vMerge w:val="restart"/>
            <w:noWrap/>
            <w:vAlign w:val="center"/>
            <w:hideMark/>
          </w:tcPr>
          <w:p w14:paraId="1CDB46F4" w14:textId="725E0E17"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nl-NL"/>
              </w:rPr>
              <w:t>€10</w:t>
            </w:r>
          </w:p>
        </w:tc>
        <w:tc>
          <w:tcPr>
            <w:tcW w:w="0" w:type="auto"/>
            <w:gridSpan w:val="2"/>
            <w:vMerge/>
            <w:hideMark/>
          </w:tcPr>
          <w:p w14:paraId="233DBCFC"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7C9AA814"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7E098692"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w:t>
            </w:r>
          </w:p>
        </w:tc>
        <w:tc>
          <w:tcPr>
            <w:tcW w:w="0" w:type="auto"/>
            <w:gridSpan w:val="2"/>
            <w:vMerge/>
            <w:hideMark/>
          </w:tcPr>
          <w:p w14:paraId="4E7C939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1C36C7C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474A4D64"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542F0D76"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LYRIA</w:t>
            </w:r>
          </w:p>
        </w:tc>
        <w:tc>
          <w:tcPr>
            <w:tcW w:w="0" w:type="auto"/>
            <w:gridSpan w:val="2"/>
            <w:vMerge/>
            <w:hideMark/>
          </w:tcPr>
          <w:p w14:paraId="2C244DFF"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restart"/>
            <w:noWrap/>
            <w:vAlign w:val="center"/>
            <w:hideMark/>
          </w:tcPr>
          <w:p w14:paraId="07D0F938" w14:textId="2DF2525A"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nl-NL"/>
              </w:rPr>
              <w:t>€10</w:t>
            </w:r>
          </w:p>
        </w:tc>
        <w:tc>
          <w:tcPr>
            <w:tcW w:w="1534" w:type="dxa"/>
            <w:vMerge w:val="restart"/>
            <w:noWrap/>
            <w:vAlign w:val="center"/>
            <w:hideMark/>
          </w:tcPr>
          <w:p w14:paraId="76F59B0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nl-NL"/>
              </w:rPr>
              <w:t>€20</w:t>
            </w:r>
          </w:p>
        </w:tc>
      </w:tr>
      <w:tr w:rsidR="003E67EE" w:rsidRPr="003E67EE" w14:paraId="26B9061A"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0887BEF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SNCF DB IN SAMENWERKING</w:t>
            </w:r>
          </w:p>
        </w:tc>
        <w:tc>
          <w:tcPr>
            <w:tcW w:w="0" w:type="auto"/>
            <w:gridSpan w:val="2"/>
            <w:vMerge/>
            <w:hideMark/>
          </w:tcPr>
          <w:p w14:paraId="5AB6923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29149C4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6BB33A5"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14147DFC"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232BE006" w14:textId="73E3DB2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 FRANKRIJK ITALIË</w:t>
            </w:r>
          </w:p>
        </w:tc>
        <w:tc>
          <w:tcPr>
            <w:tcW w:w="0" w:type="auto"/>
            <w:gridSpan w:val="2"/>
            <w:vMerge/>
            <w:hideMark/>
          </w:tcPr>
          <w:p w14:paraId="653E1215"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1948898C"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0ED17224"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0E5F292D"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131FB25" w14:textId="716C5FB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 FRANKRIJK SPANJE</w:t>
            </w:r>
          </w:p>
        </w:tc>
        <w:tc>
          <w:tcPr>
            <w:tcW w:w="0" w:type="auto"/>
            <w:gridSpan w:val="2"/>
            <w:vMerge/>
            <w:hideMark/>
          </w:tcPr>
          <w:p w14:paraId="257CA90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3A6D9C0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A06B51F"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2E56B578"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3BB5EB0" w14:textId="50E1E8F6"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 FRANKRIJK BRUSSEL</w:t>
            </w:r>
          </w:p>
        </w:tc>
        <w:tc>
          <w:tcPr>
            <w:tcW w:w="0" w:type="dxa"/>
            <w:gridSpan w:val="2"/>
            <w:vMerge w:val="restart"/>
            <w:noWrap/>
            <w:hideMark/>
          </w:tcPr>
          <w:p w14:paraId="762C80B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nl-NL"/>
              </w:rPr>
              <w:t>NVT</w:t>
            </w:r>
          </w:p>
        </w:tc>
        <w:tc>
          <w:tcPr>
            <w:tcW w:w="1387" w:type="dxa"/>
            <w:noWrap/>
            <w:vAlign w:val="center"/>
            <w:hideMark/>
          </w:tcPr>
          <w:p w14:paraId="2453EE23" w14:textId="027CB40B"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nl-NL"/>
              </w:rPr>
              <w:t>€10</w:t>
            </w:r>
          </w:p>
        </w:tc>
        <w:tc>
          <w:tcPr>
            <w:tcW w:w="1534" w:type="dxa"/>
            <w:noWrap/>
            <w:vAlign w:val="center"/>
            <w:hideMark/>
          </w:tcPr>
          <w:p w14:paraId="42E38AF5"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nl-NL"/>
              </w:rPr>
              <w:t>€20</w:t>
            </w:r>
          </w:p>
        </w:tc>
      </w:tr>
      <w:tr w:rsidR="003E67EE" w:rsidRPr="003E67EE" w14:paraId="460EAB08"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F7C759D" w14:textId="54D7004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 FRANKRIJK-LUXEMBURG</w:t>
            </w:r>
          </w:p>
        </w:tc>
        <w:tc>
          <w:tcPr>
            <w:tcW w:w="0" w:type="auto"/>
            <w:gridSpan w:val="2"/>
            <w:vMerge/>
            <w:hideMark/>
          </w:tcPr>
          <w:p w14:paraId="74B8EAA3"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dxa"/>
            <w:gridSpan w:val="2"/>
            <w:vMerge w:val="restart"/>
            <w:noWrap/>
            <w:vAlign w:val="center"/>
            <w:hideMark/>
          </w:tcPr>
          <w:p w14:paraId="750E70EA" w14:textId="676C42F0" w:rsidR="003E67EE" w:rsidRPr="003E67EE" w:rsidRDefault="00D1447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nl-NL"/>
              </w:rPr>
              <w:t>€10</w:t>
            </w:r>
          </w:p>
        </w:tc>
      </w:tr>
      <w:tr w:rsidR="003E67EE" w:rsidRPr="003E67EE" w14:paraId="6D3010D6" w14:textId="77777777" w:rsidTr="000C5E0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3BC42CA5" w14:textId="01ABEEC5"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nl-NL"/>
              </w:rPr>
              <w:t>TGV INOUI PARIJS-FRIEBURG</w:t>
            </w:r>
          </w:p>
        </w:tc>
        <w:tc>
          <w:tcPr>
            <w:tcW w:w="0" w:type="auto"/>
            <w:gridSpan w:val="2"/>
            <w:vMerge/>
            <w:hideMark/>
          </w:tcPr>
          <w:p w14:paraId="6FF18E81"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20F4DF87"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37B86ECC" w14:textId="77777777" w:rsidTr="007A6D3C">
        <w:trPr>
          <w:trHeight w:val="6"/>
        </w:trPr>
        <w:tc>
          <w:tcPr>
            <w:cnfStyle w:val="001000000000" w:firstRow="0" w:lastRow="0" w:firstColumn="1" w:lastColumn="0" w:oddVBand="0" w:evenVBand="0" w:oddHBand="0" w:evenHBand="0" w:firstRowFirstColumn="0" w:firstRowLastColumn="0" w:lastRowFirstColumn="0" w:lastRowLastColumn="0"/>
            <w:tcW w:w="0" w:type="dxa"/>
            <w:hideMark/>
          </w:tcPr>
          <w:p w14:paraId="6802D6E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4FFC4599"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448" w:type="dxa"/>
            <w:hideMark/>
          </w:tcPr>
          <w:p w14:paraId="1C06CFF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387" w:type="dxa"/>
            <w:hideMark/>
          </w:tcPr>
          <w:p w14:paraId="4C64A78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534" w:type="dxa"/>
            <w:hideMark/>
          </w:tcPr>
          <w:p w14:paraId="4C7B780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r>
    </w:tbl>
    <w:p w14:paraId="397F622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p w14:paraId="55D33119" w14:textId="77777777" w:rsidR="00432EE0" w:rsidRDefault="00432EE0" w:rsidP="00F57F99">
      <w:pPr>
        <w:autoSpaceDE w:val="0"/>
        <w:autoSpaceDN w:val="0"/>
        <w:adjustRightInd w:val="0"/>
        <w:ind w:right="452"/>
        <w:contextualSpacing/>
        <w:textAlignment w:val="center"/>
        <w:rPr>
          <w:rFonts w:ascii="Helvetica" w:hAnsi="Helvetica" w:cs="Helvetica"/>
          <w:color w:val="000000"/>
          <w:sz w:val="24"/>
          <w:szCs w:val="24"/>
        </w:rPr>
      </w:pPr>
    </w:p>
    <w:p w14:paraId="5ECB7506" w14:textId="7B375A1F" w:rsidR="00977C6A" w:rsidRPr="00963548" w:rsidRDefault="00977C6A" w:rsidP="00963548">
      <w:pPr>
        <w:pStyle w:val="Titre3"/>
        <w:numPr>
          <w:ilvl w:val="1"/>
          <w:numId w:val="118"/>
        </w:numPr>
      </w:pPr>
      <w:bookmarkStart w:id="142" w:name="_Toc232074205"/>
      <w:r w:rsidRPr="00977C6A">
        <w:rPr>
          <w:lang w:bidi="nl-NL"/>
        </w:rPr>
        <w:t>Reizigers die de prijs van hun ticket niet kunnen betalen</w:t>
      </w:r>
      <w:bookmarkEnd w:id="142"/>
      <w:r w:rsidRPr="00977C6A">
        <w:rPr>
          <w:lang w:bidi="nl-NL"/>
        </w:rPr>
        <w:t xml:space="preserve"> </w:t>
      </w:r>
    </w:p>
    <w:p w14:paraId="3E55607D" w14:textId="76621985"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 xml:space="preserve">Vergoeding voor betaling op het bestemmingsstation: €10 </w:t>
      </w:r>
    </w:p>
    <w:p w14:paraId="6C63782B" w14:textId="3B0B0E25" w:rsidR="00977C6A" w:rsidRPr="00963548" w:rsidRDefault="00977C6A" w:rsidP="00963548">
      <w:pPr>
        <w:pStyle w:val="Titre3"/>
        <w:numPr>
          <w:ilvl w:val="1"/>
          <w:numId w:val="118"/>
        </w:numPr>
      </w:pPr>
      <w:bookmarkStart w:id="143" w:name="_Toc232074206"/>
      <w:r w:rsidRPr="00977C6A">
        <w:rPr>
          <w:lang w:bidi="nl-NL"/>
        </w:rPr>
        <w:t>Bedrag voor het reserveren van een fietsplaats in de Fietsruimte</w:t>
      </w:r>
      <w:bookmarkEnd w:id="143"/>
    </w:p>
    <w:p w14:paraId="3F0604E1" w14:textId="22A4E299" w:rsidR="00977C6A" w:rsidRPr="00977C6A" w:rsidRDefault="00977C6A" w:rsidP="00803123">
      <w:pPr>
        <w:autoSpaceDE w:val="0"/>
        <w:autoSpaceDN w:val="0"/>
        <w:adjustRightInd w:val="0"/>
        <w:ind w:right="452"/>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 xml:space="preserve">Voor het meenemen van een fiets is een reservering verplicht in TGV INOUI-treinen, INTERCITÉS-dagtreinen met verplichte reservering, en in INTERCITÉS-nachttreinen. Dit moet op hetzelfde moment gebeuren als de aankoop van het reizigersticket. </w:t>
      </w:r>
    </w:p>
    <w:p w14:paraId="64F5FDEF" w14:textId="275FB7B9" w:rsidR="00977C6A" w:rsidRPr="00977C6A" w:rsidRDefault="00977C6A">
      <w:pPr>
        <w:numPr>
          <w:ilvl w:val="0"/>
          <w:numId w:val="38"/>
        </w:numPr>
        <w:autoSpaceDE w:val="0"/>
        <w:autoSpaceDN w:val="0"/>
        <w:adjustRightInd w:val="0"/>
        <w:ind w:left="709"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Toepasselijk tarief: €10 op TGV INOUI en INTERCITÉS met verplichte reservering. €5 op INTERCITÉS zonder verplichte reservering.</w:t>
      </w:r>
    </w:p>
    <w:p w14:paraId="5A7B013A" w14:textId="659F78DD" w:rsidR="00977C6A" w:rsidRPr="00963548" w:rsidRDefault="00F234F5" w:rsidP="00963548">
      <w:pPr>
        <w:pStyle w:val="Titre3"/>
        <w:numPr>
          <w:ilvl w:val="1"/>
          <w:numId w:val="118"/>
        </w:numPr>
      </w:pPr>
      <w:bookmarkStart w:id="144" w:name="_Toc232074207"/>
      <w:r>
        <w:rPr>
          <w:lang w:bidi="nl-NL"/>
        </w:rPr>
        <w:t>Zit- en slaapplaatsreserveringen</w:t>
      </w:r>
      <w:bookmarkEnd w:id="144"/>
      <w:r>
        <w:rPr>
          <w:lang w:bidi="nl-NL"/>
        </w:rPr>
        <w:t xml:space="preserve"> </w:t>
      </w:r>
    </w:p>
    <w:p w14:paraId="3BEB02CF" w14:textId="31ECA541"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 xml:space="preserve">Zitplaatsen in een INTERCITES-trein: €1,50 </w:t>
      </w:r>
    </w:p>
    <w:p w14:paraId="07112691" w14:textId="72CB201B"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nl-NL"/>
        </w:rPr>
        <w:t>Slaapplaats 1e en 2e klas, INTERCITÉS-nachttrein, bedrag per slaapplaats per nacht: €19,50</w:t>
      </w:r>
    </w:p>
    <w:p w14:paraId="704B2E3F" w14:textId="0BD67B5C" w:rsidR="00AD373F" w:rsidRPr="00963548" w:rsidRDefault="00AD373F" w:rsidP="00963548">
      <w:pPr>
        <w:pStyle w:val="Titre3"/>
        <w:numPr>
          <w:ilvl w:val="1"/>
          <w:numId w:val="118"/>
        </w:numPr>
      </w:pPr>
      <w:bookmarkStart w:id="145" w:name="_Toc232074208"/>
      <w:r>
        <w:rPr>
          <w:lang w:bidi="nl-NL"/>
        </w:rPr>
        <w:t>Privéruimte</w:t>
      </w:r>
      <w:bookmarkEnd w:id="145"/>
      <w:r>
        <w:rPr>
          <w:lang w:bidi="nl-NL"/>
        </w:rPr>
        <w:t xml:space="preserve"> </w:t>
      </w:r>
    </w:p>
    <w:p w14:paraId="57FA8FBB" w14:textId="77D758D6" w:rsidR="00AD373F"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nl-NL"/>
        </w:rPr>
        <w:t>Privéruimte 2e klas 6 slaapplaatsen INTERCITES nachttrein: €150 tot 540</w:t>
      </w:r>
    </w:p>
    <w:p w14:paraId="5CC5861F" w14:textId="6797DA14" w:rsidR="00AD373F" w:rsidRPr="00977C6A"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nl-NL"/>
        </w:rPr>
        <w:t>Privéruimte1e klas 4 slaapplaatsen INTERCITES nachttrein: €180 tot 570</w:t>
      </w:r>
    </w:p>
    <w:p w14:paraId="04A57DB3" w14:textId="77777777" w:rsidR="00AD373F" w:rsidRPr="0012157A" w:rsidRDefault="00AD373F" w:rsidP="0012157A"/>
    <w:p w14:paraId="6506B9D7" w14:textId="23497AE4" w:rsidR="00C53A11" w:rsidRDefault="00C53A11" w:rsidP="00803123">
      <w:pPr>
        <w:ind w:right="452"/>
        <w:rPr>
          <w:rFonts w:ascii="Arial" w:hAnsi="Arial" w:cs="Arial"/>
          <w:sz w:val="24"/>
          <w:szCs w:val="24"/>
        </w:rPr>
      </w:pPr>
    </w:p>
    <w:p w14:paraId="54DFC353" w14:textId="51E1D39F" w:rsidR="00620D96" w:rsidRPr="00620D96" w:rsidRDefault="00620D9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46" w:name="_Toc232074209"/>
      <w:r w:rsidRPr="00620D96">
        <w:rPr>
          <w:rFonts w:cs="Times New Roman (Titres CS)"/>
          <w:b/>
          <w:color w:val="A1006B"/>
          <w:sz w:val="48"/>
          <w:lang w:bidi="nl-NL"/>
        </w:rPr>
        <w:t>Gereduceerde tarieven</w:t>
      </w:r>
      <w:bookmarkEnd w:id="146"/>
    </w:p>
    <w:p w14:paraId="3C376A61" w14:textId="34F8D98A" w:rsidR="00D3201E" w:rsidRDefault="00D3201E" w:rsidP="00803123">
      <w:pPr>
        <w:autoSpaceDE w:val="0"/>
        <w:autoSpaceDN w:val="0"/>
        <w:adjustRightInd w:val="0"/>
        <w:ind w:right="452"/>
        <w:contextualSpacing/>
        <w:textAlignment w:val="center"/>
        <w:rPr>
          <w:rFonts w:ascii="Helvetica" w:hAnsi="Helvetica" w:cs="Helvetica"/>
          <w:color w:val="000000"/>
          <w:sz w:val="24"/>
          <w:szCs w:val="24"/>
        </w:rPr>
      </w:pPr>
    </w:p>
    <w:p w14:paraId="6A1678ED" w14:textId="02C47598" w:rsidR="00D3201E" w:rsidRPr="00D3201E" w:rsidRDefault="00D3201E" w:rsidP="00F57F99">
      <w:pPr>
        <w:pStyle w:val="Titre3"/>
        <w:numPr>
          <w:ilvl w:val="1"/>
          <w:numId w:val="42"/>
        </w:numPr>
      </w:pPr>
      <w:bookmarkStart w:id="147" w:name="_Toc232074210"/>
      <w:r w:rsidRPr="00D3201E">
        <w:rPr>
          <w:lang w:bidi="nl-NL"/>
        </w:rPr>
        <w:t>AVANTAGE-kaarten (Jeune, Adulte en Senior) sinds 17-06-2021</w:t>
      </w:r>
      <w:bookmarkEnd w:id="147"/>
    </w:p>
    <w:p w14:paraId="63A076F5" w14:textId="0889F829"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nl-NL"/>
        </w:rPr>
        <w:t xml:space="preserve">Jeune (jongere): €49  </w:t>
      </w:r>
    </w:p>
    <w:p w14:paraId="1E00871F" w14:textId="3001E715"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nl-NL"/>
        </w:rPr>
        <w:t>Senior: €49</w:t>
      </w:r>
    </w:p>
    <w:p w14:paraId="154C7C3E" w14:textId="540ACE38"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nl-NL"/>
        </w:rPr>
        <w:t xml:space="preserve">Adulte (volwassene): €49  </w:t>
      </w:r>
    </w:p>
    <w:p w14:paraId="49BE55DA" w14:textId="77777777" w:rsidR="00D3201E" w:rsidRPr="00620D96" w:rsidRDefault="00D3201E" w:rsidP="00803123">
      <w:pPr>
        <w:autoSpaceDE w:val="0"/>
        <w:autoSpaceDN w:val="0"/>
        <w:adjustRightInd w:val="0"/>
        <w:ind w:left="360" w:right="452"/>
        <w:contextualSpacing/>
        <w:textAlignment w:val="center"/>
        <w:rPr>
          <w:rFonts w:ascii="Helvetica" w:hAnsi="Helvetica" w:cs="Helvetica"/>
          <w:color w:val="000000"/>
          <w:sz w:val="24"/>
          <w:szCs w:val="24"/>
        </w:rPr>
      </w:pPr>
    </w:p>
    <w:p w14:paraId="25FDD87E" w14:textId="45E00117" w:rsidR="00DA7F4D" w:rsidRDefault="009009CD" w:rsidP="00F57F99">
      <w:pPr>
        <w:pStyle w:val="Titre3"/>
        <w:numPr>
          <w:ilvl w:val="1"/>
          <w:numId w:val="42"/>
        </w:numPr>
      </w:pPr>
      <w:bookmarkStart w:id="148" w:name="_Toc232074211"/>
      <w:r>
        <w:rPr>
          <w:lang w:bidi="nl-NL"/>
        </w:rPr>
        <w:t>LIBERTÉ-kaart</w:t>
      </w:r>
      <w:bookmarkEnd w:id="148"/>
      <w:r>
        <w:rPr>
          <w:lang w:bidi="nl-NL"/>
        </w:rPr>
        <w:t xml:space="preserve"> </w:t>
      </w:r>
    </w:p>
    <w:p w14:paraId="2C718080" w14:textId="6DDE1AF5" w:rsidR="00580EDE" w:rsidRPr="00580EDE" w:rsidRDefault="00580EDE" w:rsidP="00803123">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nl-NL"/>
        </w:rPr>
        <w:t xml:space="preserve">Bijzondere tarieven sinds 29-02-2024: Prijs van de Liberté-kaart geldig in heel Frankrijk in 1e en 2e klas: </w:t>
      </w:r>
    </w:p>
    <w:p w14:paraId="7E4B795F" w14:textId="5E8C88D3" w:rsidR="009E5725" w:rsidRDefault="00580EDE" w:rsidP="009E5725">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nl-NL"/>
        </w:rPr>
        <w:t>Prijs per jaar: €349</w:t>
      </w:r>
    </w:p>
    <w:p w14:paraId="6A5566B8" w14:textId="77777777" w:rsidR="00D50A3D" w:rsidRDefault="00D50A3D" w:rsidP="00F126BD">
      <w:pPr>
        <w:pStyle w:val="Paragraphedeliste"/>
        <w:autoSpaceDE w:val="0"/>
        <w:autoSpaceDN w:val="0"/>
        <w:adjustRightInd w:val="0"/>
        <w:ind w:right="452"/>
        <w:textAlignment w:val="center"/>
        <w:rPr>
          <w:rFonts w:ascii="Helvetica" w:hAnsi="Helvetica" w:cs="Helvetica"/>
          <w:color w:val="000000"/>
          <w:sz w:val="24"/>
          <w:szCs w:val="24"/>
        </w:rPr>
      </w:pPr>
    </w:p>
    <w:p w14:paraId="5EDE454D" w14:textId="543C9DB6" w:rsidR="00D50A3D" w:rsidRPr="00580EDE" w:rsidRDefault="00D50A3D" w:rsidP="00D50A3D">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nl-NL"/>
        </w:rPr>
        <w:t xml:space="preserve">Prijzen voor klanten met een bedrijfscode (of FCE-code) vanaf 29-02-2024: Prijs van de Liberté-kaart geldig in heel Frankrijk in 1e en 2e klas: </w:t>
      </w:r>
    </w:p>
    <w:p w14:paraId="51956E9D" w14:textId="71A016E0" w:rsidR="00D50A3D" w:rsidRPr="00F126BD" w:rsidRDefault="00D50A3D" w:rsidP="00D50A3D">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nl-NL"/>
        </w:rPr>
        <w:t>Prijs per jaar: €299</w:t>
      </w:r>
      <w:r w:rsidRPr="00580EDE">
        <w:rPr>
          <w:rFonts w:ascii="Helvetica" w:eastAsia="Helvetica" w:hAnsi="Helvetica" w:cs="Helvetica"/>
          <w:color w:val="000000"/>
          <w:sz w:val="24"/>
          <w:szCs w:val="24"/>
          <w:lang w:bidi="nl-NL"/>
        </w:rPr>
        <w:br/>
      </w:r>
    </w:p>
    <w:p w14:paraId="023D2166" w14:textId="72F3E144" w:rsidR="00F40ED4" w:rsidRPr="00620D96" w:rsidRDefault="00F40ED4" w:rsidP="00F57F99">
      <w:pPr>
        <w:pStyle w:val="Titre3"/>
        <w:numPr>
          <w:ilvl w:val="1"/>
          <w:numId w:val="42"/>
        </w:numPr>
      </w:pPr>
      <w:bookmarkStart w:id="149" w:name="_Toc232074212"/>
      <w:r w:rsidRPr="00620D96">
        <w:rPr>
          <w:lang w:bidi="nl-NL"/>
        </w:rPr>
        <w:t>Forfaits en abonnementen</w:t>
      </w:r>
      <w:bookmarkEnd w:id="149"/>
    </w:p>
    <w:p w14:paraId="7E3703DE" w14:textId="1491AEF8" w:rsidR="00F40ED4" w:rsidRPr="00AC71C6" w:rsidRDefault="00F40ED4" w:rsidP="00F57F99">
      <w:pPr>
        <w:pStyle w:val="Titre4"/>
        <w:numPr>
          <w:ilvl w:val="2"/>
          <w:numId w:val="42"/>
        </w:numPr>
        <w:rPr>
          <w:i/>
        </w:rPr>
      </w:pPr>
      <w:r w:rsidRPr="00AC71C6">
        <w:rPr>
          <w:lang w:bidi="nl-NL"/>
        </w:rPr>
        <w:t xml:space="preserve">Forfait Hebdomadaire- of Mensuel-reispas </w:t>
      </w:r>
    </w:p>
    <w:p w14:paraId="1F9C563C" w14:textId="23E0DEC2" w:rsidR="00F40ED4" w:rsidRPr="00AC71C6" w:rsidRDefault="00F40ED4" w:rsidP="00F57F99">
      <w:pPr>
        <w:pStyle w:val="Titre5"/>
        <w:numPr>
          <w:ilvl w:val="0"/>
          <w:numId w:val="45"/>
        </w:numPr>
      </w:pPr>
      <w:r w:rsidRPr="00AC71C6">
        <w:rPr>
          <w:lang w:bidi="nl-NL"/>
        </w:rPr>
        <w:t xml:space="preserve"> Forfait Hebdomadaire- of Mensuel-reispas ingegaan op of na 1 april 2009 </w:t>
      </w:r>
    </w:p>
    <w:p w14:paraId="4BA50CA5" w14:textId="7CBD2442" w:rsidR="00F40ED4" w:rsidRPr="00AC71C6" w:rsidRDefault="00F40ED4" w:rsidP="00F40ED4">
      <w:pPr>
        <w:ind w:right="452"/>
        <w:jc w:val="both"/>
        <w:rPr>
          <w:rFonts w:ascii="Arial" w:hAnsi="Arial" w:cs="Arial"/>
          <w:sz w:val="24"/>
          <w:szCs w:val="24"/>
        </w:rPr>
      </w:pPr>
      <w:r w:rsidRPr="00AC71C6">
        <w:rPr>
          <w:rFonts w:ascii="Arial" w:eastAsia="Arial" w:hAnsi="Arial" w:cs="Arial"/>
          <w:sz w:val="24"/>
          <w:szCs w:val="24"/>
          <w:lang w:bidi="nl-NL"/>
        </w:rPr>
        <w:t xml:space="preserve">Herinnering: Voor Forfait Hebdomadaire- of Mensuel-reispassen voor een vast traject die zijn ingegaan vanaf 1 april 2009 geldt geen aflopende prijsregeling meer. </w:t>
      </w:r>
    </w:p>
    <w:p w14:paraId="15E2EF69" w14:textId="77777777" w:rsidR="00F40ED4" w:rsidRDefault="00F40ED4" w:rsidP="00F40ED4">
      <w:pPr>
        <w:ind w:right="452"/>
        <w:jc w:val="both"/>
        <w:rPr>
          <w:rFonts w:ascii="Arial" w:hAnsi="Arial" w:cs="Arial"/>
          <w:sz w:val="24"/>
          <w:szCs w:val="24"/>
        </w:rPr>
      </w:pPr>
    </w:p>
    <w:p w14:paraId="3E073DFA" w14:textId="77777777" w:rsidR="00F40ED4" w:rsidRDefault="00F40ED4" w:rsidP="00DB2FA3">
      <w:pPr>
        <w:ind w:right="452"/>
        <w:rPr>
          <w:color w:val="4C4D4F"/>
          <w:w w:val="130"/>
          <w:sz w:val="24"/>
          <w:szCs w:val="24"/>
        </w:rPr>
      </w:pPr>
      <w:r w:rsidRPr="00DB2FA3">
        <w:rPr>
          <w:rFonts w:ascii="Arial" w:eastAsia="Arial" w:hAnsi="Arial" w:cs="Arial"/>
          <w:sz w:val="24"/>
          <w:szCs w:val="24"/>
          <w:lang w:bidi="nl-NL"/>
        </w:rPr>
        <w:t>Forfait Mensuel</w:t>
      </w:r>
      <w:r>
        <w:rPr>
          <w:color w:val="4C4D4F"/>
          <w:w w:val="130"/>
          <w:sz w:val="24"/>
          <w:szCs w:val="24"/>
          <w:lang w:bidi="nl-NL"/>
        </w:rPr>
        <w:t xml:space="preserve"> – 1e jaar</w:t>
      </w:r>
    </w:p>
    <w:tbl>
      <w:tblPr>
        <w:tblStyle w:val="Grilledutableau"/>
        <w:tblW w:w="9929" w:type="dxa"/>
        <w:jc w:val="center"/>
        <w:tblLook w:val="04A0" w:firstRow="1" w:lastRow="0" w:firstColumn="1" w:lastColumn="0" w:noHBand="0" w:noVBand="1"/>
      </w:tblPr>
      <w:tblGrid>
        <w:gridCol w:w="2891"/>
        <w:gridCol w:w="1770"/>
        <w:gridCol w:w="1701"/>
        <w:gridCol w:w="1701"/>
        <w:gridCol w:w="1866"/>
      </w:tblGrid>
      <w:tr w:rsidR="00F40ED4" w:rsidRPr="007B35AC" w14:paraId="207B82A2" w14:textId="77777777" w:rsidTr="00727799">
        <w:trPr>
          <w:jc w:val="center"/>
        </w:trPr>
        <w:tc>
          <w:tcPr>
            <w:tcW w:w="2891" w:type="dxa"/>
            <w:tcBorders>
              <w:top w:val="single" w:sz="18" w:space="0" w:color="auto"/>
              <w:left w:val="single" w:sz="18" w:space="0" w:color="auto"/>
              <w:right w:val="single" w:sz="18" w:space="0" w:color="auto"/>
            </w:tcBorders>
          </w:tcPr>
          <w:p w14:paraId="36E16774" w14:textId="77777777" w:rsidR="00F40ED4" w:rsidRPr="007B35AC" w:rsidRDefault="00F40ED4" w:rsidP="00727799">
            <w:pPr>
              <w:pStyle w:val="TableParagraph"/>
              <w:widowControl/>
              <w:spacing w:before="110"/>
              <w:ind w:left="291" w:right="452" w:hanging="256"/>
              <w:jc w:val="center"/>
              <w:rPr>
                <w:b/>
                <w:sz w:val="24"/>
                <w:szCs w:val="24"/>
              </w:rPr>
            </w:pPr>
            <w:r w:rsidRPr="007B35AC">
              <w:rPr>
                <w:rFonts w:eastAsiaTheme="majorEastAsia"/>
                <w:b/>
                <w:sz w:val="24"/>
                <w:szCs w:val="24"/>
                <w:lang w:val="nl-NL" w:bidi="nl-NL"/>
              </w:rPr>
              <w:t>Afstand (d)</w:t>
            </w:r>
          </w:p>
        </w:tc>
        <w:tc>
          <w:tcPr>
            <w:tcW w:w="3471" w:type="dxa"/>
            <w:gridSpan w:val="2"/>
            <w:tcBorders>
              <w:top w:val="single" w:sz="18" w:space="0" w:color="auto"/>
              <w:left w:val="single" w:sz="18" w:space="0" w:color="auto"/>
              <w:right w:val="single" w:sz="18" w:space="0" w:color="auto"/>
            </w:tcBorders>
          </w:tcPr>
          <w:p w14:paraId="004A997F"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nl-NL" w:bidi="nl-NL"/>
              </w:rPr>
              <w:t>Prijzen in 2e klas berekend volgens de formule P = a + bd</w:t>
            </w:r>
          </w:p>
        </w:tc>
        <w:tc>
          <w:tcPr>
            <w:tcW w:w="3567" w:type="dxa"/>
            <w:gridSpan w:val="2"/>
            <w:tcBorders>
              <w:top w:val="single" w:sz="18" w:space="0" w:color="auto"/>
              <w:left w:val="single" w:sz="18" w:space="0" w:color="auto"/>
              <w:right w:val="single" w:sz="18" w:space="0" w:color="auto"/>
            </w:tcBorders>
          </w:tcPr>
          <w:p w14:paraId="48EF5422"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nl-NL" w:bidi="nl-NL"/>
              </w:rPr>
              <w:t>Prijzen in 1e klas berekend volgens de formule P = a + bd</w:t>
            </w:r>
          </w:p>
        </w:tc>
      </w:tr>
      <w:tr w:rsidR="00F40ED4" w14:paraId="37880A94" w14:textId="77777777" w:rsidTr="00727799">
        <w:trPr>
          <w:trHeight w:val="57"/>
          <w:jc w:val="center"/>
        </w:trPr>
        <w:tc>
          <w:tcPr>
            <w:tcW w:w="2891" w:type="dxa"/>
            <w:tcBorders>
              <w:left w:val="single" w:sz="18" w:space="0" w:color="auto"/>
              <w:right w:val="single" w:sz="18" w:space="0" w:color="auto"/>
            </w:tcBorders>
          </w:tcPr>
          <w:p w14:paraId="3D4F4064" w14:textId="77777777" w:rsidR="00F40ED4" w:rsidRDefault="00F40ED4" w:rsidP="00727799">
            <w:pPr>
              <w:ind w:left="291" w:right="452"/>
              <w:jc w:val="both"/>
              <w:rPr>
                <w:rFonts w:ascii="Arial" w:hAnsi="Arial" w:cs="Arial"/>
                <w:sz w:val="24"/>
                <w:szCs w:val="24"/>
              </w:rPr>
            </w:pPr>
          </w:p>
        </w:tc>
        <w:tc>
          <w:tcPr>
            <w:tcW w:w="1770" w:type="dxa"/>
            <w:tcBorders>
              <w:left w:val="single" w:sz="18" w:space="0" w:color="auto"/>
            </w:tcBorders>
          </w:tcPr>
          <w:p w14:paraId="2466175E"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1701" w:type="dxa"/>
            <w:tcBorders>
              <w:right w:val="nil"/>
            </w:tcBorders>
          </w:tcPr>
          <w:p w14:paraId="7B9B3F38"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c>
          <w:tcPr>
            <w:tcW w:w="1701" w:type="dxa"/>
            <w:tcBorders>
              <w:left w:val="single" w:sz="18" w:space="0" w:color="auto"/>
            </w:tcBorders>
          </w:tcPr>
          <w:p w14:paraId="0DD551E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1866" w:type="dxa"/>
            <w:tcBorders>
              <w:right w:val="single" w:sz="18" w:space="0" w:color="auto"/>
            </w:tcBorders>
          </w:tcPr>
          <w:p w14:paraId="4BB345C2"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F40ED4" w:rsidRPr="00821D88" w14:paraId="5CF310E6" w14:textId="77777777" w:rsidTr="00727799">
        <w:trPr>
          <w:trHeight w:val="57"/>
          <w:jc w:val="center"/>
        </w:trPr>
        <w:tc>
          <w:tcPr>
            <w:tcW w:w="2891" w:type="dxa"/>
            <w:tcBorders>
              <w:left w:val="single" w:sz="18" w:space="0" w:color="auto"/>
              <w:right w:val="single" w:sz="18" w:space="0" w:color="auto"/>
            </w:tcBorders>
          </w:tcPr>
          <w:p w14:paraId="790AA734"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1 tot 6 km</w:t>
            </w:r>
          </w:p>
        </w:tc>
        <w:tc>
          <w:tcPr>
            <w:tcW w:w="1770" w:type="dxa"/>
            <w:tcBorders>
              <w:left w:val="single" w:sz="18" w:space="0" w:color="auto"/>
            </w:tcBorders>
          </w:tcPr>
          <w:p w14:paraId="28BD751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104,5610</w:t>
            </w:r>
          </w:p>
        </w:tc>
        <w:tc>
          <w:tcPr>
            <w:tcW w:w="1701" w:type="dxa"/>
            <w:tcBorders>
              <w:right w:val="nil"/>
            </w:tcBorders>
          </w:tcPr>
          <w:p w14:paraId="0742EA3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0,0000</w:t>
            </w:r>
          </w:p>
        </w:tc>
        <w:tc>
          <w:tcPr>
            <w:tcW w:w="1701" w:type="dxa"/>
            <w:tcBorders>
              <w:left w:val="single" w:sz="18" w:space="0" w:color="auto"/>
            </w:tcBorders>
          </w:tcPr>
          <w:p w14:paraId="2D205CE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158,9327</w:t>
            </w:r>
          </w:p>
        </w:tc>
        <w:tc>
          <w:tcPr>
            <w:tcW w:w="1866" w:type="dxa"/>
            <w:tcBorders>
              <w:right w:val="single" w:sz="18" w:space="0" w:color="auto"/>
            </w:tcBorders>
          </w:tcPr>
          <w:p w14:paraId="4D980B3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0,0000</w:t>
            </w:r>
          </w:p>
        </w:tc>
      </w:tr>
      <w:tr w:rsidR="00F40ED4" w:rsidRPr="00821D88" w14:paraId="006636F6" w14:textId="77777777" w:rsidTr="00727799">
        <w:trPr>
          <w:trHeight w:val="57"/>
          <w:jc w:val="center"/>
        </w:trPr>
        <w:tc>
          <w:tcPr>
            <w:tcW w:w="2891" w:type="dxa"/>
            <w:tcBorders>
              <w:left w:val="single" w:sz="18" w:space="0" w:color="auto"/>
              <w:right w:val="single" w:sz="18" w:space="0" w:color="auto"/>
            </w:tcBorders>
          </w:tcPr>
          <w:p w14:paraId="73DC322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7 tot 14 km</w:t>
            </w:r>
          </w:p>
        </w:tc>
        <w:tc>
          <w:tcPr>
            <w:tcW w:w="1770" w:type="dxa"/>
            <w:tcBorders>
              <w:left w:val="single" w:sz="18" w:space="0" w:color="auto"/>
            </w:tcBorders>
          </w:tcPr>
          <w:p w14:paraId="617DD4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46,3607</w:t>
            </w:r>
          </w:p>
        </w:tc>
        <w:tc>
          <w:tcPr>
            <w:tcW w:w="1701" w:type="dxa"/>
            <w:tcBorders>
              <w:right w:val="nil"/>
            </w:tcBorders>
          </w:tcPr>
          <w:p w14:paraId="3349FD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9,6800</w:t>
            </w:r>
          </w:p>
        </w:tc>
        <w:tc>
          <w:tcPr>
            <w:tcW w:w="1701" w:type="dxa"/>
            <w:tcBorders>
              <w:left w:val="single" w:sz="18" w:space="0" w:color="auto"/>
            </w:tcBorders>
          </w:tcPr>
          <w:p w14:paraId="389BB7B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70,4683</w:t>
            </w:r>
          </w:p>
        </w:tc>
        <w:tc>
          <w:tcPr>
            <w:tcW w:w="1866" w:type="dxa"/>
            <w:tcBorders>
              <w:right w:val="single" w:sz="18" w:space="0" w:color="auto"/>
            </w:tcBorders>
          </w:tcPr>
          <w:p w14:paraId="48E47B9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14,7136</w:t>
            </w:r>
          </w:p>
        </w:tc>
      </w:tr>
      <w:tr w:rsidR="00F40ED4" w:rsidRPr="00821D88" w14:paraId="4BBCBCE6" w14:textId="77777777" w:rsidTr="00727799">
        <w:trPr>
          <w:trHeight w:val="57"/>
          <w:jc w:val="center"/>
        </w:trPr>
        <w:tc>
          <w:tcPr>
            <w:tcW w:w="2891" w:type="dxa"/>
            <w:tcBorders>
              <w:left w:val="single" w:sz="18" w:space="0" w:color="auto"/>
              <w:right w:val="single" w:sz="18" w:space="0" w:color="auto"/>
            </w:tcBorders>
          </w:tcPr>
          <w:p w14:paraId="6C572C71"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15 tot 43 km</w:t>
            </w:r>
          </w:p>
        </w:tc>
        <w:tc>
          <w:tcPr>
            <w:tcW w:w="1770" w:type="dxa"/>
            <w:tcBorders>
              <w:left w:val="single" w:sz="18" w:space="0" w:color="auto"/>
            </w:tcBorders>
          </w:tcPr>
          <w:p w14:paraId="6750EA4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128,2834</w:t>
            </w:r>
          </w:p>
        </w:tc>
        <w:tc>
          <w:tcPr>
            <w:tcW w:w="1701" w:type="dxa"/>
            <w:tcBorders>
              <w:right w:val="nil"/>
            </w:tcBorders>
          </w:tcPr>
          <w:p w14:paraId="26389E5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3,8301</w:t>
            </w:r>
          </w:p>
        </w:tc>
        <w:tc>
          <w:tcPr>
            <w:tcW w:w="1701" w:type="dxa"/>
            <w:tcBorders>
              <w:left w:val="single" w:sz="18" w:space="0" w:color="auto"/>
            </w:tcBorders>
          </w:tcPr>
          <w:p w14:paraId="651FC67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194,9908</w:t>
            </w:r>
          </w:p>
        </w:tc>
        <w:tc>
          <w:tcPr>
            <w:tcW w:w="1866" w:type="dxa"/>
            <w:tcBorders>
              <w:right w:val="single" w:sz="18" w:space="0" w:color="auto"/>
            </w:tcBorders>
          </w:tcPr>
          <w:p w14:paraId="0F0EF43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5,8218</w:t>
            </w:r>
          </w:p>
        </w:tc>
      </w:tr>
      <w:tr w:rsidR="00F40ED4" w:rsidRPr="00821D88" w14:paraId="18F851B3" w14:textId="77777777" w:rsidTr="00727799">
        <w:trPr>
          <w:trHeight w:val="57"/>
          <w:jc w:val="center"/>
        </w:trPr>
        <w:tc>
          <w:tcPr>
            <w:tcW w:w="2891" w:type="dxa"/>
            <w:tcBorders>
              <w:left w:val="single" w:sz="18" w:space="0" w:color="auto"/>
              <w:right w:val="single" w:sz="18" w:space="0" w:color="auto"/>
            </w:tcBorders>
          </w:tcPr>
          <w:p w14:paraId="22A79D3F"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44 tot 64 km</w:t>
            </w:r>
          </w:p>
        </w:tc>
        <w:tc>
          <w:tcPr>
            <w:tcW w:w="1770" w:type="dxa"/>
            <w:tcBorders>
              <w:left w:val="single" w:sz="18" w:space="0" w:color="auto"/>
            </w:tcBorders>
          </w:tcPr>
          <w:p w14:paraId="13483DA0"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207,8382</w:t>
            </w:r>
          </w:p>
        </w:tc>
        <w:tc>
          <w:tcPr>
            <w:tcW w:w="1701" w:type="dxa"/>
            <w:tcBorders>
              <w:right w:val="nil"/>
            </w:tcBorders>
          </w:tcPr>
          <w:p w14:paraId="5570DE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2,0258</w:t>
            </w:r>
          </w:p>
        </w:tc>
        <w:tc>
          <w:tcPr>
            <w:tcW w:w="1701" w:type="dxa"/>
            <w:tcBorders>
              <w:left w:val="single" w:sz="18" w:space="0" w:color="auto"/>
            </w:tcBorders>
          </w:tcPr>
          <w:p w14:paraId="661096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315,9141</w:t>
            </w:r>
          </w:p>
        </w:tc>
        <w:tc>
          <w:tcPr>
            <w:tcW w:w="1866" w:type="dxa"/>
            <w:tcBorders>
              <w:right w:val="single" w:sz="18" w:space="0" w:color="auto"/>
            </w:tcBorders>
          </w:tcPr>
          <w:p w14:paraId="255DC2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3,0792</w:t>
            </w:r>
          </w:p>
        </w:tc>
      </w:tr>
      <w:tr w:rsidR="00F40ED4" w:rsidRPr="00821D88" w14:paraId="6D0B9F50" w14:textId="77777777" w:rsidTr="00727799">
        <w:trPr>
          <w:trHeight w:val="57"/>
          <w:jc w:val="center"/>
        </w:trPr>
        <w:tc>
          <w:tcPr>
            <w:tcW w:w="2891" w:type="dxa"/>
            <w:tcBorders>
              <w:left w:val="single" w:sz="18" w:space="0" w:color="auto"/>
              <w:right w:val="single" w:sz="18" w:space="0" w:color="auto"/>
            </w:tcBorders>
          </w:tcPr>
          <w:p w14:paraId="0962F6CE"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65 tot 104 km</w:t>
            </w:r>
          </w:p>
        </w:tc>
        <w:tc>
          <w:tcPr>
            <w:tcW w:w="1770" w:type="dxa"/>
            <w:tcBorders>
              <w:left w:val="single" w:sz="18" w:space="0" w:color="auto"/>
            </w:tcBorders>
          </w:tcPr>
          <w:p w14:paraId="34A2E7D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275,5358</w:t>
            </w:r>
          </w:p>
        </w:tc>
        <w:tc>
          <w:tcPr>
            <w:tcW w:w="1701" w:type="dxa"/>
            <w:tcBorders>
              <w:right w:val="nil"/>
            </w:tcBorders>
          </w:tcPr>
          <w:p w14:paraId="68A52D5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0,9608</w:t>
            </w:r>
          </w:p>
        </w:tc>
        <w:tc>
          <w:tcPr>
            <w:tcW w:w="1701" w:type="dxa"/>
            <w:tcBorders>
              <w:left w:val="single" w:sz="18" w:space="0" w:color="auto"/>
            </w:tcBorders>
          </w:tcPr>
          <w:p w14:paraId="23C98E0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418,8144</w:t>
            </w:r>
          </w:p>
        </w:tc>
        <w:tc>
          <w:tcPr>
            <w:tcW w:w="1866" w:type="dxa"/>
            <w:tcBorders>
              <w:right w:val="single" w:sz="18" w:space="0" w:color="auto"/>
            </w:tcBorders>
          </w:tcPr>
          <w:p w14:paraId="065B0641"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1,4604</w:t>
            </w:r>
          </w:p>
        </w:tc>
      </w:tr>
      <w:tr w:rsidR="00F40ED4" w:rsidRPr="00821D88" w14:paraId="279D136B" w14:textId="77777777" w:rsidTr="00727799">
        <w:trPr>
          <w:trHeight w:val="57"/>
          <w:jc w:val="center"/>
        </w:trPr>
        <w:tc>
          <w:tcPr>
            <w:tcW w:w="2891" w:type="dxa"/>
            <w:tcBorders>
              <w:left w:val="single" w:sz="18" w:space="0" w:color="auto"/>
              <w:right w:val="single" w:sz="18" w:space="0" w:color="auto"/>
            </w:tcBorders>
          </w:tcPr>
          <w:p w14:paraId="71EBA6A3"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105 tot 133 km</w:t>
            </w:r>
          </w:p>
        </w:tc>
        <w:tc>
          <w:tcPr>
            <w:tcW w:w="1770" w:type="dxa"/>
            <w:tcBorders>
              <w:left w:val="single" w:sz="18" w:space="0" w:color="auto"/>
            </w:tcBorders>
          </w:tcPr>
          <w:p w14:paraId="7864AEA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280,1155</w:t>
            </w:r>
          </w:p>
        </w:tc>
        <w:tc>
          <w:tcPr>
            <w:tcW w:w="1701" w:type="dxa"/>
            <w:tcBorders>
              <w:right w:val="nil"/>
            </w:tcBorders>
          </w:tcPr>
          <w:p w14:paraId="498E1F9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0,9388</w:t>
            </w:r>
          </w:p>
        </w:tc>
        <w:tc>
          <w:tcPr>
            <w:tcW w:w="1701" w:type="dxa"/>
            <w:tcBorders>
              <w:left w:val="single" w:sz="18" w:space="0" w:color="auto"/>
            </w:tcBorders>
          </w:tcPr>
          <w:p w14:paraId="6C5F41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425,7756</w:t>
            </w:r>
          </w:p>
        </w:tc>
        <w:tc>
          <w:tcPr>
            <w:tcW w:w="1866" w:type="dxa"/>
            <w:tcBorders>
              <w:right w:val="single" w:sz="18" w:space="0" w:color="auto"/>
            </w:tcBorders>
          </w:tcPr>
          <w:p w14:paraId="1D5D83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1,4270</w:t>
            </w:r>
          </w:p>
        </w:tc>
      </w:tr>
      <w:tr w:rsidR="00F40ED4" w:rsidRPr="00821D88" w14:paraId="548251F4" w14:textId="77777777" w:rsidTr="00727799">
        <w:trPr>
          <w:trHeight w:val="57"/>
          <w:jc w:val="center"/>
        </w:trPr>
        <w:tc>
          <w:tcPr>
            <w:tcW w:w="2891" w:type="dxa"/>
            <w:tcBorders>
              <w:left w:val="single" w:sz="18" w:space="0" w:color="auto"/>
              <w:right w:val="single" w:sz="18" w:space="0" w:color="auto"/>
            </w:tcBorders>
          </w:tcPr>
          <w:p w14:paraId="4FFEC48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134 tot 199 km</w:t>
            </w:r>
          </w:p>
        </w:tc>
        <w:tc>
          <w:tcPr>
            <w:tcW w:w="1770" w:type="dxa"/>
            <w:tcBorders>
              <w:left w:val="single" w:sz="18" w:space="0" w:color="auto"/>
            </w:tcBorders>
          </w:tcPr>
          <w:p w14:paraId="7BC6C5B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288,9144</w:t>
            </w:r>
          </w:p>
        </w:tc>
        <w:tc>
          <w:tcPr>
            <w:tcW w:w="1701" w:type="dxa"/>
            <w:tcBorders>
              <w:right w:val="nil"/>
            </w:tcBorders>
          </w:tcPr>
          <w:p w14:paraId="139BC05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0,9052</w:t>
            </w:r>
          </w:p>
        </w:tc>
        <w:tc>
          <w:tcPr>
            <w:tcW w:w="1701" w:type="dxa"/>
            <w:tcBorders>
              <w:left w:val="single" w:sz="18" w:space="0" w:color="auto"/>
            </w:tcBorders>
          </w:tcPr>
          <w:p w14:paraId="592DBE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439,1499</w:t>
            </w:r>
          </w:p>
        </w:tc>
        <w:tc>
          <w:tcPr>
            <w:tcW w:w="1866" w:type="dxa"/>
            <w:tcBorders>
              <w:right w:val="single" w:sz="18" w:space="0" w:color="auto"/>
            </w:tcBorders>
          </w:tcPr>
          <w:p w14:paraId="4AE529D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1,3759</w:t>
            </w:r>
          </w:p>
        </w:tc>
      </w:tr>
      <w:tr w:rsidR="00F40ED4" w:rsidRPr="00821D88" w14:paraId="487EF1C3" w14:textId="77777777" w:rsidTr="00727799">
        <w:trPr>
          <w:trHeight w:val="57"/>
          <w:jc w:val="center"/>
        </w:trPr>
        <w:tc>
          <w:tcPr>
            <w:tcW w:w="2891" w:type="dxa"/>
            <w:tcBorders>
              <w:left w:val="single" w:sz="18" w:space="0" w:color="auto"/>
              <w:right w:val="single" w:sz="18" w:space="0" w:color="auto"/>
            </w:tcBorders>
          </w:tcPr>
          <w:p w14:paraId="268ED05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200 tot 259 km</w:t>
            </w:r>
          </w:p>
        </w:tc>
        <w:tc>
          <w:tcPr>
            <w:tcW w:w="1770" w:type="dxa"/>
            <w:tcBorders>
              <w:left w:val="single" w:sz="18" w:space="0" w:color="auto"/>
            </w:tcBorders>
          </w:tcPr>
          <w:p w14:paraId="4FDC47A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429,0901</w:t>
            </w:r>
          </w:p>
        </w:tc>
        <w:tc>
          <w:tcPr>
            <w:tcW w:w="1701" w:type="dxa"/>
            <w:tcBorders>
              <w:right w:val="nil"/>
            </w:tcBorders>
          </w:tcPr>
          <w:p w14:paraId="50B53F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0,2007</w:t>
            </w:r>
          </w:p>
        </w:tc>
        <w:tc>
          <w:tcPr>
            <w:tcW w:w="1701" w:type="dxa"/>
            <w:tcBorders>
              <w:left w:val="single" w:sz="18" w:space="0" w:color="auto"/>
            </w:tcBorders>
          </w:tcPr>
          <w:p w14:paraId="545EC5B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652,2170</w:t>
            </w:r>
          </w:p>
        </w:tc>
        <w:tc>
          <w:tcPr>
            <w:tcW w:w="1866" w:type="dxa"/>
            <w:tcBorders>
              <w:right w:val="single" w:sz="18" w:space="0" w:color="auto"/>
            </w:tcBorders>
          </w:tcPr>
          <w:p w14:paraId="52D4CB0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0,3051</w:t>
            </w:r>
          </w:p>
        </w:tc>
      </w:tr>
      <w:tr w:rsidR="00F40ED4" w:rsidRPr="00821D88" w14:paraId="1DF65BDC" w14:textId="77777777" w:rsidTr="00727799">
        <w:trPr>
          <w:trHeight w:val="57"/>
          <w:jc w:val="center"/>
        </w:trPr>
        <w:tc>
          <w:tcPr>
            <w:tcW w:w="2891" w:type="dxa"/>
            <w:tcBorders>
              <w:left w:val="single" w:sz="18" w:space="0" w:color="auto"/>
              <w:right w:val="single" w:sz="18" w:space="0" w:color="auto"/>
            </w:tcBorders>
          </w:tcPr>
          <w:p w14:paraId="490DB495" w14:textId="585E70BE"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260 tot 392 km</w:t>
            </w:r>
          </w:p>
        </w:tc>
        <w:tc>
          <w:tcPr>
            <w:tcW w:w="1770" w:type="dxa"/>
            <w:tcBorders>
              <w:left w:val="single" w:sz="18" w:space="0" w:color="auto"/>
            </w:tcBorders>
          </w:tcPr>
          <w:p w14:paraId="2DD5A3C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434,6488</w:t>
            </w:r>
          </w:p>
        </w:tc>
        <w:tc>
          <w:tcPr>
            <w:tcW w:w="1701" w:type="dxa"/>
            <w:tcBorders>
              <w:right w:val="nil"/>
            </w:tcBorders>
          </w:tcPr>
          <w:p w14:paraId="77F9C9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0,1782</w:t>
            </w:r>
          </w:p>
        </w:tc>
        <w:tc>
          <w:tcPr>
            <w:tcW w:w="1701" w:type="dxa"/>
            <w:tcBorders>
              <w:left w:val="single" w:sz="18" w:space="0" w:color="auto"/>
            </w:tcBorders>
          </w:tcPr>
          <w:p w14:paraId="44C6B29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660,6662</w:t>
            </w:r>
          </w:p>
        </w:tc>
        <w:tc>
          <w:tcPr>
            <w:tcW w:w="1866" w:type="dxa"/>
            <w:tcBorders>
              <w:right w:val="single" w:sz="18" w:space="0" w:color="auto"/>
            </w:tcBorders>
          </w:tcPr>
          <w:p w14:paraId="15BD65C8"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0,2709</w:t>
            </w:r>
          </w:p>
        </w:tc>
      </w:tr>
      <w:tr w:rsidR="00F40ED4" w:rsidRPr="00821D88" w14:paraId="12D6FDF1" w14:textId="77777777" w:rsidTr="00727799">
        <w:trPr>
          <w:trHeight w:val="57"/>
          <w:jc w:val="center"/>
        </w:trPr>
        <w:tc>
          <w:tcPr>
            <w:tcW w:w="2891" w:type="dxa"/>
            <w:tcBorders>
              <w:left w:val="single" w:sz="18" w:space="0" w:color="auto"/>
              <w:bottom w:val="single" w:sz="18" w:space="0" w:color="auto"/>
              <w:right w:val="single" w:sz="18" w:space="0" w:color="auto"/>
            </w:tcBorders>
          </w:tcPr>
          <w:p w14:paraId="0F2ED53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nl-NL"/>
              </w:rPr>
              <w:t>393 tot 9 999 km</w:t>
            </w:r>
          </w:p>
        </w:tc>
        <w:tc>
          <w:tcPr>
            <w:tcW w:w="1770" w:type="dxa"/>
            <w:tcBorders>
              <w:left w:val="single" w:sz="18" w:space="0" w:color="auto"/>
              <w:bottom w:val="single" w:sz="18" w:space="0" w:color="auto"/>
            </w:tcBorders>
          </w:tcPr>
          <w:p w14:paraId="12B6BE6E"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438,5910</w:t>
            </w:r>
          </w:p>
        </w:tc>
        <w:tc>
          <w:tcPr>
            <w:tcW w:w="1701" w:type="dxa"/>
            <w:tcBorders>
              <w:bottom w:val="single" w:sz="18" w:space="0" w:color="auto"/>
              <w:right w:val="nil"/>
            </w:tcBorders>
          </w:tcPr>
          <w:p w14:paraId="07B449D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0,1677</w:t>
            </w:r>
          </w:p>
        </w:tc>
        <w:tc>
          <w:tcPr>
            <w:tcW w:w="1701" w:type="dxa"/>
            <w:tcBorders>
              <w:left w:val="single" w:sz="18" w:space="0" w:color="auto"/>
              <w:bottom w:val="single" w:sz="18" w:space="0" w:color="auto"/>
            </w:tcBorders>
          </w:tcPr>
          <w:p w14:paraId="2A80B82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666,6583</w:t>
            </w:r>
          </w:p>
        </w:tc>
        <w:tc>
          <w:tcPr>
            <w:tcW w:w="1866" w:type="dxa"/>
            <w:tcBorders>
              <w:bottom w:val="single" w:sz="18" w:space="0" w:color="auto"/>
              <w:right w:val="single" w:sz="18" w:space="0" w:color="auto"/>
            </w:tcBorders>
          </w:tcPr>
          <w:p w14:paraId="2726B41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nl-NL"/>
              </w:rPr>
              <w:t>0,2549</w:t>
            </w:r>
          </w:p>
        </w:tc>
      </w:tr>
    </w:tbl>
    <w:p w14:paraId="5CD8D380" w14:textId="77777777" w:rsidR="00F40ED4" w:rsidRDefault="00F40ED4" w:rsidP="00F40ED4">
      <w:pPr>
        <w:ind w:right="452"/>
        <w:jc w:val="both"/>
        <w:rPr>
          <w:rFonts w:ascii="Arial" w:hAnsi="Arial" w:cs="Arial"/>
          <w:sz w:val="24"/>
          <w:szCs w:val="24"/>
        </w:rPr>
      </w:pPr>
    </w:p>
    <w:p w14:paraId="0536C43F" w14:textId="77777777" w:rsidR="00F40ED4" w:rsidRDefault="00F40ED4" w:rsidP="00DB2FA3">
      <w:pPr>
        <w:ind w:right="452"/>
        <w:rPr>
          <w:color w:val="4C4D4F"/>
          <w:w w:val="130"/>
          <w:sz w:val="24"/>
          <w:szCs w:val="24"/>
        </w:rPr>
      </w:pPr>
      <w:r w:rsidRPr="00DB2FA3">
        <w:rPr>
          <w:rFonts w:ascii="Arial" w:eastAsia="Arial" w:hAnsi="Arial" w:cs="Arial"/>
          <w:sz w:val="24"/>
          <w:szCs w:val="24"/>
          <w:lang w:bidi="nl-NL"/>
        </w:rPr>
        <w:t>Forfait Hebdomadaire-reispassen</w:t>
      </w:r>
      <w:r>
        <w:rPr>
          <w:color w:val="4C4D4F"/>
          <w:w w:val="130"/>
          <w:sz w:val="24"/>
          <w:szCs w:val="24"/>
          <w:lang w:bidi="nl-NL"/>
        </w:rPr>
        <w:t xml:space="preserve"> – 1e jaar</w:t>
      </w:r>
    </w:p>
    <w:tbl>
      <w:tblPr>
        <w:tblStyle w:val="Grilledutableau"/>
        <w:tblW w:w="9923" w:type="dxa"/>
        <w:jc w:val="center"/>
        <w:tblLayout w:type="fixed"/>
        <w:tblLook w:val="04A0" w:firstRow="1" w:lastRow="0" w:firstColumn="1" w:lastColumn="0" w:noHBand="0" w:noVBand="1"/>
      </w:tblPr>
      <w:tblGrid>
        <w:gridCol w:w="2915"/>
        <w:gridCol w:w="1670"/>
        <w:gridCol w:w="1795"/>
        <w:gridCol w:w="1677"/>
        <w:gridCol w:w="1866"/>
      </w:tblGrid>
      <w:tr w:rsidR="00F40ED4" w:rsidRPr="007B35AC" w14:paraId="5A302DAD" w14:textId="77777777" w:rsidTr="001277D9">
        <w:trPr>
          <w:jc w:val="center"/>
        </w:trPr>
        <w:tc>
          <w:tcPr>
            <w:tcW w:w="2915" w:type="dxa"/>
            <w:tcBorders>
              <w:top w:val="single" w:sz="18" w:space="0" w:color="auto"/>
              <w:left w:val="single" w:sz="18" w:space="0" w:color="auto"/>
              <w:right w:val="single" w:sz="18" w:space="0" w:color="auto"/>
            </w:tcBorders>
          </w:tcPr>
          <w:p w14:paraId="21136A33" w14:textId="77777777" w:rsidR="00F40ED4" w:rsidRPr="007B35AC" w:rsidRDefault="00F40ED4" w:rsidP="00727799">
            <w:pPr>
              <w:pStyle w:val="TableParagraph"/>
              <w:widowControl/>
              <w:spacing w:before="110"/>
              <w:ind w:left="399" w:right="452" w:hanging="256"/>
              <w:jc w:val="center"/>
              <w:rPr>
                <w:b/>
                <w:sz w:val="24"/>
                <w:szCs w:val="24"/>
              </w:rPr>
            </w:pPr>
            <w:r w:rsidRPr="007B35AC">
              <w:rPr>
                <w:rFonts w:eastAsiaTheme="majorEastAsia"/>
                <w:b/>
                <w:sz w:val="24"/>
                <w:szCs w:val="24"/>
                <w:lang w:val="nl-NL" w:bidi="nl-NL"/>
              </w:rPr>
              <w:t>Afstand (d)</w:t>
            </w:r>
          </w:p>
        </w:tc>
        <w:tc>
          <w:tcPr>
            <w:tcW w:w="3465" w:type="dxa"/>
            <w:gridSpan w:val="2"/>
            <w:tcBorders>
              <w:top w:val="single" w:sz="18" w:space="0" w:color="auto"/>
              <w:left w:val="single" w:sz="18" w:space="0" w:color="auto"/>
              <w:right w:val="single" w:sz="18" w:space="0" w:color="auto"/>
            </w:tcBorders>
          </w:tcPr>
          <w:p w14:paraId="00DDDAAE"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nl-NL" w:bidi="nl-NL"/>
              </w:rPr>
              <w:t>Prijzen in 2e klas berekend volgens de formule P = a + bd</w:t>
            </w:r>
          </w:p>
        </w:tc>
        <w:tc>
          <w:tcPr>
            <w:tcW w:w="3543" w:type="dxa"/>
            <w:gridSpan w:val="2"/>
            <w:tcBorders>
              <w:top w:val="single" w:sz="18" w:space="0" w:color="auto"/>
              <w:left w:val="single" w:sz="18" w:space="0" w:color="auto"/>
              <w:right w:val="single" w:sz="18" w:space="0" w:color="auto"/>
            </w:tcBorders>
          </w:tcPr>
          <w:p w14:paraId="5A1B08DF"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nl-NL" w:bidi="nl-NL"/>
              </w:rPr>
              <w:t>Prijzen in 1e klas berekend volgens de formule P = a + bd</w:t>
            </w:r>
          </w:p>
        </w:tc>
      </w:tr>
      <w:tr w:rsidR="00F40ED4" w14:paraId="333FA7CA" w14:textId="77777777" w:rsidTr="001277D9">
        <w:trPr>
          <w:trHeight w:val="57"/>
          <w:jc w:val="center"/>
        </w:trPr>
        <w:tc>
          <w:tcPr>
            <w:tcW w:w="2915" w:type="dxa"/>
            <w:tcBorders>
              <w:left w:val="single" w:sz="18" w:space="0" w:color="auto"/>
              <w:right w:val="single" w:sz="18" w:space="0" w:color="auto"/>
            </w:tcBorders>
          </w:tcPr>
          <w:p w14:paraId="055522EA" w14:textId="77777777" w:rsidR="00F40ED4" w:rsidRDefault="00F40ED4" w:rsidP="00727799">
            <w:pPr>
              <w:ind w:right="452"/>
              <w:jc w:val="both"/>
              <w:rPr>
                <w:rFonts w:ascii="Arial" w:hAnsi="Arial" w:cs="Arial"/>
                <w:sz w:val="24"/>
                <w:szCs w:val="24"/>
              </w:rPr>
            </w:pPr>
          </w:p>
        </w:tc>
        <w:tc>
          <w:tcPr>
            <w:tcW w:w="1670" w:type="dxa"/>
            <w:tcBorders>
              <w:left w:val="single" w:sz="18" w:space="0" w:color="auto"/>
            </w:tcBorders>
          </w:tcPr>
          <w:p w14:paraId="2E290F0D"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1795" w:type="dxa"/>
            <w:tcBorders>
              <w:right w:val="nil"/>
            </w:tcBorders>
          </w:tcPr>
          <w:p w14:paraId="7833275B"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c>
          <w:tcPr>
            <w:tcW w:w="1677" w:type="dxa"/>
            <w:tcBorders>
              <w:left w:val="single" w:sz="18" w:space="0" w:color="auto"/>
            </w:tcBorders>
          </w:tcPr>
          <w:p w14:paraId="5D79D2C1"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1866" w:type="dxa"/>
            <w:tcBorders>
              <w:right w:val="single" w:sz="18" w:space="0" w:color="auto"/>
            </w:tcBorders>
          </w:tcPr>
          <w:p w14:paraId="25972A5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F40ED4" w:rsidRPr="00821D88" w14:paraId="50CE8D6E" w14:textId="77777777" w:rsidTr="001277D9">
        <w:trPr>
          <w:trHeight w:val="57"/>
          <w:jc w:val="center"/>
        </w:trPr>
        <w:tc>
          <w:tcPr>
            <w:tcW w:w="2915" w:type="dxa"/>
            <w:tcBorders>
              <w:left w:val="single" w:sz="18" w:space="0" w:color="auto"/>
              <w:right w:val="single" w:sz="18" w:space="0" w:color="auto"/>
            </w:tcBorders>
          </w:tcPr>
          <w:p w14:paraId="2C14D0F8"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1 tot 6 km</w:t>
            </w:r>
          </w:p>
        </w:tc>
        <w:tc>
          <w:tcPr>
            <w:tcW w:w="1670" w:type="dxa"/>
            <w:tcBorders>
              <w:left w:val="single" w:sz="18" w:space="0" w:color="auto"/>
            </w:tcBorders>
          </w:tcPr>
          <w:p w14:paraId="35A172B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28,8588</w:t>
            </w:r>
          </w:p>
        </w:tc>
        <w:tc>
          <w:tcPr>
            <w:tcW w:w="1795" w:type="dxa"/>
            <w:tcBorders>
              <w:right w:val="nil"/>
            </w:tcBorders>
          </w:tcPr>
          <w:p w14:paraId="0DBBA2C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0,0000</w:t>
            </w:r>
          </w:p>
        </w:tc>
        <w:tc>
          <w:tcPr>
            <w:tcW w:w="1677" w:type="dxa"/>
            <w:tcBorders>
              <w:left w:val="single" w:sz="18" w:space="0" w:color="auto"/>
            </w:tcBorders>
          </w:tcPr>
          <w:p w14:paraId="7260E8F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43,8654</w:t>
            </w:r>
          </w:p>
        </w:tc>
        <w:tc>
          <w:tcPr>
            <w:tcW w:w="1866" w:type="dxa"/>
            <w:tcBorders>
              <w:right w:val="single" w:sz="18" w:space="0" w:color="auto"/>
            </w:tcBorders>
          </w:tcPr>
          <w:p w14:paraId="0AD60D72"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0,0000</w:t>
            </w:r>
          </w:p>
        </w:tc>
      </w:tr>
      <w:tr w:rsidR="00F40ED4" w:rsidRPr="00821D88" w14:paraId="6C0642F2" w14:textId="77777777" w:rsidTr="001277D9">
        <w:trPr>
          <w:trHeight w:val="57"/>
          <w:jc w:val="center"/>
        </w:trPr>
        <w:tc>
          <w:tcPr>
            <w:tcW w:w="2915" w:type="dxa"/>
            <w:tcBorders>
              <w:left w:val="single" w:sz="18" w:space="0" w:color="auto"/>
              <w:right w:val="single" w:sz="18" w:space="0" w:color="auto"/>
            </w:tcBorders>
          </w:tcPr>
          <w:p w14:paraId="1F148596"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7 tot 14 km</w:t>
            </w:r>
          </w:p>
        </w:tc>
        <w:tc>
          <w:tcPr>
            <w:tcW w:w="1670" w:type="dxa"/>
            <w:tcBorders>
              <w:left w:val="single" w:sz="18" w:space="0" w:color="auto"/>
            </w:tcBorders>
          </w:tcPr>
          <w:p w14:paraId="7155900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12,7956</w:t>
            </w:r>
          </w:p>
        </w:tc>
        <w:tc>
          <w:tcPr>
            <w:tcW w:w="1795" w:type="dxa"/>
            <w:tcBorders>
              <w:right w:val="nil"/>
            </w:tcBorders>
          </w:tcPr>
          <w:p w14:paraId="7A84244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2,6717</w:t>
            </w:r>
          </w:p>
        </w:tc>
        <w:tc>
          <w:tcPr>
            <w:tcW w:w="1677" w:type="dxa"/>
            <w:tcBorders>
              <w:left w:val="single" w:sz="18" w:space="0" w:color="auto"/>
            </w:tcBorders>
          </w:tcPr>
          <w:p w14:paraId="3A70A4D0"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19,4493</w:t>
            </w:r>
          </w:p>
        </w:tc>
        <w:tc>
          <w:tcPr>
            <w:tcW w:w="1866" w:type="dxa"/>
            <w:tcBorders>
              <w:right w:val="single" w:sz="18" w:space="0" w:color="auto"/>
            </w:tcBorders>
          </w:tcPr>
          <w:p w14:paraId="0E6FA47F"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4,0610</w:t>
            </w:r>
          </w:p>
        </w:tc>
      </w:tr>
      <w:tr w:rsidR="00F40ED4" w:rsidRPr="00821D88" w14:paraId="179F5BD9" w14:textId="77777777" w:rsidTr="001277D9">
        <w:trPr>
          <w:trHeight w:val="57"/>
          <w:jc w:val="center"/>
        </w:trPr>
        <w:tc>
          <w:tcPr>
            <w:tcW w:w="2915" w:type="dxa"/>
            <w:tcBorders>
              <w:left w:val="single" w:sz="18" w:space="0" w:color="auto"/>
              <w:right w:val="single" w:sz="18" w:space="0" w:color="auto"/>
            </w:tcBorders>
          </w:tcPr>
          <w:p w14:paraId="4743419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15 tot 43 km</w:t>
            </w:r>
          </w:p>
        </w:tc>
        <w:tc>
          <w:tcPr>
            <w:tcW w:w="1670" w:type="dxa"/>
            <w:tcBorders>
              <w:left w:val="single" w:sz="18" w:space="0" w:color="auto"/>
            </w:tcBorders>
          </w:tcPr>
          <w:p w14:paraId="7A3710B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35,4062</w:t>
            </w:r>
          </w:p>
        </w:tc>
        <w:tc>
          <w:tcPr>
            <w:tcW w:w="1795" w:type="dxa"/>
            <w:tcBorders>
              <w:right w:val="nil"/>
            </w:tcBorders>
          </w:tcPr>
          <w:p w14:paraId="2D885F45"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1,0571</w:t>
            </w:r>
          </w:p>
        </w:tc>
        <w:tc>
          <w:tcPr>
            <w:tcW w:w="1677" w:type="dxa"/>
            <w:tcBorders>
              <w:left w:val="single" w:sz="18" w:space="0" w:color="auto"/>
            </w:tcBorders>
          </w:tcPr>
          <w:p w14:paraId="63BBB56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53,8174</w:t>
            </w:r>
          </w:p>
        </w:tc>
        <w:tc>
          <w:tcPr>
            <w:tcW w:w="1866" w:type="dxa"/>
            <w:tcBorders>
              <w:right w:val="single" w:sz="18" w:space="0" w:color="auto"/>
            </w:tcBorders>
          </w:tcPr>
          <w:p w14:paraId="332B1A5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1,6068</w:t>
            </w:r>
          </w:p>
        </w:tc>
      </w:tr>
      <w:tr w:rsidR="00F40ED4" w:rsidRPr="00821D88" w14:paraId="11CC9D4A" w14:textId="77777777" w:rsidTr="001277D9">
        <w:trPr>
          <w:trHeight w:val="57"/>
          <w:jc w:val="center"/>
        </w:trPr>
        <w:tc>
          <w:tcPr>
            <w:tcW w:w="2915" w:type="dxa"/>
            <w:tcBorders>
              <w:left w:val="single" w:sz="18" w:space="0" w:color="auto"/>
              <w:right w:val="single" w:sz="18" w:space="0" w:color="auto"/>
            </w:tcBorders>
          </w:tcPr>
          <w:p w14:paraId="5793433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44 tot 64 km</w:t>
            </w:r>
          </w:p>
        </w:tc>
        <w:tc>
          <w:tcPr>
            <w:tcW w:w="1670" w:type="dxa"/>
            <w:tcBorders>
              <w:left w:val="single" w:sz="18" w:space="0" w:color="auto"/>
            </w:tcBorders>
          </w:tcPr>
          <w:p w14:paraId="47855A7C"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57,3633</w:t>
            </w:r>
          </w:p>
        </w:tc>
        <w:tc>
          <w:tcPr>
            <w:tcW w:w="1795" w:type="dxa"/>
            <w:tcBorders>
              <w:right w:val="nil"/>
            </w:tcBorders>
          </w:tcPr>
          <w:p w14:paraId="61ED1CE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0,5591</w:t>
            </w:r>
          </w:p>
        </w:tc>
        <w:tc>
          <w:tcPr>
            <w:tcW w:w="1677" w:type="dxa"/>
            <w:tcBorders>
              <w:left w:val="single" w:sz="18" w:space="0" w:color="auto"/>
            </w:tcBorders>
          </w:tcPr>
          <w:p w14:paraId="607B1CF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87,1922</w:t>
            </w:r>
          </w:p>
        </w:tc>
        <w:tc>
          <w:tcPr>
            <w:tcW w:w="1866" w:type="dxa"/>
            <w:tcBorders>
              <w:right w:val="single" w:sz="18" w:space="0" w:color="auto"/>
            </w:tcBorders>
          </w:tcPr>
          <w:p w14:paraId="6E1409E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0,8498</w:t>
            </w:r>
          </w:p>
        </w:tc>
      </w:tr>
      <w:tr w:rsidR="00F40ED4" w:rsidRPr="00821D88" w14:paraId="4BECB9A1" w14:textId="77777777" w:rsidTr="001277D9">
        <w:trPr>
          <w:trHeight w:val="57"/>
          <w:jc w:val="center"/>
        </w:trPr>
        <w:tc>
          <w:tcPr>
            <w:tcW w:w="2915" w:type="dxa"/>
            <w:tcBorders>
              <w:left w:val="single" w:sz="18" w:space="0" w:color="auto"/>
              <w:right w:val="single" w:sz="18" w:space="0" w:color="auto"/>
            </w:tcBorders>
          </w:tcPr>
          <w:p w14:paraId="71BAE68A"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65 tot 104 km</w:t>
            </w:r>
          </w:p>
        </w:tc>
        <w:tc>
          <w:tcPr>
            <w:tcW w:w="1670" w:type="dxa"/>
            <w:tcBorders>
              <w:left w:val="single" w:sz="18" w:space="0" w:color="auto"/>
            </w:tcBorders>
          </w:tcPr>
          <w:p w14:paraId="2A2B20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76,0479</w:t>
            </w:r>
          </w:p>
        </w:tc>
        <w:tc>
          <w:tcPr>
            <w:tcW w:w="1795" w:type="dxa"/>
            <w:tcBorders>
              <w:right w:val="nil"/>
            </w:tcBorders>
          </w:tcPr>
          <w:p w14:paraId="539D504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0,2652</w:t>
            </w:r>
          </w:p>
        </w:tc>
        <w:tc>
          <w:tcPr>
            <w:tcW w:w="1677" w:type="dxa"/>
            <w:tcBorders>
              <w:left w:val="single" w:sz="18" w:space="0" w:color="auto"/>
            </w:tcBorders>
          </w:tcPr>
          <w:p w14:paraId="551D300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115,5928</w:t>
            </w:r>
          </w:p>
        </w:tc>
        <w:tc>
          <w:tcPr>
            <w:tcW w:w="1866" w:type="dxa"/>
            <w:tcBorders>
              <w:right w:val="single" w:sz="18" w:space="0" w:color="auto"/>
            </w:tcBorders>
          </w:tcPr>
          <w:p w14:paraId="5BC9130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0,4031</w:t>
            </w:r>
          </w:p>
        </w:tc>
      </w:tr>
      <w:tr w:rsidR="00F40ED4" w:rsidRPr="00821D88" w14:paraId="63365DD1" w14:textId="77777777" w:rsidTr="001277D9">
        <w:trPr>
          <w:trHeight w:val="57"/>
          <w:jc w:val="center"/>
        </w:trPr>
        <w:tc>
          <w:tcPr>
            <w:tcW w:w="2915" w:type="dxa"/>
            <w:tcBorders>
              <w:left w:val="single" w:sz="18" w:space="0" w:color="auto"/>
              <w:right w:val="single" w:sz="18" w:space="0" w:color="auto"/>
            </w:tcBorders>
          </w:tcPr>
          <w:p w14:paraId="539A4282"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105 tot 133 km</w:t>
            </w:r>
          </w:p>
        </w:tc>
        <w:tc>
          <w:tcPr>
            <w:tcW w:w="1670" w:type="dxa"/>
            <w:tcBorders>
              <w:left w:val="single" w:sz="18" w:space="0" w:color="auto"/>
            </w:tcBorders>
          </w:tcPr>
          <w:p w14:paraId="5FF65A1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77,3119</w:t>
            </w:r>
          </w:p>
        </w:tc>
        <w:tc>
          <w:tcPr>
            <w:tcW w:w="1795" w:type="dxa"/>
            <w:tcBorders>
              <w:right w:val="nil"/>
            </w:tcBorders>
          </w:tcPr>
          <w:p w14:paraId="08EA9DD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0,2591</w:t>
            </w:r>
          </w:p>
        </w:tc>
        <w:tc>
          <w:tcPr>
            <w:tcW w:w="1677" w:type="dxa"/>
            <w:tcBorders>
              <w:left w:val="single" w:sz="18" w:space="0" w:color="auto"/>
            </w:tcBorders>
          </w:tcPr>
          <w:p w14:paraId="2BB5FC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117,5141</w:t>
            </w:r>
          </w:p>
        </w:tc>
        <w:tc>
          <w:tcPr>
            <w:tcW w:w="1866" w:type="dxa"/>
            <w:tcBorders>
              <w:right w:val="single" w:sz="18" w:space="0" w:color="auto"/>
            </w:tcBorders>
          </w:tcPr>
          <w:p w14:paraId="7F971CB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0,3938</w:t>
            </w:r>
          </w:p>
        </w:tc>
      </w:tr>
      <w:tr w:rsidR="00F40ED4" w:rsidRPr="00821D88" w14:paraId="2060C74A" w14:textId="77777777" w:rsidTr="001277D9">
        <w:trPr>
          <w:trHeight w:val="57"/>
          <w:jc w:val="center"/>
        </w:trPr>
        <w:tc>
          <w:tcPr>
            <w:tcW w:w="2915" w:type="dxa"/>
            <w:tcBorders>
              <w:left w:val="single" w:sz="18" w:space="0" w:color="auto"/>
              <w:right w:val="single" w:sz="18" w:space="0" w:color="auto"/>
            </w:tcBorders>
          </w:tcPr>
          <w:p w14:paraId="37BA0F24"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134 tot 199 km</w:t>
            </w:r>
          </w:p>
        </w:tc>
        <w:tc>
          <w:tcPr>
            <w:tcW w:w="1670" w:type="dxa"/>
            <w:tcBorders>
              <w:left w:val="single" w:sz="18" w:space="0" w:color="auto"/>
            </w:tcBorders>
          </w:tcPr>
          <w:p w14:paraId="77E3A759"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79,7404</w:t>
            </w:r>
          </w:p>
        </w:tc>
        <w:tc>
          <w:tcPr>
            <w:tcW w:w="1795" w:type="dxa"/>
            <w:tcBorders>
              <w:right w:val="nil"/>
            </w:tcBorders>
          </w:tcPr>
          <w:p w14:paraId="73980846"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0,2498</w:t>
            </w:r>
          </w:p>
        </w:tc>
        <w:tc>
          <w:tcPr>
            <w:tcW w:w="1677" w:type="dxa"/>
            <w:tcBorders>
              <w:left w:val="single" w:sz="18" w:space="0" w:color="auto"/>
            </w:tcBorders>
          </w:tcPr>
          <w:p w14:paraId="2A826AE1"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121,2054</w:t>
            </w:r>
          </w:p>
        </w:tc>
        <w:tc>
          <w:tcPr>
            <w:tcW w:w="1866" w:type="dxa"/>
            <w:tcBorders>
              <w:right w:val="single" w:sz="18" w:space="0" w:color="auto"/>
            </w:tcBorders>
          </w:tcPr>
          <w:p w14:paraId="684B008B"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0,3797</w:t>
            </w:r>
          </w:p>
        </w:tc>
      </w:tr>
      <w:tr w:rsidR="00F40ED4" w:rsidRPr="00821D88" w14:paraId="1795E215" w14:textId="77777777" w:rsidTr="001277D9">
        <w:trPr>
          <w:trHeight w:val="57"/>
          <w:jc w:val="center"/>
        </w:trPr>
        <w:tc>
          <w:tcPr>
            <w:tcW w:w="2915" w:type="dxa"/>
            <w:tcBorders>
              <w:left w:val="single" w:sz="18" w:space="0" w:color="auto"/>
              <w:right w:val="single" w:sz="18" w:space="0" w:color="auto"/>
            </w:tcBorders>
          </w:tcPr>
          <w:p w14:paraId="3BCA1FD9"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200 tot 259 km</w:t>
            </w:r>
          </w:p>
        </w:tc>
        <w:tc>
          <w:tcPr>
            <w:tcW w:w="1670" w:type="dxa"/>
            <w:tcBorders>
              <w:left w:val="single" w:sz="18" w:space="0" w:color="auto"/>
            </w:tcBorders>
          </w:tcPr>
          <w:p w14:paraId="5434A9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118,4289</w:t>
            </w:r>
          </w:p>
        </w:tc>
        <w:tc>
          <w:tcPr>
            <w:tcW w:w="1795" w:type="dxa"/>
            <w:tcBorders>
              <w:right w:val="nil"/>
            </w:tcBorders>
          </w:tcPr>
          <w:p w14:paraId="036A26C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0,0554</w:t>
            </w:r>
          </w:p>
        </w:tc>
        <w:tc>
          <w:tcPr>
            <w:tcW w:w="1677" w:type="dxa"/>
            <w:tcBorders>
              <w:left w:val="single" w:sz="18" w:space="0" w:color="auto"/>
            </w:tcBorders>
          </w:tcPr>
          <w:p w14:paraId="1A5F62C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180,0119</w:t>
            </w:r>
          </w:p>
        </w:tc>
        <w:tc>
          <w:tcPr>
            <w:tcW w:w="1866" w:type="dxa"/>
            <w:tcBorders>
              <w:right w:val="single" w:sz="18" w:space="0" w:color="auto"/>
            </w:tcBorders>
          </w:tcPr>
          <w:p w14:paraId="585D8A7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0,0842</w:t>
            </w:r>
          </w:p>
        </w:tc>
      </w:tr>
      <w:tr w:rsidR="00F40ED4" w:rsidRPr="00821D88" w14:paraId="4D1935CE" w14:textId="77777777" w:rsidTr="001277D9">
        <w:trPr>
          <w:trHeight w:val="57"/>
          <w:jc w:val="center"/>
        </w:trPr>
        <w:tc>
          <w:tcPr>
            <w:tcW w:w="2915" w:type="dxa"/>
            <w:tcBorders>
              <w:left w:val="single" w:sz="18" w:space="0" w:color="auto"/>
              <w:right w:val="single" w:sz="18" w:space="0" w:color="auto"/>
            </w:tcBorders>
          </w:tcPr>
          <w:p w14:paraId="6C0EF3DA" w14:textId="2866DCFF" w:rsidR="00F40ED4" w:rsidRDefault="00F40ED4" w:rsidP="00727799">
            <w:pPr>
              <w:ind w:right="452"/>
              <w:jc w:val="both"/>
              <w:rPr>
                <w:rFonts w:ascii="Arial" w:hAnsi="Arial" w:cs="Arial"/>
                <w:sz w:val="24"/>
                <w:szCs w:val="24"/>
              </w:rPr>
            </w:pPr>
            <w:r>
              <w:rPr>
                <w:rFonts w:ascii="Arial" w:eastAsia="Arial" w:hAnsi="Arial" w:cs="Arial"/>
                <w:sz w:val="24"/>
                <w:szCs w:val="24"/>
                <w:lang w:bidi="nl-NL"/>
              </w:rPr>
              <w:t>260 tot 392 km</w:t>
            </w:r>
          </w:p>
        </w:tc>
        <w:tc>
          <w:tcPr>
            <w:tcW w:w="1670" w:type="dxa"/>
            <w:tcBorders>
              <w:left w:val="single" w:sz="18" w:space="0" w:color="auto"/>
            </w:tcBorders>
          </w:tcPr>
          <w:p w14:paraId="14ADE33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119,9631</w:t>
            </w:r>
          </w:p>
        </w:tc>
        <w:tc>
          <w:tcPr>
            <w:tcW w:w="1795" w:type="dxa"/>
            <w:tcBorders>
              <w:right w:val="nil"/>
            </w:tcBorders>
          </w:tcPr>
          <w:p w14:paraId="6DF17EF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0,0492</w:t>
            </w:r>
          </w:p>
        </w:tc>
        <w:tc>
          <w:tcPr>
            <w:tcW w:w="1677" w:type="dxa"/>
            <w:tcBorders>
              <w:left w:val="single" w:sz="18" w:space="0" w:color="auto"/>
            </w:tcBorders>
          </w:tcPr>
          <w:p w14:paraId="64A135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182,3439</w:t>
            </w:r>
          </w:p>
        </w:tc>
        <w:tc>
          <w:tcPr>
            <w:tcW w:w="1866" w:type="dxa"/>
            <w:tcBorders>
              <w:right w:val="single" w:sz="18" w:space="0" w:color="auto"/>
            </w:tcBorders>
          </w:tcPr>
          <w:p w14:paraId="17810E95"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0,0748</w:t>
            </w:r>
          </w:p>
        </w:tc>
      </w:tr>
      <w:tr w:rsidR="00F40ED4" w:rsidRPr="00821D88" w14:paraId="4C0A4E46" w14:textId="77777777" w:rsidTr="001277D9">
        <w:trPr>
          <w:trHeight w:val="57"/>
          <w:jc w:val="center"/>
        </w:trPr>
        <w:tc>
          <w:tcPr>
            <w:tcW w:w="2915" w:type="dxa"/>
            <w:tcBorders>
              <w:left w:val="single" w:sz="18" w:space="0" w:color="auto"/>
              <w:bottom w:val="single" w:sz="18" w:space="0" w:color="auto"/>
              <w:right w:val="single" w:sz="18" w:space="0" w:color="auto"/>
            </w:tcBorders>
          </w:tcPr>
          <w:p w14:paraId="5B320B35"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nl-NL"/>
              </w:rPr>
              <w:t>393 tot 9 999 km</w:t>
            </w:r>
          </w:p>
        </w:tc>
        <w:tc>
          <w:tcPr>
            <w:tcW w:w="1670" w:type="dxa"/>
            <w:tcBorders>
              <w:left w:val="single" w:sz="18" w:space="0" w:color="auto"/>
              <w:bottom w:val="single" w:sz="18" w:space="0" w:color="auto"/>
            </w:tcBorders>
          </w:tcPr>
          <w:p w14:paraId="29E4D542"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121,0511</w:t>
            </w:r>
          </w:p>
        </w:tc>
        <w:tc>
          <w:tcPr>
            <w:tcW w:w="1795" w:type="dxa"/>
            <w:tcBorders>
              <w:bottom w:val="single" w:sz="18" w:space="0" w:color="auto"/>
              <w:right w:val="nil"/>
            </w:tcBorders>
          </w:tcPr>
          <w:p w14:paraId="4AD6191F"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nl-NL"/>
              </w:rPr>
              <w:t>0,0463</w:t>
            </w:r>
          </w:p>
        </w:tc>
        <w:tc>
          <w:tcPr>
            <w:tcW w:w="1677" w:type="dxa"/>
            <w:tcBorders>
              <w:left w:val="single" w:sz="18" w:space="0" w:color="auto"/>
              <w:bottom w:val="single" w:sz="18" w:space="0" w:color="auto"/>
            </w:tcBorders>
          </w:tcPr>
          <w:p w14:paraId="128E936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183,9977</w:t>
            </w:r>
          </w:p>
        </w:tc>
        <w:tc>
          <w:tcPr>
            <w:tcW w:w="1866" w:type="dxa"/>
            <w:tcBorders>
              <w:bottom w:val="single" w:sz="18" w:space="0" w:color="auto"/>
              <w:right w:val="single" w:sz="18" w:space="0" w:color="auto"/>
            </w:tcBorders>
          </w:tcPr>
          <w:p w14:paraId="02BA9C4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nl-NL"/>
              </w:rPr>
              <w:t>0,0704</w:t>
            </w:r>
          </w:p>
        </w:tc>
      </w:tr>
    </w:tbl>
    <w:p w14:paraId="42699E49" w14:textId="77777777" w:rsidR="00F40ED4" w:rsidRDefault="00F40ED4" w:rsidP="00F40ED4">
      <w:pPr>
        <w:ind w:right="452"/>
        <w:jc w:val="both"/>
        <w:rPr>
          <w:rFonts w:ascii="Arial" w:hAnsi="Arial" w:cs="Arial"/>
          <w:sz w:val="24"/>
          <w:szCs w:val="24"/>
        </w:rPr>
      </w:pPr>
    </w:p>
    <w:p w14:paraId="68EA329B" w14:textId="77777777" w:rsidR="00F40ED4" w:rsidRDefault="00F40ED4" w:rsidP="00F40ED4">
      <w:pPr>
        <w:ind w:right="452"/>
        <w:jc w:val="both"/>
        <w:rPr>
          <w:rFonts w:ascii="Arial" w:hAnsi="Arial" w:cs="Arial"/>
          <w:sz w:val="24"/>
          <w:szCs w:val="24"/>
        </w:rPr>
      </w:pPr>
    </w:p>
    <w:p w14:paraId="7BA44736" w14:textId="57CFB9F3" w:rsidR="00F40ED4" w:rsidRPr="001F269B" w:rsidRDefault="00F40ED4" w:rsidP="00F57F99">
      <w:pPr>
        <w:pStyle w:val="Titre5"/>
        <w:numPr>
          <w:ilvl w:val="0"/>
          <w:numId w:val="45"/>
        </w:numPr>
      </w:pPr>
      <w:r w:rsidRPr="001F269B">
        <w:rPr>
          <w:lang w:bidi="nl-NL"/>
        </w:rPr>
        <w:t>Forfait Hebdomadaire- of Mensuel-reispas ingegaan vóór 1 april 2009</w:t>
      </w:r>
    </w:p>
    <w:p w14:paraId="674D738E" w14:textId="77777777" w:rsidR="00F40ED4" w:rsidRDefault="00F40ED4" w:rsidP="00F40ED4">
      <w:pPr>
        <w:ind w:right="452"/>
        <w:jc w:val="both"/>
        <w:rPr>
          <w:rFonts w:ascii="Arial" w:hAnsi="Arial" w:cs="Arial"/>
          <w:sz w:val="24"/>
          <w:szCs w:val="24"/>
        </w:rPr>
      </w:pPr>
    </w:p>
    <w:p w14:paraId="2156EAC0" w14:textId="77777777" w:rsidR="00F40ED4" w:rsidRDefault="00F40ED4" w:rsidP="00DB2FA3">
      <w:pPr>
        <w:ind w:right="452"/>
        <w:rPr>
          <w:color w:val="4C4D4F"/>
          <w:w w:val="130"/>
          <w:sz w:val="24"/>
          <w:szCs w:val="24"/>
        </w:rPr>
      </w:pPr>
      <w:r w:rsidRPr="00DB2FA3">
        <w:rPr>
          <w:rFonts w:ascii="Arial" w:eastAsia="Arial" w:hAnsi="Arial" w:cs="Arial"/>
          <w:sz w:val="24"/>
          <w:szCs w:val="24"/>
          <w:lang w:bidi="nl-NL"/>
        </w:rPr>
        <w:t>Forfait Mensuel (maand)</w:t>
      </w:r>
    </w:p>
    <w:p w14:paraId="2FC4FD2A" w14:textId="7F7D54C1" w:rsidR="003D645D" w:rsidRDefault="00F40ED4" w:rsidP="00DB2FA3">
      <w:pPr>
        <w:ind w:right="452"/>
        <w:rPr>
          <w:color w:val="4C4D4F"/>
          <w:w w:val="130"/>
          <w:sz w:val="24"/>
          <w:szCs w:val="24"/>
        </w:rPr>
      </w:pPr>
      <w:r w:rsidRPr="009A005A">
        <w:rPr>
          <w:color w:val="4C4D4F"/>
          <w:w w:val="130"/>
          <w:sz w:val="24"/>
          <w:szCs w:val="24"/>
          <w:lang w:bidi="nl-NL"/>
        </w:rPr>
        <w:t>Prijzen in 2e klas berekend volgens de formule P = a + bd</w:t>
      </w:r>
    </w:p>
    <w:p w14:paraId="5CC6551E" w14:textId="77777777" w:rsidR="00CF35AB" w:rsidRPr="009A005A" w:rsidRDefault="00CF35AB" w:rsidP="001277D9">
      <w:pPr>
        <w:pStyle w:val="Corpsdetexte"/>
        <w:widowControl/>
        <w:ind w:right="452"/>
        <w:rPr>
          <w:color w:val="4C4D4F"/>
          <w:w w:val="130"/>
          <w:sz w:val="24"/>
          <w:szCs w:val="24"/>
          <w:lang w:val="fr-FR"/>
        </w:rPr>
      </w:pPr>
    </w:p>
    <w:tbl>
      <w:tblPr>
        <w:tblStyle w:val="Grilledutableau"/>
        <w:tblW w:w="6663" w:type="dxa"/>
        <w:jc w:val="center"/>
        <w:tblLook w:val="04A0" w:firstRow="1" w:lastRow="0" w:firstColumn="1" w:lastColumn="0" w:noHBand="0" w:noVBand="1"/>
      </w:tblPr>
      <w:tblGrid>
        <w:gridCol w:w="2461"/>
        <w:gridCol w:w="1769"/>
        <w:gridCol w:w="2433"/>
      </w:tblGrid>
      <w:tr w:rsidR="00CF35AB" w14:paraId="6469CF27" w14:textId="77777777" w:rsidTr="001277D9">
        <w:trPr>
          <w:jc w:val="center"/>
        </w:trPr>
        <w:tc>
          <w:tcPr>
            <w:tcW w:w="2461" w:type="dxa"/>
            <w:tcBorders>
              <w:top w:val="single" w:sz="18" w:space="0" w:color="auto"/>
              <w:left w:val="single" w:sz="18" w:space="0" w:color="auto"/>
              <w:right w:val="single" w:sz="18" w:space="0" w:color="auto"/>
            </w:tcBorders>
          </w:tcPr>
          <w:p w14:paraId="11835612" w14:textId="77777777" w:rsidR="00CF35AB" w:rsidRPr="00D7436B" w:rsidRDefault="00CF35AB"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nl-NL"/>
              </w:rPr>
              <w:t>Afstand (d)</w:t>
            </w:r>
          </w:p>
        </w:tc>
        <w:tc>
          <w:tcPr>
            <w:tcW w:w="4202" w:type="dxa"/>
            <w:gridSpan w:val="2"/>
            <w:tcBorders>
              <w:top w:val="single" w:sz="18" w:space="0" w:color="auto"/>
              <w:left w:val="single" w:sz="18" w:space="0" w:color="auto"/>
              <w:right w:val="single" w:sz="18" w:space="0" w:color="auto"/>
            </w:tcBorders>
          </w:tcPr>
          <w:p w14:paraId="34921CDB" w14:textId="546F22D4" w:rsidR="00CF35AB" w:rsidRPr="00D7436B" w:rsidRDefault="00CF35AB" w:rsidP="009C39B0">
            <w:pPr>
              <w:ind w:right="452"/>
              <w:jc w:val="center"/>
              <w:rPr>
                <w:rFonts w:ascii="Arial" w:eastAsiaTheme="majorEastAsia" w:hAnsi="Arial" w:cs="Arial"/>
                <w:b/>
                <w:bCs/>
                <w:sz w:val="24"/>
                <w:szCs w:val="24"/>
              </w:rPr>
            </w:pPr>
            <w:r w:rsidRPr="00BE39E9">
              <w:rPr>
                <w:rFonts w:ascii="Arial" w:eastAsiaTheme="majorEastAsia" w:hAnsi="Arial" w:cs="Arial"/>
                <w:b/>
                <w:sz w:val="24"/>
                <w:szCs w:val="24"/>
                <w:lang w:bidi="nl-NL"/>
              </w:rPr>
              <w:t>Forfait Mensuel (maand)</w:t>
            </w:r>
          </w:p>
        </w:tc>
      </w:tr>
      <w:tr w:rsidR="00CF35AB" w14:paraId="26E48DD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4A3D03F4" w14:textId="77777777" w:rsidR="00CF35AB" w:rsidRDefault="00CF35AB" w:rsidP="00727799">
            <w:pPr>
              <w:jc w:val="both"/>
              <w:rPr>
                <w:rFonts w:ascii="Arial" w:hAnsi="Arial" w:cs="Arial"/>
                <w:sz w:val="24"/>
                <w:szCs w:val="24"/>
              </w:rPr>
            </w:pPr>
          </w:p>
        </w:tc>
        <w:tc>
          <w:tcPr>
            <w:tcW w:w="1769" w:type="dxa"/>
            <w:tcBorders>
              <w:left w:val="single" w:sz="18" w:space="0" w:color="auto"/>
            </w:tcBorders>
          </w:tcPr>
          <w:p w14:paraId="463F6037" w14:textId="77777777" w:rsidR="00CF35AB" w:rsidRDefault="00CF35AB" w:rsidP="00727799">
            <w:pPr>
              <w:ind w:right="-20"/>
              <w:jc w:val="center"/>
              <w:rPr>
                <w:rFonts w:ascii="Arial" w:hAnsi="Arial" w:cs="Arial"/>
                <w:sz w:val="24"/>
                <w:szCs w:val="24"/>
              </w:rPr>
            </w:pPr>
            <w:r w:rsidRPr="00583095">
              <w:rPr>
                <w:rFonts w:ascii="Arial" w:eastAsia="Arial" w:hAnsi="Arial" w:cs="Arial"/>
                <w:sz w:val="24"/>
                <w:szCs w:val="24"/>
                <w:lang w:bidi="nl-NL"/>
              </w:rPr>
              <w:t>Constante (a)</w:t>
            </w:r>
          </w:p>
        </w:tc>
        <w:tc>
          <w:tcPr>
            <w:tcW w:w="2433" w:type="dxa"/>
            <w:tcBorders>
              <w:right w:val="single" w:sz="18" w:space="0" w:color="auto"/>
            </w:tcBorders>
          </w:tcPr>
          <w:p w14:paraId="085B053C" w14:textId="77777777" w:rsidR="00CF35AB" w:rsidRPr="00583095" w:rsidRDefault="00CF35AB"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CF35AB" w:rsidRPr="00821D88" w14:paraId="2B25AE0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213530"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1 tot 6 km</w:t>
            </w:r>
          </w:p>
        </w:tc>
        <w:tc>
          <w:tcPr>
            <w:tcW w:w="1769" w:type="dxa"/>
            <w:tcBorders>
              <w:left w:val="single" w:sz="18" w:space="0" w:color="auto"/>
            </w:tcBorders>
          </w:tcPr>
          <w:p w14:paraId="7F630CA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81,2783</w:t>
            </w:r>
          </w:p>
        </w:tc>
        <w:tc>
          <w:tcPr>
            <w:tcW w:w="2433" w:type="dxa"/>
            <w:tcBorders>
              <w:right w:val="single" w:sz="18" w:space="0" w:color="auto"/>
            </w:tcBorders>
          </w:tcPr>
          <w:p w14:paraId="15E91DB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0,0000</w:t>
            </w:r>
          </w:p>
        </w:tc>
      </w:tr>
      <w:tr w:rsidR="00CF35AB" w:rsidRPr="00821D88" w14:paraId="3822C8C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5F9307E1"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7 tot 14 km</w:t>
            </w:r>
          </w:p>
        </w:tc>
        <w:tc>
          <w:tcPr>
            <w:tcW w:w="1769" w:type="dxa"/>
            <w:tcBorders>
              <w:left w:val="single" w:sz="18" w:space="0" w:color="auto"/>
            </w:tcBorders>
          </w:tcPr>
          <w:p w14:paraId="3093A2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36,8091</w:t>
            </w:r>
          </w:p>
        </w:tc>
        <w:tc>
          <w:tcPr>
            <w:tcW w:w="2433" w:type="dxa"/>
            <w:tcBorders>
              <w:right w:val="single" w:sz="18" w:space="0" w:color="auto"/>
            </w:tcBorders>
          </w:tcPr>
          <w:p w14:paraId="2AD4934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7,3570</w:t>
            </w:r>
          </w:p>
        </w:tc>
      </w:tr>
      <w:tr w:rsidR="00CF35AB" w:rsidRPr="00821D88" w14:paraId="51CC0B9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7C9CA2"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15 tot 43 km</w:t>
            </w:r>
          </w:p>
        </w:tc>
        <w:tc>
          <w:tcPr>
            <w:tcW w:w="1769" w:type="dxa"/>
            <w:tcBorders>
              <w:left w:val="single" w:sz="18" w:space="0" w:color="auto"/>
            </w:tcBorders>
          </w:tcPr>
          <w:p w14:paraId="0704A28F"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104,7658</w:t>
            </w:r>
          </w:p>
        </w:tc>
        <w:tc>
          <w:tcPr>
            <w:tcW w:w="2433" w:type="dxa"/>
            <w:tcBorders>
              <w:right w:val="single" w:sz="18" w:space="0" w:color="auto"/>
            </w:tcBorders>
          </w:tcPr>
          <w:p w14:paraId="57DCEF1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2,5097</w:t>
            </w:r>
          </w:p>
        </w:tc>
      </w:tr>
      <w:tr w:rsidR="00CF35AB" w:rsidRPr="00821D88" w14:paraId="5214E65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BE62E80"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44 tot 64 km</w:t>
            </w:r>
          </w:p>
        </w:tc>
        <w:tc>
          <w:tcPr>
            <w:tcW w:w="1769" w:type="dxa"/>
            <w:tcBorders>
              <w:left w:val="single" w:sz="18" w:space="0" w:color="auto"/>
            </w:tcBorders>
          </w:tcPr>
          <w:p w14:paraId="0B0CFC0A"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178,1502</w:t>
            </w:r>
          </w:p>
        </w:tc>
        <w:tc>
          <w:tcPr>
            <w:tcW w:w="2433" w:type="dxa"/>
            <w:tcBorders>
              <w:right w:val="single" w:sz="18" w:space="0" w:color="auto"/>
            </w:tcBorders>
          </w:tcPr>
          <w:p w14:paraId="0C2DBF6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0,6951</w:t>
            </w:r>
          </w:p>
        </w:tc>
      </w:tr>
      <w:tr w:rsidR="00CF35AB" w:rsidRPr="00821D88" w14:paraId="2090774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06D4ED6D"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65 tot 104 km</w:t>
            </w:r>
          </w:p>
        </w:tc>
        <w:tc>
          <w:tcPr>
            <w:tcW w:w="1769" w:type="dxa"/>
            <w:tcBorders>
              <w:left w:val="single" w:sz="18" w:space="0" w:color="auto"/>
            </w:tcBorders>
          </w:tcPr>
          <w:p w14:paraId="2DE93266"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180,6679</w:t>
            </w:r>
          </w:p>
        </w:tc>
        <w:tc>
          <w:tcPr>
            <w:tcW w:w="2433" w:type="dxa"/>
            <w:tcBorders>
              <w:right w:val="single" w:sz="18" w:space="0" w:color="auto"/>
            </w:tcBorders>
          </w:tcPr>
          <w:p w14:paraId="663F2C3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0,6615</w:t>
            </w:r>
          </w:p>
        </w:tc>
      </w:tr>
      <w:tr w:rsidR="00CF35AB" w:rsidRPr="00821D88" w14:paraId="14ED993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613BA558"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105 tot 133 km</w:t>
            </w:r>
          </w:p>
        </w:tc>
        <w:tc>
          <w:tcPr>
            <w:tcW w:w="1769" w:type="dxa"/>
            <w:tcBorders>
              <w:left w:val="single" w:sz="18" w:space="0" w:color="auto"/>
            </w:tcBorders>
          </w:tcPr>
          <w:p w14:paraId="0EA9A4B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172,8812</w:t>
            </w:r>
          </w:p>
        </w:tc>
        <w:tc>
          <w:tcPr>
            <w:tcW w:w="2433" w:type="dxa"/>
            <w:tcBorders>
              <w:right w:val="single" w:sz="18" w:space="0" w:color="auto"/>
            </w:tcBorders>
          </w:tcPr>
          <w:p w14:paraId="1D20F898"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0,7461</w:t>
            </w:r>
          </w:p>
        </w:tc>
      </w:tr>
      <w:tr w:rsidR="00CF35AB" w:rsidRPr="00821D88" w14:paraId="4EF4B8A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7A1B9D15"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134 tot 199 km</w:t>
            </w:r>
          </w:p>
        </w:tc>
        <w:tc>
          <w:tcPr>
            <w:tcW w:w="1769" w:type="dxa"/>
            <w:tcBorders>
              <w:left w:val="single" w:sz="18" w:space="0" w:color="auto"/>
            </w:tcBorders>
          </w:tcPr>
          <w:p w14:paraId="20BE492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178,1729</w:t>
            </w:r>
          </w:p>
        </w:tc>
        <w:tc>
          <w:tcPr>
            <w:tcW w:w="2433" w:type="dxa"/>
            <w:tcBorders>
              <w:right w:val="single" w:sz="18" w:space="0" w:color="auto"/>
            </w:tcBorders>
          </w:tcPr>
          <w:p w14:paraId="3F08C83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0,7286</w:t>
            </w:r>
          </w:p>
        </w:tc>
      </w:tr>
      <w:tr w:rsidR="00CF35AB" w:rsidRPr="00821D88" w14:paraId="54030D8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D5D7328"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200 tot 259 km</w:t>
            </w:r>
          </w:p>
        </w:tc>
        <w:tc>
          <w:tcPr>
            <w:tcW w:w="1769" w:type="dxa"/>
            <w:tcBorders>
              <w:left w:val="single" w:sz="18" w:space="0" w:color="auto"/>
            </w:tcBorders>
          </w:tcPr>
          <w:p w14:paraId="091B454E"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269,8963</w:t>
            </w:r>
          </w:p>
        </w:tc>
        <w:tc>
          <w:tcPr>
            <w:tcW w:w="2433" w:type="dxa"/>
            <w:tcBorders>
              <w:right w:val="single" w:sz="18" w:space="0" w:color="auto"/>
            </w:tcBorders>
          </w:tcPr>
          <w:p w14:paraId="763E6DB1"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0,2679</w:t>
            </w:r>
          </w:p>
        </w:tc>
      </w:tr>
      <w:tr w:rsidR="00CF35AB" w:rsidRPr="00821D88" w14:paraId="6D67AA1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42A88A7" w14:textId="723DD9E3" w:rsidR="00CF35AB" w:rsidRDefault="00CF35AB" w:rsidP="00727799">
            <w:pPr>
              <w:jc w:val="both"/>
              <w:rPr>
                <w:rFonts w:ascii="Arial" w:hAnsi="Arial" w:cs="Arial"/>
                <w:sz w:val="24"/>
                <w:szCs w:val="24"/>
              </w:rPr>
            </w:pPr>
            <w:r>
              <w:rPr>
                <w:rFonts w:ascii="Arial" w:eastAsia="Arial" w:hAnsi="Arial" w:cs="Arial"/>
                <w:sz w:val="24"/>
                <w:szCs w:val="24"/>
                <w:lang w:bidi="nl-NL"/>
              </w:rPr>
              <w:t>260 tot 392 km</w:t>
            </w:r>
          </w:p>
        </w:tc>
        <w:tc>
          <w:tcPr>
            <w:tcW w:w="1769" w:type="dxa"/>
            <w:tcBorders>
              <w:left w:val="single" w:sz="18" w:space="0" w:color="auto"/>
            </w:tcBorders>
          </w:tcPr>
          <w:p w14:paraId="78B109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287,4034</w:t>
            </w:r>
          </w:p>
        </w:tc>
        <w:tc>
          <w:tcPr>
            <w:tcW w:w="2433" w:type="dxa"/>
            <w:tcBorders>
              <w:right w:val="single" w:sz="18" w:space="0" w:color="auto"/>
            </w:tcBorders>
          </w:tcPr>
          <w:p w14:paraId="3ACD349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0,1995</w:t>
            </w:r>
          </w:p>
        </w:tc>
      </w:tr>
      <w:tr w:rsidR="00CF35AB" w:rsidRPr="00821D88" w14:paraId="2AE48AF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bottom w:val="single" w:sz="18" w:space="0" w:color="auto"/>
              <w:right w:val="single" w:sz="18" w:space="0" w:color="auto"/>
            </w:tcBorders>
          </w:tcPr>
          <w:p w14:paraId="3CF4623C" w14:textId="77777777" w:rsidR="00CF35AB" w:rsidRDefault="00CF35AB" w:rsidP="00727799">
            <w:pPr>
              <w:jc w:val="both"/>
              <w:rPr>
                <w:rFonts w:ascii="Arial" w:hAnsi="Arial" w:cs="Arial"/>
                <w:sz w:val="24"/>
                <w:szCs w:val="24"/>
              </w:rPr>
            </w:pPr>
            <w:r>
              <w:rPr>
                <w:rFonts w:ascii="Arial" w:eastAsia="Arial" w:hAnsi="Arial" w:cs="Arial"/>
                <w:sz w:val="24"/>
                <w:szCs w:val="24"/>
                <w:lang w:bidi="nl-NL"/>
              </w:rPr>
              <w:t>393 tot 9 999 km</w:t>
            </w:r>
          </w:p>
        </w:tc>
        <w:tc>
          <w:tcPr>
            <w:tcW w:w="1769" w:type="dxa"/>
            <w:tcBorders>
              <w:left w:val="single" w:sz="18" w:space="0" w:color="auto"/>
              <w:bottom w:val="single" w:sz="18" w:space="0" w:color="auto"/>
            </w:tcBorders>
          </w:tcPr>
          <w:p w14:paraId="0DE10304"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290,9811</w:t>
            </w:r>
          </w:p>
        </w:tc>
        <w:tc>
          <w:tcPr>
            <w:tcW w:w="2433" w:type="dxa"/>
            <w:tcBorders>
              <w:bottom w:val="single" w:sz="18" w:space="0" w:color="auto"/>
              <w:right w:val="single" w:sz="18" w:space="0" w:color="auto"/>
            </w:tcBorders>
          </w:tcPr>
          <w:p w14:paraId="0C3D68A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nl-NL"/>
              </w:rPr>
              <w:t>0,1880</w:t>
            </w:r>
          </w:p>
        </w:tc>
      </w:tr>
    </w:tbl>
    <w:p w14:paraId="1CB4C7DB" w14:textId="77777777" w:rsidR="00F40ED4" w:rsidRDefault="00F40ED4" w:rsidP="00F40ED4">
      <w:pPr>
        <w:ind w:right="452"/>
        <w:jc w:val="both"/>
        <w:rPr>
          <w:rFonts w:ascii="Arial" w:eastAsia="Arial" w:hAnsi="Arial" w:cs="Arial"/>
          <w:color w:val="4C4D4F"/>
          <w:w w:val="130"/>
          <w:sz w:val="24"/>
          <w:szCs w:val="24"/>
        </w:rPr>
      </w:pPr>
    </w:p>
    <w:p w14:paraId="5E63DC05" w14:textId="77777777" w:rsidR="00F40ED4" w:rsidRDefault="00F40ED4" w:rsidP="00F40ED4">
      <w:pPr>
        <w:spacing w:after="160" w:line="259" w:lineRule="auto"/>
        <w:ind w:right="452"/>
        <w:rPr>
          <w:rFonts w:ascii="Arial" w:eastAsia="Arial" w:hAnsi="Arial" w:cs="Arial"/>
          <w:color w:val="4C4D4F"/>
          <w:w w:val="130"/>
          <w:sz w:val="24"/>
          <w:szCs w:val="24"/>
        </w:rPr>
      </w:pPr>
      <w:r>
        <w:rPr>
          <w:color w:val="4C4D4F"/>
          <w:w w:val="130"/>
          <w:sz w:val="24"/>
          <w:szCs w:val="24"/>
          <w:lang w:bidi="nl-NL"/>
        </w:rPr>
        <w:br w:type="page"/>
      </w:r>
    </w:p>
    <w:p w14:paraId="37FCA640" w14:textId="77777777" w:rsidR="00F40ED4" w:rsidRPr="00C13086" w:rsidRDefault="00F40ED4" w:rsidP="00DB2FA3">
      <w:pPr>
        <w:ind w:right="452"/>
        <w:rPr>
          <w:color w:val="4C4D4F"/>
          <w:w w:val="130"/>
          <w:sz w:val="24"/>
          <w:szCs w:val="24"/>
        </w:rPr>
      </w:pPr>
      <w:r w:rsidRPr="00DB2FA3">
        <w:rPr>
          <w:rFonts w:ascii="Arial" w:eastAsia="Arial" w:hAnsi="Arial" w:cs="Arial"/>
          <w:sz w:val="24"/>
          <w:szCs w:val="24"/>
          <w:lang w:bidi="nl-NL"/>
        </w:rPr>
        <w:lastRenderedPageBreak/>
        <w:t>Prijzen in 1e klas berekend volgens de formule P = a + bd</w:t>
      </w:r>
    </w:p>
    <w:tbl>
      <w:tblPr>
        <w:tblStyle w:val="Grilledutableau"/>
        <w:tblW w:w="7065" w:type="dxa"/>
        <w:jc w:val="center"/>
        <w:tblLook w:val="04A0" w:firstRow="1" w:lastRow="0" w:firstColumn="1" w:lastColumn="0" w:noHBand="0" w:noVBand="1"/>
      </w:tblPr>
      <w:tblGrid>
        <w:gridCol w:w="2671"/>
        <w:gridCol w:w="1842"/>
        <w:gridCol w:w="2552"/>
      </w:tblGrid>
      <w:tr w:rsidR="00EE32D2" w14:paraId="58297707" w14:textId="77777777" w:rsidTr="001277D9">
        <w:trPr>
          <w:jc w:val="center"/>
        </w:trPr>
        <w:tc>
          <w:tcPr>
            <w:tcW w:w="2671" w:type="dxa"/>
            <w:tcBorders>
              <w:top w:val="single" w:sz="18" w:space="0" w:color="auto"/>
              <w:left w:val="single" w:sz="18" w:space="0" w:color="auto"/>
              <w:right w:val="single" w:sz="18" w:space="0" w:color="auto"/>
            </w:tcBorders>
          </w:tcPr>
          <w:p w14:paraId="7282B772" w14:textId="77777777" w:rsidR="00EE32D2" w:rsidRPr="00D7436B" w:rsidRDefault="00EE32D2"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nl-NL"/>
              </w:rPr>
              <w:t>Afstand (d)</w:t>
            </w:r>
          </w:p>
        </w:tc>
        <w:tc>
          <w:tcPr>
            <w:tcW w:w="4394" w:type="dxa"/>
            <w:gridSpan w:val="2"/>
            <w:tcBorders>
              <w:top w:val="single" w:sz="18" w:space="0" w:color="auto"/>
              <w:left w:val="single" w:sz="18" w:space="0" w:color="auto"/>
              <w:right w:val="single" w:sz="18" w:space="0" w:color="auto"/>
            </w:tcBorders>
          </w:tcPr>
          <w:p w14:paraId="268BB19C" w14:textId="7328986E" w:rsidR="00EE32D2" w:rsidRPr="00D7436B" w:rsidRDefault="00EE32D2"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nl-NL"/>
              </w:rPr>
              <w:t>Forfait Mensuel (maand)</w:t>
            </w:r>
          </w:p>
        </w:tc>
      </w:tr>
      <w:tr w:rsidR="00EE32D2" w14:paraId="0D7392C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49C81AB7" w14:textId="77777777" w:rsidR="00EE32D2" w:rsidRDefault="00EE32D2" w:rsidP="00727799">
            <w:pPr>
              <w:ind w:right="452"/>
              <w:jc w:val="both"/>
              <w:rPr>
                <w:rFonts w:ascii="Arial" w:hAnsi="Arial" w:cs="Arial"/>
                <w:sz w:val="24"/>
                <w:szCs w:val="24"/>
              </w:rPr>
            </w:pPr>
          </w:p>
        </w:tc>
        <w:tc>
          <w:tcPr>
            <w:tcW w:w="1842" w:type="dxa"/>
            <w:tcBorders>
              <w:top w:val="single" w:sz="2" w:space="0" w:color="auto"/>
              <w:left w:val="single" w:sz="18" w:space="0" w:color="auto"/>
              <w:bottom w:val="single" w:sz="2" w:space="0" w:color="auto"/>
              <w:right w:val="single" w:sz="2" w:space="0" w:color="auto"/>
            </w:tcBorders>
          </w:tcPr>
          <w:p w14:paraId="0B35A06E" w14:textId="77777777" w:rsidR="00EE32D2" w:rsidRDefault="00EE32D2"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2552" w:type="dxa"/>
            <w:tcBorders>
              <w:top w:val="single" w:sz="2" w:space="0" w:color="auto"/>
              <w:left w:val="single" w:sz="2" w:space="0" w:color="auto"/>
              <w:bottom w:val="single" w:sz="2" w:space="0" w:color="auto"/>
              <w:right w:val="single" w:sz="18" w:space="0" w:color="auto"/>
            </w:tcBorders>
          </w:tcPr>
          <w:p w14:paraId="23584C4B" w14:textId="77777777" w:rsidR="00EE32D2" w:rsidRPr="00583095" w:rsidRDefault="00EE32D2"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EE32D2" w:rsidRPr="00821D88" w14:paraId="596E7C4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25D33C68"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1 tot 6 km</w:t>
            </w:r>
          </w:p>
        </w:tc>
        <w:tc>
          <w:tcPr>
            <w:tcW w:w="1842" w:type="dxa"/>
            <w:tcBorders>
              <w:top w:val="single" w:sz="2" w:space="0" w:color="auto"/>
              <w:left w:val="single" w:sz="18" w:space="0" w:color="auto"/>
              <w:bottom w:val="single" w:sz="2" w:space="0" w:color="auto"/>
              <w:right w:val="single" w:sz="2" w:space="0" w:color="auto"/>
            </w:tcBorders>
          </w:tcPr>
          <w:p w14:paraId="581FE2E6"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123,5430</w:t>
            </w:r>
          </w:p>
        </w:tc>
        <w:tc>
          <w:tcPr>
            <w:tcW w:w="2552" w:type="dxa"/>
            <w:tcBorders>
              <w:top w:val="single" w:sz="2" w:space="0" w:color="auto"/>
              <w:left w:val="single" w:sz="2" w:space="0" w:color="auto"/>
              <w:bottom w:val="single" w:sz="2" w:space="0" w:color="auto"/>
              <w:right w:val="single" w:sz="18" w:space="0" w:color="auto"/>
            </w:tcBorders>
          </w:tcPr>
          <w:p w14:paraId="5A506639"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0,0000</w:t>
            </w:r>
          </w:p>
        </w:tc>
      </w:tr>
      <w:tr w:rsidR="00EE32D2" w:rsidRPr="00821D88" w14:paraId="4B65E31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EA2E5B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7 tot 14 km</w:t>
            </w:r>
          </w:p>
        </w:tc>
        <w:tc>
          <w:tcPr>
            <w:tcW w:w="1842" w:type="dxa"/>
            <w:tcBorders>
              <w:top w:val="single" w:sz="2" w:space="0" w:color="auto"/>
              <w:left w:val="single" w:sz="18" w:space="0" w:color="auto"/>
              <w:bottom w:val="single" w:sz="2" w:space="0" w:color="auto"/>
              <w:right w:val="single" w:sz="2" w:space="0" w:color="auto"/>
            </w:tcBorders>
          </w:tcPr>
          <w:p w14:paraId="3B3FDC3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55,9498</w:t>
            </w:r>
          </w:p>
        </w:tc>
        <w:tc>
          <w:tcPr>
            <w:tcW w:w="2552" w:type="dxa"/>
            <w:tcBorders>
              <w:top w:val="single" w:sz="2" w:space="0" w:color="auto"/>
              <w:left w:val="single" w:sz="2" w:space="0" w:color="auto"/>
              <w:bottom w:val="single" w:sz="2" w:space="0" w:color="auto"/>
              <w:right w:val="single" w:sz="18" w:space="0" w:color="auto"/>
            </w:tcBorders>
          </w:tcPr>
          <w:p w14:paraId="1BEF6E44"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11,1826</w:t>
            </w:r>
          </w:p>
        </w:tc>
      </w:tr>
      <w:tr w:rsidR="00EE32D2" w:rsidRPr="00821D88" w14:paraId="76A3073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1EC5F8FF"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15 tot 43 km</w:t>
            </w:r>
          </w:p>
        </w:tc>
        <w:tc>
          <w:tcPr>
            <w:tcW w:w="1842" w:type="dxa"/>
            <w:tcBorders>
              <w:top w:val="single" w:sz="2" w:space="0" w:color="auto"/>
              <w:left w:val="single" w:sz="18" w:space="0" w:color="auto"/>
              <w:bottom w:val="single" w:sz="2" w:space="0" w:color="auto"/>
              <w:right w:val="single" w:sz="2" w:space="0" w:color="auto"/>
            </w:tcBorders>
          </w:tcPr>
          <w:p w14:paraId="0296093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159,2440</w:t>
            </w:r>
          </w:p>
        </w:tc>
        <w:tc>
          <w:tcPr>
            <w:tcW w:w="2552" w:type="dxa"/>
            <w:tcBorders>
              <w:top w:val="single" w:sz="2" w:space="0" w:color="auto"/>
              <w:left w:val="single" w:sz="2" w:space="0" w:color="auto"/>
              <w:bottom w:val="single" w:sz="2" w:space="0" w:color="auto"/>
              <w:right w:val="single" w:sz="18" w:space="0" w:color="auto"/>
            </w:tcBorders>
          </w:tcPr>
          <w:p w14:paraId="50EB86E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3,8147</w:t>
            </w:r>
          </w:p>
        </w:tc>
      </w:tr>
      <w:tr w:rsidR="00EE32D2" w:rsidRPr="00821D88" w14:paraId="7BC620E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6757A0E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44 tot 64 km</w:t>
            </w:r>
          </w:p>
        </w:tc>
        <w:tc>
          <w:tcPr>
            <w:tcW w:w="1842" w:type="dxa"/>
            <w:tcBorders>
              <w:top w:val="single" w:sz="2" w:space="0" w:color="auto"/>
              <w:left w:val="single" w:sz="18" w:space="0" w:color="auto"/>
              <w:bottom w:val="single" w:sz="2" w:space="0" w:color="auto"/>
              <w:right w:val="single" w:sz="2" w:space="0" w:color="auto"/>
            </w:tcBorders>
          </w:tcPr>
          <w:p w14:paraId="366A2CD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270,7883</w:t>
            </w:r>
          </w:p>
        </w:tc>
        <w:tc>
          <w:tcPr>
            <w:tcW w:w="2552" w:type="dxa"/>
            <w:tcBorders>
              <w:top w:val="single" w:sz="2" w:space="0" w:color="auto"/>
              <w:left w:val="single" w:sz="2" w:space="0" w:color="auto"/>
              <w:bottom w:val="single" w:sz="2" w:space="0" w:color="auto"/>
              <w:right w:val="single" w:sz="18" w:space="0" w:color="auto"/>
            </w:tcBorders>
          </w:tcPr>
          <w:p w14:paraId="22463E0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1,0566</w:t>
            </w:r>
          </w:p>
        </w:tc>
      </w:tr>
      <w:tr w:rsidR="00EE32D2" w:rsidRPr="00821D88" w14:paraId="1FECE0F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AEA1F80"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65 tot 104 km</w:t>
            </w:r>
          </w:p>
        </w:tc>
        <w:tc>
          <w:tcPr>
            <w:tcW w:w="1842" w:type="dxa"/>
            <w:tcBorders>
              <w:top w:val="single" w:sz="2" w:space="0" w:color="auto"/>
              <w:left w:val="single" w:sz="18" w:space="0" w:color="auto"/>
              <w:bottom w:val="single" w:sz="2" w:space="0" w:color="auto"/>
              <w:right w:val="single" w:sz="2" w:space="0" w:color="auto"/>
            </w:tcBorders>
          </w:tcPr>
          <w:p w14:paraId="47ED0225"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274,6152</w:t>
            </w:r>
          </w:p>
        </w:tc>
        <w:tc>
          <w:tcPr>
            <w:tcW w:w="2552" w:type="dxa"/>
            <w:tcBorders>
              <w:top w:val="single" w:sz="2" w:space="0" w:color="auto"/>
              <w:left w:val="single" w:sz="2" w:space="0" w:color="auto"/>
              <w:bottom w:val="single" w:sz="2" w:space="0" w:color="auto"/>
              <w:right w:val="single" w:sz="18" w:space="0" w:color="auto"/>
            </w:tcBorders>
          </w:tcPr>
          <w:p w14:paraId="6A78309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1,0055</w:t>
            </w:r>
          </w:p>
        </w:tc>
      </w:tr>
      <w:tr w:rsidR="00EE32D2" w:rsidRPr="00821D88" w14:paraId="2EC5DC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5D7ED126"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105 tot 133 km</w:t>
            </w:r>
          </w:p>
        </w:tc>
        <w:tc>
          <w:tcPr>
            <w:tcW w:w="1842" w:type="dxa"/>
            <w:tcBorders>
              <w:top w:val="single" w:sz="2" w:space="0" w:color="auto"/>
              <w:left w:val="single" w:sz="18" w:space="0" w:color="auto"/>
              <w:bottom w:val="single" w:sz="2" w:space="0" w:color="auto"/>
              <w:right w:val="single" w:sz="2" w:space="0" w:color="auto"/>
            </w:tcBorders>
          </w:tcPr>
          <w:p w14:paraId="0E96FF8D"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262,7794</w:t>
            </w:r>
          </w:p>
        </w:tc>
        <w:tc>
          <w:tcPr>
            <w:tcW w:w="2552" w:type="dxa"/>
            <w:tcBorders>
              <w:top w:val="single" w:sz="2" w:space="0" w:color="auto"/>
              <w:left w:val="single" w:sz="2" w:space="0" w:color="auto"/>
              <w:bottom w:val="single" w:sz="2" w:space="0" w:color="auto"/>
              <w:right w:val="single" w:sz="18" w:space="0" w:color="auto"/>
            </w:tcBorders>
          </w:tcPr>
          <w:p w14:paraId="51D68C01"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1,1341</w:t>
            </w:r>
          </w:p>
        </w:tc>
      </w:tr>
      <w:tr w:rsidR="00EE32D2" w:rsidRPr="00821D88" w14:paraId="7EEDC6D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7AEC7C9"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134 tot 199 km</w:t>
            </w:r>
          </w:p>
        </w:tc>
        <w:tc>
          <w:tcPr>
            <w:tcW w:w="1842" w:type="dxa"/>
            <w:tcBorders>
              <w:top w:val="single" w:sz="2" w:space="0" w:color="auto"/>
              <w:left w:val="single" w:sz="18" w:space="0" w:color="auto"/>
              <w:bottom w:val="single" w:sz="2" w:space="0" w:color="auto"/>
              <w:right w:val="single" w:sz="2" w:space="0" w:color="auto"/>
            </w:tcBorders>
          </w:tcPr>
          <w:p w14:paraId="3CDC9A74"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270,8228</w:t>
            </w:r>
          </w:p>
        </w:tc>
        <w:tc>
          <w:tcPr>
            <w:tcW w:w="2552" w:type="dxa"/>
            <w:tcBorders>
              <w:top w:val="single" w:sz="2" w:space="0" w:color="auto"/>
              <w:left w:val="single" w:sz="2" w:space="0" w:color="auto"/>
              <w:bottom w:val="single" w:sz="2" w:space="0" w:color="auto"/>
              <w:right w:val="single" w:sz="18" w:space="0" w:color="auto"/>
            </w:tcBorders>
          </w:tcPr>
          <w:p w14:paraId="761E2E93"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1,1074</w:t>
            </w:r>
          </w:p>
        </w:tc>
      </w:tr>
      <w:tr w:rsidR="00EE32D2" w:rsidRPr="00821D88" w14:paraId="48C66B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02F1453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200 tot 259 km</w:t>
            </w:r>
          </w:p>
        </w:tc>
        <w:tc>
          <w:tcPr>
            <w:tcW w:w="1842" w:type="dxa"/>
            <w:tcBorders>
              <w:top w:val="single" w:sz="2" w:space="0" w:color="auto"/>
              <w:left w:val="single" w:sz="18" w:space="0" w:color="auto"/>
              <w:bottom w:val="single" w:sz="2" w:space="0" w:color="auto"/>
              <w:right w:val="single" w:sz="2" w:space="0" w:color="auto"/>
            </w:tcBorders>
          </w:tcPr>
          <w:p w14:paraId="27BC92E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410,2423</w:t>
            </w:r>
          </w:p>
        </w:tc>
        <w:tc>
          <w:tcPr>
            <w:tcW w:w="2552" w:type="dxa"/>
            <w:tcBorders>
              <w:top w:val="single" w:sz="2" w:space="0" w:color="auto"/>
              <w:left w:val="single" w:sz="2" w:space="0" w:color="auto"/>
              <w:bottom w:val="single" w:sz="2" w:space="0" w:color="auto"/>
              <w:right w:val="single" w:sz="18" w:space="0" w:color="auto"/>
            </w:tcBorders>
          </w:tcPr>
          <w:p w14:paraId="085BE755"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0,4071</w:t>
            </w:r>
          </w:p>
        </w:tc>
      </w:tr>
      <w:tr w:rsidR="00EE32D2" w:rsidRPr="00821D88" w14:paraId="5F03F3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F1E2789" w14:textId="10C0A314" w:rsidR="00EE32D2" w:rsidRDefault="00EE32D2" w:rsidP="00727799">
            <w:pPr>
              <w:ind w:right="452"/>
              <w:jc w:val="both"/>
              <w:rPr>
                <w:rFonts w:ascii="Arial" w:hAnsi="Arial" w:cs="Arial"/>
                <w:sz w:val="24"/>
                <w:szCs w:val="24"/>
              </w:rPr>
            </w:pPr>
            <w:r>
              <w:rPr>
                <w:rFonts w:ascii="Arial" w:eastAsia="Arial" w:hAnsi="Arial" w:cs="Arial"/>
                <w:sz w:val="24"/>
                <w:szCs w:val="24"/>
                <w:lang w:bidi="nl-NL"/>
              </w:rPr>
              <w:t>260 tot 392 km</w:t>
            </w:r>
          </w:p>
        </w:tc>
        <w:tc>
          <w:tcPr>
            <w:tcW w:w="1842" w:type="dxa"/>
            <w:tcBorders>
              <w:top w:val="single" w:sz="2" w:space="0" w:color="auto"/>
              <w:left w:val="single" w:sz="18" w:space="0" w:color="auto"/>
              <w:bottom w:val="single" w:sz="2" w:space="0" w:color="auto"/>
              <w:right w:val="single" w:sz="2" w:space="0" w:color="auto"/>
            </w:tcBorders>
          </w:tcPr>
          <w:p w14:paraId="3EAAD60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436,8532</w:t>
            </w:r>
          </w:p>
        </w:tc>
        <w:tc>
          <w:tcPr>
            <w:tcW w:w="2552" w:type="dxa"/>
            <w:tcBorders>
              <w:top w:val="single" w:sz="2" w:space="0" w:color="auto"/>
              <w:left w:val="single" w:sz="2" w:space="0" w:color="auto"/>
              <w:bottom w:val="single" w:sz="2" w:space="0" w:color="auto"/>
              <w:right w:val="single" w:sz="18" w:space="0" w:color="auto"/>
            </w:tcBorders>
          </w:tcPr>
          <w:p w14:paraId="3AE0D97A"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0,3032</w:t>
            </w:r>
          </w:p>
        </w:tc>
      </w:tr>
      <w:tr w:rsidR="00EE32D2" w:rsidRPr="00821D88" w14:paraId="492DA8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18" w:space="0" w:color="auto"/>
              <w:right w:val="single" w:sz="18" w:space="0" w:color="auto"/>
            </w:tcBorders>
          </w:tcPr>
          <w:p w14:paraId="35A0D7E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nl-NL"/>
              </w:rPr>
              <w:t>393 tot 9 999 km</w:t>
            </w:r>
          </w:p>
        </w:tc>
        <w:tc>
          <w:tcPr>
            <w:tcW w:w="1842" w:type="dxa"/>
            <w:tcBorders>
              <w:top w:val="single" w:sz="2" w:space="0" w:color="auto"/>
              <w:left w:val="single" w:sz="18" w:space="0" w:color="auto"/>
              <w:bottom w:val="single" w:sz="18" w:space="0" w:color="auto"/>
              <w:right w:val="single" w:sz="2" w:space="0" w:color="auto"/>
            </w:tcBorders>
          </w:tcPr>
          <w:p w14:paraId="1FA21D9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nl-NL"/>
              </w:rPr>
              <w:t>442,2912</w:t>
            </w:r>
          </w:p>
        </w:tc>
        <w:tc>
          <w:tcPr>
            <w:tcW w:w="2552" w:type="dxa"/>
            <w:tcBorders>
              <w:top w:val="single" w:sz="2" w:space="0" w:color="auto"/>
              <w:left w:val="single" w:sz="2" w:space="0" w:color="auto"/>
              <w:bottom w:val="single" w:sz="18" w:space="0" w:color="auto"/>
              <w:right w:val="single" w:sz="18" w:space="0" w:color="auto"/>
            </w:tcBorders>
          </w:tcPr>
          <w:p w14:paraId="295551BE"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nl-NL"/>
              </w:rPr>
              <w:t>0,2858</w:t>
            </w:r>
          </w:p>
        </w:tc>
      </w:tr>
    </w:tbl>
    <w:p w14:paraId="40887112" w14:textId="55991AB7" w:rsidR="2FA3B594" w:rsidRDefault="2FA3B594"/>
    <w:p w14:paraId="77A57B4E" w14:textId="77777777" w:rsidR="00F40ED4" w:rsidRDefault="00F40ED4" w:rsidP="00F40ED4">
      <w:pPr>
        <w:ind w:right="452"/>
        <w:jc w:val="both"/>
        <w:rPr>
          <w:rFonts w:ascii="Arial" w:eastAsia="Arial" w:hAnsi="Arial" w:cs="Arial"/>
          <w:color w:val="4C4D4F"/>
          <w:w w:val="130"/>
          <w:sz w:val="24"/>
          <w:szCs w:val="24"/>
        </w:rPr>
      </w:pPr>
    </w:p>
    <w:p w14:paraId="22784C82" w14:textId="77777777" w:rsidR="00F40ED4" w:rsidRPr="00383E3B" w:rsidRDefault="00F40ED4" w:rsidP="00DB2FA3">
      <w:pPr>
        <w:ind w:right="452"/>
        <w:rPr>
          <w:color w:val="4C4D4F"/>
          <w:w w:val="130"/>
          <w:sz w:val="24"/>
          <w:szCs w:val="24"/>
        </w:rPr>
      </w:pPr>
      <w:r w:rsidRPr="00DB2FA3">
        <w:rPr>
          <w:rFonts w:ascii="Arial" w:eastAsia="Arial" w:hAnsi="Arial" w:cs="Arial"/>
          <w:sz w:val="24"/>
          <w:szCs w:val="24"/>
          <w:lang w:bidi="nl-NL"/>
        </w:rPr>
        <w:t>Forfaits Hebdomadaires (week)</w:t>
      </w:r>
    </w:p>
    <w:p w14:paraId="7C1BE3BA" w14:textId="77777777" w:rsidR="00F40ED4" w:rsidRDefault="00F40ED4" w:rsidP="00DB2FA3">
      <w:pPr>
        <w:ind w:right="452"/>
        <w:rPr>
          <w:color w:val="4C4D4F"/>
          <w:w w:val="130"/>
          <w:sz w:val="24"/>
          <w:szCs w:val="24"/>
        </w:rPr>
      </w:pPr>
      <w:r w:rsidRPr="00DB2FA3">
        <w:rPr>
          <w:rFonts w:ascii="Arial" w:eastAsia="Arial" w:hAnsi="Arial" w:cs="Arial"/>
          <w:sz w:val="24"/>
          <w:szCs w:val="24"/>
          <w:lang w:bidi="nl-NL"/>
        </w:rPr>
        <w:t>Prijzen in 2e klas berekend volgens de formule P = a + bd</w:t>
      </w:r>
    </w:p>
    <w:tbl>
      <w:tblPr>
        <w:tblStyle w:val="Grilledutableau"/>
        <w:tblW w:w="7490" w:type="dxa"/>
        <w:jc w:val="center"/>
        <w:tblLook w:val="04A0" w:firstRow="1" w:lastRow="0" w:firstColumn="1" w:lastColumn="0" w:noHBand="0" w:noVBand="1"/>
      </w:tblPr>
      <w:tblGrid>
        <w:gridCol w:w="3396"/>
        <w:gridCol w:w="1684"/>
        <w:gridCol w:w="2410"/>
      </w:tblGrid>
      <w:tr w:rsidR="00586660" w14:paraId="09969ED8" w14:textId="77777777" w:rsidTr="001277D9">
        <w:trPr>
          <w:jc w:val="center"/>
        </w:trPr>
        <w:tc>
          <w:tcPr>
            <w:tcW w:w="3396" w:type="dxa"/>
            <w:tcBorders>
              <w:top w:val="single" w:sz="18" w:space="0" w:color="auto"/>
              <w:left w:val="single" w:sz="18" w:space="0" w:color="auto"/>
              <w:right w:val="single" w:sz="18" w:space="0" w:color="auto"/>
            </w:tcBorders>
          </w:tcPr>
          <w:p w14:paraId="54FC41DE" w14:textId="77777777" w:rsidR="00586660" w:rsidRPr="00D7436B" w:rsidRDefault="00586660"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nl-NL"/>
              </w:rPr>
              <w:t>Afstand (d)</w:t>
            </w:r>
          </w:p>
        </w:tc>
        <w:tc>
          <w:tcPr>
            <w:tcW w:w="4094" w:type="dxa"/>
            <w:gridSpan w:val="2"/>
            <w:tcBorders>
              <w:top w:val="single" w:sz="18" w:space="0" w:color="auto"/>
              <w:left w:val="single" w:sz="18" w:space="0" w:color="auto"/>
              <w:right w:val="single" w:sz="18" w:space="0" w:color="auto"/>
            </w:tcBorders>
          </w:tcPr>
          <w:p w14:paraId="3ED196E5" w14:textId="5D775EA6" w:rsidR="00586660" w:rsidRPr="00D7436B" w:rsidRDefault="00586660"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nl-NL"/>
              </w:rPr>
              <w:t>Forfaits Hebdomadaires (week)</w:t>
            </w:r>
          </w:p>
        </w:tc>
      </w:tr>
      <w:tr w:rsidR="00586660" w14:paraId="15846AC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72587B2A" w14:textId="77777777" w:rsidR="00586660" w:rsidRDefault="00586660" w:rsidP="00727799">
            <w:pPr>
              <w:ind w:right="452"/>
              <w:jc w:val="both"/>
              <w:rPr>
                <w:rFonts w:ascii="Arial" w:hAnsi="Arial" w:cs="Arial"/>
                <w:sz w:val="24"/>
                <w:szCs w:val="24"/>
              </w:rPr>
            </w:pPr>
          </w:p>
        </w:tc>
        <w:tc>
          <w:tcPr>
            <w:tcW w:w="1684" w:type="dxa"/>
            <w:tcBorders>
              <w:top w:val="single" w:sz="2" w:space="0" w:color="auto"/>
              <w:left w:val="single" w:sz="18" w:space="0" w:color="auto"/>
              <w:bottom w:val="single" w:sz="2" w:space="0" w:color="auto"/>
              <w:right w:val="single" w:sz="2" w:space="0" w:color="auto"/>
            </w:tcBorders>
          </w:tcPr>
          <w:p w14:paraId="564E454C" w14:textId="77777777" w:rsidR="00586660" w:rsidRDefault="00586660"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2410" w:type="dxa"/>
            <w:tcBorders>
              <w:top w:val="single" w:sz="2" w:space="0" w:color="auto"/>
              <w:left w:val="single" w:sz="2" w:space="0" w:color="auto"/>
              <w:bottom w:val="single" w:sz="2" w:space="0" w:color="auto"/>
              <w:right w:val="single" w:sz="18" w:space="0" w:color="auto"/>
            </w:tcBorders>
          </w:tcPr>
          <w:p w14:paraId="13C55CC3" w14:textId="77777777" w:rsidR="00586660" w:rsidRPr="00583095" w:rsidRDefault="00586660"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586660" w:rsidRPr="00821D88" w14:paraId="0D3879A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4000D49"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1 tot 6 km</w:t>
            </w:r>
          </w:p>
        </w:tc>
        <w:tc>
          <w:tcPr>
            <w:tcW w:w="1684" w:type="dxa"/>
            <w:tcBorders>
              <w:top w:val="single" w:sz="2" w:space="0" w:color="auto"/>
              <w:left w:val="single" w:sz="18" w:space="0" w:color="auto"/>
              <w:bottom w:val="single" w:sz="2" w:space="0" w:color="auto"/>
              <w:right w:val="single" w:sz="2" w:space="0" w:color="auto"/>
            </w:tcBorders>
          </w:tcPr>
          <w:p w14:paraId="01871E28"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27,0547</w:t>
            </w:r>
          </w:p>
        </w:tc>
        <w:tc>
          <w:tcPr>
            <w:tcW w:w="2410" w:type="dxa"/>
            <w:tcBorders>
              <w:top w:val="single" w:sz="2" w:space="0" w:color="auto"/>
              <w:left w:val="single" w:sz="2" w:space="0" w:color="auto"/>
              <w:bottom w:val="single" w:sz="2" w:space="0" w:color="auto"/>
              <w:right w:val="single" w:sz="18" w:space="0" w:color="auto"/>
            </w:tcBorders>
          </w:tcPr>
          <w:p w14:paraId="379C9622"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0,0000</w:t>
            </w:r>
          </w:p>
        </w:tc>
      </w:tr>
      <w:tr w:rsidR="00586660" w:rsidRPr="00821D88" w14:paraId="2DEBBF6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A9F14A4"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7 tot 14 km</w:t>
            </w:r>
          </w:p>
        </w:tc>
        <w:tc>
          <w:tcPr>
            <w:tcW w:w="1684" w:type="dxa"/>
            <w:tcBorders>
              <w:top w:val="single" w:sz="2" w:space="0" w:color="auto"/>
              <w:left w:val="single" w:sz="18" w:space="0" w:color="auto"/>
              <w:bottom w:val="single" w:sz="2" w:space="0" w:color="auto"/>
              <w:right w:val="single" w:sz="2" w:space="0" w:color="auto"/>
            </w:tcBorders>
          </w:tcPr>
          <w:p w14:paraId="004D1CEC"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12,3717</w:t>
            </w:r>
          </w:p>
        </w:tc>
        <w:tc>
          <w:tcPr>
            <w:tcW w:w="2410" w:type="dxa"/>
            <w:tcBorders>
              <w:top w:val="single" w:sz="2" w:space="0" w:color="auto"/>
              <w:left w:val="single" w:sz="2" w:space="0" w:color="auto"/>
              <w:bottom w:val="single" w:sz="2" w:space="0" w:color="auto"/>
              <w:right w:val="single" w:sz="18" w:space="0" w:color="auto"/>
            </w:tcBorders>
          </w:tcPr>
          <w:p w14:paraId="295B482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2,4470</w:t>
            </w:r>
          </w:p>
        </w:tc>
      </w:tr>
      <w:tr w:rsidR="00586660" w:rsidRPr="00821D88" w14:paraId="5AF196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81AECB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15 tot 43 km</w:t>
            </w:r>
          </w:p>
        </w:tc>
        <w:tc>
          <w:tcPr>
            <w:tcW w:w="1684" w:type="dxa"/>
            <w:tcBorders>
              <w:top w:val="single" w:sz="2" w:space="0" w:color="auto"/>
              <w:left w:val="single" w:sz="18" w:space="0" w:color="auto"/>
              <w:bottom w:val="single" w:sz="2" w:space="0" w:color="auto"/>
              <w:right w:val="single" w:sz="2" w:space="0" w:color="auto"/>
            </w:tcBorders>
          </w:tcPr>
          <w:p w14:paraId="42F2A9A5"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34,8967</w:t>
            </w:r>
          </w:p>
        </w:tc>
        <w:tc>
          <w:tcPr>
            <w:tcW w:w="2410" w:type="dxa"/>
            <w:tcBorders>
              <w:top w:val="single" w:sz="2" w:space="0" w:color="auto"/>
              <w:left w:val="single" w:sz="2" w:space="0" w:color="auto"/>
              <w:bottom w:val="single" w:sz="2" w:space="0" w:color="auto"/>
              <w:right w:val="single" w:sz="18" w:space="0" w:color="auto"/>
            </w:tcBorders>
          </w:tcPr>
          <w:p w14:paraId="7262FF8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0,8359</w:t>
            </w:r>
          </w:p>
        </w:tc>
      </w:tr>
      <w:tr w:rsidR="00586660" w:rsidRPr="00821D88" w14:paraId="3968D75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12EC41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44 tot 64 km</w:t>
            </w:r>
          </w:p>
        </w:tc>
        <w:tc>
          <w:tcPr>
            <w:tcW w:w="1684" w:type="dxa"/>
            <w:tcBorders>
              <w:top w:val="single" w:sz="2" w:space="0" w:color="auto"/>
              <w:left w:val="single" w:sz="18" w:space="0" w:color="auto"/>
              <w:bottom w:val="single" w:sz="2" w:space="0" w:color="auto"/>
              <w:right w:val="single" w:sz="2" w:space="0" w:color="auto"/>
            </w:tcBorders>
          </w:tcPr>
          <w:p w14:paraId="5AF935F1"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59,2535</w:t>
            </w:r>
          </w:p>
        </w:tc>
        <w:tc>
          <w:tcPr>
            <w:tcW w:w="2410" w:type="dxa"/>
            <w:tcBorders>
              <w:top w:val="single" w:sz="2" w:space="0" w:color="auto"/>
              <w:left w:val="single" w:sz="2" w:space="0" w:color="auto"/>
              <w:bottom w:val="single" w:sz="2" w:space="0" w:color="auto"/>
              <w:right w:val="single" w:sz="18" w:space="0" w:color="auto"/>
            </w:tcBorders>
          </w:tcPr>
          <w:p w14:paraId="2597537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0,2330</w:t>
            </w:r>
          </w:p>
        </w:tc>
      </w:tr>
      <w:tr w:rsidR="00586660" w:rsidRPr="00821D88" w14:paraId="5EAF952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618F9EC"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65 tot 104 km</w:t>
            </w:r>
          </w:p>
        </w:tc>
        <w:tc>
          <w:tcPr>
            <w:tcW w:w="1684" w:type="dxa"/>
            <w:tcBorders>
              <w:top w:val="single" w:sz="2" w:space="0" w:color="auto"/>
              <w:left w:val="single" w:sz="18" w:space="0" w:color="auto"/>
              <w:bottom w:val="single" w:sz="2" w:space="0" w:color="auto"/>
              <w:right w:val="single" w:sz="2" w:space="0" w:color="auto"/>
            </w:tcBorders>
          </w:tcPr>
          <w:p w14:paraId="28D982DA"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60,0448</w:t>
            </w:r>
          </w:p>
        </w:tc>
        <w:tc>
          <w:tcPr>
            <w:tcW w:w="2410" w:type="dxa"/>
            <w:tcBorders>
              <w:top w:val="single" w:sz="2" w:space="0" w:color="auto"/>
              <w:left w:val="single" w:sz="2" w:space="0" w:color="auto"/>
              <w:bottom w:val="single" w:sz="2" w:space="0" w:color="auto"/>
              <w:right w:val="single" w:sz="18" w:space="0" w:color="auto"/>
            </w:tcBorders>
          </w:tcPr>
          <w:p w14:paraId="3B7DA85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0,2219</w:t>
            </w:r>
          </w:p>
        </w:tc>
      </w:tr>
      <w:tr w:rsidR="00586660" w:rsidRPr="00821D88" w14:paraId="6FEDF00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0F8DB13"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105 tot 133 km</w:t>
            </w:r>
          </w:p>
        </w:tc>
        <w:tc>
          <w:tcPr>
            <w:tcW w:w="1684" w:type="dxa"/>
            <w:tcBorders>
              <w:top w:val="single" w:sz="2" w:space="0" w:color="auto"/>
              <w:left w:val="single" w:sz="18" w:space="0" w:color="auto"/>
              <w:bottom w:val="single" w:sz="2" w:space="0" w:color="auto"/>
              <w:right w:val="single" w:sz="2" w:space="0" w:color="auto"/>
            </w:tcBorders>
          </w:tcPr>
          <w:p w14:paraId="2726F47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57,7704</w:t>
            </w:r>
          </w:p>
        </w:tc>
        <w:tc>
          <w:tcPr>
            <w:tcW w:w="2410" w:type="dxa"/>
            <w:tcBorders>
              <w:top w:val="single" w:sz="2" w:space="0" w:color="auto"/>
              <w:left w:val="single" w:sz="2" w:space="0" w:color="auto"/>
              <w:bottom w:val="single" w:sz="2" w:space="0" w:color="auto"/>
              <w:right w:val="single" w:sz="18" w:space="0" w:color="auto"/>
            </w:tcBorders>
          </w:tcPr>
          <w:p w14:paraId="1C7C8458"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0,2472</w:t>
            </w:r>
          </w:p>
        </w:tc>
      </w:tr>
      <w:tr w:rsidR="00586660" w:rsidRPr="00821D88" w14:paraId="6585B15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61DD7AB"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134 tot 199 km</w:t>
            </w:r>
          </w:p>
        </w:tc>
        <w:tc>
          <w:tcPr>
            <w:tcW w:w="1684" w:type="dxa"/>
            <w:tcBorders>
              <w:top w:val="single" w:sz="2" w:space="0" w:color="auto"/>
              <w:left w:val="single" w:sz="18" w:space="0" w:color="auto"/>
              <w:bottom w:val="single" w:sz="2" w:space="0" w:color="auto"/>
              <w:right w:val="single" w:sz="2" w:space="0" w:color="auto"/>
            </w:tcBorders>
          </w:tcPr>
          <w:p w14:paraId="5F2E73A6"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59,1532</w:t>
            </w:r>
          </w:p>
        </w:tc>
        <w:tc>
          <w:tcPr>
            <w:tcW w:w="2410" w:type="dxa"/>
            <w:tcBorders>
              <w:top w:val="single" w:sz="2" w:space="0" w:color="auto"/>
              <w:left w:val="single" w:sz="2" w:space="0" w:color="auto"/>
              <w:bottom w:val="single" w:sz="2" w:space="0" w:color="auto"/>
              <w:right w:val="single" w:sz="18" w:space="0" w:color="auto"/>
            </w:tcBorders>
          </w:tcPr>
          <w:p w14:paraId="1417863E"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0,2440</w:t>
            </w:r>
          </w:p>
        </w:tc>
      </w:tr>
      <w:tr w:rsidR="00586660" w:rsidRPr="00821D88" w14:paraId="249857F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54F0647D"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200 tot 259 km</w:t>
            </w:r>
          </w:p>
        </w:tc>
        <w:tc>
          <w:tcPr>
            <w:tcW w:w="1684" w:type="dxa"/>
            <w:tcBorders>
              <w:top w:val="single" w:sz="2" w:space="0" w:color="auto"/>
              <w:left w:val="single" w:sz="18" w:space="0" w:color="auto"/>
              <w:bottom w:val="single" w:sz="2" w:space="0" w:color="auto"/>
              <w:right w:val="single" w:sz="2" w:space="0" w:color="auto"/>
            </w:tcBorders>
          </w:tcPr>
          <w:p w14:paraId="3067DEF4"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90,2944</w:t>
            </w:r>
          </w:p>
        </w:tc>
        <w:tc>
          <w:tcPr>
            <w:tcW w:w="2410" w:type="dxa"/>
            <w:tcBorders>
              <w:top w:val="single" w:sz="2" w:space="0" w:color="auto"/>
              <w:left w:val="single" w:sz="2" w:space="0" w:color="auto"/>
              <w:bottom w:val="single" w:sz="2" w:space="0" w:color="auto"/>
              <w:right w:val="single" w:sz="18" w:space="0" w:color="auto"/>
            </w:tcBorders>
          </w:tcPr>
          <w:p w14:paraId="1BE112BB"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0,0877</w:t>
            </w:r>
          </w:p>
        </w:tc>
      </w:tr>
      <w:tr w:rsidR="00586660" w:rsidRPr="00821D88" w14:paraId="6F2500D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373F152" w14:textId="2DC6661F" w:rsidR="00586660" w:rsidRDefault="00586660" w:rsidP="00727799">
            <w:pPr>
              <w:ind w:right="452"/>
              <w:jc w:val="both"/>
              <w:rPr>
                <w:rFonts w:ascii="Arial" w:hAnsi="Arial" w:cs="Arial"/>
                <w:sz w:val="24"/>
                <w:szCs w:val="24"/>
              </w:rPr>
            </w:pPr>
            <w:r>
              <w:rPr>
                <w:rFonts w:ascii="Arial" w:eastAsia="Arial" w:hAnsi="Arial" w:cs="Arial"/>
                <w:sz w:val="24"/>
                <w:szCs w:val="24"/>
                <w:lang w:bidi="nl-NL"/>
              </w:rPr>
              <w:t>260 tot 392 km</w:t>
            </w:r>
          </w:p>
        </w:tc>
        <w:tc>
          <w:tcPr>
            <w:tcW w:w="1684" w:type="dxa"/>
            <w:tcBorders>
              <w:top w:val="single" w:sz="2" w:space="0" w:color="auto"/>
              <w:left w:val="single" w:sz="18" w:space="0" w:color="auto"/>
              <w:bottom w:val="single" w:sz="2" w:space="0" w:color="auto"/>
              <w:right w:val="single" w:sz="2" w:space="0" w:color="auto"/>
            </w:tcBorders>
          </w:tcPr>
          <w:p w14:paraId="20C287F7"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95,9675</w:t>
            </w:r>
          </w:p>
        </w:tc>
        <w:tc>
          <w:tcPr>
            <w:tcW w:w="2410" w:type="dxa"/>
            <w:tcBorders>
              <w:top w:val="single" w:sz="2" w:space="0" w:color="auto"/>
              <w:left w:val="single" w:sz="2" w:space="0" w:color="auto"/>
              <w:bottom w:val="single" w:sz="2" w:space="0" w:color="auto"/>
              <w:right w:val="single" w:sz="18" w:space="0" w:color="auto"/>
            </w:tcBorders>
          </w:tcPr>
          <w:p w14:paraId="61E6D27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0,0657</w:t>
            </w:r>
          </w:p>
        </w:tc>
      </w:tr>
      <w:tr w:rsidR="00586660" w:rsidRPr="00821D88" w14:paraId="7001B6E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18" w:space="0" w:color="auto"/>
              <w:right w:val="single" w:sz="18" w:space="0" w:color="auto"/>
            </w:tcBorders>
          </w:tcPr>
          <w:p w14:paraId="799EEBC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nl-NL"/>
              </w:rPr>
              <w:t>393 tot 9 999 km</w:t>
            </w:r>
          </w:p>
        </w:tc>
        <w:tc>
          <w:tcPr>
            <w:tcW w:w="1684" w:type="dxa"/>
            <w:tcBorders>
              <w:top w:val="single" w:sz="2" w:space="0" w:color="auto"/>
              <w:left w:val="single" w:sz="18" w:space="0" w:color="auto"/>
              <w:bottom w:val="single" w:sz="18" w:space="0" w:color="auto"/>
              <w:right w:val="single" w:sz="2" w:space="0" w:color="auto"/>
            </w:tcBorders>
          </w:tcPr>
          <w:p w14:paraId="60240A0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nl-NL"/>
              </w:rPr>
              <w:t>102,2509</w:t>
            </w:r>
          </w:p>
        </w:tc>
        <w:tc>
          <w:tcPr>
            <w:tcW w:w="2410" w:type="dxa"/>
            <w:tcBorders>
              <w:top w:val="single" w:sz="2" w:space="0" w:color="auto"/>
              <w:left w:val="single" w:sz="2" w:space="0" w:color="auto"/>
              <w:bottom w:val="single" w:sz="18" w:space="0" w:color="auto"/>
              <w:right w:val="single" w:sz="18" w:space="0" w:color="auto"/>
            </w:tcBorders>
          </w:tcPr>
          <w:p w14:paraId="61A0C71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nl-NL"/>
              </w:rPr>
              <w:t>0,0493</w:t>
            </w:r>
          </w:p>
        </w:tc>
      </w:tr>
    </w:tbl>
    <w:p w14:paraId="6249A4B2" w14:textId="3B8A7E01" w:rsidR="2FA3B594" w:rsidRDefault="2FA3B594"/>
    <w:p w14:paraId="0CD3CDE9" w14:textId="77777777" w:rsidR="00F40ED4" w:rsidRDefault="00F40ED4" w:rsidP="00F40ED4">
      <w:pPr>
        <w:ind w:right="452"/>
        <w:jc w:val="both"/>
        <w:rPr>
          <w:rFonts w:ascii="Arial" w:eastAsia="Arial" w:hAnsi="Arial" w:cs="Arial"/>
          <w:color w:val="4C4D4F"/>
          <w:w w:val="130"/>
          <w:sz w:val="24"/>
          <w:szCs w:val="24"/>
        </w:rPr>
      </w:pPr>
    </w:p>
    <w:p w14:paraId="348F2A74" w14:textId="77777777" w:rsidR="00F40ED4" w:rsidRPr="00841506" w:rsidRDefault="00F40ED4" w:rsidP="00DB2FA3">
      <w:pPr>
        <w:ind w:right="452"/>
        <w:rPr>
          <w:color w:val="4C4D4F"/>
          <w:w w:val="130"/>
          <w:sz w:val="24"/>
          <w:szCs w:val="24"/>
        </w:rPr>
      </w:pPr>
      <w:r w:rsidRPr="00DB2FA3">
        <w:rPr>
          <w:rFonts w:ascii="Arial" w:eastAsia="Arial" w:hAnsi="Arial" w:cs="Arial"/>
          <w:sz w:val="24"/>
          <w:szCs w:val="24"/>
          <w:lang w:bidi="nl-NL"/>
        </w:rPr>
        <w:t>Prijzen in 1e klas berekend volgens de formule P = a + bd</w:t>
      </w:r>
    </w:p>
    <w:tbl>
      <w:tblPr>
        <w:tblStyle w:val="Grilledutableau"/>
        <w:tblW w:w="7348" w:type="dxa"/>
        <w:jc w:val="center"/>
        <w:tblLook w:val="04A0" w:firstRow="1" w:lastRow="0" w:firstColumn="1" w:lastColumn="0" w:noHBand="0" w:noVBand="1"/>
      </w:tblPr>
      <w:tblGrid>
        <w:gridCol w:w="2850"/>
        <w:gridCol w:w="2089"/>
        <w:gridCol w:w="2409"/>
      </w:tblGrid>
      <w:tr w:rsidR="00E05D60" w14:paraId="5EEFF212" w14:textId="77777777" w:rsidTr="001277D9">
        <w:trPr>
          <w:jc w:val="center"/>
        </w:trPr>
        <w:tc>
          <w:tcPr>
            <w:tcW w:w="2850" w:type="dxa"/>
            <w:tcBorders>
              <w:top w:val="single" w:sz="18" w:space="0" w:color="auto"/>
              <w:left w:val="single" w:sz="18" w:space="0" w:color="auto"/>
              <w:right w:val="single" w:sz="18" w:space="0" w:color="auto"/>
            </w:tcBorders>
          </w:tcPr>
          <w:p w14:paraId="735C7091" w14:textId="77777777" w:rsidR="00E05D60" w:rsidRPr="00D7436B" w:rsidRDefault="00E05D60" w:rsidP="00727799">
            <w:pPr>
              <w:ind w:right="452"/>
              <w:jc w:val="center"/>
              <w:rPr>
                <w:rFonts w:ascii="Arial" w:eastAsiaTheme="majorEastAsia" w:hAnsi="Arial" w:cs="Arial"/>
                <w:b/>
                <w:bCs/>
                <w:sz w:val="24"/>
                <w:szCs w:val="24"/>
              </w:rPr>
            </w:pPr>
            <w:r w:rsidRPr="00D7436B">
              <w:rPr>
                <w:rFonts w:ascii="Arial" w:eastAsiaTheme="majorEastAsia" w:hAnsi="Arial" w:cs="Arial"/>
                <w:b/>
                <w:sz w:val="24"/>
                <w:szCs w:val="24"/>
                <w:lang w:bidi="nl-NL"/>
              </w:rPr>
              <w:t>Afstand (d)</w:t>
            </w:r>
          </w:p>
        </w:tc>
        <w:tc>
          <w:tcPr>
            <w:tcW w:w="4498" w:type="dxa"/>
            <w:gridSpan w:val="2"/>
            <w:tcBorders>
              <w:top w:val="single" w:sz="18" w:space="0" w:color="auto"/>
              <w:left w:val="single" w:sz="18" w:space="0" w:color="auto"/>
              <w:right w:val="single" w:sz="18" w:space="0" w:color="auto"/>
            </w:tcBorders>
          </w:tcPr>
          <w:p w14:paraId="61499542" w14:textId="4F736E46" w:rsidR="00E05D60" w:rsidRPr="00D7436B" w:rsidRDefault="00E05D60" w:rsidP="00120C95">
            <w:pPr>
              <w:jc w:val="center"/>
              <w:rPr>
                <w:rFonts w:ascii="Arial" w:eastAsiaTheme="majorEastAsia" w:hAnsi="Arial" w:cs="Arial"/>
                <w:b/>
                <w:bCs/>
                <w:sz w:val="24"/>
                <w:szCs w:val="24"/>
              </w:rPr>
            </w:pPr>
            <w:r w:rsidRPr="00BE39E9">
              <w:rPr>
                <w:rFonts w:ascii="Arial" w:eastAsiaTheme="majorEastAsia" w:hAnsi="Arial" w:cs="Arial"/>
                <w:b/>
                <w:sz w:val="24"/>
                <w:szCs w:val="24"/>
                <w:lang w:bidi="nl-NL"/>
              </w:rPr>
              <w:t>Forfaits Hebdomadaires (week)</w:t>
            </w:r>
          </w:p>
        </w:tc>
      </w:tr>
      <w:tr w:rsidR="00E05D60" w14:paraId="4872C74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626885D" w14:textId="77777777" w:rsidR="00E05D60" w:rsidRDefault="00E05D60" w:rsidP="00727799">
            <w:pPr>
              <w:ind w:right="452"/>
              <w:jc w:val="both"/>
              <w:rPr>
                <w:rFonts w:ascii="Arial" w:hAnsi="Arial" w:cs="Arial"/>
                <w:sz w:val="24"/>
                <w:szCs w:val="24"/>
              </w:rPr>
            </w:pPr>
          </w:p>
        </w:tc>
        <w:tc>
          <w:tcPr>
            <w:tcW w:w="2089" w:type="dxa"/>
            <w:tcBorders>
              <w:left w:val="single" w:sz="18" w:space="0" w:color="auto"/>
            </w:tcBorders>
          </w:tcPr>
          <w:p w14:paraId="22F9EC3E" w14:textId="77777777" w:rsidR="00E05D60" w:rsidRDefault="00E05D60" w:rsidP="00727799">
            <w:pPr>
              <w:ind w:right="-57"/>
              <w:jc w:val="center"/>
              <w:rPr>
                <w:rFonts w:ascii="Arial" w:hAnsi="Arial" w:cs="Arial"/>
                <w:sz w:val="24"/>
                <w:szCs w:val="24"/>
              </w:rPr>
            </w:pPr>
            <w:r w:rsidRPr="00583095">
              <w:rPr>
                <w:rFonts w:ascii="Arial" w:eastAsia="Arial" w:hAnsi="Arial" w:cs="Arial"/>
                <w:sz w:val="24"/>
                <w:szCs w:val="24"/>
                <w:lang w:bidi="nl-NL"/>
              </w:rPr>
              <w:t>Constante (a)</w:t>
            </w:r>
          </w:p>
        </w:tc>
        <w:tc>
          <w:tcPr>
            <w:tcW w:w="2409" w:type="dxa"/>
            <w:tcBorders>
              <w:right w:val="single" w:sz="18" w:space="0" w:color="auto"/>
            </w:tcBorders>
          </w:tcPr>
          <w:p w14:paraId="68E8DCFD" w14:textId="77777777" w:rsidR="00E05D60" w:rsidRPr="00583095" w:rsidRDefault="00E05D60" w:rsidP="00727799">
            <w:pPr>
              <w:ind w:right="-57"/>
              <w:jc w:val="center"/>
              <w:rPr>
                <w:rFonts w:ascii="Arial" w:hAnsi="Arial" w:cs="Arial"/>
                <w:sz w:val="24"/>
                <w:szCs w:val="24"/>
              </w:rPr>
            </w:pPr>
            <w:r w:rsidRPr="00583095">
              <w:rPr>
                <w:rFonts w:ascii="Arial" w:eastAsia="Arial" w:hAnsi="Arial" w:cs="Arial"/>
                <w:sz w:val="24"/>
                <w:szCs w:val="24"/>
                <w:lang w:bidi="nl-NL"/>
              </w:rPr>
              <w:t>Kilometerprijs (b)</w:t>
            </w:r>
          </w:p>
        </w:tc>
      </w:tr>
      <w:tr w:rsidR="00E05D60" w:rsidRPr="00821D88" w14:paraId="468D6B9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653C1CF"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1 tot 6 km</w:t>
            </w:r>
          </w:p>
        </w:tc>
        <w:tc>
          <w:tcPr>
            <w:tcW w:w="2089" w:type="dxa"/>
            <w:tcBorders>
              <w:left w:val="single" w:sz="18" w:space="0" w:color="auto"/>
            </w:tcBorders>
            <w:vAlign w:val="center"/>
          </w:tcPr>
          <w:p w14:paraId="375232B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41,1231</w:t>
            </w:r>
          </w:p>
        </w:tc>
        <w:tc>
          <w:tcPr>
            <w:tcW w:w="2409" w:type="dxa"/>
            <w:tcBorders>
              <w:right w:val="single" w:sz="18" w:space="0" w:color="auto"/>
            </w:tcBorders>
            <w:vAlign w:val="center"/>
          </w:tcPr>
          <w:p w14:paraId="676FC96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0,0000</w:t>
            </w:r>
          </w:p>
        </w:tc>
      </w:tr>
      <w:tr w:rsidR="00E05D60" w:rsidRPr="00821D88" w14:paraId="30CC498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A65B2DC"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7 tot 14 km</w:t>
            </w:r>
          </w:p>
        </w:tc>
        <w:tc>
          <w:tcPr>
            <w:tcW w:w="2089" w:type="dxa"/>
            <w:tcBorders>
              <w:left w:val="single" w:sz="18" w:space="0" w:color="auto"/>
            </w:tcBorders>
            <w:vAlign w:val="center"/>
          </w:tcPr>
          <w:p w14:paraId="0F65B976"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18,8050</w:t>
            </w:r>
          </w:p>
        </w:tc>
        <w:tc>
          <w:tcPr>
            <w:tcW w:w="2409" w:type="dxa"/>
            <w:tcBorders>
              <w:right w:val="single" w:sz="18" w:space="0" w:color="auto"/>
            </w:tcBorders>
            <w:vAlign w:val="center"/>
          </w:tcPr>
          <w:p w14:paraId="4C88A26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3,7194</w:t>
            </w:r>
          </w:p>
        </w:tc>
      </w:tr>
      <w:tr w:rsidR="00E05D60" w:rsidRPr="00821D88" w14:paraId="7C86B114"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282C90CA"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15 tot 43 km</w:t>
            </w:r>
          </w:p>
        </w:tc>
        <w:tc>
          <w:tcPr>
            <w:tcW w:w="2089" w:type="dxa"/>
            <w:tcBorders>
              <w:left w:val="single" w:sz="18" w:space="0" w:color="auto"/>
            </w:tcBorders>
            <w:vAlign w:val="center"/>
          </w:tcPr>
          <w:p w14:paraId="70E8B83E"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53,0430</w:t>
            </w:r>
          </w:p>
        </w:tc>
        <w:tc>
          <w:tcPr>
            <w:tcW w:w="2409" w:type="dxa"/>
            <w:tcBorders>
              <w:right w:val="single" w:sz="18" w:space="0" w:color="auto"/>
            </w:tcBorders>
            <w:vAlign w:val="center"/>
          </w:tcPr>
          <w:p w14:paraId="2AF10C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1,2706</w:t>
            </w:r>
          </w:p>
        </w:tc>
      </w:tr>
      <w:tr w:rsidR="00E05D60" w:rsidRPr="00821D88" w14:paraId="6DCCC4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6443AB5"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44 tot 64 km</w:t>
            </w:r>
          </w:p>
        </w:tc>
        <w:tc>
          <w:tcPr>
            <w:tcW w:w="2089" w:type="dxa"/>
            <w:tcBorders>
              <w:left w:val="single" w:sz="18" w:space="0" w:color="auto"/>
            </w:tcBorders>
            <w:vAlign w:val="center"/>
          </w:tcPr>
          <w:p w14:paraId="5AE49E02"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90,0653</w:t>
            </w:r>
          </w:p>
        </w:tc>
        <w:tc>
          <w:tcPr>
            <w:tcW w:w="2409" w:type="dxa"/>
            <w:tcBorders>
              <w:right w:val="single" w:sz="18" w:space="0" w:color="auto"/>
            </w:tcBorders>
            <w:vAlign w:val="center"/>
          </w:tcPr>
          <w:p w14:paraId="0F8EA140"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0,3542</w:t>
            </w:r>
          </w:p>
        </w:tc>
      </w:tr>
      <w:tr w:rsidR="00E05D60" w:rsidRPr="00821D88" w14:paraId="4E3742D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63A1218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65 tot 104 km</w:t>
            </w:r>
          </w:p>
        </w:tc>
        <w:tc>
          <w:tcPr>
            <w:tcW w:w="2089" w:type="dxa"/>
            <w:tcBorders>
              <w:left w:val="single" w:sz="18" w:space="0" w:color="auto"/>
            </w:tcBorders>
            <w:vAlign w:val="center"/>
          </w:tcPr>
          <w:p w14:paraId="1309BA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91,2681</w:t>
            </w:r>
          </w:p>
        </w:tc>
        <w:tc>
          <w:tcPr>
            <w:tcW w:w="2409" w:type="dxa"/>
            <w:tcBorders>
              <w:right w:val="single" w:sz="18" w:space="0" w:color="auto"/>
            </w:tcBorders>
            <w:vAlign w:val="center"/>
          </w:tcPr>
          <w:p w14:paraId="774286B8"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0,3373</w:t>
            </w:r>
          </w:p>
        </w:tc>
      </w:tr>
      <w:tr w:rsidR="00E05D60" w:rsidRPr="00821D88" w14:paraId="62A3C4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90C3801"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105 tot 133 km</w:t>
            </w:r>
          </w:p>
        </w:tc>
        <w:tc>
          <w:tcPr>
            <w:tcW w:w="2089" w:type="dxa"/>
            <w:tcBorders>
              <w:left w:val="single" w:sz="18" w:space="0" w:color="auto"/>
            </w:tcBorders>
            <w:vAlign w:val="center"/>
          </w:tcPr>
          <w:p w14:paraId="61A66907"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87,8110</w:t>
            </w:r>
          </w:p>
        </w:tc>
        <w:tc>
          <w:tcPr>
            <w:tcW w:w="2409" w:type="dxa"/>
            <w:tcBorders>
              <w:right w:val="single" w:sz="18" w:space="0" w:color="auto"/>
            </w:tcBorders>
            <w:vAlign w:val="center"/>
          </w:tcPr>
          <w:p w14:paraId="48182D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0,3757</w:t>
            </w:r>
          </w:p>
        </w:tc>
      </w:tr>
      <w:tr w:rsidR="00E05D60" w:rsidRPr="00821D88" w14:paraId="5375295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FC11C86"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134 tot 199 km</w:t>
            </w:r>
          </w:p>
        </w:tc>
        <w:tc>
          <w:tcPr>
            <w:tcW w:w="2089" w:type="dxa"/>
            <w:tcBorders>
              <w:left w:val="single" w:sz="18" w:space="0" w:color="auto"/>
            </w:tcBorders>
            <w:vAlign w:val="center"/>
          </w:tcPr>
          <w:p w14:paraId="60DD7D1C"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89,9129</w:t>
            </w:r>
          </w:p>
        </w:tc>
        <w:tc>
          <w:tcPr>
            <w:tcW w:w="2409" w:type="dxa"/>
            <w:tcBorders>
              <w:right w:val="single" w:sz="18" w:space="0" w:color="auto"/>
            </w:tcBorders>
            <w:vAlign w:val="center"/>
          </w:tcPr>
          <w:p w14:paraId="2C15980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0,3709</w:t>
            </w:r>
          </w:p>
        </w:tc>
      </w:tr>
      <w:tr w:rsidR="00E05D60" w:rsidRPr="00821D88" w14:paraId="5069412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0C0CE2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200 tot 259 km</w:t>
            </w:r>
          </w:p>
        </w:tc>
        <w:tc>
          <w:tcPr>
            <w:tcW w:w="2089" w:type="dxa"/>
            <w:tcBorders>
              <w:left w:val="single" w:sz="18" w:space="0" w:color="auto"/>
            </w:tcBorders>
            <w:vAlign w:val="center"/>
          </w:tcPr>
          <w:p w14:paraId="00E726BF"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137,2475</w:t>
            </w:r>
          </w:p>
        </w:tc>
        <w:tc>
          <w:tcPr>
            <w:tcW w:w="2409" w:type="dxa"/>
            <w:tcBorders>
              <w:right w:val="single" w:sz="18" w:space="0" w:color="auto"/>
            </w:tcBorders>
            <w:vAlign w:val="center"/>
          </w:tcPr>
          <w:p w14:paraId="3EC616E6"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0,1333</w:t>
            </w:r>
          </w:p>
        </w:tc>
      </w:tr>
      <w:tr w:rsidR="00E05D60" w:rsidRPr="00821D88" w14:paraId="77CBB69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0F58B66" w14:textId="66F9967D" w:rsidR="00E05D60" w:rsidRDefault="00E05D60" w:rsidP="00727799">
            <w:pPr>
              <w:ind w:right="452"/>
              <w:jc w:val="both"/>
              <w:rPr>
                <w:rFonts w:ascii="Arial" w:hAnsi="Arial" w:cs="Arial"/>
                <w:sz w:val="24"/>
                <w:szCs w:val="24"/>
              </w:rPr>
            </w:pPr>
            <w:r>
              <w:rPr>
                <w:rFonts w:ascii="Arial" w:eastAsia="Arial" w:hAnsi="Arial" w:cs="Arial"/>
                <w:sz w:val="24"/>
                <w:szCs w:val="24"/>
                <w:lang w:bidi="nl-NL"/>
              </w:rPr>
              <w:t>260 tot 392 km</w:t>
            </w:r>
          </w:p>
        </w:tc>
        <w:tc>
          <w:tcPr>
            <w:tcW w:w="2089" w:type="dxa"/>
            <w:tcBorders>
              <w:left w:val="single" w:sz="18" w:space="0" w:color="auto"/>
            </w:tcBorders>
            <w:vAlign w:val="center"/>
          </w:tcPr>
          <w:p w14:paraId="3DCE38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145,8706</w:t>
            </w:r>
          </w:p>
        </w:tc>
        <w:tc>
          <w:tcPr>
            <w:tcW w:w="2409" w:type="dxa"/>
            <w:tcBorders>
              <w:right w:val="single" w:sz="18" w:space="0" w:color="auto"/>
            </w:tcBorders>
            <w:vAlign w:val="center"/>
          </w:tcPr>
          <w:p w14:paraId="2B585BE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0,0999</w:t>
            </w:r>
          </w:p>
        </w:tc>
      </w:tr>
      <w:tr w:rsidR="00E05D60" w:rsidRPr="00821D88" w14:paraId="601FEA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bottom w:val="single" w:sz="18" w:space="0" w:color="auto"/>
              <w:right w:val="single" w:sz="18" w:space="0" w:color="auto"/>
            </w:tcBorders>
          </w:tcPr>
          <w:p w14:paraId="5D28A5B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nl-NL"/>
              </w:rPr>
              <w:t>393 tot 9 999 km</w:t>
            </w:r>
          </w:p>
        </w:tc>
        <w:tc>
          <w:tcPr>
            <w:tcW w:w="2089" w:type="dxa"/>
            <w:tcBorders>
              <w:left w:val="single" w:sz="18" w:space="0" w:color="auto"/>
              <w:bottom w:val="single" w:sz="18" w:space="0" w:color="auto"/>
            </w:tcBorders>
            <w:vAlign w:val="center"/>
          </w:tcPr>
          <w:p w14:paraId="23325AE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nl-NL"/>
              </w:rPr>
              <w:t>155,4214</w:t>
            </w:r>
          </w:p>
        </w:tc>
        <w:tc>
          <w:tcPr>
            <w:tcW w:w="2409" w:type="dxa"/>
            <w:tcBorders>
              <w:bottom w:val="single" w:sz="18" w:space="0" w:color="auto"/>
              <w:right w:val="single" w:sz="18" w:space="0" w:color="auto"/>
            </w:tcBorders>
            <w:vAlign w:val="center"/>
          </w:tcPr>
          <w:p w14:paraId="5DD56F6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nl-NL"/>
              </w:rPr>
              <w:t>0,0749</w:t>
            </w:r>
          </w:p>
        </w:tc>
      </w:tr>
    </w:tbl>
    <w:p w14:paraId="437EDA1D" w14:textId="77777777" w:rsidR="00F40ED4" w:rsidRDefault="00F40ED4" w:rsidP="00F40ED4">
      <w:pPr>
        <w:ind w:right="452"/>
        <w:jc w:val="both"/>
        <w:rPr>
          <w:rFonts w:ascii="Arial" w:hAnsi="Arial" w:cs="Arial"/>
          <w:sz w:val="24"/>
          <w:szCs w:val="24"/>
        </w:rPr>
      </w:pPr>
    </w:p>
    <w:p w14:paraId="6D5AA040" w14:textId="65E0C1A2" w:rsidR="00C25976" w:rsidRDefault="00C25976" w:rsidP="00C25976">
      <w:pPr>
        <w:ind w:right="452"/>
        <w:jc w:val="both"/>
        <w:rPr>
          <w:rFonts w:ascii="Arial" w:hAnsi="Arial" w:cs="Arial"/>
          <w:sz w:val="24"/>
          <w:szCs w:val="24"/>
        </w:rPr>
      </w:pPr>
    </w:p>
    <w:p w14:paraId="6CC10A37" w14:textId="7A71519E" w:rsidR="003B53E7" w:rsidRDefault="003B53E7" w:rsidP="00C25976">
      <w:pPr>
        <w:ind w:right="452"/>
        <w:jc w:val="both"/>
        <w:rPr>
          <w:rFonts w:ascii="Arial" w:hAnsi="Arial" w:cs="Arial"/>
          <w:sz w:val="24"/>
          <w:szCs w:val="24"/>
        </w:rPr>
      </w:pPr>
    </w:p>
    <w:p w14:paraId="7609675E" w14:textId="68551E92" w:rsidR="003B53E7" w:rsidRDefault="003B53E7" w:rsidP="00C25976">
      <w:pPr>
        <w:ind w:right="452"/>
        <w:jc w:val="both"/>
        <w:rPr>
          <w:rFonts w:ascii="Arial" w:hAnsi="Arial" w:cs="Arial"/>
          <w:sz w:val="24"/>
          <w:szCs w:val="24"/>
        </w:rPr>
      </w:pPr>
    </w:p>
    <w:p w14:paraId="70EFC806" w14:textId="2482B0C4" w:rsidR="003B53E7" w:rsidRDefault="003B53E7" w:rsidP="00C25976">
      <w:pPr>
        <w:ind w:right="452"/>
        <w:jc w:val="both"/>
        <w:rPr>
          <w:rFonts w:ascii="Arial" w:hAnsi="Arial" w:cs="Arial"/>
          <w:sz w:val="24"/>
          <w:szCs w:val="24"/>
        </w:rPr>
      </w:pPr>
    </w:p>
    <w:p w14:paraId="7703AD50" w14:textId="6CCDDB33" w:rsidR="2FA3B594" w:rsidRDefault="2FA3B594"/>
    <w:p w14:paraId="7DD5E15C" w14:textId="305F201A" w:rsidR="00C25976" w:rsidRPr="00926614" w:rsidRDefault="00C25976" w:rsidP="00C25976">
      <w:pPr>
        <w:pStyle w:val="Corpsdetexte"/>
        <w:widowControl/>
        <w:ind w:right="452"/>
        <w:jc w:val="both"/>
        <w:rPr>
          <w:sz w:val="24"/>
          <w:szCs w:val="24"/>
        </w:rPr>
      </w:pPr>
    </w:p>
    <w:p w14:paraId="113372FF" w14:textId="079A58B6" w:rsidR="00C25976" w:rsidRPr="00DB2FA3" w:rsidRDefault="00C25976" w:rsidP="00DB2FA3">
      <w:pPr>
        <w:ind w:right="452"/>
        <w:rPr>
          <w:color w:val="4C4D4F"/>
          <w:w w:val="130"/>
          <w:sz w:val="24"/>
          <w:szCs w:val="24"/>
        </w:rPr>
      </w:pPr>
      <w:r w:rsidRPr="00DB2FA3">
        <w:rPr>
          <w:rFonts w:ascii="Arial" w:eastAsia="Arial" w:hAnsi="Arial" w:cs="Arial"/>
          <w:sz w:val="24"/>
          <w:szCs w:val="24"/>
          <w:lang w:bidi="nl-NL"/>
        </w:rPr>
        <w:t>Reserveringskosten voor reizen met een INTERCITÉS-trein met</w:t>
      </w:r>
      <w:r w:rsidR="00CF174D" w:rsidRPr="00DB2FA3">
        <w:rPr>
          <w:color w:val="4C4D4F"/>
          <w:w w:val="130"/>
          <w:sz w:val="24"/>
          <w:szCs w:val="24"/>
          <w:lang w:bidi="nl-NL"/>
        </w:rPr>
        <w:t xml:space="preserve"> een Forfait Hebdomadaire- of Mensuel-reispas </w:t>
      </w:r>
    </w:p>
    <w:p w14:paraId="7DCF5BC0" w14:textId="1DC0AB05" w:rsidR="00C25976" w:rsidRPr="00926614" w:rsidRDefault="00C25976" w:rsidP="00C25976">
      <w:pPr>
        <w:pStyle w:val="Corpsdetexte"/>
        <w:widowControl/>
        <w:ind w:left="977" w:right="452"/>
        <w:jc w:val="both"/>
        <w:rPr>
          <w:sz w:val="24"/>
          <w:szCs w:val="24"/>
          <w:lang w:val="fr-FR"/>
        </w:rPr>
      </w:pPr>
    </w:p>
    <w:tbl>
      <w:tblPr>
        <w:tblStyle w:val="TableNormal100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89"/>
      </w:tblGrid>
      <w:tr w:rsidR="00C25976" w:rsidRPr="009C54A0" w14:paraId="453F7CD9" w14:textId="77777777" w:rsidTr="00727799">
        <w:trPr>
          <w:trHeight w:val="309"/>
          <w:jc w:val="center"/>
        </w:trPr>
        <w:tc>
          <w:tcPr>
            <w:tcW w:w="8364" w:type="dxa"/>
          </w:tcPr>
          <w:p w14:paraId="16FFE105" w14:textId="00D0870F" w:rsidR="00C25976" w:rsidRPr="009C54A0" w:rsidRDefault="00C25976" w:rsidP="00727799">
            <w:pPr>
              <w:pStyle w:val="TableParagraph"/>
              <w:widowControl/>
              <w:spacing w:before="47"/>
              <w:ind w:left="85" w:right="452"/>
              <w:rPr>
                <w:sz w:val="24"/>
                <w:szCs w:val="24"/>
                <w:lang w:val="fr-FR"/>
              </w:rPr>
            </w:pPr>
            <w:r w:rsidRPr="009C54A0">
              <w:rPr>
                <w:sz w:val="24"/>
                <w:szCs w:val="24"/>
                <w:lang w:val="nl-NL" w:bidi="nl-NL"/>
              </w:rPr>
              <w:t>Voor INTERCITÉS-trajecten met zitplaatsen</w:t>
            </w:r>
          </w:p>
        </w:tc>
        <w:tc>
          <w:tcPr>
            <w:tcW w:w="1289" w:type="dxa"/>
            <w:shd w:val="clear" w:color="auto" w:fill="DCDDDE"/>
          </w:tcPr>
          <w:p w14:paraId="7168317D" w14:textId="7B9CA49D" w:rsidR="00C25976" w:rsidRPr="009C54A0" w:rsidRDefault="00C25976" w:rsidP="00727799">
            <w:pPr>
              <w:pStyle w:val="TableParagraph"/>
              <w:widowControl/>
              <w:spacing w:before="47"/>
              <w:ind w:right="452"/>
              <w:jc w:val="right"/>
              <w:rPr>
                <w:sz w:val="24"/>
                <w:szCs w:val="24"/>
              </w:rPr>
            </w:pPr>
            <w:r w:rsidRPr="009C54A0">
              <w:rPr>
                <w:sz w:val="24"/>
                <w:szCs w:val="24"/>
                <w:lang w:val="nl-NL" w:bidi="nl-NL"/>
              </w:rPr>
              <w:t>€1,50</w:t>
            </w:r>
          </w:p>
        </w:tc>
      </w:tr>
      <w:tr w:rsidR="00EC6647" w:rsidRPr="009C54A0" w14:paraId="3BE6B171" w14:textId="77777777" w:rsidTr="00727799">
        <w:trPr>
          <w:trHeight w:val="309"/>
          <w:jc w:val="center"/>
        </w:trPr>
        <w:tc>
          <w:tcPr>
            <w:tcW w:w="8364" w:type="dxa"/>
          </w:tcPr>
          <w:p w14:paraId="54D7DEA8" w14:textId="140D925A" w:rsidR="00EC6647" w:rsidRPr="009C54A0" w:rsidRDefault="00EC6647" w:rsidP="00727799">
            <w:pPr>
              <w:pStyle w:val="TableParagraph"/>
              <w:widowControl/>
              <w:spacing w:before="47"/>
              <w:ind w:left="85" w:right="452"/>
              <w:rPr>
                <w:sz w:val="24"/>
                <w:szCs w:val="24"/>
                <w:lang w:val="fr-FR"/>
              </w:rPr>
            </w:pPr>
            <w:r>
              <w:rPr>
                <w:sz w:val="24"/>
                <w:szCs w:val="24"/>
                <w:lang w:val="nl-NL" w:bidi="nl-NL"/>
              </w:rPr>
              <w:t>Voor INTERCITÉS-trajecten 's nachts met slaapplaatsen</w:t>
            </w:r>
          </w:p>
        </w:tc>
        <w:tc>
          <w:tcPr>
            <w:tcW w:w="1289" w:type="dxa"/>
            <w:shd w:val="clear" w:color="auto" w:fill="DCDDDE"/>
          </w:tcPr>
          <w:p w14:paraId="7885B110" w14:textId="107E2A30" w:rsidR="00E375A6" w:rsidRPr="00315CF7" w:rsidRDefault="00E375A6" w:rsidP="00E375A6">
            <w:pPr>
              <w:pStyle w:val="TableParagraph"/>
              <w:widowControl/>
              <w:spacing w:before="47"/>
              <w:ind w:right="452"/>
              <w:jc w:val="right"/>
              <w:rPr>
                <w:sz w:val="24"/>
                <w:szCs w:val="24"/>
                <w:lang w:val="fr-FR"/>
              </w:rPr>
            </w:pPr>
            <w:r>
              <w:rPr>
                <w:sz w:val="24"/>
                <w:szCs w:val="24"/>
                <w:lang w:val="nl-NL" w:bidi="nl-NL"/>
              </w:rPr>
              <w:t>€19,50</w:t>
            </w:r>
          </w:p>
        </w:tc>
      </w:tr>
    </w:tbl>
    <w:p w14:paraId="02F0299D" w14:textId="1BB5C8F9" w:rsidR="00C25976" w:rsidRDefault="00C25976" w:rsidP="00C25976">
      <w:pPr>
        <w:spacing w:after="160" w:line="259" w:lineRule="auto"/>
        <w:rPr>
          <w:rFonts w:asciiTheme="majorHAnsi" w:eastAsiaTheme="majorEastAsia" w:hAnsiTheme="majorHAnsi" w:cstheme="majorBidi"/>
          <w:b/>
          <w:iCs/>
          <w:color w:val="D52B1E"/>
          <w:sz w:val="36"/>
          <w:szCs w:val="24"/>
        </w:rPr>
      </w:pPr>
    </w:p>
    <w:p w14:paraId="52790BA7" w14:textId="1B09F1C2" w:rsidR="00C25976" w:rsidRPr="00995AFA" w:rsidRDefault="00C25976" w:rsidP="00F57F99">
      <w:pPr>
        <w:pStyle w:val="Titre4"/>
        <w:numPr>
          <w:ilvl w:val="2"/>
          <w:numId w:val="42"/>
        </w:numPr>
        <w:rPr>
          <w:i/>
        </w:rPr>
      </w:pPr>
      <w:r w:rsidRPr="00995AFA">
        <w:rPr>
          <w:lang w:bidi="nl-NL"/>
        </w:rPr>
        <w:t>Abonnementen en PASS: Tabel van tariefequivalentiezones</w:t>
      </w:r>
    </w:p>
    <w:p w14:paraId="08C0F88A" w14:textId="40CF8DCD" w:rsidR="00C25976" w:rsidRDefault="00C25976" w:rsidP="00C25976">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3435"/>
        <w:gridCol w:w="4093"/>
      </w:tblGrid>
      <w:tr w:rsidR="00C25976" w:rsidRPr="006E146A" w14:paraId="5B5B0111" w14:textId="77777777" w:rsidTr="00F57F99">
        <w:tc>
          <w:tcPr>
            <w:tcW w:w="2830" w:type="dxa"/>
          </w:tcPr>
          <w:p w14:paraId="6E0B7BB4" w14:textId="40126B7B"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nl-NL" w:bidi="nl-NL"/>
              </w:rPr>
              <w:t>Naam zone</w:t>
            </w:r>
          </w:p>
        </w:tc>
        <w:tc>
          <w:tcPr>
            <w:tcW w:w="3544" w:type="dxa"/>
          </w:tcPr>
          <w:p w14:paraId="4995A3B9" w14:textId="54E2A587"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nl-NL" w:bidi="nl-NL"/>
              </w:rPr>
              <w:t>Hoofdstation</w:t>
            </w:r>
          </w:p>
        </w:tc>
        <w:tc>
          <w:tcPr>
            <w:tcW w:w="4274" w:type="dxa"/>
          </w:tcPr>
          <w:p w14:paraId="0CB6C973" w14:textId="7279D195"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nl-NL" w:bidi="nl-NL"/>
              </w:rPr>
              <w:t>Secundair station</w:t>
            </w:r>
          </w:p>
        </w:tc>
      </w:tr>
      <w:tr w:rsidR="00C25976" w:rsidRPr="006E146A" w14:paraId="1D6C822F" w14:textId="77777777" w:rsidTr="00F57F99">
        <w:tc>
          <w:tcPr>
            <w:tcW w:w="2830" w:type="dxa"/>
          </w:tcPr>
          <w:p w14:paraId="4D44BD2B" w14:textId="2D78CF70"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nl-NL" w:bidi="nl-NL"/>
              </w:rPr>
              <w:t>Zone Paris Sud</w:t>
            </w:r>
          </w:p>
        </w:tc>
        <w:tc>
          <w:tcPr>
            <w:tcW w:w="3544" w:type="dxa"/>
          </w:tcPr>
          <w:p w14:paraId="611A0C36" w14:textId="2C124218" w:rsidR="00C25976" w:rsidRPr="006E146A" w:rsidRDefault="00C25976" w:rsidP="00727799">
            <w:pPr>
              <w:pStyle w:val="Corpsdetexte"/>
              <w:widowControl/>
              <w:jc w:val="both"/>
              <w:rPr>
                <w:rFonts w:eastAsiaTheme="minorHAnsi"/>
                <w:sz w:val="24"/>
                <w:szCs w:val="24"/>
                <w:lang w:val="fr-FR"/>
              </w:rPr>
            </w:pPr>
            <w:r w:rsidRPr="00E20297">
              <w:rPr>
                <w:sz w:val="24"/>
                <w:szCs w:val="24"/>
                <w:lang w:val="nl-NL" w:bidi="nl-NL"/>
              </w:rPr>
              <w:t>Paris Gare de Lyon</w:t>
            </w:r>
          </w:p>
        </w:tc>
        <w:tc>
          <w:tcPr>
            <w:tcW w:w="4274" w:type="dxa"/>
          </w:tcPr>
          <w:p w14:paraId="3F535B8B" w14:textId="312EFD1E"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Aéroport Charles de Gaulle-TGV, Marne-la-Vallée/Chessy,</w:t>
            </w:r>
          </w:p>
          <w:p w14:paraId="7BEBBADC" w14:textId="141CEDE1" w:rsidR="00C25976" w:rsidRPr="00E20297" w:rsidRDefault="00C25976" w:rsidP="00727799">
            <w:pPr>
              <w:pStyle w:val="Corpsdetexte"/>
              <w:widowControl/>
              <w:jc w:val="both"/>
              <w:rPr>
                <w:sz w:val="24"/>
                <w:szCs w:val="24"/>
                <w:lang w:val="fr-FR"/>
              </w:rPr>
            </w:pPr>
            <w:r w:rsidRPr="00E20297">
              <w:rPr>
                <w:sz w:val="24"/>
                <w:szCs w:val="24"/>
                <w:lang w:val="nl-NL" w:bidi="nl-NL"/>
              </w:rPr>
              <w:t>Massy TGV, Massy Palaiseau</w:t>
            </w:r>
          </w:p>
        </w:tc>
      </w:tr>
      <w:tr w:rsidR="00C25976" w:rsidRPr="006E146A" w14:paraId="5E5077EA" w14:textId="77777777" w:rsidTr="00F57F99">
        <w:tc>
          <w:tcPr>
            <w:tcW w:w="2830" w:type="dxa"/>
          </w:tcPr>
          <w:p w14:paraId="66CB0D14" w14:textId="4DF2D419"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nl-NL" w:bidi="nl-NL"/>
              </w:rPr>
              <w:t>Zone Paris Ouest</w:t>
            </w:r>
          </w:p>
        </w:tc>
        <w:tc>
          <w:tcPr>
            <w:tcW w:w="3544" w:type="dxa"/>
          </w:tcPr>
          <w:p w14:paraId="16C1A776" w14:textId="0B810C18" w:rsidR="00C25976" w:rsidRPr="006E146A" w:rsidRDefault="00C25976" w:rsidP="00727799">
            <w:pPr>
              <w:pStyle w:val="Corpsdetexte"/>
              <w:widowControl/>
              <w:jc w:val="both"/>
              <w:rPr>
                <w:rFonts w:eastAsiaTheme="minorHAnsi"/>
                <w:sz w:val="24"/>
                <w:szCs w:val="24"/>
                <w:lang w:val="fr-FR"/>
              </w:rPr>
            </w:pPr>
            <w:r w:rsidRPr="00E20297">
              <w:rPr>
                <w:sz w:val="24"/>
                <w:szCs w:val="24"/>
                <w:lang w:val="nl-NL" w:bidi="nl-NL"/>
              </w:rPr>
              <w:t>Paris Montparnasse 1-2</w:t>
            </w:r>
          </w:p>
        </w:tc>
        <w:tc>
          <w:tcPr>
            <w:tcW w:w="4274" w:type="dxa"/>
          </w:tcPr>
          <w:p w14:paraId="1E4222A0" w14:textId="1C9621ED"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Aéroport Charles de Gaulle-TGV, Marne La Vallée/Chessy,</w:t>
            </w:r>
          </w:p>
          <w:p w14:paraId="6A3715E9" w14:textId="24D11EBD" w:rsidR="00C25976" w:rsidRPr="000433A1" w:rsidRDefault="00C25976" w:rsidP="00727799">
            <w:pPr>
              <w:pStyle w:val="Corpsdetexte"/>
              <w:widowControl/>
              <w:jc w:val="both"/>
              <w:rPr>
                <w:sz w:val="24"/>
                <w:szCs w:val="24"/>
                <w:lang w:val="fr-FR"/>
              </w:rPr>
            </w:pPr>
            <w:r w:rsidRPr="000433A1">
              <w:rPr>
                <w:sz w:val="24"/>
                <w:szCs w:val="24"/>
                <w:lang w:val="nl-NL" w:bidi="nl-NL"/>
              </w:rPr>
              <w:t>Massy TGV, Massy Palaiseau, Paris Montparnasse 3 Vaugirard, Paris Austerlitz</w:t>
            </w:r>
          </w:p>
        </w:tc>
      </w:tr>
      <w:tr w:rsidR="00C25976" w:rsidRPr="006E146A" w14:paraId="40DD43C9" w14:textId="77777777" w:rsidTr="00F57F99">
        <w:tc>
          <w:tcPr>
            <w:tcW w:w="2830" w:type="dxa"/>
          </w:tcPr>
          <w:p w14:paraId="501537E7" w14:textId="204BB782" w:rsidR="00C25976" w:rsidRPr="00784168" w:rsidRDefault="00C25976" w:rsidP="00727799">
            <w:pPr>
              <w:pStyle w:val="TableParagraph"/>
              <w:widowControl/>
              <w:spacing w:before="0"/>
              <w:ind w:right="-105"/>
              <w:rPr>
                <w:i/>
                <w:sz w:val="24"/>
                <w:szCs w:val="24"/>
                <w:lang w:val="fr-FR"/>
              </w:rPr>
            </w:pPr>
            <w:r w:rsidRPr="00E20297">
              <w:rPr>
                <w:sz w:val="24"/>
                <w:szCs w:val="24"/>
                <w:lang w:val="nl-NL" w:bidi="nl-NL"/>
              </w:rPr>
              <w:t>Zone Paris Nord</w:t>
            </w:r>
          </w:p>
        </w:tc>
        <w:tc>
          <w:tcPr>
            <w:tcW w:w="3544" w:type="dxa"/>
          </w:tcPr>
          <w:p w14:paraId="590E8856" w14:textId="0950D803" w:rsidR="00C25976" w:rsidRPr="00784168" w:rsidRDefault="00C25976" w:rsidP="00727799">
            <w:pPr>
              <w:pStyle w:val="TableParagraph"/>
              <w:widowControl/>
              <w:spacing w:before="0"/>
              <w:rPr>
                <w:i/>
                <w:sz w:val="24"/>
                <w:szCs w:val="24"/>
                <w:lang w:val="fr-FR"/>
              </w:rPr>
            </w:pPr>
            <w:r w:rsidRPr="00E20297">
              <w:rPr>
                <w:sz w:val="24"/>
                <w:szCs w:val="24"/>
                <w:lang w:val="nl-NL" w:bidi="nl-NL"/>
              </w:rPr>
              <w:t>Paris Nord</w:t>
            </w:r>
          </w:p>
        </w:tc>
        <w:tc>
          <w:tcPr>
            <w:tcW w:w="4274" w:type="dxa"/>
          </w:tcPr>
          <w:p w14:paraId="1D9128E8" w14:textId="0A8A71D5"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Aéroport Charles de Gaulle-TGV, Marne La Vallée/Chessy,</w:t>
            </w:r>
          </w:p>
          <w:p w14:paraId="64DB01B4" w14:textId="68329CFC" w:rsidR="00C25976" w:rsidRPr="00E20297" w:rsidRDefault="00C25976" w:rsidP="00727799">
            <w:pPr>
              <w:pStyle w:val="TableParagraph"/>
              <w:widowControl/>
              <w:spacing w:before="52"/>
              <w:ind w:left="14"/>
              <w:rPr>
                <w:sz w:val="24"/>
                <w:szCs w:val="24"/>
                <w:lang w:val="fr-FR"/>
              </w:rPr>
            </w:pPr>
            <w:r w:rsidRPr="00E20297">
              <w:rPr>
                <w:sz w:val="24"/>
                <w:szCs w:val="24"/>
                <w:lang w:val="nl-NL" w:bidi="nl-NL"/>
              </w:rPr>
              <w:t>Massy TGV, Massy Palaiseau</w:t>
            </w:r>
          </w:p>
        </w:tc>
      </w:tr>
      <w:tr w:rsidR="00C25976" w:rsidRPr="006E146A" w14:paraId="6CE92634" w14:textId="77777777" w:rsidTr="00F57F99">
        <w:tc>
          <w:tcPr>
            <w:tcW w:w="2830" w:type="dxa"/>
          </w:tcPr>
          <w:p w14:paraId="037E575B" w14:textId="2131D7B2" w:rsidR="00C25976" w:rsidRPr="006E146A" w:rsidRDefault="00C25976" w:rsidP="00727799">
            <w:pPr>
              <w:pStyle w:val="TableParagraph"/>
              <w:widowControl/>
              <w:spacing w:before="4"/>
              <w:ind w:right="-105"/>
              <w:rPr>
                <w:i/>
                <w:sz w:val="24"/>
                <w:szCs w:val="24"/>
                <w:lang w:val="fr-FR"/>
              </w:rPr>
            </w:pPr>
            <w:r w:rsidRPr="00E20297">
              <w:rPr>
                <w:sz w:val="24"/>
                <w:szCs w:val="24"/>
                <w:lang w:val="nl-NL" w:bidi="nl-NL"/>
              </w:rPr>
              <w:t>Zone Paris Est</w:t>
            </w:r>
          </w:p>
        </w:tc>
        <w:tc>
          <w:tcPr>
            <w:tcW w:w="3544" w:type="dxa"/>
          </w:tcPr>
          <w:p w14:paraId="20E9EFAA" w14:textId="17686FA3" w:rsidR="00C25976" w:rsidRPr="00784168" w:rsidRDefault="00C25976" w:rsidP="00727799">
            <w:pPr>
              <w:pStyle w:val="TableParagraph"/>
              <w:widowControl/>
              <w:spacing w:before="4"/>
              <w:rPr>
                <w:i/>
                <w:sz w:val="24"/>
                <w:szCs w:val="24"/>
                <w:lang w:val="fr-FR"/>
              </w:rPr>
            </w:pPr>
            <w:r w:rsidRPr="00E20297">
              <w:rPr>
                <w:sz w:val="24"/>
                <w:szCs w:val="24"/>
                <w:lang w:val="nl-NL" w:bidi="nl-NL"/>
              </w:rPr>
              <w:t>Paris Gare de l’Est</w:t>
            </w:r>
          </w:p>
        </w:tc>
        <w:tc>
          <w:tcPr>
            <w:tcW w:w="4274" w:type="dxa"/>
          </w:tcPr>
          <w:p w14:paraId="499C09AD" w14:textId="7E202F2F"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Aéroport Charles de Gaulle-TGV, Marne La Vallée/Chessy,</w:t>
            </w:r>
          </w:p>
          <w:p w14:paraId="022BFF2E" w14:textId="44C8A940" w:rsidR="00C25976" w:rsidRPr="00E20297" w:rsidRDefault="00C25976" w:rsidP="00727799">
            <w:pPr>
              <w:pStyle w:val="TableParagraph"/>
              <w:widowControl/>
              <w:spacing w:before="52"/>
              <w:ind w:left="14"/>
              <w:rPr>
                <w:sz w:val="24"/>
                <w:szCs w:val="24"/>
                <w:lang w:val="fr-FR"/>
              </w:rPr>
            </w:pPr>
            <w:r w:rsidRPr="00E20297">
              <w:rPr>
                <w:sz w:val="24"/>
                <w:szCs w:val="24"/>
                <w:lang w:val="nl-NL" w:bidi="nl-NL"/>
              </w:rPr>
              <w:t>Massy TGV, Massy Palaiseau</w:t>
            </w:r>
          </w:p>
        </w:tc>
      </w:tr>
      <w:tr w:rsidR="00C25976" w:rsidRPr="006E146A" w14:paraId="4C59C7E4" w14:textId="77777777" w:rsidTr="00F57F99">
        <w:tc>
          <w:tcPr>
            <w:tcW w:w="2830" w:type="dxa"/>
          </w:tcPr>
          <w:p w14:paraId="476B9653" w14:textId="1D9DBAC1" w:rsidR="00C25976" w:rsidRPr="00784168" w:rsidRDefault="00C25976" w:rsidP="00727799">
            <w:pPr>
              <w:pStyle w:val="TableParagraph"/>
              <w:widowControl/>
              <w:spacing w:before="4"/>
              <w:ind w:right="-105"/>
              <w:rPr>
                <w:i/>
                <w:sz w:val="24"/>
                <w:szCs w:val="24"/>
                <w:lang w:val="fr-FR"/>
              </w:rPr>
            </w:pPr>
            <w:r w:rsidRPr="00E20297">
              <w:rPr>
                <w:sz w:val="24"/>
                <w:szCs w:val="24"/>
                <w:lang w:val="nl-NL" w:bidi="nl-NL"/>
              </w:rPr>
              <w:t>Zone Lille</w:t>
            </w:r>
          </w:p>
        </w:tc>
        <w:tc>
          <w:tcPr>
            <w:tcW w:w="3544" w:type="dxa"/>
          </w:tcPr>
          <w:p w14:paraId="0572BB42" w14:textId="22C876B8" w:rsidR="00C25976" w:rsidRPr="00784168" w:rsidRDefault="00C25976" w:rsidP="00727799">
            <w:pPr>
              <w:pStyle w:val="TableParagraph"/>
              <w:widowControl/>
              <w:spacing w:before="4"/>
              <w:rPr>
                <w:i/>
                <w:sz w:val="24"/>
                <w:szCs w:val="24"/>
                <w:lang w:val="fr-FR"/>
              </w:rPr>
            </w:pPr>
            <w:r w:rsidRPr="00E20297">
              <w:rPr>
                <w:sz w:val="24"/>
                <w:szCs w:val="24"/>
                <w:lang w:val="nl-NL" w:bidi="nl-NL"/>
              </w:rPr>
              <w:t>Lille Flandres</w:t>
            </w:r>
          </w:p>
        </w:tc>
        <w:tc>
          <w:tcPr>
            <w:tcW w:w="4274" w:type="dxa"/>
          </w:tcPr>
          <w:p w14:paraId="1D8682EF" w14:textId="4D8139DD"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Lille Europe, Roubaix, Tourcoing, Croix-Wasquehal</w:t>
            </w:r>
          </w:p>
        </w:tc>
      </w:tr>
      <w:tr w:rsidR="00C25976" w:rsidRPr="006E146A" w14:paraId="09B555CC" w14:textId="77777777" w:rsidTr="00F57F99">
        <w:tc>
          <w:tcPr>
            <w:tcW w:w="2830" w:type="dxa"/>
          </w:tcPr>
          <w:p w14:paraId="2B565118" w14:textId="0330DC29"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Calais</w:t>
            </w:r>
          </w:p>
        </w:tc>
        <w:tc>
          <w:tcPr>
            <w:tcW w:w="3544" w:type="dxa"/>
          </w:tcPr>
          <w:p w14:paraId="2971C256" w14:textId="7484656B" w:rsidR="00C25976" w:rsidRPr="00E20297" w:rsidRDefault="00C25976" w:rsidP="00727799">
            <w:pPr>
              <w:pStyle w:val="TableParagraph"/>
              <w:widowControl/>
              <w:spacing w:before="4"/>
              <w:rPr>
                <w:sz w:val="24"/>
                <w:szCs w:val="24"/>
                <w:lang w:val="fr-FR"/>
              </w:rPr>
            </w:pPr>
            <w:r w:rsidRPr="00E20297">
              <w:rPr>
                <w:sz w:val="24"/>
                <w:szCs w:val="24"/>
                <w:lang w:val="nl-NL" w:bidi="nl-NL"/>
              </w:rPr>
              <w:t>Calais Ville</w:t>
            </w:r>
          </w:p>
        </w:tc>
        <w:tc>
          <w:tcPr>
            <w:tcW w:w="4274" w:type="dxa"/>
          </w:tcPr>
          <w:p w14:paraId="0C393510" w14:textId="554890BF" w:rsidR="00C25976" w:rsidRPr="00E20297" w:rsidRDefault="00C25976" w:rsidP="00727799">
            <w:pPr>
              <w:pStyle w:val="TableParagraph"/>
              <w:widowControl/>
              <w:spacing w:before="52"/>
              <w:ind w:left="14"/>
              <w:rPr>
                <w:sz w:val="24"/>
                <w:szCs w:val="24"/>
                <w:lang w:val="fr-FR"/>
              </w:rPr>
            </w:pPr>
            <w:r w:rsidRPr="00E20297">
              <w:rPr>
                <w:sz w:val="24"/>
                <w:szCs w:val="24"/>
                <w:lang w:val="nl-NL" w:bidi="nl-NL"/>
              </w:rPr>
              <w:t>Calais Fréthun</w:t>
            </w:r>
          </w:p>
        </w:tc>
      </w:tr>
      <w:tr w:rsidR="00C25976" w:rsidRPr="006E146A" w14:paraId="554450F9" w14:textId="77777777" w:rsidTr="00F57F99">
        <w:tc>
          <w:tcPr>
            <w:tcW w:w="2830" w:type="dxa"/>
          </w:tcPr>
          <w:p w14:paraId="0CA92251" w14:textId="33CF7F26" w:rsidR="00C25976" w:rsidRPr="00E20297" w:rsidRDefault="00C25976" w:rsidP="00727799">
            <w:pPr>
              <w:pStyle w:val="TableParagraph"/>
              <w:widowControl/>
              <w:spacing w:before="4"/>
              <w:ind w:right="-105"/>
              <w:rPr>
                <w:sz w:val="24"/>
                <w:szCs w:val="24"/>
                <w:lang w:val="fr-FR"/>
              </w:rPr>
            </w:pPr>
            <w:r w:rsidRPr="00E20297">
              <w:rPr>
                <w:w w:val="95"/>
                <w:sz w:val="24"/>
                <w:szCs w:val="24"/>
                <w:lang w:val="nl-NL" w:bidi="nl-NL"/>
              </w:rPr>
              <w:t>Zone Lyon</w:t>
            </w:r>
          </w:p>
        </w:tc>
        <w:tc>
          <w:tcPr>
            <w:tcW w:w="3544" w:type="dxa"/>
          </w:tcPr>
          <w:p w14:paraId="4F964189" w14:textId="51A4BC71" w:rsidR="00C25976" w:rsidRPr="00E20297" w:rsidRDefault="00C25976" w:rsidP="00727799">
            <w:pPr>
              <w:pStyle w:val="TableParagraph"/>
              <w:widowControl/>
              <w:spacing w:before="4"/>
              <w:rPr>
                <w:sz w:val="24"/>
                <w:szCs w:val="24"/>
                <w:lang w:val="fr-FR"/>
              </w:rPr>
            </w:pPr>
            <w:r w:rsidRPr="00E20297">
              <w:rPr>
                <w:sz w:val="24"/>
                <w:szCs w:val="24"/>
                <w:lang w:val="nl-NL" w:bidi="nl-NL"/>
              </w:rPr>
              <w:t>Lyon Part-Dieu</w:t>
            </w:r>
          </w:p>
        </w:tc>
        <w:tc>
          <w:tcPr>
            <w:tcW w:w="4274" w:type="dxa"/>
          </w:tcPr>
          <w:p w14:paraId="525D02E1" w14:textId="5C0E14EF" w:rsidR="00C25976" w:rsidRPr="000433A1" w:rsidRDefault="00C25976" w:rsidP="00727799">
            <w:pPr>
              <w:pStyle w:val="TableParagraph"/>
              <w:widowControl/>
              <w:spacing w:before="52"/>
              <w:ind w:left="14"/>
              <w:rPr>
                <w:sz w:val="24"/>
                <w:szCs w:val="24"/>
                <w:lang w:val="fr-FR"/>
              </w:rPr>
            </w:pPr>
            <w:r w:rsidRPr="000433A1">
              <w:rPr>
                <w:sz w:val="24"/>
                <w:szCs w:val="24"/>
                <w:lang w:val="nl-NL" w:bidi="nl-NL"/>
              </w:rPr>
              <w:t>Lyon Perrache, Lyon St-Exupéry</w:t>
            </w:r>
          </w:p>
        </w:tc>
      </w:tr>
      <w:tr w:rsidR="00C25976" w:rsidRPr="006E146A" w14:paraId="313B2118" w14:textId="77777777" w:rsidTr="00F57F99">
        <w:tc>
          <w:tcPr>
            <w:tcW w:w="2830" w:type="dxa"/>
          </w:tcPr>
          <w:p w14:paraId="38E33520" w14:textId="6E462C89" w:rsidR="00C25976" w:rsidRPr="00E20297" w:rsidRDefault="00C25976" w:rsidP="00727799">
            <w:pPr>
              <w:pStyle w:val="TableParagraph"/>
              <w:widowControl/>
              <w:spacing w:before="4"/>
              <w:ind w:right="-105"/>
              <w:rPr>
                <w:w w:val="95"/>
                <w:sz w:val="24"/>
                <w:szCs w:val="24"/>
                <w:lang w:val="fr-FR"/>
              </w:rPr>
            </w:pPr>
            <w:r w:rsidRPr="00E20297">
              <w:rPr>
                <w:sz w:val="24"/>
                <w:szCs w:val="24"/>
                <w:lang w:val="nl-NL" w:bidi="nl-NL"/>
              </w:rPr>
              <w:t>Zone Valence</w:t>
            </w:r>
          </w:p>
        </w:tc>
        <w:tc>
          <w:tcPr>
            <w:tcW w:w="3544" w:type="dxa"/>
          </w:tcPr>
          <w:p w14:paraId="7F79F033" w14:textId="2521BA1C" w:rsidR="00C25976" w:rsidRPr="00E20297" w:rsidRDefault="00C25976" w:rsidP="00727799">
            <w:pPr>
              <w:pStyle w:val="TableParagraph"/>
              <w:widowControl/>
              <w:spacing w:before="4"/>
              <w:rPr>
                <w:sz w:val="24"/>
                <w:szCs w:val="24"/>
                <w:lang w:val="fr-FR"/>
              </w:rPr>
            </w:pPr>
            <w:r w:rsidRPr="00E20297">
              <w:rPr>
                <w:w w:val="95"/>
                <w:sz w:val="24"/>
                <w:szCs w:val="24"/>
                <w:lang w:val="nl-NL" w:bidi="nl-NL"/>
              </w:rPr>
              <w:t>Valence TGV</w:t>
            </w:r>
          </w:p>
        </w:tc>
        <w:tc>
          <w:tcPr>
            <w:tcW w:w="4274" w:type="dxa"/>
          </w:tcPr>
          <w:p w14:paraId="0400E418" w14:textId="484473C2" w:rsidR="00C25976" w:rsidRPr="00E20297" w:rsidRDefault="00C25976" w:rsidP="00727799">
            <w:pPr>
              <w:pStyle w:val="TableParagraph"/>
              <w:widowControl/>
              <w:spacing w:before="52"/>
              <w:rPr>
                <w:sz w:val="24"/>
                <w:szCs w:val="24"/>
                <w:lang w:val="fr-FR"/>
              </w:rPr>
            </w:pPr>
            <w:r w:rsidRPr="00E20297">
              <w:rPr>
                <w:sz w:val="24"/>
                <w:szCs w:val="24"/>
                <w:lang w:val="nl-NL" w:bidi="nl-NL"/>
              </w:rPr>
              <w:t>Valence-Ville</w:t>
            </w:r>
          </w:p>
        </w:tc>
      </w:tr>
      <w:tr w:rsidR="00C25976" w:rsidRPr="006E146A" w14:paraId="3A57CDF2" w14:textId="77777777" w:rsidTr="00F57F99">
        <w:tc>
          <w:tcPr>
            <w:tcW w:w="2830" w:type="dxa"/>
          </w:tcPr>
          <w:p w14:paraId="44716E49" w14:textId="3A9AD42D"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Avignon</w:t>
            </w:r>
          </w:p>
        </w:tc>
        <w:tc>
          <w:tcPr>
            <w:tcW w:w="3544" w:type="dxa"/>
          </w:tcPr>
          <w:p w14:paraId="4EA0B4D2" w14:textId="5746F593" w:rsidR="00C25976" w:rsidRPr="00E20297" w:rsidRDefault="00C25976" w:rsidP="00727799">
            <w:pPr>
              <w:pStyle w:val="TableParagraph"/>
              <w:widowControl/>
              <w:spacing w:before="4"/>
              <w:rPr>
                <w:w w:val="95"/>
                <w:sz w:val="24"/>
                <w:szCs w:val="24"/>
                <w:lang w:val="fr-FR"/>
              </w:rPr>
            </w:pPr>
            <w:r w:rsidRPr="00E20297">
              <w:rPr>
                <w:w w:val="95"/>
                <w:sz w:val="24"/>
                <w:szCs w:val="24"/>
                <w:lang w:val="nl-NL" w:bidi="nl-NL"/>
              </w:rPr>
              <w:t>Avignon TGV</w:t>
            </w:r>
          </w:p>
        </w:tc>
        <w:tc>
          <w:tcPr>
            <w:tcW w:w="4274" w:type="dxa"/>
          </w:tcPr>
          <w:p w14:paraId="0645AF04" w14:textId="5AD01E66" w:rsidR="00C25976" w:rsidRPr="00E20297" w:rsidRDefault="00C25976" w:rsidP="00727799">
            <w:pPr>
              <w:pStyle w:val="TableParagraph"/>
              <w:widowControl/>
              <w:spacing w:before="52"/>
              <w:rPr>
                <w:sz w:val="24"/>
                <w:szCs w:val="24"/>
                <w:lang w:val="fr-FR"/>
              </w:rPr>
            </w:pPr>
            <w:r w:rsidRPr="00E20297">
              <w:rPr>
                <w:sz w:val="24"/>
                <w:szCs w:val="24"/>
                <w:lang w:val="nl-NL" w:bidi="nl-NL"/>
              </w:rPr>
              <w:t>Avignon-Centre</w:t>
            </w:r>
          </w:p>
        </w:tc>
      </w:tr>
      <w:tr w:rsidR="00C25976" w:rsidRPr="006E146A" w14:paraId="2B20F972" w14:textId="77777777" w:rsidTr="00F57F99">
        <w:tc>
          <w:tcPr>
            <w:tcW w:w="2830" w:type="dxa"/>
          </w:tcPr>
          <w:p w14:paraId="55849E2C" w14:textId="1965C137"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Marseille</w:t>
            </w:r>
          </w:p>
        </w:tc>
        <w:tc>
          <w:tcPr>
            <w:tcW w:w="3544" w:type="dxa"/>
          </w:tcPr>
          <w:p w14:paraId="5BB4CEFB" w14:textId="1BCD7C98" w:rsidR="00C25976" w:rsidRPr="00E20297" w:rsidRDefault="00C25976" w:rsidP="00727799">
            <w:pPr>
              <w:pStyle w:val="TableParagraph"/>
              <w:widowControl/>
              <w:spacing w:before="4"/>
              <w:rPr>
                <w:w w:val="95"/>
                <w:sz w:val="24"/>
                <w:szCs w:val="24"/>
                <w:lang w:val="fr-FR"/>
              </w:rPr>
            </w:pPr>
            <w:r w:rsidRPr="00E20297">
              <w:rPr>
                <w:sz w:val="24"/>
                <w:szCs w:val="24"/>
                <w:lang w:val="nl-NL" w:bidi="nl-NL"/>
              </w:rPr>
              <w:t>Marseille St Charles</w:t>
            </w:r>
          </w:p>
        </w:tc>
        <w:tc>
          <w:tcPr>
            <w:tcW w:w="4274" w:type="dxa"/>
          </w:tcPr>
          <w:p w14:paraId="42755A96" w14:textId="49C99829" w:rsidR="00C25976" w:rsidRPr="00E20297" w:rsidRDefault="00C25976" w:rsidP="00727799">
            <w:pPr>
              <w:pStyle w:val="TableParagraph"/>
              <w:widowControl/>
              <w:spacing w:before="52"/>
              <w:rPr>
                <w:sz w:val="24"/>
                <w:szCs w:val="24"/>
                <w:lang w:val="fr-FR"/>
              </w:rPr>
            </w:pPr>
            <w:r w:rsidRPr="00E20297">
              <w:rPr>
                <w:sz w:val="24"/>
                <w:szCs w:val="24"/>
                <w:lang w:val="nl-NL" w:bidi="nl-NL"/>
              </w:rPr>
              <w:t>Aix en Provence TGV</w:t>
            </w:r>
          </w:p>
        </w:tc>
      </w:tr>
      <w:tr w:rsidR="00C25976" w:rsidRPr="006E146A" w14:paraId="18E5F9A1" w14:textId="77777777" w:rsidTr="00F57F99">
        <w:tc>
          <w:tcPr>
            <w:tcW w:w="2830" w:type="dxa"/>
          </w:tcPr>
          <w:p w14:paraId="2B0E52CC" w14:textId="64382194" w:rsidR="00C25976" w:rsidRPr="00E20297" w:rsidRDefault="00C25976" w:rsidP="00727799">
            <w:pPr>
              <w:pStyle w:val="TableParagraph"/>
              <w:widowControl/>
              <w:spacing w:before="4"/>
              <w:ind w:right="-105"/>
              <w:rPr>
                <w:sz w:val="24"/>
                <w:szCs w:val="24"/>
                <w:lang w:val="fr-FR"/>
              </w:rPr>
            </w:pPr>
            <w:r w:rsidRPr="00E20297">
              <w:rPr>
                <w:w w:val="95"/>
                <w:sz w:val="24"/>
                <w:szCs w:val="24"/>
                <w:lang w:val="nl-NL" w:bidi="nl-NL"/>
              </w:rPr>
              <w:t>Zone Reims</w:t>
            </w:r>
          </w:p>
        </w:tc>
        <w:tc>
          <w:tcPr>
            <w:tcW w:w="3544" w:type="dxa"/>
          </w:tcPr>
          <w:p w14:paraId="5F8B216B" w14:textId="6E3BC798" w:rsidR="00C25976" w:rsidRPr="00E20297" w:rsidRDefault="00C25976" w:rsidP="00727799">
            <w:pPr>
              <w:pStyle w:val="TableParagraph"/>
              <w:widowControl/>
              <w:spacing w:before="4"/>
              <w:rPr>
                <w:sz w:val="24"/>
                <w:szCs w:val="24"/>
                <w:lang w:val="fr-FR"/>
              </w:rPr>
            </w:pPr>
            <w:r w:rsidRPr="00E20297">
              <w:rPr>
                <w:w w:val="95"/>
                <w:sz w:val="24"/>
                <w:szCs w:val="24"/>
                <w:lang w:val="nl-NL" w:bidi="nl-NL"/>
              </w:rPr>
              <w:t>Reims</w:t>
            </w:r>
          </w:p>
        </w:tc>
        <w:tc>
          <w:tcPr>
            <w:tcW w:w="4274" w:type="dxa"/>
          </w:tcPr>
          <w:p w14:paraId="778DE062" w14:textId="69A1031B" w:rsidR="00C25976" w:rsidRPr="00E20297" w:rsidRDefault="00C25976" w:rsidP="00727799">
            <w:pPr>
              <w:pStyle w:val="TableParagraph"/>
              <w:widowControl/>
              <w:spacing w:before="52"/>
              <w:rPr>
                <w:sz w:val="24"/>
                <w:szCs w:val="24"/>
                <w:lang w:val="fr-FR"/>
              </w:rPr>
            </w:pPr>
            <w:r w:rsidRPr="00E20297">
              <w:rPr>
                <w:sz w:val="24"/>
                <w:szCs w:val="24"/>
                <w:lang w:val="nl-NL" w:bidi="nl-NL"/>
              </w:rPr>
              <w:t>Champagne-Ardenne TGV</w:t>
            </w:r>
          </w:p>
        </w:tc>
      </w:tr>
      <w:tr w:rsidR="00C25976" w:rsidRPr="006E146A" w14:paraId="0E9662DC" w14:textId="77777777" w:rsidTr="00F57F99">
        <w:tc>
          <w:tcPr>
            <w:tcW w:w="2830" w:type="dxa"/>
          </w:tcPr>
          <w:p w14:paraId="49A649DD" w14:textId="6D60FEED" w:rsidR="00C25976" w:rsidRPr="00E20297" w:rsidRDefault="00C25976" w:rsidP="00727799">
            <w:pPr>
              <w:pStyle w:val="TableParagraph"/>
              <w:widowControl/>
              <w:spacing w:before="4"/>
              <w:ind w:right="-105"/>
              <w:rPr>
                <w:w w:val="95"/>
                <w:sz w:val="24"/>
                <w:szCs w:val="24"/>
                <w:lang w:val="fr-FR"/>
              </w:rPr>
            </w:pPr>
            <w:r w:rsidRPr="00E20297">
              <w:rPr>
                <w:sz w:val="24"/>
                <w:szCs w:val="24"/>
                <w:lang w:val="nl-NL" w:bidi="nl-NL"/>
              </w:rPr>
              <w:t>Zone Bar-le-Duc</w:t>
            </w:r>
          </w:p>
        </w:tc>
        <w:tc>
          <w:tcPr>
            <w:tcW w:w="3544" w:type="dxa"/>
          </w:tcPr>
          <w:p w14:paraId="0B6C7BDB" w14:textId="2BFE2BAB" w:rsidR="00C25976" w:rsidRPr="00E20297" w:rsidRDefault="00C25976" w:rsidP="00727799">
            <w:pPr>
              <w:pStyle w:val="TableParagraph"/>
              <w:widowControl/>
              <w:spacing w:before="4"/>
              <w:rPr>
                <w:w w:val="95"/>
                <w:sz w:val="24"/>
                <w:szCs w:val="24"/>
                <w:lang w:val="fr-FR"/>
              </w:rPr>
            </w:pPr>
            <w:r w:rsidRPr="00E20297">
              <w:rPr>
                <w:sz w:val="24"/>
                <w:szCs w:val="24"/>
                <w:lang w:val="nl-NL" w:bidi="nl-NL"/>
              </w:rPr>
              <w:t>Bar-le-Duc</w:t>
            </w:r>
          </w:p>
        </w:tc>
        <w:tc>
          <w:tcPr>
            <w:tcW w:w="4274" w:type="dxa"/>
          </w:tcPr>
          <w:p w14:paraId="5BD8287E" w14:textId="72B58F71" w:rsidR="00C25976" w:rsidRPr="00E20297" w:rsidRDefault="00C25976" w:rsidP="00727799">
            <w:pPr>
              <w:pStyle w:val="TableParagraph"/>
              <w:widowControl/>
              <w:spacing w:before="52"/>
              <w:rPr>
                <w:sz w:val="24"/>
                <w:szCs w:val="24"/>
                <w:lang w:val="fr-FR"/>
              </w:rPr>
            </w:pPr>
            <w:r w:rsidRPr="00E20297">
              <w:rPr>
                <w:sz w:val="24"/>
                <w:szCs w:val="24"/>
                <w:lang w:val="nl-NL" w:bidi="nl-NL"/>
              </w:rPr>
              <w:t>Meuse TGV</w:t>
            </w:r>
          </w:p>
        </w:tc>
      </w:tr>
      <w:tr w:rsidR="00C25976" w:rsidRPr="006E146A" w14:paraId="44547DBF" w14:textId="77777777" w:rsidTr="00F57F99">
        <w:tc>
          <w:tcPr>
            <w:tcW w:w="2830" w:type="dxa"/>
          </w:tcPr>
          <w:p w14:paraId="3A5B59C7" w14:textId="7C9AFA8C"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Lorraine</w:t>
            </w:r>
          </w:p>
        </w:tc>
        <w:tc>
          <w:tcPr>
            <w:tcW w:w="3544" w:type="dxa"/>
          </w:tcPr>
          <w:p w14:paraId="5D90088C" w14:textId="45548E4E" w:rsidR="00C25976" w:rsidRPr="00E20297" w:rsidRDefault="00C25976" w:rsidP="00727799">
            <w:pPr>
              <w:pStyle w:val="TableParagraph"/>
              <w:widowControl/>
              <w:spacing w:before="4"/>
              <w:rPr>
                <w:sz w:val="24"/>
                <w:szCs w:val="24"/>
                <w:lang w:val="fr-FR"/>
              </w:rPr>
            </w:pPr>
            <w:r w:rsidRPr="00E20297">
              <w:rPr>
                <w:w w:val="95"/>
                <w:sz w:val="24"/>
                <w:szCs w:val="24"/>
                <w:lang w:val="nl-NL" w:bidi="nl-NL"/>
              </w:rPr>
              <w:t>Lorraine TGV</w:t>
            </w:r>
          </w:p>
        </w:tc>
        <w:tc>
          <w:tcPr>
            <w:tcW w:w="4274" w:type="dxa"/>
          </w:tcPr>
          <w:p w14:paraId="79A4DA38" w14:textId="64FE182A" w:rsidR="00C25976" w:rsidRPr="00E20297" w:rsidRDefault="00C25976" w:rsidP="00727799">
            <w:pPr>
              <w:pStyle w:val="TableParagraph"/>
              <w:widowControl/>
              <w:spacing w:before="52"/>
              <w:rPr>
                <w:sz w:val="24"/>
                <w:szCs w:val="24"/>
                <w:lang w:val="fr-FR"/>
              </w:rPr>
            </w:pPr>
            <w:r w:rsidRPr="00E20297">
              <w:rPr>
                <w:sz w:val="24"/>
                <w:szCs w:val="24"/>
                <w:lang w:val="nl-NL" w:bidi="nl-NL"/>
              </w:rPr>
              <w:t>Nancy, Metz</w:t>
            </w:r>
          </w:p>
        </w:tc>
      </w:tr>
      <w:tr w:rsidR="00C25976" w:rsidRPr="006E146A" w14:paraId="1784D39A" w14:textId="77777777" w:rsidTr="00F57F99">
        <w:tc>
          <w:tcPr>
            <w:tcW w:w="2830" w:type="dxa"/>
          </w:tcPr>
          <w:p w14:paraId="7868D556" w14:textId="3D9A6A90" w:rsidR="00C25976" w:rsidRPr="00E20297" w:rsidRDefault="00C25976" w:rsidP="00727799">
            <w:pPr>
              <w:pStyle w:val="TableParagraph"/>
              <w:widowControl/>
              <w:spacing w:before="4"/>
              <w:ind w:right="-105"/>
              <w:rPr>
                <w:sz w:val="24"/>
                <w:szCs w:val="24"/>
                <w:lang w:val="fr-FR"/>
              </w:rPr>
            </w:pPr>
            <w:r w:rsidRPr="00E20297">
              <w:rPr>
                <w:w w:val="95"/>
                <w:sz w:val="24"/>
                <w:szCs w:val="24"/>
                <w:lang w:val="nl-NL" w:bidi="nl-NL"/>
              </w:rPr>
              <w:t>Zone Belfort-Montbéliard</w:t>
            </w:r>
          </w:p>
        </w:tc>
        <w:tc>
          <w:tcPr>
            <w:tcW w:w="3544" w:type="dxa"/>
          </w:tcPr>
          <w:p w14:paraId="68CD32FC" w14:textId="06AA2261" w:rsidR="00C25976" w:rsidRPr="00E20297" w:rsidRDefault="00C25976" w:rsidP="00727799">
            <w:pPr>
              <w:pStyle w:val="TableParagraph"/>
              <w:widowControl/>
              <w:spacing w:before="4"/>
              <w:rPr>
                <w:w w:val="95"/>
                <w:sz w:val="24"/>
                <w:szCs w:val="24"/>
                <w:lang w:val="fr-FR"/>
              </w:rPr>
            </w:pPr>
            <w:r w:rsidRPr="00E20297">
              <w:rPr>
                <w:sz w:val="24"/>
                <w:szCs w:val="24"/>
                <w:lang w:val="nl-NL" w:bidi="nl-NL"/>
              </w:rPr>
              <w:t>Belfort-Montbéliard TGV</w:t>
            </w:r>
          </w:p>
        </w:tc>
        <w:tc>
          <w:tcPr>
            <w:tcW w:w="4274" w:type="dxa"/>
          </w:tcPr>
          <w:p w14:paraId="2329D95F" w14:textId="3416B6FB" w:rsidR="00C25976" w:rsidRPr="00E20297" w:rsidRDefault="00C25976" w:rsidP="00727799">
            <w:pPr>
              <w:pStyle w:val="TableParagraph"/>
              <w:widowControl/>
              <w:spacing w:before="52"/>
              <w:rPr>
                <w:sz w:val="24"/>
                <w:szCs w:val="24"/>
                <w:lang w:val="fr-FR"/>
              </w:rPr>
            </w:pPr>
            <w:r w:rsidRPr="00E20297">
              <w:rPr>
                <w:sz w:val="24"/>
                <w:szCs w:val="24"/>
                <w:lang w:val="nl-NL" w:bidi="nl-NL"/>
              </w:rPr>
              <w:t>Belfort Ville, Montbéliard</w:t>
            </w:r>
          </w:p>
        </w:tc>
      </w:tr>
      <w:tr w:rsidR="00C25976" w:rsidRPr="006E146A" w14:paraId="219EF934" w14:textId="77777777" w:rsidTr="00F57F99">
        <w:tc>
          <w:tcPr>
            <w:tcW w:w="2830" w:type="dxa"/>
          </w:tcPr>
          <w:p w14:paraId="5DB6765D" w14:textId="12F9A1DD" w:rsidR="00C25976" w:rsidRPr="00E20297" w:rsidRDefault="00C25976" w:rsidP="00727799">
            <w:pPr>
              <w:pStyle w:val="TableParagraph"/>
              <w:widowControl/>
              <w:spacing w:before="4"/>
              <w:ind w:right="-105"/>
              <w:rPr>
                <w:w w:val="95"/>
                <w:sz w:val="24"/>
                <w:szCs w:val="24"/>
                <w:lang w:val="fr-FR"/>
              </w:rPr>
            </w:pPr>
            <w:r w:rsidRPr="00E20297">
              <w:rPr>
                <w:sz w:val="24"/>
                <w:szCs w:val="24"/>
                <w:lang w:val="nl-NL" w:bidi="nl-NL"/>
              </w:rPr>
              <w:t>Zone Besançon</w:t>
            </w:r>
          </w:p>
        </w:tc>
        <w:tc>
          <w:tcPr>
            <w:tcW w:w="3544" w:type="dxa"/>
          </w:tcPr>
          <w:p w14:paraId="3BE7A933" w14:textId="5DD1723B" w:rsidR="00C25976" w:rsidRPr="00E20297" w:rsidRDefault="00C25976" w:rsidP="00727799">
            <w:pPr>
              <w:pStyle w:val="TableParagraph"/>
              <w:widowControl/>
              <w:spacing w:before="4"/>
              <w:rPr>
                <w:sz w:val="24"/>
                <w:szCs w:val="24"/>
                <w:lang w:val="fr-FR"/>
              </w:rPr>
            </w:pPr>
            <w:r w:rsidRPr="00E20297">
              <w:rPr>
                <w:w w:val="90"/>
                <w:sz w:val="24"/>
                <w:szCs w:val="24"/>
                <w:lang w:val="nl-NL" w:bidi="nl-NL"/>
              </w:rPr>
              <w:t xml:space="preserve">Besançon Franche </w:t>
            </w:r>
            <w:r w:rsidRPr="00E20297">
              <w:rPr>
                <w:sz w:val="24"/>
                <w:szCs w:val="24"/>
                <w:lang w:val="nl-NL" w:bidi="nl-NL"/>
              </w:rPr>
              <w:t>Comté TGV</w:t>
            </w:r>
          </w:p>
        </w:tc>
        <w:tc>
          <w:tcPr>
            <w:tcW w:w="4274" w:type="dxa"/>
          </w:tcPr>
          <w:p w14:paraId="4152D415" w14:textId="059B5E6C" w:rsidR="00C25976" w:rsidRPr="00E20297" w:rsidRDefault="00C25976" w:rsidP="00727799">
            <w:pPr>
              <w:pStyle w:val="TableParagraph"/>
              <w:widowControl/>
              <w:spacing w:before="52"/>
              <w:rPr>
                <w:sz w:val="24"/>
                <w:szCs w:val="24"/>
                <w:lang w:val="fr-FR"/>
              </w:rPr>
            </w:pPr>
            <w:r w:rsidRPr="00E20297">
              <w:rPr>
                <w:sz w:val="24"/>
                <w:szCs w:val="24"/>
                <w:lang w:val="nl-NL" w:bidi="nl-NL"/>
              </w:rPr>
              <w:t>Besançon Viotte</w:t>
            </w:r>
          </w:p>
        </w:tc>
      </w:tr>
      <w:tr w:rsidR="00C25976" w:rsidRPr="006E146A" w14:paraId="6C782A1D" w14:textId="77777777" w:rsidTr="00F57F99">
        <w:tc>
          <w:tcPr>
            <w:tcW w:w="2830" w:type="dxa"/>
          </w:tcPr>
          <w:p w14:paraId="6ACB15FB" w14:textId="51A9DA40"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Montpellier</w:t>
            </w:r>
          </w:p>
        </w:tc>
        <w:tc>
          <w:tcPr>
            <w:tcW w:w="3544" w:type="dxa"/>
          </w:tcPr>
          <w:p w14:paraId="0C173313" w14:textId="719077EC" w:rsidR="00C25976" w:rsidRPr="00E20297" w:rsidRDefault="00C25976" w:rsidP="00727799">
            <w:pPr>
              <w:pStyle w:val="TableParagraph"/>
              <w:widowControl/>
              <w:spacing w:before="4"/>
              <w:rPr>
                <w:w w:val="90"/>
                <w:sz w:val="24"/>
                <w:szCs w:val="24"/>
                <w:lang w:val="fr-FR"/>
              </w:rPr>
            </w:pPr>
            <w:r w:rsidRPr="00E20297">
              <w:rPr>
                <w:sz w:val="24"/>
                <w:szCs w:val="24"/>
                <w:lang w:val="nl-NL" w:bidi="nl-NL"/>
              </w:rPr>
              <w:t>Montpellier Saint Roch</w:t>
            </w:r>
          </w:p>
        </w:tc>
        <w:tc>
          <w:tcPr>
            <w:tcW w:w="4274" w:type="dxa"/>
          </w:tcPr>
          <w:p w14:paraId="710F212A" w14:textId="417AA7BB" w:rsidR="00C25976" w:rsidRPr="00E20297" w:rsidRDefault="00C25976" w:rsidP="00727799">
            <w:pPr>
              <w:pStyle w:val="TableParagraph"/>
              <w:widowControl/>
              <w:spacing w:before="52"/>
              <w:rPr>
                <w:sz w:val="24"/>
                <w:szCs w:val="24"/>
                <w:lang w:val="fr-FR"/>
              </w:rPr>
            </w:pPr>
            <w:r w:rsidRPr="00E20297">
              <w:rPr>
                <w:sz w:val="24"/>
                <w:szCs w:val="24"/>
                <w:lang w:val="nl-NL" w:bidi="nl-NL"/>
              </w:rPr>
              <w:t>Montpellier Sud de France</w:t>
            </w:r>
          </w:p>
        </w:tc>
      </w:tr>
      <w:tr w:rsidR="00C25976" w:rsidRPr="006E146A" w14:paraId="65D942E2" w14:textId="77777777" w:rsidTr="00F57F99">
        <w:tc>
          <w:tcPr>
            <w:tcW w:w="2830" w:type="dxa"/>
          </w:tcPr>
          <w:p w14:paraId="58F47D11" w14:textId="598EA823" w:rsidR="00C25976" w:rsidRPr="00E20297" w:rsidRDefault="00C25976" w:rsidP="00727799">
            <w:pPr>
              <w:pStyle w:val="TableParagraph"/>
              <w:widowControl/>
              <w:spacing w:before="4"/>
              <w:ind w:right="-105"/>
              <w:rPr>
                <w:sz w:val="24"/>
                <w:szCs w:val="24"/>
                <w:lang w:val="fr-FR"/>
              </w:rPr>
            </w:pPr>
            <w:r w:rsidRPr="00E20297">
              <w:rPr>
                <w:sz w:val="24"/>
                <w:szCs w:val="24"/>
                <w:lang w:val="nl-NL" w:bidi="nl-NL"/>
              </w:rPr>
              <w:t>Zone Nîmes</w:t>
            </w:r>
          </w:p>
        </w:tc>
        <w:tc>
          <w:tcPr>
            <w:tcW w:w="3544" w:type="dxa"/>
          </w:tcPr>
          <w:p w14:paraId="366EC99F" w14:textId="1F370C41" w:rsidR="00C25976" w:rsidRPr="00E20297" w:rsidRDefault="00C25976" w:rsidP="00727799">
            <w:pPr>
              <w:pStyle w:val="TableParagraph"/>
              <w:widowControl/>
              <w:spacing w:before="4"/>
              <w:rPr>
                <w:sz w:val="24"/>
                <w:szCs w:val="24"/>
                <w:lang w:val="fr-FR"/>
              </w:rPr>
            </w:pPr>
            <w:r w:rsidRPr="00E20297">
              <w:rPr>
                <w:sz w:val="24"/>
                <w:szCs w:val="24"/>
                <w:lang w:val="nl-NL" w:bidi="nl-NL"/>
              </w:rPr>
              <w:t>Nîmes</w:t>
            </w:r>
          </w:p>
        </w:tc>
        <w:tc>
          <w:tcPr>
            <w:tcW w:w="4274" w:type="dxa"/>
          </w:tcPr>
          <w:p w14:paraId="5339A770" w14:textId="648CD4EF" w:rsidR="00C25976" w:rsidRPr="00E20297" w:rsidRDefault="00C25976" w:rsidP="00727799">
            <w:pPr>
              <w:pStyle w:val="TableParagraph"/>
              <w:widowControl/>
              <w:spacing w:before="52"/>
              <w:rPr>
                <w:sz w:val="24"/>
                <w:szCs w:val="24"/>
                <w:lang w:val="fr-FR"/>
              </w:rPr>
            </w:pPr>
            <w:r w:rsidRPr="00E20297">
              <w:rPr>
                <w:sz w:val="24"/>
                <w:szCs w:val="24"/>
                <w:lang w:val="nl-NL" w:bidi="nl-NL"/>
              </w:rPr>
              <w:t>Nîmes Pont du Gard</w:t>
            </w:r>
          </w:p>
        </w:tc>
      </w:tr>
    </w:tbl>
    <w:p w14:paraId="35DE05C9" w14:textId="501A53E8" w:rsidR="00C25976" w:rsidRDefault="00C25976" w:rsidP="00F40ED4">
      <w:pPr>
        <w:ind w:right="452"/>
        <w:jc w:val="both"/>
        <w:rPr>
          <w:rFonts w:ascii="Arial" w:hAnsi="Arial" w:cs="Arial"/>
          <w:sz w:val="24"/>
          <w:szCs w:val="24"/>
        </w:rPr>
      </w:pPr>
    </w:p>
    <w:p w14:paraId="583ED445" w14:textId="551F062C" w:rsidR="00B53DF3" w:rsidRPr="00580EDE" w:rsidRDefault="00B53DF3" w:rsidP="00803123">
      <w:pPr>
        <w:autoSpaceDE w:val="0"/>
        <w:autoSpaceDN w:val="0"/>
        <w:adjustRightInd w:val="0"/>
        <w:ind w:right="452"/>
        <w:textAlignment w:val="center"/>
        <w:rPr>
          <w:rFonts w:ascii="Helvetica" w:hAnsi="Helvetica" w:cs="Helvetica"/>
          <w:color w:val="000000"/>
          <w:sz w:val="24"/>
          <w:szCs w:val="24"/>
        </w:rPr>
      </w:pPr>
    </w:p>
    <w:p w14:paraId="6BFF3AA5" w14:textId="454865DF" w:rsidR="006E146A" w:rsidRPr="00B55C25" w:rsidRDefault="00B55C25" w:rsidP="00F57F99">
      <w:pPr>
        <w:pStyle w:val="Titre4"/>
        <w:numPr>
          <w:ilvl w:val="2"/>
          <w:numId w:val="42"/>
        </w:numPr>
        <w:rPr>
          <w:i/>
        </w:rPr>
      </w:pPr>
      <w:r>
        <w:rPr>
          <w:lang w:bidi="nl-NL"/>
        </w:rPr>
        <w:t>Werkabonnement</w:t>
      </w:r>
    </w:p>
    <w:p w14:paraId="343A15D4" w14:textId="77777777" w:rsidR="00063728" w:rsidRPr="00063728" w:rsidRDefault="00063728" w:rsidP="00803123">
      <w:pPr>
        <w:ind w:right="452"/>
        <w:rPr>
          <w:rFonts w:ascii="Arial" w:hAnsi="Arial" w:cs="Arial"/>
          <w:sz w:val="24"/>
          <w:szCs w:val="24"/>
        </w:rPr>
      </w:pPr>
      <w:r w:rsidRPr="00063728">
        <w:rPr>
          <w:rFonts w:ascii="Arial" w:eastAsia="Arial" w:hAnsi="Arial" w:cs="Arial"/>
          <w:sz w:val="24"/>
          <w:szCs w:val="24"/>
          <w:lang w:bidi="nl-NL"/>
        </w:rPr>
        <w:t xml:space="preserve">Wekelijkse abonnementsprijzen 2e klas berekend met de formule P = a + bd </w:t>
      </w:r>
    </w:p>
    <w:p w14:paraId="38715E10" w14:textId="777EB05B" w:rsidR="00DF6EF4" w:rsidRDefault="00DF6EF4" w:rsidP="00803123">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415"/>
        <w:gridCol w:w="3443"/>
      </w:tblGrid>
      <w:tr w:rsidR="005834A9" w14:paraId="77C14EF5" w14:textId="77777777" w:rsidTr="00F57F99">
        <w:tc>
          <w:tcPr>
            <w:tcW w:w="3549" w:type="dxa"/>
          </w:tcPr>
          <w:p w14:paraId="01D71349" w14:textId="798CACF2"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nl-NL" w:bidi="nl-NL"/>
              </w:rPr>
              <w:t>Afstand (d)</w:t>
            </w:r>
          </w:p>
        </w:tc>
        <w:tc>
          <w:tcPr>
            <w:tcW w:w="3549" w:type="dxa"/>
          </w:tcPr>
          <w:p w14:paraId="330B7C03" w14:textId="21C093FD"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nl-NL" w:bidi="nl-NL"/>
              </w:rPr>
              <w:t>Constante (a)</w:t>
            </w:r>
          </w:p>
        </w:tc>
        <w:tc>
          <w:tcPr>
            <w:tcW w:w="3550" w:type="dxa"/>
          </w:tcPr>
          <w:p w14:paraId="5AA1442D" w14:textId="0DFB605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nl-NL" w:bidi="nl-NL"/>
              </w:rPr>
              <w:t>Kilometerprijs (b)</w:t>
            </w:r>
          </w:p>
        </w:tc>
      </w:tr>
      <w:tr w:rsidR="005834A9" w14:paraId="2C505C6E" w14:textId="77777777" w:rsidTr="00F57F99">
        <w:tc>
          <w:tcPr>
            <w:tcW w:w="3549" w:type="dxa"/>
          </w:tcPr>
          <w:p w14:paraId="4DFEFA53" w14:textId="2B9B7D9B"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nl-NL" w:bidi="nl-NL"/>
              </w:rPr>
              <w:t>1 tot 6 km</w:t>
            </w:r>
          </w:p>
        </w:tc>
        <w:tc>
          <w:tcPr>
            <w:tcW w:w="3549" w:type="dxa"/>
          </w:tcPr>
          <w:p w14:paraId="49D61C97" w14:textId="2A53A51F"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nl-NL" w:bidi="nl-NL"/>
              </w:rPr>
              <w:t>6,30</w:t>
            </w:r>
          </w:p>
        </w:tc>
        <w:tc>
          <w:tcPr>
            <w:tcW w:w="3550" w:type="dxa"/>
          </w:tcPr>
          <w:p w14:paraId="3613AFE9" w14:textId="4D54A9F3"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nl-NL" w:bidi="nl-NL"/>
              </w:rPr>
              <w:t>0,00</w:t>
            </w:r>
          </w:p>
        </w:tc>
      </w:tr>
      <w:tr w:rsidR="005834A9" w14:paraId="2709BF22" w14:textId="77777777" w:rsidTr="00F57F99">
        <w:tc>
          <w:tcPr>
            <w:tcW w:w="3549" w:type="dxa"/>
          </w:tcPr>
          <w:p w14:paraId="67E4C0EF" w14:textId="2B7DA3DD"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nl-NL" w:bidi="nl-NL"/>
              </w:rPr>
              <w:t>7 tot 15 km</w:t>
            </w:r>
          </w:p>
        </w:tc>
        <w:tc>
          <w:tcPr>
            <w:tcW w:w="3549" w:type="dxa"/>
          </w:tcPr>
          <w:p w14:paraId="4DCA86E9" w14:textId="4DC2F2F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nl-NL" w:bidi="nl-NL"/>
              </w:rPr>
              <w:t>2,67</w:t>
            </w:r>
          </w:p>
        </w:tc>
        <w:tc>
          <w:tcPr>
            <w:tcW w:w="3550" w:type="dxa"/>
          </w:tcPr>
          <w:p w14:paraId="6DA67CAC" w14:textId="51E9A1A6"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nl-NL" w:bidi="nl-NL"/>
              </w:rPr>
              <w:t>0,5728</w:t>
            </w:r>
          </w:p>
        </w:tc>
      </w:tr>
      <w:tr w:rsidR="00025985" w14:paraId="6D0E9837" w14:textId="77777777" w:rsidTr="00F57F99">
        <w:tc>
          <w:tcPr>
            <w:tcW w:w="3549" w:type="dxa"/>
          </w:tcPr>
          <w:p w14:paraId="3287596D" w14:textId="60550AF8"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nl-NL" w:bidi="nl-NL"/>
              </w:rPr>
              <w:t>16 tot 25 km</w:t>
            </w:r>
          </w:p>
        </w:tc>
        <w:tc>
          <w:tcPr>
            <w:tcW w:w="3549" w:type="dxa"/>
          </w:tcPr>
          <w:p w14:paraId="0D7E8796" w14:textId="21E5C31D"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nl-NL" w:bidi="nl-NL"/>
              </w:rPr>
              <w:t>3,77</w:t>
            </w:r>
          </w:p>
        </w:tc>
        <w:tc>
          <w:tcPr>
            <w:tcW w:w="3550" w:type="dxa"/>
          </w:tcPr>
          <w:p w14:paraId="4A2448ED" w14:textId="0FF68FE4"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nl-NL" w:bidi="nl-NL"/>
              </w:rPr>
              <w:t>0,5161</w:t>
            </w:r>
          </w:p>
        </w:tc>
      </w:tr>
      <w:tr w:rsidR="00025985" w14:paraId="78CF3DCE" w14:textId="77777777" w:rsidTr="00F57F99">
        <w:tc>
          <w:tcPr>
            <w:tcW w:w="3549" w:type="dxa"/>
          </w:tcPr>
          <w:p w14:paraId="766AC4C2" w14:textId="51BD24A2"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nl-NL" w:bidi="nl-NL"/>
              </w:rPr>
              <w:t>26 tot 49 km</w:t>
            </w:r>
          </w:p>
        </w:tc>
        <w:tc>
          <w:tcPr>
            <w:tcW w:w="3549" w:type="dxa"/>
          </w:tcPr>
          <w:p w14:paraId="790B2BBD" w14:textId="4C57F2E1"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nl-NL" w:bidi="nl-NL"/>
              </w:rPr>
              <w:t>4,76</w:t>
            </w:r>
          </w:p>
        </w:tc>
        <w:tc>
          <w:tcPr>
            <w:tcW w:w="3550" w:type="dxa"/>
          </w:tcPr>
          <w:p w14:paraId="3C99F16A" w14:textId="7AECA112"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nl-NL" w:bidi="nl-NL"/>
              </w:rPr>
              <w:t>0,4739</w:t>
            </w:r>
          </w:p>
        </w:tc>
      </w:tr>
      <w:tr w:rsidR="00332DC7" w14:paraId="06E4CF6E" w14:textId="77777777" w:rsidTr="00F57F99">
        <w:tc>
          <w:tcPr>
            <w:tcW w:w="3549" w:type="dxa"/>
          </w:tcPr>
          <w:p w14:paraId="3970D359" w14:textId="5CD474EA" w:rsidR="00332DC7" w:rsidRDefault="00332DC7" w:rsidP="00803123">
            <w:pPr>
              <w:pStyle w:val="Corpsdetexte"/>
              <w:widowControl/>
              <w:ind w:right="452"/>
              <w:jc w:val="both"/>
              <w:rPr>
                <w:rFonts w:eastAsiaTheme="minorHAnsi"/>
                <w:sz w:val="24"/>
                <w:szCs w:val="24"/>
                <w:lang w:val="fr-FR"/>
              </w:rPr>
            </w:pPr>
            <w:r>
              <w:rPr>
                <w:rFonts w:eastAsiaTheme="minorHAnsi"/>
                <w:sz w:val="24"/>
                <w:szCs w:val="24"/>
                <w:lang w:val="nl-NL" w:bidi="nl-NL"/>
              </w:rPr>
              <w:t>50 tot 75 km</w:t>
            </w:r>
          </w:p>
        </w:tc>
        <w:tc>
          <w:tcPr>
            <w:tcW w:w="3549" w:type="dxa"/>
          </w:tcPr>
          <w:p w14:paraId="3868C4AA" w14:textId="31563B42"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nl-NL" w:bidi="nl-NL"/>
              </w:rPr>
              <w:t>6,57</w:t>
            </w:r>
          </w:p>
        </w:tc>
        <w:tc>
          <w:tcPr>
            <w:tcW w:w="3550" w:type="dxa"/>
          </w:tcPr>
          <w:p w14:paraId="264D849A" w14:textId="709A571F"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nl-NL" w:bidi="nl-NL"/>
              </w:rPr>
              <w:t>0,4365</w:t>
            </w:r>
          </w:p>
        </w:tc>
      </w:tr>
    </w:tbl>
    <w:p w14:paraId="124D4B65" w14:textId="77777777" w:rsidR="00FD6FA2" w:rsidRDefault="00FD6FA2" w:rsidP="00803123">
      <w:pPr>
        <w:ind w:right="452"/>
        <w:jc w:val="both"/>
        <w:rPr>
          <w:rFonts w:ascii="Arial" w:hAnsi="Arial" w:cs="Arial"/>
          <w:b/>
          <w:bCs/>
          <w:sz w:val="24"/>
          <w:szCs w:val="24"/>
          <w:u w:val="single"/>
        </w:rPr>
      </w:pPr>
    </w:p>
    <w:p w14:paraId="4CB4DB72" w14:textId="4105B068"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nl-NL"/>
        </w:rPr>
        <w:t xml:space="preserve">Prijs van weekabonnementen in 1e klas </w:t>
      </w:r>
    </w:p>
    <w:p w14:paraId="51538D3D" w14:textId="77777777" w:rsidR="005834A9" w:rsidRPr="0024098F" w:rsidRDefault="005834A9" w:rsidP="00803123">
      <w:pPr>
        <w:ind w:right="452"/>
        <w:jc w:val="both"/>
        <w:rPr>
          <w:rFonts w:ascii="Arial" w:hAnsi="Arial" w:cs="Arial"/>
          <w:sz w:val="24"/>
          <w:szCs w:val="24"/>
        </w:rPr>
      </w:pPr>
      <w:r w:rsidRPr="0024098F">
        <w:rPr>
          <w:rFonts w:ascii="Arial" w:eastAsia="Arial" w:hAnsi="Arial" w:cs="Arial"/>
          <w:sz w:val="24"/>
          <w:szCs w:val="24"/>
          <w:lang w:bidi="nl-NL"/>
        </w:rPr>
        <w:t>Coëfficiënt voor de verhouding tussen een weekabonnement 1e klas en een weekabonnement 2e klas: 2</w:t>
      </w:r>
    </w:p>
    <w:p w14:paraId="0D5E3B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nl-NL"/>
        </w:rPr>
        <w:t xml:space="preserve">Prijs van maandabonnementen in 2e klas  </w:t>
      </w:r>
    </w:p>
    <w:p w14:paraId="731A650A" w14:textId="77777777" w:rsidR="005834A9" w:rsidRPr="00332DC7" w:rsidRDefault="005834A9" w:rsidP="00803123">
      <w:pPr>
        <w:ind w:right="452"/>
        <w:jc w:val="both"/>
        <w:rPr>
          <w:rFonts w:ascii="Arial" w:hAnsi="Arial" w:cs="Arial"/>
          <w:sz w:val="24"/>
          <w:szCs w:val="24"/>
        </w:rPr>
      </w:pPr>
      <w:r w:rsidRPr="00332DC7">
        <w:rPr>
          <w:rFonts w:ascii="Arial" w:eastAsia="Arial" w:hAnsi="Arial" w:cs="Arial"/>
          <w:sz w:val="24"/>
          <w:szCs w:val="24"/>
          <w:lang w:bidi="nl-NL"/>
        </w:rPr>
        <w:t xml:space="preserve">Coëfficiënt voor de verhouding tussen een maandabonnement 2e klas en een weekabonnement 2e klas: 3,60  </w:t>
      </w:r>
    </w:p>
    <w:p w14:paraId="56A323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nl-NL"/>
        </w:rPr>
        <w:t xml:space="preserve">Prijs van maandabonnementen in 1e klas  </w:t>
      </w:r>
    </w:p>
    <w:p w14:paraId="4ECFB168" w14:textId="1C8AB880" w:rsidR="003467A1" w:rsidRPr="006A25B3" w:rsidRDefault="005834A9" w:rsidP="006A25B3">
      <w:pPr>
        <w:ind w:right="452"/>
        <w:jc w:val="both"/>
        <w:rPr>
          <w:rFonts w:ascii="Arial" w:hAnsi="Arial" w:cs="Arial"/>
          <w:sz w:val="24"/>
          <w:szCs w:val="24"/>
        </w:rPr>
      </w:pPr>
      <w:r w:rsidRPr="00332DC7">
        <w:rPr>
          <w:rFonts w:ascii="Arial" w:eastAsia="Arial" w:hAnsi="Arial" w:cs="Arial"/>
          <w:sz w:val="24"/>
          <w:szCs w:val="24"/>
          <w:lang w:bidi="nl-NL"/>
        </w:rPr>
        <w:t xml:space="preserve">Coëfficiënt voor de verhouding tussen een maandabonnement 1e klas en een maandabonnement 2e klas: 2  </w:t>
      </w:r>
    </w:p>
    <w:p w14:paraId="457A08BD" w14:textId="0A6A0758" w:rsidR="002F1DCF" w:rsidRPr="002F1DCF" w:rsidRDefault="002F1DCF" w:rsidP="00F57F99">
      <w:pPr>
        <w:pStyle w:val="Titre3"/>
        <w:numPr>
          <w:ilvl w:val="1"/>
          <w:numId w:val="42"/>
        </w:numPr>
      </w:pPr>
      <w:bookmarkStart w:id="150" w:name="_Toc232074213"/>
      <w:r w:rsidRPr="002F1DCF">
        <w:rPr>
          <w:lang w:bidi="nl-NL"/>
        </w:rPr>
        <w:t>Sociale en contractuele tarieven</w:t>
      </w:r>
      <w:bookmarkEnd w:id="150"/>
      <w:r w:rsidRPr="002F1DCF">
        <w:rPr>
          <w:lang w:bidi="nl-NL"/>
        </w:rPr>
        <w:t xml:space="preserve"> </w:t>
      </w:r>
    </w:p>
    <w:p w14:paraId="2E0EC4ED" w14:textId="7DAD6501" w:rsidR="002F1DCF" w:rsidRPr="002F1DCF" w:rsidRDefault="002F1DCF" w:rsidP="00F57F99">
      <w:pPr>
        <w:pStyle w:val="Titre4"/>
        <w:numPr>
          <w:ilvl w:val="2"/>
          <w:numId w:val="42"/>
        </w:numPr>
        <w:rPr>
          <w:i/>
        </w:rPr>
      </w:pPr>
      <w:r w:rsidRPr="002F1DCF">
        <w:rPr>
          <w:lang w:bidi="nl-NL"/>
        </w:rPr>
        <w:t xml:space="preserve">Sociaal heen-en terugticket (Billet d’aller et retour populaire) </w:t>
      </w:r>
    </w:p>
    <w:p w14:paraId="07A582BB" w14:textId="77777777" w:rsidR="002F1DCF" w:rsidRPr="002F1DCF" w:rsidRDefault="002F1DCF" w:rsidP="00D90769">
      <w:pPr>
        <w:ind w:right="452"/>
        <w:jc w:val="both"/>
        <w:rPr>
          <w:rFonts w:ascii="Arial" w:hAnsi="Arial" w:cs="Arial"/>
          <w:sz w:val="24"/>
          <w:szCs w:val="24"/>
        </w:rPr>
      </w:pPr>
      <w:r w:rsidRPr="002F1DCF">
        <w:rPr>
          <w:rFonts w:ascii="Arial" w:eastAsia="Arial" w:hAnsi="Arial" w:cs="Arial"/>
          <w:sz w:val="24"/>
          <w:szCs w:val="24"/>
          <w:lang w:bidi="nl-NL"/>
        </w:rPr>
        <w:t>Bovengrens van de uitkering of het inkomen van werkzoekenden, vroeggepensioneerden of werknemers in vervroegde</w:t>
      </w:r>
      <w:r>
        <w:rPr>
          <w:lang w:bidi="nl-NL"/>
        </w:rPr>
        <w:t xml:space="preserve"> </w:t>
      </w:r>
      <w:r w:rsidRPr="002F1DCF">
        <w:rPr>
          <w:rFonts w:ascii="Arial" w:eastAsia="Arial" w:hAnsi="Arial" w:cs="Arial"/>
          <w:sz w:val="24"/>
          <w:szCs w:val="24"/>
          <w:lang w:bidi="nl-NL"/>
        </w:rPr>
        <w:t xml:space="preserve">uittreding, waaronder zij in aanmerking komen voor deze tickets </w:t>
      </w:r>
    </w:p>
    <w:p w14:paraId="559270C0" w14:textId="6C08DAF9"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nl-NL"/>
        </w:rPr>
        <w:t>Per dag: €286 (tweemaal de limiet van de socialezekerheidsbijdragen)</w:t>
      </w:r>
    </w:p>
    <w:p w14:paraId="33CC5A82" w14:textId="2AC56404"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nl-NL"/>
        </w:rPr>
        <w:t>Per maand: €5 178 (tweemaal de limiet van de socialezekerheidsbijdragen)</w:t>
      </w:r>
    </w:p>
    <w:p w14:paraId="41B8FC47" w14:textId="1FBCCFF6" w:rsidR="002F1DCF" w:rsidRDefault="002F1DCF" w:rsidP="00F57F99">
      <w:pPr>
        <w:pStyle w:val="Titre4"/>
        <w:numPr>
          <w:ilvl w:val="2"/>
          <w:numId w:val="42"/>
        </w:numPr>
        <w:rPr>
          <w:i/>
        </w:rPr>
      </w:pPr>
      <w:r w:rsidRPr="006208CE">
        <w:rPr>
          <w:lang w:bidi="nl-NL"/>
        </w:rPr>
        <w:t xml:space="preserve">Begeleiders van gepensioneerde en afgekeurde oorlogsinvaliden (RPG) en begeleiders van civiele personen met een handicap die recht hebben op gratis vervoer </w:t>
      </w:r>
    </w:p>
    <w:p w14:paraId="75B06780" w14:textId="77777777" w:rsidR="00861397" w:rsidRPr="00315CF7" w:rsidRDefault="00861397" w:rsidP="00315CF7">
      <w:pPr>
        <w:rPr>
          <w:i/>
        </w:rPr>
      </w:pPr>
    </w:p>
    <w:p w14:paraId="70B2FB78" w14:textId="77777777"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nl-NL"/>
        </w:rPr>
        <w:t xml:space="preserve">Met uitzondering van RPG-begeleiders die vallen onder de bepalingen van artikel 18 van het Franse wetboek betreffende militaire invaliditeitspensioenen (code des pensions militaires d’invalidité). </w:t>
      </w:r>
    </w:p>
    <w:p w14:paraId="1D6615F8" w14:textId="029F0795"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nl-NL"/>
        </w:rPr>
        <w:t>Bedragen, per plaats, geïnd op de rechtstreekse verbindingen die worden bediend door TGV INOUI:</w:t>
      </w:r>
    </w:p>
    <w:p w14:paraId="706589CE" w14:textId="28199B56" w:rsidR="002F1DCF" w:rsidRDefault="004937F8">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1e en 2e klas in normale periode (PN): €3</w:t>
      </w:r>
    </w:p>
    <w:p w14:paraId="098DDF49" w14:textId="2EC300DA" w:rsidR="00B52BF7" w:rsidRDefault="00B52BF7" w:rsidP="00B52BF7">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1e en 2e klas in piekperiode (PP): €10</w:t>
      </w:r>
    </w:p>
    <w:p w14:paraId="4C878F10" w14:textId="3E38482C" w:rsidR="00430756" w:rsidRDefault="00430756" w:rsidP="000E59B1">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Voor INTERCITÉS-treinen:</w:t>
      </w:r>
    </w:p>
    <w:p w14:paraId="48D3293F" w14:textId="167017EF" w:rsidR="00745B72" w:rsidRDefault="00745B72" w:rsidP="00745B72">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lastRenderedPageBreak/>
        <w:t>1e en 2e klas (zitplaatsen in dag- en nachttreinen): €3</w:t>
      </w:r>
    </w:p>
    <w:p w14:paraId="73AB8FB3" w14:textId="5D539EA3" w:rsidR="00430756" w:rsidRPr="00F57F99" w:rsidRDefault="00D93000" w:rsidP="00F57F99">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1e en 2e klas (nachttreinen): €10</w:t>
      </w:r>
    </w:p>
    <w:p w14:paraId="438D944F" w14:textId="110FB1F1" w:rsidR="00A42343" w:rsidRPr="001D1DFE" w:rsidRDefault="00D90769">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1" w:name="_Toc232074214"/>
      <w:r>
        <w:rPr>
          <w:rFonts w:cs="Times New Roman (Titres CS)"/>
          <w:b/>
          <w:color w:val="A1006B"/>
          <w:sz w:val="48"/>
          <w:lang w:bidi="nl-NL"/>
        </w:rPr>
        <w:t>Omwisseling en terugbetaling, en bewijsstukken van de tickets</w:t>
      </w:r>
      <w:bookmarkEnd w:id="151"/>
    </w:p>
    <w:p w14:paraId="2A7F7D07" w14:textId="328D24E7" w:rsidR="00515AB2" w:rsidRPr="0094570A" w:rsidRDefault="00515AB2" w:rsidP="00F57F99">
      <w:pPr>
        <w:pStyle w:val="Titre3"/>
        <w:numPr>
          <w:ilvl w:val="1"/>
          <w:numId w:val="118"/>
        </w:numPr>
      </w:pPr>
      <w:bookmarkStart w:id="152" w:name="_Toc232074215"/>
      <w:r w:rsidRPr="00E21381">
        <w:rPr>
          <w:lang w:bidi="nl-NL"/>
        </w:rPr>
        <w:t>Omwisseling en terugbetaling van vervoerbewijzen in treinen met verplichte reservering</w:t>
      </w:r>
      <w:bookmarkEnd w:id="152"/>
      <w:r w:rsidRPr="00E21381">
        <w:rPr>
          <w:lang w:bidi="nl-NL"/>
        </w:rPr>
        <w:t xml:space="preserve"> </w:t>
      </w:r>
    </w:p>
    <w:p w14:paraId="691DB2E1" w14:textId="7DCC3366" w:rsidR="00202FED" w:rsidRPr="0094570A" w:rsidRDefault="00202FED" w:rsidP="00F57F99">
      <w:pPr>
        <w:pStyle w:val="Titre4"/>
        <w:numPr>
          <w:ilvl w:val="2"/>
          <w:numId w:val="118"/>
        </w:numPr>
      </w:pPr>
      <w:r w:rsidRPr="0094570A">
        <w:rPr>
          <w:lang w:bidi="nl-NL"/>
        </w:rPr>
        <w:t>Tickets tegen het Standaardtarief Seconde en Première, Avantage met Avantage-kaart of Liberté-kaart, Congé Annuel, Familles Nombreuses, RPG, Famille Militaire</w:t>
      </w:r>
    </w:p>
    <w:p w14:paraId="336447DE" w14:textId="77777777" w:rsidR="00202FED" w:rsidRDefault="00202FED" w:rsidP="00202FED">
      <w:pPr>
        <w:autoSpaceDE w:val="0"/>
        <w:autoSpaceDN w:val="0"/>
        <w:adjustRightInd w:val="0"/>
        <w:ind w:right="452"/>
        <w:jc w:val="both"/>
        <w:textAlignment w:val="center"/>
        <w:rPr>
          <w:rFonts w:ascii="Arial" w:hAnsi="Arial" w:cs="Arial"/>
          <w:sz w:val="24"/>
          <w:szCs w:val="24"/>
        </w:rPr>
      </w:pPr>
    </w:p>
    <w:tbl>
      <w:tblPr>
        <w:tblStyle w:val="Grilledutableau"/>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34"/>
      </w:tblGrid>
      <w:tr w:rsidR="004C134A" w:rsidRPr="00B357AD" w14:paraId="3EC7B90F" w14:textId="77777777" w:rsidTr="00F57F99">
        <w:trPr>
          <w:jc w:val="center"/>
        </w:trPr>
        <w:tc>
          <w:tcPr>
            <w:tcW w:w="4957" w:type="dxa"/>
          </w:tcPr>
          <w:p w14:paraId="3BAC462E" w14:textId="3AFBCA7E" w:rsidR="004C134A" w:rsidRPr="00B357AD" w:rsidRDefault="004C134A" w:rsidP="0080312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nl-NL"/>
              </w:rPr>
              <w:t>TGV INOUI</w:t>
            </w:r>
          </w:p>
        </w:tc>
        <w:tc>
          <w:tcPr>
            <w:tcW w:w="5534" w:type="dxa"/>
          </w:tcPr>
          <w:p w14:paraId="5B0D1FE3" w14:textId="585358C4" w:rsidR="004C134A" w:rsidRPr="00B357AD" w:rsidRDefault="004D2360" w:rsidP="0080312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nl-NL"/>
              </w:rPr>
              <w:t xml:space="preserve"> INTERCITÉS </w:t>
            </w:r>
            <w:r w:rsidRPr="00B357AD">
              <w:rPr>
                <w:rFonts w:ascii="Arial" w:eastAsia="Arial" w:hAnsi="Arial" w:cs="Arial"/>
                <w:color w:val="262626"/>
                <w:sz w:val="24"/>
                <w:szCs w:val="24"/>
                <w:lang w:bidi="nl-NL"/>
              </w:rPr>
              <w:t>met verplichte reservering</w:t>
            </w:r>
          </w:p>
        </w:tc>
      </w:tr>
      <w:tr w:rsidR="004C134A" w:rsidRPr="00B357AD" w14:paraId="3A55B606" w14:textId="77777777" w:rsidTr="00F57F99">
        <w:trPr>
          <w:jc w:val="center"/>
        </w:trPr>
        <w:tc>
          <w:tcPr>
            <w:tcW w:w="4957" w:type="dxa"/>
          </w:tcPr>
          <w:p w14:paraId="192A709A" w14:textId="29A8149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Ticket kosteloos omwisselbaar en terugbetaalbaar tot 7 dagen vóór vertrek.</w:t>
            </w:r>
          </w:p>
          <w:p w14:paraId="335EABE2" w14:textId="65E21C8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nl-NL"/>
              </w:rPr>
              <w:t>Vanaf 6 dagen voor vertrek: inhouding van €19.</w:t>
            </w:r>
          </w:p>
          <w:p w14:paraId="510DB58D" w14:textId="77777777" w:rsidR="004C134A"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nl-NL"/>
              </w:rPr>
              <w:t>Ticket niet omwisselbaar en niet terugbetaalbaar na vertrek</w:t>
            </w:r>
          </w:p>
          <w:p w14:paraId="04DD17FE" w14:textId="1081346B" w:rsidR="004C134A" w:rsidRPr="006E5A1C"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nl-NL"/>
              </w:rPr>
              <w:t>Vanaf 30 minuten voor vertrek: ticket maximaal 1 keer omwisselbaar (op om het even welke dag en voor om het even welk traject), en niet terugbetaalbaar na die ene omwisseling.</w:t>
            </w:r>
          </w:p>
        </w:tc>
        <w:tc>
          <w:tcPr>
            <w:tcW w:w="5534" w:type="dxa"/>
          </w:tcPr>
          <w:p w14:paraId="7ADEE645" w14:textId="2E6E8BEB" w:rsidR="004C134A" w:rsidRPr="005A4743"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5A4743">
              <w:rPr>
                <w:rFonts w:ascii="Arial" w:eastAsia="Arial" w:hAnsi="Arial" w:cs="Arial"/>
                <w:color w:val="262626"/>
                <w:sz w:val="24"/>
                <w:szCs w:val="24"/>
                <w:lang w:bidi="nl-NL"/>
              </w:rPr>
              <w:t xml:space="preserve">Ticket kosteloos omwisselbaar en terugbetaalbaar tot 7 dagen vóór vertrek. Vanaf 6 dagen voor vertrek: inhouding van 40% van de ticketprijs, met een maximum van €15. </w:t>
            </w:r>
          </w:p>
          <w:p w14:paraId="5434CD4A" w14:textId="77777777" w:rsidR="004C134A" w:rsidRPr="00B357AD"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nl-NL"/>
              </w:rPr>
              <w:t>Ticket niet omwisselbaar en niet terugbetaalbaar na vertrek.</w:t>
            </w:r>
          </w:p>
          <w:p w14:paraId="1AC77D01" w14:textId="47C49ED9" w:rsidR="004C134A" w:rsidRPr="006E5A1C" w:rsidRDefault="004C134A">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B357AD">
              <w:rPr>
                <w:rFonts w:ascii="Arial" w:eastAsia="Arial" w:hAnsi="Arial" w:cs="Arial"/>
                <w:color w:val="262626"/>
                <w:sz w:val="24"/>
                <w:szCs w:val="24"/>
                <w:lang w:bidi="nl-NL"/>
              </w:rPr>
              <w:t>Vanaf 30 minuten voor vertrek: ticket maximaal 1 keer omwisselbaar (op om het even welke dag en voor om het even welk traject), en niet terugbetaalbaar na die ene omwisseling.</w:t>
            </w:r>
          </w:p>
        </w:tc>
      </w:tr>
    </w:tbl>
    <w:p w14:paraId="1EAA02A2" w14:textId="259A963F" w:rsidR="00515AB2" w:rsidRPr="0094570A" w:rsidRDefault="00515AB2" w:rsidP="00F57F99">
      <w:pPr>
        <w:pStyle w:val="Titre4"/>
        <w:numPr>
          <w:ilvl w:val="2"/>
          <w:numId w:val="118"/>
        </w:numPr>
      </w:pPr>
      <w:r w:rsidRPr="0094570A">
        <w:rPr>
          <w:lang w:bidi="nl-NL"/>
        </w:rPr>
        <w:t>Tickets tegen PRO-tarief SECONDE, Flex Première, OPTIMUM, OPTIMUM PLUS, Liberté met Liberté-kaart, PASS, Forfait-reispas, Militaire:</w:t>
      </w:r>
    </w:p>
    <w:tbl>
      <w:tblPr>
        <w:tblStyle w:val="Grilledutableau"/>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7849E4" w:rsidRPr="00B357AD" w14:paraId="06DF77D5" w14:textId="77777777" w:rsidTr="00F57F99">
        <w:trPr>
          <w:jc w:val="center"/>
        </w:trPr>
        <w:tc>
          <w:tcPr>
            <w:tcW w:w="4962" w:type="dxa"/>
          </w:tcPr>
          <w:p w14:paraId="6E4ABC44" w14:textId="21CFD335" w:rsidR="007849E4" w:rsidRPr="00B357AD" w:rsidRDefault="007849E4" w:rsidP="007F6FF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nl-NL"/>
              </w:rPr>
              <w:t>TGV INOUI</w:t>
            </w:r>
          </w:p>
        </w:tc>
        <w:tc>
          <w:tcPr>
            <w:tcW w:w="5528" w:type="dxa"/>
          </w:tcPr>
          <w:p w14:paraId="44256BD2" w14:textId="5F6E32FA" w:rsidR="007849E4" w:rsidRPr="00B357AD" w:rsidRDefault="004D2360" w:rsidP="007F6FF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nl-NL"/>
              </w:rPr>
              <w:t xml:space="preserve">INTERCITÉS </w:t>
            </w:r>
            <w:r>
              <w:rPr>
                <w:rFonts w:ascii="Arial" w:eastAsia="Arial" w:hAnsi="Arial" w:cs="Arial"/>
                <w:color w:val="262626"/>
                <w:sz w:val="24"/>
                <w:szCs w:val="24"/>
                <w:lang w:bidi="nl-NL"/>
              </w:rPr>
              <w:t>met verplichte reservering</w:t>
            </w:r>
          </w:p>
        </w:tc>
      </w:tr>
      <w:tr w:rsidR="007849E4" w:rsidRPr="00B357AD" w14:paraId="11C231CE" w14:textId="77777777" w:rsidTr="00F57F99">
        <w:trPr>
          <w:jc w:val="center"/>
        </w:trPr>
        <w:tc>
          <w:tcPr>
            <w:tcW w:w="4962" w:type="dxa"/>
          </w:tcPr>
          <w:p w14:paraId="46E0231C" w14:textId="77777777" w:rsidR="006E5A1C" w:rsidRPr="007D0136" w:rsidRDefault="006E5A1C">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nl-NL"/>
              </w:rPr>
              <w:t>Ticket kosteloos omwisselbaar en terugbetaalbaar tot 30 minuten na vertrek.</w:t>
            </w:r>
          </w:p>
          <w:p w14:paraId="3FADC220" w14:textId="21A68959" w:rsidR="007849E4" w:rsidRPr="006E5A1C" w:rsidRDefault="007849E4">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F5074E">
              <w:rPr>
                <w:rFonts w:ascii="Arial" w:eastAsia="Arial" w:hAnsi="Arial" w:cs="Arial"/>
                <w:color w:val="262626"/>
                <w:sz w:val="24"/>
                <w:szCs w:val="24"/>
                <w:lang w:bidi="nl-NL"/>
              </w:rPr>
              <w:t xml:space="preserve">Vanaf 30 minuten voor vertrek: ticket maximaal 1 keer omwisselbaar (op om het even welke dag en voor om het even </w:t>
            </w:r>
            <w:r w:rsidRPr="00F5074E">
              <w:rPr>
                <w:rFonts w:ascii="Arial" w:eastAsia="Arial" w:hAnsi="Arial" w:cs="Arial"/>
                <w:color w:val="262626"/>
                <w:sz w:val="24"/>
                <w:szCs w:val="24"/>
                <w:lang w:bidi="nl-NL"/>
              </w:rPr>
              <w:lastRenderedPageBreak/>
              <w:t>welk traject), en niet terugbetaalbaar na die ene omwisseling.</w:t>
            </w:r>
          </w:p>
        </w:tc>
        <w:tc>
          <w:tcPr>
            <w:tcW w:w="5528" w:type="dxa"/>
          </w:tcPr>
          <w:p w14:paraId="5F9A3B0F" w14:textId="77777777" w:rsidR="00737BE2" w:rsidRPr="007D0136" w:rsidRDefault="00737BE2">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nl-NL"/>
              </w:rPr>
              <w:lastRenderedPageBreak/>
              <w:t>Ticket kosteloos omwisselbaar en terugbetaalbaar tot 30 minuten na vertrek.</w:t>
            </w:r>
          </w:p>
          <w:p w14:paraId="048A858E" w14:textId="0CEFDDB9" w:rsidR="007849E4" w:rsidRPr="006E5A1C" w:rsidRDefault="00737BE2">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F5074E">
              <w:rPr>
                <w:rFonts w:ascii="Arial" w:eastAsia="Arial" w:hAnsi="Arial" w:cs="Arial"/>
                <w:color w:val="262626"/>
                <w:sz w:val="24"/>
                <w:szCs w:val="24"/>
                <w:lang w:bidi="nl-NL"/>
              </w:rPr>
              <w:t xml:space="preserve">Vanaf 30 minuten voor vertrek: ticket maximaal 1 keer omwisselbaar (op om het even welke dag en voor om het even welk </w:t>
            </w:r>
            <w:r w:rsidRPr="00F5074E">
              <w:rPr>
                <w:rFonts w:ascii="Arial" w:eastAsia="Arial" w:hAnsi="Arial" w:cs="Arial"/>
                <w:color w:val="262626"/>
                <w:sz w:val="24"/>
                <w:szCs w:val="24"/>
                <w:lang w:bidi="nl-NL"/>
              </w:rPr>
              <w:lastRenderedPageBreak/>
              <w:t>traject), en niet terugbetaalbaar na die ene omwisseling.</w:t>
            </w:r>
          </w:p>
        </w:tc>
      </w:tr>
    </w:tbl>
    <w:p w14:paraId="302E1CC3" w14:textId="77777777" w:rsidR="00EF4ED1" w:rsidRDefault="00EF4ED1" w:rsidP="002540EE">
      <w:pPr>
        <w:spacing w:line="276" w:lineRule="auto"/>
        <w:jc w:val="both"/>
        <w:rPr>
          <w:rFonts w:ascii="Arial" w:hAnsi="Arial" w:cs="Arial"/>
          <w:color w:val="262626"/>
          <w:sz w:val="24"/>
          <w:szCs w:val="24"/>
        </w:rPr>
      </w:pPr>
    </w:p>
    <w:p w14:paraId="55E93D72" w14:textId="3682C6EE" w:rsidR="00EF4ED1" w:rsidRDefault="00EF4ED1" w:rsidP="00EF4ED1">
      <w:pPr>
        <w:autoSpaceDE w:val="0"/>
        <w:autoSpaceDN w:val="0"/>
        <w:adjustRightInd w:val="0"/>
        <w:ind w:right="452"/>
        <w:jc w:val="both"/>
        <w:rPr>
          <w:rFonts w:ascii="Arial" w:hAnsi="Arial" w:cs="Arial"/>
          <w:color w:val="262626"/>
          <w:sz w:val="24"/>
          <w:szCs w:val="24"/>
        </w:rPr>
      </w:pPr>
      <w:r w:rsidRPr="00A830F4">
        <w:rPr>
          <w:rFonts w:ascii="Arial" w:eastAsia="Arial" w:hAnsi="Arial" w:cs="Arial"/>
          <w:color w:val="262626"/>
          <w:sz w:val="24"/>
          <w:szCs w:val="24"/>
          <w:lang w:bidi="nl-NL"/>
        </w:rPr>
        <w:t xml:space="preserve">Reizigers met een ticket tegen een PRO-tarief SECONDE, Flex Première, OPTIMUM, OPTIMUM PLUS, Liberté met een Liberté-kaart, PASS, Forfait Hebdomadaire- of Mensuel-reispas of Militaire, hebben op de dag van vertrek van een versoepelde omwisselmogelijkheid: Het omwisselen van het ticket naar een andere trein van dezelfde dag is mogelijk in een volledig bezette trein, op voorwaarde dat de omwisseling plaatsvindt op de dag van vertrek en voor hetzelfde traject. </w:t>
      </w:r>
    </w:p>
    <w:p w14:paraId="7E8CCC04" w14:textId="77777777" w:rsidR="000E2CF2" w:rsidRDefault="000E2CF2" w:rsidP="00EF4ED1">
      <w:pPr>
        <w:autoSpaceDE w:val="0"/>
        <w:autoSpaceDN w:val="0"/>
        <w:adjustRightInd w:val="0"/>
        <w:ind w:right="452"/>
        <w:jc w:val="both"/>
        <w:rPr>
          <w:rFonts w:ascii="Arial" w:hAnsi="Arial" w:cs="Arial"/>
          <w:color w:val="262626"/>
          <w:sz w:val="24"/>
          <w:szCs w:val="24"/>
        </w:rPr>
      </w:pPr>
    </w:p>
    <w:p w14:paraId="1D020E5F" w14:textId="47E0B6EF" w:rsidR="002540EE" w:rsidRDefault="002540EE" w:rsidP="002540EE">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nl-NL"/>
        </w:rPr>
        <w:t xml:space="preserve">Belangrijk om te weten is dat omwisseling naar een volgeboekte trein mogelijk is zonder zitplaatsgarantie en binnen de grenzen van het maximaal toegestane aantal staanplaatsen. De omwisseling naar een volgeboekte trein kan worden geweigerd, met name in geval van overbezetting waarbij de veiligheid van de reizigers in gevaar komt. </w:t>
      </w:r>
    </w:p>
    <w:p w14:paraId="7D1ECFF5" w14:textId="77777777" w:rsidR="000E2CF2" w:rsidRPr="002F548E" w:rsidRDefault="000E2CF2" w:rsidP="002540EE">
      <w:pPr>
        <w:spacing w:line="276" w:lineRule="auto"/>
        <w:jc w:val="both"/>
        <w:rPr>
          <w:rFonts w:ascii="Arial" w:hAnsi="Arial" w:cs="Arial"/>
          <w:sz w:val="24"/>
          <w:szCs w:val="24"/>
        </w:rPr>
      </w:pPr>
    </w:p>
    <w:p w14:paraId="3D82993A" w14:textId="52165C58"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nl-NL"/>
        </w:rPr>
        <w:t>Reizigers met een ticket tegen het PRO-tarief SECONDE, Flex Première, OPTIMUM, OPTIMUM PLUS of Liberté met een Liberté-kaart kunnen hun ticket op de dag van vertrek gratis omwisselen in de treinen van OUIGO op hetzelfde traject met de app TGV INOUI PRO. </w:t>
      </w:r>
    </w:p>
    <w:p w14:paraId="563D18B7" w14:textId="77777777"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nl-NL"/>
        </w:rPr>
        <w:t>Reizigers met een MAX ACTIF of MAX ACTIF+-abonnement komen niet in aanmerking voor dit tarief. </w:t>
      </w:r>
    </w:p>
    <w:p w14:paraId="66F715B3" w14:textId="18BB6777" w:rsidR="00695CB6" w:rsidRPr="006A25B3" w:rsidRDefault="000E2CF2" w:rsidP="006A25B3">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nl-NL"/>
        </w:rPr>
        <w:t>Zodra het ticket is omgewisseld voor een trein van OUIGO, is de reiziger onderworpen aan de algemene verkoopvoorwaarden van OUIGO. OUIGO-tickets kunnen niet worden omgewisseld of terugbetaald. </w:t>
      </w:r>
    </w:p>
    <w:p w14:paraId="4BE4B532" w14:textId="77777777" w:rsidR="00695CB6" w:rsidRPr="00695CB6" w:rsidRDefault="00695CB6" w:rsidP="0094570A"/>
    <w:p w14:paraId="6C7BA6EE" w14:textId="5A6E7106" w:rsidR="008E30EA" w:rsidRDefault="008E30EA" w:rsidP="00F57F99">
      <w:pPr>
        <w:pStyle w:val="Titre3"/>
        <w:numPr>
          <w:ilvl w:val="1"/>
          <w:numId w:val="118"/>
        </w:numPr>
      </w:pPr>
      <w:bookmarkStart w:id="153" w:name="_Toc232074216"/>
      <w:r w:rsidRPr="0094570A">
        <w:rPr>
          <w:lang w:bidi="nl-NL"/>
        </w:rPr>
        <w:t>Omwisseling en terugbetaling van vervoerbewijzen in INTERCITÉS-treinen zonder verplichte reservering</w:t>
      </w:r>
      <w:bookmarkEnd w:id="153"/>
      <w:r w:rsidRPr="0094570A">
        <w:rPr>
          <w:lang w:bidi="nl-NL"/>
        </w:rPr>
        <w:t xml:space="preserve"> </w:t>
      </w:r>
    </w:p>
    <w:p w14:paraId="215F465B" w14:textId="77777777" w:rsidR="00101E67" w:rsidRDefault="00101E67" w:rsidP="00101E67"/>
    <w:p w14:paraId="779DFFFC" w14:textId="3EE18B8A" w:rsidR="00101E67" w:rsidRPr="00CA6777" w:rsidRDefault="00101E67" w:rsidP="00F57F99">
      <w:pPr>
        <w:pStyle w:val="Titre4"/>
        <w:numPr>
          <w:ilvl w:val="2"/>
          <w:numId w:val="118"/>
        </w:numPr>
        <w:rPr>
          <w:i/>
        </w:rPr>
      </w:pPr>
      <w:r w:rsidRPr="00CA6777">
        <w:rPr>
          <w:lang w:bidi="nl-NL"/>
        </w:rPr>
        <w:t xml:space="preserve">Tickets tegen het Standaardtarief Seconde, Congé Annuel, Avantage met Avantage-kaart of Liberté-kaart, Familles Nombreuses, RPG, Famille Militaire </w:t>
      </w:r>
    </w:p>
    <w:p w14:paraId="03726B66" w14:textId="77777777" w:rsidR="00101E67" w:rsidRDefault="00101E67" w:rsidP="00101E6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6091"/>
      </w:tblGrid>
      <w:tr w:rsidR="008E119E" w:rsidRPr="005E7D04" w14:paraId="138B4666" w14:textId="77777777" w:rsidTr="00690FF9">
        <w:trPr>
          <w:jc w:val="center"/>
        </w:trPr>
        <w:tc>
          <w:tcPr>
            <w:tcW w:w="4248" w:type="dxa"/>
          </w:tcPr>
          <w:p w14:paraId="5C8F97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nl-NL"/>
              </w:rPr>
              <w:t>Tarieven</w:t>
            </w:r>
          </w:p>
        </w:tc>
        <w:tc>
          <w:tcPr>
            <w:tcW w:w="6208" w:type="dxa"/>
          </w:tcPr>
          <w:p w14:paraId="0BA9FE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nl-NL"/>
              </w:rPr>
              <w:t>Aftersalesvoorwaarden</w:t>
            </w:r>
          </w:p>
        </w:tc>
      </w:tr>
      <w:tr w:rsidR="008E119E" w:rsidRPr="003B3341" w14:paraId="3E97A8B5" w14:textId="77777777" w:rsidTr="00690FF9">
        <w:trPr>
          <w:jc w:val="center"/>
        </w:trPr>
        <w:tc>
          <w:tcPr>
            <w:tcW w:w="4248" w:type="dxa"/>
            <w:vAlign w:val="center"/>
          </w:tcPr>
          <w:p w14:paraId="042E2D61" w14:textId="0FC0A255" w:rsidR="008E119E" w:rsidRPr="0012157A" w:rsidRDefault="008C2113" w:rsidP="00A722D0">
            <w:pPr>
              <w:rPr>
                <w:rFonts w:ascii="Arial" w:hAnsi="Arial" w:cs="Arial"/>
                <w:b/>
                <w:bCs/>
                <w:sz w:val="36"/>
                <w:szCs w:val="36"/>
              </w:rPr>
            </w:pPr>
            <w:r w:rsidRPr="0012157A">
              <w:rPr>
                <w:rFonts w:ascii="Arial" w:eastAsia="Arial" w:hAnsi="Arial" w:cs="Arial"/>
                <w:b/>
                <w:sz w:val="24"/>
                <w:szCs w:val="24"/>
                <w:lang w:bidi="nl-NL"/>
              </w:rPr>
              <w:t>Seconde, Congé Annuel, Avantage met Avantage-kaart of Liberté-kaart, Familles Nombreuses, RPG, Famille Militaire</w:t>
            </w:r>
          </w:p>
        </w:tc>
        <w:tc>
          <w:tcPr>
            <w:tcW w:w="6208" w:type="dxa"/>
            <w:vAlign w:val="center"/>
          </w:tcPr>
          <w:p w14:paraId="1C4158B7" w14:textId="77777777" w:rsidR="004D2901" w:rsidRPr="005A4743"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5A4743">
              <w:rPr>
                <w:rFonts w:ascii="Arial" w:eastAsia="Arial" w:hAnsi="Arial" w:cs="Arial"/>
                <w:color w:val="262626"/>
                <w:sz w:val="24"/>
                <w:szCs w:val="24"/>
                <w:lang w:bidi="nl-NL"/>
              </w:rPr>
              <w:t xml:space="preserve">Ticket kosteloos omwisselbaar en terugbetaalbaar tot 7 dagen vóór vertrek. Vanaf 6 dagen voor vertrek: inhouding van 40% van de ticketprijs, met een maximum van €15. </w:t>
            </w:r>
          </w:p>
          <w:p w14:paraId="11F526B8" w14:textId="77777777" w:rsidR="004D2901" w:rsidRPr="00B357AD"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B357AD">
              <w:rPr>
                <w:rFonts w:ascii="Arial" w:eastAsia="Arial" w:hAnsi="Arial" w:cs="Arial"/>
                <w:color w:val="262626"/>
                <w:sz w:val="24"/>
                <w:szCs w:val="24"/>
                <w:lang w:bidi="nl-NL"/>
              </w:rPr>
              <w:t>Ticket niet omwisselbaar en niet terugbetaalbaar na vertrek.</w:t>
            </w:r>
          </w:p>
          <w:p w14:paraId="72479122" w14:textId="6C205D4F" w:rsidR="008E119E" w:rsidRPr="0012157A" w:rsidRDefault="004D2901" w:rsidP="004D2901">
            <w:pPr>
              <w:rPr>
                <w:rFonts w:ascii="Arial" w:hAnsi="Arial" w:cs="Arial"/>
                <w:color w:val="262626"/>
                <w:sz w:val="24"/>
                <w:szCs w:val="24"/>
              </w:rPr>
            </w:pPr>
            <w:r w:rsidRPr="00B357AD">
              <w:rPr>
                <w:rFonts w:ascii="Arial" w:eastAsia="Arial" w:hAnsi="Arial" w:cs="Arial"/>
                <w:color w:val="262626"/>
                <w:sz w:val="24"/>
                <w:szCs w:val="24"/>
                <w:lang w:bidi="nl-NL"/>
              </w:rPr>
              <w:lastRenderedPageBreak/>
              <w:t>Vanaf 30 minuten voor vertrek: ticket maximaal 1 keer omwisselbaar (op om het even welke dag en voor om het even welk traject), en niet terugbetaalbaar na die ene omwisseling.</w:t>
            </w:r>
          </w:p>
        </w:tc>
      </w:tr>
    </w:tbl>
    <w:p w14:paraId="09513CDF" w14:textId="77777777" w:rsidR="00CA6777" w:rsidRPr="0094570A" w:rsidRDefault="00CA6777" w:rsidP="00F57F99">
      <w:pPr>
        <w:pStyle w:val="Titre4"/>
        <w:numPr>
          <w:ilvl w:val="2"/>
          <w:numId w:val="118"/>
        </w:numPr>
      </w:pPr>
      <w:r w:rsidRPr="0094570A">
        <w:rPr>
          <w:lang w:bidi="nl-NL"/>
        </w:rPr>
        <w:lastRenderedPageBreak/>
        <w:t>Tickets tegen tarief Super Flex, Liberté, flexibele tarieven voor Avantage-kaarten, Militaire en begeleiders van civiele personen met een handicap</w:t>
      </w:r>
    </w:p>
    <w:p w14:paraId="0C98E000" w14:textId="77777777" w:rsidR="00CA6777" w:rsidRPr="0094570A" w:rsidRDefault="00CA6777" w:rsidP="00CA677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095"/>
      </w:tblGrid>
      <w:tr w:rsidR="00CA6777" w:rsidRPr="004D7722" w14:paraId="5FA69BA7" w14:textId="77777777" w:rsidTr="00690FF9">
        <w:trPr>
          <w:jc w:val="center"/>
        </w:trPr>
        <w:tc>
          <w:tcPr>
            <w:tcW w:w="4248" w:type="dxa"/>
          </w:tcPr>
          <w:p w14:paraId="5FD62130"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nl-NL"/>
              </w:rPr>
              <w:t>Tarieven</w:t>
            </w:r>
          </w:p>
        </w:tc>
        <w:tc>
          <w:tcPr>
            <w:tcW w:w="6208" w:type="dxa"/>
          </w:tcPr>
          <w:p w14:paraId="34C40954"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nl-NL"/>
              </w:rPr>
              <w:t>Aftersalesvoorwaarden</w:t>
            </w:r>
          </w:p>
        </w:tc>
      </w:tr>
      <w:tr w:rsidR="00CA6777" w:rsidRPr="004D7722" w14:paraId="2C12B600" w14:textId="77777777" w:rsidTr="00690FF9">
        <w:trPr>
          <w:jc w:val="center"/>
        </w:trPr>
        <w:tc>
          <w:tcPr>
            <w:tcW w:w="4248" w:type="dxa"/>
            <w:vAlign w:val="center"/>
          </w:tcPr>
          <w:p w14:paraId="15AE4218" w14:textId="77777777" w:rsidR="00CA6777" w:rsidRPr="004D7722" w:rsidRDefault="00CA6777" w:rsidP="0051305A">
            <w:pPr>
              <w:rPr>
                <w:rFonts w:ascii="Arial" w:hAnsi="Arial" w:cs="Arial"/>
                <w:b/>
                <w:bCs/>
                <w:sz w:val="24"/>
                <w:szCs w:val="24"/>
              </w:rPr>
            </w:pPr>
            <w:r w:rsidRPr="004D7722">
              <w:rPr>
                <w:rFonts w:ascii="Arial" w:eastAsia="Arial" w:hAnsi="Arial" w:cs="Arial"/>
                <w:b/>
                <w:sz w:val="24"/>
                <w:szCs w:val="24"/>
                <w:lang w:bidi="nl-NL"/>
              </w:rPr>
              <w:t xml:space="preserve">Superflex, Liberté, </w:t>
            </w:r>
          </w:p>
          <w:p w14:paraId="592A3FD3" w14:textId="77777777" w:rsidR="00CA6777" w:rsidRPr="004D7722" w:rsidRDefault="00CA6777">
            <w:pPr>
              <w:rPr>
                <w:rFonts w:ascii="Arial" w:hAnsi="Arial" w:cs="Arial"/>
                <w:b/>
                <w:bCs/>
                <w:sz w:val="24"/>
                <w:szCs w:val="24"/>
              </w:rPr>
            </w:pPr>
            <w:r w:rsidRPr="004D7722">
              <w:rPr>
                <w:rFonts w:ascii="Arial" w:eastAsia="Arial" w:hAnsi="Arial" w:cs="Arial"/>
                <w:b/>
                <w:sz w:val="24"/>
                <w:szCs w:val="24"/>
                <w:lang w:bidi="nl-NL"/>
              </w:rPr>
              <w:t xml:space="preserve">flexibel tarief voor Avantage-kaarten, Militaire, begeleiders van civiele personen met een handicap </w:t>
            </w:r>
          </w:p>
        </w:tc>
        <w:tc>
          <w:tcPr>
            <w:tcW w:w="6208" w:type="dxa"/>
            <w:vAlign w:val="center"/>
          </w:tcPr>
          <w:p w14:paraId="44DF68D4" w14:textId="7C54EA8B" w:rsidR="00CA6777" w:rsidRPr="004D7722" w:rsidRDefault="00CA6777">
            <w:pPr>
              <w:rPr>
                <w:rFonts w:ascii="Arial" w:hAnsi="Arial" w:cs="Arial"/>
                <w:sz w:val="24"/>
                <w:szCs w:val="24"/>
              </w:rPr>
            </w:pPr>
            <w:r w:rsidRPr="004D7722">
              <w:rPr>
                <w:rFonts w:ascii="Arial" w:eastAsia="Arial" w:hAnsi="Arial" w:cs="Arial"/>
                <w:sz w:val="24"/>
                <w:szCs w:val="24"/>
                <w:lang w:bidi="nl-NL"/>
              </w:rPr>
              <w:t xml:space="preserve">Flexibel ticket geldig gedurende 1 dag op een INTERCITÉS-traject zonder verplichte reservering, op de dag waarop de trein op het ticket rijdt en op dezelfde route. </w:t>
            </w:r>
          </w:p>
          <w:p w14:paraId="49C56B6D" w14:textId="77777777" w:rsidR="00CA6777" w:rsidRPr="004D7722" w:rsidRDefault="00CA6777">
            <w:pPr>
              <w:rPr>
                <w:rFonts w:ascii="Arial" w:hAnsi="Arial" w:cs="Arial"/>
                <w:sz w:val="24"/>
                <w:szCs w:val="24"/>
              </w:rPr>
            </w:pPr>
            <w:r w:rsidRPr="004D7722">
              <w:rPr>
                <w:rFonts w:ascii="Arial" w:eastAsia="Arial" w:hAnsi="Arial" w:cs="Arial"/>
                <w:sz w:val="24"/>
                <w:szCs w:val="24"/>
                <w:lang w:bidi="nl-NL"/>
              </w:rPr>
              <w:t xml:space="preserve">Wanneer die dag een andere trein wordt genomen, is er geen garantie op een zitplaats. </w:t>
            </w:r>
          </w:p>
          <w:p w14:paraId="35B70958" w14:textId="77777777" w:rsidR="00CA6777" w:rsidRPr="004D7722" w:rsidRDefault="00CA6777">
            <w:pPr>
              <w:rPr>
                <w:rFonts w:ascii="Arial" w:hAnsi="Arial" w:cs="Arial"/>
                <w:sz w:val="24"/>
                <w:szCs w:val="24"/>
              </w:rPr>
            </w:pPr>
            <w:r w:rsidRPr="004D7722">
              <w:rPr>
                <w:rFonts w:ascii="Arial" w:eastAsia="Arial" w:hAnsi="Arial" w:cs="Arial"/>
                <w:sz w:val="24"/>
                <w:szCs w:val="24"/>
                <w:lang w:bidi="nl-NL"/>
              </w:rPr>
              <w:t>- Omwisselen en terugbetalen zonder kosten vóór de reisdag</w:t>
            </w:r>
          </w:p>
          <w:p w14:paraId="49EE3927" w14:textId="77777777" w:rsidR="00CA6777" w:rsidRPr="004D7722" w:rsidRDefault="00CA6777">
            <w:pPr>
              <w:rPr>
                <w:rFonts w:ascii="Arial" w:hAnsi="Arial" w:cs="Arial"/>
                <w:sz w:val="24"/>
                <w:szCs w:val="24"/>
              </w:rPr>
            </w:pPr>
            <w:r w:rsidRPr="004D7722">
              <w:rPr>
                <w:rFonts w:ascii="Arial" w:eastAsia="Arial" w:hAnsi="Arial" w:cs="Arial"/>
                <w:sz w:val="24"/>
                <w:szCs w:val="24"/>
                <w:lang w:bidi="nl-NL"/>
              </w:rPr>
              <w:t>- Niet omwisselbaar, niet terugbetaalbaar vanaf de reisdag</w:t>
            </w:r>
          </w:p>
          <w:p w14:paraId="5313723F" w14:textId="77777777" w:rsidR="00CA6777" w:rsidRPr="004D7722" w:rsidRDefault="00CA6777">
            <w:pPr>
              <w:rPr>
                <w:rFonts w:ascii="Arial" w:hAnsi="Arial" w:cs="Arial"/>
                <w:sz w:val="24"/>
                <w:szCs w:val="24"/>
              </w:rPr>
            </w:pPr>
          </w:p>
        </w:tc>
      </w:tr>
    </w:tbl>
    <w:p w14:paraId="11CA07C2" w14:textId="12ADA54A" w:rsidR="007F182F" w:rsidRPr="0094570A" w:rsidRDefault="007F182F" w:rsidP="00F57F99">
      <w:pPr>
        <w:pStyle w:val="Titre3"/>
        <w:numPr>
          <w:ilvl w:val="1"/>
          <w:numId w:val="118"/>
        </w:numPr>
        <w:rPr>
          <w:i/>
        </w:rPr>
      </w:pPr>
      <w:bookmarkStart w:id="154" w:name="_Toc232074217"/>
      <w:r w:rsidRPr="0094570A">
        <w:rPr>
          <w:lang w:bidi="nl-NL"/>
        </w:rPr>
        <w:t>Terugbetaling van een Forfait Bambin</w:t>
      </w:r>
      <w:bookmarkEnd w:id="154"/>
      <w:r w:rsidRPr="0094570A">
        <w:rPr>
          <w:lang w:bidi="nl-NL"/>
        </w:rPr>
        <w:t xml:space="preserve"> </w:t>
      </w:r>
    </w:p>
    <w:p w14:paraId="0E9860EA" w14:textId="4F059A1C" w:rsidR="007F182F" w:rsidRP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nl-NL"/>
        </w:rPr>
        <w:t>Kosteloos terugbetaalbaar tot vertrek. Vanaf 30 minuten vóór vertrek is omwisselen één keer mogelijk, alleen voor dezelfde dag en hetzelfde traject. Na het omwisselen is het ticket niet terugbetaalbaar.</w:t>
      </w:r>
    </w:p>
    <w:p w14:paraId="06CAB6C5" w14:textId="77777777" w:rsid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nl-NL"/>
        </w:rPr>
        <w:t>Niet terugbetaalbaar na vertrek</w:t>
      </w:r>
    </w:p>
    <w:p w14:paraId="56BEB770" w14:textId="77777777" w:rsidR="00D94AF4" w:rsidRDefault="00D94AF4" w:rsidP="001E2F4D">
      <w:pPr>
        <w:autoSpaceDE w:val="0"/>
        <w:autoSpaceDN w:val="0"/>
        <w:adjustRightInd w:val="0"/>
        <w:ind w:left="360" w:right="452"/>
        <w:contextualSpacing/>
        <w:jc w:val="both"/>
        <w:textAlignment w:val="center"/>
        <w:rPr>
          <w:rFonts w:ascii="Arial" w:hAnsi="Arial" w:cs="Arial"/>
          <w:color w:val="000000"/>
          <w:sz w:val="24"/>
          <w:szCs w:val="24"/>
        </w:rPr>
      </w:pPr>
    </w:p>
    <w:p w14:paraId="32995C3E" w14:textId="47FEF241" w:rsidR="00FD3F6D" w:rsidRPr="00D42E5F" w:rsidRDefault="00FD3F6D" w:rsidP="001E2F4D">
      <w:pPr>
        <w:autoSpaceDE w:val="0"/>
        <w:autoSpaceDN w:val="0"/>
        <w:adjustRightInd w:val="0"/>
        <w:ind w:right="452"/>
        <w:contextualSpacing/>
        <w:jc w:val="both"/>
        <w:textAlignment w:val="center"/>
        <w:rPr>
          <w:rFonts w:ascii="Arial" w:hAnsi="Arial" w:cs="Arial"/>
          <w:color w:val="000000"/>
          <w:sz w:val="24"/>
          <w:szCs w:val="24"/>
        </w:rPr>
      </w:pPr>
      <w:r w:rsidRPr="00B3F48A">
        <w:rPr>
          <w:rFonts w:ascii="Arial" w:eastAsia="Arial" w:hAnsi="Arial" w:cs="Arial"/>
          <w:color w:val="000000" w:themeColor="text1"/>
          <w:sz w:val="24"/>
          <w:szCs w:val="24"/>
          <w:lang w:bidi="nl-NL"/>
        </w:rPr>
        <w:t xml:space="preserve">Let op: vanaf reizen op 10 januari 2024 zijn Forfait Bambin-tickets niet meer terugbetaalbaar als ze samen zijn verkocht met een Adulte NO FLEX-ticket.   </w:t>
      </w:r>
    </w:p>
    <w:p w14:paraId="29D25B2A" w14:textId="19832394" w:rsidR="007F182F" w:rsidRPr="0094570A" w:rsidRDefault="007F182F" w:rsidP="00F57F99">
      <w:pPr>
        <w:pStyle w:val="Titre3"/>
        <w:numPr>
          <w:ilvl w:val="1"/>
          <w:numId w:val="118"/>
        </w:numPr>
        <w:rPr>
          <w:i/>
        </w:rPr>
      </w:pPr>
      <w:bookmarkStart w:id="155" w:name="_Toc232074218"/>
      <w:r w:rsidRPr="0094570A">
        <w:rPr>
          <w:lang w:bidi="nl-NL"/>
        </w:rPr>
        <w:t>Terugbetaling van vervoerbewijzen voor huisdieren</w:t>
      </w:r>
      <w:bookmarkEnd w:id="155"/>
      <w:r w:rsidRPr="0094570A">
        <w:rPr>
          <w:lang w:bidi="nl-NL"/>
        </w:rPr>
        <w:t xml:space="preserve">  </w:t>
      </w:r>
    </w:p>
    <w:p w14:paraId="06002B8F" w14:textId="069CE2D0" w:rsidR="007F182F" w:rsidRPr="007F182F"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nl-NL"/>
        </w:rPr>
        <w:t xml:space="preserve">Vervoerbewijs kosteloos terugbetaalbaar tot het tijdstip van vertrek </w:t>
      </w:r>
    </w:p>
    <w:p w14:paraId="15055965" w14:textId="4BB5EB53" w:rsidR="002613A7"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nl-NL"/>
        </w:rPr>
        <w:t>Vervoerbewijs terugbetaalbaar na vertrek</w:t>
      </w:r>
    </w:p>
    <w:p w14:paraId="0943252D" w14:textId="77777777" w:rsidR="002613A7" w:rsidRDefault="002613A7">
      <w:pPr>
        <w:numPr>
          <w:ilvl w:val="0"/>
          <w:numId w:val="120"/>
        </w:numPr>
        <w:autoSpaceDE w:val="0"/>
        <w:autoSpaceDN w:val="0"/>
        <w:adjustRightInd w:val="0"/>
        <w:ind w:right="452"/>
        <w:contextualSpacing/>
        <w:textAlignment w:val="center"/>
        <w:rPr>
          <w:rFonts w:ascii="Arial" w:hAnsi="Arial" w:cs="Arial"/>
          <w:color w:val="000000"/>
          <w:sz w:val="24"/>
          <w:szCs w:val="24"/>
        </w:rPr>
      </w:pPr>
      <w:r>
        <w:rPr>
          <w:rFonts w:ascii="Arial" w:eastAsia="Arial" w:hAnsi="Arial" w:cs="Arial"/>
          <w:color w:val="000000"/>
          <w:sz w:val="24"/>
          <w:szCs w:val="24"/>
          <w:lang w:bidi="nl-NL"/>
        </w:rPr>
        <w:t>vervoerbewijs niet omwisselbaar.</w:t>
      </w:r>
    </w:p>
    <w:p w14:paraId="53D42CAB" w14:textId="77777777" w:rsidR="00B50640" w:rsidRDefault="00B50640" w:rsidP="00B50640">
      <w:pPr>
        <w:autoSpaceDE w:val="0"/>
        <w:autoSpaceDN w:val="0"/>
        <w:adjustRightInd w:val="0"/>
        <w:ind w:right="452"/>
        <w:contextualSpacing/>
        <w:textAlignment w:val="center"/>
        <w:rPr>
          <w:rFonts w:ascii="Arial" w:hAnsi="Arial" w:cs="Arial"/>
          <w:color w:val="000000"/>
          <w:sz w:val="24"/>
          <w:szCs w:val="24"/>
        </w:rPr>
      </w:pPr>
    </w:p>
    <w:p w14:paraId="535041B3" w14:textId="410233BD" w:rsidR="007F182F" w:rsidRPr="0094570A" w:rsidRDefault="007F182F" w:rsidP="00F57F99">
      <w:pPr>
        <w:pStyle w:val="Titre3"/>
        <w:numPr>
          <w:ilvl w:val="1"/>
          <w:numId w:val="118"/>
        </w:numPr>
      </w:pPr>
      <w:bookmarkStart w:id="156" w:name="_Toc232074219"/>
      <w:r w:rsidRPr="0094570A">
        <w:rPr>
          <w:lang w:bidi="nl-NL"/>
        </w:rPr>
        <w:t>Geldigheid van reisvouchers en kassabonnen</w:t>
      </w:r>
      <w:bookmarkEnd w:id="156"/>
      <w:r w:rsidRPr="0094570A">
        <w:rPr>
          <w:lang w:bidi="nl-NL"/>
        </w:rPr>
        <w:t xml:space="preserve"> </w:t>
      </w:r>
    </w:p>
    <w:p w14:paraId="48F549A4" w14:textId="0C87A4E4" w:rsidR="007F182F" w:rsidRPr="008B4224"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nl-NL"/>
        </w:rPr>
        <w:t xml:space="preserve">Reisvouchers afgegeven door SNCF zijn 1 jaar geldig. </w:t>
      </w:r>
    </w:p>
    <w:p w14:paraId="0516FBB6" w14:textId="4ACD8064" w:rsidR="007F182F"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nl-NL"/>
        </w:rPr>
        <w:t>Kassabonnen afgegeven door verkooppunten van SNCF zijn 2 maanden geldig.</w:t>
      </w:r>
    </w:p>
    <w:p w14:paraId="69760F4D" w14:textId="77777777" w:rsidR="009860CD" w:rsidRPr="005F4FFC" w:rsidRDefault="009860CD" w:rsidP="00FE1224">
      <w:pPr>
        <w:rPr>
          <w:rFonts w:ascii="Arial" w:hAnsi="Arial" w:cs="Arial"/>
          <w:sz w:val="24"/>
          <w:szCs w:val="24"/>
        </w:rPr>
      </w:pPr>
    </w:p>
    <w:p w14:paraId="4B835B9F" w14:textId="36196341" w:rsidR="00B01B44" w:rsidRPr="00F96230" w:rsidRDefault="00B01B44" w:rsidP="0052348B">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7" w:name="_Toc232074220"/>
      <w:r w:rsidRPr="00F96230">
        <w:rPr>
          <w:rFonts w:cs="Times New Roman (Titres CS)"/>
          <w:b/>
          <w:color w:val="A1006B"/>
          <w:sz w:val="48"/>
          <w:lang w:bidi="nl-NL"/>
        </w:rPr>
        <w:lastRenderedPageBreak/>
        <w:t>Regularisatie van reizigers in een onregelmatige situatie</w:t>
      </w:r>
      <w:bookmarkEnd w:id="157"/>
    </w:p>
    <w:p w14:paraId="095EBB7B" w14:textId="10DDCF2C" w:rsidR="00B01B44" w:rsidRPr="006901E1" w:rsidRDefault="00B01B44" w:rsidP="00F57F99">
      <w:pPr>
        <w:pStyle w:val="Titre3"/>
        <w:numPr>
          <w:ilvl w:val="1"/>
          <w:numId w:val="118"/>
        </w:numPr>
      </w:pPr>
      <w:bookmarkStart w:id="158" w:name="_Toc232074221"/>
      <w:r w:rsidRPr="006901E1">
        <w:rPr>
          <w:lang w:bidi="nl-NL"/>
        </w:rPr>
        <w:t>Regularisatietarieven per activiteit in normale gevallen</w:t>
      </w:r>
      <w:bookmarkEnd w:id="158"/>
    </w:p>
    <w:p w14:paraId="124B1F06" w14:textId="4D1DFFAA"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nl-NL"/>
        </w:rPr>
        <w:t>De tabellen staan in bijlage 4 van deel 7 van de Reizigerstarieven.</w:t>
      </w:r>
    </w:p>
    <w:p w14:paraId="66F1EBA4" w14:textId="52484A19" w:rsidR="00B01B44" w:rsidRPr="007A2414" w:rsidRDefault="00B01B44" w:rsidP="00F57F99">
      <w:pPr>
        <w:pStyle w:val="Titre3"/>
        <w:numPr>
          <w:ilvl w:val="1"/>
          <w:numId w:val="118"/>
        </w:numPr>
      </w:pPr>
      <w:bookmarkStart w:id="159" w:name="_Toc232074222"/>
      <w:r w:rsidRPr="007A2414">
        <w:rPr>
          <w:lang w:bidi="nl-NL"/>
        </w:rPr>
        <w:t>Bedragen van de dossierkosten in geval van een proces-verbaal wegens overtreding</w:t>
      </w:r>
      <w:bookmarkEnd w:id="159"/>
    </w:p>
    <w:p w14:paraId="69E9D0D6" w14:textId="3398A04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nl-NL"/>
        </w:rPr>
        <w:t>Het bedrag van de dossierkosten is €50.</w:t>
      </w:r>
    </w:p>
    <w:p w14:paraId="49FD8EEA" w14:textId="5B9D4197" w:rsidR="00B01B44" w:rsidRPr="00F24FA1" w:rsidRDefault="00B01B44" w:rsidP="00F57F99">
      <w:pPr>
        <w:pStyle w:val="Titre3"/>
        <w:numPr>
          <w:ilvl w:val="1"/>
          <w:numId w:val="118"/>
        </w:numPr>
      </w:pPr>
      <w:bookmarkStart w:id="160" w:name="_Toc232074223"/>
      <w:r w:rsidRPr="00F24FA1">
        <w:rPr>
          <w:lang w:bidi="nl-NL"/>
        </w:rPr>
        <w:t>Bijzondere gevallen</w:t>
      </w:r>
      <w:bookmarkEnd w:id="160"/>
    </w:p>
    <w:p w14:paraId="1F607370" w14:textId="7777777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nl-NL"/>
        </w:rPr>
        <w:t xml:space="preserve">Toepassing van een vast bedrag in de volgende situaties </w:t>
      </w:r>
    </w:p>
    <w:p w14:paraId="52394DA7" w14:textId="0149873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nl-NL"/>
        </w:rPr>
        <w:t>Pass Billettique niet gevalideerd: €5</w:t>
      </w:r>
    </w:p>
    <w:p w14:paraId="7B64E1D2" w14:textId="7CD5A830"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nl-NL"/>
        </w:rPr>
        <w:t>Niet-toegestaan combineren van tarieven: €35</w:t>
      </w:r>
    </w:p>
    <w:p w14:paraId="5552B184" w14:textId="40761DA9"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nl-NL"/>
        </w:rPr>
        <w:t>Reserveringen niet geldig voor klanten met een PASS, Forfait Hebdomadaire- of Mensuel-reispas en MAX ACTIF/MAX ACTIF+-abonnees: €20</w:t>
      </w:r>
    </w:p>
    <w:p w14:paraId="69741D2C" w14:textId="53ECDE1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nl-NL"/>
        </w:rPr>
        <w:t>Toegang zonder vervoerbewijs in een zone met beperkte toegang: €50</w:t>
      </w:r>
    </w:p>
    <w:p w14:paraId="26900E75" w14:textId="4111B083" w:rsidR="00B01B44" w:rsidRPr="00FC300D"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nl-NL"/>
        </w:rPr>
        <w:t>Geen datum ingevuld op Pass Inter / FIP: €50</w:t>
      </w:r>
    </w:p>
    <w:p w14:paraId="1B0C9263" w14:textId="0AA1F43E"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nl-NL"/>
        </w:rPr>
        <w:t>1 overtollig of niet-conform stuk bagage: €50</w:t>
      </w:r>
    </w:p>
    <w:p w14:paraId="4C58AAF8" w14:textId="022392F1"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nl-NL"/>
        </w:rPr>
        <w:t>2 stukken boventallige of niet-conforme bagage: €100</w:t>
      </w:r>
    </w:p>
    <w:p w14:paraId="00A3BF1E" w14:textId="268483D9"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nl-NL"/>
        </w:rPr>
        <w:t>3 (of meer) stukken boventallige of niet-conforme bagage: €150</w:t>
      </w:r>
    </w:p>
    <w:p w14:paraId="7F876070" w14:textId="4C0554D7" w:rsidR="00B01B44" w:rsidRPr="00863FD5" w:rsidRDefault="00B01B44" w:rsidP="00F57F99">
      <w:pPr>
        <w:pStyle w:val="Titre3"/>
        <w:numPr>
          <w:ilvl w:val="1"/>
          <w:numId w:val="118"/>
        </w:numPr>
      </w:pPr>
      <w:bookmarkStart w:id="161" w:name="_Toc232074224"/>
      <w:r w:rsidRPr="00863FD5">
        <w:rPr>
          <w:lang w:bidi="nl-NL"/>
        </w:rPr>
        <w:t>Lijnen waarop het Treintarief niet van toepassing is</w:t>
      </w:r>
      <w:bookmarkEnd w:id="161"/>
      <w:r w:rsidRPr="00863FD5">
        <w:rPr>
          <w:lang w:bidi="nl-NL"/>
        </w:rPr>
        <w:t xml:space="preserve"> </w:t>
      </w:r>
    </w:p>
    <w:p w14:paraId="562528EF" w14:textId="5DB3AE75" w:rsidR="004D2360" w:rsidRDefault="006A25B3" w:rsidP="006A25B3">
      <w:pPr>
        <w:ind w:right="452"/>
      </w:pPr>
      <w:bookmarkStart w:id="162" w:name="_Hlk213247235"/>
      <w:r>
        <w:rPr>
          <w:rFonts w:ascii="Arial" w:eastAsia="Arial" w:hAnsi="Arial" w:cs="Arial"/>
          <w:sz w:val="24"/>
          <w:szCs w:val="24"/>
          <w:lang w:bidi="nl-NL"/>
        </w:rPr>
        <w:t>Het Treintarief is niet van toepassing bij de regularisatie van een reiziger in onregelmatige situatie op de lijn Kruth – Mulhouse en op TER-treinen zonder vaste conducteur.</w:t>
      </w:r>
    </w:p>
    <w:p w14:paraId="3887608B" w14:textId="6A86FE81" w:rsidR="006732B6" w:rsidRPr="00F57F99" w:rsidRDefault="00F57F99" w:rsidP="006732B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63" w:name="_Toc232074225"/>
      <w:bookmarkEnd w:id="162"/>
      <w:r>
        <w:rPr>
          <w:rFonts w:cs="Times New Roman (Titres CS)"/>
          <w:b/>
          <w:color w:val="A1006B"/>
          <w:sz w:val="48"/>
          <w:lang w:bidi="nl-NL"/>
        </w:rPr>
        <w:t>Aankoopbewijs</w:t>
      </w:r>
      <w:bookmarkEnd w:id="163"/>
    </w:p>
    <w:p w14:paraId="52592FBD" w14:textId="61BC2692" w:rsidR="00F35940" w:rsidRPr="0061447C" w:rsidRDefault="0007798B" w:rsidP="0007798B">
      <w:pPr>
        <w:pStyle w:val="NormalWeb"/>
        <w:shd w:val="clear" w:color="auto" w:fill="FFFFFF"/>
        <w:rPr>
          <w:rFonts w:ascii="Arial" w:hAnsi="Arial" w:cs="Arial"/>
          <w:color w:val="000000"/>
          <w:sz w:val="23"/>
          <w:szCs w:val="23"/>
          <w:shd w:val="clear" w:color="auto" w:fill="FFFFFF"/>
        </w:rPr>
      </w:pPr>
      <w:r w:rsidRPr="0061447C">
        <w:rPr>
          <w:rFonts w:ascii="Arial" w:eastAsia="Arial" w:hAnsi="Arial" w:cs="Arial"/>
          <w:color w:val="000000"/>
          <w:sz w:val="23"/>
          <w:szCs w:val="23"/>
          <w:shd w:val="clear" w:color="auto" w:fill="FFFFFF"/>
          <w:lang w:bidi="nl-NL"/>
        </w:rPr>
        <w:t xml:space="preserve">Na aankoop van een vervoerbewijs kan de reiziger een aankoopbewijs worden verstrekt met de gegevens die betrekking hebben op de reis. Klanten die hun ticket hebben gekocht, kunnen een aanvraag indienen op het station of op de website van SNCF Voyageurs via de volgende link: </w:t>
      </w:r>
      <w:hyperlink r:id="rId72" w:history="1">
        <w:r w:rsidRPr="0061447C">
          <w:rPr>
            <w:rStyle w:val="Lienhypertexte"/>
            <w:rFonts w:ascii="Arial" w:eastAsia="Arial" w:hAnsi="Arial" w:cs="Arial"/>
            <w:sz w:val="23"/>
            <w:szCs w:val="23"/>
            <w:shd w:val="clear" w:color="auto" w:fill="FFFFFF"/>
            <w:lang w:bidi="nl-NL"/>
          </w:rPr>
          <w:t>https://www.sncf-voyageurs.com/nl/dossier-voyageur/</w:t>
        </w:r>
      </w:hyperlink>
      <w:r w:rsidRPr="0061447C">
        <w:rPr>
          <w:rFonts w:ascii="Arial" w:eastAsia="Arial" w:hAnsi="Arial" w:cs="Arial"/>
          <w:color w:val="000000"/>
          <w:sz w:val="23"/>
          <w:szCs w:val="23"/>
          <w:shd w:val="clear" w:color="auto" w:fill="FFFFFF"/>
          <w:lang w:bidi="nl-NL"/>
        </w:rPr>
        <w:t>  </w:t>
      </w:r>
    </w:p>
    <w:p w14:paraId="06B947E1" w14:textId="5D779BA3" w:rsidR="0007798B" w:rsidRDefault="0007798B" w:rsidP="00F57F99">
      <w:pPr>
        <w:pStyle w:val="Titre3"/>
        <w:numPr>
          <w:ilvl w:val="1"/>
          <w:numId w:val="118"/>
        </w:numPr>
      </w:pPr>
      <w:r w:rsidRPr="0052348B">
        <w:rPr>
          <w:lang w:bidi="nl-NL"/>
        </w:rPr>
        <w:t xml:space="preserve">  </w:t>
      </w:r>
      <w:bookmarkStart w:id="164" w:name="_Toc232074226"/>
      <w:r w:rsidRPr="0052348B">
        <w:rPr>
          <w:lang w:bidi="nl-NL"/>
        </w:rPr>
        <w:t>Aanvraag van een factuur voor internationale trajecten tussen Frankrijk en Spanje die worden uitgevoerd door TGV INOUI</w:t>
      </w:r>
      <w:bookmarkEnd w:id="164"/>
      <w:r w:rsidRPr="0052348B">
        <w:rPr>
          <w:lang w:bidi="nl-NL"/>
        </w:rPr>
        <w:t> </w:t>
      </w:r>
    </w:p>
    <w:p w14:paraId="07034D01" w14:textId="77777777" w:rsidR="0007798B" w:rsidRPr="0007798B" w:rsidRDefault="0007798B" w:rsidP="0052348B"/>
    <w:p w14:paraId="0D0736D1" w14:textId="2123C3E4" w:rsidR="0007798B" w:rsidRPr="0061447C" w:rsidRDefault="0007798B" w:rsidP="0007798B">
      <w:pPr>
        <w:pStyle w:val="elementtoproof"/>
        <w:shd w:val="clear" w:color="auto" w:fill="FFFFFF"/>
        <w:rPr>
          <w:rFonts w:ascii="Arial" w:hAnsi="Arial" w:cs="Arial"/>
        </w:rPr>
      </w:pPr>
      <w:r w:rsidRPr="0061447C">
        <w:rPr>
          <w:rFonts w:ascii="Arial" w:eastAsia="Arial" w:hAnsi="Arial" w:cs="Arial"/>
          <w:color w:val="000000"/>
          <w:sz w:val="23"/>
          <w:szCs w:val="23"/>
          <w:lang w:bidi="nl-NL"/>
        </w:rPr>
        <w:t xml:space="preserve">Voor alle internationale reizen tussen Frankrijk en Spanje waarvoor SNCF Voyageurs de vervoerder is, kan een factuur worden aangevraagd via de volgende link: </w:t>
      </w:r>
      <w:hyperlink r:id="rId73" w:history="1">
        <w:r w:rsidRPr="0061447C">
          <w:rPr>
            <w:rStyle w:val="Lienhypertexte"/>
            <w:rFonts w:ascii="Arial" w:eastAsia="Arial" w:hAnsi="Arial" w:cs="Arial"/>
            <w:sz w:val="23"/>
            <w:szCs w:val="23"/>
            <w:lang w:bidi="nl-NL"/>
          </w:rPr>
          <w:t>https://www.sncf-voyageurs.com/nl/reis-met-ons/in-europa/tgv-inoui-spanje/je-factuur-voor-een-reis-frankrijk-spanje/</w:t>
        </w:r>
      </w:hyperlink>
      <w:r w:rsidRPr="0061447C">
        <w:rPr>
          <w:rFonts w:ascii="Arial" w:eastAsia="Arial" w:hAnsi="Arial" w:cs="Arial"/>
          <w:color w:val="000000"/>
          <w:sz w:val="23"/>
          <w:szCs w:val="23"/>
          <w:lang w:bidi="nl-NL"/>
        </w:rPr>
        <w:t>. </w:t>
      </w:r>
    </w:p>
    <w:p w14:paraId="285BBE9A" w14:textId="77777777" w:rsidR="0007798B" w:rsidRDefault="0007798B" w:rsidP="0052348B"/>
    <w:p w14:paraId="31BEC5CC" w14:textId="5BBD267E" w:rsidR="00C60921" w:rsidRDefault="00C60921" w:rsidP="00F57F99">
      <w:pPr>
        <w:pStyle w:val="Titre3"/>
        <w:numPr>
          <w:ilvl w:val="1"/>
          <w:numId w:val="118"/>
        </w:numPr>
      </w:pPr>
      <w:bookmarkStart w:id="165" w:name="_Toc232074227"/>
      <w:r w:rsidRPr="00F126BD">
        <w:rPr>
          <w:lang w:bidi="nl-NL"/>
        </w:rPr>
        <w:t>Aankoopbewijs voor binnenlandse trajecten in Italië die worden uitgevoerd door TGV INOUI</w:t>
      </w:r>
      <w:bookmarkEnd w:id="165"/>
      <w:r w:rsidRPr="00F126BD">
        <w:rPr>
          <w:lang w:bidi="nl-NL"/>
        </w:rPr>
        <w:t xml:space="preserve"> </w:t>
      </w:r>
    </w:p>
    <w:p w14:paraId="4EF0F720" w14:textId="77777777" w:rsidR="00C60921" w:rsidRPr="00C60921" w:rsidRDefault="00C60921" w:rsidP="00C60921"/>
    <w:p w14:paraId="333C4790" w14:textId="5A20F75E" w:rsidR="007B0E40" w:rsidRDefault="00C60921" w:rsidP="006A25B3">
      <w:pPr>
        <w:rPr>
          <w:rFonts w:asciiTheme="majorHAnsi" w:eastAsiaTheme="majorEastAsia" w:hAnsiTheme="majorHAnsi" w:cs="Times New Roman (Titres CS)"/>
          <w:b/>
          <w:caps/>
          <w:color w:val="6E1E78"/>
          <w:sz w:val="56"/>
          <w:szCs w:val="56"/>
        </w:rPr>
      </w:pPr>
      <w:r w:rsidRPr="0061447C">
        <w:rPr>
          <w:rFonts w:ascii="Arial" w:eastAsia="Arial" w:hAnsi="Arial" w:cs="Arial"/>
          <w:lang w:bidi="nl-NL"/>
        </w:rPr>
        <w:t xml:space="preserve">Voor binnenlandse trajecten in Italië kan een aankoopbewijs (fiscaal ontvangstbewijs of factuur) worden verkregen door een aanvraag te doen via de volgende link: </w:t>
      </w:r>
      <w:hyperlink r:id="rId74" w:history="1">
        <w:r w:rsidR="00052197" w:rsidRPr="0061447C">
          <w:rPr>
            <w:rStyle w:val="Lienhypertexte"/>
            <w:rFonts w:ascii="Arial" w:eastAsia="Arial" w:hAnsi="Arial" w:cs="Arial"/>
            <w:lang w:bidi="nl-NL"/>
          </w:rPr>
          <w:t>https://sncf-voyageurs.com/fr/voyagez-avec-nous/en-europe/tgv-inoui-italie/votre-formulaire-de-facture-pour-un-trajet-en-italie</w:t>
        </w:r>
      </w:hyperlink>
      <w:r w:rsidR="007B0E40">
        <w:rPr>
          <w:rFonts w:cs="Times New Roman (Titres CS)"/>
          <w:b/>
          <w:color w:val="6E1E78"/>
          <w:sz w:val="56"/>
          <w:szCs w:val="56"/>
          <w:lang w:bidi="nl-NL"/>
        </w:rPr>
        <w:br w:type="page"/>
      </w:r>
    </w:p>
    <w:p w14:paraId="1F45DAB3" w14:textId="562A0E03" w:rsidR="004F2025" w:rsidRPr="00E76DE9" w:rsidRDefault="004F2025" w:rsidP="00803123">
      <w:pPr>
        <w:pStyle w:val="Titre1"/>
        <w:keepNext w:val="0"/>
        <w:keepLines w:val="0"/>
        <w:autoSpaceDE w:val="0"/>
        <w:autoSpaceDN w:val="0"/>
        <w:adjustRightInd w:val="0"/>
        <w:ind w:right="452"/>
        <w:textAlignment w:val="center"/>
        <w:rPr>
          <w:rFonts w:cs="Times New Roman (Titres CS)"/>
          <w:b/>
          <w:caps/>
          <w:color w:val="6E1E78"/>
          <w:sz w:val="56"/>
          <w:szCs w:val="56"/>
        </w:rPr>
      </w:pPr>
      <w:bookmarkStart w:id="166" w:name="_Toc232074228"/>
      <w:r w:rsidRPr="00E76DE9">
        <w:rPr>
          <w:rFonts w:cs="Times New Roman (Titres CS)"/>
          <w:b/>
          <w:color w:val="6E1E78"/>
          <w:sz w:val="56"/>
          <w:szCs w:val="56"/>
          <w:lang w:bidi="nl-NL"/>
        </w:rPr>
        <w:lastRenderedPageBreak/>
        <w:t>DEEL 7 – BIJLAGEN</w:t>
      </w:r>
      <w:bookmarkEnd w:id="166"/>
    </w:p>
    <w:p w14:paraId="5018EC4A" w14:textId="2C31E2F0" w:rsidR="004F2025" w:rsidRDefault="004F2025" w:rsidP="00803123">
      <w:pPr>
        <w:ind w:right="452"/>
        <w:jc w:val="both"/>
        <w:rPr>
          <w:rFonts w:ascii="Helvetica" w:hAnsi="Helvetica" w:cs="Helvetica"/>
          <w:sz w:val="24"/>
          <w:szCs w:val="24"/>
        </w:rPr>
      </w:pPr>
    </w:p>
    <w:p w14:paraId="10F0D01D" w14:textId="3A6A3E67" w:rsidR="00427E0D" w:rsidRPr="00C92A9F" w:rsidRDefault="00427E0D"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7" w:name="_Toc232074229"/>
      <w:r w:rsidRPr="00C92A9F">
        <w:rPr>
          <w:rFonts w:cs="Times New Roman (Titres CS)"/>
          <w:b/>
          <w:color w:val="A1006B"/>
          <w:sz w:val="48"/>
          <w:lang w:bidi="nl-NL"/>
        </w:rPr>
        <w:t>Bijlage 1: Telefoonnummers en prijzen voor oproepen naar onze diensten</w:t>
      </w:r>
      <w:bookmarkEnd w:id="167"/>
    </w:p>
    <w:p w14:paraId="086BDC89" w14:textId="69BBCB12"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nl-NL"/>
        </w:rPr>
        <w:t>Klantenservice op 3635 (gratis service + gesprekskosten)</w:t>
      </w:r>
    </w:p>
    <w:p w14:paraId="2CF8339C" w14:textId="62B9F645"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nl-NL"/>
        </w:rPr>
        <w:t>Klantenservice op 00 33 1 84 94 3635 (gratis dienst + gesprekskosten) voor gesprekken vanuit het buitenland. Voor alle informatie, reservering van tickets of diensten (Accès+, Junior &amp; Cie, Bagage, Pro)</w:t>
      </w:r>
    </w:p>
    <w:p w14:paraId="48E0B838" w14:textId="77777777"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nl-NL"/>
        </w:rPr>
        <w:t>Voor de opvolging van uw boeking en voor claims kunt u ons bereiken op 3635 (gratis dienst + gesprekskosten).</w:t>
      </w:r>
    </w:p>
    <w:p w14:paraId="0D844BD5" w14:textId="77777777" w:rsidR="0076044F" w:rsidRDefault="0076044F" w:rsidP="00923745">
      <w:pPr>
        <w:autoSpaceDE w:val="0"/>
        <w:autoSpaceDN w:val="0"/>
        <w:adjustRightInd w:val="0"/>
        <w:ind w:right="452"/>
        <w:jc w:val="both"/>
        <w:textAlignment w:val="center"/>
        <w:rPr>
          <w:rFonts w:ascii="Arial" w:hAnsi="Arial" w:cs="Arial"/>
          <w:sz w:val="24"/>
          <w:szCs w:val="24"/>
        </w:rPr>
      </w:pPr>
    </w:p>
    <w:p w14:paraId="5A7726D6" w14:textId="3B1AC856" w:rsidR="007B6CA8" w:rsidRDefault="00E51F2F" w:rsidP="00923745">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Agence Groupes: voor de opvolging van uw dossiers, vragen en/of informatie over de groepstarieven, kunt u contact met ons opnemen:</w:t>
      </w:r>
    </w:p>
    <w:p w14:paraId="00972A74" w14:textId="41E01AA5"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Per telefoon op 3635, menukeuze 2 en vervolgens menukeuze 5, gratis dienst + lokale gesprekskosten</w:t>
      </w:r>
    </w:p>
    <w:p w14:paraId="3B902331" w14:textId="01704D63"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Via het contactformulier op onze website</w:t>
      </w:r>
    </w:p>
    <w:p w14:paraId="3E8FF774" w14:textId="0C97A7EB" w:rsidR="0037480F" w:rsidRPr="00F57F99" w:rsidRDefault="0037480F" w:rsidP="00F57F99">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Maandag tot en met vrijdag van 8.30 tot 18.00 uur, behalve op feestdagen</w:t>
      </w:r>
    </w:p>
    <w:p w14:paraId="1030E84E" w14:textId="77777777" w:rsidR="0076044F" w:rsidRDefault="0076044F" w:rsidP="00505BBC">
      <w:pPr>
        <w:autoSpaceDE w:val="0"/>
        <w:autoSpaceDN w:val="0"/>
        <w:adjustRightInd w:val="0"/>
        <w:ind w:right="452"/>
        <w:jc w:val="both"/>
        <w:textAlignment w:val="center"/>
        <w:rPr>
          <w:rFonts w:ascii="Arial" w:hAnsi="Arial" w:cs="Arial"/>
          <w:sz w:val="24"/>
          <w:szCs w:val="24"/>
        </w:rPr>
      </w:pPr>
    </w:p>
    <w:p w14:paraId="70E0A342" w14:textId="1FD02BE6" w:rsidR="00505BBC" w:rsidRDefault="00505BBC" w:rsidP="00505BBC">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Accès PLUS expertlijn speciaal voor passagiers met een handicap of beperkte mobiliteit:</w:t>
      </w:r>
    </w:p>
    <w:p w14:paraId="74E40945"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nl-NL"/>
        </w:rPr>
        <w:t>Bel 3635 en druk op #45 (gratis dienst + gesprekskosten).</w:t>
      </w:r>
    </w:p>
    <w:p w14:paraId="6B44844A" w14:textId="77777777" w:rsidR="00505BBC"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nl-NL"/>
        </w:rPr>
        <w:t>Elke dag van 8.00 tot 20.00 uur.</w:t>
      </w:r>
    </w:p>
    <w:p w14:paraId="3E93FE33"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nl-NL"/>
        </w:rPr>
        <w:t>Voor informatie over de toegankelijkheid van onze treinen of de aanbiedingen en diensten om uw reis eenvoudiger te maken, voor advies over uw plek aan boord, voor het boeken van treintickets voor mensen met een handicap of beperkte mobiliteit en hun begeleiders.</w:t>
      </w:r>
    </w:p>
    <w:p w14:paraId="39B5FF5E" w14:textId="77777777" w:rsidR="00734D58" w:rsidRDefault="00734D58" w:rsidP="00923745">
      <w:pPr>
        <w:autoSpaceDE w:val="0"/>
        <w:autoSpaceDN w:val="0"/>
        <w:adjustRightInd w:val="0"/>
        <w:ind w:right="452"/>
        <w:jc w:val="both"/>
        <w:textAlignment w:val="center"/>
        <w:rPr>
          <w:rFonts w:ascii="Arial" w:hAnsi="Arial" w:cs="Arial"/>
          <w:sz w:val="24"/>
          <w:szCs w:val="24"/>
        </w:rPr>
      </w:pPr>
    </w:p>
    <w:p w14:paraId="5737EB8B" w14:textId="17541368" w:rsidR="00A52A83" w:rsidRDefault="00A52A83" w:rsidP="00803123">
      <w:pPr>
        <w:ind w:right="452"/>
        <w:jc w:val="both"/>
        <w:rPr>
          <w:rFonts w:ascii="Helvetica" w:hAnsi="Helvetica" w:cs="Helvetica"/>
          <w:sz w:val="24"/>
          <w:szCs w:val="24"/>
        </w:rPr>
      </w:pPr>
    </w:p>
    <w:p w14:paraId="3BFDB079" w14:textId="4E7F4298" w:rsidR="003E4304" w:rsidRPr="00AC114B" w:rsidRDefault="003E430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8" w:name="_Toc232074230"/>
      <w:r w:rsidRPr="00AC114B">
        <w:rPr>
          <w:rFonts w:cs="Times New Roman (Titres CS)"/>
          <w:b/>
          <w:color w:val="A1006B"/>
          <w:sz w:val="48"/>
          <w:lang w:bidi="nl-NL"/>
        </w:rPr>
        <w:t>Bijlage 2: stations buiten Frans grondgebied waarop deze tarieven van toepassing zijn en toepassingsvoorwaarden</w:t>
      </w:r>
      <w:bookmarkEnd w:id="168"/>
    </w:p>
    <w:p w14:paraId="7D645444" w14:textId="388F339F" w:rsidR="00A52A83" w:rsidRDefault="00A52A83" w:rsidP="00803123">
      <w:pPr>
        <w:ind w:right="452"/>
        <w:jc w:val="both"/>
        <w:rPr>
          <w:rFonts w:ascii="Helvetica" w:hAnsi="Helvetica" w:cs="Helvetica"/>
          <w:sz w:val="24"/>
          <w:szCs w:val="24"/>
        </w:rPr>
      </w:pPr>
    </w:p>
    <w:p w14:paraId="2AC0ECB2"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nl-NL"/>
        </w:rPr>
        <w:t>Verbindingen met de Zwitserse stations Genève-Eaux-Vives, La Plaine, Le Locle, Le Locle-Col-des-Roches, Satigny, Vallorbe, Vernier-Meyrin</w:t>
      </w:r>
    </w:p>
    <w:p w14:paraId="46453577"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t xml:space="preserve">Het vervoer van reizigers, bagage en meereizende honden op de verbindingen tussen de stations van SNCF enerzijds en voornoemde Zwitserse stations anderzijds wordt geregeld door het internationale Verdrag betreffende het internationale spoorwegvervoer (COTIF), zoals gewijzigd op 3 juni 1999, dat in werking is getreden op 1 juli 2006, alsook door de Uniforme Regelen betreffende de overeenkomst van internationaal spoorwegvervoer van reizigers (CIV), die eraan zijn gehecht. De prijzen ervan worden voor deze trajectgedeelten berekend volgens de Tariefstructuur of de gereduceerde tarieven van SNCF en op basis van de afstand van begin tot eind, waarbij gebruik wordt gemaakt van de afstandstabellen. </w:t>
      </w:r>
    </w:p>
    <w:p w14:paraId="6820F709"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nl-NL"/>
        </w:rPr>
        <w:t xml:space="preserve">Verbindingen met het station Ventimiglia </w:t>
      </w:r>
    </w:p>
    <w:p w14:paraId="53B2082F"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lastRenderedPageBreak/>
        <w:t xml:space="preserve">Het vervoer van reizigers, bagage en meereizende honden op de verbindingen tussen de stations van SNCF en Ventimiglia wordt geregeld door het internationale Verdrag betreffende het internationale spoorwegvervoer (COTIF), zoals gewijzigd op 3 juni 1999, dat in werking is getreden op 1 juli 2006, alsook door de Uniforme Regelen betreffende de overeenkomst van internationaal spoorwegvervoer van reizigers (CIV), die eraan zijn gehecht. De prijzen ervan worden voor dit trajectgedeelte berekend volgens de Tariefstructuur of de gereduceerde tarieven van SNCF en op basis van de afstand van begin tot eind, waarbij gebruik wordt gemaakt van de afstandstabellen. In het geval van abonnementen is de prijs echter gelijk aan de som van de SNCF-delen die overeenkomen met enerzijds de afstand tussen het Franse station en het punt Ventimiglia-grens en anderzijds de afstand tussen het punt Ventimiglia-grens en het station Ventimiglia. </w:t>
      </w:r>
    </w:p>
    <w:p w14:paraId="6FF0CCD6"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nl-NL"/>
        </w:rPr>
        <w:t xml:space="preserve">Verbindingen tussen de SNCF-stations van de lijn Nice-Limone-Confine en de andere SNCF-stations via Ventimiglia-grens – Piène-grens, of omgekeerd </w:t>
      </w:r>
    </w:p>
    <w:p w14:paraId="03EF1ED0"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t xml:space="preserve">Het vervoer van reizigers, bagage en meereizende honden op deze verbindingen wordt geregeld door het internationale Verdrag betreffende het internationale spoorwegvervoer (COTIF) van 9 mei 1980, alsook door de Uniforme Regelen betreffende de overeenkomst van internationaal spoorwegvervoer van reizigers (CIV), die eraan zijn gehecht. De prijzen ervan worden op het trajectgedeelte Ventimiglia-station – Piène-grens of omgekeerd, gelegen op Italiaans grondgebied, berekend volgens de Tariefstructuur of de gereduceerde tarieven van SNCF en op basis van de afstand van begin tot eind, waarbij gebruik wordt gemaakt van de afstandstabellen. In het geval van abonnementen is de prijs echter gelijk aan de som van de SNCF-delen die overeenkomen met, enerzijds, de totale afstand van het af te leggen traject op Frans grondgebied, en anderzijds, de afstand die overeenkomt met het Italiaanse transittraject van Ventimiglia-grens naar Piène-grens of omgekeerd. </w:t>
      </w:r>
    </w:p>
    <w:p w14:paraId="077DC8CA"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nl-NL"/>
        </w:rPr>
        <w:t xml:space="preserve">Verbindingen van of naar Hendaye/Irun, Cerbère/Port-Bou </w:t>
      </w:r>
    </w:p>
    <w:p w14:paraId="7F8C9BD6"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t xml:space="preserve">Het vervoer van reizigers, bagage en meereizende honden op de verbindingen tussen de stations van SNCF, enerzijds, en de Spaanse stations Irun of Portbou, anderzijds, wordt geregeld door het internationale Verdrag betreffende het internationale spoorwegvervoer (COTIF) van 9 mei 1980, alsook door de Uniforme Regelen betreffende de overeenkomst van internationaal spoorwegvervoer van reizigers (CIV), die eraan zijn gehecht. De prijzen ervan worden op dit trajectgedeelte berekend volgens de Tariefstructuur of de gereduceerde tarieven van SNCF en op basis van de afstand van begin tot eind, waarbij gebruik wordt gemaakt van de afstandstabellen. </w:t>
      </w:r>
    </w:p>
    <w:p w14:paraId="5043524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t xml:space="preserve">Heen- en terugtickets worden voor de heenreis uitgeschreven tot aan Irun of Portbou en voor de terugreis respectievelijk vanaf Hendaye of Cerbère, naargelang van het geval. </w:t>
      </w:r>
    </w:p>
    <w:p w14:paraId="41B78F0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nl-NL"/>
        </w:rPr>
        <w:t xml:space="preserve">Op de stations Hendaye en Cerbère zijn heen- en terugtickets verkrijgbaar die geldig zijn voor de heenreis naar alle stations van SNCF en voor de terugreis respectievelijk tot Irun of Port-Bou, naargelang van het geval. </w:t>
      </w:r>
    </w:p>
    <w:p w14:paraId="39F6222F" w14:textId="4BE167AC" w:rsidR="00C20403" w:rsidRDefault="00C20403" w:rsidP="00803123">
      <w:pPr>
        <w:ind w:right="452"/>
        <w:jc w:val="both"/>
        <w:rPr>
          <w:rFonts w:ascii="Arial" w:hAnsi="Arial" w:cs="Arial"/>
          <w:sz w:val="24"/>
          <w:szCs w:val="24"/>
        </w:rPr>
      </w:pPr>
      <w:r w:rsidRPr="00495F51">
        <w:rPr>
          <w:rFonts w:ascii="Arial" w:eastAsia="Arial" w:hAnsi="Arial" w:cs="Arial"/>
          <w:sz w:val="24"/>
          <w:szCs w:val="24"/>
          <w:lang w:bidi="nl-NL"/>
        </w:rPr>
        <w:t>In het geval van een heen- en terugticket wordt de prijs toegepast op het gemiddelde van de afstanden van de twee trajecten heen en terug, afgerond naar de eerstvolgende hele kilometer, wanneer dit gemiddelde niet op een hele kilometer uitkomt.</w:t>
      </w:r>
    </w:p>
    <w:p w14:paraId="4240A69C" w14:textId="77777777" w:rsidR="00006995" w:rsidRDefault="00006995" w:rsidP="00006995">
      <w:pPr>
        <w:ind w:right="452"/>
        <w:jc w:val="both"/>
        <w:rPr>
          <w:rFonts w:ascii="Arial" w:hAnsi="Arial" w:cs="Arial"/>
          <w:b/>
          <w:bCs/>
          <w:sz w:val="24"/>
          <w:szCs w:val="24"/>
          <w:u w:val="single"/>
        </w:rPr>
      </w:pPr>
    </w:p>
    <w:p w14:paraId="4551357A" w14:textId="65A5F8FA" w:rsidR="00933AAA" w:rsidRPr="003F2FAA" w:rsidRDefault="00933AAA"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9" w:name="_Toc232074231"/>
      <w:r w:rsidRPr="003F2FAA">
        <w:rPr>
          <w:rFonts w:cs="Times New Roman (Titres CS)"/>
          <w:b/>
          <w:color w:val="A1006B"/>
          <w:sz w:val="48"/>
          <w:lang w:bidi="nl-NL"/>
        </w:rPr>
        <w:t>Bijlage 3: regularisatietarieven</w:t>
      </w:r>
      <w:bookmarkEnd w:id="169"/>
    </w:p>
    <w:p w14:paraId="7EBED11C" w14:textId="7B820044" w:rsidR="00BE72C2" w:rsidRPr="00460D45" w:rsidRDefault="00BE72C2" w:rsidP="00803123">
      <w:pPr>
        <w:ind w:right="452"/>
        <w:rPr>
          <w:rFonts w:asciiTheme="majorHAnsi" w:eastAsiaTheme="majorEastAsia" w:hAnsiTheme="majorHAnsi" w:cstheme="majorBidi"/>
          <w:b/>
          <w:color w:val="CD0037"/>
          <w:sz w:val="40"/>
          <w:szCs w:val="24"/>
        </w:rPr>
      </w:pPr>
      <w:r w:rsidRPr="00460D45">
        <w:rPr>
          <w:rFonts w:asciiTheme="majorHAnsi" w:eastAsiaTheme="majorEastAsia" w:hAnsiTheme="majorHAnsi" w:cstheme="majorBidi"/>
          <w:b/>
          <w:color w:val="CD0037"/>
          <w:sz w:val="40"/>
          <w:szCs w:val="24"/>
          <w:lang w:bidi="nl-NL"/>
        </w:rPr>
        <w:t>Regularisatietarieven TGV</w:t>
      </w:r>
    </w:p>
    <w:p w14:paraId="79691688" w14:textId="77777777" w:rsidR="00BE72C2" w:rsidRPr="00BE72C2" w:rsidRDefault="00BE72C2" w:rsidP="00803123">
      <w:pPr>
        <w:suppressAutoHyphens/>
        <w:autoSpaceDE w:val="0"/>
        <w:autoSpaceDN w:val="0"/>
        <w:adjustRightInd w:val="0"/>
        <w:ind w:right="452"/>
        <w:jc w:val="both"/>
        <w:textAlignment w:val="center"/>
        <w:rPr>
          <w:rFonts w:ascii="Arial" w:hAnsi="Arial" w:cs="Arial"/>
          <w:color w:val="000000"/>
          <w:sz w:val="24"/>
          <w:szCs w:val="20"/>
        </w:rPr>
      </w:pPr>
      <w:r w:rsidRPr="00BE72C2">
        <w:rPr>
          <w:rFonts w:ascii="Arial" w:eastAsia="Arial" w:hAnsi="Arial" w:cs="Arial"/>
          <w:color w:val="000000"/>
          <w:sz w:val="24"/>
          <w:szCs w:val="20"/>
          <w:lang w:bidi="nl-NL"/>
        </w:rPr>
        <w:t>De getoonde tarieven zijn inclusief treinkosten en forfaitaire vergoedingen.</w:t>
      </w:r>
    </w:p>
    <w:p w14:paraId="4F9246E2" w14:textId="79AF69D9" w:rsidR="00BE72C2" w:rsidRPr="00BE72C2" w:rsidRDefault="00BE72C2" w:rsidP="00803123">
      <w:pPr>
        <w:ind w:right="452"/>
        <w:rPr>
          <w:rFonts w:asciiTheme="majorHAnsi" w:eastAsiaTheme="majorEastAsia" w:hAnsiTheme="majorHAnsi" w:cstheme="majorBidi"/>
          <w:b/>
          <w:color w:val="6E1E78"/>
          <w:sz w:val="28"/>
          <w:szCs w:val="24"/>
        </w:rPr>
      </w:pPr>
    </w:p>
    <w:tbl>
      <w:tblPr>
        <w:tblStyle w:val="Grilledutableau"/>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134"/>
        <w:gridCol w:w="1134"/>
        <w:gridCol w:w="1134"/>
        <w:gridCol w:w="1134"/>
        <w:gridCol w:w="1134"/>
        <w:gridCol w:w="1062"/>
      </w:tblGrid>
      <w:tr w:rsidR="003F5895" w:rsidRPr="00A467FF" w14:paraId="20A48296" w14:textId="77777777" w:rsidTr="005042B7">
        <w:trPr>
          <w:trHeight w:val="300"/>
        </w:trPr>
        <w:tc>
          <w:tcPr>
            <w:tcW w:w="2405" w:type="dxa"/>
            <w:noWrap/>
            <w:hideMark/>
          </w:tcPr>
          <w:p w14:paraId="6E41BDB2" w14:textId="597C9E58" w:rsidR="003F5895" w:rsidRPr="00A467FF" w:rsidRDefault="00AB6528" w:rsidP="0091006A">
            <w:pPr>
              <w:ind w:right="-20"/>
              <w:jc w:val="both"/>
              <w:rPr>
                <w:rFonts w:ascii="Arial" w:hAnsi="Arial" w:cs="Arial"/>
                <w:sz w:val="24"/>
                <w:szCs w:val="24"/>
              </w:rPr>
            </w:pPr>
            <w:r w:rsidRPr="00BE72C2">
              <w:rPr>
                <w:rFonts w:asciiTheme="majorHAnsi" w:eastAsiaTheme="majorEastAsia" w:hAnsiTheme="majorHAnsi" w:cstheme="majorBidi"/>
                <w:b/>
                <w:color w:val="6E1E78"/>
                <w:sz w:val="28"/>
                <w:szCs w:val="24"/>
                <w:lang w:bidi="nl-NL"/>
              </w:rPr>
              <w:lastRenderedPageBreak/>
              <w:t>2e klas</w:t>
            </w:r>
          </w:p>
        </w:tc>
        <w:tc>
          <w:tcPr>
            <w:tcW w:w="1276" w:type="dxa"/>
            <w:noWrap/>
            <w:hideMark/>
          </w:tcPr>
          <w:p w14:paraId="6B17526B" w14:textId="77777777" w:rsidR="003F5895" w:rsidRPr="00A467FF" w:rsidRDefault="003F5895" w:rsidP="0091006A">
            <w:pPr>
              <w:ind w:right="-6"/>
              <w:jc w:val="both"/>
              <w:rPr>
                <w:rFonts w:ascii="Arial" w:hAnsi="Arial" w:cs="Arial"/>
                <w:sz w:val="24"/>
                <w:szCs w:val="24"/>
              </w:rPr>
            </w:pPr>
            <w:r w:rsidRPr="00A467FF">
              <w:rPr>
                <w:rFonts w:ascii="Arial" w:eastAsia="Arial" w:hAnsi="Arial" w:cs="Arial"/>
                <w:sz w:val="24"/>
                <w:szCs w:val="24"/>
                <w:lang w:bidi="nl-NL"/>
              </w:rPr>
              <w:t>Tot 100 km</w:t>
            </w:r>
          </w:p>
        </w:tc>
        <w:tc>
          <w:tcPr>
            <w:tcW w:w="1134" w:type="dxa"/>
            <w:noWrap/>
            <w:hideMark/>
          </w:tcPr>
          <w:p w14:paraId="78C1BD57" w14:textId="34633FD4" w:rsidR="003F5895" w:rsidRPr="00A467FF" w:rsidRDefault="003F5895" w:rsidP="0091006A">
            <w:pPr>
              <w:tabs>
                <w:tab w:val="left" w:pos="327"/>
              </w:tabs>
              <w:ind w:right="-30"/>
              <w:jc w:val="both"/>
              <w:rPr>
                <w:rFonts w:ascii="Arial" w:hAnsi="Arial" w:cs="Arial"/>
                <w:sz w:val="24"/>
                <w:szCs w:val="24"/>
              </w:rPr>
            </w:pPr>
            <w:r w:rsidRPr="00A467FF">
              <w:rPr>
                <w:rFonts w:ascii="Arial" w:eastAsia="Arial" w:hAnsi="Arial" w:cs="Arial"/>
                <w:sz w:val="24"/>
                <w:szCs w:val="24"/>
                <w:lang w:bidi="nl-NL"/>
              </w:rPr>
              <w:t>101 tot 200 km</w:t>
            </w:r>
          </w:p>
        </w:tc>
        <w:tc>
          <w:tcPr>
            <w:tcW w:w="1134" w:type="dxa"/>
            <w:noWrap/>
            <w:hideMark/>
          </w:tcPr>
          <w:p w14:paraId="3B89B727" w14:textId="5E948500"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nl-NL"/>
              </w:rPr>
              <w:t>201 tot 300 km</w:t>
            </w:r>
          </w:p>
        </w:tc>
        <w:tc>
          <w:tcPr>
            <w:tcW w:w="1134" w:type="dxa"/>
            <w:noWrap/>
            <w:hideMark/>
          </w:tcPr>
          <w:p w14:paraId="2D443972" w14:textId="02BF3ACE" w:rsidR="003F5895" w:rsidRPr="00A467FF" w:rsidRDefault="003F5895" w:rsidP="0091006A">
            <w:pPr>
              <w:tabs>
                <w:tab w:val="left" w:pos="203"/>
                <w:tab w:val="left" w:pos="345"/>
              </w:tabs>
              <w:jc w:val="both"/>
              <w:rPr>
                <w:rFonts w:ascii="Arial" w:hAnsi="Arial" w:cs="Arial"/>
                <w:sz w:val="24"/>
                <w:szCs w:val="24"/>
              </w:rPr>
            </w:pPr>
            <w:r w:rsidRPr="00A467FF">
              <w:rPr>
                <w:rFonts w:ascii="Arial" w:eastAsia="Arial" w:hAnsi="Arial" w:cs="Arial"/>
                <w:sz w:val="24"/>
                <w:szCs w:val="24"/>
                <w:lang w:bidi="nl-NL"/>
              </w:rPr>
              <w:t>301 tot 400 km</w:t>
            </w:r>
          </w:p>
        </w:tc>
        <w:tc>
          <w:tcPr>
            <w:tcW w:w="1134" w:type="dxa"/>
            <w:noWrap/>
            <w:hideMark/>
          </w:tcPr>
          <w:p w14:paraId="2D5CA1EF" w14:textId="7D3F903A"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nl-NL"/>
              </w:rPr>
              <w:t>401 tot 600 km</w:t>
            </w:r>
          </w:p>
        </w:tc>
        <w:tc>
          <w:tcPr>
            <w:tcW w:w="1134" w:type="dxa"/>
            <w:noWrap/>
            <w:hideMark/>
          </w:tcPr>
          <w:p w14:paraId="55BD074B" w14:textId="329062D2" w:rsidR="003F5895" w:rsidRPr="00A467FF" w:rsidRDefault="003F5895" w:rsidP="0091006A">
            <w:pPr>
              <w:ind w:right="-19"/>
              <w:jc w:val="both"/>
              <w:rPr>
                <w:rFonts w:ascii="Arial" w:hAnsi="Arial" w:cs="Arial"/>
                <w:sz w:val="24"/>
                <w:szCs w:val="24"/>
              </w:rPr>
            </w:pPr>
            <w:r w:rsidRPr="00A467FF">
              <w:rPr>
                <w:rFonts w:ascii="Arial" w:eastAsia="Arial" w:hAnsi="Arial" w:cs="Arial"/>
                <w:sz w:val="24"/>
                <w:szCs w:val="24"/>
                <w:lang w:bidi="nl-NL"/>
              </w:rPr>
              <w:t>601 tot 800 km</w:t>
            </w:r>
          </w:p>
        </w:tc>
        <w:tc>
          <w:tcPr>
            <w:tcW w:w="1062" w:type="dxa"/>
            <w:noWrap/>
            <w:hideMark/>
          </w:tcPr>
          <w:p w14:paraId="4FCDAE4C" w14:textId="682BF365" w:rsidR="003F5895" w:rsidRPr="00A467FF" w:rsidRDefault="003F5895" w:rsidP="0091006A">
            <w:pPr>
              <w:ind w:right="56"/>
              <w:jc w:val="both"/>
              <w:rPr>
                <w:rFonts w:ascii="Arial" w:hAnsi="Arial" w:cs="Arial"/>
                <w:sz w:val="24"/>
                <w:szCs w:val="24"/>
              </w:rPr>
            </w:pPr>
            <w:r w:rsidRPr="00A467FF">
              <w:rPr>
                <w:rFonts w:ascii="Arial" w:eastAsia="Arial" w:hAnsi="Arial" w:cs="Arial"/>
                <w:sz w:val="24"/>
                <w:szCs w:val="24"/>
                <w:lang w:bidi="nl-NL"/>
              </w:rPr>
              <w:t>Meer dan 800 km</w:t>
            </w:r>
          </w:p>
        </w:tc>
      </w:tr>
      <w:tr w:rsidR="006F06B0" w:rsidRPr="00A467FF" w14:paraId="3DBC579C" w14:textId="77777777" w:rsidTr="005042B7">
        <w:trPr>
          <w:trHeight w:val="300"/>
        </w:trPr>
        <w:tc>
          <w:tcPr>
            <w:tcW w:w="2405" w:type="dxa"/>
            <w:noWrap/>
          </w:tcPr>
          <w:p w14:paraId="5C4E0808" w14:textId="5D5969C8" w:rsidR="006F06B0" w:rsidRPr="00A467FF" w:rsidRDefault="00A467FF" w:rsidP="0091006A">
            <w:pPr>
              <w:jc w:val="both"/>
              <w:rPr>
                <w:rFonts w:ascii="Arial" w:hAnsi="Arial" w:cs="Arial"/>
                <w:sz w:val="24"/>
                <w:szCs w:val="24"/>
              </w:rPr>
            </w:pPr>
            <w:r w:rsidRPr="00A467FF">
              <w:rPr>
                <w:rFonts w:ascii="Arial" w:eastAsia="Arial" w:hAnsi="Arial" w:cs="Arial"/>
                <w:sz w:val="24"/>
                <w:szCs w:val="24"/>
                <w:lang w:bidi="nl-NL"/>
              </w:rPr>
              <w:t>Uitzonderlijk tarief</w:t>
            </w:r>
          </w:p>
        </w:tc>
        <w:tc>
          <w:tcPr>
            <w:tcW w:w="1276" w:type="dxa"/>
            <w:noWrap/>
            <w:vAlign w:val="center"/>
          </w:tcPr>
          <w:p w14:paraId="3896F053" w14:textId="0806CE05"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nl-NL"/>
              </w:rPr>
              <w:t>€28</w:t>
            </w:r>
          </w:p>
        </w:tc>
        <w:tc>
          <w:tcPr>
            <w:tcW w:w="1134" w:type="dxa"/>
            <w:noWrap/>
            <w:vAlign w:val="center"/>
          </w:tcPr>
          <w:p w14:paraId="118E7CB1" w14:textId="7925531D" w:rsidR="006F06B0" w:rsidRPr="00A467FF" w:rsidRDefault="00295039" w:rsidP="0091006A">
            <w:pPr>
              <w:ind w:right="-30"/>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2252524B" w14:textId="1AA00411" w:rsidR="006F06B0" w:rsidRPr="00A467FF" w:rsidRDefault="00295039" w:rsidP="0091006A">
            <w:pPr>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4B2BBF5E" w14:textId="07A3D23B"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€99</w:t>
            </w:r>
          </w:p>
        </w:tc>
        <w:tc>
          <w:tcPr>
            <w:tcW w:w="1134" w:type="dxa"/>
            <w:noWrap/>
            <w:vAlign w:val="center"/>
          </w:tcPr>
          <w:p w14:paraId="685954DC" w14:textId="07C8B72D" w:rsidR="006F06B0" w:rsidRPr="00A467FF" w:rsidRDefault="002A62B3" w:rsidP="0091006A">
            <w:pPr>
              <w:jc w:val="center"/>
              <w:rPr>
                <w:rFonts w:ascii="Arial" w:hAnsi="Arial" w:cs="Arial"/>
                <w:sz w:val="24"/>
                <w:szCs w:val="24"/>
              </w:rPr>
            </w:pPr>
            <w:r>
              <w:rPr>
                <w:rFonts w:ascii="Arial" w:eastAsia="Arial" w:hAnsi="Arial" w:cs="Arial"/>
                <w:sz w:val="24"/>
                <w:szCs w:val="24"/>
                <w:lang w:bidi="nl-NL"/>
              </w:rPr>
              <w:t>€127</w:t>
            </w:r>
          </w:p>
        </w:tc>
        <w:tc>
          <w:tcPr>
            <w:tcW w:w="1134" w:type="dxa"/>
            <w:noWrap/>
            <w:vAlign w:val="center"/>
          </w:tcPr>
          <w:p w14:paraId="46196259" w14:textId="3A27F943"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nl-NL"/>
              </w:rPr>
              <w:t>€140</w:t>
            </w:r>
          </w:p>
        </w:tc>
        <w:tc>
          <w:tcPr>
            <w:tcW w:w="1062" w:type="dxa"/>
            <w:noWrap/>
            <w:vAlign w:val="center"/>
          </w:tcPr>
          <w:p w14:paraId="56DED5C9" w14:textId="5510B7B8"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nl-NL"/>
              </w:rPr>
              <w:t>€164</w:t>
            </w:r>
          </w:p>
        </w:tc>
      </w:tr>
      <w:tr w:rsidR="006F06B0" w:rsidRPr="00A467FF" w14:paraId="7436019A" w14:textId="77777777" w:rsidTr="005042B7">
        <w:trPr>
          <w:trHeight w:val="300"/>
        </w:trPr>
        <w:tc>
          <w:tcPr>
            <w:tcW w:w="2405" w:type="dxa"/>
            <w:noWrap/>
          </w:tcPr>
          <w:p w14:paraId="2C8E53AE" w14:textId="3832B700"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nl-NL"/>
              </w:rPr>
              <w:t>Verlaagd uitzonderlijk tarief</w:t>
            </w:r>
          </w:p>
        </w:tc>
        <w:tc>
          <w:tcPr>
            <w:tcW w:w="1276" w:type="dxa"/>
            <w:noWrap/>
            <w:vAlign w:val="center"/>
          </w:tcPr>
          <w:p w14:paraId="6B2D024A" w14:textId="6FB560C8" w:rsidR="006F06B0" w:rsidRPr="00A467FF" w:rsidRDefault="0080679C" w:rsidP="0091006A">
            <w:pPr>
              <w:ind w:right="-6"/>
              <w:jc w:val="center"/>
              <w:rPr>
                <w:rFonts w:ascii="Arial" w:hAnsi="Arial" w:cs="Arial"/>
                <w:sz w:val="24"/>
                <w:szCs w:val="24"/>
              </w:rPr>
            </w:pPr>
            <w:r>
              <w:rPr>
                <w:rFonts w:ascii="Arial" w:eastAsia="Arial" w:hAnsi="Arial" w:cs="Arial"/>
                <w:sz w:val="24"/>
                <w:szCs w:val="24"/>
                <w:lang w:bidi="nl-NL"/>
              </w:rPr>
              <w:t>€21</w:t>
            </w:r>
          </w:p>
        </w:tc>
        <w:tc>
          <w:tcPr>
            <w:tcW w:w="1134" w:type="dxa"/>
            <w:noWrap/>
            <w:vAlign w:val="center"/>
          </w:tcPr>
          <w:p w14:paraId="38BDC70C" w14:textId="2A9256DC" w:rsidR="006F06B0" w:rsidRPr="00A467FF" w:rsidRDefault="008B5271" w:rsidP="0091006A">
            <w:pPr>
              <w:ind w:right="-30"/>
              <w:jc w:val="center"/>
              <w:rPr>
                <w:rFonts w:ascii="Arial" w:hAnsi="Arial" w:cs="Arial"/>
                <w:sz w:val="24"/>
                <w:szCs w:val="24"/>
              </w:rPr>
            </w:pPr>
            <w:r>
              <w:rPr>
                <w:rFonts w:ascii="Arial" w:eastAsia="Arial" w:hAnsi="Arial" w:cs="Arial"/>
                <w:sz w:val="24"/>
                <w:szCs w:val="24"/>
                <w:lang w:bidi="nl-NL"/>
              </w:rPr>
              <w:t>€42</w:t>
            </w:r>
          </w:p>
        </w:tc>
        <w:tc>
          <w:tcPr>
            <w:tcW w:w="1134" w:type="dxa"/>
            <w:noWrap/>
            <w:vAlign w:val="center"/>
          </w:tcPr>
          <w:p w14:paraId="6389DC11" w14:textId="4B1AEF64" w:rsidR="006F06B0" w:rsidRPr="00A467FF" w:rsidRDefault="00295039" w:rsidP="0091006A">
            <w:pPr>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3ACC67AB" w14:textId="3439FB7A" w:rsidR="006F06B0" w:rsidRPr="00A467FF" w:rsidRDefault="00F82873"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€74</w:t>
            </w:r>
          </w:p>
        </w:tc>
        <w:tc>
          <w:tcPr>
            <w:tcW w:w="1134" w:type="dxa"/>
            <w:noWrap/>
            <w:vAlign w:val="center"/>
          </w:tcPr>
          <w:p w14:paraId="4EB1EFC0" w14:textId="635EB561" w:rsidR="006F06B0" w:rsidRPr="00A467FF" w:rsidRDefault="00DD0929" w:rsidP="0091006A">
            <w:pPr>
              <w:jc w:val="center"/>
              <w:rPr>
                <w:rFonts w:ascii="Arial" w:hAnsi="Arial" w:cs="Arial"/>
                <w:sz w:val="24"/>
                <w:szCs w:val="24"/>
              </w:rPr>
            </w:pPr>
            <w:r>
              <w:rPr>
                <w:rFonts w:ascii="Arial" w:eastAsia="Arial" w:hAnsi="Arial" w:cs="Arial"/>
                <w:sz w:val="24"/>
                <w:szCs w:val="24"/>
                <w:lang w:bidi="nl-NL"/>
              </w:rPr>
              <w:t>€95</w:t>
            </w:r>
          </w:p>
        </w:tc>
        <w:tc>
          <w:tcPr>
            <w:tcW w:w="1134" w:type="dxa"/>
            <w:noWrap/>
            <w:vAlign w:val="center"/>
          </w:tcPr>
          <w:p w14:paraId="1B47706B" w14:textId="43613337" w:rsidR="006F06B0" w:rsidRPr="00A467FF" w:rsidRDefault="0080679C" w:rsidP="0091006A">
            <w:pPr>
              <w:ind w:right="-19"/>
              <w:jc w:val="center"/>
              <w:rPr>
                <w:rFonts w:ascii="Arial" w:hAnsi="Arial" w:cs="Arial"/>
                <w:sz w:val="24"/>
                <w:szCs w:val="24"/>
              </w:rPr>
            </w:pPr>
            <w:r>
              <w:rPr>
                <w:rFonts w:ascii="Arial" w:eastAsia="Arial" w:hAnsi="Arial" w:cs="Arial"/>
                <w:sz w:val="24"/>
                <w:szCs w:val="24"/>
                <w:lang w:bidi="nl-NL"/>
              </w:rPr>
              <w:t>€105</w:t>
            </w:r>
          </w:p>
        </w:tc>
        <w:tc>
          <w:tcPr>
            <w:tcW w:w="1062" w:type="dxa"/>
            <w:noWrap/>
            <w:vAlign w:val="center"/>
          </w:tcPr>
          <w:p w14:paraId="1EB08048" w14:textId="7F43BA03"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nl-NL"/>
              </w:rPr>
              <w:t>€123</w:t>
            </w:r>
          </w:p>
        </w:tc>
      </w:tr>
      <w:tr w:rsidR="006F06B0" w:rsidRPr="00A467FF" w14:paraId="5CE5FDC9" w14:textId="77777777" w:rsidTr="005042B7">
        <w:trPr>
          <w:trHeight w:val="300"/>
        </w:trPr>
        <w:tc>
          <w:tcPr>
            <w:tcW w:w="2405" w:type="dxa"/>
            <w:noWrap/>
          </w:tcPr>
          <w:p w14:paraId="10CC040D" w14:textId="7E5ED906"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nl-NL"/>
              </w:rPr>
              <w:t>Treintarief</w:t>
            </w:r>
          </w:p>
        </w:tc>
        <w:tc>
          <w:tcPr>
            <w:tcW w:w="1276" w:type="dxa"/>
            <w:noWrap/>
            <w:vAlign w:val="center"/>
          </w:tcPr>
          <w:p w14:paraId="7DC41ACB" w14:textId="466EA757"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nl-NL"/>
              </w:rPr>
              <w:t>€38</w:t>
            </w:r>
          </w:p>
        </w:tc>
        <w:tc>
          <w:tcPr>
            <w:tcW w:w="1134" w:type="dxa"/>
            <w:noWrap/>
            <w:vAlign w:val="center"/>
          </w:tcPr>
          <w:p w14:paraId="6744E72A" w14:textId="02F68AD1" w:rsidR="006F06B0" w:rsidRPr="00A467FF" w:rsidRDefault="00DD0929" w:rsidP="0091006A">
            <w:pPr>
              <w:ind w:right="-30"/>
              <w:jc w:val="center"/>
              <w:rPr>
                <w:rFonts w:ascii="Arial" w:hAnsi="Arial" w:cs="Arial"/>
                <w:sz w:val="24"/>
                <w:szCs w:val="24"/>
              </w:rPr>
            </w:pPr>
            <w:r>
              <w:rPr>
                <w:rFonts w:ascii="Arial" w:eastAsia="Arial" w:hAnsi="Arial" w:cs="Arial"/>
                <w:sz w:val="24"/>
                <w:szCs w:val="24"/>
                <w:lang w:bidi="nl-NL"/>
              </w:rPr>
              <w:t>€66</w:t>
            </w:r>
          </w:p>
        </w:tc>
        <w:tc>
          <w:tcPr>
            <w:tcW w:w="1134" w:type="dxa"/>
            <w:noWrap/>
            <w:vAlign w:val="center"/>
          </w:tcPr>
          <w:p w14:paraId="59651531" w14:textId="51F5D8F3" w:rsidR="006F06B0" w:rsidRPr="00A467FF" w:rsidRDefault="00DD0929" w:rsidP="0091006A">
            <w:pPr>
              <w:jc w:val="center"/>
              <w:rPr>
                <w:rFonts w:ascii="Arial" w:hAnsi="Arial" w:cs="Arial"/>
                <w:sz w:val="24"/>
                <w:szCs w:val="24"/>
              </w:rPr>
            </w:pPr>
            <w:r>
              <w:rPr>
                <w:rFonts w:ascii="Arial" w:eastAsia="Arial" w:hAnsi="Arial" w:cs="Arial"/>
                <w:sz w:val="24"/>
                <w:szCs w:val="24"/>
                <w:lang w:bidi="nl-NL"/>
              </w:rPr>
              <w:t>€85</w:t>
            </w:r>
          </w:p>
        </w:tc>
        <w:tc>
          <w:tcPr>
            <w:tcW w:w="1134" w:type="dxa"/>
            <w:noWrap/>
            <w:vAlign w:val="center"/>
          </w:tcPr>
          <w:p w14:paraId="15EAD7F6" w14:textId="4829B31E"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€109</w:t>
            </w:r>
          </w:p>
        </w:tc>
        <w:tc>
          <w:tcPr>
            <w:tcW w:w="1134" w:type="dxa"/>
            <w:noWrap/>
            <w:vAlign w:val="center"/>
          </w:tcPr>
          <w:p w14:paraId="6D6BC611" w14:textId="5F90D690" w:rsidR="006F06B0" w:rsidRPr="00A467FF" w:rsidRDefault="002A62B3" w:rsidP="0091006A">
            <w:pPr>
              <w:jc w:val="center"/>
              <w:rPr>
                <w:rFonts w:ascii="Arial" w:hAnsi="Arial" w:cs="Arial"/>
                <w:sz w:val="24"/>
                <w:szCs w:val="24"/>
              </w:rPr>
            </w:pPr>
            <w:r>
              <w:rPr>
                <w:rFonts w:ascii="Arial" w:eastAsia="Arial" w:hAnsi="Arial" w:cs="Arial"/>
                <w:sz w:val="24"/>
                <w:szCs w:val="24"/>
                <w:lang w:bidi="nl-NL"/>
              </w:rPr>
              <w:t>€137</w:t>
            </w:r>
          </w:p>
        </w:tc>
        <w:tc>
          <w:tcPr>
            <w:tcW w:w="1134" w:type="dxa"/>
            <w:noWrap/>
            <w:vAlign w:val="center"/>
          </w:tcPr>
          <w:p w14:paraId="5A9A61E0" w14:textId="52844EEB"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nl-NL"/>
              </w:rPr>
              <w:t>€150</w:t>
            </w:r>
          </w:p>
        </w:tc>
        <w:tc>
          <w:tcPr>
            <w:tcW w:w="1062" w:type="dxa"/>
            <w:noWrap/>
            <w:vAlign w:val="center"/>
          </w:tcPr>
          <w:p w14:paraId="6FA9B732" w14:textId="5C45398C"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nl-NL"/>
              </w:rPr>
              <w:t>€174</w:t>
            </w:r>
          </w:p>
        </w:tc>
      </w:tr>
      <w:tr w:rsidR="00155784" w:rsidRPr="00A467FF" w14:paraId="1334AB6E" w14:textId="77777777" w:rsidTr="005042B7">
        <w:trPr>
          <w:trHeight w:val="300"/>
        </w:trPr>
        <w:tc>
          <w:tcPr>
            <w:tcW w:w="2405" w:type="dxa"/>
            <w:noWrap/>
          </w:tcPr>
          <w:p w14:paraId="3335C1E0" w14:textId="388BB6BC"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nl-NL"/>
              </w:rPr>
              <w:t>Verlaagd treintarief</w:t>
            </w:r>
          </w:p>
        </w:tc>
        <w:tc>
          <w:tcPr>
            <w:tcW w:w="1276" w:type="dxa"/>
            <w:noWrap/>
            <w:vAlign w:val="center"/>
          </w:tcPr>
          <w:p w14:paraId="305B7928" w14:textId="7B8A00AB"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nl-NL"/>
              </w:rPr>
              <w:t>€29</w:t>
            </w:r>
          </w:p>
        </w:tc>
        <w:tc>
          <w:tcPr>
            <w:tcW w:w="1134" w:type="dxa"/>
            <w:noWrap/>
            <w:vAlign w:val="center"/>
          </w:tcPr>
          <w:p w14:paraId="4043B1A6" w14:textId="38D469D5" w:rsidR="00155784" w:rsidRPr="00A467FF" w:rsidRDefault="0096238B" w:rsidP="0091006A">
            <w:pPr>
              <w:ind w:right="-30"/>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0002F70A" w14:textId="47ECEFC3" w:rsidR="00155784" w:rsidRPr="00A467FF" w:rsidRDefault="0058567C" w:rsidP="0091006A">
            <w:pPr>
              <w:jc w:val="center"/>
              <w:rPr>
                <w:rFonts w:ascii="Arial" w:hAnsi="Arial" w:cs="Arial"/>
                <w:sz w:val="24"/>
                <w:szCs w:val="24"/>
              </w:rPr>
            </w:pPr>
            <w:r>
              <w:rPr>
                <w:rFonts w:ascii="Arial" w:eastAsia="Arial" w:hAnsi="Arial" w:cs="Arial"/>
                <w:sz w:val="24"/>
                <w:szCs w:val="24"/>
                <w:lang w:bidi="nl-NL"/>
              </w:rPr>
              <w:t>€64</w:t>
            </w:r>
          </w:p>
        </w:tc>
        <w:tc>
          <w:tcPr>
            <w:tcW w:w="1134" w:type="dxa"/>
            <w:noWrap/>
            <w:vAlign w:val="center"/>
          </w:tcPr>
          <w:p w14:paraId="0CCBE3EC" w14:textId="7A8676AB" w:rsidR="00155784" w:rsidRPr="00A467FF" w:rsidRDefault="0096238B"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€82</w:t>
            </w:r>
          </w:p>
        </w:tc>
        <w:tc>
          <w:tcPr>
            <w:tcW w:w="1134" w:type="dxa"/>
            <w:noWrap/>
            <w:vAlign w:val="center"/>
          </w:tcPr>
          <w:p w14:paraId="04F38B70" w14:textId="67B6EE72" w:rsidR="00155784" w:rsidRPr="00A467FF" w:rsidRDefault="0096238B" w:rsidP="0091006A">
            <w:pPr>
              <w:jc w:val="center"/>
              <w:rPr>
                <w:rFonts w:ascii="Arial" w:hAnsi="Arial" w:cs="Arial"/>
                <w:sz w:val="24"/>
                <w:szCs w:val="24"/>
              </w:rPr>
            </w:pPr>
            <w:r>
              <w:rPr>
                <w:rFonts w:ascii="Arial" w:eastAsia="Arial" w:hAnsi="Arial" w:cs="Arial"/>
                <w:sz w:val="24"/>
                <w:szCs w:val="24"/>
                <w:lang w:bidi="nl-NL"/>
              </w:rPr>
              <w:t>€103</w:t>
            </w:r>
          </w:p>
        </w:tc>
        <w:tc>
          <w:tcPr>
            <w:tcW w:w="1134" w:type="dxa"/>
            <w:noWrap/>
            <w:vAlign w:val="center"/>
          </w:tcPr>
          <w:p w14:paraId="0E38F991" w14:textId="7500BDB2" w:rsidR="00155784" w:rsidRPr="00A467FF" w:rsidRDefault="002A62B3" w:rsidP="0091006A">
            <w:pPr>
              <w:ind w:right="-19"/>
              <w:jc w:val="center"/>
              <w:rPr>
                <w:rFonts w:ascii="Arial" w:hAnsi="Arial" w:cs="Arial"/>
                <w:sz w:val="24"/>
                <w:szCs w:val="24"/>
              </w:rPr>
            </w:pPr>
            <w:r>
              <w:rPr>
                <w:rFonts w:ascii="Arial" w:eastAsia="Arial" w:hAnsi="Arial" w:cs="Arial"/>
                <w:sz w:val="24"/>
                <w:szCs w:val="24"/>
                <w:lang w:bidi="nl-NL"/>
              </w:rPr>
              <w:t>€113</w:t>
            </w:r>
          </w:p>
        </w:tc>
        <w:tc>
          <w:tcPr>
            <w:tcW w:w="1062" w:type="dxa"/>
            <w:noWrap/>
            <w:vAlign w:val="center"/>
          </w:tcPr>
          <w:p w14:paraId="3ACADAB2" w14:textId="75F0612A"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nl-NL"/>
              </w:rPr>
              <w:t>€131</w:t>
            </w:r>
          </w:p>
        </w:tc>
      </w:tr>
      <w:tr w:rsidR="00155784" w:rsidRPr="00A467FF" w14:paraId="2161C272" w14:textId="77777777" w:rsidTr="005042B7">
        <w:trPr>
          <w:trHeight w:val="300"/>
        </w:trPr>
        <w:tc>
          <w:tcPr>
            <w:tcW w:w="2405" w:type="dxa"/>
            <w:noWrap/>
          </w:tcPr>
          <w:p w14:paraId="4AC70B84" w14:textId="671E6775"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nl-NL"/>
              </w:rPr>
              <w:t>Controletarief</w:t>
            </w:r>
          </w:p>
        </w:tc>
        <w:tc>
          <w:tcPr>
            <w:tcW w:w="1276" w:type="dxa"/>
            <w:noWrap/>
            <w:vAlign w:val="center"/>
          </w:tcPr>
          <w:p w14:paraId="5111A450" w14:textId="10A4E53C"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nl-NL"/>
              </w:rPr>
              <w:t>€78</w:t>
            </w:r>
          </w:p>
        </w:tc>
        <w:tc>
          <w:tcPr>
            <w:tcW w:w="1134" w:type="dxa"/>
            <w:noWrap/>
            <w:vAlign w:val="center"/>
          </w:tcPr>
          <w:p w14:paraId="2CD97757" w14:textId="387A4FDF" w:rsidR="00155784" w:rsidRPr="00A467FF" w:rsidRDefault="002A62B3" w:rsidP="0091006A">
            <w:pPr>
              <w:ind w:right="-30"/>
              <w:jc w:val="center"/>
              <w:rPr>
                <w:rFonts w:ascii="Arial" w:hAnsi="Arial" w:cs="Arial"/>
                <w:sz w:val="24"/>
                <w:szCs w:val="24"/>
              </w:rPr>
            </w:pPr>
            <w:r>
              <w:rPr>
                <w:rFonts w:ascii="Arial" w:eastAsia="Arial" w:hAnsi="Arial" w:cs="Arial"/>
                <w:sz w:val="24"/>
                <w:szCs w:val="24"/>
                <w:lang w:bidi="nl-NL"/>
              </w:rPr>
              <w:t>€106</w:t>
            </w:r>
          </w:p>
        </w:tc>
        <w:tc>
          <w:tcPr>
            <w:tcW w:w="1134" w:type="dxa"/>
            <w:noWrap/>
            <w:vAlign w:val="center"/>
          </w:tcPr>
          <w:p w14:paraId="2DC41C20" w14:textId="6FEAA6CB" w:rsidR="00155784" w:rsidRPr="00A467FF" w:rsidRDefault="002A62B3" w:rsidP="0091006A">
            <w:pPr>
              <w:jc w:val="center"/>
              <w:rPr>
                <w:rFonts w:ascii="Arial" w:hAnsi="Arial" w:cs="Arial"/>
                <w:sz w:val="24"/>
                <w:szCs w:val="24"/>
              </w:rPr>
            </w:pPr>
            <w:r>
              <w:rPr>
                <w:rFonts w:ascii="Arial" w:eastAsia="Arial" w:hAnsi="Arial" w:cs="Arial"/>
                <w:sz w:val="24"/>
                <w:szCs w:val="24"/>
                <w:lang w:bidi="nl-NL"/>
              </w:rPr>
              <w:t>€125</w:t>
            </w:r>
          </w:p>
        </w:tc>
        <w:tc>
          <w:tcPr>
            <w:tcW w:w="1134" w:type="dxa"/>
            <w:noWrap/>
            <w:vAlign w:val="center"/>
          </w:tcPr>
          <w:p w14:paraId="5777B118" w14:textId="42504CBC" w:rsidR="00155784"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€149</w:t>
            </w:r>
          </w:p>
        </w:tc>
        <w:tc>
          <w:tcPr>
            <w:tcW w:w="1134" w:type="dxa"/>
            <w:noWrap/>
            <w:vAlign w:val="center"/>
          </w:tcPr>
          <w:p w14:paraId="25D1CBC6" w14:textId="180DB29C" w:rsidR="00155784" w:rsidRPr="00A467FF" w:rsidRDefault="002A62B3" w:rsidP="0091006A">
            <w:pPr>
              <w:jc w:val="center"/>
              <w:rPr>
                <w:rFonts w:ascii="Arial" w:hAnsi="Arial" w:cs="Arial"/>
                <w:sz w:val="24"/>
                <w:szCs w:val="24"/>
              </w:rPr>
            </w:pPr>
            <w:r>
              <w:rPr>
                <w:rFonts w:ascii="Arial" w:eastAsia="Arial" w:hAnsi="Arial" w:cs="Arial"/>
                <w:sz w:val="24"/>
                <w:szCs w:val="24"/>
                <w:lang w:bidi="nl-NL"/>
              </w:rPr>
              <w:t>€177</w:t>
            </w:r>
          </w:p>
        </w:tc>
        <w:tc>
          <w:tcPr>
            <w:tcW w:w="1134" w:type="dxa"/>
            <w:noWrap/>
            <w:vAlign w:val="center"/>
          </w:tcPr>
          <w:p w14:paraId="7C832D8A" w14:textId="6089BDB2"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nl-NL"/>
              </w:rPr>
              <w:t>€190</w:t>
            </w:r>
          </w:p>
        </w:tc>
        <w:tc>
          <w:tcPr>
            <w:tcW w:w="1062" w:type="dxa"/>
            <w:noWrap/>
            <w:vAlign w:val="center"/>
          </w:tcPr>
          <w:p w14:paraId="4F76F354" w14:textId="62A7BAE8"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nl-NL"/>
              </w:rPr>
              <w:t>€214</w:t>
            </w:r>
          </w:p>
        </w:tc>
      </w:tr>
      <w:tr w:rsidR="00155784" w:rsidRPr="00A467FF" w14:paraId="792CA580" w14:textId="77777777" w:rsidTr="005042B7">
        <w:trPr>
          <w:trHeight w:val="300"/>
        </w:trPr>
        <w:tc>
          <w:tcPr>
            <w:tcW w:w="2405" w:type="dxa"/>
            <w:noWrap/>
          </w:tcPr>
          <w:p w14:paraId="7BB93E4F" w14:textId="23CBE64B" w:rsidR="00155784" w:rsidRPr="00155784" w:rsidRDefault="00A842DC" w:rsidP="0091006A">
            <w:pPr>
              <w:jc w:val="both"/>
              <w:rPr>
                <w:rFonts w:ascii="Arial" w:hAnsi="Arial" w:cs="Arial"/>
                <w:sz w:val="24"/>
                <w:szCs w:val="24"/>
              </w:rPr>
            </w:pPr>
            <w:r w:rsidRPr="00A842DC">
              <w:rPr>
                <w:rFonts w:ascii="Arial" w:eastAsia="Arial" w:hAnsi="Arial" w:cs="Arial"/>
                <w:sz w:val="24"/>
                <w:szCs w:val="24"/>
                <w:lang w:bidi="nl-NL"/>
              </w:rPr>
              <w:t>Controletarief – Forfaitaire vergoeding</w:t>
            </w:r>
          </w:p>
        </w:tc>
        <w:tc>
          <w:tcPr>
            <w:tcW w:w="1276" w:type="dxa"/>
            <w:noWrap/>
            <w:vAlign w:val="center"/>
          </w:tcPr>
          <w:p w14:paraId="0C98477A" w14:textId="5778E41E"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nl-NL"/>
              </w:rPr>
              <w:t>€78</w:t>
            </w:r>
          </w:p>
        </w:tc>
        <w:tc>
          <w:tcPr>
            <w:tcW w:w="1134" w:type="dxa"/>
            <w:noWrap/>
            <w:vAlign w:val="center"/>
          </w:tcPr>
          <w:p w14:paraId="48FAC0A7" w14:textId="1F3F4A41" w:rsidR="00155784" w:rsidRPr="00A467FF" w:rsidRDefault="00357C12" w:rsidP="0091006A">
            <w:pPr>
              <w:ind w:right="-30"/>
              <w:jc w:val="center"/>
              <w:rPr>
                <w:rFonts w:ascii="Arial" w:hAnsi="Arial" w:cs="Arial"/>
                <w:sz w:val="24"/>
                <w:szCs w:val="24"/>
              </w:rPr>
            </w:pPr>
            <w:r>
              <w:rPr>
                <w:rFonts w:ascii="Arial" w:eastAsia="Arial" w:hAnsi="Arial" w:cs="Arial"/>
                <w:sz w:val="24"/>
                <w:szCs w:val="24"/>
                <w:lang w:bidi="nl-NL"/>
              </w:rPr>
              <w:t>€78</w:t>
            </w:r>
          </w:p>
        </w:tc>
        <w:tc>
          <w:tcPr>
            <w:tcW w:w="1134" w:type="dxa"/>
            <w:noWrap/>
            <w:vAlign w:val="center"/>
          </w:tcPr>
          <w:p w14:paraId="56BD9C63" w14:textId="5A106B5D" w:rsidR="00155784" w:rsidRPr="00A467FF" w:rsidRDefault="00357C12" w:rsidP="0091006A">
            <w:pPr>
              <w:jc w:val="center"/>
              <w:rPr>
                <w:rFonts w:ascii="Arial" w:hAnsi="Arial" w:cs="Arial"/>
                <w:sz w:val="24"/>
                <w:szCs w:val="24"/>
              </w:rPr>
            </w:pPr>
            <w:r>
              <w:rPr>
                <w:rFonts w:ascii="Arial" w:eastAsia="Arial" w:hAnsi="Arial" w:cs="Arial"/>
                <w:sz w:val="24"/>
                <w:szCs w:val="24"/>
                <w:lang w:bidi="nl-NL"/>
              </w:rPr>
              <w:t>€69</w:t>
            </w:r>
          </w:p>
        </w:tc>
        <w:tc>
          <w:tcPr>
            <w:tcW w:w="1134" w:type="dxa"/>
            <w:noWrap/>
            <w:vAlign w:val="center"/>
          </w:tcPr>
          <w:p w14:paraId="43255403" w14:textId="42F3C12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€74</w:t>
            </w:r>
          </w:p>
        </w:tc>
        <w:tc>
          <w:tcPr>
            <w:tcW w:w="1134" w:type="dxa"/>
            <w:noWrap/>
            <w:vAlign w:val="center"/>
          </w:tcPr>
          <w:p w14:paraId="0A14CCF6" w14:textId="15F354C0" w:rsidR="00155784" w:rsidRPr="00A467FF" w:rsidRDefault="00357C12" w:rsidP="0091006A">
            <w:pPr>
              <w:jc w:val="center"/>
              <w:rPr>
                <w:rFonts w:ascii="Arial" w:hAnsi="Arial" w:cs="Arial"/>
                <w:sz w:val="24"/>
                <w:szCs w:val="24"/>
              </w:rPr>
            </w:pPr>
            <w:r>
              <w:rPr>
                <w:rFonts w:ascii="Arial" w:eastAsia="Arial" w:hAnsi="Arial" w:cs="Arial"/>
                <w:sz w:val="24"/>
                <w:szCs w:val="24"/>
                <w:lang w:bidi="nl-NL"/>
              </w:rPr>
              <w:t>€78</w:t>
            </w:r>
          </w:p>
        </w:tc>
        <w:tc>
          <w:tcPr>
            <w:tcW w:w="1134" w:type="dxa"/>
            <w:noWrap/>
            <w:vAlign w:val="center"/>
          </w:tcPr>
          <w:p w14:paraId="5B07B2FC" w14:textId="2D8C72FC"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nl-NL"/>
              </w:rPr>
              <w:t>€63</w:t>
            </w:r>
          </w:p>
        </w:tc>
        <w:tc>
          <w:tcPr>
            <w:tcW w:w="1062" w:type="dxa"/>
            <w:noWrap/>
            <w:vAlign w:val="center"/>
          </w:tcPr>
          <w:p w14:paraId="516A6189" w14:textId="0024078A" w:rsidR="00155784" w:rsidRPr="00A467FF" w:rsidRDefault="00357C12" w:rsidP="0091006A">
            <w:pPr>
              <w:ind w:right="56"/>
              <w:jc w:val="center"/>
              <w:rPr>
                <w:rFonts w:ascii="Arial" w:hAnsi="Arial" w:cs="Arial"/>
                <w:sz w:val="24"/>
                <w:szCs w:val="24"/>
              </w:rPr>
            </w:pPr>
            <w:r>
              <w:rPr>
                <w:rFonts w:ascii="Arial" w:eastAsia="Arial" w:hAnsi="Arial" w:cs="Arial"/>
                <w:sz w:val="24"/>
                <w:szCs w:val="24"/>
                <w:lang w:bidi="nl-NL"/>
              </w:rPr>
              <w:t>€74</w:t>
            </w:r>
          </w:p>
        </w:tc>
      </w:tr>
      <w:tr w:rsidR="00155784" w:rsidRPr="00A467FF" w14:paraId="46B6EE58" w14:textId="77777777" w:rsidTr="005042B7">
        <w:trPr>
          <w:trHeight w:val="300"/>
        </w:trPr>
        <w:tc>
          <w:tcPr>
            <w:tcW w:w="2405" w:type="dxa"/>
            <w:noWrap/>
          </w:tcPr>
          <w:p w14:paraId="08C12322" w14:textId="30938548"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nl-NL"/>
              </w:rPr>
              <w:t>Controletarief – Bijbetaling wegens onvoldoende betaald bedrag</w:t>
            </w:r>
          </w:p>
        </w:tc>
        <w:tc>
          <w:tcPr>
            <w:tcW w:w="1276" w:type="dxa"/>
            <w:noWrap/>
            <w:vAlign w:val="center"/>
          </w:tcPr>
          <w:p w14:paraId="746D7D21" w14:textId="49951C08"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nl-NL"/>
              </w:rPr>
              <w:t>€0</w:t>
            </w:r>
          </w:p>
        </w:tc>
        <w:tc>
          <w:tcPr>
            <w:tcW w:w="1134" w:type="dxa"/>
            <w:noWrap/>
            <w:vAlign w:val="center"/>
          </w:tcPr>
          <w:p w14:paraId="27665A85" w14:textId="68DC5738" w:rsidR="00155784" w:rsidRPr="00A467FF" w:rsidRDefault="00D26A39" w:rsidP="0091006A">
            <w:pPr>
              <w:ind w:right="-30"/>
              <w:jc w:val="center"/>
              <w:rPr>
                <w:rFonts w:ascii="Arial" w:hAnsi="Arial" w:cs="Arial"/>
                <w:sz w:val="24"/>
                <w:szCs w:val="24"/>
              </w:rPr>
            </w:pPr>
            <w:r>
              <w:rPr>
                <w:rFonts w:ascii="Arial" w:eastAsia="Arial" w:hAnsi="Arial" w:cs="Arial"/>
                <w:sz w:val="24"/>
                <w:szCs w:val="24"/>
                <w:lang w:bidi="nl-NL"/>
              </w:rPr>
              <w:t>€28</w:t>
            </w:r>
          </w:p>
        </w:tc>
        <w:tc>
          <w:tcPr>
            <w:tcW w:w="1134" w:type="dxa"/>
            <w:noWrap/>
            <w:vAlign w:val="center"/>
          </w:tcPr>
          <w:p w14:paraId="1CAB59CA" w14:textId="0141F262" w:rsidR="00155784" w:rsidRPr="00A467FF" w:rsidRDefault="00357C12" w:rsidP="0091006A">
            <w:pPr>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74A05A12" w14:textId="3DD8675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46AC4D83" w14:textId="63D69B28" w:rsidR="00155784" w:rsidRPr="00A467FF" w:rsidRDefault="00D26A39" w:rsidP="0091006A">
            <w:pPr>
              <w:jc w:val="center"/>
              <w:rPr>
                <w:rFonts w:ascii="Arial" w:hAnsi="Arial" w:cs="Arial"/>
                <w:sz w:val="24"/>
                <w:szCs w:val="24"/>
              </w:rPr>
            </w:pPr>
            <w:r>
              <w:rPr>
                <w:rFonts w:ascii="Arial" w:eastAsia="Arial" w:hAnsi="Arial" w:cs="Arial"/>
                <w:sz w:val="24"/>
                <w:szCs w:val="24"/>
                <w:lang w:bidi="nl-NL"/>
              </w:rPr>
              <w:t>€99</w:t>
            </w:r>
          </w:p>
        </w:tc>
        <w:tc>
          <w:tcPr>
            <w:tcW w:w="1134" w:type="dxa"/>
            <w:noWrap/>
            <w:vAlign w:val="center"/>
          </w:tcPr>
          <w:p w14:paraId="5B2686DC" w14:textId="320042F4" w:rsidR="00155784" w:rsidRPr="00A467FF" w:rsidRDefault="00D26A39" w:rsidP="0091006A">
            <w:pPr>
              <w:ind w:right="-19"/>
              <w:jc w:val="center"/>
              <w:rPr>
                <w:rFonts w:ascii="Arial" w:hAnsi="Arial" w:cs="Arial"/>
                <w:sz w:val="24"/>
                <w:szCs w:val="24"/>
              </w:rPr>
            </w:pPr>
            <w:r>
              <w:rPr>
                <w:rFonts w:ascii="Arial" w:eastAsia="Arial" w:hAnsi="Arial" w:cs="Arial"/>
                <w:sz w:val="24"/>
                <w:szCs w:val="24"/>
                <w:lang w:bidi="nl-NL"/>
              </w:rPr>
              <w:t>€127</w:t>
            </w:r>
          </w:p>
        </w:tc>
        <w:tc>
          <w:tcPr>
            <w:tcW w:w="1062" w:type="dxa"/>
            <w:noWrap/>
            <w:vAlign w:val="center"/>
          </w:tcPr>
          <w:p w14:paraId="701091D1" w14:textId="4F154AC7" w:rsidR="00155784" w:rsidRPr="00A467FF" w:rsidRDefault="00D26A39" w:rsidP="0091006A">
            <w:pPr>
              <w:ind w:right="56"/>
              <w:jc w:val="center"/>
              <w:rPr>
                <w:rFonts w:ascii="Arial" w:hAnsi="Arial" w:cs="Arial"/>
                <w:sz w:val="24"/>
                <w:szCs w:val="24"/>
              </w:rPr>
            </w:pPr>
            <w:r>
              <w:rPr>
                <w:rFonts w:ascii="Arial" w:eastAsia="Arial" w:hAnsi="Arial" w:cs="Arial"/>
                <w:sz w:val="24"/>
                <w:szCs w:val="24"/>
                <w:lang w:bidi="nl-NL"/>
              </w:rPr>
              <w:t>€140</w:t>
            </w:r>
          </w:p>
        </w:tc>
      </w:tr>
      <w:tr w:rsidR="00155784" w:rsidRPr="00A467FF" w14:paraId="3EE0B877" w14:textId="77777777" w:rsidTr="005042B7">
        <w:trPr>
          <w:trHeight w:val="300"/>
        </w:trPr>
        <w:tc>
          <w:tcPr>
            <w:tcW w:w="2405" w:type="dxa"/>
            <w:noWrap/>
          </w:tcPr>
          <w:p w14:paraId="03BA31B4" w14:textId="59AA05C7"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nl-NL"/>
              </w:rPr>
              <w:t>Verhoogd controletarief</w:t>
            </w:r>
          </w:p>
        </w:tc>
        <w:tc>
          <w:tcPr>
            <w:tcW w:w="1276" w:type="dxa"/>
            <w:noWrap/>
            <w:vAlign w:val="center"/>
          </w:tcPr>
          <w:p w14:paraId="19117FDD" w14:textId="1C265265" w:rsidR="00155784" w:rsidRPr="00A467FF" w:rsidRDefault="00A90056" w:rsidP="0091006A">
            <w:pPr>
              <w:ind w:right="-6"/>
              <w:jc w:val="center"/>
              <w:rPr>
                <w:rFonts w:ascii="Arial" w:hAnsi="Arial" w:cs="Arial"/>
                <w:sz w:val="24"/>
                <w:szCs w:val="24"/>
              </w:rPr>
            </w:pPr>
            <w:r>
              <w:rPr>
                <w:rFonts w:ascii="Arial" w:eastAsia="Arial" w:hAnsi="Arial" w:cs="Arial"/>
                <w:sz w:val="24"/>
                <w:szCs w:val="24"/>
                <w:lang w:bidi="nl-NL"/>
              </w:rPr>
              <w:t>€150</w:t>
            </w:r>
          </w:p>
        </w:tc>
        <w:tc>
          <w:tcPr>
            <w:tcW w:w="1134" w:type="dxa"/>
            <w:noWrap/>
            <w:vAlign w:val="center"/>
          </w:tcPr>
          <w:p w14:paraId="4F6300F9" w14:textId="74D9F376" w:rsidR="00155784" w:rsidRPr="00A467FF" w:rsidRDefault="00A90056" w:rsidP="0091006A">
            <w:pPr>
              <w:ind w:right="-30"/>
              <w:jc w:val="center"/>
              <w:rPr>
                <w:rFonts w:ascii="Arial" w:hAnsi="Arial" w:cs="Arial"/>
                <w:sz w:val="24"/>
                <w:szCs w:val="24"/>
              </w:rPr>
            </w:pPr>
            <w:r>
              <w:rPr>
                <w:rFonts w:ascii="Arial" w:eastAsia="Arial" w:hAnsi="Arial" w:cs="Arial"/>
                <w:sz w:val="24"/>
                <w:szCs w:val="24"/>
                <w:lang w:bidi="nl-NL"/>
              </w:rPr>
              <w:t>€178</w:t>
            </w:r>
          </w:p>
        </w:tc>
        <w:tc>
          <w:tcPr>
            <w:tcW w:w="1134" w:type="dxa"/>
            <w:noWrap/>
            <w:vAlign w:val="center"/>
          </w:tcPr>
          <w:p w14:paraId="2429396F" w14:textId="573C5FF3" w:rsidR="00155784" w:rsidRPr="00A467FF" w:rsidRDefault="00A90056" w:rsidP="0091006A">
            <w:pPr>
              <w:jc w:val="center"/>
              <w:rPr>
                <w:rFonts w:ascii="Arial" w:hAnsi="Arial" w:cs="Arial"/>
                <w:sz w:val="24"/>
                <w:szCs w:val="24"/>
              </w:rPr>
            </w:pPr>
            <w:r>
              <w:rPr>
                <w:rFonts w:ascii="Arial" w:eastAsia="Arial" w:hAnsi="Arial" w:cs="Arial"/>
                <w:sz w:val="24"/>
                <w:szCs w:val="24"/>
                <w:lang w:bidi="nl-NL"/>
              </w:rPr>
              <w:t>€206</w:t>
            </w:r>
          </w:p>
        </w:tc>
        <w:tc>
          <w:tcPr>
            <w:tcW w:w="1134" w:type="dxa"/>
            <w:noWrap/>
            <w:vAlign w:val="center"/>
          </w:tcPr>
          <w:p w14:paraId="5C8D1D28" w14:textId="3F9E044B" w:rsidR="00155784" w:rsidRPr="00A467FF" w:rsidRDefault="00A90056"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€225</w:t>
            </w:r>
          </w:p>
        </w:tc>
        <w:tc>
          <w:tcPr>
            <w:tcW w:w="1134" w:type="dxa"/>
            <w:noWrap/>
            <w:vAlign w:val="center"/>
          </w:tcPr>
          <w:p w14:paraId="2CA46C76" w14:textId="6B04759C" w:rsidR="00155784" w:rsidRPr="00A467FF" w:rsidRDefault="00A90056" w:rsidP="0091006A">
            <w:pPr>
              <w:jc w:val="center"/>
              <w:rPr>
                <w:rFonts w:ascii="Arial" w:hAnsi="Arial" w:cs="Arial"/>
                <w:sz w:val="24"/>
                <w:szCs w:val="24"/>
              </w:rPr>
            </w:pPr>
            <w:r>
              <w:rPr>
                <w:rFonts w:ascii="Arial" w:eastAsia="Arial" w:hAnsi="Arial" w:cs="Arial"/>
                <w:sz w:val="24"/>
                <w:szCs w:val="24"/>
                <w:lang w:bidi="nl-NL"/>
              </w:rPr>
              <w:t>€249</w:t>
            </w:r>
          </w:p>
        </w:tc>
        <w:tc>
          <w:tcPr>
            <w:tcW w:w="1134" w:type="dxa"/>
            <w:noWrap/>
            <w:vAlign w:val="center"/>
          </w:tcPr>
          <w:p w14:paraId="3AE1B80B" w14:textId="2C177DC0" w:rsidR="00155784" w:rsidRPr="00A467FF" w:rsidRDefault="00A90056" w:rsidP="0091006A">
            <w:pPr>
              <w:ind w:right="-19"/>
              <w:jc w:val="center"/>
              <w:rPr>
                <w:rFonts w:ascii="Arial" w:hAnsi="Arial" w:cs="Arial"/>
                <w:sz w:val="24"/>
                <w:szCs w:val="24"/>
              </w:rPr>
            </w:pPr>
            <w:r>
              <w:rPr>
                <w:rFonts w:ascii="Arial" w:eastAsia="Arial" w:hAnsi="Arial" w:cs="Arial"/>
                <w:sz w:val="24"/>
                <w:szCs w:val="24"/>
                <w:lang w:bidi="nl-NL"/>
              </w:rPr>
              <w:t>€277</w:t>
            </w:r>
          </w:p>
        </w:tc>
        <w:tc>
          <w:tcPr>
            <w:tcW w:w="1062" w:type="dxa"/>
            <w:noWrap/>
            <w:vAlign w:val="center"/>
          </w:tcPr>
          <w:p w14:paraId="005E5B49" w14:textId="1C3FF3B0" w:rsidR="00155784" w:rsidRPr="00A467FF" w:rsidRDefault="00BE7482" w:rsidP="0091006A">
            <w:pPr>
              <w:ind w:right="56"/>
              <w:jc w:val="center"/>
              <w:rPr>
                <w:rFonts w:ascii="Arial" w:hAnsi="Arial" w:cs="Arial"/>
                <w:sz w:val="24"/>
                <w:szCs w:val="24"/>
              </w:rPr>
            </w:pPr>
            <w:r>
              <w:rPr>
                <w:rFonts w:ascii="Arial" w:eastAsia="Arial" w:hAnsi="Arial" w:cs="Arial"/>
                <w:sz w:val="24"/>
                <w:szCs w:val="24"/>
                <w:lang w:bidi="nl-NL"/>
              </w:rPr>
              <w:t>€290</w:t>
            </w:r>
          </w:p>
        </w:tc>
      </w:tr>
      <w:tr w:rsidR="00F50C76" w:rsidRPr="00A467FF" w14:paraId="7CE7009F" w14:textId="77777777" w:rsidTr="005042B7">
        <w:trPr>
          <w:trHeight w:val="300"/>
        </w:trPr>
        <w:tc>
          <w:tcPr>
            <w:tcW w:w="2405" w:type="dxa"/>
            <w:noWrap/>
          </w:tcPr>
          <w:p w14:paraId="4B87C3E1" w14:textId="0F772A0B" w:rsidR="00F50C76" w:rsidRPr="00155784" w:rsidRDefault="00F50C76" w:rsidP="0091006A">
            <w:pPr>
              <w:jc w:val="both"/>
              <w:rPr>
                <w:rFonts w:ascii="Arial" w:hAnsi="Arial" w:cs="Arial"/>
                <w:sz w:val="24"/>
                <w:szCs w:val="24"/>
              </w:rPr>
            </w:pPr>
            <w:r w:rsidRPr="00EF4995">
              <w:rPr>
                <w:rFonts w:ascii="Arial" w:eastAsia="Arial" w:hAnsi="Arial" w:cs="Arial"/>
                <w:sz w:val="24"/>
                <w:szCs w:val="24"/>
                <w:lang w:bidi="nl-NL"/>
              </w:rPr>
              <w:t>Verhoogd controletarief – Forfaitaire vergoeding</w:t>
            </w:r>
          </w:p>
        </w:tc>
        <w:tc>
          <w:tcPr>
            <w:tcW w:w="1276" w:type="dxa"/>
            <w:noWrap/>
            <w:vAlign w:val="center"/>
          </w:tcPr>
          <w:p w14:paraId="7C618EEA" w14:textId="4BA3AA6B" w:rsidR="00F50C76" w:rsidRPr="00A467FF" w:rsidRDefault="00F50C76" w:rsidP="0091006A">
            <w:pPr>
              <w:ind w:right="-6"/>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45B4A7BC" w14:textId="60CDA0E3" w:rsidR="00F50C76" w:rsidRPr="00A467FF" w:rsidRDefault="00F50C76" w:rsidP="0091006A">
            <w:pPr>
              <w:ind w:right="-30"/>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3E93B389" w14:textId="4BA21262"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435B5940" w14:textId="23A8255A" w:rsidR="00F50C76" w:rsidRPr="00A467FF" w:rsidRDefault="00F50C76" w:rsidP="0091006A">
            <w:pPr>
              <w:tabs>
                <w:tab w:val="left" w:pos="203"/>
                <w:tab w:val="left" w:pos="345"/>
              </w:tabs>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227BB4DC" w14:textId="04ADA8D1"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7ED60FC5" w14:textId="15321978" w:rsidR="00F50C76" w:rsidRPr="00A467FF" w:rsidRDefault="00F50C76" w:rsidP="0091006A">
            <w:pPr>
              <w:ind w:right="-19"/>
              <w:jc w:val="center"/>
              <w:rPr>
                <w:rFonts w:ascii="Arial" w:hAnsi="Arial" w:cs="Arial"/>
                <w:sz w:val="24"/>
                <w:szCs w:val="24"/>
              </w:rPr>
            </w:pPr>
            <w:r w:rsidRPr="00504155">
              <w:rPr>
                <w:rFonts w:ascii="Arial" w:eastAsia="Arial" w:hAnsi="Arial" w:cs="Arial"/>
                <w:sz w:val="24"/>
                <w:szCs w:val="24"/>
                <w:lang w:bidi="nl-NL"/>
              </w:rPr>
              <w:t>€150</w:t>
            </w:r>
          </w:p>
        </w:tc>
        <w:tc>
          <w:tcPr>
            <w:tcW w:w="1062" w:type="dxa"/>
            <w:vAlign w:val="center"/>
          </w:tcPr>
          <w:p w14:paraId="5834CE9B" w14:textId="3E07C545" w:rsidR="00F50C76" w:rsidRPr="00A467FF" w:rsidRDefault="00F50C76" w:rsidP="0091006A">
            <w:pPr>
              <w:ind w:right="56"/>
              <w:jc w:val="center"/>
              <w:rPr>
                <w:rFonts w:ascii="Arial" w:hAnsi="Arial" w:cs="Arial"/>
                <w:sz w:val="24"/>
                <w:szCs w:val="24"/>
              </w:rPr>
            </w:pPr>
            <w:r w:rsidRPr="00504155">
              <w:rPr>
                <w:rFonts w:ascii="Arial" w:eastAsia="Arial" w:hAnsi="Arial" w:cs="Arial"/>
                <w:sz w:val="24"/>
                <w:szCs w:val="24"/>
                <w:lang w:bidi="nl-NL"/>
              </w:rPr>
              <w:t>€150</w:t>
            </w:r>
          </w:p>
        </w:tc>
      </w:tr>
      <w:tr w:rsidR="00155784" w:rsidRPr="00A467FF" w14:paraId="5D607BFD" w14:textId="77777777" w:rsidTr="005042B7">
        <w:trPr>
          <w:trHeight w:val="300"/>
        </w:trPr>
        <w:tc>
          <w:tcPr>
            <w:tcW w:w="2405" w:type="dxa"/>
            <w:noWrap/>
          </w:tcPr>
          <w:p w14:paraId="2FA62F57" w14:textId="2F0EAF2F" w:rsidR="00155784" w:rsidRPr="00155784" w:rsidRDefault="009F62A5" w:rsidP="0091006A">
            <w:pPr>
              <w:jc w:val="both"/>
              <w:rPr>
                <w:rFonts w:ascii="Arial" w:hAnsi="Arial" w:cs="Arial"/>
                <w:sz w:val="24"/>
                <w:szCs w:val="24"/>
              </w:rPr>
            </w:pPr>
            <w:r w:rsidRPr="009F62A5">
              <w:rPr>
                <w:rFonts w:ascii="Arial" w:eastAsia="Arial" w:hAnsi="Arial" w:cs="Arial"/>
                <w:sz w:val="24"/>
                <w:szCs w:val="24"/>
                <w:lang w:bidi="nl-NL"/>
              </w:rPr>
              <w:t>Verhoogd controletarief – Bijbetaling wegens onvoldoende betaald bedrag</w:t>
            </w:r>
          </w:p>
        </w:tc>
        <w:tc>
          <w:tcPr>
            <w:tcW w:w="1276" w:type="dxa"/>
            <w:noWrap/>
            <w:vAlign w:val="center"/>
          </w:tcPr>
          <w:p w14:paraId="1572F626" w14:textId="4B27B624" w:rsidR="00155784" w:rsidRPr="00A467FF" w:rsidRDefault="00504155" w:rsidP="0091006A">
            <w:pPr>
              <w:ind w:right="-6"/>
              <w:jc w:val="center"/>
              <w:rPr>
                <w:rFonts w:ascii="Arial" w:hAnsi="Arial" w:cs="Arial"/>
                <w:sz w:val="24"/>
                <w:szCs w:val="24"/>
              </w:rPr>
            </w:pPr>
            <w:r>
              <w:rPr>
                <w:rFonts w:ascii="Arial" w:eastAsia="Arial" w:hAnsi="Arial" w:cs="Arial"/>
                <w:sz w:val="24"/>
                <w:szCs w:val="24"/>
                <w:lang w:bidi="nl-NL"/>
              </w:rPr>
              <w:t>€0</w:t>
            </w:r>
          </w:p>
        </w:tc>
        <w:tc>
          <w:tcPr>
            <w:tcW w:w="1134" w:type="dxa"/>
            <w:noWrap/>
            <w:vAlign w:val="center"/>
          </w:tcPr>
          <w:p w14:paraId="7659C59A" w14:textId="3EAEF5FC" w:rsidR="00155784" w:rsidRPr="00A467FF" w:rsidRDefault="006370A1" w:rsidP="0091006A">
            <w:pPr>
              <w:ind w:right="-30"/>
              <w:jc w:val="center"/>
              <w:rPr>
                <w:rFonts w:ascii="Arial" w:hAnsi="Arial" w:cs="Arial"/>
                <w:sz w:val="24"/>
                <w:szCs w:val="24"/>
              </w:rPr>
            </w:pPr>
            <w:r>
              <w:rPr>
                <w:rFonts w:ascii="Arial" w:eastAsia="Arial" w:hAnsi="Arial" w:cs="Arial"/>
                <w:sz w:val="24"/>
                <w:szCs w:val="24"/>
                <w:lang w:bidi="nl-NL"/>
              </w:rPr>
              <w:t>€28</w:t>
            </w:r>
          </w:p>
        </w:tc>
        <w:tc>
          <w:tcPr>
            <w:tcW w:w="1134" w:type="dxa"/>
            <w:noWrap/>
            <w:vAlign w:val="center"/>
          </w:tcPr>
          <w:p w14:paraId="6CFE8ED1" w14:textId="5C745E9C" w:rsidR="00155784" w:rsidRPr="00A467FF" w:rsidRDefault="00BE7482" w:rsidP="0091006A">
            <w:pPr>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7CB9DB16" w14:textId="775E5EEF" w:rsidR="00155784" w:rsidRPr="00A467FF" w:rsidRDefault="00BE7482"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0116E23E" w14:textId="7B610F32" w:rsidR="00155784" w:rsidRPr="00A467FF" w:rsidRDefault="006370A1" w:rsidP="0091006A">
            <w:pPr>
              <w:jc w:val="center"/>
              <w:rPr>
                <w:rFonts w:ascii="Arial" w:hAnsi="Arial" w:cs="Arial"/>
                <w:sz w:val="24"/>
                <w:szCs w:val="24"/>
              </w:rPr>
            </w:pPr>
            <w:r>
              <w:rPr>
                <w:rFonts w:ascii="Arial" w:eastAsia="Arial" w:hAnsi="Arial" w:cs="Arial"/>
                <w:sz w:val="24"/>
                <w:szCs w:val="24"/>
                <w:lang w:bidi="nl-NL"/>
              </w:rPr>
              <w:t>€99</w:t>
            </w:r>
          </w:p>
        </w:tc>
        <w:tc>
          <w:tcPr>
            <w:tcW w:w="1134" w:type="dxa"/>
            <w:noWrap/>
            <w:vAlign w:val="center"/>
          </w:tcPr>
          <w:p w14:paraId="65F212C1" w14:textId="41255B1A" w:rsidR="00155784" w:rsidRPr="00A467FF" w:rsidRDefault="006370A1" w:rsidP="0091006A">
            <w:pPr>
              <w:ind w:right="-19"/>
              <w:jc w:val="center"/>
              <w:rPr>
                <w:rFonts w:ascii="Arial" w:hAnsi="Arial" w:cs="Arial"/>
                <w:sz w:val="24"/>
                <w:szCs w:val="24"/>
              </w:rPr>
            </w:pPr>
            <w:r>
              <w:rPr>
                <w:rFonts w:ascii="Arial" w:eastAsia="Arial" w:hAnsi="Arial" w:cs="Arial"/>
                <w:sz w:val="24"/>
                <w:szCs w:val="24"/>
                <w:lang w:bidi="nl-NL"/>
              </w:rPr>
              <w:t>€127</w:t>
            </w:r>
          </w:p>
        </w:tc>
        <w:tc>
          <w:tcPr>
            <w:tcW w:w="1062" w:type="dxa"/>
            <w:noWrap/>
            <w:vAlign w:val="center"/>
          </w:tcPr>
          <w:p w14:paraId="12C652BB" w14:textId="5124C1D8" w:rsidR="00155784" w:rsidRPr="00A467FF" w:rsidRDefault="006370A1" w:rsidP="0091006A">
            <w:pPr>
              <w:ind w:right="56"/>
              <w:jc w:val="center"/>
              <w:rPr>
                <w:rFonts w:ascii="Arial" w:hAnsi="Arial" w:cs="Arial"/>
                <w:sz w:val="24"/>
                <w:szCs w:val="24"/>
              </w:rPr>
            </w:pPr>
            <w:r>
              <w:rPr>
                <w:rFonts w:ascii="Arial" w:eastAsia="Arial" w:hAnsi="Arial" w:cs="Arial"/>
                <w:sz w:val="24"/>
                <w:szCs w:val="24"/>
                <w:lang w:bidi="nl-NL"/>
              </w:rPr>
              <w:t>€140</w:t>
            </w:r>
          </w:p>
        </w:tc>
      </w:tr>
      <w:tr w:rsidR="00235D86" w:rsidRPr="00A467FF" w14:paraId="24FDEFDB" w14:textId="77777777" w:rsidTr="005042B7">
        <w:trPr>
          <w:trHeight w:val="300"/>
        </w:trPr>
        <w:tc>
          <w:tcPr>
            <w:tcW w:w="2405" w:type="dxa"/>
            <w:noWrap/>
          </w:tcPr>
          <w:p w14:paraId="4FB5AE8B" w14:textId="236A05C7" w:rsidR="00235D86" w:rsidRPr="009F62A5" w:rsidRDefault="00235D86" w:rsidP="0091006A">
            <w:pPr>
              <w:jc w:val="both"/>
              <w:rPr>
                <w:rFonts w:ascii="Arial" w:hAnsi="Arial" w:cs="Arial"/>
                <w:sz w:val="24"/>
                <w:szCs w:val="24"/>
              </w:rPr>
            </w:pPr>
            <w:r>
              <w:rPr>
                <w:rFonts w:ascii="Arial" w:eastAsia="Arial" w:hAnsi="Arial" w:cs="Arial"/>
                <w:sz w:val="24"/>
                <w:szCs w:val="24"/>
                <w:lang w:bidi="nl-NL"/>
              </w:rPr>
              <w:t xml:space="preserve">Controletarief kind </w:t>
            </w:r>
          </w:p>
        </w:tc>
        <w:tc>
          <w:tcPr>
            <w:tcW w:w="1276" w:type="dxa"/>
            <w:noWrap/>
            <w:vAlign w:val="center"/>
          </w:tcPr>
          <w:p w14:paraId="07F5FC51" w14:textId="5C6CA082" w:rsidR="00235D86" w:rsidRDefault="00262ECF" w:rsidP="0091006A">
            <w:pPr>
              <w:ind w:right="-6"/>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02DD5F89" w14:textId="6350283B" w:rsidR="00235D86" w:rsidRDefault="00262ECF" w:rsidP="0091006A">
            <w:pPr>
              <w:ind w:right="-30"/>
              <w:jc w:val="center"/>
              <w:rPr>
                <w:rFonts w:ascii="Arial" w:hAnsi="Arial" w:cs="Arial"/>
                <w:sz w:val="24"/>
                <w:szCs w:val="24"/>
              </w:rPr>
            </w:pPr>
            <w:r>
              <w:rPr>
                <w:rFonts w:ascii="Arial" w:eastAsia="Arial" w:hAnsi="Arial" w:cs="Arial"/>
                <w:sz w:val="24"/>
                <w:szCs w:val="24"/>
                <w:lang w:bidi="nl-NL"/>
              </w:rPr>
              <w:t>€64</w:t>
            </w:r>
          </w:p>
        </w:tc>
        <w:tc>
          <w:tcPr>
            <w:tcW w:w="1134" w:type="dxa"/>
            <w:noWrap/>
            <w:vAlign w:val="center"/>
          </w:tcPr>
          <w:p w14:paraId="01A6AF6A" w14:textId="0A2D6DAA" w:rsidR="00235D86" w:rsidRDefault="002850CF" w:rsidP="0091006A">
            <w:pPr>
              <w:jc w:val="center"/>
              <w:rPr>
                <w:rFonts w:ascii="Arial" w:hAnsi="Arial" w:cs="Arial"/>
                <w:sz w:val="24"/>
                <w:szCs w:val="24"/>
              </w:rPr>
            </w:pPr>
            <w:r>
              <w:rPr>
                <w:rFonts w:ascii="Arial" w:eastAsia="Arial" w:hAnsi="Arial" w:cs="Arial"/>
                <w:sz w:val="24"/>
                <w:szCs w:val="24"/>
                <w:lang w:bidi="nl-NL"/>
              </w:rPr>
              <w:t>€78</w:t>
            </w:r>
          </w:p>
        </w:tc>
        <w:tc>
          <w:tcPr>
            <w:tcW w:w="1134" w:type="dxa"/>
            <w:noWrap/>
            <w:vAlign w:val="center"/>
          </w:tcPr>
          <w:p w14:paraId="72A4222A" w14:textId="0BD4BF58" w:rsidR="00235D86" w:rsidRDefault="002850CF"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€88</w:t>
            </w:r>
          </w:p>
        </w:tc>
        <w:tc>
          <w:tcPr>
            <w:tcW w:w="1134" w:type="dxa"/>
            <w:noWrap/>
            <w:vAlign w:val="center"/>
          </w:tcPr>
          <w:p w14:paraId="1DBF9FFD" w14:textId="2639C347" w:rsidR="00235D86" w:rsidRDefault="006665BE" w:rsidP="0091006A">
            <w:pPr>
              <w:jc w:val="center"/>
              <w:rPr>
                <w:rFonts w:ascii="Arial" w:hAnsi="Arial" w:cs="Arial"/>
                <w:sz w:val="24"/>
                <w:szCs w:val="24"/>
              </w:rPr>
            </w:pPr>
            <w:r>
              <w:rPr>
                <w:rFonts w:ascii="Arial" w:eastAsia="Arial" w:hAnsi="Arial" w:cs="Arial"/>
                <w:sz w:val="24"/>
                <w:szCs w:val="24"/>
                <w:lang w:bidi="nl-NL"/>
              </w:rPr>
              <w:t>€100</w:t>
            </w:r>
          </w:p>
        </w:tc>
        <w:tc>
          <w:tcPr>
            <w:tcW w:w="1134" w:type="dxa"/>
            <w:noWrap/>
            <w:vAlign w:val="center"/>
          </w:tcPr>
          <w:p w14:paraId="5B696195" w14:textId="7BBD495D" w:rsidR="00235D86" w:rsidRDefault="006665BE" w:rsidP="0091006A">
            <w:pPr>
              <w:ind w:right="-19"/>
              <w:jc w:val="center"/>
              <w:rPr>
                <w:rFonts w:ascii="Arial" w:hAnsi="Arial" w:cs="Arial"/>
                <w:sz w:val="24"/>
                <w:szCs w:val="24"/>
              </w:rPr>
            </w:pPr>
            <w:r>
              <w:rPr>
                <w:rFonts w:ascii="Arial" w:eastAsia="Arial" w:hAnsi="Arial" w:cs="Arial"/>
                <w:sz w:val="24"/>
                <w:szCs w:val="24"/>
                <w:lang w:bidi="nl-NL"/>
              </w:rPr>
              <w:t>€114</w:t>
            </w:r>
          </w:p>
        </w:tc>
        <w:tc>
          <w:tcPr>
            <w:tcW w:w="1062" w:type="dxa"/>
            <w:noWrap/>
            <w:vAlign w:val="center"/>
          </w:tcPr>
          <w:p w14:paraId="74D18591" w14:textId="27B4700B" w:rsidR="00235D86" w:rsidRDefault="006665BE" w:rsidP="0091006A">
            <w:pPr>
              <w:ind w:right="56"/>
              <w:jc w:val="center"/>
              <w:rPr>
                <w:rFonts w:ascii="Arial" w:hAnsi="Arial" w:cs="Arial"/>
                <w:sz w:val="24"/>
                <w:szCs w:val="24"/>
              </w:rPr>
            </w:pPr>
            <w:r>
              <w:rPr>
                <w:rFonts w:ascii="Arial" w:eastAsia="Arial" w:hAnsi="Arial" w:cs="Arial"/>
                <w:sz w:val="24"/>
                <w:szCs w:val="24"/>
                <w:lang w:bidi="nl-NL"/>
              </w:rPr>
              <w:t>€120</w:t>
            </w:r>
          </w:p>
        </w:tc>
      </w:tr>
      <w:tr w:rsidR="00235D86" w:rsidRPr="00A467FF" w14:paraId="4D934708" w14:textId="77777777" w:rsidTr="005042B7">
        <w:trPr>
          <w:trHeight w:val="300"/>
        </w:trPr>
        <w:tc>
          <w:tcPr>
            <w:tcW w:w="2405" w:type="dxa"/>
            <w:noWrap/>
          </w:tcPr>
          <w:p w14:paraId="5C249445" w14:textId="41BC6A83" w:rsidR="00235D86" w:rsidRPr="009F62A5" w:rsidRDefault="00235D86" w:rsidP="0091006A">
            <w:pPr>
              <w:jc w:val="both"/>
              <w:rPr>
                <w:rFonts w:ascii="Arial" w:hAnsi="Arial" w:cs="Arial"/>
                <w:sz w:val="24"/>
                <w:szCs w:val="24"/>
              </w:rPr>
            </w:pPr>
            <w:r>
              <w:rPr>
                <w:rFonts w:ascii="Arial" w:eastAsia="Arial" w:hAnsi="Arial" w:cs="Arial"/>
                <w:sz w:val="24"/>
                <w:szCs w:val="24"/>
                <w:lang w:bidi="nl-NL"/>
              </w:rPr>
              <w:t>Controletarief kind – Forfaitaire vergoeding</w:t>
            </w:r>
          </w:p>
        </w:tc>
        <w:tc>
          <w:tcPr>
            <w:tcW w:w="1276" w:type="dxa"/>
            <w:noWrap/>
            <w:vAlign w:val="center"/>
          </w:tcPr>
          <w:p w14:paraId="0259071E" w14:textId="48F0704D" w:rsidR="00235D86" w:rsidRDefault="0089071F" w:rsidP="0091006A">
            <w:pPr>
              <w:ind w:right="-6"/>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2C72BA87" w14:textId="4B110E31" w:rsidR="00235D86" w:rsidRDefault="0089071F" w:rsidP="0091006A">
            <w:pPr>
              <w:ind w:right="-30"/>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486AA277" w14:textId="685A4DEF" w:rsidR="00235D86" w:rsidRDefault="0089071F" w:rsidP="0091006A">
            <w:pPr>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DE77C68" w14:textId="6B6CA562" w:rsidR="00235D86" w:rsidRDefault="00634FC5"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749C7F10" w14:textId="42119F75" w:rsidR="00235D86" w:rsidRDefault="00634FC5" w:rsidP="0091006A">
            <w:pPr>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2C38E7C" w14:textId="391F12E9" w:rsidR="00235D86" w:rsidRDefault="00FA60EF" w:rsidP="0091006A">
            <w:pPr>
              <w:ind w:right="-19"/>
              <w:jc w:val="center"/>
              <w:rPr>
                <w:rFonts w:ascii="Arial" w:hAnsi="Arial" w:cs="Arial"/>
                <w:sz w:val="24"/>
                <w:szCs w:val="24"/>
              </w:rPr>
            </w:pPr>
            <w:r>
              <w:rPr>
                <w:rFonts w:ascii="Arial" w:eastAsia="Arial" w:hAnsi="Arial" w:cs="Arial"/>
                <w:sz w:val="24"/>
                <w:szCs w:val="24"/>
                <w:lang w:bidi="nl-NL"/>
              </w:rPr>
              <w:t>€50</w:t>
            </w:r>
          </w:p>
        </w:tc>
        <w:tc>
          <w:tcPr>
            <w:tcW w:w="1062" w:type="dxa"/>
            <w:noWrap/>
            <w:vAlign w:val="center"/>
          </w:tcPr>
          <w:p w14:paraId="133E06B0" w14:textId="78255274" w:rsidR="00235D86" w:rsidRDefault="00FA60EF" w:rsidP="0091006A">
            <w:pPr>
              <w:ind w:right="56"/>
              <w:jc w:val="center"/>
              <w:rPr>
                <w:rFonts w:ascii="Arial" w:hAnsi="Arial" w:cs="Arial"/>
                <w:sz w:val="24"/>
                <w:szCs w:val="24"/>
              </w:rPr>
            </w:pPr>
            <w:r>
              <w:rPr>
                <w:rFonts w:ascii="Arial" w:eastAsia="Arial" w:hAnsi="Arial" w:cs="Arial"/>
                <w:sz w:val="24"/>
                <w:szCs w:val="24"/>
                <w:lang w:bidi="nl-NL"/>
              </w:rPr>
              <w:t>€50</w:t>
            </w:r>
          </w:p>
        </w:tc>
      </w:tr>
      <w:tr w:rsidR="00235D86" w:rsidRPr="00A467FF" w14:paraId="3F588F84" w14:textId="77777777" w:rsidTr="005042B7">
        <w:trPr>
          <w:trHeight w:val="300"/>
        </w:trPr>
        <w:tc>
          <w:tcPr>
            <w:tcW w:w="2405" w:type="dxa"/>
            <w:noWrap/>
          </w:tcPr>
          <w:p w14:paraId="7B9B6D4A" w14:textId="2921BAE1" w:rsidR="00235D86" w:rsidRPr="009F62A5" w:rsidRDefault="00235D86" w:rsidP="0091006A">
            <w:pPr>
              <w:jc w:val="both"/>
              <w:rPr>
                <w:rFonts w:ascii="Arial" w:hAnsi="Arial" w:cs="Arial"/>
                <w:sz w:val="24"/>
                <w:szCs w:val="24"/>
              </w:rPr>
            </w:pPr>
            <w:r>
              <w:rPr>
                <w:rFonts w:ascii="Arial" w:eastAsia="Arial" w:hAnsi="Arial" w:cs="Arial"/>
                <w:sz w:val="24"/>
                <w:szCs w:val="24"/>
                <w:lang w:bidi="nl-NL"/>
              </w:rPr>
              <w:t>Controletarief kind – Bijbetaling wegens onvoldoende betaald bedrag</w:t>
            </w:r>
          </w:p>
        </w:tc>
        <w:tc>
          <w:tcPr>
            <w:tcW w:w="1276" w:type="dxa"/>
            <w:noWrap/>
            <w:vAlign w:val="center"/>
          </w:tcPr>
          <w:p w14:paraId="14BCA825" w14:textId="4AD915DD" w:rsidR="00235D86" w:rsidRDefault="0089071F" w:rsidP="0091006A">
            <w:pPr>
              <w:ind w:right="-6"/>
              <w:jc w:val="center"/>
              <w:rPr>
                <w:rFonts w:ascii="Arial" w:hAnsi="Arial" w:cs="Arial"/>
                <w:sz w:val="24"/>
                <w:szCs w:val="24"/>
              </w:rPr>
            </w:pPr>
            <w:r>
              <w:rPr>
                <w:rFonts w:ascii="Arial" w:eastAsia="Arial" w:hAnsi="Arial" w:cs="Arial"/>
                <w:sz w:val="24"/>
                <w:szCs w:val="24"/>
                <w:lang w:bidi="nl-NL"/>
              </w:rPr>
              <w:t>€0</w:t>
            </w:r>
          </w:p>
        </w:tc>
        <w:tc>
          <w:tcPr>
            <w:tcW w:w="1134" w:type="dxa"/>
            <w:noWrap/>
            <w:vAlign w:val="center"/>
          </w:tcPr>
          <w:p w14:paraId="248B5B73" w14:textId="229A5A3A" w:rsidR="00235D86" w:rsidRDefault="00F157CA" w:rsidP="0091006A">
            <w:pPr>
              <w:ind w:right="-30"/>
              <w:jc w:val="center"/>
              <w:rPr>
                <w:rFonts w:ascii="Arial" w:hAnsi="Arial" w:cs="Arial"/>
                <w:sz w:val="24"/>
                <w:szCs w:val="24"/>
              </w:rPr>
            </w:pPr>
            <w:r>
              <w:rPr>
                <w:rFonts w:ascii="Arial" w:eastAsia="Arial" w:hAnsi="Arial" w:cs="Arial"/>
                <w:sz w:val="24"/>
                <w:szCs w:val="24"/>
                <w:lang w:bidi="nl-NL"/>
              </w:rPr>
              <w:t>€14</w:t>
            </w:r>
          </w:p>
        </w:tc>
        <w:tc>
          <w:tcPr>
            <w:tcW w:w="1134" w:type="dxa"/>
            <w:noWrap/>
            <w:vAlign w:val="center"/>
          </w:tcPr>
          <w:p w14:paraId="1140139C" w14:textId="503B2831" w:rsidR="00235D86" w:rsidRDefault="00C37237" w:rsidP="0091006A">
            <w:pPr>
              <w:jc w:val="center"/>
              <w:rPr>
                <w:rFonts w:ascii="Arial" w:hAnsi="Arial" w:cs="Arial"/>
                <w:sz w:val="24"/>
                <w:szCs w:val="24"/>
              </w:rPr>
            </w:pPr>
            <w:r>
              <w:rPr>
                <w:rFonts w:ascii="Arial" w:eastAsia="Arial" w:hAnsi="Arial" w:cs="Arial"/>
                <w:sz w:val="24"/>
                <w:szCs w:val="24"/>
                <w:lang w:bidi="nl-NL"/>
              </w:rPr>
              <w:t>€28</w:t>
            </w:r>
          </w:p>
        </w:tc>
        <w:tc>
          <w:tcPr>
            <w:tcW w:w="1134" w:type="dxa"/>
            <w:noWrap/>
            <w:vAlign w:val="center"/>
          </w:tcPr>
          <w:p w14:paraId="623D106D" w14:textId="0881C39C" w:rsidR="00235D86" w:rsidRDefault="00C37237" w:rsidP="0091006A">
            <w:pPr>
              <w:tabs>
                <w:tab w:val="left" w:pos="203"/>
                <w:tab w:val="left" w:pos="345"/>
              </w:tabs>
              <w:jc w:val="center"/>
              <w:rPr>
                <w:rFonts w:ascii="Arial" w:hAnsi="Arial" w:cs="Arial"/>
                <w:sz w:val="24"/>
                <w:szCs w:val="24"/>
              </w:rPr>
            </w:pPr>
            <w:r>
              <w:rPr>
                <w:rFonts w:ascii="Arial" w:eastAsia="Arial" w:hAnsi="Arial" w:cs="Arial"/>
                <w:sz w:val="24"/>
                <w:szCs w:val="24"/>
                <w:lang w:bidi="nl-NL"/>
              </w:rPr>
              <w:t>€38</w:t>
            </w:r>
          </w:p>
        </w:tc>
        <w:tc>
          <w:tcPr>
            <w:tcW w:w="1134" w:type="dxa"/>
            <w:noWrap/>
            <w:vAlign w:val="center"/>
          </w:tcPr>
          <w:p w14:paraId="5BAC0DBF" w14:textId="5248D80C" w:rsidR="00235D86" w:rsidRDefault="00634FC5" w:rsidP="0091006A">
            <w:pPr>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729844A8" w14:textId="7539E90C" w:rsidR="00235D86" w:rsidRDefault="00FA60EF" w:rsidP="0091006A">
            <w:pPr>
              <w:ind w:right="-19"/>
              <w:jc w:val="center"/>
              <w:rPr>
                <w:rFonts w:ascii="Arial" w:hAnsi="Arial" w:cs="Arial"/>
                <w:sz w:val="24"/>
                <w:szCs w:val="24"/>
              </w:rPr>
            </w:pPr>
            <w:r>
              <w:rPr>
                <w:rFonts w:ascii="Arial" w:eastAsia="Arial" w:hAnsi="Arial" w:cs="Arial"/>
                <w:sz w:val="24"/>
                <w:szCs w:val="24"/>
                <w:lang w:bidi="nl-NL"/>
              </w:rPr>
              <w:t>€64</w:t>
            </w:r>
          </w:p>
        </w:tc>
        <w:tc>
          <w:tcPr>
            <w:tcW w:w="1062" w:type="dxa"/>
            <w:noWrap/>
            <w:vAlign w:val="center"/>
          </w:tcPr>
          <w:p w14:paraId="568ECCED" w14:textId="49AE6619" w:rsidR="00235D86" w:rsidRDefault="00FA60EF" w:rsidP="0091006A">
            <w:pPr>
              <w:ind w:right="56"/>
              <w:jc w:val="center"/>
              <w:rPr>
                <w:rFonts w:ascii="Arial" w:hAnsi="Arial" w:cs="Arial"/>
                <w:sz w:val="24"/>
                <w:szCs w:val="24"/>
              </w:rPr>
            </w:pPr>
            <w:r>
              <w:rPr>
                <w:rFonts w:ascii="Arial" w:eastAsia="Arial" w:hAnsi="Arial" w:cs="Arial"/>
                <w:sz w:val="24"/>
                <w:szCs w:val="24"/>
                <w:lang w:bidi="nl-NL"/>
              </w:rPr>
              <w:t>€70</w:t>
            </w:r>
          </w:p>
        </w:tc>
      </w:tr>
    </w:tbl>
    <w:p w14:paraId="4485778B" w14:textId="77A42008" w:rsidR="001E3729" w:rsidRPr="00600F51" w:rsidRDefault="001E3729" w:rsidP="00803123">
      <w:pPr>
        <w:ind w:right="452"/>
        <w:rPr>
          <w:rFonts w:asciiTheme="majorHAnsi" w:eastAsiaTheme="majorEastAsia" w:hAnsiTheme="majorHAnsi" w:cstheme="majorBidi"/>
          <w:b/>
          <w:color w:val="6E1E78"/>
          <w:sz w:val="28"/>
          <w:szCs w:val="24"/>
        </w:rPr>
      </w:pPr>
    </w:p>
    <w:p w14:paraId="01E014DA" w14:textId="77777777" w:rsidR="00E5790B" w:rsidRDefault="00E5790B" w:rsidP="00803123">
      <w:pPr>
        <w:ind w:right="452"/>
        <w:rPr>
          <w:rFonts w:asciiTheme="majorHAnsi" w:eastAsiaTheme="majorEastAsia" w:hAnsiTheme="majorHAnsi" w:cstheme="majorBidi"/>
          <w:b/>
          <w:color w:val="6E1E78"/>
          <w:sz w:val="28"/>
          <w:szCs w:val="24"/>
        </w:rPr>
      </w:pPr>
    </w:p>
    <w:p w14:paraId="70EE9177" w14:textId="77777777" w:rsidR="00B93D48" w:rsidRDefault="00B93D48" w:rsidP="00803123">
      <w:pPr>
        <w:ind w:right="452"/>
        <w:rPr>
          <w:rFonts w:asciiTheme="majorHAnsi" w:eastAsiaTheme="majorEastAsia" w:hAnsiTheme="majorHAnsi" w:cstheme="majorBidi"/>
          <w:b/>
          <w:color w:val="6E1E78"/>
          <w:sz w:val="28"/>
          <w:szCs w:val="24"/>
        </w:rPr>
      </w:pPr>
    </w:p>
    <w:p w14:paraId="03B35501" w14:textId="77777777" w:rsidR="00B93D48" w:rsidRDefault="00B93D48" w:rsidP="00803123">
      <w:pPr>
        <w:ind w:right="452"/>
        <w:rPr>
          <w:rFonts w:asciiTheme="majorHAnsi" w:eastAsiaTheme="majorEastAsia" w:hAnsiTheme="majorHAnsi" w:cstheme="majorBidi"/>
          <w:b/>
          <w:color w:val="6E1E78"/>
          <w:sz w:val="28"/>
          <w:szCs w:val="24"/>
        </w:rPr>
      </w:pPr>
    </w:p>
    <w:p w14:paraId="0F7D99AD" w14:textId="77777777" w:rsidR="00E5790B" w:rsidRPr="00600F51" w:rsidRDefault="00E5790B" w:rsidP="00803123">
      <w:pPr>
        <w:ind w:right="452"/>
        <w:rPr>
          <w:rFonts w:asciiTheme="majorHAnsi" w:eastAsiaTheme="majorEastAsia" w:hAnsiTheme="majorHAnsi" w:cstheme="majorBidi"/>
          <w:b/>
          <w:color w:val="6E1E78"/>
          <w:sz w:val="28"/>
          <w:szCs w:val="24"/>
        </w:rPr>
      </w:pPr>
    </w:p>
    <w:tbl>
      <w:tblPr>
        <w:tblStyle w:val="Grilledutableau"/>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086"/>
        <w:gridCol w:w="1004"/>
        <w:gridCol w:w="1004"/>
        <w:gridCol w:w="1004"/>
        <w:gridCol w:w="1007"/>
        <w:gridCol w:w="1014"/>
        <w:gridCol w:w="1208"/>
        <w:gridCol w:w="25"/>
      </w:tblGrid>
      <w:tr w:rsidR="005042B7" w:rsidRPr="00A467FF" w14:paraId="1C07FC9A" w14:textId="77777777" w:rsidTr="00BA32E8">
        <w:trPr>
          <w:trHeight w:val="35"/>
        </w:trPr>
        <w:tc>
          <w:tcPr>
            <w:tcW w:w="1850" w:type="dxa"/>
            <w:noWrap/>
            <w:hideMark/>
          </w:tcPr>
          <w:p w14:paraId="724C8922" w14:textId="6E6DD1C2" w:rsidR="001E3729" w:rsidRPr="00A467FF" w:rsidRDefault="00AB6528" w:rsidP="0091006A">
            <w:pPr>
              <w:tabs>
                <w:tab w:val="left" w:pos="1156"/>
              </w:tabs>
              <w:ind w:right="-20"/>
              <w:jc w:val="both"/>
              <w:rPr>
                <w:rFonts w:ascii="Arial" w:hAnsi="Arial" w:cs="Arial"/>
                <w:sz w:val="24"/>
                <w:szCs w:val="24"/>
              </w:rPr>
            </w:pPr>
            <w:r w:rsidRPr="001E3729">
              <w:rPr>
                <w:rFonts w:asciiTheme="majorHAnsi" w:eastAsiaTheme="majorEastAsia" w:hAnsiTheme="majorHAnsi" w:cstheme="majorBidi"/>
                <w:b/>
                <w:color w:val="6E1E78"/>
                <w:sz w:val="28"/>
                <w:szCs w:val="24"/>
                <w:lang w:bidi="nl-NL"/>
              </w:rPr>
              <w:t>1e klas</w:t>
            </w:r>
          </w:p>
        </w:tc>
        <w:tc>
          <w:tcPr>
            <w:tcW w:w="1086" w:type="dxa"/>
            <w:noWrap/>
            <w:hideMark/>
          </w:tcPr>
          <w:p w14:paraId="7D35C8DF"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nl-NL"/>
              </w:rPr>
              <w:t>Tot 100 km</w:t>
            </w:r>
          </w:p>
        </w:tc>
        <w:tc>
          <w:tcPr>
            <w:tcW w:w="982" w:type="dxa"/>
            <w:noWrap/>
            <w:hideMark/>
          </w:tcPr>
          <w:p w14:paraId="13680608"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nl-NL"/>
              </w:rPr>
              <w:t>101 tot 200 km</w:t>
            </w:r>
          </w:p>
        </w:tc>
        <w:tc>
          <w:tcPr>
            <w:tcW w:w="982" w:type="dxa"/>
            <w:noWrap/>
            <w:hideMark/>
          </w:tcPr>
          <w:p w14:paraId="18BC0D7E" w14:textId="77777777" w:rsidR="001E3729" w:rsidRPr="00A467FF" w:rsidRDefault="001E3729" w:rsidP="0091006A">
            <w:pPr>
              <w:ind w:right="-24"/>
              <w:jc w:val="both"/>
              <w:rPr>
                <w:rFonts w:ascii="Arial" w:hAnsi="Arial" w:cs="Arial"/>
                <w:sz w:val="24"/>
                <w:szCs w:val="24"/>
              </w:rPr>
            </w:pPr>
            <w:r w:rsidRPr="00A467FF">
              <w:rPr>
                <w:rFonts w:ascii="Arial" w:eastAsia="Arial" w:hAnsi="Arial" w:cs="Arial"/>
                <w:sz w:val="24"/>
                <w:szCs w:val="24"/>
                <w:lang w:bidi="nl-NL"/>
              </w:rPr>
              <w:t>201 tot 300 km</w:t>
            </w:r>
          </w:p>
        </w:tc>
        <w:tc>
          <w:tcPr>
            <w:tcW w:w="982" w:type="dxa"/>
            <w:noWrap/>
            <w:hideMark/>
          </w:tcPr>
          <w:p w14:paraId="015E512D" w14:textId="77777777" w:rsidR="001E3729" w:rsidRPr="00A467FF" w:rsidRDefault="001E3729" w:rsidP="0091006A">
            <w:pPr>
              <w:tabs>
                <w:tab w:val="left" w:pos="487"/>
              </w:tabs>
              <w:jc w:val="both"/>
              <w:rPr>
                <w:rFonts w:ascii="Arial" w:hAnsi="Arial" w:cs="Arial"/>
                <w:sz w:val="24"/>
                <w:szCs w:val="24"/>
              </w:rPr>
            </w:pPr>
            <w:r w:rsidRPr="00A467FF">
              <w:rPr>
                <w:rFonts w:ascii="Arial" w:eastAsia="Arial" w:hAnsi="Arial" w:cs="Arial"/>
                <w:sz w:val="24"/>
                <w:szCs w:val="24"/>
                <w:lang w:bidi="nl-NL"/>
              </w:rPr>
              <w:t>301 tot 400 km</w:t>
            </w:r>
          </w:p>
        </w:tc>
        <w:tc>
          <w:tcPr>
            <w:tcW w:w="985" w:type="dxa"/>
            <w:noWrap/>
            <w:hideMark/>
          </w:tcPr>
          <w:p w14:paraId="1A5CD9E1" w14:textId="77777777" w:rsidR="001E3729" w:rsidRPr="00A467FF" w:rsidRDefault="001E3729" w:rsidP="0039269B">
            <w:pPr>
              <w:tabs>
                <w:tab w:val="left" w:pos="421"/>
              </w:tabs>
              <w:jc w:val="both"/>
              <w:rPr>
                <w:rFonts w:ascii="Arial" w:hAnsi="Arial" w:cs="Arial"/>
                <w:sz w:val="24"/>
                <w:szCs w:val="24"/>
              </w:rPr>
            </w:pPr>
            <w:r w:rsidRPr="00A467FF">
              <w:rPr>
                <w:rFonts w:ascii="Arial" w:eastAsia="Arial" w:hAnsi="Arial" w:cs="Arial"/>
                <w:sz w:val="24"/>
                <w:szCs w:val="24"/>
                <w:lang w:bidi="nl-NL"/>
              </w:rPr>
              <w:t>401 tot 600 km</w:t>
            </w:r>
          </w:p>
        </w:tc>
        <w:tc>
          <w:tcPr>
            <w:tcW w:w="992" w:type="dxa"/>
            <w:noWrap/>
            <w:hideMark/>
          </w:tcPr>
          <w:p w14:paraId="771F5EDC" w14:textId="05649492" w:rsidR="001E3729" w:rsidRPr="00A467FF" w:rsidRDefault="001E3729" w:rsidP="0039269B">
            <w:pPr>
              <w:jc w:val="both"/>
              <w:rPr>
                <w:rFonts w:ascii="Arial" w:hAnsi="Arial" w:cs="Arial"/>
                <w:sz w:val="24"/>
                <w:szCs w:val="24"/>
              </w:rPr>
            </w:pPr>
            <w:r w:rsidRPr="00A467FF">
              <w:rPr>
                <w:rFonts w:ascii="Arial" w:eastAsia="Arial" w:hAnsi="Arial" w:cs="Arial"/>
                <w:sz w:val="24"/>
                <w:szCs w:val="24"/>
                <w:lang w:bidi="nl-NL"/>
              </w:rPr>
              <w:t>601 tot 800 km</w:t>
            </w:r>
          </w:p>
        </w:tc>
        <w:tc>
          <w:tcPr>
            <w:tcW w:w="1233" w:type="dxa"/>
            <w:gridSpan w:val="2"/>
            <w:noWrap/>
            <w:hideMark/>
          </w:tcPr>
          <w:p w14:paraId="09870643" w14:textId="7EA44E8C" w:rsidR="001E3729" w:rsidRPr="00A467FF" w:rsidRDefault="001E3729" w:rsidP="0039269B">
            <w:pPr>
              <w:ind w:right="56"/>
              <w:jc w:val="both"/>
              <w:rPr>
                <w:rFonts w:ascii="Arial" w:hAnsi="Arial" w:cs="Arial"/>
                <w:sz w:val="24"/>
                <w:szCs w:val="24"/>
              </w:rPr>
            </w:pPr>
            <w:r w:rsidRPr="00A467FF">
              <w:rPr>
                <w:rFonts w:ascii="Arial" w:eastAsia="Arial" w:hAnsi="Arial" w:cs="Arial"/>
                <w:sz w:val="24"/>
                <w:szCs w:val="24"/>
                <w:lang w:bidi="nl-NL"/>
              </w:rPr>
              <w:t>Meer dan 800 km</w:t>
            </w:r>
          </w:p>
        </w:tc>
      </w:tr>
      <w:tr w:rsidR="005042B7" w:rsidRPr="00A467FF" w14:paraId="786F8C93" w14:textId="77777777" w:rsidTr="00BA32E8">
        <w:trPr>
          <w:trHeight w:val="35"/>
        </w:trPr>
        <w:tc>
          <w:tcPr>
            <w:tcW w:w="1850" w:type="dxa"/>
            <w:noWrap/>
          </w:tcPr>
          <w:p w14:paraId="797265A0" w14:textId="77777777" w:rsidR="001E3729" w:rsidRPr="00A467FF" w:rsidRDefault="001E3729" w:rsidP="0091006A">
            <w:pPr>
              <w:tabs>
                <w:tab w:val="left" w:pos="1156"/>
              </w:tabs>
              <w:ind w:right="-20"/>
              <w:jc w:val="both"/>
              <w:rPr>
                <w:rFonts w:ascii="Arial" w:hAnsi="Arial" w:cs="Arial"/>
                <w:sz w:val="24"/>
                <w:szCs w:val="24"/>
              </w:rPr>
            </w:pPr>
            <w:r w:rsidRPr="00A467FF">
              <w:rPr>
                <w:rFonts w:ascii="Arial" w:eastAsia="Arial" w:hAnsi="Arial" w:cs="Arial"/>
                <w:sz w:val="24"/>
                <w:szCs w:val="24"/>
                <w:lang w:bidi="nl-NL"/>
              </w:rPr>
              <w:t>Uitzonderlijk tarief</w:t>
            </w:r>
          </w:p>
        </w:tc>
        <w:tc>
          <w:tcPr>
            <w:tcW w:w="1086" w:type="dxa"/>
            <w:noWrap/>
            <w:vAlign w:val="center"/>
          </w:tcPr>
          <w:p w14:paraId="34B1A87B" w14:textId="6E1E7D21" w:rsidR="001E3729" w:rsidRPr="00A467FF" w:rsidRDefault="00C34775" w:rsidP="0091006A">
            <w:pPr>
              <w:jc w:val="center"/>
              <w:rPr>
                <w:rFonts w:ascii="Arial" w:hAnsi="Arial" w:cs="Arial"/>
                <w:sz w:val="24"/>
                <w:szCs w:val="24"/>
              </w:rPr>
            </w:pPr>
            <w:r>
              <w:rPr>
                <w:rFonts w:ascii="Arial" w:eastAsia="Arial" w:hAnsi="Arial" w:cs="Arial"/>
                <w:sz w:val="24"/>
                <w:szCs w:val="24"/>
                <w:lang w:bidi="nl-NL"/>
              </w:rPr>
              <w:t>€39</w:t>
            </w:r>
          </w:p>
        </w:tc>
        <w:tc>
          <w:tcPr>
            <w:tcW w:w="982" w:type="dxa"/>
            <w:noWrap/>
            <w:vAlign w:val="center"/>
          </w:tcPr>
          <w:p w14:paraId="1E994C2E" w14:textId="22B34B16" w:rsidR="001E3729" w:rsidRPr="00A467FF" w:rsidRDefault="00C34775" w:rsidP="0091006A">
            <w:pPr>
              <w:jc w:val="center"/>
              <w:rPr>
                <w:rFonts w:ascii="Arial" w:hAnsi="Arial" w:cs="Arial"/>
                <w:sz w:val="24"/>
                <w:szCs w:val="24"/>
              </w:rPr>
            </w:pPr>
            <w:r>
              <w:rPr>
                <w:rFonts w:ascii="Arial" w:eastAsia="Arial" w:hAnsi="Arial" w:cs="Arial"/>
                <w:sz w:val="24"/>
                <w:szCs w:val="24"/>
                <w:lang w:bidi="nl-NL"/>
              </w:rPr>
              <w:t>€67</w:t>
            </w:r>
          </w:p>
        </w:tc>
        <w:tc>
          <w:tcPr>
            <w:tcW w:w="982" w:type="dxa"/>
            <w:noWrap/>
            <w:vAlign w:val="center"/>
          </w:tcPr>
          <w:p w14:paraId="7A0C3DD9" w14:textId="628E4C06" w:rsidR="001E3729" w:rsidRPr="00A467FF" w:rsidRDefault="00D74DCA" w:rsidP="0091006A">
            <w:pPr>
              <w:ind w:right="-24"/>
              <w:jc w:val="center"/>
              <w:rPr>
                <w:rFonts w:ascii="Arial" w:hAnsi="Arial" w:cs="Arial"/>
                <w:sz w:val="24"/>
                <w:szCs w:val="24"/>
              </w:rPr>
            </w:pPr>
            <w:r>
              <w:rPr>
                <w:rFonts w:ascii="Arial" w:eastAsia="Arial" w:hAnsi="Arial" w:cs="Arial"/>
                <w:sz w:val="24"/>
                <w:szCs w:val="24"/>
                <w:lang w:bidi="nl-NL"/>
              </w:rPr>
              <w:t>€105</w:t>
            </w:r>
          </w:p>
        </w:tc>
        <w:tc>
          <w:tcPr>
            <w:tcW w:w="982" w:type="dxa"/>
            <w:noWrap/>
            <w:vAlign w:val="center"/>
          </w:tcPr>
          <w:p w14:paraId="42ADB66D" w14:textId="08075AF9" w:rsidR="001E3729" w:rsidRPr="00A467FF" w:rsidRDefault="00CA685A" w:rsidP="0091006A">
            <w:pPr>
              <w:tabs>
                <w:tab w:val="left" w:pos="487"/>
              </w:tabs>
              <w:jc w:val="center"/>
              <w:rPr>
                <w:rFonts w:ascii="Arial" w:hAnsi="Arial" w:cs="Arial"/>
                <w:sz w:val="24"/>
                <w:szCs w:val="24"/>
              </w:rPr>
            </w:pPr>
            <w:r>
              <w:rPr>
                <w:rFonts w:ascii="Arial" w:eastAsia="Arial" w:hAnsi="Arial" w:cs="Arial"/>
                <w:sz w:val="24"/>
                <w:szCs w:val="24"/>
                <w:lang w:bidi="nl-NL"/>
              </w:rPr>
              <w:t>€140</w:t>
            </w:r>
          </w:p>
        </w:tc>
        <w:tc>
          <w:tcPr>
            <w:tcW w:w="985" w:type="dxa"/>
            <w:noWrap/>
            <w:vAlign w:val="center"/>
          </w:tcPr>
          <w:p w14:paraId="1D3C5289" w14:textId="1D39BF4D" w:rsidR="001E3729" w:rsidRPr="00A467FF" w:rsidRDefault="00CA685A" w:rsidP="0039269B">
            <w:pPr>
              <w:tabs>
                <w:tab w:val="left" w:pos="421"/>
              </w:tabs>
              <w:jc w:val="center"/>
              <w:rPr>
                <w:rFonts w:ascii="Arial" w:hAnsi="Arial" w:cs="Arial"/>
                <w:sz w:val="24"/>
                <w:szCs w:val="24"/>
              </w:rPr>
            </w:pPr>
            <w:r>
              <w:rPr>
                <w:rFonts w:ascii="Arial" w:eastAsia="Arial" w:hAnsi="Arial" w:cs="Arial"/>
                <w:sz w:val="24"/>
                <w:szCs w:val="24"/>
                <w:lang w:bidi="nl-NL"/>
              </w:rPr>
              <w:t>€182</w:t>
            </w:r>
          </w:p>
        </w:tc>
        <w:tc>
          <w:tcPr>
            <w:tcW w:w="992" w:type="dxa"/>
            <w:noWrap/>
            <w:vAlign w:val="center"/>
          </w:tcPr>
          <w:p w14:paraId="2E370A91" w14:textId="24288CDC" w:rsidR="001E3729" w:rsidRPr="00A467FF" w:rsidRDefault="00C34775" w:rsidP="0039269B">
            <w:pPr>
              <w:jc w:val="center"/>
              <w:rPr>
                <w:rFonts w:ascii="Arial" w:hAnsi="Arial" w:cs="Arial"/>
                <w:sz w:val="24"/>
                <w:szCs w:val="24"/>
              </w:rPr>
            </w:pPr>
            <w:r>
              <w:rPr>
                <w:rFonts w:ascii="Arial" w:eastAsia="Arial" w:hAnsi="Arial" w:cs="Arial"/>
                <w:sz w:val="24"/>
                <w:szCs w:val="24"/>
                <w:lang w:bidi="nl-NL"/>
              </w:rPr>
              <w:t>€195</w:t>
            </w:r>
          </w:p>
        </w:tc>
        <w:tc>
          <w:tcPr>
            <w:tcW w:w="1233" w:type="dxa"/>
            <w:gridSpan w:val="2"/>
            <w:noWrap/>
            <w:vAlign w:val="center"/>
          </w:tcPr>
          <w:p w14:paraId="109D2A61" w14:textId="42B0AA9D" w:rsidR="001E3729" w:rsidRPr="00A467FF" w:rsidRDefault="00CA685A" w:rsidP="0039269B">
            <w:pPr>
              <w:ind w:right="56"/>
              <w:jc w:val="center"/>
              <w:rPr>
                <w:rFonts w:ascii="Arial" w:hAnsi="Arial" w:cs="Arial"/>
                <w:sz w:val="24"/>
                <w:szCs w:val="24"/>
              </w:rPr>
            </w:pPr>
            <w:r>
              <w:rPr>
                <w:rFonts w:ascii="Arial" w:eastAsia="Arial" w:hAnsi="Arial" w:cs="Arial"/>
                <w:sz w:val="24"/>
                <w:szCs w:val="24"/>
                <w:lang w:bidi="nl-NL"/>
              </w:rPr>
              <w:t>€236</w:t>
            </w:r>
          </w:p>
        </w:tc>
      </w:tr>
      <w:tr w:rsidR="005042B7" w:rsidRPr="00A467FF" w14:paraId="1ECF4CE8" w14:textId="77777777" w:rsidTr="00BA32E8">
        <w:trPr>
          <w:trHeight w:val="35"/>
        </w:trPr>
        <w:tc>
          <w:tcPr>
            <w:tcW w:w="1850" w:type="dxa"/>
            <w:noWrap/>
          </w:tcPr>
          <w:p w14:paraId="6A70CC3A"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nl-NL"/>
              </w:rPr>
              <w:t>Verlaagd uitzonderlijk tarief</w:t>
            </w:r>
          </w:p>
        </w:tc>
        <w:tc>
          <w:tcPr>
            <w:tcW w:w="1086" w:type="dxa"/>
            <w:noWrap/>
            <w:vAlign w:val="center"/>
          </w:tcPr>
          <w:p w14:paraId="0457AB69" w14:textId="0E8E28F2" w:rsidR="001E3729" w:rsidRPr="00A467FF" w:rsidRDefault="001F43ED" w:rsidP="0091006A">
            <w:pPr>
              <w:jc w:val="center"/>
              <w:rPr>
                <w:rFonts w:ascii="Arial" w:hAnsi="Arial" w:cs="Arial"/>
                <w:sz w:val="24"/>
                <w:szCs w:val="24"/>
              </w:rPr>
            </w:pPr>
            <w:r>
              <w:rPr>
                <w:rFonts w:ascii="Arial" w:eastAsia="Arial" w:hAnsi="Arial" w:cs="Arial"/>
                <w:sz w:val="24"/>
                <w:szCs w:val="24"/>
                <w:lang w:bidi="nl-NL"/>
              </w:rPr>
              <w:t>€29</w:t>
            </w:r>
          </w:p>
        </w:tc>
        <w:tc>
          <w:tcPr>
            <w:tcW w:w="982" w:type="dxa"/>
            <w:noWrap/>
            <w:vAlign w:val="center"/>
          </w:tcPr>
          <w:p w14:paraId="3257828F" w14:textId="7EC59291" w:rsidR="001E3729" w:rsidRPr="00A467FF" w:rsidRDefault="001F43ED" w:rsidP="0091006A">
            <w:pPr>
              <w:jc w:val="center"/>
              <w:rPr>
                <w:rFonts w:ascii="Arial" w:hAnsi="Arial" w:cs="Arial"/>
                <w:sz w:val="24"/>
                <w:szCs w:val="24"/>
              </w:rPr>
            </w:pPr>
            <w:r>
              <w:rPr>
                <w:rFonts w:ascii="Arial" w:eastAsia="Arial" w:hAnsi="Arial" w:cs="Arial"/>
                <w:sz w:val="24"/>
                <w:szCs w:val="24"/>
                <w:lang w:bidi="nl-NL"/>
              </w:rPr>
              <w:t>€50</w:t>
            </w:r>
          </w:p>
        </w:tc>
        <w:tc>
          <w:tcPr>
            <w:tcW w:w="982" w:type="dxa"/>
            <w:noWrap/>
            <w:vAlign w:val="center"/>
          </w:tcPr>
          <w:p w14:paraId="62387041" w14:textId="7C94CFE4" w:rsidR="001E3729" w:rsidRPr="00A467FF" w:rsidRDefault="001F43ED" w:rsidP="0091006A">
            <w:pPr>
              <w:ind w:right="-24"/>
              <w:jc w:val="center"/>
              <w:rPr>
                <w:rFonts w:ascii="Arial" w:hAnsi="Arial" w:cs="Arial"/>
                <w:sz w:val="24"/>
                <w:szCs w:val="24"/>
              </w:rPr>
            </w:pPr>
            <w:r>
              <w:rPr>
                <w:rFonts w:ascii="Arial" w:eastAsia="Arial" w:hAnsi="Arial" w:cs="Arial"/>
                <w:sz w:val="24"/>
                <w:szCs w:val="24"/>
                <w:lang w:bidi="nl-NL"/>
              </w:rPr>
              <w:t>€79</w:t>
            </w:r>
          </w:p>
        </w:tc>
        <w:tc>
          <w:tcPr>
            <w:tcW w:w="982" w:type="dxa"/>
            <w:noWrap/>
            <w:vAlign w:val="center"/>
          </w:tcPr>
          <w:p w14:paraId="2A375252" w14:textId="73F84A8C" w:rsidR="001E3729" w:rsidRPr="00A467FF" w:rsidRDefault="000A768D" w:rsidP="0091006A">
            <w:pPr>
              <w:tabs>
                <w:tab w:val="left" w:pos="487"/>
              </w:tabs>
              <w:jc w:val="center"/>
              <w:rPr>
                <w:rFonts w:ascii="Arial" w:hAnsi="Arial" w:cs="Arial"/>
                <w:sz w:val="24"/>
                <w:szCs w:val="24"/>
              </w:rPr>
            </w:pPr>
            <w:r>
              <w:rPr>
                <w:rFonts w:ascii="Arial" w:eastAsia="Arial" w:hAnsi="Arial" w:cs="Arial"/>
                <w:sz w:val="24"/>
                <w:szCs w:val="24"/>
                <w:lang w:bidi="nl-NL"/>
              </w:rPr>
              <w:t>€105</w:t>
            </w:r>
          </w:p>
        </w:tc>
        <w:tc>
          <w:tcPr>
            <w:tcW w:w="985" w:type="dxa"/>
            <w:noWrap/>
            <w:vAlign w:val="center"/>
          </w:tcPr>
          <w:p w14:paraId="275DCC10" w14:textId="11B99D88" w:rsidR="001E3729" w:rsidRPr="00A467FF" w:rsidRDefault="00426C7D" w:rsidP="0039269B">
            <w:pPr>
              <w:tabs>
                <w:tab w:val="left" w:pos="421"/>
              </w:tabs>
              <w:jc w:val="center"/>
              <w:rPr>
                <w:rFonts w:ascii="Arial" w:hAnsi="Arial" w:cs="Arial"/>
                <w:sz w:val="24"/>
                <w:szCs w:val="24"/>
              </w:rPr>
            </w:pPr>
            <w:r>
              <w:rPr>
                <w:rFonts w:ascii="Arial" w:eastAsia="Arial" w:hAnsi="Arial" w:cs="Arial"/>
                <w:sz w:val="24"/>
                <w:szCs w:val="24"/>
                <w:lang w:bidi="nl-NL"/>
              </w:rPr>
              <w:t>€137</w:t>
            </w:r>
          </w:p>
        </w:tc>
        <w:tc>
          <w:tcPr>
            <w:tcW w:w="992" w:type="dxa"/>
            <w:noWrap/>
            <w:vAlign w:val="center"/>
          </w:tcPr>
          <w:p w14:paraId="546A4519" w14:textId="18DD26CD" w:rsidR="001E3729" w:rsidRPr="00A467FF" w:rsidRDefault="00426C7D" w:rsidP="0039269B">
            <w:pPr>
              <w:jc w:val="center"/>
              <w:rPr>
                <w:rFonts w:ascii="Arial" w:hAnsi="Arial" w:cs="Arial"/>
                <w:sz w:val="24"/>
                <w:szCs w:val="24"/>
              </w:rPr>
            </w:pPr>
            <w:r>
              <w:rPr>
                <w:rFonts w:ascii="Arial" w:eastAsia="Arial" w:hAnsi="Arial" w:cs="Arial"/>
                <w:sz w:val="24"/>
                <w:szCs w:val="24"/>
                <w:lang w:bidi="nl-NL"/>
              </w:rPr>
              <w:t>€146</w:t>
            </w:r>
          </w:p>
        </w:tc>
        <w:tc>
          <w:tcPr>
            <w:tcW w:w="1233" w:type="dxa"/>
            <w:gridSpan w:val="2"/>
            <w:noWrap/>
            <w:vAlign w:val="center"/>
          </w:tcPr>
          <w:p w14:paraId="0BE9AE45" w14:textId="77264961" w:rsidR="001E3729" w:rsidRPr="00A467FF" w:rsidRDefault="00426C7D" w:rsidP="0039269B">
            <w:pPr>
              <w:ind w:right="56"/>
              <w:jc w:val="center"/>
              <w:rPr>
                <w:rFonts w:ascii="Arial" w:hAnsi="Arial" w:cs="Arial"/>
                <w:sz w:val="24"/>
                <w:szCs w:val="24"/>
              </w:rPr>
            </w:pPr>
            <w:r>
              <w:rPr>
                <w:rFonts w:ascii="Arial" w:eastAsia="Arial" w:hAnsi="Arial" w:cs="Arial"/>
                <w:sz w:val="24"/>
                <w:szCs w:val="24"/>
                <w:lang w:bidi="nl-NL"/>
              </w:rPr>
              <w:t>€177</w:t>
            </w:r>
          </w:p>
        </w:tc>
      </w:tr>
      <w:tr w:rsidR="005042B7" w:rsidRPr="00A467FF" w14:paraId="4DED6DE5" w14:textId="77777777" w:rsidTr="00BA32E8">
        <w:trPr>
          <w:trHeight w:val="35"/>
        </w:trPr>
        <w:tc>
          <w:tcPr>
            <w:tcW w:w="1850" w:type="dxa"/>
            <w:noWrap/>
          </w:tcPr>
          <w:p w14:paraId="11C630D5"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nl-NL"/>
              </w:rPr>
              <w:lastRenderedPageBreak/>
              <w:t>Treintarief</w:t>
            </w:r>
          </w:p>
        </w:tc>
        <w:tc>
          <w:tcPr>
            <w:tcW w:w="1086" w:type="dxa"/>
            <w:noWrap/>
            <w:vAlign w:val="center"/>
          </w:tcPr>
          <w:p w14:paraId="7B4C18F7" w14:textId="12DA1650" w:rsidR="001E3729" w:rsidRPr="00A467FF" w:rsidRDefault="001F43ED" w:rsidP="0091006A">
            <w:pPr>
              <w:jc w:val="center"/>
              <w:rPr>
                <w:rFonts w:ascii="Arial" w:hAnsi="Arial" w:cs="Arial"/>
                <w:sz w:val="24"/>
                <w:szCs w:val="24"/>
              </w:rPr>
            </w:pPr>
            <w:r>
              <w:rPr>
                <w:rFonts w:ascii="Arial" w:eastAsia="Arial" w:hAnsi="Arial" w:cs="Arial"/>
                <w:sz w:val="24"/>
                <w:szCs w:val="24"/>
                <w:lang w:bidi="nl-NL"/>
              </w:rPr>
              <w:t>€49</w:t>
            </w:r>
          </w:p>
        </w:tc>
        <w:tc>
          <w:tcPr>
            <w:tcW w:w="982" w:type="dxa"/>
            <w:noWrap/>
            <w:vAlign w:val="center"/>
          </w:tcPr>
          <w:p w14:paraId="3166C7C6" w14:textId="5396A924" w:rsidR="001E3729" w:rsidRPr="00A467FF" w:rsidRDefault="001F43ED" w:rsidP="0091006A">
            <w:pPr>
              <w:jc w:val="center"/>
              <w:rPr>
                <w:rFonts w:ascii="Arial" w:hAnsi="Arial" w:cs="Arial"/>
                <w:sz w:val="24"/>
                <w:szCs w:val="24"/>
              </w:rPr>
            </w:pPr>
            <w:r>
              <w:rPr>
                <w:rFonts w:ascii="Arial" w:eastAsia="Arial" w:hAnsi="Arial" w:cs="Arial"/>
                <w:sz w:val="24"/>
                <w:szCs w:val="24"/>
                <w:lang w:bidi="nl-NL"/>
              </w:rPr>
              <w:t>€77</w:t>
            </w:r>
          </w:p>
        </w:tc>
        <w:tc>
          <w:tcPr>
            <w:tcW w:w="982" w:type="dxa"/>
            <w:noWrap/>
            <w:vAlign w:val="center"/>
          </w:tcPr>
          <w:p w14:paraId="4F0ABD23" w14:textId="55E3BF1D"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nl-NL"/>
              </w:rPr>
              <w:t>€115</w:t>
            </w:r>
          </w:p>
        </w:tc>
        <w:tc>
          <w:tcPr>
            <w:tcW w:w="982" w:type="dxa"/>
            <w:noWrap/>
            <w:vAlign w:val="center"/>
          </w:tcPr>
          <w:p w14:paraId="6A06C91F" w14:textId="1D27B11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nl-NL"/>
              </w:rPr>
              <w:t>€150</w:t>
            </w:r>
          </w:p>
        </w:tc>
        <w:tc>
          <w:tcPr>
            <w:tcW w:w="985" w:type="dxa"/>
            <w:noWrap/>
            <w:vAlign w:val="center"/>
          </w:tcPr>
          <w:p w14:paraId="215E8933" w14:textId="16C1E5B3" w:rsidR="001E3729" w:rsidRPr="00A467FF" w:rsidRDefault="001F43ED" w:rsidP="0039269B">
            <w:pPr>
              <w:tabs>
                <w:tab w:val="left" w:pos="421"/>
              </w:tabs>
              <w:jc w:val="center"/>
              <w:rPr>
                <w:rFonts w:ascii="Arial" w:hAnsi="Arial" w:cs="Arial"/>
                <w:sz w:val="24"/>
                <w:szCs w:val="24"/>
              </w:rPr>
            </w:pPr>
            <w:r>
              <w:rPr>
                <w:rFonts w:ascii="Arial" w:eastAsia="Arial" w:hAnsi="Arial" w:cs="Arial"/>
                <w:sz w:val="24"/>
                <w:szCs w:val="24"/>
                <w:lang w:bidi="nl-NL"/>
              </w:rPr>
              <w:t>€192</w:t>
            </w:r>
          </w:p>
        </w:tc>
        <w:tc>
          <w:tcPr>
            <w:tcW w:w="992" w:type="dxa"/>
            <w:noWrap/>
            <w:vAlign w:val="center"/>
          </w:tcPr>
          <w:p w14:paraId="42C22253" w14:textId="2795C0CC" w:rsidR="001E3729" w:rsidRPr="00A467FF" w:rsidRDefault="00AE3568" w:rsidP="0039269B">
            <w:pPr>
              <w:jc w:val="center"/>
              <w:rPr>
                <w:rFonts w:ascii="Arial" w:hAnsi="Arial" w:cs="Arial"/>
                <w:sz w:val="24"/>
                <w:szCs w:val="24"/>
              </w:rPr>
            </w:pPr>
            <w:r>
              <w:rPr>
                <w:rFonts w:ascii="Arial" w:eastAsia="Arial" w:hAnsi="Arial" w:cs="Arial"/>
                <w:sz w:val="24"/>
                <w:szCs w:val="24"/>
                <w:lang w:bidi="nl-NL"/>
              </w:rPr>
              <w:t>€205</w:t>
            </w:r>
          </w:p>
        </w:tc>
        <w:tc>
          <w:tcPr>
            <w:tcW w:w="1233" w:type="dxa"/>
            <w:gridSpan w:val="2"/>
            <w:noWrap/>
            <w:vAlign w:val="center"/>
          </w:tcPr>
          <w:p w14:paraId="2CAB97DB" w14:textId="37121180"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nl-NL"/>
              </w:rPr>
              <w:t>€246</w:t>
            </w:r>
          </w:p>
        </w:tc>
      </w:tr>
      <w:tr w:rsidR="005042B7" w:rsidRPr="00A467FF" w14:paraId="3E055506" w14:textId="77777777" w:rsidTr="00BA32E8">
        <w:trPr>
          <w:trHeight w:val="35"/>
        </w:trPr>
        <w:tc>
          <w:tcPr>
            <w:tcW w:w="1850" w:type="dxa"/>
            <w:noWrap/>
          </w:tcPr>
          <w:p w14:paraId="289DD305"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nl-NL"/>
              </w:rPr>
              <w:t>Verlaagd treintarief</w:t>
            </w:r>
          </w:p>
        </w:tc>
        <w:tc>
          <w:tcPr>
            <w:tcW w:w="1086" w:type="dxa"/>
            <w:noWrap/>
            <w:vAlign w:val="center"/>
          </w:tcPr>
          <w:p w14:paraId="49B51EB6" w14:textId="1F79D58F" w:rsidR="001E3729" w:rsidRPr="00A467FF" w:rsidRDefault="00AE3568" w:rsidP="0091006A">
            <w:pPr>
              <w:jc w:val="center"/>
              <w:rPr>
                <w:rFonts w:ascii="Arial" w:hAnsi="Arial" w:cs="Arial"/>
                <w:sz w:val="24"/>
                <w:szCs w:val="24"/>
              </w:rPr>
            </w:pPr>
            <w:r>
              <w:rPr>
                <w:rFonts w:ascii="Arial" w:eastAsia="Arial" w:hAnsi="Arial" w:cs="Arial"/>
                <w:sz w:val="24"/>
                <w:szCs w:val="24"/>
                <w:lang w:bidi="nl-NL"/>
              </w:rPr>
              <w:t>€42</w:t>
            </w:r>
          </w:p>
        </w:tc>
        <w:tc>
          <w:tcPr>
            <w:tcW w:w="982" w:type="dxa"/>
            <w:noWrap/>
            <w:vAlign w:val="center"/>
          </w:tcPr>
          <w:p w14:paraId="4468194A" w14:textId="36F475DB" w:rsidR="001E3729" w:rsidRPr="00A467FF" w:rsidRDefault="00AE3568" w:rsidP="0091006A">
            <w:pPr>
              <w:jc w:val="center"/>
              <w:rPr>
                <w:rFonts w:ascii="Arial" w:hAnsi="Arial" w:cs="Arial"/>
                <w:sz w:val="24"/>
                <w:szCs w:val="24"/>
              </w:rPr>
            </w:pPr>
            <w:r>
              <w:rPr>
                <w:rFonts w:ascii="Arial" w:eastAsia="Arial" w:hAnsi="Arial" w:cs="Arial"/>
                <w:sz w:val="24"/>
                <w:szCs w:val="24"/>
                <w:lang w:bidi="nl-NL"/>
              </w:rPr>
              <w:t>€82</w:t>
            </w:r>
          </w:p>
        </w:tc>
        <w:tc>
          <w:tcPr>
            <w:tcW w:w="982" w:type="dxa"/>
            <w:noWrap/>
            <w:vAlign w:val="center"/>
          </w:tcPr>
          <w:p w14:paraId="689EF84F" w14:textId="64634ECB" w:rsidR="001E3729" w:rsidRPr="00A467FF" w:rsidRDefault="00AE3568" w:rsidP="0091006A">
            <w:pPr>
              <w:ind w:right="-24"/>
              <w:jc w:val="center"/>
              <w:rPr>
                <w:rFonts w:ascii="Arial" w:hAnsi="Arial" w:cs="Arial"/>
                <w:sz w:val="24"/>
                <w:szCs w:val="24"/>
              </w:rPr>
            </w:pPr>
            <w:r>
              <w:rPr>
                <w:rFonts w:ascii="Arial" w:eastAsia="Arial" w:hAnsi="Arial" w:cs="Arial"/>
                <w:sz w:val="24"/>
                <w:szCs w:val="24"/>
                <w:lang w:bidi="nl-NL"/>
              </w:rPr>
              <w:t>€104</w:t>
            </w:r>
          </w:p>
        </w:tc>
        <w:tc>
          <w:tcPr>
            <w:tcW w:w="982" w:type="dxa"/>
            <w:noWrap/>
            <w:vAlign w:val="center"/>
          </w:tcPr>
          <w:p w14:paraId="35A8D307" w14:textId="1B1C706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nl-NL"/>
              </w:rPr>
              <w:t>€120</w:t>
            </w:r>
          </w:p>
        </w:tc>
        <w:tc>
          <w:tcPr>
            <w:tcW w:w="985" w:type="dxa"/>
            <w:noWrap/>
            <w:vAlign w:val="center"/>
          </w:tcPr>
          <w:p w14:paraId="28B495B3" w14:textId="22DBE8E2" w:rsidR="001E3729" w:rsidRPr="00A467FF" w:rsidRDefault="000049D0" w:rsidP="0039269B">
            <w:pPr>
              <w:tabs>
                <w:tab w:val="left" w:pos="421"/>
              </w:tabs>
              <w:jc w:val="center"/>
              <w:rPr>
                <w:rFonts w:ascii="Arial" w:hAnsi="Arial" w:cs="Arial"/>
                <w:sz w:val="24"/>
                <w:szCs w:val="24"/>
              </w:rPr>
            </w:pPr>
            <w:r>
              <w:rPr>
                <w:rFonts w:ascii="Arial" w:eastAsia="Arial" w:hAnsi="Arial" w:cs="Arial"/>
                <w:sz w:val="24"/>
                <w:szCs w:val="24"/>
                <w:lang w:bidi="nl-NL"/>
              </w:rPr>
              <w:t>€152</w:t>
            </w:r>
          </w:p>
        </w:tc>
        <w:tc>
          <w:tcPr>
            <w:tcW w:w="992" w:type="dxa"/>
            <w:noWrap/>
            <w:vAlign w:val="center"/>
          </w:tcPr>
          <w:p w14:paraId="32DFCBEB" w14:textId="1A496B87" w:rsidR="001E3729" w:rsidRPr="00A467FF" w:rsidRDefault="000049D0" w:rsidP="0039269B">
            <w:pPr>
              <w:jc w:val="center"/>
              <w:rPr>
                <w:rFonts w:ascii="Arial" w:hAnsi="Arial" w:cs="Arial"/>
                <w:sz w:val="24"/>
                <w:szCs w:val="24"/>
              </w:rPr>
            </w:pPr>
            <w:r>
              <w:rPr>
                <w:rFonts w:ascii="Arial" w:eastAsia="Arial" w:hAnsi="Arial" w:cs="Arial"/>
                <w:sz w:val="24"/>
                <w:szCs w:val="24"/>
                <w:lang w:bidi="nl-NL"/>
              </w:rPr>
              <w:t>€158</w:t>
            </w:r>
          </w:p>
        </w:tc>
        <w:tc>
          <w:tcPr>
            <w:tcW w:w="1233" w:type="dxa"/>
            <w:gridSpan w:val="2"/>
            <w:noWrap/>
            <w:vAlign w:val="center"/>
          </w:tcPr>
          <w:p w14:paraId="4E9ED2AF" w14:textId="6578F854"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nl-NL"/>
              </w:rPr>
              <w:t>€186</w:t>
            </w:r>
          </w:p>
        </w:tc>
      </w:tr>
      <w:tr w:rsidR="005042B7" w:rsidRPr="00A467FF" w14:paraId="110F72A1" w14:textId="77777777" w:rsidTr="00BA32E8">
        <w:trPr>
          <w:trHeight w:val="35"/>
        </w:trPr>
        <w:tc>
          <w:tcPr>
            <w:tcW w:w="1850" w:type="dxa"/>
            <w:noWrap/>
          </w:tcPr>
          <w:p w14:paraId="6D9B8BA9"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nl-NL"/>
              </w:rPr>
              <w:t>Controletarief</w:t>
            </w:r>
          </w:p>
        </w:tc>
        <w:tc>
          <w:tcPr>
            <w:tcW w:w="1086" w:type="dxa"/>
            <w:noWrap/>
            <w:vAlign w:val="center"/>
          </w:tcPr>
          <w:p w14:paraId="0349D35A" w14:textId="4B36289A" w:rsidR="001E3729" w:rsidRPr="00A467FF" w:rsidRDefault="00163429" w:rsidP="0091006A">
            <w:pPr>
              <w:jc w:val="center"/>
              <w:rPr>
                <w:rFonts w:ascii="Arial" w:hAnsi="Arial" w:cs="Arial"/>
                <w:sz w:val="24"/>
                <w:szCs w:val="24"/>
              </w:rPr>
            </w:pPr>
            <w:r>
              <w:rPr>
                <w:rFonts w:ascii="Arial" w:eastAsia="Arial" w:hAnsi="Arial" w:cs="Arial"/>
                <w:sz w:val="24"/>
                <w:szCs w:val="24"/>
                <w:lang w:bidi="nl-NL"/>
              </w:rPr>
              <w:t>€89</w:t>
            </w:r>
          </w:p>
        </w:tc>
        <w:tc>
          <w:tcPr>
            <w:tcW w:w="982" w:type="dxa"/>
            <w:noWrap/>
            <w:vAlign w:val="center"/>
          </w:tcPr>
          <w:p w14:paraId="423DC809" w14:textId="77C07242" w:rsidR="001E3729" w:rsidRPr="00A467FF" w:rsidRDefault="000049D0" w:rsidP="0091006A">
            <w:pPr>
              <w:jc w:val="center"/>
              <w:rPr>
                <w:rFonts w:ascii="Arial" w:hAnsi="Arial" w:cs="Arial"/>
                <w:sz w:val="24"/>
                <w:szCs w:val="24"/>
              </w:rPr>
            </w:pPr>
            <w:r>
              <w:rPr>
                <w:rFonts w:ascii="Arial" w:eastAsia="Arial" w:hAnsi="Arial" w:cs="Arial"/>
                <w:sz w:val="24"/>
                <w:szCs w:val="24"/>
                <w:lang w:bidi="nl-NL"/>
              </w:rPr>
              <w:t>€117</w:t>
            </w:r>
          </w:p>
        </w:tc>
        <w:tc>
          <w:tcPr>
            <w:tcW w:w="982" w:type="dxa"/>
            <w:noWrap/>
            <w:vAlign w:val="center"/>
          </w:tcPr>
          <w:p w14:paraId="572FDEC8" w14:textId="2CEC57C5"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nl-NL"/>
              </w:rPr>
              <w:t>€155</w:t>
            </w:r>
          </w:p>
        </w:tc>
        <w:tc>
          <w:tcPr>
            <w:tcW w:w="982" w:type="dxa"/>
            <w:noWrap/>
            <w:vAlign w:val="center"/>
          </w:tcPr>
          <w:p w14:paraId="62828382" w14:textId="01EFFBE8"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nl-NL"/>
              </w:rPr>
              <w:t>€190</w:t>
            </w:r>
          </w:p>
        </w:tc>
        <w:tc>
          <w:tcPr>
            <w:tcW w:w="985" w:type="dxa"/>
            <w:noWrap/>
            <w:vAlign w:val="center"/>
          </w:tcPr>
          <w:p w14:paraId="43FBFECC" w14:textId="0037365A" w:rsidR="001E3729" w:rsidRPr="00A467FF" w:rsidRDefault="00163429" w:rsidP="0039269B">
            <w:pPr>
              <w:tabs>
                <w:tab w:val="left" w:pos="421"/>
              </w:tabs>
              <w:jc w:val="center"/>
              <w:rPr>
                <w:rFonts w:ascii="Arial" w:hAnsi="Arial" w:cs="Arial"/>
                <w:sz w:val="24"/>
                <w:szCs w:val="24"/>
              </w:rPr>
            </w:pPr>
            <w:r>
              <w:rPr>
                <w:rFonts w:ascii="Arial" w:eastAsia="Arial" w:hAnsi="Arial" w:cs="Arial"/>
                <w:sz w:val="24"/>
                <w:szCs w:val="24"/>
                <w:lang w:bidi="nl-NL"/>
              </w:rPr>
              <w:t>€232</w:t>
            </w:r>
          </w:p>
        </w:tc>
        <w:tc>
          <w:tcPr>
            <w:tcW w:w="992" w:type="dxa"/>
            <w:noWrap/>
            <w:vAlign w:val="center"/>
          </w:tcPr>
          <w:p w14:paraId="356AB984" w14:textId="0C02E149" w:rsidR="001E3729" w:rsidRPr="00A467FF" w:rsidRDefault="000049D0" w:rsidP="0039269B">
            <w:pPr>
              <w:jc w:val="center"/>
              <w:rPr>
                <w:rFonts w:ascii="Arial" w:hAnsi="Arial" w:cs="Arial"/>
                <w:sz w:val="24"/>
                <w:szCs w:val="24"/>
              </w:rPr>
            </w:pPr>
            <w:r>
              <w:rPr>
                <w:rFonts w:ascii="Arial" w:eastAsia="Arial" w:hAnsi="Arial" w:cs="Arial"/>
                <w:sz w:val="24"/>
                <w:szCs w:val="24"/>
                <w:lang w:bidi="nl-NL"/>
              </w:rPr>
              <w:t>€245</w:t>
            </w:r>
          </w:p>
        </w:tc>
        <w:tc>
          <w:tcPr>
            <w:tcW w:w="1233" w:type="dxa"/>
            <w:gridSpan w:val="2"/>
            <w:noWrap/>
            <w:vAlign w:val="center"/>
          </w:tcPr>
          <w:p w14:paraId="5A5BDBE3" w14:textId="65896C3C"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nl-NL"/>
              </w:rPr>
              <w:t>€286</w:t>
            </w:r>
          </w:p>
        </w:tc>
      </w:tr>
      <w:tr w:rsidR="005042B7" w:rsidRPr="00A467FF" w14:paraId="285F9977" w14:textId="77777777" w:rsidTr="00BA32E8">
        <w:trPr>
          <w:trHeight w:val="35"/>
        </w:trPr>
        <w:tc>
          <w:tcPr>
            <w:tcW w:w="1850" w:type="dxa"/>
            <w:noWrap/>
          </w:tcPr>
          <w:p w14:paraId="18AD31D4" w14:textId="77777777" w:rsidR="001E3729" w:rsidRPr="00155784" w:rsidRDefault="001E3729" w:rsidP="0091006A">
            <w:pPr>
              <w:tabs>
                <w:tab w:val="left" w:pos="1156"/>
              </w:tabs>
              <w:ind w:right="-20"/>
              <w:jc w:val="both"/>
              <w:rPr>
                <w:rFonts w:ascii="Arial" w:hAnsi="Arial" w:cs="Arial"/>
                <w:sz w:val="24"/>
                <w:szCs w:val="24"/>
              </w:rPr>
            </w:pPr>
            <w:r w:rsidRPr="00A842DC">
              <w:rPr>
                <w:rFonts w:ascii="Arial" w:eastAsia="Arial" w:hAnsi="Arial" w:cs="Arial"/>
                <w:sz w:val="24"/>
                <w:szCs w:val="24"/>
                <w:lang w:bidi="nl-NL"/>
              </w:rPr>
              <w:t>Controletarief – Forfaitaire vergoeding</w:t>
            </w:r>
          </w:p>
        </w:tc>
        <w:tc>
          <w:tcPr>
            <w:tcW w:w="1086" w:type="dxa"/>
            <w:noWrap/>
            <w:vAlign w:val="center"/>
          </w:tcPr>
          <w:p w14:paraId="475D535A" w14:textId="640A14E8" w:rsidR="001E3729" w:rsidRPr="00A467FF" w:rsidRDefault="00163429" w:rsidP="0091006A">
            <w:pPr>
              <w:jc w:val="center"/>
              <w:rPr>
                <w:rFonts w:ascii="Arial" w:hAnsi="Arial" w:cs="Arial"/>
                <w:sz w:val="24"/>
                <w:szCs w:val="24"/>
              </w:rPr>
            </w:pPr>
            <w:r>
              <w:rPr>
                <w:rFonts w:ascii="Arial" w:eastAsia="Arial" w:hAnsi="Arial" w:cs="Arial"/>
                <w:sz w:val="24"/>
                <w:szCs w:val="24"/>
                <w:lang w:bidi="nl-NL"/>
              </w:rPr>
              <w:t>€89</w:t>
            </w:r>
          </w:p>
        </w:tc>
        <w:tc>
          <w:tcPr>
            <w:tcW w:w="982" w:type="dxa"/>
            <w:noWrap/>
            <w:vAlign w:val="center"/>
          </w:tcPr>
          <w:p w14:paraId="62538C85" w14:textId="7A8756FE" w:rsidR="001E3729" w:rsidRPr="00A467FF" w:rsidRDefault="00163429" w:rsidP="0091006A">
            <w:pPr>
              <w:jc w:val="center"/>
              <w:rPr>
                <w:rFonts w:ascii="Arial" w:hAnsi="Arial" w:cs="Arial"/>
                <w:sz w:val="24"/>
                <w:szCs w:val="24"/>
              </w:rPr>
            </w:pPr>
            <w:r>
              <w:rPr>
                <w:rFonts w:ascii="Arial" w:eastAsia="Arial" w:hAnsi="Arial" w:cs="Arial"/>
                <w:sz w:val="24"/>
                <w:szCs w:val="24"/>
                <w:lang w:bidi="nl-NL"/>
              </w:rPr>
              <w:t>€78</w:t>
            </w:r>
          </w:p>
        </w:tc>
        <w:tc>
          <w:tcPr>
            <w:tcW w:w="982" w:type="dxa"/>
            <w:noWrap/>
            <w:vAlign w:val="center"/>
          </w:tcPr>
          <w:p w14:paraId="3A42A894" w14:textId="35214962" w:rsidR="001E3729" w:rsidRPr="00A467FF" w:rsidRDefault="00163429" w:rsidP="0091006A">
            <w:pPr>
              <w:ind w:right="-24"/>
              <w:jc w:val="center"/>
              <w:rPr>
                <w:rFonts w:ascii="Arial" w:hAnsi="Arial" w:cs="Arial"/>
                <w:sz w:val="24"/>
                <w:szCs w:val="24"/>
              </w:rPr>
            </w:pPr>
            <w:r>
              <w:rPr>
                <w:rFonts w:ascii="Arial" w:eastAsia="Arial" w:hAnsi="Arial" w:cs="Arial"/>
                <w:sz w:val="24"/>
                <w:szCs w:val="24"/>
                <w:lang w:bidi="nl-NL"/>
              </w:rPr>
              <w:t>€88</w:t>
            </w:r>
          </w:p>
        </w:tc>
        <w:tc>
          <w:tcPr>
            <w:tcW w:w="982" w:type="dxa"/>
            <w:noWrap/>
            <w:vAlign w:val="center"/>
          </w:tcPr>
          <w:p w14:paraId="2A49FC93" w14:textId="5908F8DC"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nl-NL"/>
              </w:rPr>
              <w:t>€85</w:t>
            </w:r>
          </w:p>
        </w:tc>
        <w:tc>
          <w:tcPr>
            <w:tcW w:w="985" w:type="dxa"/>
            <w:noWrap/>
            <w:vAlign w:val="center"/>
          </w:tcPr>
          <w:p w14:paraId="736B5FD4" w14:textId="6ABCB26E" w:rsidR="001E3729" w:rsidRPr="00A467FF" w:rsidRDefault="00C371C7" w:rsidP="0039269B">
            <w:pPr>
              <w:tabs>
                <w:tab w:val="left" w:pos="421"/>
              </w:tabs>
              <w:jc w:val="center"/>
              <w:rPr>
                <w:rFonts w:ascii="Arial" w:hAnsi="Arial" w:cs="Arial"/>
                <w:sz w:val="24"/>
                <w:szCs w:val="24"/>
              </w:rPr>
            </w:pPr>
            <w:r>
              <w:rPr>
                <w:rFonts w:ascii="Arial" w:eastAsia="Arial" w:hAnsi="Arial" w:cs="Arial"/>
                <w:sz w:val="24"/>
                <w:szCs w:val="24"/>
                <w:lang w:bidi="nl-NL"/>
              </w:rPr>
              <w:t>€92</w:t>
            </w:r>
          </w:p>
        </w:tc>
        <w:tc>
          <w:tcPr>
            <w:tcW w:w="992" w:type="dxa"/>
            <w:noWrap/>
            <w:vAlign w:val="center"/>
          </w:tcPr>
          <w:p w14:paraId="79482C57" w14:textId="483FFBF8" w:rsidR="001E3729" w:rsidRPr="00A467FF" w:rsidRDefault="005D75CD" w:rsidP="0039269B">
            <w:pPr>
              <w:jc w:val="center"/>
              <w:rPr>
                <w:rFonts w:ascii="Arial" w:hAnsi="Arial" w:cs="Arial"/>
                <w:sz w:val="24"/>
                <w:szCs w:val="24"/>
              </w:rPr>
            </w:pPr>
            <w:r>
              <w:rPr>
                <w:rFonts w:ascii="Arial" w:eastAsia="Arial" w:hAnsi="Arial" w:cs="Arial"/>
                <w:sz w:val="24"/>
                <w:szCs w:val="24"/>
                <w:lang w:bidi="nl-NL"/>
              </w:rPr>
              <w:t>€63</w:t>
            </w:r>
          </w:p>
        </w:tc>
        <w:tc>
          <w:tcPr>
            <w:tcW w:w="1233" w:type="dxa"/>
            <w:gridSpan w:val="2"/>
            <w:noWrap/>
            <w:vAlign w:val="center"/>
          </w:tcPr>
          <w:p w14:paraId="60DA0E33" w14:textId="59B23016" w:rsidR="001E3729" w:rsidRPr="00A467FF" w:rsidRDefault="005D75CD" w:rsidP="0039269B">
            <w:pPr>
              <w:ind w:right="56"/>
              <w:jc w:val="center"/>
              <w:rPr>
                <w:rFonts w:ascii="Arial" w:hAnsi="Arial" w:cs="Arial"/>
                <w:sz w:val="24"/>
                <w:szCs w:val="24"/>
              </w:rPr>
            </w:pPr>
            <w:r>
              <w:rPr>
                <w:rFonts w:ascii="Arial" w:eastAsia="Arial" w:hAnsi="Arial" w:cs="Arial"/>
                <w:sz w:val="24"/>
                <w:szCs w:val="24"/>
                <w:lang w:bidi="nl-NL"/>
              </w:rPr>
              <w:t>€91</w:t>
            </w:r>
          </w:p>
        </w:tc>
      </w:tr>
      <w:tr w:rsidR="005042B7" w:rsidRPr="00A467FF" w14:paraId="0348E9F8" w14:textId="77777777" w:rsidTr="00BA32E8">
        <w:trPr>
          <w:trHeight w:val="35"/>
        </w:trPr>
        <w:tc>
          <w:tcPr>
            <w:tcW w:w="1850" w:type="dxa"/>
            <w:noWrap/>
          </w:tcPr>
          <w:p w14:paraId="768F2306"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nl-NL"/>
              </w:rPr>
              <w:t>Controletarief – Bijbetaling wegens onvoldoende betaald bedrag</w:t>
            </w:r>
          </w:p>
        </w:tc>
        <w:tc>
          <w:tcPr>
            <w:tcW w:w="1086" w:type="dxa"/>
            <w:noWrap/>
            <w:vAlign w:val="center"/>
          </w:tcPr>
          <w:p w14:paraId="6C3F913E" w14:textId="315333EC" w:rsidR="001E3729" w:rsidRPr="00A467FF" w:rsidRDefault="000049D0" w:rsidP="0091006A">
            <w:pPr>
              <w:jc w:val="center"/>
              <w:rPr>
                <w:rFonts w:ascii="Arial" w:hAnsi="Arial" w:cs="Arial"/>
                <w:sz w:val="24"/>
                <w:szCs w:val="24"/>
              </w:rPr>
            </w:pPr>
            <w:r>
              <w:rPr>
                <w:rFonts w:ascii="Arial" w:eastAsia="Arial" w:hAnsi="Arial" w:cs="Arial"/>
                <w:sz w:val="24"/>
                <w:szCs w:val="24"/>
                <w:lang w:bidi="nl-NL"/>
              </w:rPr>
              <w:t>€0</w:t>
            </w:r>
          </w:p>
        </w:tc>
        <w:tc>
          <w:tcPr>
            <w:tcW w:w="982" w:type="dxa"/>
            <w:noWrap/>
            <w:vAlign w:val="center"/>
          </w:tcPr>
          <w:p w14:paraId="5DB3DF4C" w14:textId="23EB916A" w:rsidR="001E3729" w:rsidRPr="00A467FF" w:rsidRDefault="005D75CD" w:rsidP="0091006A">
            <w:pPr>
              <w:jc w:val="center"/>
              <w:rPr>
                <w:rFonts w:ascii="Arial" w:hAnsi="Arial" w:cs="Arial"/>
                <w:sz w:val="24"/>
                <w:szCs w:val="24"/>
              </w:rPr>
            </w:pPr>
            <w:r>
              <w:rPr>
                <w:rFonts w:ascii="Arial" w:eastAsia="Arial" w:hAnsi="Arial" w:cs="Arial"/>
                <w:sz w:val="24"/>
                <w:szCs w:val="24"/>
                <w:lang w:bidi="nl-NL"/>
              </w:rPr>
              <w:t>€39</w:t>
            </w:r>
          </w:p>
        </w:tc>
        <w:tc>
          <w:tcPr>
            <w:tcW w:w="982" w:type="dxa"/>
            <w:noWrap/>
            <w:vAlign w:val="center"/>
          </w:tcPr>
          <w:p w14:paraId="588A567A" w14:textId="1F3645AF" w:rsidR="001E3729" w:rsidRPr="00A467FF" w:rsidRDefault="005D75CD" w:rsidP="0091006A">
            <w:pPr>
              <w:ind w:right="-24"/>
              <w:jc w:val="center"/>
              <w:rPr>
                <w:rFonts w:ascii="Arial" w:hAnsi="Arial" w:cs="Arial"/>
                <w:sz w:val="24"/>
                <w:szCs w:val="24"/>
              </w:rPr>
            </w:pPr>
            <w:r>
              <w:rPr>
                <w:rFonts w:ascii="Arial" w:eastAsia="Arial" w:hAnsi="Arial" w:cs="Arial"/>
                <w:sz w:val="24"/>
                <w:szCs w:val="24"/>
                <w:lang w:bidi="nl-NL"/>
              </w:rPr>
              <w:t>€67</w:t>
            </w:r>
          </w:p>
        </w:tc>
        <w:tc>
          <w:tcPr>
            <w:tcW w:w="982" w:type="dxa"/>
            <w:noWrap/>
            <w:vAlign w:val="center"/>
          </w:tcPr>
          <w:p w14:paraId="4E24676D" w14:textId="001C0A91" w:rsidR="001E3729" w:rsidRPr="00A467FF" w:rsidRDefault="00CC2F94" w:rsidP="0091006A">
            <w:pPr>
              <w:tabs>
                <w:tab w:val="left" w:pos="487"/>
              </w:tabs>
              <w:jc w:val="center"/>
              <w:rPr>
                <w:rFonts w:ascii="Arial" w:hAnsi="Arial" w:cs="Arial"/>
                <w:sz w:val="24"/>
                <w:szCs w:val="24"/>
              </w:rPr>
            </w:pPr>
            <w:r>
              <w:rPr>
                <w:rFonts w:ascii="Arial" w:eastAsia="Arial" w:hAnsi="Arial" w:cs="Arial"/>
                <w:sz w:val="24"/>
                <w:szCs w:val="24"/>
                <w:lang w:bidi="nl-NL"/>
              </w:rPr>
              <w:t>€105</w:t>
            </w:r>
          </w:p>
        </w:tc>
        <w:tc>
          <w:tcPr>
            <w:tcW w:w="985" w:type="dxa"/>
            <w:noWrap/>
            <w:vAlign w:val="center"/>
          </w:tcPr>
          <w:p w14:paraId="65A0AA05" w14:textId="4ECE14CC" w:rsidR="001E3729" w:rsidRPr="00A467FF" w:rsidRDefault="00CC2F94" w:rsidP="0039269B">
            <w:pPr>
              <w:tabs>
                <w:tab w:val="left" w:pos="421"/>
              </w:tabs>
              <w:jc w:val="center"/>
              <w:rPr>
                <w:rFonts w:ascii="Arial" w:hAnsi="Arial" w:cs="Arial"/>
                <w:sz w:val="24"/>
                <w:szCs w:val="24"/>
              </w:rPr>
            </w:pPr>
            <w:r>
              <w:rPr>
                <w:rFonts w:ascii="Arial" w:eastAsia="Arial" w:hAnsi="Arial" w:cs="Arial"/>
                <w:sz w:val="24"/>
                <w:szCs w:val="24"/>
                <w:lang w:bidi="nl-NL"/>
              </w:rPr>
              <w:t>€140</w:t>
            </w:r>
          </w:p>
        </w:tc>
        <w:tc>
          <w:tcPr>
            <w:tcW w:w="992" w:type="dxa"/>
            <w:noWrap/>
            <w:vAlign w:val="center"/>
          </w:tcPr>
          <w:p w14:paraId="5FA77175" w14:textId="5300B1D2" w:rsidR="001E3729" w:rsidRPr="00A467FF" w:rsidRDefault="00CC2F94" w:rsidP="0039269B">
            <w:pPr>
              <w:jc w:val="center"/>
              <w:rPr>
                <w:rFonts w:ascii="Arial" w:hAnsi="Arial" w:cs="Arial"/>
                <w:sz w:val="24"/>
                <w:szCs w:val="24"/>
              </w:rPr>
            </w:pPr>
            <w:r>
              <w:rPr>
                <w:rFonts w:ascii="Arial" w:eastAsia="Arial" w:hAnsi="Arial" w:cs="Arial"/>
                <w:sz w:val="24"/>
                <w:szCs w:val="24"/>
                <w:lang w:bidi="nl-NL"/>
              </w:rPr>
              <w:t>€182</w:t>
            </w:r>
          </w:p>
        </w:tc>
        <w:tc>
          <w:tcPr>
            <w:tcW w:w="1233" w:type="dxa"/>
            <w:gridSpan w:val="2"/>
            <w:noWrap/>
            <w:vAlign w:val="center"/>
          </w:tcPr>
          <w:p w14:paraId="35B88812" w14:textId="5CB2BA1A"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nl-NL"/>
              </w:rPr>
              <w:t>€195</w:t>
            </w:r>
          </w:p>
        </w:tc>
      </w:tr>
      <w:tr w:rsidR="005042B7" w:rsidRPr="00A467FF" w14:paraId="1D4CA961" w14:textId="77777777" w:rsidTr="00BA32E8">
        <w:trPr>
          <w:trHeight w:val="35"/>
        </w:trPr>
        <w:tc>
          <w:tcPr>
            <w:tcW w:w="1850" w:type="dxa"/>
            <w:noWrap/>
          </w:tcPr>
          <w:p w14:paraId="1F4470E4"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nl-NL"/>
              </w:rPr>
              <w:t>Verhoogd controletarief</w:t>
            </w:r>
          </w:p>
        </w:tc>
        <w:tc>
          <w:tcPr>
            <w:tcW w:w="1086" w:type="dxa"/>
            <w:noWrap/>
            <w:vAlign w:val="center"/>
          </w:tcPr>
          <w:p w14:paraId="1FAB8B3D" w14:textId="4A00DFAC" w:rsidR="001E3729" w:rsidRPr="00A467FF" w:rsidRDefault="000049D0" w:rsidP="0091006A">
            <w:pPr>
              <w:jc w:val="center"/>
              <w:rPr>
                <w:rFonts w:ascii="Arial" w:hAnsi="Arial" w:cs="Arial"/>
                <w:sz w:val="24"/>
                <w:szCs w:val="24"/>
              </w:rPr>
            </w:pPr>
            <w:r>
              <w:rPr>
                <w:rFonts w:ascii="Arial" w:eastAsia="Arial" w:hAnsi="Arial" w:cs="Arial"/>
                <w:sz w:val="24"/>
                <w:szCs w:val="24"/>
                <w:lang w:bidi="nl-NL"/>
              </w:rPr>
              <w:t>€150</w:t>
            </w:r>
          </w:p>
        </w:tc>
        <w:tc>
          <w:tcPr>
            <w:tcW w:w="982" w:type="dxa"/>
            <w:noWrap/>
            <w:vAlign w:val="center"/>
          </w:tcPr>
          <w:p w14:paraId="13095451" w14:textId="4F9A581A" w:rsidR="001E3729" w:rsidRPr="00A467FF" w:rsidRDefault="000049D0" w:rsidP="0091006A">
            <w:pPr>
              <w:jc w:val="center"/>
              <w:rPr>
                <w:rFonts w:ascii="Arial" w:hAnsi="Arial" w:cs="Arial"/>
                <w:sz w:val="24"/>
                <w:szCs w:val="24"/>
              </w:rPr>
            </w:pPr>
            <w:r>
              <w:rPr>
                <w:rFonts w:ascii="Arial" w:eastAsia="Arial" w:hAnsi="Arial" w:cs="Arial"/>
                <w:sz w:val="24"/>
                <w:szCs w:val="24"/>
                <w:lang w:bidi="nl-NL"/>
              </w:rPr>
              <w:t>€189</w:t>
            </w:r>
          </w:p>
        </w:tc>
        <w:tc>
          <w:tcPr>
            <w:tcW w:w="982" w:type="dxa"/>
            <w:noWrap/>
            <w:vAlign w:val="center"/>
          </w:tcPr>
          <w:p w14:paraId="67F460E5" w14:textId="6F32C36C"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nl-NL"/>
              </w:rPr>
              <w:t>€217</w:t>
            </w:r>
          </w:p>
        </w:tc>
        <w:tc>
          <w:tcPr>
            <w:tcW w:w="982" w:type="dxa"/>
            <w:noWrap/>
            <w:vAlign w:val="center"/>
          </w:tcPr>
          <w:p w14:paraId="2536173F" w14:textId="097FE83F" w:rsidR="001E3729" w:rsidRPr="00A467FF" w:rsidRDefault="00E1554C" w:rsidP="0091006A">
            <w:pPr>
              <w:tabs>
                <w:tab w:val="left" w:pos="487"/>
              </w:tabs>
              <w:jc w:val="center"/>
              <w:rPr>
                <w:rFonts w:ascii="Arial" w:hAnsi="Arial" w:cs="Arial"/>
                <w:sz w:val="24"/>
                <w:szCs w:val="24"/>
              </w:rPr>
            </w:pPr>
            <w:r>
              <w:rPr>
                <w:rFonts w:ascii="Arial" w:eastAsia="Arial" w:hAnsi="Arial" w:cs="Arial"/>
                <w:sz w:val="24"/>
                <w:szCs w:val="24"/>
                <w:lang w:bidi="nl-NL"/>
              </w:rPr>
              <w:t>€255</w:t>
            </w:r>
          </w:p>
        </w:tc>
        <w:tc>
          <w:tcPr>
            <w:tcW w:w="985" w:type="dxa"/>
            <w:noWrap/>
            <w:vAlign w:val="center"/>
          </w:tcPr>
          <w:p w14:paraId="27268E80" w14:textId="0AFD5C7B" w:rsidR="001E3729" w:rsidRPr="00A467FF" w:rsidRDefault="0095121D" w:rsidP="0039269B">
            <w:pPr>
              <w:tabs>
                <w:tab w:val="left" w:pos="421"/>
              </w:tabs>
              <w:jc w:val="center"/>
              <w:rPr>
                <w:rFonts w:ascii="Arial" w:hAnsi="Arial" w:cs="Arial"/>
                <w:sz w:val="24"/>
                <w:szCs w:val="24"/>
              </w:rPr>
            </w:pPr>
            <w:r>
              <w:rPr>
                <w:rFonts w:ascii="Arial" w:eastAsia="Arial" w:hAnsi="Arial" w:cs="Arial"/>
                <w:sz w:val="24"/>
                <w:szCs w:val="24"/>
                <w:lang w:bidi="nl-NL"/>
              </w:rPr>
              <w:t>€290</w:t>
            </w:r>
          </w:p>
        </w:tc>
        <w:tc>
          <w:tcPr>
            <w:tcW w:w="992" w:type="dxa"/>
            <w:noWrap/>
            <w:vAlign w:val="center"/>
          </w:tcPr>
          <w:p w14:paraId="0D358A56" w14:textId="34D198E0" w:rsidR="001E3729" w:rsidRPr="00A467FF" w:rsidRDefault="00E1554C" w:rsidP="0039269B">
            <w:pPr>
              <w:jc w:val="center"/>
              <w:rPr>
                <w:rFonts w:ascii="Arial" w:hAnsi="Arial" w:cs="Arial"/>
                <w:sz w:val="24"/>
                <w:szCs w:val="24"/>
              </w:rPr>
            </w:pPr>
            <w:r>
              <w:rPr>
                <w:rFonts w:ascii="Arial" w:eastAsia="Arial" w:hAnsi="Arial" w:cs="Arial"/>
                <w:sz w:val="24"/>
                <w:szCs w:val="24"/>
                <w:lang w:bidi="nl-NL"/>
              </w:rPr>
              <w:t>€332</w:t>
            </w:r>
          </w:p>
        </w:tc>
        <w:tc>
          <w:tcPr>
            <w:tcW w:w="1233" w:type="dxa"/>
            <w:gridSpan w:val="2"/>
            <w:noWrap/>
            <w:vAlign w:val="center"/>
          </w:tcPr>
          <w:p w14:paraId="5A08C3CE" w14:textId="7B3D966D" w:rsidR="001E3729" w:rsidRPr="00A467FF" w:rsidRDefault="00E1554C" w:rsidP="0039269B">
            <w:pPr>
              <w:ind w:right="56"/>
              <w:jc w:val="center"/>
              <w:rPr>
                <w:rFonts w:ascii="Arial" w:hAnsi="Arial" w:cs="Arial"/>
                <w:sz w:val="24"/>
                <w:szCs w:val="24"/>
              </w:rPr>
            </w:pPr>
            <w:r>
              <w:rPr>
                <w:rFonts w:ascii="Arial" w:eastAsia="Arial" w:hAnsi="Arial" w:cs="Arial"/>
                <w:sz w:val="24"/>
                <w:szCs w:val="24"/>
                <w:lang w:bidi="nl-NL"/>
              </w:rPr>
              <w:t>€345</w:t>
            </w:r>
          </w:p>
        </w:tc>
      </w:tr>
      <w:tr w:rsidR="005042B7" w:rsidRPr="00A467FF" w14:paraId="2BC1A788" w14:textId="77777777" w:rsidTr="00BA32E8">
        <w:trPr>
          <w:trHeight w:val="35"/>
        </w:trPr>
        <w:tc>
          <w:tcPr>
            <w:tcW w:w="1850" w:type="dxa"/>
            <w:noWrap/>
          </w:tcPr>
          <w:p w14:paraId="210AA52A" w14:textId="77777777" w:rsidR="00F50C76" w:rsidRPr="00155784" w:rsidRDefault="00F50C76" w:rsidP="0091006A">
            <w:pPr>
              <w:tabs>
                <w:tab w:val="left" w:pos="1156"/>
              </w:tabs>
              <w:ind w:right="-20"/>
              <w:jc w:val="both"/>
              <w:rPr>
                <w:rFonts w:ascii="Arial" w:hAnsi="Arial" w:cs="Arial"/>
                <w:sz w:val="24"/>
                <w:szCs w:val="24"/>
              </w:rPr>
            </w:pPr>
            <w:r w:rsidRPr="00EF4995">
              <w:rPr>
                <w:rFonts w:ascii="Arial" w:eastAsia="Arial" w:hAnsi="Arial" w:cs="Arial"/>
                <w:sz w:val="24"/>
                <w:szCs w:val="24"/>
                <w:lang w:bidi="nl-NL"/>
              </w:rPr>
              <w:t>Verhoogd controletarief – Forfaitaire vergoeding</w:t>
            </w:r>
          </w:p>
        </w:tc>
        <w:tc>
          <w:tcPr>
            <w:tcW w:w="1086" w:type="dxa"/>
            <w:noWrap/>
            <w:vAlign w:val="center"/>
          </w:tcPr>
          <w:p w14:paraId="702B9128" w14:textId="6783F804"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nl-NL"/>
              </w:rPr>
              <w:t>€150</w:t>
            </w:r>
          </w:p>
        </w:tc>
        <w:tc>
          <w:tcPr>
            <w:tcW w:w="982" w:type="dxa"/>
            <w:vAlign w:val="center"/>
          </w:tcPr>
          <w:p w14:paraId="526C8C0A" w14:textId="4CCE93E9"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nl-NL"/>
              </w:rPr>
              <w:t>€150</w:t>
            </w:r>
          </w:p>
        </w:tc>
        <w:tc>
          <w:tcPr>
            <w:tcW w:w="982" w:type="dxa"/>
            <w:vAlign w:val="center"/>
          </w:tcPr>
          <w:p w14:paraId="294533AD" w14:textId="2C0D1F0C" w:rsidR="00F50C76" w:rsidRPr="00A467FF" w:rsidRDefault="00F50C76" w:rsidP="0091006A">
            <w:pPr>
              <w:ind w:right="-24"/>
              <w:jc w:val="center"/>
              <w:rPr>
                <w:rFonts w:ascii="Arial" w:hAnsi="Arial" w:cs="Arial"/>
                <w:sz w:val="24"/>
                <w:szCs w:val="24"/>
              </w:rPr>
            </w:pPr>
            <w:r w:rsidRPr="00504155">
              <w:rPr>
                <w:rFonts w:ascii="Arial" w:eastAsia="Arial" w:hAnsi="Arial" w:cs="Arial"/>
                <w:sz w:val="24"/>
                <w:szCs w:val="24"/>
                <w:lang w:bidi="nl-NL"/>
              </w:rPr>
              <w:t>€150</w:t>
            </w:r>
          </w:p>
        </w:tc>
        <w:tc>
          <w:tcPr>
            <w:tcW w:w="982" w:type="dxa"/>
            <w:vAlign w:val="center"/>
          </w:tcPr>
          <w:p w14:paraId="5EDC37BB" w14:textId="0E6CDB31" w:rsidR="00F50C76" w:rsidRPr="00A467FF" w:rsidRDefault="00F50C76" w:rsidP="0091006A">
            <w:pPr>
              <w:tabs>
                <w:tab w:val="left" w:pos="487"/>
              </w:tabs>
              <w:jc w:val="center"/>
              <w:rPr>
                <w:rFonts w:ascii="Arial" w:hAnsi="Arial" w:cs="Arial"/>
                <w:sz w:val="24"/>
                <w:szCs w:val="24"/>
              </w:rPr>
            </w:pPr>
            <w:r w:rsidRPr="00504155">
              <w:rPr>
                <w:rFonts w:ascii="Arial" w:eastAsia="Arial" w:hAnsi="Arial" w:cs="Arial"/>
                <w:sz w:val="24"/>
                <w:szCs w:val="24"/>
                <w:lang w:bidi="nl-NL"/>
              </w:rPr>
              <w:t>€150</w:t>
            </w:r>
          </w:p>
        </w:tc>
        <w:tc>
          <w:tcPr>
            <w:tcW w:w="985" w:type="dxa"/>
            <w:vAlign w:val="center"/>
          </w:tcPr>
          <w:p w14:paraId="4152F081" w14:textId="01219363" w:rsidR="00F50C76" w:rsidRPr="00A467FF" w:rsidRDefault="00F50C76" w:rsidP="0039269B">
            <w:pPr>
              <w:tabs>
                <w:tab w:val="left" w:pos="421"/>
              </w:tabs>
              <w:jc w:val="center"/>
              <w:rPr>
                <w:rFonts w:ascii="Arial" w:hAnsi="Arial" w:cs="Arial"/>
                <w:sz w:val="24"/>
                <w:szCs w:val="24"/>
              </w:rPr>
            </w:pPr>
            <w:r w:rsidRPr="00504155">
              <w:rPr>
                <w:rFonts w:ascii="Arial" w:eastAsia="Arial" w:hAnsi="Arial" w:cs="Arial"/>
                <w:sz w:val="24"/>
                <w:szCs w:val="24"/>
                <w:lang w:bidi="nl-NL"/>
              </w:rPr>
              <w:t>€150</w:t>
            </w:r>
          </w:p>
        </w:tc>
        <w:tc>
          <w:tcPr>
            <w:tcW w:w="992" w:type="dxa"/>
            <w:vAlign w:val="center"/>
          </w:tcPr>
          <w:p w14:paraId="25E14A19" w14:textId="001FF35E" w:rsidR="00F50C76" w:rsidRPr="00A467FF" w:rsidRDefault="00F50C76" w:rsidP="0039269B">
            <w:pPr>
              <w:jc w:val="center"/>
              <w:rPr>
                <w:rFonts w:ascii="Arial" w:hAnsi="Arial" w:cs="Arial"/>
                <w:sz w:val="24"/>
                <w:szCs w:val="24"/>
              </w:rPr>
            </w:pPr>
            <w:r w:rsidRPr="00504155">
              <w:rPr>
                <w:rFonts w:ascii="Arial" w:eastAsia="Arial" w:hAnsi="Arial" w:cs="Arial"/>
                <w:sz w:val="24"/>
                <w:szCs w:val="24"/>
                <w:lang w:bidi="nl-NL"/>
              </w:rPr>
              <w:t>€150</w:t>
            </w:r>
          </w:p>
        </w:tc>
        <w:tc>
          <w:tcPr>
            <w:tcW w:w="1233" w:type="dxa"/>
            <w:gridSpan w:val="2"/>
            <w:vAlign w:val="center"/>
          </w:tcPr>
          <w:p w14:paraId="306EF534" w14:textId="64C80BAE" w:rsidR="00F50C76" w:rsidRPr="00A467FF" w:rsidRDefault="00F50C76" w:rsidP="0039269B">
            <w:pPr>
              <w:ind w:right="56"/>
              <w:jc w:val="center"/>
              <w:rPr>
                <w:rFonts w:ascii="Arial" w:hAnsi="Arial" w:cs="Arial"/>
                <w:sz w:val="24"/>
                <w:szCs w:val="24"/>
              </w:rPr>
            </w:pPr>
            <w:r w:rsidRPr="00504155">
              <w:rPr>
                <w:rFonts w:ascii="Arial" w:eastAsia="Arial" w:hAnsi="Arial" w:cs="Arial"/>
                <w:sz w:val="24"/>
                <w:szCs w:val="24"/>
                <w:lang w:bidi="nl-NL"/>
              </w:rPr>
              <w:t>€150</w:t>
            </w:r>
          </w:p>
        </w:tc>
      </w:tr>
      <w:tr w:rsidR="005042B7" w:rsidRPr="00A467FF" w14:paraId="65D95E8F" w14:textId="77777777" w:rsidTr="00BA32E8">
        <w:trPr>
          <w:trHeight w:val="35"/>
        </w:trPr>
        <w:tc>
          <w:tcPr>
            <w:tcW w:w="1850" w:type="dxa"/>
            <w:noWrap/>
          </w:tcPr>
          <w:p w14:paraId="3F44C581" w14:textId="77777777" w:rsidR="001E3729" w:rsidRPr="00155784" w:rsidRDefault="001E3729" w:rsidP="0091006A">
            <w:pPr>
              <w:tabs>
                <w:tab w:val="left" w:pos="1156"/>
              </w:tabs>
              <w:ind w:right="-20"/>
              <w:jc w:val="both"/>
              <w:rPr>
                <w:rFonts w:ascii="Arial" w:hAnsi="Arial" w:cs="Arial"/>
                <w:sz w:val="24"/>
                <w:szCs w:val="24"/>
              </w:rPr>
            </w:pPr>
            <w:r w:rsidRPr="009F62A5">
              <w:rPr>
                <w:rFonts w:ascii="Arial" w:eastAsia="Arial" w:hAnsi="Arial" w:cs="Arial"/>
                <w:sz w:val="24"/>
                <w:szCs w:val="24"/>
                <w:lang w:bidi="nl-NL"/>
              </w:rPr>
              <w:t>Verhoogd controletarief – Bijbetaling wegens onvoldoende betaald bedrag</w:t>
            </w:r>
          </w:p>
        </w:tc>
        <w:tc>
          <w:tcPr>
            <w:tcW w:w="1086" w:type="dxa"/>
            <w:noWrap/>
            <w:vAlign w:val="center"/>
          </w:tcPr>
          <w:p w14:paraId="4C59A913" w14:textId="6974EFD4" w:rsidR="001E3729" w:rsidRPr="00A467FF" w:rsidRDefault="00E1554C" w:rsidP="0091006A">
            <w:pPr>
              <w:jc w:val="center"/>
              <w:rPr>
                <w:rFonts w:ascii="Arial" w:hAnsi="Arial" w:cs="Arial"/>
                <w:sz w:val="24"/>
                <w:szCs w:val="24"/>
              </w:rPr>
            </w:pPr>
            <w:r>
              <w:rPr>
                <w:rFonts w:ascii="Arial" w:eastAsia="Arial" w:hAnsi="Arial" w:cs="Arial"/>
                <w:sz w:val="24"/>
                <w:szCs w:val="24"/>
                <w:lang w:bidi="nl-NL"/>
              </w:rPr>
              <w:t>€0</w:t>
            </w:r>
          </w:p>
        </w:tc>
        <w:tc>
          <w:tcPr>
            <w:tcW w:w="982" w:type="dxa"/>
            <w:noWrap/>
            <w:vAlign w:val="center"/>
          </w:tcPr>
          <w:p w14:paraId="26B8151F" w14:textId="04C0D767" w:rsidR="001E3729" w:rsidRPr="00A467FF" w:rsidRDefault="0095121D" w:rsidP="0091006A">
            <w:pPr>
              <w:jc w:val="center"/>
              <w:rPr>
                <w:rFonts w:ascii="Arial" w:hAnsi="Arial" w:cs="Arial"/>
                <w:sz w:val="24"/>
                <w:szCs w:val="24"/>
              </w:rPr>
            </w:pPr>
            <w:r>
              <w:rPr>
                <w:rFonts w:ascii="Arial" w:eastAsia="Arial" w:hAnsi="Arial" w:cs="Arial"/>
                <w:sz w:val="24"/>
                <w:szCs w:val="24"/>
                <w:lang w:bidi="nl-NL"/>
              </w:rPr>
              <w:t>€39</w:t>
            </w:r>
          </w:p>
        </w:tc>
        <w:tc>
          <w:tcPr>
            <w:tcW w:w="982" w:type="dxa"/>
            <w:noWrap/>
            <w:vAlign w:val="center"/>
          </w:tcPr>
          <w:p w14:paraId="7F0F0A38" w14:textId="75142B02" w:rsidR="001E3729" w:rsidRPr="00A467FF" w:rsidRDefault="0095121D" w:rsidP="0091006A">
            <w:pPr>
              <w:ind w:right="-24"/>
              <w:jc w:val="center"/>
              <w:rPr>
                <w:rFonts w:ascii="Arial" w:hAnsi="Arial" w:cs="Arial"/>
                <w:sz w:val="24"/>
                <w:szCs w:val="24"/>
              </w:rPr>
            </w:pPr>
            <w:r>
              <w:rPr>
                <w:rFonts w:ascii="Arial" w:eastAsia="Arial" w:hAnsi="Arial" w:cs="Arial"/>
                <w:sz w:val="24"/>
                <w:szCs w:val="24"/>
                <w:lang w:bidi="nl-NL"/>
              </w:rPr>
              <w:t>€67</w:t>
            </w:r>
          </w:p>
        </w:tc>
        <w:tc>
          <w:tcPr>
            <w:tcW w:w="982" w:type="dxa"/>
            <w:noWrap/>
            <w:vAlign w:val="center"/>
          </w:tcPr>
          <w:p w14:paraId="7F07FCE0" w14:textId="21C2EC75" w:rsidR="001E3729" w:rsidRPr="00A467FF" w:rsidRDefault="0064668E" w:rsidP="0091006A">
            <w:pPr>
              <w:tabs>
                <w:tab w:val="left" w:pos="487"/>
              </w:tabs>
              <w:jc w:val="center"/>
              <w:rPr>
                <w:rFonts w:ascii="Arial" w:hAnsi="Arial" w:cs="Arial"/>
                <w:sz w:val="24"/>
                <w:szCs w:val="24"/>
              </w:rPr>
            </w:pPr>
            <w:r>
              <w:rPr>
                <w:rFonts w:ascii="Arial" w:eastAsia="Arial" w:hAnsi="Arial" w:cs="Arial"/>
                <w:sz w:val="24"/>
                <w:szCs w:val="24"/>
                <w:lang w:bidi="nl-NL"/>
              </w:rPr>
              <w:t>€105</w:t>
            </w:r>
          </w:p>
        </w:tc>
        <w:tc>
          <w:tcPr>
            <w:tcW w:w="985" w:type="dxa"/>
            <w:noWrap/>
            <w:vAlign w:val="center"/>
          </w:tcPr>
          <w:p w14:paraId="707D2B5D" w14:textId="4DF5FA60" w:rsidR="001E3729" w:rsidRPr="00A467FF" w:rsidRDefault="0064668E" w:rsidP="0039269B">
            <w:pPr>
              <w:tabs>
                <w:tab w:val="left" w:pos="421"/>
              </w:tabs>
              <w:jc w:val="center"/>
              <w:rPr>
                <w:rFonts w:ascii="Arial" w:hAnsi="Arial" w:cs="Arial"/>
                <w:sz w:val="24"/>
                <w:szCs w:val="24"/>
              </w:rPr>
            </w:pPr>
            <w:r>
              <w:rPr>
                <w:rFonts w:ascii="Arial" w:eastAsia="Arial" w:hAnsi="Arial" w:cs="Arial"/>
                <w:sz w:val="24"/>
                <w:szCs w:val="24"/>
                <w:lang w:bidi="nl-NL"/>
              </w:rPr>
              <w:t>€140</w:t>
            </w:r>
          </w:p>
        </w:tc>
        <w:tc>
          <w:tcPr>
            <w:tcW w:w="992" w:type="dxa"/>
            <w:noWrap/>
            <w:vAlign w:val="center"/>
          </w:tcPr>
          <w:p w14:paraId="0CF570B8" w14:textId="709325B7" w:rsidR="001E3729" w:rsidRPr="00A467FF" w:rsidRDefault="0064668E" w:rsidP="0039269B">
            <w:pPr>
              <w:jc w:val="center"/>
              <w:rPr>
                <w:rFonts w:ascii="Arial" w:hAnsi="Arial" w:cs="Arial"/>
                <w:sz w:val="24"/>
                <w:szCs w:val="24"/>
              </w:rPr>
            </w:pPr>
            <w:r>
              <w:rPr>
                <w:rFonts w:ascii="Arial" w:eastAsia="Arial" w:hAnsi="Arial" w:cs="Arial"/>
                <w:sz w:val="24"/>
                <w:szCs w:val="24"/>
                <w:lang w:bidi="nl-NL"/>
              </w:rPr>
              <w:t>€182</w:t>
            </w:r>
          </w:p>
        </w:tc>
        <w:tc>
          <w:tcPr>
            <w:tcW w:w="1233" w:type="dxa"/>
            <w:gridSpan w:val="2"/>
            <w:noWrap/>
            <w:vAlign w:val="center"/>
          </w:tcPr>
          <w:p w14:paraId="3EF205E8" w14:textId="581ACC73"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nl-NL"/>
              </w:rPr>
              <w:t>€195</w:t>
            </w:r>
          </w:p>
        </w:tc>
      </w:tr>
      <w:tr w:rsidR="005042B7" w:rsidRPr="00A467FF" w14:paraId="5EFB319D" w14:textId="77777777" w:rsidTr="00BA32E8">
        <w:trPr>
          <w:trHeight w:val="35"/>
        </w:trPr>
        <w:tc>
          <w:tcPr>
            <w:tcW w:w="1850" w:type="dxa"/>
            <w:noWrap/>
          </w:tcPr>
          <w:p w14:paraId="6AEDB7C8" w14:textId="45B1D612"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nl-NL"/>
              </w:rPr>
              <w:t>Controletarief kind</w:t>
            </w:r>
          </w:p>
        </w:tc>
        <w:tc>
          <w:tcPr>
            <w:tcW w:w="1086" w:type="dxa"/>
            <w:noWrap/>
            <w:vAlign w:val="center"/>
          </w:tcPr>
          <w:p w14:paraId="3CB05B95" w14:textId="2833A0B2" w:rsidR="008E13DC" w:rsidRDefault="009C174A" w:rsidP="0091006A">
            <w:pPr>
              <w:jc w:val="center"/>
              <w:rPr>
                <w:rFonts w:ascii="Arial" w:hAnsi="Arial" w:cs="Arial"/>
                <w:sz w:val="24"/>
                <w:szCs w:val="24"/>
              </w:rPr>
            </w:pPr>
            <w:r>
              <w:rPr>
                <w:rFonts w:ascii="Arial" w:eastAsia="Arial" w:hAnsi="Arial" w:cs="Arial"/>
                <w:sz w:val="24"/>
                <w:szCs w:val="24"/>
                <w:lang w:bidi="nl-NL"/>
              </w:rPr>
              <w:t>€50</w:t>
            </w:r>
          </w:p>
        </w:tc>
        <w:tc>
          <w:tcPr>
            <w:tcW w:w="982" w:type="dxa"/>
            <w:noWrap/>
            <w:vAlign w:val="center"/>
          </w:tcPr>
          <w:p w14:paraId="54B63A92" w14:textId="17223212" w:rsidR="008E13DC" w:rsidRDefault="009C174A" w:rsidP="0091006A">
            <w:pPr>
              <w:jc w:val="center"/>
              <w:rPr>
                <w:rFonts w:ascii="Arial" w:hAnsi="Arial" w:cs="Arial"/>
                <w:sz w:val="24"/>
                <w:szCs w:val="24"/>
              </w:rPr>
            </w:pPr>
            <w:r>
              <w:rPr>
                <w:rFonts w:ascii="Arial" w:eastAsia="Arial" w:hAnsi="Arial" w:cs="Arial"/>
                <w:sz w:val="24"/>
                <w:szCs w:val="24"/>
                <w:lang w:bidi="nl-NL"/>
              </w:rPr>
              <w:t>€70</w:t>
            </w:r>
          </w:p>
        </w:tc>
        <w:tc>
          <w:tcPr>
            <w:tcW w:w="982" w:type="dxa"/>
            <w:noWrap/>
            <w:vAlign w:val="center"/>
          </w:tcPr>
          <w:p w14:paraId="6DF1CBE7" w14:textId="6ED7A345" w:rsidR="008E13DC" w:rsidRDefault="0095121D" w:rsidP="0091006A">
            <w:pPr>
              <w:ind w:right="-24"/>
              <w:jc w:val="center"/>
              <w:rPr>
                <w:rFonts w:ascii="Arial" w:hAnsi="Arial" w:cs="Arial"/>
                <w:sz w:val="24"/>
                <w:szCs w:val="24"/>
              </w:rPr>
            </w:pPr>
            <w:r>
              <w:rPr>
                <w:rFonts w:ascii="Arial" w:eastAsia="Arial" w:hAnsi="Arial" w:cs="Arial"/>
                <w:sz w:val="24"/>
                <w:szCs w:val="24"/>
                <w:lang w:bidi="nl-NL"/>
              </w:rPr>
              <w:t>€84</w:t>
            </w:r>
          </w:p>
        </w:tc>
        <w:tc>
          <w:tcPr>
            <w:tcW w:w="982" w:type="dxa"/>
            <w:noWrap/>
            <w:vAlign w:val="center"/>
          </w:tcPr>
          <w:p w14:paraId="70284717" w14:textId="3FBA6F0E"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nl-NL"/>
              </w:rPr>
              <w:t>€103</w:t>
            </w:r>
          </w:p>
        </w:tc>
        <w:tc>
          <w:tcPr>
            <w:tcW w:w="985" w:type="dxa"/>
            <w:noWrap/>
            <w:vAlign w:val="center"/>
          </w:tcPr>
          <w:p w14:paraId="543C2608" w14:textId="6E433D75"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nl-NL"/>
              </w:rPr>
              <w:t>€120</w:t>
            </w:r>
          </w:p>
        </w:tc>
        <w:tc>
          <w:tcPr>
            <w:tcW w:w="992" w:type="dxa"/>
            <w:noWrap/>
            <w:vAlign w:val="center"/>
          </w:tcPr>
          <w:p w14:paraId="228BD14E" w14:textId="24999563" w:rsidR="008E13DC" w:rsidRDefault="00215E97" w:rsidP="0039269B">
            <w:pPr>
              <w:jc w:val="center"/>
              <w:rPr>
                <w:rFonts w:ascii="Arial" w:hAnsi="Arial" w:cs="Arial"/>
                <w:sz w:val="24"/>
                <w:szCs w:val="24"/>
              </w:rPr>
            </w:pPr>
            <w:r>
              <w:rPr>
                <w:rFonts w:ascii="Arial" w:eastAsia="Arial" w:hAnsi="Arial" w:cs="Arial"/>
                <w:sz w:val="24"/>
                <w:szCs w:val="24"/>
                <w:lang w:bidi="nl-NL"/>
              </w:rPr>
              <w:t>€141</w:t>
            </w:r>
          </w:p>
        </w:tc>
        <w:tc>
          <w:tcPr>
            <w:tcW w:w="1233" w:type="dxa"/>
            <w:gridSpan w:val="2"/>
            <w:noWrap/>
            <w:vAlign w:val="center"/>
          </w:tcPr>
          <w:p w14:paraId="68E9735A" w14:textId="55C93A30" w:rsidR="008E13DC" w:rsidRDefault="00215E97" w:rsidP="0039269B">
            <w:pPr>
              <w:ind w:right="56"/>
              <w:jc w:val="center"/>
              <w:rPr>
                <w:rFonts w:ascii="Arial" w:hAnsi="Arial" w:cs="Arial"/>
                <w:sz w:val="24"/>
                <w:szCs w:val="24"/>
              </w:rPr>
            </w:pPr>
            <w:r>
              <w:rPr>
                <w:rFonts w:ascii="Arial" w:eastAsia="Arial" w:hAnsi="Arial" w:cs="Arial"/>
                <w:sz w:val="24"/>
                <w:szCs w:val="24"/>
                <w:lang w:bidi="nl-NL"/>
              </w:rPr>
              <w:t>€148</w:t>
            </w:r>
          </w:p>
        </w:tc>
      </w:tr>
      <w:tr w:rsidR="005042B7" w:rsidRPr="00A467FF" w14:paraId="4970BFE8" w14:textId="77777777" w:rsidTr="00BA32E8">
        <w:trPr>
          <w:trHeight w:val="35"/>
        </w:trPr>
        <w:tc>
          <w:tcPr>
            <w:tcW w:w="1850" w:type="dxa"/>
            <w:noWrap/>
          </w:tcPr>
          <w:p w14:paraId="259AC876" w14:textId="4CDCDCD1"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nl-NL"/>
              </w:rPr>
              <w:t>Controletarief kind – Forfaitaire vergoeding</w:t>
            </w:r>
          </w:p>
        </w:tc>
        <w:tc>
          <w:tcPr>
            <w:tcW w:w="1086" w:type="dxa"/>
            <w:noWrap/>
            <w:vAlign w:val="center"/>
          </w:tcPr>
          <w:p w14:paraId="3E092F48" w14:textId="3F3C04A2" w:rsidR="008E13DC" w:rsidRDefault="009C174A" w:rsidP="0091006A">
            <w:pPr>
              <w:jc w:val="center"/>
              <w:rPr>
                <w:rFonts w:ascii="Arial" w:hAnsi="Arial" w:cs="Arial"/>
                <w:sz w:val="24"/>
                <w:szCs w:val="24"/>
              </w:rPr>
            </w:pPr>
            <w:r>
              <w:rPr>
                <w:rFonts w:ascii="Arial" w:eastAsia="Arial" w:hAnsi="Arial" w:cs="Arial"/>
                <w:sz w:val="24"/>
                <w:szCs w:val="24"/>
                <w:lang w:bidi="nl-NL"/>
              </w:rPr>
              <w:t>€50</w:t>
            </w:r>
          </w:p>
        </w:tc>
        <w:tc>
          <w:tcPr>
            <w:tcW w:w="982" w:type="dxa"/>
            <w:noWrap/>
            <w:vAlign w:val="center"/>
          </w:tcPr>
          <w:p w14:paraId="0167C3E3" w14:textId="7C8AA219" w:rsidR="008E13DC" w:rsidRDefault="009C174A" w:rsidP="0091006A">
            <w:pPr>
              <w:jc w:val="center"/>
              <w:rPr>
                <w:rFonts w:ascii="Arial" w:hAnsi="Arial" w:cs="Arial"/>
                <w:sz w:val="24"/>
                <w:szCs w:val="24"/>
              </w:rPr>
            </w:pPr>
            <w:r>
              <w:rPr>
                <w:rFonts w:ascii="Arial" w:eastAsia="Arial" w:hAnsi="Arial" w:cs="Arial"/>
                <w:sz w:val="24"/>
                <w:szCs w:val="24"/>
                <w:lang w:bidi="nl-NL"/>
              </w:rPr>
              <w:t>€50</w:t>
            </w:r>
          </w:p>
        </w:tc>
        <w:tc>
          <w:tcPr>
            <w:tcW w:w="982" w:type="dxa"/>
            <w:noWrap/>
            <w:vAlign w:val="center"/>
          </w:tcPr>
          <w:p w14:paraId="04D29012" w14:textId="6D79A4D2" w:rsidR="008E13DC" w:rsidRDefault="009C174A" w:rsidP="0091006A">
            <w:pPr>
              <w:ind w:right="-24"/>
              <w:jc w:val="center"/>
              <w:rPr>
                <w:rFonts w:ascii="Arial" w:hAnsi="Arial" w:cs="Arial"/>
                <w:sz w:val="24"/>
                <w:szCs w:val="24"/>
              </w:rPr>
            </w:pPr>
            <w:r>
              <w:rPr>
                <w:rFonts w:ascii="Arial" w:eastAsia="Arial" w:hAnsi="Arial" w:cs="Arial"/>
                <w:sz w:val="24"/>
                <w:szCs w:val="24"/>
                <w:lang w:bidi="nl-NL"/>
              </w:rPr>
              <w:t>€50</w:t>
            </w:r>
          </w:p>
        </w:tc>
        <w:tc>
          <w:tcPr>
            <w:tcW w:w="982" w:type="dxa"/>
            <w:noWrap/>
            <w:vAlign w:val="center"/>
          </w:tcPr>
          <w:p w14:paraId="1CEDA349" w14:textId="6EB50359"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nl-NL"/>
              </w:rPr>
              <w:t>€50</w:t>
            </w:r>
          </w:p>
        </w:tc>
        <w:tc>
          <w:tcPr>
            <w:tcW w:w="985" w:type="dxa"/>
            <w:noWrap/>
            <w:vAlign w:val="center"/>
          </w:tcPr>
          <w:p w14:paraId="639DF4F4" w14:textId="314E5F4D"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nl-NL"/>
              </w:rPr>
              <w:t>€50</w:t>
            </w:r>
          </w:p>
        </w:tc>
        <w:tc>
          <w:tcPr>
            <w:tcW w:w="992" w:type="dxa"/>
            <w:noWrap/>
            <w:vAlign w:val="center"/>
          </w:tcPr>
          <w:p w14:paraId="3DCB0F7E" w14:textId="26AACB17" w:rsidR="008E13DC" w:rsidRDefault="00215E97" w:rsidP="0039269B">
            <w:pPr>
              <w:jc w:val="center"/>
              <w:rPr>
                <w:rFonts w:ascii="Arial" w:hAnsi="Arial" w:cs="Arial"/>
                <w:sz w:val="24"/>
                <w:szCs w:val="24"/>
              </w:rPr>
            </w:pPr>
            <w:r>
              <w:rPr>
                <w:rFonts w:ascii="Arial" w:eastAsia="Arial" w:hAnsi="Arial" w:cs="Arial"/>
                <w:sz w:val="24"/>
                <w:szCs w:val="24"/>
                <w:lang w:bidi="nl-NL"/>
              </w:rPr>
              <w:t>€50</w:t>
            </w:r>
          </w:p>
        </w:tc>
        <w:tc>
          <w:tcPr>
            <w:tcW w:w="1233" w:type="dxa"/>
            <w:gridSpan w:val="2"/>
            <w:noWrap/>
            <w:vAlign w:val="center"/>
          </w:tcPr>
          <w:p w14:paraId="321E24A6" w14:textId="013DFB17" w:rsidR="008E13DC" w:rsidRDefault="00215E97" w:rsidP="0039269B">
            <w:pPr>
              <w:ind w:right="56"/>
              <w:jc w:val="center"/>
              <w:rPr>
                <w:rFonts w:ascii="Arial" w:hAnsi="Arial" w:cs="Arial"/>
                <w:sz w:val="24"/>
                <w:szCs w:val="24"/>
              </w:rPr>
            </w:pPr>
            <w:r>
              <w:rPr>
                <w:rFonts w:ascii="Arial" w:eastAsia="Arial" w:hAnsi="Arial" w:cs="Arial"/>
                <w:sz w:val="24"/>
                <w:szCs w:val="24"/>
                <w:lang w:bidi="nl-NL"/>
              </w:rPr>
              <w:t>€50</w:t>
            </w:r>
          </w:p>
        </w:tc>
      </w:tr>
      <w:tr w:rsidR="005042B7" w:rsidRPr="00A467FF" w14:paraId="07DE8462" w14:textId="77777777" w:rsidTr="00BA32E8">
        <w:trPr>
          <w:trHeight w:val="35"/>
        </w:trPr>
        <w:tc>
          <w:tcPr>
            <w:tcW w:w="1850" w:type="dxa"/>
            <w:noWrap/>
          </w:tcPr>
          <w:p w14:paraId="1AE1221F" w14:textId="73A7B685"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nl-NL"/>
              </w:rPr>
              <w:t>Controletarief kind – Bijbetaling wegens onvoldoende betaald bedrag</w:t>
            </w:r>
          </w:p>
        </w:tc>
        <w:tc>
          <w:tcPr>
            <w:tcW w:w="1086" w:type="dxa"/>
            <w:noWrap/>
            <w:vAlign w:val="center"/>
          </w:tcPr>
          <w:p w14:paraId="49E6C6BE" w14:textId="41D64AA4" w:rsidR="008E13DC" w:rsidRDefault="009C174A" w:rsidP="0091006A">
            <w:pPr>
              <w:jc w:val="center"/>
              <w:rPr>
                <w:rFonts w:ascii="Arial" w:hAnsi="Arial" w:cs="Arial"/>
                <w:sz w:val="24"/>
                <w:szCs w:val="24"/>
              </w:rPr>
            </w:pPr>
            <w:r>
              <w:rPr>
                <w:rFonts w:ascii="Arial" w:eastAsia="Arial" w:hAnsi="Arial" w:cs="Arial"/>
                <w:sz w:val="24"/>
                <w:szCs w:val="24"/>
                <w:lang w:bidi="nl-NL"/>
              </w:rPr>
              <w:t>€0</w:t>
            </w:r>
          </w:p>
        </w:tc>
        <w:tc>
          <w:tcPr>
            <w:tcW w:w="982" w:type="dxa"/>
            <w:noWrap/>
            <w:vAlign w:val="center"/>
          </w:tcPr>
          <w:p w14:paraId="35634BCE" w14:textId="23CA1962" w:rsidR="008E13DC" w:rsidRDefault="009C174A" w:rsidP="0091006A">
            <w:pPr>
              <w:jc w:val="center"/>
              <w:rPr>
                <w:rFonts w:ascii="Arial" w:hAnsi="Arial" w:cs="Arial"/>
                <w:sz w:val="24"/>
                <w:szCs w:val="24"/>
              </w:rPr>
            </w:pPr>
            <w:r>
              <w:rPr>
                <w:rFonts w:ascii="Arial" w:eastAsia="Arial" w:hAnsi="Arial" w:cs="Arial"/>
                <w:sz w:val="24"/>
                <w:szCs w:val="24"/>
                <w:lang w:bidi="nl-NL"/>
              </w:rPr>
              <w:t>€20</w:t>
            </w:r>
          </w:p>
        </w:tc>
        <w:tc>
          <w:tcPr>
            <w:tcW w:w="982" w:type="dxa"/>
            <w:noWrap/>
            <w:vAlign w:val="center"/>
          </w:tcPr>
          <w:p w14:paraId="3D5FDD13" w14:textId="7BCE724D" w:rsidR="008E13DC" w:rsidRDefault="00376555" w:rsidP="0091006A">
            <w:pPr>
              <w:ind w:right="-24"/>
              <w:jc w:val="center"/>
              <w:rPr>
                <w:rFonts w:ascii="Arial" w:hAnsi="Arial" w:cs="Arial"/>
                <w:sz w:val="24"/>
                <w:szCs w:val="24"/>
              </w:rPr>
            </w:pPr>
            <w:r>
              <w:rPr>
                <w:rFonts w:ascii="Arial" w:eastAsia="Arial" w:hAnsi="Arial" w:cs="Arial"/>
                <w:sz w:val="24"/>
                <w:szCs w:val="24"/>
                <w:lang w:bidi="nl-NL"/>
              </w:rPr>
              <w:t>€34</w:t>
            </w:r>
          </w:p>
        </w:tc>
        <w:tc>
          <w:tcPr>
            <w:tcW w:w="982" w:type="dxa"/>
            <w:noWrap/>
            <w:vAlign w:val="center"/>
          </w:tcPr>
          <w:p w14:paraId="21B1076F" w14:textId="45D2077A" w:rsidR="008E13DC" w:rsidRDefault="00376555" w:rsidP="0091006A">
            <w:pPr>
              <w:tabs>
                <w:tab w:val="left" w:pos="487"/>
              </w:tabs>
              <w:jc w:val="center"/>
              <w:rPr>
                <w:rFonts w:ascii="Arial" w:hAnsi="Arial" w:cs="Arial"/>
                <w:sz w:val="24"/>
                <w:szCs w:val="24"/>
              </w:rPr>
            </w:pPr>
            <w:r>
              <w:rPr>
                <w:rFonts w:ascii="Arial" w:eastAsia="Arial" w:hAnsi="Arial" w:cs="Arial"/>
                <w:sz w:val="24"/>
                <w:szCs w:val="24"/>
                <w:lang w:bidi="nl-NL"/>
              </w:rPr>
              <w:t>€53</w:t>
            </w:r>
          </w:p>
        </w:tc>
        <w:tc>
          <w:tcPr>
            <w:tcW w:w="985" w:type="dxa"/>
            <w:noWrap/>
            <w:vAlign w:val="center"/>
          </w:tcPr>
          <w:p w14:paraId="1F76E586" w14:textId="25759C9A"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nl-NL"/>
              </w:rPr>
              <w:t>€70</w:t>
            </w:r>
          </w:p>
        </w:tc>
        <w:tc>
          <w:tcPr>
            <w:tcW w:w="992" w:type="dxa"/>
            <w:noWrap/>
            <w:vAlign w:val="center"/>
          </w:tcPr>
          <w:p w14:paraId="2F500200" w14:textId="2C058C26" w:rsidR="008E13DC" w:rsidRDefault="00CC357B" w:rsidP="0039269B">
            <w:pPr>
              <w:jc w:val="center"/>
              <w:rPr>
                <w:rFonts w:ascii="Arial" w:hAnsi="Arial" w:cs="Arial"/>
                <w:sz w:val="24"/>
                <w:szCs w:val="24"/>
              </w:rPr>
            </w:pPr>
            <w:r>
              <w:rPr>
                <w:rFonts w:ascii="Arial" w:eastAsia="Arial" w:hAnsi="Arial" w:cs="Arial"/>
                <w:sz w:val="24"/>
                <w:szCs w:val="24"/>
                <w:lang w:bidi="nl-NL"/>
              </w:rPr>
              <w:t>€91</w:t>
            </w:r>
          </w:p>
        </w:tc>
        <w:tc>
          <w:tcPr>
            <w:tcW w:w="1233" w:type="dxa"/>
            <w:gridSpan w:val="2"/>
            <w:noWrap/>
            <w:vAlign w:val="center"/>
          </w:tcPr>
          <w:p w14:paraId="2B6975F2" w14:textId="4CAB6897" w:rsidR="008E13DC" w:rsidRDefault="00376555" w:rsidP="0039269B">
            <w:pPr>
              <w:ind w:right="56"/>
              <w:jc w:val="center"/>
              <w:rPr>
                <w:rFonts w:ascii="Arial" w:hAnsi="Arial" w:cs="Arial"/>
                <w:sz w:val="24"/>
                <w:szCs w:val="24"/>
              </w:rPr>
            </w:pPr>
            <w:r>
              <w:rPr>
                <w:rFonts w:ascii="Arial" w:eastAsia="Arial" w:hAnsi="Arial" w:cs="Arial"/>
                <w:sz w:val="24"/>
                <w:szCs w:val="24"/>
                <w:lang w:bidi="nl-NL"/>
              </w:rPr>
              <w:t>€98</w:t>
            </w:r>
          </w:p>
        </w:tc>
      </w:tr>
      <w:tr w:rsidR="00BA32E8" w:rsidRPr="002F0164" w14:paraId="70A5A524" w14:textId="77777777" w:rsidTr="00BA32E8">
        <w:tblPrEx>
          <w:jc w:val="center"/>
        </w:tblPrEx>
        <w:trPr>
          <w:gridAfter w:val="1"/>
          <w:wAfter w:w="25" w:type="dxa"/>
          <w:trHeight w:val="35"/>
          <w:jc w:val="center"/>
        </w:trPr>
        <w:tc>
          <w:tcPr>
            <w:tcW w:w="1850" w:type="dxa"/>
            <w:noWrap/>
            <w:hideMark/>
          </w:tcPr>
          <w:p w14:paraId="194B128F" w14:textId="77777777" w:rsidR="00250135" w:rsidRPr="00FA322E" w:rsidRDefault="00250135">
            <w:pPr>
              <w:ind w:right="452"/>
              <w:jc w:val="both"/>
              <w:rPr>
                <w:rFonts w:ascii="Arial" w:hAnsi="Arial" w:cs="Arial"/>
                <w:bCs/>
                <w:sz w:val="26"/>
                <w:szCs w:val="26"/>
              </w:rPr>
            </w:pPr>
            <w:r w:rsidRPr="00FA322E">
              <w:rPr>
                <w:rFonts w:asciiTheme="majorHAnsi" w:eastAsiaTheme="majorEastAsia" w:hAnsiTheme="majorHAnsi" w:cstheme="majorBidi"/>
                <w:b/>
                <w:color w:val="6E1E78"/>
                <w:sz w:val="26"/>
                <w:szCs w:val="26"/>
                <w:lang w:bidi="nl-NL"/>
              </w:rPr>
              <w:t>Klasse OPTIMUM PLUS</w:t>
            </w:r>
          </w:p>
        </w:tc>
        <w:tc>
          <w:tcPr>
            <w:tcW w:w="1086" w:type="dxa"/>
            <w:noWrap/>
            <w:hideMark/>
          </w:tcPr>
          <w:p w14:paraId="7013A68D" w14:textId="77777777" w:rsidR="00250135" w:rsidRPr="002F0164" w:rsidRDefault="00250135">
            <w:pPr>
              <w:ind w:right="-53"/>
              <w:jc w:val="both"/>
              <w:rPr>
                <w:rFonts w:ascii="Arial" w:hAnsi="Arial" w:cs="Arial"/>
                <w:bCs/>
                <w:sz w:val="24"/>
              </w:rPr>
            </w:pPr>
            <w:r w:rsidRPr="002F0164">
              <w:rPr>
                <w:rFonts w:ascii="Arial" w:eastAsia="Arial" w:hAnsi="Arial" w:cs="Arial"/>
                <w:sz w:val="24"/>
                <w:lang w:bidi="nl-NL"/>
              </w:rPr>
              <w:t>Tot 100 km</w:t>
            </w:r>
          </w:p>
        </w:tc>
        <w:tc>
          <w:tcPr>
            <w:tcW w:w="982" w:type="dxa"/>
            <w:noWrap/>
            <w:hideMark/>
          </w:tcPr>
          <w:p w14:paraId="3CE96EAD" w14:textId="77777777" w:rsidR="00250135" w:rsidRPr="002F0164" w:rsidRDefault="00250135">
            <w:pPr>
              <w:jc w:val="both"/>
              <w:rPr>
                <w:rFonts w:ascii="Arial" w:hAnsi="Arial" w:cs="Arial"/>
                <w:bCs/>
                <w:sz w:val="24"/>
              </w:rPr>
            </w:pPr>
            <w:r w:rsidRPr="002F0164">
              <w:rPr>
                <w:rFonts w:ascii="Arial" w:eastAsia="Arial" w:hAnsi="Arial" w:cs="Arial"/>
                <w:sz w:val="24"/>
                <w:lang w:bidi="nl-NL"/>
              </w:rPr>
              <w:t>101 tot 200 km</w:t>
            </w:r>
          </w:p>
        </w:tc>
        <w:tc>
          <w:tcPr>
            <w:tcW w:w="982" w:type="dxa"/>
            <w:noWrap/>
            <w:hideMark/>
          </w:tcPr>
          <w:p w14:paraId="6247BBA3" w14:textId="77777777" w:rsidR="00250135" w:rsidRPr="002F0164" w:rsidRDefault="00250135">
            <w:pPr>
              <w:tabs>
                <w:tab w:val="left" w:pos="398"/>
              </w:tabs>
              <w:jc w:val="both"/>
              <w:rPr>
                <w:rFonts w:ascii="Arial" w:hAnsi="Arial" w:cs="Arial"/>
                <w:bCs/>
                <w:sz w:val="24"/>
              </w:rPr>
            </w:pPr>
            <w:r w:rsidRPr="002F0164">
              <w:rPr>
                <w:rFonts w:ascii="Arial" w:eastAsia="Arial" w:hAnsi="Arial" w:cs="Arial"/>
                <w:sz w:val="24"/>
                <w:lang w:bidi="nl-NL"/>
              </w:rPr>
              <w:t>201 tot 300 km</w:t>
            </w:r>
          </w:p>
        </w:tc>
        <w:tc>
          <w:tcPr>
            <w:tcW w:w="982" w:type="dxa"/>
            <w:noWrap/>
            <w:hideMark/>
          </w:tcPr>
          <w:p w14:paraId="74F63F6B" w14:textId="77777777" w:rsidR="00250135" w:rsidRPr="002F0164" w:rsidRDefault="00250135">
            <w:pPr>
              <w:jc w:val="both"/>
              <w:rPr>
                <w:rFonts w:ascii="Arial" w:hAnsi="Arial" w:cs="Arial"/>
                <w:bCs/>
                <w:sz w:val="24"/>
              </w:rPr>
            </w:pPr>
            <w:r w:rsidRPr="002F0164">
              <w:rPr>
                <w:rFonts w:ascii="Arial" w:eastAsia="Arial" w:hAnsi="Arial" w:cs="Arial"/>
                <w:sz w:val="24"/>
                <w:lang w:bidi="nl-NL"/>
              </w:rPr>
              <w:t>301 tot 400 km</w:t>
            </w:r>
          </w:p>
        </w:tc>
        <w:tc>
          <w:tcPr>
            <w:tcW w:w="985" w:type="dxa"/>
            <w:noWrap/>
            <w:hideMark/>
          </w:tcPr>
          <w:p w14:paraId="25EBD898" w14:textId="77777777" w:rsidR="00250135" w:rsidRPr="002F0164" w:rsidRDefault="00250135">
            <w:pPr>
              <w:ind w:right="3"/>
              <w:jc w:val="both"/>
              <w:rPr>
                <w:rFonts w:ascii="Arial" w:hAnsi="Arial" w:cs="Arial"/>
                <w:bCs/>
                <w:sz w:val="24"/>
              </w:rPr>
            </w:pPr>
            <w:r w:rsidRPr="002F0164">
              <w:rPr>
                <w:rFonts w:ascii="Arial" w:eastAsia="Arial" w:hAnsi="Arial" w:cs="Arial"/>
                <w:sz w:val="24"/>
                <w:lang w:bidi="nl-NL"/>
              </w:rPr>
              <w:t>401 tot 600 km</w:t>
            </w:r>
          </w:p>
        </w:tc>
        <w:tc>
          <w:tcPr>
            <w:tcW w:w="992" w:type="dxa"/>
            <w:noWrap/>
            <w:hideMark/>
          </w:tcPr>
          <w:p w14:paraId="63E10846" w14:textId="77777777" w:rsidR="00250135" w:rsidRPr="002F0164" w:rsidRDefault="00250135">
            <w:pPr>
              <w:tabs>
                <w:tab w:val="left" w:pos="454"/>
              </w:tabs>
              <w:ind w:right="10"/>
              <w:jc w:val="both"/>
              <w:rPr>
                <w:rFonts w:ascii="Arial" w:hAnsi="Arial" w:cs="Arial"/>
                <w:bCs/>
                <w:sz w:val="24"/>
              </w:rPr>
            </w:pPr>
            <w:r w:rsidRPr="002F0164">
              <w:rPr>
                <w:rFonts w:ascii="Arial" w:eastAsia="Arial" w:hAnsi="Arial" w:cs="Arial"/>
                <w:sz w:val="24"/>
                <w:lang w:bidi="nl-NL"/>
              </w:rPr>
              <w:t>601 tot 800 km</w:t>
            </w:r>
          </w:p>
        </w:tc>
        <w:tc>
          <w:tcPr>
            <w:tcW w:w="1208" w:type="dxa"/>
          </w:tcPr>
          <w:p w14:paraId="4B074317" w14:textId="77777777" w:rsidR="00250135" w:rsidRPr="002F0164" w:rsidRDefault="00250135">
            <w:pPr>
              <w:tabs>
                <w:tab w:val="left" w:pos="454"/>
              </w:tabs>
              <w:ind w:right="10"/>
              <w:jc w:val="both"/>
              <w:rPr>
                <w:rFonts w:ascii="Arial" w:hAnsi="Arial" w:cs="Arial"/>
                <w:bCs/>
                <w:sz w:val="24"/>
              </w:rPr>
            </w:pPr>
            <w:r>
              <w:rPr>
                <w:rFonts w:ascii="Arial" w:eastAsia="Arial" w:hAnsi="Arial" w:cs="Arial"/>
                <w:sz w:val="24"/>
                <w:lang w:bidi="nl-NL"/>
              </w:rPr>
              <w:t>Meer dan 800 km</w:t>
            </w:r>
          </w:p>
        </w:tc>
      </w:tr>
      <w:tr w:rsidR="00BA32E8" w:rsidRPr="002F0164" w14:paraId="6771D089" w14:textId="77777777" w:rsidTr="00BA32E8">
        <w:tblPrEx>
          <w:jc w:val="center"/>
        </w:tblPrEx>
        <w:trPr>
          <w:gridAfter w:val="1"/>
          <w:wAfter w:w="25" w:type="dxa"/>
          <w:trHeight w:val="35"/>
          <w:jc w:val="center"/>
        </w:trPr>
        <w:tc>
          <w:tcPr>
            <w:tcW w:w="1850" w:type="dxa"/>
            <w:noWrap/>
          </w:tcPr>
          <w:p w14:paraId="1DBD437A" w14:textId="77777777" w:rsidR="00250135" w:rsidRPr="002F0164" w:rsidRDefault="00250135">
            <w:pPr>
              <w:jc w:val="both"/>
              <w:rPr>
                <w:rFonts w:ascii="Arial" w:hAnsi="Arial" w:cs="Arial"/>
                <w:bCs/>
                <w:sz w:val="24"/>
              </w:rPr>
            </w:pPr>
            <w:r w:rsidRPr="002F0164">
              <w:rPr>
                <w:rFonts w:ascii="Arial" w:eastAsia="Arial" w:hAnsi="Arial" w:cs="Arial"/>
                <w:sz w:val="24"/>
                <w:lang w:bidi="nl-NL"/>
              </w:rPr>
              <w:t>Uitzonderlijk tarief</w:t>
            </w:r>
          </w:p>
        </w:tc>
        <w:tc>
          <w:tcPr>
            <w:tcW w:w="1086" w:type="dxa"/>
            <w:noWrap/>
            <w:vAlign w:val="center"/>
          </w:tcPr>
          <w:p w14:paraId="00D25A4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nl-NL"/>
              </w:rPr>
              <w:t>€80</w:t>
            </w:r>
          </w:p>
        </w:tc>
        <w:tc>
          <w:tcPr>
            <w:tcW w:w="982" w:type="dxa"/>
            <w:noWrap/>
            <w:vAlign w:val="center"/>
          </w:tcPr>
          <w:p w14:paraId="20DEA0DA" w14:textId="77777777" w:rsidR="00250135" w:rsidRPr="002F0164" w:rsidRDefault="00250135">
            <w:pPr>
              <w:jc w:val="center"/>
              <w:rPr>
                <w:rFonts w:ascii="Arial" w:hAnsi="Arial" w:cs="Arial"/>
                <w:bCs/>
                <w:sz w:val="24"/>
              </w:rPr>
            </w:pPr>
            <w:r w:rsidRPr="002F0164">
              <w:rPr>
                <w:rFonts w:ascii="Arial" w:eastAsia="Arial" w:hAnsi="Arial" w:cs="Arial"/>
                <w:sz w:val="24"/>
                <w:lang w:bidi="nl-NL"/>
              </w:rPr>
              <w:t>€100</w:t>
            </w:r>
          </w:p>
        </w:tc>
        <w:tc>
          <w:tcPr>
            <w:tcW w:w="982" w:type="dxa"/>
            <w:noWrap/>
            <w:vAlign w:val="center"/>
          </w:tcPr>
          <w:p w14:paraId="17CD88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nl-NL"/>
              </w:rPr>
              <w:t>€150</w:t>
            </w:r>
          </w:p>
        </w:tc>
        <w:tc>
          <w:tcPr>
            <w:tcW w:w="982" w:type="dxa"/>
            <w:noWrap/>
            <w:vAlign w:val="center"/>
          </w:tcPr>
          <w:p w14:paraId="42EB995D"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nl-NL"/>
              </w:rPr>
              <w:t>€170</w:t>
            </w:r>
          </w:p>
        </w:tc>
        <w:tc>
          <w:tcPr>
            <w:tcW w:w="985" w:type="dxa"/>
            <w:noWrap/>
            <w:vAlign w:val="center"/>
          </w:tcPr>
          <w:p w14:paraId="6367584A" w14:textId="77777777" w:rsidR="00250135" w:rsidRPr="002F0164" w:rsidRDefault="00250135">
            <w:pPr>
              <w:ind w:right="3"/>
              <w:jc w:val="center"/>
              <w:rPr>
                <w:rFonts w:ascii="Arial" w:hAnsi="Arial" w:cs="Arial"/>
                <w:bCs/>
                <w:sz w:val="24"/>
              </w:rPr>
            </w:pPr>
            <w:r>
              <w:rPr>
                <w:rFonts w:ascii="Arial" w:eastAsia="Arial" w:hAnsi="Arial" w:cs="Arial"/>
                <w:sz w:val="24"/>
                <w:lang w:bidi="nl-NL"/>
              </w:rPr>
              <w:t>€200</w:t>
            </w:r>
          </w:p>
        </w:tc>
        <w:tc>
          <w:tcPr>
            <w:tcW w:w="992" w:type="dxa"/>
            <w:noWrap/>
            <w:vAlign w:val="center"/>
          </w:tcPr>
          <w:p w14:paraId="0EB30CC4"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€230</w:t>
            </w:r>
          </w:p>
        </w:tc>
        <w:tc>
          <w:tcPr>
            <w:tcW w:w="1208" w:type="dxa"/>
            <w:vAlign w:val="center"/>
          </w:tcPr>
          <w:p w14:paraId="05FD74AD"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€260</w:t>
            </w:r>
          </w:p>
        </w:tc>
      </w:tr>
      <w:tr w:rsidR="00BA32E8" w:rsidRPr="002F0164" w14:paraId="3B00AAB2" w14:textId="77777777" w:rsidTr="00BA32E8">
        <w:tblPrEx>
          <w:jc w:val="center"/>
        </w:tblPrEx>
        <w:trPr>
          <w:gridAfter w:val="1"/>
          <w:wAfter w:w="25" w:type="dxa"/>
          <w:trHeight w:val="35"/>
          <w:jc w:val="center"/>
        </w:trPr>
        <w:tc>
          <w:tcPr>
            <w:tcW w:w="1850" w:type="dxa"/>
            <w:noWrap/>
          </w:tcPr>
          <w:p w14:paraId="145A00BF" w14:textId="77777777" w:rsidR="00250135" w:rsidRPr="002F0164" w:rsidRDefault="00250135">
            <w:pPr>
              <w:jc w:val="both"/>
              <w:rPr>
                <w:rFonts w:ascii="Arial" w:hAnsi="Arial" w:cs="Arial"/>
                <w:bCs/>
                <w:sz w:val="24"/>
              </w:rPr>
            </w:pPr>
            <w:r w:rsidRPr="002F0164">
              <w:rPr>
                <w:rFonts w:ascii="Arial" w:eastAsia="Arial" w:hAnsi="Arial" w:cs="Arial"/>
                <w:sz w:val="24"/>
                <w:lang w:bidi="nl-NL"/>
              </w:rPr>
              <w:t>Treintarief</w:t>
            </w:r>
          </w:p>
        </w:tc>
        <w:tc>
          <w:tcPr>
            <w:tcW w:w="1086" w:type="dxa"/>
            <w:noWrap/>
            <w:vAlign w:val="center"/>
          </w:tcPr>
          <w:p w14:paraId="5BDB6538" w14:textId="77777777" w:rsidR="00250135" w:rsidRPr="002F0164" w:rsidRDefault="00250135">
            <w:pPr>
              <w:ind w:right="-53"/>
              <w:jc w:val="center"/>
              <w:rPr>
                <w:rFonts w:ascii="Arial" w:hAnsi="Arial" w:cs="Arial"/>
                <w:bCs/>
                <w:sz w:val="24"/>
              </w:rPr>
            </w:pPr>
            <w:r>
              <w:rPr>
                <w:rFonts w:ascii="Arial" w:eastAsia="Arial" w:hAnsi="Arial" w:cs="Arial"/>
                <w:sz w:val="24"/>
                <w:lang w:bidi="nl-NL"/>
              </w:rPr>
              <w:t>€90</w:t>
            </w:r>
          </w:p>
        </w:tc>
        <w:tc>
          <w:tcPr>
            <w:tcW w:w="982" w:type="dxa"/>
            <w:noWrap/>
            <w:vAlign w:val="center"/>
          </w:tcPr>
          <w:p w14:paraId="0AC6FA47" w14:textId="77777777" w:rsidR="00250135" w:rsidRPr="002F0164" w:rsidRDefault="00250135">
            <w:pPr>
              <w:jc w:val="center"/>
              <w:rPr>
                <w:rFonts w:ascii="Arial" w:hAnsi="Arial" w:cs="Arial"/>
                <w:bCs/>
                <w:sz w:val="24"/>
              </w:rPr>
            </w:pPr>
            <w:r>
              <w:rPr>
                <w:rFonts w:ascii="Arial" w:eastAsia="Arial" w:hAnsi="Arial" w:cs="Arial"/>
                <w:sz w:val="24"/>
                <w:lang w:bidi="nl-NL"/>
              </w:rPr>
              <w:t>€110</w:t>
            </w:r>
          </w:p>
        </w:tc>
        <w:tc>
          <w:tcPr>
            <w:tcW w:w="982" w:type="dxa"/>
            <w:noWrap/>
            <w:vAlign w:val="center"/>
          </w:tcPr>
          <w:p w14:paraId="0E7C1C9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nl-NL"/>
              </w:rPr>
              <w:t>€160</w:t>
            </w:r>
          </w:p>
        </w:tc>
        <w:tc>
          <w:tcPr>
            <w:tcW w:w="982" w:type="dxa"/>
            <w:noWrap/>
            <w:vAlign w:val="center"/>
          </w:tcPr>
          <w:p w14:paraId="4A624398"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nl-NL"/>
              </w:rPr>
              <w:t>€180</w:t>
            </w:r>
          </w:p>
        </w:tc>
        <w:tc>
          <w:tcPr>
            <w:tcW w:w="985" w:type="dxa"/>
            <w:noWrap/>
            <w:vAlign w:val="center"/>
          </w:tcPr>
          <w:p w14:paraId="36C7FD87" w14:textId="77777777" w:rsidR="00250135" w:rsidRPr="002F0164" w:rsidRDefault="00250135">
            <w:pPr>
              <w:ind w:right="3"/>
              <w:jc w:val="center"/>
              <w:rPr>
                <w:rFonts w:ascii="Arial" w:hAnsi="Arial" w:cs="Arial"/>
                <w:bCs/>
                <w:sz w:val="24"/>
              </w:rPr>
            </w:pPr>
            <w:r>
              <w:rPr>
                <w:rFonts w:ascii="Arial" w:eastAsia="Arial" w:hAnsi="Arial" w:cs="Arial"/>
                <w:sz w:val="24"/>
                <w:lang w:bidi="nl-NL"/>
              </w:rPr>
              <w:t>€210</w:t>
            </w:r>
          </w:p>
        </w:tc>
        <w:tc>
          <w:tcPr>
            <w:tcW w:w="992" w:type="dxa"/>
            <w:noWrap/>
            <w:vAlign w:val="center"/>
          </w:tcPr>
          <w:p w14:paraId="3155FFAE"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€240</w:t>
            </w:r>
          </w:p>
        </w:tc>
        <w:tc>
          <w:tcPr>
            <w:tcW w:w="1208" w:type="dxa"/>
            <w:vAlign w:val="center"/>
          </w:tcPr>
          <w:p w14:paraId="4B3E95AB"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€270</w:t>
            </w:r>
          </w:p>
        </w:tc>
      </w:tr>
      <w:tr w:rsidR="00BA32E8" w:rsidRPr="002F0164" w14:paraId="023927D1" w14:textId="77777777" w:rsidTr="00BA32E8">
        <w:tblPrEx>
          <w:jc w:val="center"/>
        </w:tblPrEx>
        <w:trPr>
          <w:gridAfter w:val="1"/>
          <w:wAfter w:w="25" w:type="dxa"/>
          <w:trHeight w:val="35"/>
          <w:jc w:val="center"/>
        </w:trPr>
        <w:tc>
          <w:tcPr>
            <w:tcW w:w="1850" w:type="dxa"/>
            <w:noWrap/>
          </w:tcPr>
          <w:p w14:paraId="23A145E2" w14:textId="77777777" w:rsidR="00250135" w:rsidRPr="002F0164" w:rsidRDefault="00250135">
            <w:pPr>
              <w:jc w:val="both"/>
              <w:rPr>
                <w:rFonts w:ascii="Arial" w:hAnsi="Arial" w:cs="Arial"/>
                <w:bCs/>
                <w:sz w:val="24"/>
              </w:rPr>
            </w:pPr>
            <w:r w:rsidRPr="002F0164">
              <w:rPr>
                <w:rFonts w:ascii="Arial" w:eastAsia="Arial" w:hAnsi="Arial" w:cs="Arial"/>
                <w:sz w:val="24"/>
                <w:lang w:bidi="nl-NL"/>
              </w:rPr>
              <w:t>Controletarief</w:t>
            </w:r>
          </w:p>
        </w:tc>
        <w:tc>
          <w:tcPr>
            <w:tcW w:w="1086" w:type="dxa"/>
            <w:noWrap/>
            <w:vAlign w:val="center"/>
          </w:tcPr>
          <w:p w14:paraId="7D02B30F" w14:textId="77777777" w:rsidR="00250135" w:rsidRPr="002F0164" w:rsidRDefault="00250135">
            <w:pPr>
              <w:ind w:right="-53"/>
              <w:jc w:val="center"/>
              <w:rPr>
                <w:rFonts w:ascii="Arial" w:hAnsi="Arial" w:cs="Arial"/>
                <w:bCs/>
                <w:sz w:val="24"/>
              </w:rPr>
            </w:pPr>
            <w:r>
              <w:rPr>
                <w:rFonts w:ascii="Arial" w:eastAsia="Arial" w:hAnsi="Arial" w:cs="Arial"/>
                <w:sz w:val="24"/>
                <w:lang w:bidi="nl-NL"/>
              </w:rPr>
              <w:t>€130</w:t>
            </w:r>
          </w:p>
        </w:tc>
        <w:tc>
          <w:tcPr>
            <w:tcW w:w="982" w:type="dxa"/>
            <w:noWrap/>
            <w:vAlign w:val="center"/>
          </w:tcPr>
          <w:p w14:paraId="6B9C3CFC" w14:textId="77777777" w:rsidR="00250135" w:rsidRPr="002F0164" w:rsidRDefault="00250135">
            <w:pPr>
              <w:jc w:val="center"/>
              <w:rPr>
                <w:rFonts w:ascii="Arial" w:hAnsi="Arial" w:cs="Arial"/>
                <w:bCs/>
                <w:sz w:val="24"/>
              </w:rPr>
            </w:pPr>
            <w:r w:rsidRPr="002F0164">
              <w:rPr>
                <w:rFonts w:ascii="Arial" w:eastAsia="Arial" w:hAnsi="Arial" w:cs="Arial"/>
                <w:sz w:val="24"/>
                <w:lang w:bidi="nl-NL"/>
              </w:rPr>
              <w:t>€150</w:t>
            </w:r>
          </w:p>
        </w:tc>
        <w:tc>
          <w:tcPr>
            <w:tcW w:w="982" w:type="dxa"/>
            <w:noWrap/>
            <w:vAlign w:val="center"/>
          </w:tcPr>
          <w:p w14:paraId="63DC772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nl-NL"/>
              </w:rPr>
              <w:t>€200</w:t>
            </w:r>
          </w:p>
        </w:tc>
        <w:tc>
          <w:tcPr>
            <w:tcW w:w="982" w:type="dxa"/>
            <w:noWrap/>
            <w:vAlign w:val="center"/>
          </w:tcPr>
          <w:p w14:paraId="1BD4B4EB"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nl-NL"/>
              </w:rPr>
              <w:t>€220</w:t>
            </w:r>
          </w:p>
        </w:tc>
        <w:tc>
          <w:tcPr>
            <w:tcW w:w="985" w:type="dxa"/>
            <w:noWrap/>
            <w:vAlign w:val="center"/>
          </w:tcPr>
          <w:p w14:paraId="4A2D5E5B" w14:textId="77777777" w:rsidR="00250135" w:rsidRPr="002F0164" w:rsidRDefault="00250135">
            <w:pPr>
              <w:ind w:right="3"/>
              <w:jc w:val="center"/>
              <w:rPr>
                <w:rFonts w:ascii="Arial" w:hAnsi="Arial" w:cs="Arial"/>
                <w:bCs/>
                <w:sz w:val="24"/>
              </w:rPr>
            </w:pPr>
            <w:r>
              <w:rPr>
                <w:rFonts w:ascii="Arial" w:eastAsia="Arial" w:hAnsi="Arial" w:cs="Arial"/>
                <w:sz w:val="24"/>
                <w:lang w:bidi="nl-NL"/>
              </w:rPr>
              <w:t>€250</w:t>
            </w:r>
          </w:p>
        </w:tc>
        <w:tc>
          <w:tcPr>
            <w:tcW w:w="992" w:type="dxa"/>
            <w:noWrap/>
            <w:vAlign w:val="center"/>
          </w:tcPr>
          <w:p w14:paraId="4989B1BC"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nl-NL"/>
              </w:rPr>
              <w:t>€280</w:t>
            </w:r>
          </w:p>
        </w:tc>
        <w:tc>
          <w:tcPr>
            <w:tcW w:w="1208" w:type="dxa"/>
            <w:vAlign w:val="center"/>
          </w:tcPr>
          <w:p w14:paraId="4274499F"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€310</w:t>
            </w:r>
          </w:p>
        </w:tc>
      </w:tr>
      <w:tr w:rsidR="00BA32E8" w:rsidRPr="002F0164" w14:paraId="1274E4D5" w14:textId="77777777" w:rsidTr="00BA32E8">
        <w:tblPrEx>
          <w:jc w:val="center"/>
        </w:tblPrEx>
        <w:trPr>
          <w:gridAfter w:val="1"/>
          <w:wAfter w:w="25" w:type="dxa"/>
          <w:trHeight w:val="35"/>
          <w:jc w:val="center"/>
        </w:trPr>
        <w:tc>
          <w:tcPr>
            <w:tcW w:w="1850" w:type="dxa"/>
            <w:noWrap/>
          </w:tcPr>
          <w:p w14:paraId="65B9223D" w14:textId="77777777" w:rsidR="00250135" w:rsidRPr="002F0164" w:rsidRDefault="00250135">
            <w:pPr>
              <w:jc w:val="both"/>
              <w:rPr>
                <w:rFonts w:ascii="Arial" w:hAnsi="Arial" w:cs="Arial"/>
                <w:bCs/>
                <w:sz w:val="24"/>
              </w:rPr>
            </w:pPr>
            <w:r w:rsidRPr="002F0164">
              <w:rPr>
                <w:rFonts w:ascii="Arial" w:eastAsia="Arial" w:hAnsi="Arial" w:cs="Arial"/>
                <w:sz w:val="24"/>
                <w:lang w:bidi="nl-NL"/>
              </w:rPr>
              <w:t>Controletarief – Forfaitaire vergoeding</w:t>
            </w:r>
          </w:p>
        </w:tc>
        <w:tc>
          <w:tcPr>
            <w:tcW w:w="1086" w:type="dxa"/>
            <w:noWrap/>
            <w:vAlign w:val="center"/>
          </w:tcPr>
          <w:p w14:paraId="0A63698A"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nl-NL"/>
              </w:rPr>
              <w:t>€89</w:t>
            </w:r>
          </w:p>
        </w:tc>
        <w:tc>
          <w:tcPr>
            <w:tcW w:w="982" w:type="dxa"/>
            <w:noWrap/>
            <w:vAlign w:val="center"/>
          </w:tcPr>
          <w:p w14:paraId="22D4826A" w14:textId="77777777" w:rsidR="00250135" w:rsidRPr="002F0164" w:rsidRDefault="00250135">
            <w:pPr>
              <w:jc w:val="center"/>
              <w:rPr>
                <w:rFonts w:ascii="Arial" w:hAnsi="Arial" w:cs="Arial"/>
                <w:bCs/>
                <w:sz w:val="24"/>
              </w:rPr>
            </w:pPr>
            <w:r w:rsidRPr="002F0164">
              <w:rPr>
                <w:rFonts w:ascii="Arial" w:eastAsia="Arial" w:hAnsi="Arial" w:cs="Arial"/>
                <w:sz w:val="24"/>
                <w:lang w:bidi="nl-NL"/>
              </w:rPr>
              <w:t>€70</w:t>
            </w:r>
          </w:p>
        </w:tc>
        <w:tc>
          <w:tcPr>
            <w:tcW w:w="982" w:type="dxa"/>
            <w:noWrap/>
            <w:vAlign w:val="center"/>
          </w:tcPr>
          <w:p w14:paraId="4D9BE796"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nl-NL"/>
              </w:rPr>
              <w:t>€100</w:t>
            </w:r>
          </w:p>
        </w:tc>
        <w:tc>
          <w:tcPr>
            <w:tcW w:w="982" w:type="dxa"/>
            <w:noWrap/>
            <w:vAlign w:val="center"/>
          </w:tcPr>
          <w:p w14:paraId="71103F7A"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nl-NL"/>
              </w:rPr>
              <w:t>€70</w:t>
            </w:r>
          </w:p>
        </w:tc>
        <w:tc>
          <w:tcPr>
            <w:tcW w:w="985" w:type="dxa"/>
            <w:noWrap/>
            <w:vAlign w:val="center"/>
          </w:tcPr>
          <w:p w14:paraId="1760314B" w14:textId="77777777" w:rsidR="00250135" w:rsidRPr="002F0164" w:rsidRDefault="00250135">
            <w:pPr>
              <w:ind w:right="3"/>
              <w:jc w:val="center"/>
              <w:rPr>
                <w:rFonts w:ascii="Arial" w:hAnsi="Arial" w:cs="Arial"/>
                <w:bCs/>
                <w:sz w:val="24"/>
              </w:rPr>
            </w:pPr>
            <w:r>
              <w:rPr>
                <w:rFonts w:ascii="Arial" w:eastAsia="Arial" w:hAnsi="Arial" w:cs="Arial"/>
                <w:sz w:val="24"/>
                <w:lang w:bidi="nl-NL"/>
              </w:rPr>
              <w:t>€80</w:t>
            </w:r>
          </w:p>
        </w:tc>
        <w:tc>
          <w:tcPr>
            <w:tcW w:w="992" w:type="dxa"/>
            <w:noWrap/>
            <w:vAlign w:val="center"/>
          </w:tcPr>
          <w:p w14:paraId="604FDB64"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nl-NL"/>
              </w:rPr>
              <w:t>€80</w:t>
            </w:r>
          </w:p>
        </w:tc>
        <w:tc>
          <w:tcPr>
            <w:tcW w:w="1208" w:type="dxa"/>
            <w:vAlign w:val="center"/>
          </w:tcPr>
          <w:p w14:paraId="72A080AA"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nl-NL"/>
              </w:rPr>
              <w:t>€80</w:t>
            </w:r>
          </w:p>
        </w:tc>
      </w:tr>
      <w:tr w:rsidR="00BA32E8" w:rsidRPr="002F0164" w14:paraId="3379372D" w14:textId="77777777" w:rsidTr="00BA32E8">
        <w:tblPrEx>
          <w:jc w:val="center"/>
        </w:tblPrEx>
        <w:trPr>
          <w:gridAfter w:val="1"/>
          <w:wAfter w:w="25" w:type="dxa"/>
          <w:trHeight w:val="35"/>
          <w:jc w:val="center"/>
        </w:trPr>
        <w:tc>
          <w:tcPr>
            <w:tcW w:w="1850" w:type="dxa"/>
            <w:noWrap/>
          </w:tcPr>
          <w:p w14:paraId="297B8896" w14:textId="77777777" w:rsidR="00250135" w:rsidRPr="002F0164" w:rsidRDefault="00250135">
            <w:pPr>
              <w:jc w:val="both"/>
              <w:rPr>
                <w:rFonts w:ascii="Arial" w:hAnsi="Arial" w:cs="Arial"/>
                <w:bCs/>
                <w:sz w:val="24"/>
              </w:rPr>
            </w:pPr>
            <w:r w:rsidRPr="002F0164">
              <w:rPr>
                <w:rFonts w:ascii="Arial" w:eastAsia="Arial" w:hAnsi="Arial" w:cs="Arial"/>
                <w:sz w:val="24"/>
                <w:lang w:bidi="nl-NL"/>
              </w:rPr>
              <w:t xml:space="preserve">Controletarief – Bijbetaling wegens </w:t>
            </w:r>
            <w:r w:rsidRPr="002F0164">
              <w:rPr>
                <w:rFonts w:ascii="Arial" w:eastAsia="Arial" w:hAnsi="Arial" w:cs="Arial"/>
                <w:sz w:val="24"/>
                <w:lang w:bidi="nl-NL"/>
              </w:rPr>
              <w:lastRenderedPageBreak/>
              <w:t>onvoldoende betaald bedrag</w:t>
            </w:r>
          </w:p>
        </w:tc>
        <w:tc>
          <w:tcPr>
            <w:tcW w:w="1086" w:type="dxa"/>
            <w:noWrap/>
            <w:vAlign w:val="center"/>
          </w:tcPr>
          <w:p w14:paraId="0333A7B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nl-NL"/>
              </w:rPr>
              <w:lastRenderedPageBreak/>
              <w:t>€0</w:t>
            </w:r>
          </w:p>
        </w:tc>
        <w:tc>
          <w:tcPr>
            <w:tcW w:w="982" w:type="dxa"/>
            <w:noWrap/>
            <w:vAlign w:val="center"/>
          </w:tcPr>
          <w:p w14:paraId="6FB65E1D" w14:textId="77777777" w:rsidR="00250135" w:rsidRPr="002F0164" w:rsidRDefault="00250135">
            <w:pPr>
              <w:jc w:val="center"/>
              <w:rPr>
                <w:rFonts w:ascii="Arial" w:hAnsi="Arial" w:cs="Arial"/>
                <w:bCs/>
                <w:sz w:val="24"/>
              </w:rPr>
            </w:pPr>
            <w:r>
              <w:rPr>
                <w:rFonts w:ascii="Arial" w:eastAsia="Arial" w:hAnsi="Arial" w:cs="Arial"/>
                <w:sz w:val="24"/>
                <w:lang w:bidi="nl-NL"/>
              </w:rPr>
              <w:t>€80</w:t>
            </w:r>
          </w:p>
        </w:tc>
        <w:tc>
          <w:tcPr>
            <w:tcW w:w="982" w:type="dxa"/>
            <w:noWrap/>
            <w:vAlign w:val="center"/>
          </w:tcPr>
          <w:p w14:paraId="42456CAF"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nl-NL"/>
              </w:rPr>
              <w:t>€100</w:t>
            </w:r>
          </w:p>
        </w:tc>
        <w:tc>
          <w:tcPr>
            <w:tcW w:w="982" w:type="dxa"/>
            <w:noWrap/>
            <w:vAlign w:val="center"/>
          </w:tcPr>
          <w:p w14:paraId="7C674093"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nl-NL"/>
              </w:rPr>
              <w:t>€150</w:t>
            </w:r>
          </w:p>
        </w:tc>
        <w:tc>
          <w:tcPr>
            <w:tcW w:w="985" w:type="dxa"/>
            <w:noWrap/>
            <w:vAlign w:val="center"/>
          </w:tcPr>
          <w:p w14:paraId="202540CA" w14:textId="77777777" w:rsidR="00250135" w:rsidRPr="002F0164" w:rsidRDefault="00250135">
            <w:pPr>
              <w:ind w:right="3"/>
              <w:jc w:val="center"/>
              <w:rPr>
                <w:rFonts w:ascii="Arial" w:hAnsi="Arial" w:cs="Arial"/>
                <w:bCs/>
                <w:sz w:val="24"/>
              </w:rPr>
            </w:pPr>
            <w:r w:rsidRPr="002F0164">
              <w:rPr>
                <w:rFonts w:ascii="Arial" w:eastAsia="Arial" w:hAnsi="Arial" w:cs="Arial"/>
                <w:sz w:val="24"/>
                <w:lang w:bidi="nl-NL"/>
              </w:rPr>
              <w:t>€170</w:t>
            </w:r>
          </w:p>
        </w:tc>
        <w:tc>
          <w:tcPr>
            <w:tcW w:w="992" w:type="dxa"/>
            <w:noWrap/>
            <w:vAlign w:val="center"/>
          </w:tcPr>
          <w:p w14:paraId="503342C0"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€200</w:t>
            </w:r>
          </w:p>
        </w:tc>
        <w:tc>
          <w:tcPr>
            <w:tcW w:w="1208" w:type="dxa"/>
            <w:vAlign w:val="center"/>
          </w:tcPr>
          <w:p w14:paraId="59949085"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€230</w:t>
            </w:r>
          </w:p>
        </w:tc>
      </w:tr>
      <w:tr w:rsidR="00BA32E8" w:rsidRPr="002F0164" w14:paraId="43C38D07" w14:textId="77777777" w:rsidTr="00BA32E8">
        <w:tblPrEx>
          <w:jc w:val="center"/>
        </w:tblPrEx>
        <w:trPr>
          <w:gridAfter w:val="1"/>
          <w:wAfter w:w="25" w:type="dxa"/>
          <w:trHeight w:val="35"/>
          <w:jc w:val="center"/>
        </w:trPr>
        <w:tc>
          <w:tcPr>
            <w:tcW w:w="1850" w:type="dxa"/>
            <w:noWrap/>
          </w:tcPr>
          <w:p w14:paraId="4C4692A9" w14:textId="77777777" w:rsidR="00250135" w:rsidRPr="002F0164" w:rsidRDefault="00250135">
            <w:pPr>
              <w:jc w:val="both"/>
              <w:rPr>
                <w:rFonts w:ascii="Arial" w:hAnsi="Arial" w:cs="Arial"/>
                <w:bCs/>
                <w:sz w:val="24"/>
              </w:rPr>
            </w:pPr>
            <w:r w:rsidRPr="002F0164">
              <w:rPr>
                <w:rFonts w:ascii="Arial" w:eastAsia="Arial" w:hAnsi="Arial" w:cs="Arial"/>
                <w:sz w:val="24"/>
                <w:lang w:bidi="nl-NL"/>
              </w:rPr>
              <w:t>Verhoogd controletarief</w:t>
            </w:r>
          </w:p>
        </w:tc>
        <w:tc>
          <w:tcPr>
            <w:tcW w:w="1086" w:type="dxa"/>
            <w:noWrap/>
            <w:vAlign w:val="center"/>
          </w:tcPr>
          <w:p w14:paraId="4A754B04"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nl-NL"/>
              </w:rPr>
              <w:t>€190</w:t>
            </w:r>
          </w:p>
        </w:tc>
        <w:tc>
          <w:tcPr>
            <w:tcW w:w="982" w:type="dxa"/>
            <w:noWrap/>
            <w:vAlign w:val="center"/>
          </w:tcPr>
          <w:p w14:paraId="10CBA854" w14:textId="77777777" w:rsidR="00250135" w:rsidRPr="002F0164" w:rsidRDefault="00250135">
            <w:pPr>
              <w:jc w:val="center"/>
              <w:rPr>
                <w:rFonts w:ascii="Arial" w:hAnsi="Arial" w:cs="Arial"/>
                <w:bCs/>
                <w:sz w:val="24"/>
              </w:rPr>
            </w:pPr>
            <w:r>
              <w:rPr>
                <w:rFonts w:ascii="Arial" w:eastAsia="Arial" w:hAnsi="Arial" w:cs="Arial"/>
                <w:sz w:val="24"/>
                <w:lang w:bidi="nl-NL"/>
              </w:rPr>
              <w:t>€230</w:t>
            </w:r>
          </w:p>
        </w:tc>
        <w:tc>
          <w:tcPr>
            <w:tcW w:w="982" w:type="dxa"/>
            <w:noWrap/>
            <w:vAlign w:val="center"/>
          </w:tcPr>
          <w:p w14:paraId="70056A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nl-NL"/>
              </w:rPr>
              <w:t>€250</w:t>
            </w:r>
          </w:p>
        </w:tc>
        <w:tc>
          <w:tcPr>
            <w:tcW w:w="982" w:type="dxa"/>
            <w:noWrap/>
            <w:vAlign w:val="center"/>
          </w:tcPr>
          <w:p w14:paraId="1AC4E54E"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nl-NL"/>
              </w:rPr>
              <w:t>€300</w:t>
            </w:r>
          </w:p>
        </w:tc>
        <w:tc>
          <w:tcPr>
            <w:tcW w:w="985" w:type="dxa"/>
            <w:noWrap/>
            <w:vAlign w:val="center"/>
          </w:tcPr>
          <w:p w14:paraId="0E9DA41A" w14:textId="77777777" w:rsidR="00250135" w:rsidRPr="002F0164" w:rsidRDefault="00250135">
            <w:pPr>
              <w:ind w:right="3"/>
              <w:jc w:val="center"/>
              <w:rPr>
                <w:rFonts w:ascii="Arial" w:hAnsi="Arial" w:cs="Arial"/>
                <w:bCs/>
                <w:sz w:val="24"/>
              </w:rPr>
            </w:pPr>
            <w:r>
              <w:rPr>
                <w:rFonts w:ascii="Arial" w:eastAsia="Arial" w:hAnsi="Arial" w:cs="Arial"/>
                <w:sz w:val="24"/>
                <w:lang w:bidi="nl-NL"/>
              </w:rPr>
              <w:t>€320</w:t>
            </w:r>
          </w:p>
        </w:tc>
        <w:tc>
          <w:tcPr>
            <w:tcW w:w="992" w:type="dxa"/>
            <w:noWrap/>
            <w:vAlign w:val="center"/>
          </w:tcPr>
          <w:p w14:paraId="50AD26DA"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€350</w:t>
            </w:r>
          </w:p>
        </w:tc>
        <w:tc>
          <w:tcPr>
            <w:tcW w:w="1208" w:type="dxa"/>
            <w:vAlign w:val="center"/>
          </w:tcPr>
          <w:p w14:paraId="1DB855E2"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nl-NL"/>
              </w:rPr>
              <w:t>€370</w:t>
            </w:r>
          </w:p>
        </w:tc>
      </w:tr>
      <w:tr w:rsidR="00BA32E8" w:rsidRPr="002F0164" w14:paraId="6E92EE8A" w14:textId="77777777" w:rsidTr="00BA32E8">
        <w:tblPrEx>
          <w:jc w:val="center"/>
        </w:tblPrEx>
        <w:trPr>
          <w:gridAfter w:val="1"/>
          <w:wAfter w:w="25" w:type="dxa"/>
          <w:trHeight w:val="35"/>
          <w:jc w:val="center"/>
        </w:trPr>
        <w:tc>
          <w:tcPr>
            <w:tcW w:w="1850" w:type="dxa"/>
            <w:noWrap/>
          </w:tcPr>
          <w:p w14:paraId="40061BC9"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nl-NL"/>
              </w:rPr>
              <w:t>Verhoogd controletarief – Forfaitaire vergoeding</w:t>
            </w:r>
          </w:p>
        </w:tc>
        <w:tc>
          <w:tcPr>
            <w:tcW w:w="1086" w:type="dxa"/>
            <w:noWrap/>
            <w:vAlign w:val="center"/>
          </w:tcPr>
          <w:p w14:paraId="4564CA7B" w14:textId="77777777" w:rsidR="00250135" w:rsidRPr="002F0164" w:rsidRDefault="00250135" w:rsidP="00250135">
            <w:pPr>
              <w:ind w:right="-53"/>
              <w:jc w:val="center"/>
              <w:rPr>
                <w:rFonts w:ascii="Arial" w:hAnsi="Arial" w:cs="Arial"/>
                <w:bCs/>
                <w:sz w:val="24"/>
              </w:rPr>
            </w:pPr>
            <w:r w:rsidRPr="002F0164">
              <w:rPr>
                <w:rFonts w:ascii="Arial" w:eastAsia="Arial" w:hAnsi="Arial" w:cs="Arial"/>
                <w:sz w:val="24"/>
                <w:lang w:bidi="nl-NL"/>
              </w:rPr>
              <w:t>€150</w:t>
            </w:r>
          </w:p>
        </w:tc>
        <w:tc>
          <w:tcPr>
            <w:tcW w:w="982" w:type="dxa"/>
            <w:vAlign w:val="center"/>
          </w:tcPr>
          <w:p w14:paraId="46B8B011" w14:textId="77777777" w:rsidR="00250135" w:rsidRPr="002F0164" w:rsidRDefault="00250135" w:rsidP="00250135">
            <w:pPr>
              <w:jc w:val="center"/>
              <w:rPr>
                <w:rFonts w:ascii="Arial" w:hAnsi="Arial" w:cs="Arial"/>
                <w:bCs/>
                <w:sz w:val="24"/>
              </w:rPr>
            </w:pPr>
            <w:r w:rsidRPr="002F0164">
              <w:rPr>
                <w:rFonts w:ascii="Arial" w:eastAsia="Arial" w:hAnsi="Arial" w:cs="Arial"/>
                <w:sz w:val="24"/>
                <w:lang w:bidi="nl-NL"/>
              </w:rPr>
              <w:t>€150</w:t>
            </w:r>
          </w:p>
        </w:tc>
        <w:tc>
          <w:tcPr>
            <w:tcW w:w="982" w:type="dxa"/>
            <w:vAlign w:val="center"/>
          </w:tcPr>
          <w:p w14:paraId="36475EC8" w14:textId="77777777" w:rsidR="00250135" w:rsidRPr="002F0164" w:rsidRDefault="00250135" w:rsidP="00250135">
            <w:pPr>
              <w:tabs>
                <w:tab w:val="left" w:pos="398"/>
              </w:tabs>
              <w:jc w:val="center"/>
              <w:rPr>
                <w:rFonts w:ascii="Arial" w:hAnsi="Arial" w:cs="Arial"/>
                <w:bCs/>
                <w:sz w:val="24"/>
              </w:rPr>
            </w:pPr>
            <w:r w:rsidRPr="002F0164">
              <w:rPr>
                <w:rFonts w:ascii="Arial" w:eastAsia="Arial" w:hAnsi="Arial" w:cs="Arial"/>
                <w:sz w:val="24"/>
                <w:lang w:bidi="nl-NL"/>
              </w:rPr>
              <w:t>€150</w:t>
            </w:r>
          </w:p>
        </w:tc>
        <w:tc>
          <w:tcPr>
            <w:tcW w:w="982" w:type="dxa"/>
            <w:vAlign w:val="center"/>
          </w:tcPr>
          <w:p w14:paraId="6B0BF9FE" w14:textId="77777777" w:rsidR="00250135" w:rsidRPr="002F0164" w:rsidRDefault="00250135" w:rsidP="00250135">
            <w:pPr>
              <w:tabs>
                <w:tab w:val="left" w:pos="429"/>
              </w:tabs>
              <w:ind w:right="18"/>
              <w:jc w:val="center"/>
              <w:rPr>
                <w:rFonts w:ascii="Arial" w:hAnsi="Arial" w:cs="Arial"/>
                <w:bCs/>
                <w:sz w:val="24"/>
              </w:rPr>
            </w:pPr>
            <w:r w:rsidRPr="002F0164">
              <w:rPr>
                <w:rFonts w:ascii="Arial" w:eastAsia="Arial" w:hAnsi="Arial" w:cs="Arial"/>
                <w:sz w:val="24"/>
                <w:lang w:bidi="nl-NL"/>
              </w:rPr>
              <w:t>€150</w:t>
            </w:r>
          </w:p>
        </w:tc>
        <w:tc>
          <w:tcPr>
            <w:tcW w:w="985" w:type="dxa"/>
            <w:vAlign w:val="center"/>
          </w:tcPr>
          <w:p w14:paraId="45826F39"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nl-NL"/>
              </w:rPr>
              <w:t>€150</w:t>
            </w:r>
          </w:p>
        </w:tc>
        <w:tc>
          <w:tcPr>
            <w:tcW w:w="992" w:type="dxa"/>
            <w:vAlign w:val="center"/>
          </w:tcPr>
          <w:p w14:paraId="37F1B18D" w14:textId="77777777"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nl-NL"/>
              </w:rPr>
              <w:t>€150</w:t>
            </w:r>
          </w:p>
        </w:tc>
        <w:tc>
          <w:tcPr>
            <w:tcW w:w="1208" w:type="dxa"/>
            <w:vAlign w:val="center"/>
          </w:tcPr>
          <w:p w14:paraId="4E3551E0" w14:textId="0CF52F1B"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nl-NL"/>
              </w:rPr>
              <w:t>€150</w:t>
            </w:r>
          </w:p>
        </w:tc>
      </w:tr>
      <w:tr w:rsidR="005042B7" w:rsidRPr="002F0164" w14:paraId="6D87CA39" w14:textId="77777777" w:rsidTr="00BA32E8">
        <w:tblPrEx>
          <w:jc w:val="center"/>
        </w:tblPrEx>
        <w:trPr>
          <w:gridAfter w:val="1"/>
          <w:wAfter w:w="25" w:type="dxa"/>
          <w:trHeight w:val="35"/>
          <w:jc w:val="center"/>
        </w:trPr>
        <w:tc>
          <w:tcPr>
            <w:tcW w:w="1850" w:type="dxa"/>
            <w:noWrap/>
          </w:tcPr>
          <w:p w14:paraId="15D6211E"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nl-NL"/>
              </w:rPr>
              <w:t>Verhoogd controletarief – Bijbetaling wegens onvoldoende betaald bedrag</w:t>
            </w:r>
          </w:p>
        </w:tc>
        <w:tc>
          <w:tcPr>
            <w:tcW w:w="1086" w:type="dxa"/>
            <w:noWrap/>
            <w:vAlign w:val="center"/>
          </w:tcPr>
          <w:p w14:paraId="52C12E79" w14:textId="77777777" w:rsidR="00250135" w:rsidRPr="002F0164" w:rsidRDefault="00250135" w:rsidP="00250135">
            <w:pPr>
              <w:ind w:right="-53"/>
              <w:jc w:val="center"/>
              <w:rPr>
                <w:rFonts w:ascii="Arial" w:hAnsi="Arial" w:cs="Arial"/>
                <w:bCs/>
                <w:sz w:val="24"/>
              </w:rPr>
            </w:pPr>
            <w:r>
              <w:rPr>
                <w:rFonts w:ascii="Arial" w:eastAsia="Arial" w:hAnsi="Arial" w:cs="Arial"/>
                <w:sz w:val="24"/>
                <w:lang w:bidi="nl-NL"/>
              </w:rPr>
              <w:t>€40</w:t>
            </w:r>
          </w:p>
        </w:tc>
        <w:tc>
          <w:tcPr>
            <w:tcW w:w="982" w:type="dxa"/>
            <w:noWrap/>
            <w:vAlign w:val="center"/>
          </w:tcPr>
          <w:p w14:paraId="5820C919" w14:textId="77777777" w:rsidR="00250135" w:rsidRPr="002F0164" w:rsidRDefault="00250135" w:rsidP="00250135">
            <w:pPr>
              <w:jc w:val="center"/>
              <w:rPr>
                <w:rFonts w:ascii="Arial" w:hAnsi="Arial" w:cs="Arial"/>
                <w:bCs/>
                <w:sz w:val="24"/>
              </w:rPr>
            </w:pPr>
            <w:r>
              <w:rPr>
                <w:rFonts w:ascii="Arial" w:eastAsia="Arial" w:hAnsi="Arial" w:cs="Arial"/>
                <w:sz w:val="24"/>
                <w:lang w:bidi="nl-NL"/>
              </w:rPr>
              <w:t>€80</w:t>
            </w:r>
          </w:p>
        </w:tc>
        <w:tc>
          <w:tcPr>
            <w:tcW w:w="982" w:type="dxa"/>
            <w:noWrap/>
            <w:vAlign w:val="center"/>
          </w:tcPr>
          <w:p w14:paraId="7CCFA88F" w14:textId="77777777" w:rsidR="00250135" w:rsidRPr="002F0164" w:rsidRDefault="00250135" w:rsidP="00250135">
            <w:pPr>
              <w:tabs>
                <w:tab w:val="left" w:pos="398"/>
              </w:tabs>
              <w:jc w:val="center"/>
              <w:rPr>
                <w:rFonts w:ascii="Arial" w:hAnsi="Arial" w:cs="Arial"/>
                <w:bCs/>
                <w:sz w:val="24"/>
              </w:rPr>
            </w:pPr>
            <w:r>
              <w:rPr>
                <w:rFonts w:ascii="Arial" w:eastAsia="Arial" w:hAnsi="Arial" w:cs="Arial"/>
                <w:sz w:val="24"/>
                <w:lang w:bidi="nl-NL"/>
              </w:rPr>
              <w:t>€100</w:t>
            </w:r>
          </w:p>
        </w:tc>
        <w:tc>
          <w:tcPr>
            <w:tcW w:w="982" w:type="dxa"/>
            <w:noWrap/>
            <w:vAlign w:val="center"/>
          </w:tcPr>
          <w:p w14:paraId="4582660B" w14:textId="77777777" w:rsidR="00250135" w:rsidRPr="002F0164" w:rsidRDefault="00250135" w:rsidP="00250135">
            <w:pPr>
              <w:tabs>
                <w:tab w:val="left" w:pos="429"/>
              </w:tabs>
              <w:ind w:right="18"/>
              <w:jc w:val="center"/>
              <w:rPr>
                <w:rFonts w:ascii="Arial" w:hAnsi="Arial" w:cs="Arial"/>
                <w:bCs/>
                <w:sz w:val="24"/>
              </w:rPr>
            </w:pPr>
            <w:r>
              <w:rPr>
                <w:rFonts w:ascii="Arial" w:eastAsia="Arial" w:hAnsi="Arial" w:cs="Arial"/>
                <w:sz w:val="24"/>
                <w:lang w:bidi="nl-NL"/>
              </w:rPr>
              <w:t>€150</w:t>
            </w:r>
          </w:p>
        </w:tc>
        <w:tc>
          <w:tcPr>
            <w:tcW w:w="985" w:type="dxa"/>
            <w:noWrap/>
            <w:vAlign w:val="center"/>
          </w:tcPr>
          <w:p w14:paraId="369183A5"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nl-NL"/>
              </w:rPr>
              <w:t>€170</w:t>
            </w:r>
          </w:p>
        </w:tc>
        <w:tc>
          <w:tcPr>
            <w:tcW w:w="992" w:type="dxa"/>
            <w:noWrap/>
            <w:vAlign w:val="center"/>
          </w:tcPr>
          <w:p w14:paraId="07742E02" w14:textId="77777777"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nl-NL"/>
              </w:rPr>
              <w:t>€200</w:t>
            </w:r>
          </w:p>
        </w:tc>
        <w:tc>
          <w:tcPr>
            <w:tcW w:w="1208" w:type="dxa"/>
            <w:vAlign w:val="center"/>
          </w:tcPr>
          <w:p w14:paraId="4CAB9534" w14:textId="435858FF"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nl-NL"/>
              </w:rPr>
              <w:t>€220</w:t>
            </w:r>
          </w:p>
        </w:tc>
      </w:tr>
    </w:tbl>
    <w:p w14:paraId="0F828BF6" w14:textId="77777777" w:rsidR="00E5790B" w:rsidRDefault="00E5790B" w:rsidP="00803123">
      <w:pPr>
        <w:ind w:right="452"/>
        <w:rPr>
          <w:rFonts w:asciiTheme="majorHAnsi" w:eastAsiaTheme="majorEastAsia" w:hAnsiTheme="majorHAnsi" w:cstheme="majorBidi"/>
          <w:b/>
          <w:color w:val="CD0037"/>
          <w:sz w:val="40"/>
          <w:szCs w:val="24"/>
        </w:rPr>
      </w:pPr>
    </w:p>
    <w:p w14:paraId="195C5246" w14:textId="77777777" w:rsidR="00E5790B" w:rsidRDefault="00E5790B" w:rsidP="00803123">
      <w:pPr>
        <w:ind w:right="452"/>
        <w:rPr>
          <w:rFonts w:asciiTheme="majorHAnsi" w:eastAsiaTheme="majorEastAsia" w:hAnsiTheme="majorHAnsi" w:cstheme="majorBidi"/>
          <w:b/>
          <w:color w:val="CD0037"/>
          <w:sz w:val="40"/>
          <w:szCs w:val="24"/>
        </w:rPr>
      </w:pPr>
    </w:p>
    <w:p w14:paraId="2A31EC96" w14:textId="2BBEFEF9" w:rsidR="005B30BE" w:rsidRDefault="00460D45" w:rsidP="00803123">
      <w:pPr>
        <w:ind w:right="452"/>
        <w:rPr>
          <w:rFonts w:asciiTheme="majorHAnsi" w:eastAsiaTheme="majorEastAsia" w:hAnsiTheme="majorHAnsi" w:cstheme="majorBidi"/>
          <w:b/>
          <w:color w:val="CD0037"/>
          <w:sz w:val="40"/>
          <w:szCs w:val="24"/>
        </w:rPr>
      </w:pPr>
      <w:r w:rsidRPr="005B30BE">
        <w:rPr>
          <w:rFonts w:asciiTheme="majorHAnsi" w:eastAsiaTheme="majorEastAsia" w:hAnsiTheme="majorHAnsi" w:cstheme="majorBidi"/>
          <w:b/>
          <w:color w:val="CD0037"/>
          <w:sz w:val="40"/>
          <w:szCs w:val="24"/>
          <w:lang w:bidi="nl-NL"/>
        </w:rPr>
        <w:t xml:space="preserve">Regularisatietarieven INTERCITÉS-dagtreinen met verplichte reservering </w:t>
      </w:r>
    </w:p>
    <w:p w14:paraId="5DA7CF19" w14:textId="77777777" w:rsidR="00182E6A" w:rsidRPr="005B30BE" w:rsidRDefault="00182E6A" w:rsidP="00803123">
      <w:pPr>
        <w:ind w:right="452"/>
        <w:rPr>
          <w:rFonts w:asciiTheme="majorHAnsi" w:eastAsiaTheme="majorEastAsia" w:hAnsiTheme="majorHAnsi" w:cstheme="majorBidi"/>
          <w:b/>
          <w:color w:val="CD0037"/>
          <w:sz w:val="40"/>
          <w:szCs w:val="24"/>
        </w:rPr>
      </w:pPr>
    </w:p>
    <w:p w14:paraId="584DEE2A" w14:textId="77777777" w:rsidR="005B30BE" w:rsidRDefault="005B30BE" w:rsidP="00803123">
      <w:pPr>
        <w:suppressAutoHyphens/>
        <w:autoSpaceDE w:val="0"/>
        <w:autoSpaceDN w:val="0"/>
        <w:adjustRightInd w:val="0"/>
        <w:ind w:right="452"/>
        <w:jc w:val="both"/>
        <w:textAlignment w:val="center"/>
        <w:rPr>
          <w:rFonts w:ascii="Arial" w:hAnsi="Arial" w:cs="Arial"/>
          <w:color w:val="000000"/>
          <w:sz w:val="24"/>
          <w:szCs w:val="20"/>
        </w:rPr>
      </w:pPr>
      <w:r w:rsidRPr="005B30BE">
        <w:rPr>
          <w:rFonts w:ascii="Arial" w:eastAsia="Arial" w:hAnsi="Arial" w:cs="Arial"/>
          <w:color w:val="000000"/>
          <w:sz w:val="24"/>
          <w:szCs w:val="20"/>
          <w:lang w:bidi="nl-NL"/>
        </w:rPr>
        <w:t>De getoonde tarieven zijn inclusief treinkosten en forfaitaire vergoedingen.</w:t>
      </w:r>
    </w:p>
    <w:p w14:paraId="694AFA7E"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134"/>
        <w:gridCol w:w="1134"/>
        <w:gridCol w:w="1134"/>
        <w:gridCol w:w="1134"/>
        <w:gridCol w:w="1134"/>
        <w:gridCol w:w="1134"/>
      </w:tblGrid>
      <w:tr w:rsidR="00D97ECE" w:rsidRPr="005362CC" w14:paraId="19230EB3" w14:textId="77777777" w:rsidTr="00BA32E8">
        <w:trPr>
          <w:trHeight w:val="300"/>
          <w:jc w:val="center"/>
        </w:trPr>
        <w:tc>
          <w:tcPr>
            <w:tcW w:w="3255" w:type="dxa"/>
            <w:noWrap/>
            <w:hideMark/>
          </w:tcPr>
          <w:p w14:paraId="7C78A30A" w14:textId="77777777" w:rsidR="00D97ECE" w:rsidRPr="005362CC" w:rsidRDefault="00D97ECE" w:rsidP="009726B7">
            <w:pPr>
              <w:ind w:right="-3"/>
              <w:jc w:val="both"/>
              <w:rPr>
                <w:rFonts w:ascii="Arial" w:hAnsi="Arial" w:cs="Arial"/>
                <w:sz w:val="24"/>
                <w:szCs w:val="24"/>
              </w:rPr>
            </w:pPr>
            <w:r w:rsidRPr="005B30BE">
              <w:rPr>
                <w:rFonts w:asciiTheme="majorHAnsi" w:eastAsiaTheme="majorEastAsia" w:hAnsiTheme="majorHAnsi" w:cstheme="majorBidi"/>
                <w:b/>
                <w:color w:val="6E1E78"/>
                <w:sz w:val="28"/>
                <w:szCs w:val="24"/>
                <w:lang w:bidi="nl-NL"/>
              </w:rPr>
              <w:t>2e klas</w:t>
            </w:r>
          </w:p>
        </w:tc>
        <w:tc>
          <w:tcPr>
            <w:tcW w:w="1134" w:type="dxa"/>
            <w:noWrap/>
            <w:hideMark/>
          </w:tcPr>
          <w:p w14:paraId="3B13ACB8" w14:textId="77777777" w:rsidR="00D97ECE" w:rsidRPr="00AE22F0" w:rsidRDefault="00D97ECE" w:rsidP="00AE22F0">
            <w:pPr>
              <w:ind w:right="34"/>
              <w:jc w:val="center"/>
              <w:rPr>
                <w:rFonts w:ascii="Arial" w:hAnsi="Arial" w:cs="Arial"/>
              </w:rPr>
            </w:pPr>
            <w:r w:rsidRPr="00AE22F0">
              <w:rPr>
                <w:rFonts w:ascii="Arial" w:eastAsia="Arial" w:hAnsi="Arial" w:cs="Arial"/>
                <w:lang w:bidi="nl-NL"/>
              </w:rPr>
              <w:t>Tot 100 km</w:t>
            </w:r>
          </w:p>
        </w:tc>
        <w:tc>
          <w:tcPr>
            <w:tcW w:w="1134" w:type="dxa"/>
            <w:noWrap/>
            <w:hideMark/>
          </w:tcPr>
          <w:p w14:paraId="7CD5F2DF" w14:textId="1F7A3872" w:rsidR="00D97ECE" w:rsidRPr="00AE22F0" w:rsidRDefault="00D97ECE" w:rsidP="00AE22F0">
            <w:pPr>
              <w:tabs>
                <w:tab w:val="left" w:pos="398"/>
              </w:tabs>
              <w:jc w:val="center"/>
              <w:rPr>
                <w:rFonts w:ascii="Arial" w:hAnsi="Arial" w:cs="Arial"/>
              </w:rPr>
            </w:pPr>
            <w:r w:rsidRPr="00AE22F0">
              <w:rPr>
                <w:rFonts w:ascii="Arial" w:eastAsia="Arial" w:hAnsi="Arial" w:cs="Arial"/>
                <w:lang w:bidi="nl-NL"/>
              </w:rPr>
              <w:t>101 tot 200 km</w:t>
            </w:r>
          </w:p>
        </w:tc>
        <w:tc>
          <w:tcPr>
            <w:tcW w:w="1134" w:type="dxa"/>
            <w:noWrap/>
            <w:hideMark/>
          </w:tcPr>
          <w:p w14:paraId="36D341A9" w14:textId="02194BB6" w:rsidR="00D97ECE" w:rsidRPr="00AE22F0" w:rsidRDefault="00D97ECE" w:rsidP="00AE22F0">
            <w:pPr>
              <w:tabs>
                <w:tab w:val="left" w:pos="398"/>
              </w:tabs>
              <w:jc w:val="center"/>
              <w:rPr>
                <w:rFonts w:ascii="Arial" w:hAnsi="Arial" w:cs="Arial"/>
              </w:rPr>
            </w:pPr>
            <w:r w:rsidRPr="00AE22F0">
              <w:rPr>
                <w:rFonts w:ascii="Arial" w:eastAsia="Arial" w:hAnsi="Arial" w:cs="Arial"/>
                <w:lang w:bidi="nl-NL"/>
              </w:rPr>
              <w:t>201 tot 300 km</w:t>
            </w:r>
          </w:p>
        </w:tc>
        <w:tc>
          <w:tcPr>
            <w:tcW w:w="1134" w:type="dxa"/>
            <w:noWrap/>
            <w:hideMark/>
          </w:tcPr>
          <w:p w14:paraId="618AB28E" w14:textId="2ED43127" w:rsidR="00D97ECE" w:rsidRPr="00AE22F0" w:rsidRDefault="00D97ECE" w:rsidP="00AE22F0">
            <w:pPr>
              <w:tabs>
                <w:tab w:val="left" w:pos="398"/>
              </w:tabs>
              <w:jc w:val="center"/>
              <w:rPr>
                <w:rFonts w:ascii="Arial" w:hAnsi="Arial" w:cs="Arial"/>
              </w:rPr>
            </w:pPr>
            <w:r w:rsidRPr="00AE22F0">
              <w:rPr>
                <w:rFonts w:ascii="Arial" w:eastAsia="Arial" w:hAnsi="Arial" w:cs="Arial"/>
                <w:lang w:bidi="nl-NL"/>
              </w:rPr>
              <w:t>301 tot 400 km</w:t>
            </w:r>
          </w:p>
        </w:tc>
        <w:tc>
          <w:tcPr>
            <w:tcW w:w="1134" w:type="dxa"/>
            <w:noWrap/>
            <w:hideMark/>
          </w:tcPr>
          <w:p w14:paraId="20F0DA57" w14:textId="1D6E7771" w:rsidR="00D97ECE" w:rsidRPr="00AE22F0" w:rsidRDefault="00D97ECE" w:rsidP="00AE22F0">
            <w:pPr>
              <w:tabs>
                <w:tab w:val="left" w:pos="398"/>
              </w:tabs>
              <w:jc w:val="center"/>
              <w:rPr>
                <w:rFonts w:ascii="Arial" w:hAnsi="Arial" w:cs="Arial"/>
              </w:rPr>
            </w:pPr>
            <w:r w:rsidRPr="00AE22F0">
              <w:rPr>
                <w:rFonts w:ascii="Arial" w:eastAsia="Arial" w:hAnsi="Arial" w:cs="Arial"/>
                <w:lang w:bidi="nl-NL"/>
              </w:rPr>
              <w:t>401 tot 600 km</w:t>
            </w:r>
          </w:p>
        </w:tc>
        <w:tc>
          <w:tcPr>
            <w:tcW w:w="1134" w:type="dxa"/>
            <w:noWrap/>
            <w:hideMark/>
          </w:tcPr>
          <w:p w14:paraId="52F4EC88" w14:textId="31E8EE76" w:rsidR="00D97ECE" w:rsidRPr="00AE22F0" w:rsidRDefault="00D97ECE" w:rsidP="00AE22F0">
            <w:pPr>
              <w:tabs>
                <w:tab w:val="left" w:pos="398"/>
              </w:tabs>
              <w:jc w:val="center"/>
              <w:rPr>
                <w:rFonts w:ascii="Arial" w:hAnsi="Arial" w:cs="Arial"/>
              </w:rPr>
            </w:pPr>
            <w:r w:rsidRPr="00AE22F0">
              <w:rPr>
                <w:rFonts w:ascii="Arial" w:eastAsia="Arial" w:hAnsi="Arial" w:cs="Arial"/>
                <w:lang w:bidi="nl-NL"/>
              </w:rPr>
              <w:t>601 tot 800 km</w:t>
            </w:r>
          </w:p>
        </w:tc>
      </w:tr>
      <w:tr w:rsidR="00D97ECE" w:rsidRPr="005362CC" w14:paraId="2DEDE794" w14:textId="77777777" w:rsidTr="00BA32E8">
        <w:trPr>
          <w:trHeight w:val="300"/>
          <w:jc w:val="center"/>
        </w:trPr>
        <w:tc>
          <w:tcPr>
            <w:tcW w:w="3255" w:type="dxa"/>
            <w:noWrap/>
          </w:tcPr>
          <w:p w14:paraId="70F7B514" w14:textId="6BAC9185"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Uitzonderlijk Tarief volwassene</w:t>
            </w:r>
          </w:p>
        </w:tc>
        <w:tc>
          <w:tcPr>
            <w:tcW w:w="1134" w:type="dxa"/>
            <w:noWrap/>
            <w:vAlign w:val="center"/>
          </w:tcPr>
          <w:p w14:paraId="69EAA81D" w14:textId="50FFDCF7"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€25</w:t>
            </w:r>
          </w:p>
        </w:tc>
        <w:tc>
          <w:tcPr>
            <w:tcW w:w="1134" w:type="dxa"/>
            <w:noWrap/>
            <w:vAlign w:val="center"/>
          </w:tcPr>
          <w:p w14:paraId="6A405772" w14:textId="02CCE346"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nl-NL"/>
              </w:rPr>
              <w:t>€40</w:t>
            </w:r>
          </w:p>
        </w:tc>
        <w:tc>
          <w:tcPr>
            <w:tcW w:w="1134" w:type="dxa"/>
            <w:noWrap/>
            <w:vAlign w:val="center"/>
          </w:tcPr>
          <w:p w14:paraId="4167945E" w14:textId="0937AB5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€50</w:t>
            </w:r>
          </w:p>
        </w:tc>
        <w:tc>
          <w:tcPr>
            <w:tcW w:w="1134" w:type="dxa"/>
            <w:noWrap/>
            <w:vAlign w:val="center"/>
          </w:tcPr>
          <w:p w14:paraId="3DB3BFD4" w14:textId="37B57B0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33D2EE26" w14:textId="483CC7F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€90</w:t>
            </w:r>
          </w:p>
        </w:tc>
        <w:tc>
          <w:tcPr>
            <w:tcW w:w="1134" w:type="dxa"/>
            <w:noWrap/>
            <w:vAlign w:val="center"/>
          </w:tcPr>
          <w:p w14:paraId="3E07023E" w14:textId="5ED148BE"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€110</w:t>
            </w:r>
          </w:p>
        </w:tc>
      </w:tr>
      <w:tr w:rsidR="00FE5611" w:rsidRPr="005362CC" w14:paraId="11A0927E" w14:textId="77777777" w:rsidTr="00BA32E8">
        <w:trPr>
          <w:trHeight w:val="300"/>
          <w:jc w:val="center"/>
        </w:trPr>
        <w:tc>
          <w:tcPr>
            <w:tcW w:w="3255" w:type="dxa"/>
            <w:noWrap/>
          </w:tcPr>
          <w:p w14:paraId="19508DA5" w14:textId="17020CFC" w:rsidR="00FE5611" w:rsidRPr="005362CC" w:rsidRDefault="00F965C1" w:rsidP="009726B7">
            <w:pPr>
              <w:ind w:right="-3"/>
              <w:jc w:val="both"/>
              <w:rPr>
                <w:rFonts w:ascii="Arial" w:hAnsi="Arial" w:cs="Arial"/>
                <w:sz w:val="24"/>
                <w:szCs w:val="24"/>
              </w:rPr>
            </w:pPr>
            <w:r>
              <w:rPr>
                <w:rFonts w:ascii="Arial" w:eastAsia="Arial" w:hAnsi="Arial" w:cs="Arial"/>
                <w:sz w:val="24"/>
                <w:szCs w:val="24"/>
                <w:lang w:bidi="nl-NL"/>
              </w:rPr>
              <w:t>Uitzonderlijk tarief kind</w:t>
            </w:r>
          </w:p>
        </w:tc>
        <w:tc>
          <w:tcPr>
            <w:tcW w:w="1134" w:type="dxa"/>
            <w:noWrap/>
            <w:vAlign w:val="center"/>
          </w:tcPr>
          <w:p w14:paraId="4256B2EE" w14:textId="2CC38E7E" w:rsidR="00FE5611" w:rsidRPr="005362CC" w:rsidRDefault="00470D44" w:rsidP="009726B7">
            <w:pPr>
              <w:ind w:right="34"/>
              <w:jc w:val="center"/>
              <w:rPr>
                <w:rFonts w:ascii="Arial" w:hAnsi="Arial" w:cs="Arial"/>
                <w:sz w:val="24"/>
                <w:szCs w:val="24"/>
              </w:rPr>
            </w:pPr>
            <w:r>
              <w:rPr>
                <w:rFonts w:ascii="Arial" w:eastAsia="Arial" w:hAnsi="Arial" w:cs="Arial"/>
                <w:sz w:val="24"/>
                <w:szCs w:val="24"/>
                <w:lang w:bidi="nl-NL"/>
              </w:rPr>
              <w:t>€13</w:t>
            </w:r>
          </w:p>
        </w:tc>
        <w:tc>
          <w:tcPr>
            <w:tcW w:w="1134" w:type="dxa"/>
            <w:noWrap/>
            <w:vAlign w:val="center"/>
          </w:tcPr>
          <w:p w14:paraId="131B32F3" w14:textId="6E3FBDB4" w:rsidR="00FE5611" w:rsidRDefault="00470D44" w:rsidP="009726B7">
            <w:pPr>
              <w:tabs>
                <w:tab w:val="left" w:pos="571"/>
              </w:tabs>
              <w:ind w:right="33"/>
              <w:jc w:val="center"/>
              <w:rPr>
                <w:rFonts w:ascii="Arial" w:hAnsi="Arial" w:cs="Arial"/>
                <w:sz w:val="24"/>
                <w:szCs w:val="24"/>
              </w:rPr>
            </w:pPr>
            <w:r>
              <w:rPr>
                <w:rFonts w:ascii="Arial" w:eastAsia="Arial" w:hAnsi="Arial" w:cs="Arial"/>
                <w:sz w:val="24"/>
                <w:szCs w:val="24"/>
                <w:lang w:bidi="nl-NL"/>
              </w:rPr>
              <w:t>€20</w:t>
            </w:r>
          </w:p>
        </w:tc>
        <w:tc>
          <w:tcPr>
            <w:tcW w:w="1134" w:type="dxa"/>
            <w:noWrap/>
            <w:vAlign w:val="center"/>
          </w:tcPr>
          <w:p w14:paraId="157E49A1" w14:textId="2AC165EA" w:rsidR="00FE5611" w:rsidRPr="005362CC" w:rsidRDefault="007727F1" w:rsidP="009726B7">
            <w:pPr>
              <w:ind w:right="24"/>
              <w:jc w:val="center"/>
              <w:rPr>
                <w:rFonts w:ascii="Arial" w:hAnsi="Arial" w:cs="Arial"/>
                <w:sz w:val="24"/>
                <w:szCs w:val="24"/>
              </w:rPr>
            </w:pPr>
            <w:r>
              <w:rPr>
                <w:rFonts w:ascii="Arial" w:eastAsia="Arial" w:hAnsi="Arial" w:cs="Arial"/>
                <w:sz w:val="24"/>
                <w:szCs w:val="24"/>
                <w:lang w:bidi="nl-NL"/>
              </w:rPr>
              <w:t>€25</w:t>
            </w:r>
          </w:p>
        </w:tc>
        <w:tc>
          <w:tcPr>
            <w:tcW w:w="1134" w:type="dxa"/>
            <w:noWrap/>
            <w:vAlign w:val="center"/>
          </w:tcPr>
          <w:p w14:paraId="28DB658E" w14:textId="3630CAD3" w:rsidR="00FE5611" w:rsidRDefault="007727F1" w:rsidP="009726B7">
            <w:pPr>
              <w:ind w:right="30"/>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03D3B7AE" w14:textId="0D554E63" w:rsidR="00FE5611" w:rsidRPr="005362CC" w:rsidRDefault="007727F1" w:rsidP="009726B7">
            <w:pPr>
              <w:ind w:right="36"/>
              <w:jc w:val="center"/>
              <w:rPr>
                <w:rFonts w:ascii="Arial" w:hAnsi="Arial" w:cs="Arial"/>
                <w:sz w:val="24"/>
                <w:szCs w:val="24"/>
              </w:rPr>
            </w:pPr>
            <w:r>
              <w:rPr>
                <w:rFonts w:ascii="Arial" w:eastAsia="Arial" w:hAnsi="Arial" w:cs="Arial"/>
                <w:sz w:val="24"/>
                <w:szCs w:val="24"/>
                <w:lang w:bidi="nl-NL"/>
              </w:rPr>
              <w:t>€45</w:t>
            </w:r>
          </w:p>
        </w:tc>
        <w:tc>
          <w:tcPr>
            <w:tcW w:w="1134" w:type="dxa"/>
            <w:noWrap/>
            <w:vAlign w:val="center"/>
          </w:tcPr>
          <w:p w14:paraId="6C3A3F70" w14:textId="7EFE32CE" w:rsidR="00FE5611" w:rsidRDefault="007727F1" w:rsidP="009726B7">
            <w:pPr>
              <w:ind w:right="28"/>
              <w:jc w:val="center"/>
              <w:rPr>
                <w:rFonts w:ascii="Arial" w:hAnsi="Arial" w:cs="Arial"/>
                <w:sz w:val="24"/>
                <w:szCs w:val="24"/>
              </w:rPr>
            </w:pPr>
            <w:r>
              <w:rPr>
                <w:rFonts w:ascii="Arial" w:eastAsia="Arial" w:hAnsi="Arial" w:cs="Arial"/>
                <w:sz w:val="24"/>
                <w:szCs w:val="24"/>
                <w:lang w:bidi="nl-NL"/>
              </w:rPr>
              <w:t>€55</w:t>
            </w:r>
          </w:p>
        </w:tc>
      </w:tr>
      <w:tr w:rsidR="00D97ECE" w:rsidRPr="005362CC" w14:paraId="4A397E0C" w14:textId="77777777" w:rsidTr="00BA32E8">
        <w:trPr>
          <w:trHeight w:val="300"/>
          <w:jc w:val="center"/>
        </w:trPr>
        <w:tc>
          <w:tcPr>
            <w:tcW w:w="3255" w:type="dxa"/>
            <w:noWrap/>
          </w:tcPr>
          <w:p w14:paraId="1AD9F78D" w14:textId="45267272"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Verlaagd uitzonderlijk tarief volwassene</w:t>
            </w:r>
          </w:p>
        </w:tc>
        <w:tc>
          <w:tcPr>
            <w:tcW w:w="1134" w:type="dxa"/>
            <w:noWrap/>
            <w:vAlign w:val="center"/>
          </w:tcPr>
          <w:p w14:paraId="36FAAD72" w14:textId="1DE08953"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€19</w:t>
            </w:r>
          </w:p>
        </w:tc>
        <w:tc>
          <w:tcPr>
            <w:tcW w:w="1134" w:type="dxa"/>
            <w:noWrap/>
            <w:vAlign w:val="center"/>
          </w:tcPr>
          <w:p w14:paraId="49DCC45B" w14:textId="4A0108FF"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nl-NL"/>
              </w:rPr>
              <w:t>€30</w:t>
            </w:r>
          </w:p>
        </w:tc>
        <w:tc>
          <w:tcPr>
            <w:tcW w:w="1134" w:type="dxa"/>
            <w:noWrap/>
            <w:vAlign w:val="center"/>
          </w:tcPr>
          <w:p w14:paraId="3565BE03" w14:textId="24C3024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€38</w:t>
            </w:r>
          </w:p>
        </w:tc>
        <w:tc>
          <w:tcPr>
            <w:tcW w:w="1134" w:type="dxa"/>
            <w:noWrap/>
            <w:vAlign w:val="center"/>
          </w:tcPr>
          <w:p w14:paraId="1B374299" w14:textId="683BC10C"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nl-NL"/>
              </w:rPr>
              <w:t>€53</w:t>
            </w:r>
          </w:p>
        </w:tc>
        <w:tc>
          <w:tcPr>
            <w:tcW w:w="1134" w:type="dxa"/>
            <w:noWrap/>
            <w:vAlign w:val="center"/>
          </w:tcPr>
          <w:p w14:paraId="3202A254" w14:textId="5769E657"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€68</w:t>
            </w:r>
          </w:p>
        </w:tc>
        <w:tc>
          <w:tcPr>
            <w:tcW w:w="1134" w:type="dxa"/>
            <w:noWrap/>
            <w:vAlign w:val="center"/>
          </w:tcPr>
          <w:p w14:paraId="2A1A3394" w14:textId="14B6708C"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nl-NL"/>
              </w:rPr>
              <w:t>€83</w:t>
            </w:r>
          </w:p>
        </w:tc>
      </w:tr>
      <w:tr w:rsidR="00635DD5" w:rsidRPr="005362CC" w14:paraId="33F94DC0" w14:textId="77777777" w:rsidTr="00BA32E8">
        <w:trPr>
          <w:trHeight w:val="300"/>
          <w:jc w:val="center"/>
        </w:trPr>
        <w:tc>
          <w:tcPr>
            <w:tcW w:w="3255" w:type="dxa"/>
            <w:noWrap/>
          </w:tcPr>
          <w:p w14:paraId="7939CC53" w14:textId="59DAD607" w:rsidR="00635DD5" w:rsidRPr="005362CC" w:rsidRDefault="00CA422B" w:rsidP="009726B7">
            <w:pPr>
              <w:ind w:right="-3"/>
              <w:jc w:val="both"/>
              <w:rPr>
                <w:rFonts w:ascii="Arial" w:hAnsi="Arial" w:cs="Arial"/>
                <w:sz w:val="24"/>
                <w:szCs w:val="24"/>
              </w:rPr>
            </w:pPr>
            <w:r>
              <w:rPr>
                <w:rFonts w:ascii="Arial" w:eastAsia="Arial" w:hAnsi="Arial" w:cs="Arial"/>
                <w:sz w:val="24"/>
                <w:szCs w:val="24"/>
                <w:lang w:bidi="nl-NL"/>
              </w:rPr>
              <w:t>Verlaagd uitzonderlijk tarief kind</w:t>
            </w:r>
          </w:p>
        </w:tc>
        <w:tc>
          <w:tcPr>
            <w:tcW w:w="1134" w:type="dxa"/>
            <w:noWrap/>
            <w:vAlign w:val="center"/>
          </w:tcPr>
          <w:p w14:paraId="39607BB9" w14:textId="1C286AF5" w:rsidR="00635DD5" w:rsidRPr="005362CC" w:rsidRDefault="00CA422B" w:rsidP="009726B7">
            <w:pPr>
              <w:ind w:right="34"/>
              <w:jc w:val="center"/>
              <w:rPr>
                <w:rFonts w:ascii="Arial" w:hAnsi="Arial" w:cs="Arial"/>
                <w:sz w:val="24"/>
                <w:szCs w:val="24"/>
              </w:rPr>
            </w:pPr>
            <w:r>
              <w:rPr>
                <w:rFonts w:ascii="Arial" w:eastAsia="Arial" w:hAnsi="Arial" w:cs="Arial"/>
                <w:sz w:val="24"/>
                <w:szCs w:val="24"/>
                <w:lang w:bidi="nl-NL"/>
              </w:rPr>
              <w:t>€10</w:t>
            </w:r>
          </w:p>
        </w:tc>
        <w:tc>
          <w:tcPr>
            <w:tcW w:w="1134" w:type="dxa"/>
            <w:noWrap/>
            <w:vAlign w:val="center"/>
          </w:tcPr>
          <w:p w14:paraId="45772D84" w14:textId="5311E3AD" w:rsidR="00635DD5" w:rsidRDefault="00CA422B" w:rsidP="009726B7">
            <w:pPr>
              <w:tabs>
                <w:tab w:val="left" w:pos="571"/>
              </w:tabs>
              <w:ind w:right="33"/>
              <w:jc w:val="center"/>
              <w:rPr>
                <w:rFonts w:ascii="Arial" w:hAnsi="Arial" w:cs="Arial"/>
                <w:sz w:val="24"/>
                <w:szCs w:val="24"/>
              </w:rPr>
            </w:pPr>
            <w:r>
              <w:rPr>
                <w:rFonts w:ascii="Arial" w:eastAsia="Arial" w:hAnsi="Arial" w:cs="Arial"/>
                <w:sz w:val="24"/>
                <w:szCs w:val="24"/>
                <w:lang w:bidi="nl-NL"/>
              </w:rPr>
              <w:t>€15</w:t>
            </w:r>
          </w:p>
        </w:tc>
        <w:tc>
          <w:tcPr>
            <w:tcW w:w="1134" w:type="dxa"/>
            <w:noWrap/>
            <w:vAlign w:val="center"/>
          </w:tcPr>
          <w:p w14:paraId="0819FB78" w14:textId="00D82CDB" w:rsidR="00635DD5" w:rsidRPr="005362CC" w:rsidRDefault="00CA422B" w:rsidP="009726B7">
            <w:pPr>
              <w:ind w:right="24"/>
              <w:jc w:val="center"/>
              <w:rPr>
                <w:rFonts w:ascii="Arial" w:hAnsi="Arial" w:cs="Arial"/>
                <w:sz w:val="24"/>
                <w:szCs w:val="24"/>
              </w:rPr>
            </w:pPr>
            <w:r>
              <w:rPr>
                <w:rFonts w:ascii="Arial" w:eastAsia="Arial" w:hAnsi="Arial" w:cs="Arial"/>
                <w:sz w:val="24"/>
                <w:szCs w:val="24"/>
                <w:lang w:bidi="nl-NL"/>
              </w:rPr>
              <w:t>€19</w:t>
            </w:r>
          </w:p>
        </w:tc>
        <w:tc>
          <w:tcPr>
            <w:tcW w:w="1134" w:type="dxa"/>
            <w:noWrap/>
            <w:vAlign w:val="center"/>
          </w:tcPr>
          <w:p w14:paraId="67D0EE40" w14:textId="626BD874" w:rsidR="00635DD5" w:rsidRDefault="00CA422B" w:rsidP="009726B7">
            <w:pPr>
              <w:ind w:right="30"/>
              <w:jc w:val="center"/>
              <w:rPr>
                <w:rFonts w:ascii="Arial" w:hAnsi="Arial" w:cs="Arial"/>
                <w:sz w:val="24"/>
                <w:szCs w:val="24"/>
              </w:rPr>
            </w:pPr>
            <w:r>
              <w:rPr>
                <w:rFonts w:ascii="Arial" w:eastAsia="Arial" w:hAnsi="Arial" w:cs="Arial"/>
                <w:sz w:val="24"/>
                <w:szCs w:val="24"/>
                <w:lang w:bidi="nl-NL"/>
              </w:rPr>
              <w:t>€26</w:t>
            </w:r>
          </w:p>
        </w:tc>
        <w:tc>
          <w:tcPr>
            <w:tcW w:w="1134" w:type="dxa"/>
            <w:noWrap/>
            <w:vAlign w:val="center"/>
          </w:tcPr>
          <w:p w14:paraId="55510E47" w14:textId="711CB1F6" w:rsidR="00635DD5" w:rsidRPr="005362CC" w:rsidRDefault="00B2142D" w:rsidP="009726B7">
            <w:pPr>
              <w:ind w:right="36"/>
              <w:jc w:val="center"/>
              <w:rPr>
                <w:rFonts w:ascii="Arial" w:hAnsi="Arial" w:cs="Arial"/>
                <w:sz w:val="24"/>
                <w:szCs w:val="24"/>
              </w:rPr>
            </w:pPr>
            <w:r>
              <w:rPr>
                <w:rFonts w:ascii="Arial" w:eastAsia="Arial" w:hAnsi="Arial" w:cs="Arial"/>
                <w:sz w:val="24"/>
                <w:szCs w:val="24"/>
                <w:lang w:bidi="nl-NL"/>
              </w:rPr>
              <w:t>€34</w:t>
            </w:r>
          </w:p>
        </w:tc>
        <w:tc>
          <w:tcPr>
            <w:tcW w:w="1134" w:type="dxa"/>
            <w:noWrap/>
            <w:vAlign w:val="center"/>
          </w:tcPr>
          <w:p w14:paraId="219D8B64" w14:textId="70271A89" w:rsidR="00635DD5" w:rsidRPr="005362CC" w:rsidRDefault="00B2142D" w:rsidP="009726B7">
            <w:pPr>
              <w:ind w:right="28"/>
              <w:jc w:val="center"/>
              <w:rPr>
                <w:rFonts w:ascii="Arial" w:hAnsi="Arial" w:cs="Arial"/>
                <w:sz w:val="24"/>
                <w:szCs w:val="24"/>
              </w:rPr>
            </w:pPr>
            <w:r>
              <w:rPr>
                <w:rFonts w:ascii="Arial" w:eastAsia="Arial" w:hAnsi="Arial" w:cs="Arial"/>
                <w:sz w:val="24"/>
                <w:szCs w:val="24"/>
                <w:lang w:bidi="nl-NL"/>
              </w:rPr>
              <w:t>€41</w:t>
            </w:r>
          </w:p>
        </w:tc>
      </w:tr>
      <w:tr w:rsidR="00D97ECE" w:rsidRPr="005362CC" w14:paraId="7D40DA95" w14:textId="77777777" w:rsidTr="00BA32E8">
        <w:trPr>
          <w:trHeight w:val="300"/>
          <w:jc w:val="center"/>
        </w:trPr>
        <w:tc>
          <w:tcPr>
            <w:tcW w:w="3255" w:type="dxa"/>
            <w:noWrap/>
          </w:tcPr>
          <w:p w14:paraId="1AA55E90" w14:textId="5A8D3E68"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Treintarief volwassene</w:t>
            </w:r>
          </w:p>
        </w:tc>
        <w:tc>
          <w:tcPr>
            <w:tcW w:w="1134" w:type="dxa"/>
            <w:noWrap/>
            <w:vAlign w:val="center"/>
          </w:tcPr>
          <w:p w14:paraId="552989BC" w14:textId="360875A4"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€30</w:t>
            </w:r>
          </w:p>
        </w:tc>
        <w:tc>
          <w:tcPr>
            <w:tcW w:w="1134" w:type="dxa"/>
            <w:noWrap/>
            <w:vAlign w:val="center"/>
          </w:tcPr>
          <w:p w14:paraId="3595DFD1" w14:textId="7D95D2B1"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51B82BB1" w14:textId="77C0C064"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€60</w:t>
            </w:r>
          </w:p>
        </w:tc>
        <w:tc>
          <w:tcPr>
            <w:tcW w:w="1134" w:type="dxa"/>
            <w:noWrap/>
            <w:vAlign w:val="center"/>
          </w:tcPr>
          <w:p w14:paraId="21710C2E" w14:textId="38A1B257"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nl-NL"/>
              </w:rPr>
              <w:t>€80</w:t>
            </w:r>
          </w:p>
        </w:tc>
        <w:tc>
          <w:tcPr>
            <w:tcW w:w="1134" w:type="dxa"/>
            <w:noWrap/>
            <w:vAlign w:val="center"/>
          </w:tcPr>
          <w:p w14:paraId="08ED0340" w14:textId="2E4390B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€100</w:t>
            </w:r>
          </w:p>
        </w:tc>
        <w:tc>
          <w:tcPr>
            <w:tcW w:w="1134" w:type="dxa"/>
            <w:noWrap/>
            <w:vAlign w:val="center"/>
          </w:tcPr>
          <w:p w14:paraId="07A26D1E" w14:textId="71149A65"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€120</w:t>
            </w:r>
          </w:p>
        </w:tc>
      </w:tr>
      <w:tr w:rsidR="007727F1" w:rsidRPr="005362CC" w14:paraId="0D9006BE" w14:textId="77777777" w:rsidTr="00BA32E8">
        <w:trPr>
          <w:trHeight w:val="300"/>
          <w:jc w:val="center"/>
        </w:trPr>
        <w:tc>
          <w:tcPr>
            <w:tcW w:w="3255" w:type="dxa"/>
            <w:noWrap/>
          </w:tcPr>
          <w:p w14:paraId="5A62AEB8" w14:textId="613D1AF5" w:rsidR="007727F1" w:rsidRPr="005362CC" w:rsidRDefault="007727F1" w:rsidP="009726B7">
            <w:pPr>
              <w:ind w:right="-3"/>
              <w:jc w:val="both"/>
              <w:rPr>
                <w:rFonts w:ascii="Arial" w:hAnsi="Arial" w:cs="Arial"/>
                <w:sz w:val="24"/>
                <w:szCs w:val="24"/>
              </w:rPr>
            </w:pPr>
            <w:r>
              <w:rPr>
                <w:rFonts w:ascii="Arial" w:eastAsia="Arial" w:hAnsi="Arial" w:cs="Arial"/>
                <w:sz w:val="24"/>
                <w:szCs w:val="24"/>
                <w:lang w:bidi="nl-NL"/>
              </w:rPr>
              <w:t>Treintarief kind</w:t>
            </w:r>
          </w:p>
        </w:tc>
        <w:tc>
          <w:tcPr>
            <w:tcW w:w="1134" w:type="dxa"/>
            <w:noWrap/>
            <w:vAlign w:val="center"/>
          </w:tcPr>
          <w:p w14:paraId="16D5B7BE" w14:textId="04A58521" w:rsidR="007727F1" w:rsidRPr="005362CC" w:rsidRDefault="007727F1" w:rsidP="009726B7">
            <w:pPr>
              <w:ind w:right="34"/>
              <w:jc w:val="center"/>
              <w:rPr>
                <w:rFonts w:ascii="Arial" w:hAnsi="Arial" w:cs="Arial"/>
                <w:sz w:val="24"/>
                <w:szCs w:val="24"/>
              </w:rPr>
            </w:pPr>
            <w:r>
              <w:rPr>
                <w:rFonts w:ascii="Arial" w:eastAsia="Arial" w:hAnsi="Arial" w:cs="Arial"/>
                <w:sz w:val="24"/>
                <w:szCs w:val="24"/>
                <w:lang w:bidi="nl-NL"/>
              </w:rPr>
              <w:t>€15</w:t>
            </w:r>
          </w:p>
        </w:tc>
        <w:tc>
          <w:tcPr>
            <w:tcW w:w="1134" w:type="dxa"/>
            <w:noWrap/>
            <w:vAlign w:val="center"/>
          </w:tcPr>
          <w:p w14:paraId="1FF6A0E8" w14:textId="4C10E8A3" w:rsidR="007727F1" w:rsidRPr="005362CC" w:rsidRDefault="007727F1" w:rsidP="009726B7">
            <w:pPr>
              <w:tabs>
                <w:tab w:val="left" w:pos="571"/>
              </w:tabs>
              <w:ind w:right="33"/>
              <w:jc w:val="center"/>
              <w:rPr>
                <w:rFonts w:ascii="Arial" w:hAnsi="Arial" w:cs="Arial"/>
                <w:sz w:val="24"/>
                <w:szCs w:val="24"/>
              </w:rPr>
            </w:pPr>
            <w:r>
              <w:rPr>
                <w:rFonts w:ascii="Arial" w:eastAsia="Arial" w:hAnsi="Arial" w:cs="Arial"/>
                <w:sz w:val="24"/>
                <w:szCs w:val="24"/>
                <w:lang w:bidi="nl-NL"/>
              </w:rPr>
              <w:t>€25</w:t>
            </w:r>
          </w:p>
        </w:tc>
        <w:tc>
          <w:tcPr>
            <w:tcW w:w="1134" w:type="dxa"/>
            <w:noWrap/>
            <w:vAlign w:val="center"/>
          </w:tcPr>
          <w:p w14:paraId="5387B68D" w14:textId="2CF3E065" w:rsidR="007727F1" w:rsidRPr="005362CC" w:rsidRDefault="007727F1" w:rsidP="009726B7">
            <w:pPr>
              <w:ind w:right="24"/>
              <w:jc w:val="center"/>
              <w:rPr>
                <w:rFonts w:ascii="Arial" w:hAnsi="Arial" w:cs="Arial"/>
                <w:sz w:val="24"/>
                <w:szCs w:val="24"/>
              </w:rPr>
            </w:pPr>
            <w:r>
              <w:rPr>
                <w:rFonts w:ascii="Arial" w:eastAsia="Arial" w:hAnsi="Arial" w:cs="Arial"/>
                <w:sz w:val="24"/>
                <w:szCs w:val="24"/>
                <w:lang w:bidi="nl-NL"/>
              </w:rPr>
              <w:t>€30</w:t>
            </w:r>
          </w:p>
        </w:tc>
        <w:tc>
          <w:tcPr>
            <w:tcW w:w="1134" w:type="dxa"/>
            <w:noWrap/>
            <w:vAlign w:val="center"/>
          </w:tcPr>
          <w:p w14:paraId="18732A00" w14:textId="64B90ADC" w:rsidR="007727F1" w:rsidRDefault="007727F1" w:rsidP="009726B7">
            <w:pPr>
              <w:ind w:right="30"/>
              <w:jc w:val="center"/>
              <w:rPr>
                <w:rFonts w:ascii="Arial" w:hAnsi="Arial" w:cs="Arial"/>
                <w:sz w:val="24"/>
                <w:szCs w:val="24"/>
              </w:rPr>
            </w:pPr>
            <w:r>
              <w:rPr>
                <w:rFonts w:ascii="Arial" w:eastAsia="Arial" w:hAnsi="Arial" w:cs="Arial"/>
                <w:sz w:val="24"/>
                <w:szCs w:val="24"/>
                <w:lang w:bidi="nl-NL"/>
              </w:rPr>
              <w:t>€40</w:t>
            </w:r>
          </w:p>
        </w:tc>
        <w:tc>
          <w:tcPr>
            <w:tcW w:w="1134" w:type="dxa"/>
            <w:noWrap/>
            <w:vAlign w:val="center"/>
          </w:tcPr>
          <w:p w14:paraId="151EEF42" w14:textId="3696104F" w:rsidR="007727F1" w:rsidRPr="005362CC" w:rsidRDefault="007727F1" w:rsidP="009726B7">
            <w:pPr>
              <w:ind w:right="36"/>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5ECD85BA" w14:textId="069D0E9C" w:rsidR="007727F1" w:rsidRDefault="007727F1" w:rsidP="009726B7">
            <w:pPr>
              <w:ind w:right="28"/>
              <w:jc w:val="center"/>
              <w:rPr>
                <w:rFonts w:ascii="Arial" w:hAnsi="Arial" w:cs="Arial"/>
                <w:sz w:val="24"/>
                <w:szCs w:val="24"/>
              </w:rPr>
            </w:pPr>
            <w:r>
              <w:rPr>
                <w:rFonts w:ascii="Arial" w:eastAsia="Arial" w:hAnsi="Arial" w:cs="Arial"/>
                <w:sz w:val="24"/>
                <w:szCs w:val="24"/>
                <w:lang w:bidi="nl-NL"/>
              </w:rPr>
              <w:t>€60</w:t>
            </w:r>
          </w:p>
        </w:tc>
      </w:tr>
      <w:tr w:rsidR="00D97ECE" w:rsidRPr="005362CC" w14:paraId="008584CA" w14:textId="77777777" w:rsidTr="00BA32E8">
        <w:trPr>
          <w:trHeight w:val="300"/>
          <w:jc w:val="center"/>
        </w:trPr>
        <w:tc>
          <w:tcPr>
            <w:tcW w:w="3255" w:type="dxa"/>
            <w:noWrap/>
          </w:tcPr>
          <w:p w14:paraId="3C0E794B" w14:textId="059BEDE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Verlaagd treintarief volwassene</w:t>
            </w:r>
          </w:p>
        </w:tc>
        <w:tc>
          <w:tcPr>
            <w:tcW w:w="1134" w:type="dxa"/>
            <w:noWrap/>
            <w:vAlign w:val="center"/>
          </w:tcPr>
          <w:p w14:paraId="12501322" w14:textId="3E73F892"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€23</w:t>
            </w:r>
          </w:p>
        </w:tc>
        <w:tc>
          <w:tcPr>
            <w:tcW w:w="1134" w:type="dxa"/>
            <w:noWrap/>
            <w:vAlign w:val="center"/>
          </w:tcPr>
          <w:p w14:paraId="24FAAD82" w14:textId="0213D7D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nl-NL"/>
              </w:rPr>
              <w:t>€38</w:t>
            </w:r>
          </w:p>
        </w:tc>
        <w:tc>
          <w:tcPr>
            <w:tcW w:w="1134" w:type="dxa"/>
            <w:noWrap/>
            <w:vAlign w:val="center"/>
          </w:tcPr>
          <w:p w14:paraId="3FDF29DF" w14:textId="4E4B8AE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€45</w:t>
            </w:r>
          </w:p>
        </w:tc>
        <w:tc>
          <w:tcPr>
            <w:tcW w:w="1134" w:type="dxa"/>
            <w:noWrap/>
            <w:vAlign w:val="center"/>
          </w:tcPr>
          <w:p w14:paraId="6F561B16" w14:textId="431B895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nl-NL"/>
              </w:rPr>
              <w:t>€60</w:t>
            </w:r>
          </w:p>
        </w:tc>
        <w:tc>
          <w:tcPr>
            <w:tcW w:w="1134" w:type="dxa"/>
            <w:noWrap/>
            <w:vAlign w:val="center"/>
          </w:tcPr>
          <w:p w14:paraId="555A1B58" w14:textId="126FE662"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€75</w:t>
            </w:r>
          </w:p>
        </w:tc>
        <w:tc>
          <w:tcPr>
            <w:tcW w:w="1134" w:type="dxa"/>
            <w:noWrap/>
            <w:vAlign w:val="center"/>
          </w:tcPr>
          <w:p w14:paraId="7CD7DEA6" w14:textId="69E5FE0A"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nl-NL"/>
              </w:rPr>
              <w:t>€90</w:t>
            </w:r>
          </w:p>
        </w:tc>
      </w:tr>
      <w:tr w:rsidR="00B2142D" w:rsidRPr="005362CC" w14:paraId="52FD34CA" w14:textId="77777777" w:rsidTr="00BA32E8">
        <w:trPr>
          <w:trHeight w:val="300"/>
          <w:jc w:val="center"/>
        </w:trPr>
        <w:tc>
          <w:tcPr>
            <w:tcW w:w="3255" w:type="dxa"/>
            <w:noWrap/>
          </w:tcPr>
          <w:p w14:paraId="03F5C3DB" w14:textId="3E9067A9" w:rsidR="00B2142D" w:rsidRPr="005362CC" w:rsidRDefault="001241FF" w:rsidP="009726B7">
            <w:pPr>
              <w:ind w:right="-3"/>
              <w:jc w:val="both"/>
              <w:rPr>
                <w:rFonts w:ascii="Arial" w:hAnsi="Arial" w:cs="Arial"/>
                <w:sz w:val="24"/>
                <w:szCs w:val="24"/>
              </w:rPr>
            </w:pPr>
            <w:r>
              <w:rPr>
                <w:rFonts w:ascii="Arial" w:eastAsia="Arial" w:hAnsi="Arial" w:cs="Arial"/>
                <w:sz w:val="24"/>
                <w:szCs w:val="24"/>
                <w:lang w:bidi="nl-NL"/>
              </w:rPr>
              <w:t>Verlaagd treintarief kind</w:t>
            </w:r>
          </w:p>
        </w:tc>
        <w:tc>
          <w:tcPr>
            <w:tcW w:w="1134" w:type="dxa"/>
            <w:noWrap/>
            <w:vAlign w:val="center"/>
          </w:tcPr>
          <w:p w14:paraId="06676B66" w14:textId="07B06C2B" w:rsidR="00B2142D" w:rsidRPr="005362CC" w:rsidRDefault="001241FF" w:rsidP="009726B7">
            <w:pPr>
              <w:ind w:right="34"/>
              <w:jc w:val="center"/>
              <w:rPr>
                <w:rFonts w:ascii="Arial" w:hAnsi="Arial" w:cs="Arial"/>
                <w:sz w:val="24"/>
                <w:szCs w:val="24"/>
              </w:rPr>
            </w:pPr>
            <w:r>
              <w:rPr>
                <w:rFonts w:ascii="Arial" w:eastAsia="Arial" w:hAnsi="Arial" w:cs="Arial"/>
                <w:sz w:val="24"/>
                <w:szCs w:val="24"/>
                <w:lang w:bidi="nl-NL"/>
              </w:rPr>
              <w:t>€11</w:t>
            </w:r>
          </w:p>
        </w:tc>
        <w:tc>
          <w:tcPr>
            <w:tcW w:w="1134" w:type="dxa"/>
            <w:noWrap/>
            <w:vAlign w:val="center"/>
          </w:tcPr>
          <w:p w14:paraId="488FDC6E" w14:textId="413C5967" w:rsidR="00B2142D" w:rsidRDefault="00AA0A17" w:rsidP="009726B7">
            <w:pPr>
              <w:tabs>
                <w:tab w:val="left" w:pos="571"/>
              </w:tabs>
              <w:ind w:right="33"/>
              <w:jc w:val="center"/>
              <w:rPr>
                <w:rFonts w:ascii="Arial" w:hAnsi="Arial" w:cs="Arial"/>
                <w:sz w:val="24"/>
                <w:szCs w:val="24"/>
              </w:rPr>
            </w:pPr>
            <w:r>
              <w:rPr>
                <w:rFonts w:ascii="Arial" w:eastAsia="Arial" w:hAnsi="Arial" w:cs="Arial"/>
                <w:sz w:val="24"/>
                <w:szCs w:val="24"/>
                <w:lang w:bidi="nl-NL"/>
              </w:rPr>
              <w:t>€19</w:t>
            </w:r>
          </w:p>
        </w:tc>
        <w:tc>
          <w:tcPr>
            <w:tcW w:w="1134" w:type="dxa"/>
            <w:noWrap/>
            <w:vAlign w:val="center"/>
          </w:tcPr>
          <w:p w14:paraId="52084087" w14:textId="5EDF33D6" w:rsidR="00B2142D" w:rsidRPr="005362CC" w:rsidRDefault="00AA0A17" w:rsidP="009726B7">
            <w:pPr>
              <w:ind w:right="24"/>
              <w:jc w:val="center"/>
              <w:rPr>
                <w:rFonts w:ascii="Arial" w:hAnsi="Arial" w:cs="Arial"/>
                <w:sz w:val="24"/>
                <w:szCs w:val="24"/>
              </w:rPr>
            </w:pPr>
            <w:r>
              <w:rPr>
                <w:rFonts w:ascii="Arial" w:eastAsia="Arial" w:hAnsi="Arial" w:cs="Arial"/>
                <w:sz w:val="24"/>
                <w:szCs w:val="24"/>
                <w:lang w:bidi="nl-NL"/>
              </w:rPr>
              <w:t>€23</w:t>
            </w:r>
          </w:p>
        </w:tc>
        <w:tc>
          <w:tcPr>
            <w:tcW w:w="1134" w:type="dxa"/>
            <w:noWrap/>
            <w:vAlign w:val="center"/>
          </w:tcPr>
          <w:p w14:paraId="21A04958" w14:textId="6D1D1779" w:rsidR="00B2142D" w:rsidRPr="005362CC" w:rsidRDefault="00AA0A17" w:rsidP="009726B7">
            <w:pPr>
              <w:ind w:right="30"/>
              <w:jc w:val="center"/>
              <w:rPr>
                <w:rFonts w:ascii="Arial" w:hAnsi="Arial" w:cs="Arial"/>
                <w:sz w:val="24"/>
                <w:szCs w:val="24"/>
              </w:rPr>
            </w:pPr>
            <w:r>
              <w:rPr>
                <w:rFonts w:ascii="Arial" w:eastAsia="Arial" w:hAnsi="Arial" w:cs="Arial"/>
                <w:sz w:val="24"/>
                <w:szCs w:val="24"/>
                <w:lang w:bidi="nl-NL"/>
              </w:rPr>
              <w:t>€30</w:t>
            </w:r>
          </w:p>
        </w:tc>
        <w:tc>
          <w:tcPr>
            <w:tcW w:w="1134" w:type="dxa"/>
            <w:noWrap/>
            <w:vAlign w:val="center"/>
          </w:tcPr>
          <w:p w14:paraId="1D2A87B1" w14:textId="1B8193FE" w:rsidR="00B2142D" w:rsidRPr="005362CC" w:rsidRDefault="00AA0A17" w:rsidP="009726B7">
            <w:pPr>
              <w:ind w:right="36"/>
              <w:jc w:val="center"/>
              <w:rPr>
                <w:rFonts w:ascii="Arial" w:hAnsi="Arial" w:cs="Arial"/>
                <w:sz w:val="24"/>
                <w:szCs w:val="24"/>
              </w:rPr>
            </w:pPr>
            <w:r>
              <w:rPr>
                <w:rFonts w:ascii="Arial" w:eastAsia="Arial" w:hAnsi="Arial" w:cs="Arial"/>
                <w:sz w:val="24"/>
                <w:szCs w:val="24"/>
                <w:lang w:bidi="nl-NL"/>
              </w:rPr>
              <w:t>€38</w:t>
            </w:r>
          </w:p>
        </w:tc>
        <w:tc>
          <w:tcPr>
            <w:tcW w:w="1134" w:type="dxa"/>
            <w:noWrap/>
            <w:vAlign w:val="center"/>
          </w:tcPr>
          <w:p w14:paraId="03A45929" w14:textId="51EFC07F" w:rsidR="00B2142D" w:rsidRPr="005362CC" w:rsidRDefault="00AA0A17" w:rsidP="009726B7">
            <w:pPr>
              <w:ind w:right="28"/>
              <w:jc w:val="center"/>
              <w:rPr>
                <w:rFonts w:ascii="Arial" w:hAnsi="Arial" w:cs="Arial"/>
                <w:sz w:val="24"/>
                <w:szCs w:val="24"/>
              </w:rPr>
            </w:pPr>
            <w:r>
              <w:rPr>
                <w:rFonts w:ascii="Arial" w:eastAsia="Arial" w:hAnsi="Arial" w:cs="Arial"/>
                <w:sz w:val="24"/>
                <w:szCs w:val="24"/>
                <w:lang w:bidi="nl-NL"/>
              </w:rPr>
              <w:t>€45</w:t>
            </w:r>
          </w:p>
        </w:tc>
      </w:tr>
      <w:tr w:rsidR="00D97ECE" w:rsidRPr="005362CC" w14:paraId="17463A6B" w14:textId="77777777" w:rsidTr="00BA32E8">
        <w:trPr>
          <w:trHeight w:val="300"/>
          <w:jc w:val="center"/>
        </w:trPr>
        <w:tc>
          <w:tcPr>
            <w:tcW w:w="3255" w:type="dxa"/>
            <w:noWrap/>
          </w:tcPr>
          <w:p w14:paraId="1D43DDE0" w14:textId="5D48505B"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Controletarief volwassene</w:t>
            </w:r>
          </w:p>
        </w:tc>
        <w:tc>
          <w:tcPr>
            <w:tcW w:w="1134" w:type="dxa"/>
            <w:noWrap/>
            <w:vAlign w:val="center"/>
          </w:tcPr>
          <w:p w14:paraId="4FA39F76" w14:textId="374FA791"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€70</w:t>
            </w:r>
          </w:p>
        </w:tc>
        <w:tc>
          <w:tcPr>
            <w:tcW w:w="1134" w:type="dxa"/>
            <w:noWrap/>
            <w:vAlign w:val="center"/>
          </w:tcPr>
          <w:p w14:paraId="532942FA" w14:textId="05DC28AA"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nl-NL"/>
              </w:rPr>
              <w:t>€90</w:t>
            </w:r>
          </w:p>
        </w:tc>
        <w:tc>
          <w:tcPr>
            <w:tcW w:w="1134" w:type="dxa"/>
            <w:noWrap/>
            <w:vAlign w:val="center"/>
          </w:tcPr>
          <w:p w14:paraId="70FB4F87" w14:textId="6A10C411"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€100</w:t>
            </w:r>
          </w:p>
        </w:tc>
        <w:tc>
          <w:tcPr>
            <w:tcW w:w="1134" w:type="dxa"/>
            <w:noWrap/>
            <w:vAlign w:val="center"/>
          </w:tcPr>
          <w:p w14:paraId="7426DEA8" w14:textId="203EB6DD"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nl-NL"/>
              </w:rPr>
              <w:t>€120</w:t>
            </w:r>
          </w:p>
        </w:tc>
        <w:tc>
          <w:tcPr>
            <w:tcW w:w="1134" w:type="dxa"/>
            <w:noWrap/>
            <w:vAlign w:val="center"/>
          </w:tcPr>
          <w:p w14:paraId="1238D389" w14:textId="20FA0B56"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€140</w:t>
            </w:r>
          </w:p>
        </w:tc>
        <w:tc>
          <w:tcPr>
            <w:tcW w:w="1134" w:type="dxa"/>
            <w:noWrap/>
            <w:vAlign w:val="center"/>
          </w:tcPr>
          <w:p w14:paraId="2917F607" w14:textId="3391ADEC"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€160</w:t>
            </w:r>
          </w:p>
        </w:tc>
      </w:tr>
      <w:tr w:rsidR="00E524DC" w:rsidRPr="005362CC" w14:paraId="78F85DCC" w14:textId="77777777" w:rsidTr="00BA32E8">
        <w:trPr>
          <w:trHeight w:val="300"/>
          <w:jc w:val="center"/>
        </w:trPr>
        <w:tc>
          <w:tcPr>
            <w:tcW w:w="3255" w:type="dxa"/>
            <w:noWrap/>
          </w:tcPr>
          <w:p w14:paraId="09AF03B8" w14:textId="0359CB95" w:rsidR="00E524DC" w:rsidRPr="005362CC" w:rsidRDefault="00E524DC" w:rsidP="009726B7">
            <w:pPr>
              <w:ind w:right="-3"/>
              <w:jc w:val="both"/>
              <w:rPr>
                <w:rFonts w:ascii="Arial" w:hAnsi="Arial" w:cs="Arial"/>
                <w:sz w:val="24"/>
                <w:szCs w:val="24"/>
              </w:rPr>
            </w:pPr>
            <w:r>
              <w:rPr>
                <w:rFonts w:ascii="Arial" w:eastAsia="Arial" w:hAnsi="Arial" w:cs="Arial"/>
                <w:sz w:val="24"/>
                <w:szCs w:val="24"/>
                <w:lang w:bidi="nl-NL"/>
              </w:rPr>
              <w:t>Controletarief kind</w:t>
            </w:r>
          </w:p>
        </w:tc>
        <w:tc>
          <w:tcPr>
            <w:tcW w:w="1134" w:type="dxa"/>
            <w:noWrap/>
            <w:vAlign w:val="center"/>
          </w:tcPr>
          <w:p w14:paraId="1A2E6AF6" w14:textId="122F998E" w:rsidR="00E524DC" w:rsidRPr="005362CC" w:rsidRDefault="00BC6A88" w:rsidP="009726B7">
            <w:pPr>
              <w:ind w:right="34"/>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01CA0CED" w14:textId="7253F7A7" w:rsidR="00E524DC" w:rsidRPr="005362CC" w:rsidRDefault="00BC6A88" w:rsidP="009726B7">
            <w:pPr>
              <w:tabs>
                <w:tab w:val="left" w:pos="571"/>
              </w:tabs>
              <w:ind w:right="33"/>
              <w:jc w:val="center"/>
              <w:rPr>
                <w:rFonts w:ascii="Arial" w:hAnsi="Arial" w:cs="Arial"/>
                <w:sz w:val="24"/>
                <w:szCs w:val="24"/>
              </w:rPr>
            </w:pPr>
            <w:r>
              <w:rPr>
                <w:rFonts w:ascii="Arial" w:eastAsia="Arial" w:hAnsi="Arial" w:cs="Arial"/>
                <w:sz w:val="24"/>
                <w:szCs w:val="24"/>
                <w:lang w:bidi="nl-NL"/>
              </w:rPr>
              <w:t>€60</w:t>
            </w:r>
          </w:p>
        </w:tc>
        <w:tc>
          <w:tcPr>
            <w:tcW w:w="1134" w:type="dxa"/>
            <w:noWrap/>
            <w:vAlign w:val="center"/>
          </w:tcPr>
          <w:p w14:paraId="3F5EA45C" w14:textId="3B84796D" w:rsidR="00E524DC" w:rsidRPr="005362CC" w:rsidRDefault="00BC6A88" w:rsidP="009726B7">
            <w:pPr>
              <w:ind w:right="24"/>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2CD4231C" w14:textId="62415714" w:rsidR="00E524DC" w:rsidRDefault="00BC6A88" w:rsidP="009726B7">
            <w:pPr>
              <w:ind w:right="30"/>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6153B0CD" w14:textId="4BD18764" w:rsidR="00E524DC" w:rsidRPr="005362CC" w:rsidRDefault="00BC6A88" w:rsidP="009726B7">
            <w:pPr>
              <w:ind w:right="36"/>
              <w:jc w:val="center"/>
              <w:rPr>
                <w:rFonts w:ascii="Arial" w:hAnsi="Arial" w:cs="Arial"/>
                <w:sz w:val="24"/>
                <w:szCs w:val="24"/>
              </w:rPr>
            </w:pPr>
            <w:r>
              <w:rPr>
                <w:rFonts w:ascii="Arial" w:eastAsia="Arial" w:hAnsi="Arial" w:cs="Arial"/>
                <w:sz w:val="24"/>
                <w:szCs w:val="24"/>
                <w:lang w:bidi="nl-NL"/>
              </w:rPr>
              <w:t>€85</w:t>
            </w:r>
          </w:p>
        </w:tc>
        <w:tc>
          <w:tcPr>
            <w:tcW w:w="1134" w:type="dxa"/>
            <w:noWrap/>
            <w:vAlign w:val="center"/>
          </w:tcPr>
          <w:p w14:paraId="62B29B30" w14:textId="697344C1" w:rsidR="00E524DC" w:rsidRDefault="00BC6A88" w:rsidP="009726B7">
            <w:pPr>
              <w:ind w:right="28"/>
              <w:jc w:val="center"/>
              <w:rPr>
                <w:rFonts w:ascii="Arial" w:hAnsi="Arial" w:cs="Arial"/>
                <w:sz w:val="24"/>
                <w:szCs w:val="24"/>
              </w:rPr>
            </w:pPr>
            <w:r>
              <w:rPr>
                <w:rFonts w:ascii="Arial" w:eastAsia="Arial" w:hAnsi="Arial" w:cs="Arial"/>
                <w:sz w:val="24"/>
                <w:szCs w:val="24"/>
                <w:lang w:bidi="nl-NL"/>
              </w:rPr>
              <w:t>€95</w:t>
            </w:r>
          </w:p>
        </w:tc>
      </w:tr>
      <w:tr w:rsidR="00D97ECE" w:rsidRPr="005362CC" w14:paraId="5D55B35A" w14:textId="77777777" w:rsidTr="00BA32E8">
        <w:trPr>
          <w:trHeight w:val="300"/>
          <w:jc w:val="center"/>
        </w:trPr>
        <w:tc>
          <w:tcPr>
            <w:tcW w:w="3255" w:type="dxa"/>
            <w:noWrap/>
          </w:tcPr>
          <w:p w14:paraId="7C3BE678" w14:textId="1C6F69A1"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Controletarief volwassene – Forfaitaire vergoeding</w:t>
            </w:r>
          </w:p>
        </w:tc>
        <w:tc>
          <w:tcPr>
            <w:tcW w:w="1134" w:type="dxa"/>
            <w:noWrap/>
            <w:vAlign w:val="center"/>
          </w:tcPr>
          <w:p w14:paraId="2105945D" w14:textId="76C9FBB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€70</w:t>
            </w:r>
          </w:p>
        </w:tc>
        <w:tc>
          <w:tcPr>
            <w:tcW w:w="1134" w:type="dxa"/>
            <w:noWrap/>
            <w:vAlign w:val="center"/>
          </w:tcPr>
          <w:p w14:paraId="6E19768B" w14:textId="3DCB8D07"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nl-NL"/>
              </w:rPr>
              <w:t>€65</w:t>
            </w:r>
          </w:p>
        </w:tc>
        <w:tc>
          <w:tcPr>
            <w:tcW w:w="1134" w:type="dxa"/>
            <w:noWrap/>
            <w:vAlign w:val="center"/>
          </w:tcPr>
          <w:p w14:paraId="61E5ACA1" w14:textId="44EE19B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€60</w:t>
            </w:r>
          </w:p>
        </w:tc>
        <w:tc>
          <w:tcPr>
            <w:tcW w:w="1134" w:type="dxa"/>
            <w:noWrap/>
            <w:vAlign w:val="center"/>
          </w:tcPr>
          <w:p w14:paraId="431C7953" w14:textId="7D5C4E19"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36674104" w14:textId="592D1B21"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€70</w:t>
            </w:r>
          </w:p>
        </w:tc>
        <w:tc>
          <w:tcPr>
            <w:tcW w:w="1134" w:type="dxa"/>
            <w:noWrap/>
            <w:vAlign w:val="center"/>
          </w:tcPr>
          <w:p w14:paraId="32360474" w14:textId="3276992E"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nl-NL"/>
              </w:rPr>
              <w:t>€70</w:t>
            </w:r>
          </w:p>
        </w:tc>
      </w:tr>
      <w:tr w:rsidR="00E524DC" w:rsidRPr="005362CC" w14:paraId="71C18C04" w14:textId="77777777" w:rsidTr="00BA32E8">
        <w:trPr>
          <w:trHeight w:val="300"/>
          <w:jc w:val="center"/>
        </w:trPr>
        <w:tc>
          <w:tcPr>
            <w:tcW w:w="3255" w:type="dxa"/>
            <w:noWrap/>
          </w:tcPr>
          <w:p w14:paraId="469FA6A3" w14:textId="67F185BB" w:rsidR="00E524DC" w:rsidRPr="005362CC" w:rsidRDefault="00BC6A88" w:rsidP="009726B7">
            <w:pPr>
              <w:ind w:right="-3"/>
              <w:jc w:val="both"/>
              <w:rPr>
                <w:rFonts w:ascii="Arial" w:hAnsi="Arial" w:cs="Arial"/>
                <w:sz w:val="24"/>
                <w:szCs w:val="24"/>
              </w:rPr>
            </w:pPr>
            <w:r>
              <w:rPr>
                <w:rFonts w:ascii="Arial" w:eastAsia="Arial" w:hAnsi="Arial" w:cs="Arial"/>
                <w:sz w:val="24"/>
                <w:szCs w:val="24"/>
                <w:lang w:bidi="nl-NL"/>
              </w:rPr>
              <w:t>Controletarief kind – Forfaitaire vergoeding</w:t>
            </w:r>
          </w:p>
        </w:tc>
        <w:tc>
          <w:tcPr>
            <w:tcW w:w="1134" w:type="dxa"/>
            <w:noWrap/>
            <w:vAlign w:val="center"/>
          </w:tcPr>
          <w:p w14:paraId="75C888C3" w14:textId="47199C9B" w:rsidR="00E524DC" w:rsidRPr="005362CC" w:rsidRDefault="008A11AC" w:rsidP="009726B7">
            <w:pPr>
              <w:ind w:right="34"/>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2933A0F8" w14:textId="50B9D57A" w:rsidR="00E524DC" w:rsidRPr="005362CC" w:rsidRDefault="001742DA" w:rsidP="009726B7">
            <w:pPr>
              <w:tabs>
                <w:tab w:val="left" w:pos="571"/>
              </w:tabs>
              <w:ind w:right="33"/>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CB314F3" w14:textId="16E4A78C" w:rsidR="00E524DC" w:rsidRDefault="001742DA" w:rsidP="009726B7">
            <w:pPr>
              <w:ind w:right="24"/>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D37735D" w14:textId="5CFC68EB" w:rsidR="00E524DC" w:rsidRPr="005362CC" w:rsidRDefault="001742DA" w:rsidP="009726B7">
            <w:pPr>
              <w:ind w:right="30"/>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13517C66" w14:textId="40A7C1E3" w:rsidR="00E524DC" w:rsidRDefault="001742DA" w:rsidP="009726B7">
            <w:pPr>
              <w:ind w:right="36"/>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81DFEB7" w14:textId="7EC60AF6" w:rsidR="00E524DC" w:rsidRPr="005362CC" w:rsidRDefault="001742DA" w:rsidP="009726B7">
            <w:pPr>
              <w:ind w:right="28"/>
              <w:jc w:val="center"/>
              <w:rPr>
                <w:rFonts w:ascii="Arial" w:hAnsi="Arial" w:cs="Arial"/>
                <w:sz w:val="24"/>
                <w:szCs w:val="24"/>
              </w:rPr>
            </w:pPr>
            <w:r>
              <w:rPr>
                <w:rFonts w:ascii="Arial" w:eastAsia="Arial" w:hAnsi="Arial" w:cs="Arial"/>
                <w:sz w:val="24"/>
                <w:szCs w:val="24"/>
                <w:lang w:bidi="nl-NL"/>
              </w:rPr>
              <w:t>€50</w:t>
            </w:r>
          </w:p>
        </w:tc>
      </w:tr>
      <w:tr w:rsidR="00D97ECE" w:rsidRPr="005362CC" w14:paraId="41352FA5" w14:textId="77777777" w:rsidTr="00BA32E8">
        <w:trPr>
          <w:trHeight w:val="300"/>
          <w:jc w:val="center"/>
        </w:trPr>
        <w:tc>
          <w:tcPr>
            <w:tcW w:w="3255" w:type="dxa"/>
            <w:noWrap/>
          </w:tcPr>
          <w:p w14:paraId="3BCE5C09" w14:textId="2D968E3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Controletarief volwassene – Bijbetaling wegens onvoldoende betaald bedrag</w:t>
            </w:r>
          </w:p>
        </w:tc>
        <w:tc>
          <w:tcPr>
            <w:tcW w:w="1134" w:type="dxa"/>
            <w:noWrap/>
            <w:vAlign w:val="center"/>
          </w:tcPr>
          <w:p w14:paraId="76ADA506" w14:textId="0ADF4B89"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€0</w:t>
            </w:r>
          </w:p>
        </w:tc>
        <w:tc>
          <w:tcPr>
            <w:tcW w:w="1134" w:type="dxa"/>
            <w:noWrap/>
            <w:vAlign w:val="center"/>
          </w:tcPr>
          <w:p w14:paraId="7EA0DCA0" w14:textId="336187BC"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nl-NL"/>
              </w:rPr>
              <w:t>€25</w:t>
            </w:r>
          </w:p>
        </w:tc>
        <w:tc>
          <w:tcPr>
            <w:tcW w:w="1134" w:type="dxa"/>
            <w:noWrap/>
            <w:vAlign w:val="center"/>
          </w:tcPr>
          <w:p w14:paraId="7C3CD34B" w14:textId="3FA0FD48"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nl-NL"/>
              </w:rPr>
              <w:t>€40</w:t>
            </w:r>
          </w:p>
        </w:tc>
        <w:tc>
          <w:tcPr>
            <w:tcW w:w="1134" w:type="dxa"/>
            <w:noWrap/>
            <w:vAlign w:val="center"/>
          </w:tcPr>
          <w:p w14:paraId="4482D71C" w14:textId="1E217FA9"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nl-NL"/>
              </w:rPr>
              <w:t>€50</w:t>
            </w:r>
          </w:p>
        </w:tc>
        <w:tc>
          <w:tcPr>
            <w:tcW w:w="1134" w:type="dxa"/>
            <w:noWrap/>
            <w:vAlign w:val="center"/>
          </w:tcPr>
          <w:p w14:paraId="6A83388B" w14:textId="062B3B5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471D1180" w14:textId="438FE38D"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€90</w:t>
            </w:r>
          </w:p>
        </w:tc>
      </w:tr>
      <w:tr w:rsidR="00E524DC" w:rsidRPr="005362CC" w14:paraId="57E4B751" w14:textId="77777777" w:rsidTr="00BA32E8">
        <w:trPr>
          <w:trHeight w:val="300"/>
          <w:jc w:val="center"/>
        </w:trPr>
        <w:tc>
          <w:tcPr>
            <w:tcW w:w="3255" w:type="dxa"/>
            <w:noWrap/>
          </w:tcPr>
          <w:p w14:paraId="23851FE9" w14:textId="0DB994DE" w:rsidR="00E524DC" w:rsidRPr="005362CC" w:rsidRDefault="00304F5A" w:rsidP="009726B7">
            <w:pPr>
              <w:ind w:right="-3"/>
              <w:jc w:val="both"/>
              <w:rPr>
                <w:rFonts w:ascii="Arial" w:hAnsi="Arial" w:cs="Arial"/>
                <w:sz w:val="24"/>
                <w:szCs w:val="24"/>
              </w:rPr>
            </w:pPr>
            <w:r>
              <w:rPr>
                <w:rFonts w:ascii="Arial" w:eastAsia="Arial" w:hAnsi="Arial" w:cs="Arial"/>
                <w:sz w:val="24"/>
                <w:szCs w:val="24"/>
                <w:lang w:bidi="nl-NL"/>
              </w:rPr>
              <w:lastRenderedPageBreak/>
              <w:t>Controletarief kind – Bijbetaling wegens onvoldoende betaald bedrag</w:t>
            </w:r>
          </w:p>
        </w:tc>
        <w:tc>
          <w:tcPr>
            <w:tcW w:w="1134" w:type="dxa"/>
            <w:noWrap/>
            <w:vAlign w:val="center"/>
          </w:tcPr>
          <w:p w14:paraId="4525F80C" w14:textId="76FA6E5F" w:rsidR="00E524DC" w:rsidRPr="005362CC" w:rsidRDefault="001742DA" w:rsidP="009726B7">
            <w:pPr>
              <w:ind w:right="34"/>
              <w:jc w:val="center"/>
              <w:rPr>
                <w:rFonts w:ascii="Arial" w:hAnsi="Arial" w:cs="Arial"/>
                <w:sz w:val="24"/>
                <w:szCs w:val="24"/>
              </w:rPr>
            </w:pPr>
            <w:r>
              <w:rPr>
                <w:rFonts w:ascii="Arial" w:eastAsia="Arial" w:hAnsi="Arial" w:cs="Arial"/>
                <w:sz w:val="24"/>
                <w:szCs w:val="24"/>
                <w:lang w:bidi="nl-NL"/>
              </w:rPr>
              <w:t>€0</w:t>
            </w:r>
          </w:p>
        </w:tc>
        <w:tc>
          <w:tcPr>
            <w:tcW w:w="1134" w:type="dxa"/>
            <w:noWrap/>
            <w:vAlign w:val="center"/>
          </w:tcPr>
          <w:p w14:paraId="5CA9CC5C" w14:textId="3FB78FE0" w:rsidR="00E524DC" w:rsidRPr="005362CC" w:rsidRDefault="00D278BD" w:rsidP="009726B7">
            <w:pPr>
              <w:tabs>
                <w:tab w:val="left" w:pos="571"/>
              </w:tabs>
              <w:ind w:right="33"/>
              <w:jc w:val="center"/>
              <w:rPr>
                <w:rFonts w:ascii="Arial" w:hAnsi="Arial" w:cs="Arial"/>
                <w:sz w:val="24"/>
                <w:szCs w:val="24"/>
              </w:rPr>
            </w:pPr>
            <w:r>
              <w:rPr>
                <w:rFonts w:ascii="Arial" w:eastAsia="Arial" w:hAnsi="Arial" w:cs="Arial"/>
                <w:sz w:val="24"/>
                <w:szCs w:val="24"/>
                <w:lang w:bidi="nl-NL"/>
              </w:rPr>
              <w:t>€10</w:t>
            </w:r>
          </w:p>
        </w:tc>
        <w:tc>
          <w:tcPr>
            <w:tcW w:w="1134" w:type="dxa"/>
            <w:noWrap/>
            <w:vAlign w:val="center"/>
          </w:tcPr>
          <w:p w14:paraId="7911C3C1" w14:textId="74183B1C" w:rsidR="00E524DC" w:rsidRPr="005362CC" w:rsidRDefault="00D278BD" w:rsidP="009726B7">
            <w:pPr>
              <w:ind w:right="24"/>
              <w:jc w:val="center"/>
              <w:rPr>
                <w:rFonts w:ascii="Arial" w:hAnsi="Arial" w:cs="Arial"/>
                <w:sz w:val="24"/>
                <w:szCs w:val="24"/>
              </w:rPr>
            </w:pPr>
            <w:r>
              <w:rPr>
                <w:rFonts w:ascii="Arial" w:eastAsia="Arial" w:hAnsi="Arial" w:cs="Arial"/>
                <w:sz w:val="24"/>
                <w:szCs w:val="24"/>
                <w:lang w:bidi="nl-NL"/>
              </w:rPr>
              <w:t>€20</w:t>
            </w:r>
          </w:p>
        </w:tc>
        <w:tc>
          <w:tcPr>
            <w:tcW w:w="1134" w:type="dxa"/>
            <w:noWrap/>
            <w:vAlign w:val="center"/>
          </w:tcPr>
          <w:p w14:paraId="398FB741" w14:textId="65D3884F" w:rsidR="00E524DC" w:rsidRPr="005362CC" w:rsidRDefault="00D278BD" w:rsidP="009726B7">
            <w:pPr>
              <w:ind w:right="30"/>
              <w:jc w:val="center"/>
              <w:rPr>
                <w:rFonts w:ascii="Arial" w:hAnsi="Arial" w:cs="Arial"/>
                <w:sz w:val="24"/>
                <w:szCs w:val="24"/>
              </w:rPr>
            </w:pPr>
            <w:r>
              <w:rPr>
                <w:rFonts w:ascii="Arial" w:eastAsia="Arial" w:hAnsi="Arial" w:cs="Arial"/>
                <w:sz w:val="24"/>
                <w:szCs w:val="24"/>
                <w:lang w:bidi="nl-NL"/>
              </w:rPr>
              <w:t>€25</w:t>
            </w:r>
          </w:p>
        </w:tc>
        <w:tc>
          <w:tcPr>
            <w:tcW w:w="1134" w:type="dxa"/>
            <w:noWrap/>
            <w:vAlign w:val="center"/>
          </w:tcPr>
          <w:p w14:paraId="59760111" w14:textId="0A11982E" w:rsidR="00E524DC" w:rsidRPr="005362CC" w:rsidRDefault="00D278BD" w:rsidP="009726B7">
            <w:pPr>
              <w:ind w:right="36"/>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1F13DBD2" w14:textId="7E49F1CE" w:rsidR="00E524DC" w:rsidRPr="005362CC" w:rsidRDefault="00D278BD" w:rsidP="009726B7">
            <w:pPr>
              <w:ind w:right="28"/>
              <w:jc w:val="center"/>
              <w:rPr>
                <w:rFonts w:ascii="Arial" w:hAnsi="Arial" w:cs="Arial"/>
                <w:sz w:val="24"/>
                <w:szCs w:val="24"/>
              </w:rPr>
            </w:pPr>
            <w:r>
              <w:rPr>
                <w:rFonts w:ascii="Arial" w:eastAsia="Arial" w:hAnsi="Arial" w:cs="Arial"/>
                <w:sz w:val="24"/>
                <w:szCs w:val="24"/>
                <w:lang w:bidi="nl-NL"/>
              </w:rPr>
              <w:t>€45</w:t>
            </w:r>
          </w:p>
        </w:tc>
      </w:tr>
      <w:tr w:rsidR="00D97ECE" w:rsidRPr="005362CC" w14:paraId="2E2D7F81" w14:textId="77777777" w:rsidTr="00BA32E8">
        <w:trPr>
          <w:trHeight w:val="300"/>
          <w:jc w:val="center"/>
        </w:trPr>
        <w:tc>
          <w:tcPr>
            <w:tcW w:w="3255" w:type="dxa"/>
            <w:noWrap/>
          </w:tcPr>
          <w:p w14:paraId="3071A61B"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Verhoogd controletarief</w:t>
            </w:r>
          </w:p>
        </w:tc>
        <w:tc>
          <w:tcPr>
            <w:tcW w:w="1134" w:type="dxa"/>
            <w:noWrap/>
            <w:vAlign w:val="center"/>
          </w:tcPr>
          <w:p w14:paraId="12FE397F" w14:textId="0219707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€150</w:t>
            </w:r>
          </w:p>
        </w:tc>
        <w:tc>
          <w:tcPr>
            <w:tcW w:w="1134" w:type="dxa"/>
            <w:noWrap/>
            <w:vAlign w:val="center"/>
          </w:tcPr>
          <w:p w14:paraId="3DF06EE4" w14:textId="24FD443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nl-NL"/>
              </w:rPr>
              <w:t>€175</w:t>
            </w:r>
          </w:p>
        </w:tc>
        <w:tc>
          <w:tcPr>
            <w:tcW w:w="1134" w:type="dxa"/>
            <w:noWrap/>
            <w:vAlign w:val="center"/>
          </w:tcPr>
          <w:p w14:paraId="4BDAEBAE" w14:textId="232E3BBD"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nl-NL"/>
              </w:rPr>
              <w:t>€190</w:t>
            </w:r>
          </w:p>
        </w:tc>
        <w:tc>
          <w:tcPr>
            <w:tcW w:w="1134" w:type="dxa"/>
            <w:noWrap/>
            <w:vAlign w:val="center"/>
          </w:tcPr>
          <w:p w14:paraId="28905DA9" w14:textId="3FB678A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nl-NL"/>
              </w:rPr>
              <w:t>€200</w:t>
            </w:r>
          </w:p>
        </w:tc>
        <w:tc>
          <w:tcPr>
            <w:tcW w:w="1134" w:type="dxa"/>
            <w:noWrap/>
            <w:vAlign w:val="center"/>
          </w:tcPr>
          <w:p w14:paraId="4565E201" w14:textId="563FAB4F"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nl-NL"/>
              </w:rPr>
              <w:t>€220</w:t>
            </w:r>
          </w:p>
        </w:tc>
        <w:tc>
          <w:tcPr>
            <w:tcW w:w="1134" w:type="dxa"/>
            <w:noWrap/>
            <w:vAlign w:val="center"/>
          </w:tcPr>
          <w:p w14:paraId="709C1062" w14:textId="639BCD37"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€240</w:t>
            </w:r>
          </w:p>
        </w:tc>
      </w:tr>
      <w:tr w:rsidR="00D97ECE" w:rsidRPr="005362CC" w14:paraId="26B80AB6" w14:textId="77777777" w:rsidTr="00BA32E8">
        <w:trPr>
          <w:trHeight w:val="300"/>
          <w:jc w:val="center"/>
        </w:trPr>
        <w:tc>
          <w:tcPr>
            <w:tcW w:w="3255" w:type="dxa"/>
            <w:noWrap/>
          </w:tcPr>
          <w:p w14:paraId="2281541A"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Verhoogd controletarief – Forfaitaire vergoeding</w:t>
            </w:r>
          </w:p>
        </w:tc>
        <w:tc>
          <w:tcPr>
            <w:tcW w:w="1134" w:type="dxa"/>
            <w:noWrap/>
            <w:vAlign w:val="center"/>
          </w:tcPr>
          <w:p w14:paraId="568433EC" w14:textId="6B1C96D0"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€150</w:t>
            </w:r>
          </w:p>
        </w:tc>
        <w:tc>
          <w:tcPr>
            <w:tcW w:w="1134" w:type="dxa"/>
            <w:vAlign w:val="center"/>
          </w:tcPr>
          <w:p w14:paraId="28C8D3B4" w14:textId="42D28F9D" w:rsidR="00D97ECE" w:rsidRPr="005362CC" w:rsidRDefault="00D97ECE" w:rsidP="009726B7">
            <w:pPr>
              <w:tabs>
                <w:tab w:val="left" w:pos="571"/>
              </w:tabs>
              <w:ind w:right="33"/>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3B6E7A9B" w14:textId="22DC6329" w:rsidR="00D97ECE" w:rsidRPr="005362CC" w:rsidRDefault="00D97ECE" w:rsidP="009726B7">
            <w:pPr>
              <w:ind w:right="24"/>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18625A76" w14:textId="7BD4EFA9" w:rsidR="00D97ECE" w:rsidRPr="005362CC" w:rsidRDefault="00D97ECE" w:rsidP="009726B7">
            <w:pPr>
              <w:ind w:right="30"/>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103525A8" w14:textId="32FB2972" w:rsidR="00D97ECE" w:rsidRPr="005362CC" w:rsidRDefault="00D97ECE" w:rsidP="009726B7">
            <w:pPr>
              <w:ind w:right="36"/>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61F247C4" w14:textId="6871C86A" w:rsidR="00D97ECE" w:rsidRPr="005362CC" w:rsidRDefault="00D97ECE" w:rsidP="009726B7">
            <w:pPr>
              <w:ind w:right="28"/>
              <w:jc w:val="center"/>
              <w:rPr>
                <w:rFonts w:ascii="Arial" w:hAnsi="Arial" w:cs="Arial"/>
                <w:sz w:val="24"/>
                <w:szCs w:val="24"/>
              </w:rPr>
            </w:pPr>
            <w:r w:rsidRPr="00504155">
              <w:rPr>
                <w:rFonts w:ascii="Arial" w:eastAsia="Arial" w:hAnsi="Arial" w:cs="Arial"/>
                <w:sz w:val="24"/>
                <w:szCs w:val="24"/>
                <w:lang w:bidi="nl-NL"/>
              </w:rPr>
              <w:t>€150</w:t>
            </w:r>
          </w:p>
        </w:tc>
      </w:tr>
      <w:tr w:rsidR="00D97ECE" w:rsidRPr="005362CC" w14:paraId="511A0129" w14:textId="77777777" w:rsidTr="00BA32E8">
        <w:trPr>
          <w:trHeight w:val="300"/>
          <w:jc w:val="center"/>
        </w:trPr>
        <w:tc>
          <w:tcPr>
            <w:tcW w:w="3255" w:type="dxa"/>
            <w:noWrap/>
          </w:tcPr>
          <w:p w14:paraId="7D7FC028"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Verhoogd controletarief – Bijbetaling wegens onvoldoende betaald bedrag</w:t>
            </w:r>
          </w:p>
        </w:tc>
        <w:tc>
          <w:tcPr>
            <w:tcW w:w="1134" w:type="dxa"/>
            <w:noWrap/>
            <w:vAlign w:val="center"/>
          </w:tcPr>
          <w:p w14:paraId="28FBA8C8" w14:textId="42B2A8E8"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nl-NL"/>
              </w:rPr>
              <w:t>€0</w:t>
            </w:r>
          </w:p>
        </w:tc>
        <w:tc>
          <w:tcPr>
            <w:tcW w:w="1134" w:type="dxa"/>
            <w:noWrap/>
            <w:vAlign w:val="center"/>
          </w:tcPr>
          <w:p w14:paraId="5986CA03" w14:textId="5B06B268"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nl-NL"/>
              </w:rPr>
              <w:t>€25</w:t>
            </w:r>
          </w:p>
        </w:tc>
        <w:tc>
          <w:tcPr>
            <w:tcW w:w="1134" w:type="dxa"/>
            <w:noWrap/>
            <w:vAlign w:val="center"/>
          </w:tcPr>
          <w:p w14:paraId="2300A843" w14:textId="2AF72FBA"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nl-NL"/>
              </w:rPr>
              <w:t>€40</w:t>
            </w:r>
          </w:p>
        </w:tc>
        <w:tc>
          <w:tcPr>
            <w:tcW w:w="1134" w:type="dxa"/>
            <w:noWrap/>
            <w:vAlign w:val="center"/>
          </w:tcPr>
          <w:p w14:paraId="6B43DDA4" w14:textId="67EEB44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nl-NL"/>
              </w:rPr>
              <w:t>€50</w:t>
            </w:r>
          </w:p>
        </w:tc>
        <w:tc>
          <w:tcPr>
            <w:tcW w:w="1134" w:type="dxa"/>
            <w:noWrap/>
            <w:vAlign w:val="center"/>
          </w:tcPr>
          <w:p w14:paraId="259ACB79" w14:textId="4B87137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3E7CB434" w14:textId="18025F86"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nl-NL"/>
              </w:rPr>
              <w:t>€90</w:t>
            </w:r>
          </w:p>
        </w:tc>
      </w:tr>
    </w:tbl>
    <w:p w14:paraId="6DAB6CAA"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36"/>
        <w:gridCol w:w="1276"/>
        <w:gridCol w:w="1134"/>
        <w:gridCol w:w="1134"/>
        <w:gridCol w:w="1134"/>
        <w:gridCol w:w="1134"/>
      </w:tblGrid>
      <w:tr w:rsidR="00D97ECE" w:rsidRPr="005362CC" w14:paraId="33D6A2B5" w14:textId="77777777" w:rsidTr="00BA32E8">
        <w:trPr>
          <w:trHeight w:val="300"/>
          <w:jc w:val="center"/>
        </w:trPr>
        <w:tc>
          <w:tcPr>
            <w:tcW w:w="3256" w:type="dxa"/>
            <w:noWrap/>
            <w:hideMark/>
          </w:tcPr>
          <w:p w14:paraId="6474AFBD" w14:textId="77777777" w:rsidR="00D97ECE" w:rsidRPr="005362CC" w:rsidRDefault="00D97ECE" w:rsidP="009726B7">
            <w:pPr>
              <w:ind w:right="452"/>
              <w:jc w:val="both"/>
              <w:rPr>
                <w:rFonts w:ascii="Arial" w:hAnsi="Arial" w:cs="Arial"/>
                <w:sz w:val="24"/>
                <w:szCs w:val="24"/>
              </w:rPr>
            </w:pPr>
            <w:r w:rsidRPr="003F784A">
              <w:rPr>
                <w:rFonts w:asciiTheme="majorHAnsi" w:eastAsiaTheme="majorEastAsia" w:hAnsiTheme="majorHAnsi" w:cstheme="majorBidi"/>
                <w:b/>
                <w:color w:val="6E1E78"/>
                <w:sz w:val="28"/>
                <w:szCs w:val="24"/>
                <w:lang w:bidi="nl-NL"/>
              </w:rPr>
              <w:t>1e klas</w:t>
            </w:r>
          </w:p>
        </w:tc>
        <w:tc>
          <w:tcPr>
            <w:tcW w:w="1036" w:type="dxa"/>
            <w:noWrap/>
            <w:hideMark/>
          </w:tcPr>
          <w:p w14:paraId="6B86DAC5" w14:textId="77777777" w:rsidR="00D97ECE" w:rsidRPr="005362CC" w:rsidRDefault="00D97ECE" w:rsidP="009726B7">
            <w:pPr>
              <w:ind w:right="-53"/>
              <w:jc w:val="both"/>
              <w:rPr>
                <w:rFonts w:ascii="Arial" w:hAnsi="Arial" w:cs="Arial"/>
                <w:sz w:val="24"/>
                <w:szCs w:val="24"/>
              </w:rPr>
            </w:pPr>
            <w:r w:rsidRPr="005362CC">
              <w:rPr>
                <w:rFonts w:ascii="Arial" w:eastAsia="Arial" w:hAnsi="Arial" w:cs="Arial"/>
                <w:sz w:val="24"/>
                <w:szCs w:val="24"/>
                <w:lang w:bidi="nl-NL"/>
              </w:rPr>
              <w:t>Tot 100 km</w:t>
            </w:r>
          </w:p>
        </w:tc>
        <w:tc>
          <w:tcPr>
            <w:tcW w:w="1276" w:type="dxa"/>
            <w:noWrap/>
            <w:hideMark/>
          </w:tcPr>
          <w:p w14:paraId="2F83B419"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101 tot 200 km</w:t>
            </w:r>
          </w:p>
        </w:tc>
        <w:tc>
          <w:tcPr>
            <w:tcW w:w="1134" w:type="dxa"/>
            <w:noWrap/>
            <w:hideMark/>
          </w:tcPr>
          <w:p w14:paraId="6AA0F8B9" w14:textId="77777777" w:rsidR="00D97ECE" w:rsidRPr="005362CC" w:rsidRDefault="00D97ECE" w:rsidP="009726B7">
            <w:pPr>
              <w:tabs>
                <w:tab w:val="left" w:pos="398"/>
              </w:tabs>
              <w:jc w:val="both"/>
              <w:rPr>
                <w:rFonts w:ascii="Arial" w:hAnsi="Arial" w:cs="Arial"/>
                <w:sz w:val="24"/>
                <w:szCs w:val="24"/>
              </w:rPr>
            </w:pPr>
            <w:r w:rsidRPr="005362CC">
              <w:rPr>
                <w:rFonts w:ascii="Arial" w:eastAsia="Arial" w:hAnsi="Arial" w:cs="Arial"/>
                <w:sz w:val="24"/>
                <w:szCs w:val="24"/>
                <w:lang w:bidi="nl-NL"/>
              </w:rPr>
              <w:t>201 tot 300 km</w:t>
            </w:r>
          </w:p>
        </w:tc>
        <w:tc>
          <w:tcPr>
            <w:tcW w:w="1134" w:type="dxa"/>
            <w:noWrap/>
            <w:hideMark/>
          </w:tcPr>
          <w:p w14:paraId="3C72C2A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301 tot 400 km</w:t>
            </w:r>
          </w:p>
        </w:tc>
        <w:tc>
          <w:tcPr>
            <w:tcW w:w="1134" w:type="dxa"/>
            <w:noWrap/>
            <w:hideMark/>
          </w:tcPr>
          <w:p w14:paraId="19A2344C"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nl-NL"/>
              </w:rPr>
              <w:t>401 tot 600 km</w:t>
            </w:r>
          </w:p>
        </w:tc>
        <w:tc>
          <w:tcPr>
            <w:tcW w:w="1134" w:type="dxa"/>
            <w:noWrap/>
            <w:hideMark/>
          </w:tcPr>
          <w:p w14:paraId="7EBD00DA" w14:textId="77777777" w:rsidR="00D97ECE" w:rsidRPr="005362CC" w:rsidRDefault="00D97ECE" w:rsidP="009726B7">
            <w:pPr>
              <w:tabs>
                <w:tab w:val="left" w:pos="454"/>
              </w:tabs>
              <w:ind w:right="10"/>
              <w:jc w:val="both"/>
              <w:rPr>
                <w:rFonts w:ascii="Arial" w:hAnsi="Arial" w:cs="Arial"/>
                <w:sz w:val="24"/>
                <w:szCs w:val="24"/>
              </w:rPr>
            </w:pPr>
            <w:r>
              <w:rPr>
                <w:rFonts w:ascii="Arial" w:eastAsia="Arial" w:hAnsi="Arial" w:cs="Arial"/>
                <w:sz w:val="24"/>
                <w:szCs w:val="24"/>
                <w:lang w:bidi="nl-NL"/>
              </w:rPr>
              <w:t>Meer dan 600 km</w:t>
            </w:r>
          </w:p>
        </w:tc>
      </w:tr>
      <w:tr w:rsidR="00D97ECE" w:rsidRPr="005362CC" w14:paraId="60B90377" w14:textId="77777777" w:rsidTr="00BA32E8">
        <w:trPr>
          <w:trHeight w:val="300"/>
          <w:jc w:val="center"/>
        </w:trPr>
        <w:tc>
          <w:tcPr>
            <w:tcW w:w="3256" w:type="dxa"/>
            <w:noWrap/>
          </w:tcPr>
          <w:p w14:paraId="4C2CC8CE" w14:textId="7485081C"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Uitzonderlijk Tarief volwassene</w:t>
            </w:r>
          </w:p>
        </w:tc>
        <w:tc>
          <w:tcPr>
            <w:tcW w:w="1036" w:type="dxa"/>
            <w:noWrap/>
            <w:vAlign w:val="center"/>
          </w:tcPr>
          <w:p w14:paraId="6D205283" w14:textId="2E17605D"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€35</w:t>
            </w:r>
          </w:p>
        </w:tc>
        <w:tc>
          <w:tcPr>
            <w:tcW w:w="1276" w:type="dxa"/>
            <w:noWrap/>
            <w:vAlign w:val="center"/>
          </w:tcPr>
          <w:p w14:paraId="0C0A56F7" w14:textId="51D88A9A"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€65</w:t>
            </w:r>
          </w:p>
        </w:tc>
        <w:tc>
          <w:tcPr>
            <w:tcW w:w="1134" w:type="dxa"/>
            <w:noWrap/>
            <w:vAlign w:val="center"/>
          </w:tcPr>
          <w:p w14:paraId="03B70073" w14:textId="7B4A265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1E98F087" w14:textId="66AD9CC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€100</w:t>
            </w:r>
          </w:p>
        </w:tc>
        <w:tc>
          <w:tcPr>
            <w:tcW w:w="1134" w:type="dxa"/>
            <w:noWrap/>
            <w:vAlign w:val="center"/>
          </w:tcPr>
          <w:p w14:paraId="6C504016" w14:textId="2D63D7D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€130</w:t>
            </w:r>
          </w:p>
        </w:tc>
        <w:tc>
          <w:tcPr>
            <w:tcW w:w="1134" w:type="dxa"/>
            <w:noWrap/>
            <w:vAlign w:val="center"/>
          </w:tcPr>
          <w:p w14:paraId="5DB76C0C" w14:textId="6A5CBF6D"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€150</w:t>
            </w:r>
          </w:p>
        </w:tc>
      </w:tr>
      <w:tr w:rsidR="00DA0CDB" w:rsidRPr="005362CC" w14:paraId="74963EF2" w14:textId="77777777" w:rsidTr="00BA32E8">
        <w:trPr>
          <w:trHeight w:val="300"/>
          <w:jc w:val="center"/>
        </w:trPr>
        <w:tc>
          <w:tcPr>
            <w:tcW w:w="3256" w:type="dxa"/>
            <w:noWrap/>
          </w:tcPr>
          <w:p w14:paraId="20393DBC" w14:textId="20966FEC" w:rsidR="00DA0CDB" w:rsidRPr="005362CC" w:rsidRDefault="00DA0CDB" w:rsidP="00DA0CDB">
            <w:pPr>
              <w:jc w:val="both"/>
              <w:rPr>
                <w:rFonts w:ascii="Arial" w:hAnsi="Arial" w:cs="Arial"/>
                <w:sz w:val="24"/>
                <w:szCs w:val="24"/>
              </w:rPr>
            </w:pPr>
            <w:r>
              <w:rPr>
                <w:rFonts w:ascii="Arial" w:eastAsia="Arial" w:hAnsi="Arial" w:cs="Arial"/>
                <w:sz w:val="24"/>
                <w:szCs w:val="24"/>
                <w:lang w:bidi="nl-NL"/>
              </w:rPr>
              <w:t>Uitzonderlijk tarief kind</w:t>
            </w:r>
          </w:p>
        </w:tc>
        <w:tc>
          <w:tcPr>
            <w:tcW w:w="1036" w:type="dxa"/>
            <w:noWrap/>
            <w:vAlign w:val="center"/>
          </w:tcPr>
          <w:p w14:paraId="4F020686" w14:textId="2B29A0B4" w:rsidR="00DA0CDB" w:rsidRDefault="00DA0CDB" w:rsidP="00DA0CDB">
            <w:pPr>
              <w:ind w:right="-53"/>
              <w:jc w:val="center"/>
              <w:rPr>
                <w:rFonts w:ascii="Arial" w:hAnsi="Arial" w:cs="Arial"/>
                <w:sz w:val="24"/>
                <w:szCs w:val="24"/>
              </w:rPr>
            </w:pPr>
            <w:r>
              <w:rPr>
                <w:rFonts w:ascii="Arial" w:eastAsia="Arial" w:hAnsi="Arial" w:cs="Arial"/>
                <w:sz w:val="24"/>
                <w:szCs w:val="24"/>
                <w:lang w:bidi="nl-NL"/>
              </w:rPr>
              <w:t>€18</w:t>
            </w:r>
          </w:p>
        </w:tc>
        <w:tc>
          <w:tcPr>
            <w:tcW w:w="1276" w:type="dxa"/>
            <w:noWrap/>
            <w:vAlign w:val="center"/>
          </w:tcPr>
          <w:p w14:paraId="1BC1297C" w14:textId="0E8206BC" w:rsidR="00DA0CDB" w:rsidRDefault="00DA0CDB" w:rsidP="00DA0CDB">
            <w:pPr>
              <w:jc w:val="center"/>
              <w:rPr>
                <w:rFonts w:ascii="Arial" w:hAnsi="Arial" w:cs="Arial"/>
                <w:sz w:val="24"/>
                <w:szCs w:val="24"/>
              </w:rPr>
            </w:pPr>
            <w:r>
              <w:rPr>
                <w:rFonts w:ascii="Arial" w:eastAsia="Arial" w:hAnsi="Arial" w:cs="Arial"/>
                <w:sz w:val="24"/>
                <w:szCs w:val="24"/>
                <w:lang w:bidi="nl-NL"/>
              </w:rPr>
              <w:t>€33</w:t>
            </w:r>
          </w:p>
        </w:tc>
        <w:tc>
          <w:tcPr>
            <w:tcW w:w="1134" w:type="dxa"/>
            <w:noWrap/>
            <w:vAlign w:val="center"/>
          </w:tcPr>
          <w:p w14:paraId="5C61359D" w14:textId="6457F96D" w:rsidR="00DA0CDB" w:rsidRDefault="00DA0CDB" w:rsidP="00DA0CDB">
            <w:pPr>
              <w:tabs>
                <w:tab w:val="left" w:pos="398"/>
              </w:tabs>
              <w:jc w:val="center"/>
              <w:rPr>
                <w:rFonts w:ascii="Arial" w:hAnsi="Arial" w:cs="Arial"/>
                <w:sz w:val="24"/>
                <w:szCs w:val="24"/>
              </w:rPr>
            </w:pPr>
            <w:r>
              <w:rPr>
                <w:rFonts w:ascii="Arial" w:eastAsia="Arial" w:hAnsi="Arial" w:cs="Arial"/>
                <w:sz w:val="24"/>
                <w:szCs w:val="24"/>
                <w:lang w:bidi="nl-NL"/>
              </w:rPr>
              <w:t>€38</w:t>
            </w:r>
          </w:p>
        </w:tc>
        <w:tc>
          <w:tcPr>
            <w:tcW w:w="1134" w:type="dxa"/>
            <w:noWrap/>
            <w:vAlign w:val="center"/>
          </w:tcPr>
          <w:p w14:paraId="1852B163" w14:textId="0E774ABA" w:rsidR="00DA0CDB" w:rsidRDefault="00DA0CDB" w:rsidP="00DA0CDB">
            <w:pPr>
              <w:tabs>
                <w:tab w:val="left" w:pos="429"/>
              </w:tabs>
              <w:ind w:right="18"/>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376BE547" w14:textId="70CC9017" w:rsidR="00DA0CDB" w:rsidRDefault="00DA0CDB" w:rsidP="00DA0CDB">
            <w:pPr>
              <w:ind w:right="3"/>
              <w:jc w:val="center"/>
              <w:rPr>
                <w:rFonts w:ascii="Arial" w:hAnsi="Arial" w:cs="Arial"/>
                <w:sz w:val="24"/>
                <w:szCs w:val="24"/>
              </w:rPr>
            </w:pPr>
            <w:r>
              <w:rPr>
                <w:rFonts w:ascii="Arial" w:eastAsia="Arial" w:hAnsi="Arial" w:cs="Arial"/>
                <w:sz w:val="24"/>
                <w:szCs w:val="24"/>
                <w:lang w:bidi="nl-NL"/>
              </w:rPr>
              <w:t>€65</w:t>
            </w:r>
          </w:p>
        </w:tc>
        <w:tc>
          <w:tcPr>
            <w:tcW w:w="1134" w:type="dxa"/>
            <w:noWrap/>
            <w:vAlign w:val="center"/>
          </w:tcPr>
          <w:p w14:paraId="4147A51E" w14:textId="26B85060" w:rsidR="00DA0CDB" w:rsidRDefault="00DA0CDB" w:rsidP="00DA0CDB">
            <w:pPr>
              <w:tabs>
                <w:tab w:val="left" w:pos="454"/>
              </w:tabs>
              <w:ind w:right="10"/>
              <w:jc w:val="center"/>
              <w:rPr>
                <w:rFonts w:ascii="Arial" w:hAnsi="Arial" w:cs="Arial"/>
                <w:sz w:val="24"/>
                <w:szCs w:val="24"/>
              </w:rPr>
            </w:pPr>
            <w:r>
              <w:rPr>
                <w:rFonts w:ascii="Arial" w:eastAsia="Arial" w:hAnsi="Arial" w:cs="Arial"/>
                <w:sz w:val="24"/>
                <w:szCs w:val="24"/>
                <w:lang w:bidi="nl-NL"/>
              </w:rPr>
              <w:t>€75</w:t>
            </w:r>
          </w:p>
        </w:tc>
      </w:tr>
      <w:tr w:rsidR="00D97ECE" w:rsidRPr="005362CC" w14:paraId="53087CAE" w14:textId="77777777" w:rsidTr="00BA32E8">
        <w:trPr>
          <w:trHeight w:val="300"/>
          <w:jc w:val="center"/>
        </w:trPr>
        <w:tc>
          <w:tcPr>
            <w:tcW w:w="3256" w:type="dxa"/>
            <w:noWrap/>
          </w:tcPr>
          <w:p w14:paraId="34C6D6C8" w14:textId="639AD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Verlaagd uitzonderlijk tarief volwassene</w:t>
            </w:r>
          </w:p>
        </w:tc>
        <w:tc>
          <w:tcPr>
            <w:tcW w:w="1036" w:type="dxa"/>
            <w:noWrap/>
            <w:vAlign w:val="center"/>
          </w:tcPr>
          <w:p w14:paraId="4B2A755F" w14:textId="0328B4C2"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€26</w:t>
            </w:r>
          </w:p>
        </w:tc>
        <w:tc>
          <w:tcPr>
            <w:tcW w:w="1276" w:type="dxa"/>
            <w:noWrap/>
            <w:vAlign w:val="center"/>
          </w:tcPr>
          <w:p w14:paraId="36E598A0" w14:textId="4BAB2921"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€49</w:t>
            </w:r>
          </w:p>
        </w:tc>
        <w:tc>
          <w:tcPr>
            <w:tcW w:w="1134" w:type="dxa"/>
            <w:noWrap/>
            <w:vAlign w:val="center"/>
          </w:tcPr>
          <w:p w14:paraId="211D072C" w14:textId="0055A8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71A8DCAD" w14:textId="71372BA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7626D3CD" w14:textId="6C92B36E"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€98</w:t>
            </w:r>
          </w:p>
        </w:tc>
        <w:tc>
          <w:tcPr>
            <w:tcW w:w="1134" w:type="dxa"/>
            <w:noWrap/>
            <w:vAlign w:val="center"/>
          </w:tcPr>
          <w:p w14:paraId="4A986286" w14:textId="52FA84A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€113</w:t>
            </w:r>
          </w:p>
        </w:tc>
      </w:tr>
      <w:tr w:rsidR="00DC6BE7" w:rsidRPr="005362CC" w14:paraId="57DB8BCC" w14:textId="77777777" w:rsidTr="00BA32E8">
        <w:trPr>
          <w:trHeight w:val="300"/>
          <w:jc w:val="center"/>
        </w:trPr>
        <w:tc>
          <w:tcPr>
            <w:tcW w:w="3256" w:type="dxa"/>
            <w:noWrap/>
          </w:tcPr>
          <w:p w14:paraId="59E81333" w14:textId="2A80EA54" w:rsidR="00DC6BE7" w:rsidRPr="005362CC" w:rsidRDefault="00DC6BE7" w:rsidP="009726B7">
            <w:pPr>
              <w:jc w:val="both"/>
              <w:rPr>
                <w:rFonts w:ascii="Arial" w:hAnsi="Arial" w:cs="Arial"/>
                <w:sz w:val="24"/>
                <w:szCs w:val="24"/>
              </w:rPr>
            </w:pPr>
            <w:r>
              <w:rPr>
                <w:rFonts w:ascii="Arial" w:eastAsia="Arial" w:hAnsi="Arial" w:cs="Arial"/>
                <w:sz w:val="24"/>
                <w:szCs w:val="24"/>
                <w:lang w:bidi="nl-NL"/>
              </w:rPr>
              <w:t>Verlaagd uitzonderlijk tarief kind</w:t>
            </w:r>
          </w:p>
        </w:tc>
        <w:tc>
          <w:tcPr>
            <w:tcW w:w="1036" w:type="dxa"/>
            <w:noWrap/>
            <w:vAlign w:val="center"/>
          </w:tcPr>
          <w:p w14:paraId="37356418" w14:textId="38932332" w:rsidR="00DC6BE7" w:rsidRDefault="002058D6" w:rsidP="009726B7">
            <w:pPr>
              <w:ind w:right="-53"/>
              <w:jc w:val="center"/>
              <w:rPr>
                <w:rFonts w:ascii="Arial" w:hAnsi="Arial" w:cs="Arial"/>
                <w:sz w:val="24"/>
                <w:szCs w:val="24"/>
              </w:rPr>
            </w:pPr>
            <w:r>
              <w:rPr>
                <w:rFonts w:ascii="Arial" w:eastAsia="Arial" w:hAnsi="Arial" w:cs="Arial"/>
                <w:sz w:val="24"/>
                <w:szCs w:val="24"/>
                <w:lang w:bidi="nl-NL"/>
              </w:rPr>
              <w:t>€13</w:t>
            </w:r>
          </w:p>
        </w:tc>
        <w:tc>
          <w:tcPr>
            <w:tcW w:w="1276" w:type="dxa"/>
            <w:noWrap/>
            <w:vAlign w:val="center"/>
          </w:tcPr>
          <w:p w14:paraId="164DBB06" w14:textId="1DAA7EB2" w:rsidR="00DC6BE7" w:rsidRDefault="002058D6" w:rsidP="009726B7">
            <w:pPr>
              <w:jc w:val="center"/>
              <w:rPr>
                <w:rFonts w:ascii="Arial" w:hAnsi="Arial" w:cs="Arial"/>
                <w:sz w:val="24"/>
                <w:szCs w:val="24"/>
              </w:rPr>
            </w:pPr>
            <w:r>
              <w:rPr>
                <w:rFonts w:ascii="Arial" w:eastAsia="Arial" w:hAnsi="Arial" w:cs="Arial"/>
                <w:sz w:val="24"/>
                <w:szCs w:val="24"/>
                <w:lang w:bidi="nl-NL"/>
              </w:rPr>
              <w:t>€24</w:t>
            </w:r>
          </w:p>
        </w:tc>
        <w:tc>
          <w:tcPr>
            <w:tcW w:w="1134" w:type="dxa"/>
            <w:noWrap/>
            <w:vAlign w:val="center"/>
          </w:tcPr>
          <w:p w14:paraId="3F0C818A" w14:textId="7BCAA764" w:rsidR="00DC6BE7" w:rsidRDefault="002058D6" w:rsidP="009726B7">
            <w:pPr>
              <w:tabs>
                <w:tab w:val="left" w:pos="398"/>
              </w:tabs>
              <w:jc w:val="center"/>
              <w:rPr>
                <w:rFonts w:ascii="Arial" w:hAnsi="Arial" w:cs="Arial"/>
                <w:sz w:val="24"/>
                <w:szCs w:val="24"/>
              </w:rPr>
            </w:pPr>
            <w:r>
              <w:rPr>
                <w:rFonts w:ascii="Arial" w:eastAsia="Arial" w:hAnsi="Arial" w:cs="Arial"/>
                <w:sz w:val="24"/>
                <w:szCs w:val="24"/>
                <w:lang w:bidi="nl-NL"/>
              </w:rPr>
              <w:t>€28</w:t>
            </w:r>
          </w:p>
        </w:tc>
        <w:tc>
          <w:tcPr>
            <w:tcW w:w="1134" w:type="dxa"/>
            <w:noWrap/>
            <w:vAlign w:val="center"/>
          </w:tcPr>
          <w:p w14:paraId="5DD252FD" w14:textId="113C35D7" w:rsidR="00DC6BE7" w:rsidRDefault="00420AE1" w:rsidP="009726B7">
            <w:pPr>
              <w:tabs>
                <w:tab w:val="left" w:pos="429"/>
              </w:tabs>
              <w:ind w:right="18"/>
              <w:jc w:val="center"/>
              <w:rPr>
                <w:rFonts w:ascii="Arial" w:hAnsi="Arial" w:cs="Arial"/>
                <w:sz w:val="24"/>
                <w:szCs w:val="24"/>
              </w:rPr>
            </w:pPr>
            <w:r>
              <w:rPr>
                <w:rFonts w:ascii="Arial" w:eastAsia="Arial" w:hAnsi="Arial" w:cs="Arial"/>
                <w:sz w:val="24"/>
                <w:szCs w:val="24"/>
                <w:lang w:bidi="nl-NL"/>
              </w:rPr>
              <w:t>€38</w:t>
            </w:r>
          </w:p>
        </w:tc>
        <w:tc>
          <w:tcPr>
            <w:tcW w:w="1134" w:type="dxa"/>
            <w:noWrap/>
            <w:vAlign w:val="center"/>
          </w:tcPr>
          <w:p w14:paraId="68C6952A" w14:textId="13E8AB08" w:rsidR="00DC6BE7" w:rsidRPr="005362CC" w:rsidRDefault="00420AE1" w:rsidP="009726B7">
            <w:pPr>
              <w:ind w:right="3"/>
              <w:jc w:val="center"/>
              <w:rPr>
                <w:rFonts w:ascii="Arial" w:hAnsi="Arial" w:cs="Arial"/>
                <w:sz w:val="24"/>
                <w:szCs w:val="24"/>
              </w:rPr>
            </w:pPr>
            <w:r>
              <w:rPr>
                <w:rFonts w:ascii="Arial" w:eastAsia="Arial" w:hAnsi="Arial" w:cs="Arial"/>
                <w:sz w:val="24"/>
                <w:szCs w:val="24"/>
                <w:lang w:bidi="nl-NL"/>
              </w:rPr>
              <w:t>€49</w:t>
            </w:r>
          </w:p>
        </w:tc>
        <w:tc>
          <w:tcPr>
            <w:tcW w:w="1134" w:type="dxa"/>
            <w:noWrap/>
            <w:vAlign w:val="center"/>
          </w:tcPr>
          <w:p w14:paraId="2555639F" w14:textId="79FA2F78" w:rsidR="00DC6BE7" w:rsidRPr="005362CC" w:rsidRDefault="00420AE1" w:rsidP="009726B7">
            <w:pPr>
              <w:tabs>
                <w:tab w:val="left" w:pos="454"/>
              </w:tabs>
              <w:ind w:right="10"/>
              <w:jc w:val="center"/>
              <w:rPr>
                <w:rFonts w:ascii="Arial" w:hAnsi="Arial" w:cs="Arial"/>
                <w:sz w:val="24"/>
                <w:szCs w:val="24"/>
              </w:rPr>
            </w:pPr>
            <w:r>
              <w:rPr>
                <w:rFonts w:ascii="Arial" w:eastAsia="Arial" w:hAnsi="Arial" w:cs="Arial"/>
                <w:sz w:val="24"/>
                <w:szCs w:val="24"/>
                <w:lang w:bidi="nl-NL"/>
              </w:rPr>
              <w:t>€56</w:t>
            </w:r>
          </w:p>
        </w:tc>
      </w:tr>
      <w:tr w:rsidR="00D97ECE" w:rsidRPr="005362CC" w14:paraId="61800403" w14:textId="77777777" w:rsidTr="00BA32E8">
        <w:trPr>
          <w:trHeight w:val="300"/>
          <w:jc w:val="center"/>
        </w:trPr>
        <w:tc>
          <w:tcPr>
            <w:tcW w:w="3256" w:type="dxa"/>
            <w:noWrap/>
          </w:tcPr>
          <w:p w14:paraId="07A3FC6D" w14:textId="6D03CF1A"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Treintarief volwassene</w:t>
            </w:r>
          </w:p>
        </w:tc>
        <w:tc>
          <w:tcPr>
            <w:tcW w:w="1036" w:type="dxa"/>
            <w:noWrap/>
            <w:vAlign w:val="center"/>
          </w:tcPr>
          <w:p w14:paraId="39179393" w14:textId="6FC0316A"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€40</w:t>
            </w:r>
          </w:p>
        </w:tc>
        <w:tc>
          <w:tcPr>
            <w:tcW w:w="1276" w:type="dxa"/>
            <w:noWrap/>
            <w:vAlign w:val="center"/>
          </w:tcPr>
          <w:p w14:paraId="58854E29" w14:textId="3B34B089"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€70</w:t>
            </w:r>
          </w:p>
        </w:tc>
        <w:tc>
          <w:tcPr>
            <w:tcW w:w="1134" w:type="dxa"/>
            <w:noWrap/>
            <w:vAlign w:val="center"/>
          </w:tcPr>
          <w:p w14:paraId="0D1459FB" w14:textId="6F654984"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€80</w:t>
            </w:r>
          </w:p>
        </w:tc>
        <w:tc>
          <w:tcPr>
            <w:tcW w:w="1134" w:type="dxa"/>
            <w:noWrap/>
            <w:vAlign w:val="center"/>
          </w:tcPr>
          <w:p w14:paraId="60CCB8EA" w14:textId="1BC22D5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€120</w:t>
            </w:r>
          </w:p>
        </w:tc>
        <w:tc>
          <w:tcPr>
            <w:tcW w:w="1134" w:type="dxa"/>
            <w:noWrap/>
            <w:vAlign w:val="center"/>
          </w:tcPr>
          <w:p w14:paraId="28DED4D5" w14:textId="03512052"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nl-NL"/>
              </w:rPr>
              <w:t>€150</w:t>
            </w:r>
          </w:p>
        </w:tc>
        <w:tc>
          <w:tcPr>
            <w:tcW w:w="1134" w:type="dxa"/>
            <w:noWrap/>
            <w:vAlign w:val="center"/>
          </w:tcPr>
          <w:p w14:paraId="0797B178" w14:textId="5A519D7D" w:rsidR="00D97ECE" w:rsidRPr="005362CC" w:rsidRDefault="00D97ECE" w:rsidP="009726B7">
            <w:pPr>
              <w:tabs>
                <w:tab w:val="left" w:pos="454"/>
              </w:tabs>
              <w:ind w:right="10"/>
              <w:jc w:val="center"/>
              <w:rPr>
                <w:rFonts w:ascii="Arial" w:hAnsi="Arial" w:cs="Arial"/>
                <w:sz w:val="24"/>
                <w:szCs w:val="24"/>
              </w:rPr>
            </w:pPr>
            <w:r w:rsidRPr="005362CC">
              <w:rPr>
                <w:rFonts w:ascii="Arial" w:eastAsia="Arial" w:hAnsi="Arial" w:cs="Arial"/>
                <w:sz w:val="24"/>
                <w:szCs w:val="24"/>
                <w:lang w:bidi="nl-NL"/>
              </w:rPr>
              <w:t>€170</w:t>
            </w:r>
          </w:p>
        </w:tc>
      </w:tr>
      <w:tr w:rsidR="00B31E73" w:rsidRPr="005362CC" w14:paraId="5517EF9B" w14:textId="77777777" w:rsidTr="00BA32E8">
        <w:trPr>
          <w:trHeight w:val="300"/>
          <w:jc w:val="center"/>
        </w:trPr>
        <w:tc>
          <w:tcPr>
            <w:tcW w:w="3256" w:type="dxa"/>
            <w:noWrap/>
          </w:tcPr>
          <w:p w14:paraId="7794CD81" w14:textId="4001D9BF" w:rsidR="00B31E73" w:rsidRPr="005362CC" w:rsidRDefault="00B31E73" w:rsidP="00DA0CDB">
            <w:pPr>
              <w:jc w:val="both"/>
              <w:rPr>
                <w:rFonts w:ascii="Arial" w:hAnsi="Arial" w:cs="Arial"/>
                <w:sz w:val="24"/>
                <w:szCs w:val="24"/>
              </w:rPr>
            </w:pPr>
            <w:r>
              <w:rPr>
                <w:rFonts w:ascii="Arial" w:eastAsia="Arial" w:hAnsi="Arial" w:cs="Arial"/>
                <w:sz w:val="24"/>
                <w:szCs w:val="24"/>
                <w:lang w:bidi="nl-NL"/>
              </w:rPr>
              <w:t>Treintarief kind</w:t>
            </w:r>
          </w:p>
        </w:tc>
        <w:tc>
          <w:tcPr>
            <w:tcW w:w="1036" w:type="dxa"/>
            <w:noWrap/>
            <w:vAlign w:val="center"/>
          </w:tcPr>
          <w:p w14:paraId="229CD7F5" w14:textId="7CF4DAC8" w:rsidR="00B31E73" w:rsidRDefault="00B31E73" w:rsidP="00DA0CDB">
            <w:pPr>
              <w:ind w:right="-53"/>
              <w:jc w:val="center"/>
              <w:rPr>
                <w:rFonts w:ascii="Arial" w:hAnsi="Arial" w:cs="Arial"/>
                <w:sz w:val="24"/>
                <w:szCs w:val="24"/>
              </w:rPr>
            </w:pPr>
            <w:r>
              <w:rPr>
                <w:rFonts w:ascii="Arial" w:eastAsia="Arial" w:hAnsi="Arial" w:cs="Arial"/>
                <w:sz w:val="24"/>
                <w:szCs w:val="24"/>
                <w:lang w:bidi="nl-NL"/>
              </w:rPr>
              <w:t>€20</w:t>
            </w:r>
          </w:p>
        </w:tc>
        <w:tc>
          <w:tcPr>
            <w:tcW w:w="1276" w:type="dxa"/>
            <w:noWrap/>
            <w:vAlign w:val="center"/>
          </w:tcPr>
          <w:p w14:paraId="7615A2D9" w14:textId="1D839FFA" w:rsidR="00B31E73" w:rsidRDefault="00B31E73" w:rsidP="00DA0CDB">
            <w:pPr>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37155EA9" w14:textId="024EC22A" w:rsidR="00B31E73" w:rsidRDefault="00B31E73" w:rsidP="00DA0CDB">
            <w:pPr>
              <w:tabs>
                <w:tab w:val="left" w:pos="398"/>
              </w:tabs>
              <w:jc w:val="center"/>
              <w:rPr>
                <w:rFonts w:ascii="Arial" w:hAnsi="Arial" w:cs="Arial"/>
                <w:sz w:val="24"/>
                <w:szCs w:val="24"/>
              </w:rPr>
            </w:pPr>
            <w:r>
              <w:rPr>
                <w:rFonts w:ascii="Arial" w:eastAsia="Arial" w:hAnsi="Arial" w:cs="Arial"/>
                <w:sz w:val="24"/>
                <w:szCs w:val="24"/>
                <w:lang w:bidi="nl-NL"/>
              </w:rPr>
              <w:t>€40</w:t>
            </w:r>
          </w:p>
        </w:tc>
        <w:tc>
          <w:tcPr>
            <w:tcW w:w="1134" w:type="dxa"/>
            <w:noWrap/>
            <w:vAlign w:val="center"/>
          </w:tcPr>
          <w:p w14:paraId="49DD4EBD" w14:textId="2D68B1F1" w:rsidR="00B31E73" w:rsidRDefault="00B31E73" w:rsidP="00DA0CDB">
            <w:pPr>
              <w:tabs>
                <w:tab w:val="left" w:pos="429"/>
              </w:tabs>
              <w:ind w:right="18"/>
              <w:jc w:val="center"/>
              <w:rPr>
                <w:rFonts w:ascii="Arial" w:hAnsi="Arial" w:cs="Arial"/>
                <w:sz w:val="24"/>
                <w:szCs w:val="24"/>
              </w:rPr>
            </w:pPr>
            <w:r>
              <w:rPr>
                <w:rFonts w:ascii="Arial" w:eastAsia="Arial" w:hAnsi="Arial" w:cs="Arial"/>
                <w:sz w:val="24"/>
                <w:szCs w:val="24"/>
                <w:lang w:bidi="nl-NL"/>
              </w:rPr>
              <w:t>€60</w:t>
            </w:r>
          </w:p>
        </w:tc>
        <w:tc>
          <w:tcPr>
            <w:tcW w:w="1134" w:type="dxa"/>
            <w:noWrap/>
            <w:vAlign w:val="center"/>
          </w:tcPr>
          <w:p w14:paraId="4A227E3A" w14:textId="13A6D259" w:rsidR="00B31E73" w:rsidRDefault="00B31E73" w:rsidP="00DA0CDB">
            <w:pPr>
              <w:ind w:right="3"/>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2851618C" w14:textId="6EECB76E" w:rsidR="00B31E73" w:rsidRDefault="00B31E73" w:rsidP="00DA0CDB">
            <w:pPr>
              <w:tabs>
                <w:tab w:val="left" w:pos="454"/>
              </w:tabs>
              <w:ind w:right="10"/>
              <w:jc w:val="center"/>
              <w:rPr>
                <w:rFonts w:ascii="Arial" w:hAnsi="Arial" w:cs="Arial"/>
                <w:sz w:val="24"/>
                <w:szCs w:val="24"/>
              </w:rPr>
            </w:pPr>
            <w:r>
              <w:rPr>
                <w:rFonts w:ascii="Arial" w:eastAsia="Arial" w:hAnsi="Arial" w:cs="Arial"/>
                <w:sz w:val="24"/>
                <w:szCs w:val="24"/>
                <w:lang w:bidi="nl-NL"/>
              </w:rPr>
              <w:t>€85</w:t>
            </w:r>
          </w:p>
        </w:tc>
      </w:tr>
      <w:tr w:rsidR="00D97ECE" w:rsidRPr="005362CC" w14:paraId="303530ED" w14:textId="77777777" w:rsidTr="00BA32E8">
        <w:trPr>
          <w:trHeight w:val="300"/>
          <w:jc w:val="center"/>
        </w:trPr>
        <w:tc>
          <w:tcPr>
            <w:tcW w:w="3256" w:type="dxa"/>
            <w:noWrap/>
          </w:tcPr>
          <w:p w14:paraId="0726C282" w14:textId="69FC6028"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Verlaagd treintarief volwassene</w:t>
            </w:r>
          </w:p>
        </w:tc>
        <w:tc>
          <w:tcPr>
            <w:tcW w:w="1036" w:type="dxa"/>
            <w:noWrap/>
            <w:vAlign w:val="center"/>
          </w:tcPr>
          <w:p w14:paraId="7500996A" w14:textId="0813AAFE"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€30</w:t>
            </w:r>
          </w:p>
        </w:tc>
        <w:tc>
          <w:tcPr>
            <w:tcW w:w="1276" w:type="dxa"/>
            <w:noWrap/>
            <w:vAlign w:val="center"/>
          </w:tcPr>
          <w:p w14:paraId="330A6D72" w14:textId="75938FF0"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€53</w:t>
            </w:r>
          </w:p>
        </w:tc>
        <w:tc>
          <w:tcPr>
            <w:tcW w:w="1134" w:type="dxa"/>
            <w:noWrap/>
            <w:vAlign w:val="center"/>
          </w:tcPr>
          <w:p w14:paraId="321584A8" w14:textId="3905D6D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€60</w:t>
            </w:r>
          </w:p>
        </w:tc>
        <w:tc>
          <w:tcPr>
            <w:tcW w:w="1134" w:type="dxa"/>
            <w:noWrap/>
            <w:vAlign w:val="center"/>
          </w:tcPr>
          <w:p w14:paraId="7E8EFD7D" w14:textId="300F91E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€90</w:t>
            </w:r>
          </w:p>
        </w:tc>
        <w:tc>
          <w:tcPr>
            <w:tcW w:w="1134" w:type="dxa"/>
            <w:noWrap/>
            <w:vAlign w:val="center"/>
          </w:tcPr>
          <w:p w14:paraId="4E9FAA28" w14:textId="605D33A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€113</w:t>
            </w:r>
          </w:p>
        </w:tc>
        <w:tc>
          <w:tcPr>
            <w:tcW w:w="1134" w:type="dxa"/>
            <w:noWrap/>
            <w:vAlign w:val="center"/>
          </w:tcPr>
          <w:p w14:paraId="5E4FA336" w14:textId="7293FE6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€128</w:t>
            </w:r>
          </w:p>
        </w:tc>
      </w:tr>
      <w:tr w:rsidR="00420AE1" w:rsidRPr="005362CC" w14:paraId="20AD9657" w14:textId="77777777" w:rsidTr="00BA32E8">
        <w:trPr>
          <w:trHeight w:val="300"/>
          <w:jc w:val="center"/>
        </w:trPr>
        <w:tc>
          <w:tcPr>
            <w:tcW w:w="3256" w:type="dxa"/>
            <w:noWrap/>
          </w:tcPr>
          <w:p w14:paraId="3E197074" w14:textId="5FDB4045" w:rsidR="00420AE1" w:rsidRPr="005362CC" w:rsidRDefault="00E13BCE" w:rsidP="009726B7">
            <w:pPr>
              <w:jc w:val="both"/>
              <w:rPr>
                <w:rFonts w:ascii="Arial" w:hAnsi="Arial" w:cs="Arial"/>
                <w:sz w:val="24"/>
                <w:szCs w:val="24"/>
              </w:rPr>
            </w:pPr>
            <w:r>
              <w:rPr>
                <w:rFonts w:ascii="Arial" w:eastAsia="Arial" w:hAnsi="Arial" w:cs="Arial"/>
                <w:sz w:val="24"/>
                <w:szCs w:val="24"/>
                <w:lang w:bidi="nl-NL"/>
              </w:rPr>
              <w:t>Verlaagd treintarief kind</w:t>
            </w:r>
          </w:p>
        </w:tc>
        <w:tc>
          <w:tcPr>
            <w:tcW w:w="1036" w:type="dxa"/>
            <w:noWrap/>
            <w:vAlign w:val="center"/>
          </w:tcPr>
          <w:p w14:paraId="70FBE9A7" w14:textId="2B0A2AF0" w:rsidR="00420AE1" w:rsidRDefault="007E2AD9" w:rsidP="009726B7">
            <w:pPr>
              <w:ind w:right="-53"/>
              <w:jc w:val="center"/>
              <w:rPr>
                <w:rFonts w:ascii="Arial" w:hAnsi="Arial" w:cs="Arial"/>
                <w:sz w:val="24"/>
                <w:szCs w:val="24"/>
              </w:rPr>
            </w:pPr>
            <w:r>
              <w:rPr>
                <w:rFonts w:ascii="Arial" w:eastAsia="Arial" w:hAnsi="Arial" w:cs="Arial"/>
                <w:sz w:val="24"/>
                <w:szCs w:val="24"/>
                <w:lang w:bidi="nl-NL"/>
              </w:rPr>
              <w:t>€15</w:t>
            </w:r>
          </w:p>
        </w:tc>
        <w:tc>
          <w:tcPr>
            <w:tcW w:w="1276" w:type="dxa"/>
            <w:noWrap/>
            <w:vAlign w:val="center"/>
          </w:tcPr>
          <w:p w14:paraId="0B3FB1DE" w14:textId="520E4753" w:rsidR="00420AE1" w:rsidRDefault="007E2AD9" w:rsidP="009726B7">
            <w:pPr>
              <w:jc w:val="center"/>
              <w:rPr>
                <w:rFonts w:ascii="Arial" w:hAnsi="Arial" w:cs="Arial"/>
                <w:sz w:val="24"/>
                <w:szCs w:val="24"/>
              </w:rPr>
            </w:pPr>
            <w:r>
              <w:rPr>
                <w:rFonts w:ascii="Arial" w:eastAsia="Arial" w:hAnsi="Arial" w:cs="Arial"/>
                <w:sz w:val="24"/>
                <w:szCs w:val="24"/>
                <w:lang w:bidi="nl-NL"/>
              </w:rPr>
              <w:t>€26</w:t>
            </w:r>
          </w:p>
        </w:tc>
        <w:tc>
          <w:tcPr>
            <w:tcW w:w="1134" w:type="dxa"/>
            <w:noWrap/>
            <w:vAlign w:val="center"/>
          </w:tcPr>
          <w:p w14:paraId="2597516A" w14:textId="6BBA2684" w:rsidR="00420AE1" w:rsidRPr="005362CC" w:rsidRDefault="007E2AD9" w:rsidP="009726B7">
            <w:pPr>
              <w:tabs>
                <w:tab w:val="left" w:pos="398"/>
              </w:tabs>
              <w:jc w:val="center"/>
              <w:rPr>
                <w:rFonts w:ascii="Arial" w:hAnsi="Arial" w:cs="Arial"/>
                <w:sz w:val="24"/>
                <w:szCs w:val="24"/>
              </w:rPr>
            </w:pPr>
            <w:r>
              <w:rPr>
                <w:rFonts w:ascii="Arial" w:eastAsia="Arial" w:hAnsi="Arial" w:cs="Arial"/>
                <w:sz w:val="24"/>
                <w:szCs w:val="24"/>
                <w:lang w:bidi="nl-NL"/>
              </w:rPr>
              <w:t>€30</w:t>
            </w:r>
          </w:p>
        </w:tc>
        <w:tc>
          <w:tcPr>
            <w:tcW w:w="1134" w:type="dxa"/>
            <w:noWrap/>
            <w:vAlign w:val="center"/>
          </w:tcPr>
          <w:p w14:paraId="391B1917" w14:textId="07D24E19" w:rsidR="00420AE1" w:rsidRPr="005362CC" w:rsidRDefault="007E2AD9" w:rsidP="009726B7">
            <w:pPr>
              <w:tabs>
                <w:tab w:val="left" w:pos="429"/>
              </w:tabs>
              <w:ind w:right="18"/>
              <w:jc w:val="center"/>
              <w:rPr>
                <w:rFonts w:ascii="Arial" w:hAnsi="Arial" w:cs="Arial"/>
                <w:sz w:val="24"/>
                <w:szCs w:val="24"/>
              </w:rPr>
            </w:pPr>
            <w:r>
              <w:rPr>
                <w:rFonts w:ascii="Arial" w:eastAsia="Arial" w:hAnsi="Arial" w:cs="Arial"/>
                <w:sz w:val="24"/>
                <w:szCs w:val="24"/>
                <w:lang w:bidi="nl-NL"/>
              </w:rPr>
              <w:t>€45</w:t>
            </w:r>
          </w:p>
        </w:tc>
        <w:tc>
          <w:tcPr>
            <w:tcW w:w="1134" w:type="dxa"/>
            <w:noWrap/>
            <w:vAlign w:val="center"/>
          </w:tcPr>
          <w:p w14:paraId="5F9E4911" w14:textId="20D4CF01" w:rsidR="00420AE1" w:rsidRPr="005362CC" w:rsidRDefault="0055556E" w:rsidP="009726B7">
            <w:pPr>
              <w:ind w:right="3"/>
              <w:jc w:val="center"/>
              <w:rPr>
                <w:rFonts w:ascii="Arial" w:hAnsi="Arial" w:cs="Arial"/>
                <w:sz w:val="24"/>
                <w:szCs w:val="24"/>
              </w:rPr>
            </w:pPr>
            <w:r>
              <w:rPr>
                <w:rFonts w:ascii="Arial" w:eastAsia="Arial" w:hAnsi="Arial" w:cs="Arial"/>
                <w:sz w:val="24"/>
                <w:szCs w:val="24"/>
                <w:lang w:bidi="nl-NL"/>
              </w:rPr>
              <w:t>€56</w:t>
            </w:r>
          </w:p>
        </w:tc>
        <w:tc>
          <w:tcPr>
            <w:tcW w:w="1134" w:type="dxa"/>
            <w:noWrap/>
            <w:vAlign w:val="center"/>
          </w:tcPr>
          <w:p w14:paraId="5665F67A" w14:textId="3065C8E8" w:rsidR="00420AE1" w:rsidRDefault="0055556E" w:rsidP="009726B7">
            <w:pPr>
              <w:tabs>
                <w:tab w:val="left" w:pos="454"/>
              </w:tabs>
              <w:ind w:right="10"/>
              <w:jc w:val="center"/>
              <w:rPr>
                <w:rFonts w:ascii="Arial" w:hAnsi="Arial" w:cs="Arial"/>
                <w:sz w:val="24"/>
                <w:szCs w:val="24"/>
              </w:rPr>
            </w:pPr>
            <w:r>
              <w:rPr>
                <w:rFonts w:ascii="Arial" w:eastAsia="Arial" w:hAnsi="Arial" w:cs="Arial"/>
                <w:sz w:val="24"/>
                <w:szCs w:val="24"/>
                <w:lang w:bidi="nl-NL"/>
              </w:rPr>
              <w:t>€64</w:t>
            </w:r>
          </w:p>
        </w:tc>
      </w:tr>
      <w:tr w:rsidR="00D97ECE" w:rsidRPr="005362CC" w14:paraId="164A5D2A" w14:textId="77777777" w:rsidTr="00BA32E8">
        <w:trPr>
          <w:trHeight w:val="300"/>
          <w:jc w:val="center"/>
        </w:trPr>
        <w:tc>
          <w:tcPr>
            <w:tcW w:w="3256" w:type="dxa"/>
            <w:noWrap/>
          </w:tcPr>
          <w:p w14:paraId="03A2B391" w14:textId="12EEE345"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Controletarief volwassene</w:t>
            </w:r>
          </w:p>
        </w:tc>
        <w:tc>
          <w:tcPr>
            <w:tcW w:w="1036" w:type="dxa"/>
            <w:noWrap/>
            <w:vAlign w:val="center"/>
          </w:tcPr>
          <w:p w14:paraId="13CF6F63" w14:textId="3293F370"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€80</w:t>
            </w:r>
          </w:p>
        </w:tc>
        <w:tc>
          <w:tcPr>
            <w:tcW w:w="1276" w:type="dxa"/>
            <w:noWrap/>
            <w:vAlign w:val="center"/>
          </w:tcPr>
          <w:p w14:paraId="17F0D4CD" w14:textId="70EEDBBD"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€110</w:t>
            </w:r>
          </w:p>
        </w:tc>
        <w:tc>
          <w:tcPr>
            <w:tcW w:w="1134" w:type="dxa"/>
            <w:noWrap/>
            <w:vAlign w:val="center"/>
          </w:tcPr>
          <w:p w14:paraId="0D2079EB" w14:textId="1670C983" w:rsidR="00D97ECE" w:rsidRPr="005362CC" w:rsidRDefault="00D97ECE" w:rsidP="009726B7">
            <w:pPr>
              <w:tabs>
                <w:tab w:val="left" w:pos="398"/>
              </w:tabs>
              <w:jc w:val="center"/>
              <w:rPr>
                <w:rFonts w:ascii="Arial" w:hAnsi="Arial" w:cs="Arial"/>
                <w:sz w:val="24"/>
                <w:szCs w:val="24"/>
              </w:rPr>
            </w:pPr>
            <w:r w:rsidRPr="005362CC">
              <w:rPr>
                <w:rFonts w:ascii="Arial" w:eastAsia="Arial" w:hAnsi="Arial" w:cs="Arial"/>
                <w:sz w:val="24"/>
                <w:szCs w:val="24"/>
                <w:lang w:bidi="nl-NL"/>
              </w:rPr>
              <w:t>€120</w:t>
            </w:r>
          </w:p>
        </w:tc>
        <w:tc>
          <w:tcPr>
            <w:tcW w:w="1134" w:type="dxa"/>
            <w:noWrap/>
            <w:vAlign w:val="center"/>
          </w:tcPr>
          <w:p w14:paraId="31F1DDC0" w14:textId="7FEF7722"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nl-NL"/>
              </w:rPr>
              <w:t>€160</w:t>
            </w:r>
          </w:p>
        </w:tc>
        <w:tc>
          <w:tcPr>
            <w:tcW w:w="1134" w:type="dxa"/>
            <w:noWrap/>
            <w:vAlign w:val="center"/>
          </w:tcPr>
          <w:p w14:paraId="26D4DD20" w14:textId="20BA5DAC"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nl-NL"/>
              </w:rPr>
              <w:t>€190</w:t>
            </w:r>
          </w:p>
        </w:tc>
        <w:tc>
          <w:tcPr>
            <w:tcW w:w="1134" w:type="dxa"/>
            <w:noWrap/>
            <w:vAlign w:val="center"/>
          </w:tcPr>
          <w:p w14:paraId="4F33EE50" w14:textId="28A84EF3"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€210</w:t>
            </w:r>
          </w:p>
        </w:tc>
      </w:tr>
      <w:tr w:rsidR="00BD41E7" w:rsidRPr="005362CC" w14:paraId="5856311E" w14:textId="77777777" w:rsidTr="00BA32E8">
        <w:trPr>
          <w:trHeight w:val="300"/>
          <w:jc w:val="center"/>
        </w:trPr>
        <w:tc>
          <w:tcPr>
            <w:tcW w:w="3256" w:type="dxa"/>
            <w:noWrap/>
          </w:tcPr>
          <w:p w14:paraId="3C636A13" w14:textId="5560C50F" w:rsidR="00BD41E7" w:rsidRPr="005362CC" w:rsidRDefault="00BD41E7" w:rsidP="009726B7">
            <w:pPr>
              <w:jc w:val="both"/>
              <w:rPr>
                <w:rFonts w:ascii="Arial" w:hAnsi="Arial" w:cs="Arial"/>
                <w:sz w:val="24"/>
                <w:szCs w:val="24"/>
              </w:rPr>
            </w:pPr>
            <w:r>
              <w:rPr>
                <w:rFonts w:ascii="Arial" w:eastAsia="Arial" w:hAnsi="Arial" w:cs="Arial"/>
                <w:sz w:val="24"/>
                <w:szCs w:val="24"/>
                <w:lang w:bidi="nl-NL"/>
              </w:rPr>
              <w:t>Controletarief kind</w:t>
            </w:r>
          </w:p>
        </w:tc>
        <w:tc>
          <w:tcPr>
            <w:tcW w:w="1036" w:type="dxa"/>
            <w:noWrap/>
            <w:vAlign w:val="center"/>
          </w:tcPr>
          <w:p w14:paraId="4CE940A8" w14:textId="3B61EA89" w:rsidR="00BD41E7" w:rsidRDefault="00AC3547" w:rsidP="009726B7">
            <w:pPr>
              <w:ind w:right="-53"/>
              <w:jc w:val="center"/>
              <w:rPr>
                <w:rFonts w:ascii="Arial" w:hAnsi="Arial" w:cs="Arial"/>
                <w:sz w:val="24"/>
                <w:szCs w:val="24"/>
              </w:rPr>
            </w:pPr>
            <w:r>
              <w:rPr>
                <w:rFonts w:ascii="Arial" w:eastAsia="Arial" w:hAnsi="Arial" w:cs="Arial"/>
                <w:sz w:val="24"/>
                <w:szCs w:val="24"/>
                <w:lang w:bidi="nl-NL"/>
              </w:rPr>
              <w:t>€50</w:t>
            </w:r>
          </w:p>
        </w:tc>
        <w:tc>
          <w:tcPr>
            <w:tcW w:w="1276" w:type="dxa"/>
            <w:noWrap/>
            <w:vAlign w:val="center"/>
          </w:tcPr>
          <w:p w14:paraId="2B623A22" w14:textId="1C664D5C" w:rsidR="00BD41E7" w:rsidRDefault="00BE7E3F" w:rsidP="009726B7">
            <w:pPr>
              <w:jc w:val="center"/>
              <w:rPr>
                <w:rFonts w:ascii="Arial" w:hAnsi="Arial" w:cs="Arial"/>
                <w:sz w:val="24"/>
                <w:szCs w:val="24"/>
              </w:rPr>
            </w:pPr>
            <w:r>
              <w:rPr>
                <w:rFonts w:ascii="Arial" w:eastAsia="Arial" w:hAnsi="Arial" w:cs="Arial"/>
                <w:sz w:val="24"/>
                <w:szCs w:val="24"/>
                <w:lang w:bidi="nl-NL"/>
              </w:rPr>
              <w:t>€65</w:t>
            </w:r>
          </w:p>
        </w:tc>
        <w:tc>
          <w:tcPr>
            <w:tcW w:w="1134" w:type="dxa"/>
            <w:noWrap/>
            <w:vAlign w:val="center"/>
          </w:tcPr>
          <w:p w14:paraId="725D00AB" w14:textId="5CDE1D08" w:rsidR="00BD41E7" w:rsidRDefault="00BE7E3F" w:rsidP="009726B7">
            <w:pPr>
              <w:tabs>
                <w:tab w:val="left" w:pos="398"/>
              </w:tabs>
              <w:jc w:val="center"/>
              <w:rPr>
                <w:rFonts w:ascii="Arial" w:hAnsi="Arial" w:cs="Arial"/>
                <w:sz w:val="24"/>
                <w:szCs w:val="24"/>
              </w:rPr>
            </w:pPr>
            <w:r>
              <w:rPr>
                <w:rFonts w:ascii="Arial" w:eastAsia="Arial" w:hAnsi="Arial" w:cs="Arial"/>
                <w:sz w:val="24"/>
                <w:szCs w:val="24"/>
                <w:lang w:bidi="nl-NL"/>
              </w:rPr>
              <w:t>€80</w:t>
            </w:r>
          </w:p>
        </w:tc>
        <w:tc>
          <w:tcPr>
            <w:tcW w:w="1134" w:type="dxa"/>
            <w:noWrap/>
            <w:vAlign w:val="center"/>
          </w:tcPr>
          <w:p w14:paraId="74EF838C" w14:textId="354238B8" w:rsidR="00BD41E7" w:rsidRDefault="00BE7E3F" w:rsidP="009726B7">
            <w:pPr>
              <w:tabs>
                <w:tab w:val="left" w:pos="429"/>
              </w:tabs>
              <w:ind w:right="18"/>
              <w:jc w:val="center"/>
              <w:rPr>
                <w:rFonts w:ascii="Arial" w:hAnsi="Arial" w:cs="Arial"/>
                <w:sz w:val="24"/>
                <w:szCs w:val="24"/>
              </w:rPr>
            </w:pPr>
            <w:r>
              <w:rPr>
                <w:rFonts w:ascii="Arial" w:eastAsia="Arial" w:hAnsi="Arial" w:cs="Arial"/>
                <w:sz w:val="24"/>
                <w:szCs w:val="24"/>
                <w:lang w:bidi="nl-NL"/>
              </w:rPr>
              <w:t>€85</w:t>
            </w:r>
          </w:p>
        </w:tc>
        <w:tc>
          <w:tcPr>
            <w:tcW w:w="1134" w:type="dxa"/>
            <w:noWrap/>
            <w:vAlign w:val="center"/>
          </w:tcPr>
          <w:p w14:paraId="23969390" w14:textId="0E474F1D" w:rsidR="00BD41E7" w:rsidRDefault="00BE7E3F" w:rsidP="009726B7">
            <w:pPr>
              <w:ind w:right="3"/>
              <w:jc w:val="center"/>
              <w:rPr>
                <w:rFonts w:ascii="Arial" w:hAnsi="Arial" w:cs="Arial"/>
                <w:sz w:val="24"/>
                <w:szCs w:val="24"/>
              </w:rPr>
            </w:pPr>
            <w:r>
              <w:rPr>
                <w:rFonts w:ascii="Arial" w:eastAsia="Arial" w:hAnsi="Arial" w:cs="Arial"/>
                <w:sz w:val="24"/>
                <w:szCs w:val="24"/>
                <w:lang w:bidi="nl-NL"/>
              </w:rPr>
              <w:t>€100</w:t>
            </w:r>
          </w:p>
        </w:tc>
        <w:tc>
          <w:tcPr>
            <w:tcW w:w="1134" w:type="dxa"/>
            <w:noWrap/>
            <w:vAlign w:val="center"/>
          </w:tcPr>
          <w:p w14:paraId="62A7BEF9" w14:textId="1BEEBF6C" w:rsidR="00BD41E7" w:rsidRDefault="00BE7E3F" w:rsidP="009726B7">
            <w:pPr>
              <w:tabs>
                <w:tab w:val="left" w:pos="454"/>
              </w:tabs>
              <w:ind w:right="10"/>
              <w:jc w:val="center"/>
              <w:rPr>
                <w:rFonts w:ascii="Arial" w:hAnsi="Arial" w:cs="Arial"/>
                <w:sz w:val="24"/>
                <w:szCs w:val="24"/>
              </w:rPr>
            </w:pPr>
            <w:r>
              <w:rPr>
                <w:rFonts w:ascii="Arial" w:eastAsia="Arial" w:hAnsi="Arial" w:cs="Arial"/>
                <w:sz w:val="24"/>
                <w:szCs w:val="24"/>
                <w:lang w:bidi="nl-NL"/>
              </w:rPr>
              <w:t>€115</w:t>
            </w:r>
          </w:p>
        </w:tc>
      </w:tr>
      <w:tr w:rsidR="00D97ECE" w:rsidRPr="005362CC" w14:paraId="7FB5D3D4" w14:textId="77777777" w:rsidTr="00BA32E8">
        <w:trPr>
          <w:trHeight w:val="300"/>
          <w:jc w:val="center"/>
        </w:trPr>
        <w:tc>
          <w:tcPr>
            <w:tcW w:w="3256" w:type="dxa"/>
            <w:noWrap/>
          </w:tcPr>
          <w:p w14:paraId="3DE4CF87" w14:textId="4BFADAC0"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Controletarief volwassene – Forfaitaire vergoeding</w:t>
            </w:r>
          </w:p>
        </w:tc>
        <w:tc>
          <w:tcPr>
            <w:tcW w:w="1036" w:type="dxa"/>
            <w:noWrap/>
            <w:vAlign w:val="center"/>
          </w:tcPr>
          <w:p w14:paraId="0DFA3B86" w14:textId="5BE99458"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nl-NL"/>
              </w:rPr>
              <w:t>€80</w:t>
            </w:r>
          </w:p>
        </w:tc>
        <w:tc>
          <w:tcPr>
            <w:tcW w:w="1276" w:type="dxa"/>
            <w:noWrap/>
            <w:vAlign w:val="center"/>
          </w:tcPr>
          <w:p w14:paraId="53CA301C" w14:textId="2AECEC88"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0EA4975D" w14:textId="5E3ADAD9"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€55</w:t>
            </w:r>
          </w:p>
        </w:tc>
        <w:tc>
          <w:tcPr>
            <w:tcW w:w="1134" w:type="dxa"/>
            <w:noWrap/>
            <w:vAlign w:val="center"/>
          </w:tcPr>
          <w:p w14:paraId="5B4F818E" w14:textId="12EA8E9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€85</w:t>
            </w:r>
          </w:p>
        </w:tc>
        <w:tc>
          <w:tcPr>
            <w:tcW w:w="1134" w:type="dxa"/>
            <w:noWrap/>
            <w:vAlign w:val="center"/>
          </w:tcPr>
          <w:p w14:paraId="142A1C53" w14:textId="4B6C6BC7"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€90</w:t>
            </w:r>
          </w:p>
        </w:tc>
        <w:tc>
          <w:tcPr>
            <w:tcW w:w="1134" w:type="dxa"/>
            <w:noWrap/>
            <w:vAlign w:val="center"/>
          </w:tcPr>
          <w:p w14:paraId="2E8D59AB" w14:textId="5ECD4B20" w:rsidR="00D97ECE" w:rsidRPr="005362CC" w:rsidRDefault="0044114E" w:rsidP="009726B7">
            <w:pPr>
              <w:tabs>
                <w:tab w:val="left" w:pos="454"/>
              </w:tabs>
              <w:ind w:right="10"/>
              <w:jc w:val="center"/>
              <w:rPr>
                <w:rFonts w:ascii="Arial" w:hAnsi="Arial" w:cs="Arial"/>
                <w:sz w:val="24"/>
                <w:szCs w:val="24"/>
              </w:rPr>
            </w:pPr>
            <w:r>
              <w:rPr>
                <w:rFonts w:ascii="Arial" w:eastAsia="Arial" w:hAnsi="Arial" w:cs="Arial"/>
                <w:sz w:val="24"/>
                <w:szCs w:val="24"/>
                <w:lang w:bidi="nl-NL"/>
              </w:rPr>
              <w:t>€90</w:t>
            </w:r>
          </w:p>
        </w:tc>
      </w:tr>
      <w:tr w:rsidR="00BD41E7" w:rsidRPr="005362CC" w14:paraId="48801AD1" w14:textId="77777777" w:rsidTr="00BA32E8">
        <w:trPr>
          <w:trHeight w:val="300"/>
          <w:jc w:val="center"/>
        </w:trPr>
        <w:tc>
          <w:tcPr>
            <w:tcW w:w="3256" w:type="dxa"/>
            <w:noWrap/>
          </w:tcPr>
          <w:p w14:paraId="3F6923FF" w14:textId="0AE345D6" w:rsidR="00BD41E7" w:rsidRPr="005362CC" w:rsidRDefault="00BD41E7" w:rsidP="009726B7">
            <w:pPr>
              <w:jc w:val="both"/>
              <w:rPr>
                <w:rFonts w:ascii="Arial" w:hAnsi="Arial" w:cs="Arial"/>
                <w:sz w:val="24"/>
                <w:szCs w:val="24"/>
              </w:rPr>
            </w:pPr>
            <w:r>
              <w:rPr>
                <w:rFonts w:ascii="Arial" w:eastAsia="Arial" w:hAnsi="Arial" w:cs="Arial"/>
                <w:sz w:val="24"/>
                <w:szCs w:val="24"/>
                <w:lang w:bidi="nl-NL"/>
              </w:rPr>
              <w:t>Controletarief kind – Forfaitaire vergoeding</w:t>
            </w:r>
          </w:p>
        </w:tc>
        <w:tc>
          <w:tcPr>
            <w:tcW w:w="1036" w:type="dxa"/>
            <w:noWrap/>
            <w:vAlign w:val="center"/>
          </w:tcPr>
          <w:p w14:paraId="3F96D304" w14:textId="6DD13088" w:rsidR="00BD41E7" w:rsidRPr="005362CC" w:rsidRDefault="00AA0FFA" w:rsidP="009726B7">
            <w:pPr>
              <w:ind w:right="-53"/>
              <w:jc w:val="center"/>
              <w:rPr>
                <w:rFonts w:ascii="Arial" w:hAnsi="Arial" w:cs="Arial"/>
                <w:sz w:val="24"/>
                <w:szCs w:val="24"/>
              </w:rPr>
            </w:pPr>
            <w:r>
              <w:rPr>
                <w:rFonts w:ascii="Arial" w:eastAsia="Arial" w:hAnsi="Arial" w:cs="Arial"/>
                <w:sz w:val="24"/>
                <w:szCs w:val="24"/>
                <w:lang w:bidi="nl-NL"/>
              </w:rPr>
              <w:t>€50</w:t>
            </w:r>
          </w:p>
        </w:tc>
        <w:tc>
          <w:tcPr>
            <w:tcW w:w="1276" w:type="dxa"/>
            <w:noWrap/>
            <w:vAlign w:val="center"/>
          </w:tcPr>
          <w:p w14:paraId="182A1114" w14:textId="3ADA9D46" w:rsidR="00BD41E7" w:rsidRDefault="00AA0FFA" w:rsidP="009726B7">
            <w:pPr>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20DDF0D4" w14:textId="0F21C04E" w:rsidR="00BD41E7" w:rsidRDefault="00AA0FFA" w:rsidP="009726B7">
            <w:pPr>
              <w:tabs>
                <w:tab w:val="left" w:pos="398"/>
              </w:tabs>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7D6CB035" w14:textId="5AC7ADE3" w:rsidR="00BD41E7" w:rsidRDefault="00AA0FFA" w:rsidP="009726B7">
            <w:pPr>
              <w:tabs>
                <w:tab w:val="left" w:pos="429"/>
              </w:tabs>
              <w:ind w:right="18"/>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4DB0CE20" w14:textId="376553A1" w:rsidR="00BD41E7" w:rsidRDefault="00AA0FFA" w:rsidP="009726B7">
            <w:pPr>
              <w:ind w:right="3"/>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12E0789F" w14:textId="67147BAD" w:rsidR="00BD41E7" w:rsidRDefault="00AA0FFA" w:rsidP="009726B7">
            <w:pPr>
              <w:tabs>
                <w:tab w:val="left" w:pos="454"/>
              </w:tabs>
              <w:ind w:right="10"/>
              <w:jc w:val="center"/>
              <w:rPr>
                <w:rFonts w:ascii="Arial" w:hAnsi="Arial" w:cs="Arial"/>
                <w:sz w:val="24"/>
                <w:szCs w:val="24"/>
              </w:rPr>
            </w:pPr>
            <w:r>
              <w:rPr>
                <w:rFonts w:ascii="Arial" w:eastAsia="Arial" w:hAnsi="Arial" w:cs="Arial"/>
                <w:sz w:val="24"/>
                <w:szCs w:val="24"/>
                <w:lang w:bidi="nl-NL"/>
              </w:rPr>
              <w:t>€50</w:t>
            </w:r>
          </w:p>
        </w:tc>
      </w:tr>
      <w:tr w:rsidR="00D97ECE" w:rsidRPr="005362CC" w14:paraId="5698D90E" w14:textId="77777777" w:rsidTr="00BA32E8">
        <w:trPr>
          <w:trHeight w:val="300"/>
          <w:jc w:val="center"/>
        </w:trPr>
        <w:tc>
          <w:tcPr>
            <w:tcW w:w="3256" w:type="dxa"/>
            <w:noWrap/>
          </w:tcPr>
          <w:p w14:paraId="7D8C5CA1" w14:textId="6DD13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Controletarief volwassene – Bijbetaling wegens onvoldoende betaald bedrag</w:t>
            </w:r>
          </w:p>
        </w:tc>
        <w:tc>
          <w:tcPr>
            <w:tcW w:w="1036" w:type="dxa"/>
            <w:noWrap/>
            <w:vAlign w:val="center"/>
          </w:tcPr>
          <w:p w14:paraId="0CCA8CFE" w14:textId="6733A948"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nl-NL"/>
              </w:rPr>
              <w:t>€0</w:t>
            </w:r>
          </w:p>
        </w:tc>
        <w:tc>
          <w:tcPr>
            <w:tcW w:w="1276" w:type="dxa"/>
            <w:noWrap/>
            <w:vAlign w:val="center"/>
          </w:tcPr>
          <w:p w14:paraId="518FB388" w14:textId="43F210CA"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10E73848" w14:textId="387AE2DC"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€65</w:t>
            </w:r>
          </w:p>
        </w:tc>
        <w:tc>
          <w:tcPr>
            <w:tcW w:w="1134" w:type="dxa"/>
            <w:noWrap/>
            <w:vAlign w:val="center"/>
          </w:tcPr>
          <w:p w14:paraId="1166EDC3" w14:textId="5D5DE4B7"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34BC0FE2" w14:textId="761C35AA"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€100</w:t>
            </w:r>
          </w:p>
        </w:tc>
        <w:tc>
          <w:tcPr>
            <w:tcW w:w="1134" w:type="dxa"/>
            <w:noWrap/>
            <w:vAlign w:val="center"/>
          </w:tcPr>
          <w:p w14:paraId="2DBA13DD" w14:textId="3343BE42"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€130</w:t>
            </w:r>
          </w:p>
        </w:tc>
      </w:tr>
      <w:tr w:rsidR="00BD41E7" w:rsidRPr="005362CC" w14:paraId="299CB593" w14:textId="77777777" w:rsidTr="00BA32E8">
        <w:trPr>
          <w:trHeight w:val="300"/>
          <w:jc w:val="center"/>
        </w:trPr>
        <w:tc>
          <w:tcPr>
            <w:tcW w:w="3256" w:type="dxa"/>
            <w:noWrap/>
          </w:tcPr>
          <w:p w14:paraId="5A3628C4" w14:textId="6B2892A1" w:rsidR="00BD41E7" w:rsidRPr="005362CC" w:rsidRDefault="00BD41E7" w:rsidP="009726B7">
            <w:pPr>
              <w:jc w:val="both"/>
              <w:rPr>
                <w:rFonts w:ascii="Arial" w:hAnsi="Arial" w:cs="Arial"/>
                <w:sz w:val="24"/>
                <w:szCs w:val="24"/>
              </w:rPr>
            </w:pPr>
            <w:r>
              <w:rPr>
                <w:rFonts w:ascii="Arial" w:eastAsia="Arial" w:hAnsi="Arial" w:cs="Arial"/>
                <w:sz w:val="24"/>
                <w:szCs w:val="24"/>
                <w:lang w:bidi="nl-NL"/>
              </w:rPr>
              <w:t>Controletarief kind – Bijbetaling wegens onvoldoende betaald bedrag</w:t>
            </w:r>
          </w:p>
        </w:tc>
        <w:tc>
          <w:tcPr>
            <w:tcW w:w="1036" w:type="dxa"/>
            <w:noWrap/>
            <w:vAlign w:val="center"/>
          </w:tcPr>
          <w:p w14:paraId="6AC6DA84" w14:textId="3F387E5B" w:rsidR="00BD41E7" w:rsidRPr="005362CC" w:rsidRDefault="002456A3" w:rsidP="009726B7">
            <w:pPr>
              <w:ind w:right="-53"/>
              <w:jc w:val="center"/>
              <w:rPr>
                <w:rFonts w:ascii="Arial" w:hAnsi="Arial" w:cs="Arial"/>
                <w:sz w:val="24"/>
                <w:szCs w:val="24"/>
              </w:rPr>
            </w:pPr>
            <w:r>
              <w:rPr>
                <w:rFonts w:ascii="Arial" w:eastAsia="Arial" w:hAnsi="Arial" w:cs="Arial"/>
                <w:sz w:val="24"/>
                <w:szCs w:val="24"/>
                <w:lang w:bidi="nl-NL"/>
              </w:rPr>
              <w:t>€0</w:t>
            </w:r>
          </w:p>
        </w:tc>
        <w:tc>
          <w:tcPr>
            <w:tcW w:w="1276" w:type="dxa"/>
            <w:noWrap/>
            <w:vAlign w:val="center"/>
          </w:tcPr>
          <w:p w14:paraId="69B9E8B2" w14:textId="7DE7CC69" w:rsidR="00BD41E7" w:rsidRPr="005362CC" w:rsidRDefault="002456A3" w:rsidP="009726B7">
            <w:pPr>
              <w:jc w:val="center"/>
              <w:rPr>
                <w:rFonts w:ascii="Arial" w:hAnsi="Arial" w:cs="Arial"/>
                <w:sz w:val="24"/>
                <w:szCs w:val="24"/>
              </w:rPr>
            </w:pPr>
            <w:r>
              <w:rPr>
                <w:rFonts w:ascii="Arial" w:eastAsia="Arial" w:hAnsi="Arial" w:cs="Arial"/>
                <w:sz w:val="24"/>
                <w:szCs w:val="24"/>
                <w:lang w:bidi="nl-NL"/>
              </w:rPr>
              <w:t>€15</w:t>
            </w:r>
          </w:p>
        </w:tc>
        <w:tc>
          <w:tcPr>
            <w:tcW w:w="1134" w:type="dxa"/>
            <w:noWrap/>
            <w:vAlign w:val="center"/>
          </w:tcPr>
          <w:p w14:paraId="1C20E07D" w14:textId="14DA4534" w:rsidR="00BD41E7" w:rsidRDefault="002456A3" w:rsidP="009726B7">
            <w:pPr>
              <w:tabs>
                <w:tab w:val="left" w:pos="398"/>
              </w:tabs>
              <w:jc w:val="center"/>
              <w:rPr>
                <w:rFonts w:ascii="Arial" w:hAnsi="Arial" w:cs="Arial"/>
                <w:sz w:val="24"/>
                <w:szCs w:val="24"/>
              </w:rPr>
            </w:pPr>
            <w:r>
              <w:rPr>
                <w:rFonts w:ascii="Arial" w:eastAsia="Arial" w:hAnsi="Arial" w:cs="Arial"/>
                <w:sz w:val="24"/>
                <w:szCs w:val="24"/>
                <w:lang w:bidi="nl-NL"/>
              </w:rPr>
              <w:t>€30</w:t>
            </w:r>
          </w:p>
        </w:tc>
        <w:tc>
          <w:tcPr>
            <w:tcW w:w="1134" w:type="dxa"/>
            <w:noWrap/>
            <w:vAlign w:val="center"/>
          </w:tcPr>
          <w:p w14:paraId="3450DD7F" w14:textId="1D96B2E9" w:rsidR="00BD41E7" w:rsidRPr="005362CC" w:rsidRDefault="002456A3" w:rsidP="009726B7">
            <w:pPr>
              <w:tabs>
                <w:tab w:val="left" w:pos="429"/>
              </w:tabs>
              <w:ind w:right="18"/>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1D4E32EC" w14:textId="5F5E5357" w:rsidR="00BD41E7" w:rsidRDefault="002456A3" w:rsidP="009726B7">
            <w:pPr>
              <w:ind w:right="3"/>
              <w:jc w:val="center"/>
              <w:rPr>
                <w:rFonts w:ascii="Arial" w:hAnsi="Arial" w:cs="Arial"/>
                <w:sz w:val="24"/>
                <w:szCs w:val="24"/>
              </w:rPr>
            </w:pPr>
            <w:r>
              <w:rPr>
                <w:rFonts w:ascii="Arial" w:eastAsia="Arial" w:hAnsi="Arial" w:cs="Arial"/>
                <w:sz w:val="24"/>
                <w:szCs w:val="24"/>
                <w:lang w:bidi="nl-NL"/>
              </w:rPr>
              <w:t>€50</w:t>
            </w:r>
          </w:p>
        </w:tc>
        <w:tc>
          <w:tcPr>
            <w:tcW w:w="1134" w:type="dxa"/>
            <w:noWrap/>
            <w:vAlign w:val="center"/>
          </w:tcPr>
          <w:p w14:paraId="5C043CC8" w14:textId="07EB071D" w:rsidR="00BD41E7" w:rsidRDefault="002456A3" w:rsidP="009726B7">
            <w:pPr>
              <w:tabs>
                <w:tab w:val="left" w:pos="454"/>
              </w:tabs>
              <w:ind w:right="10"/>
              <w:jc w:val="center"/>
              <w:rPr>
                <w:rFonts w:ascii="Arial" w:hAnsi="Arial" w:cs="Arial"/>
                <w:sz w:val="24"/>
                <w:szCs w:val="24"/>
              </w:rPr>
            </w:pPr>
            <w:r>
              <w:rPr>
                <w:rFonts w:ascii="Arial" w:eastAsia="Arial" w:hAnsi="Arial" w:cs="Arial"/>
                <w:sz w:val="24"/>
                <w:szCs w:val="24"/>
                <w:lang w:bidi="nl-NL"/>
              </w:rPr>
              <w:t>€65</w:t>
            </w:r>
          </w:p>
        </w:tc>
      </w:tr>
      <w:tr w:rsidR="00D97ECE" w:rsidRPr="005362CC" w14:paraId="1D2D61ED" w14:textId="77777777" w:rsidTr="00BA32E8">
        <w:trPr>
          <w:trHeight w:val="300"/>
          <w:jc w:val="center"/>
        </w:trPr>
        <w:tc>
          <w:tcPr>
            <w:tcW w:w="3256" w:type="dxa"/>
            <w:noWrap/>
          </w:tcPr>
          <w:p w14:paraId="40CBCAC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Verhoogd controletarief</w:t>
            </w:r>
          </w:p>
        </w:tc>
        <w:tc>
          <w:tcPr>
            <w:tcW w:w="1036" w:type="dxa"/>
            <w:noWrap/>
            <w:vAlign w:val="center"/>
          </w:tcPr>
          <w:p w14:paraId="652EDBDA" w14:textId="48E6BB6C"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nl-NL"/>
              </w:rPr>
              <w:t>€150</w:t>
            </w:r>
          </w:p>
        </w:tc>
        <w:tc>
          <w:tcPr>
            <w:tcW w:w="1276" w:type="dxa"/>
            <w:noWrap/>
            <w:vAlign w:val="center"/>
          </w:tcPr>
          <w:p w14:paraId="51B536CD" w14:textId="56B10915" w:rsidR="00D97ECE" w:rsidRPr="005362CC" w:rsidRDefault="00D97ECE" w:rsidP="009726B7">
            <w:pPr>
              <w:jc w:val="center"/>
              <w:rPr>
                <w:rFonts w:ascii="Arial" w:hAnsi="Arial" w:cs="Arial"/>
                <w:sz w:val="24"/>
                <w:szCs w:val="24"/>
              </w:rPr>
            </w:pPr>
            <w:r w:rsidRPr="005362CC">
              <w:rPr>
                <w:rFonts w:ascii="Arial" w:eastAsia="Arial" w:hAnsi="Arial" w:cs="Arial"/>
                <w:sz w:val="24"/>
                <w:szCs w:val="24"/>
                <w:lang w:bidi="nl-NL"/>
              </w:rPr>
              <w:t>€185</w:t>
            </w:r>
          </w:p>
        </w:tc>
        <w:tc>
          <w:tcPr>
            <w:tcW w:w="1134" w:type="dxa"/>
            <w:noWrap/>
            <w:vAlign w:val="center"/>
          </w:tcPr>
          <w:p w14:paraId="300432EF" w14:textId="60B64537"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€215</w:t>
            </w:r>
          </w:p>
        </w:tc>
        <w:tc>
          <w:tcPr>
            <w:tcW w:w="1134" w:type="dxa"/>
            <w:noWrap/>
            <w:vAlign w:val="center"/>
          </w:tcPr>
          <w:p w14:paraId="2C22DA36" w14:textId="4B8A3FF9"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nl-NL"/>
              </w:rPr>
              <w:t>€225</w:t>
            </w:r>
          </w:p>
        </w:tc>
        <w:tc>
          <w:tcPr>
            <w:tcW w:w="1134" w:type="dxa"/>
            <w:noWrap/>
            <w:vAlign w:val="center"/>
          </w:tcPr>
          <w:p w14:paraId="501A05DC" w14:textId="11C50A01"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€250</w:t>
            </w:r>
          </w:p>
        </w:tc>
        <w:tc>
          <w:tcPr>
            <w:tcW w:w="1134" w:type="dxa"/>
            <w:noWrap/>
            <w:vAlign w:val="center"/>
          </w:tcPr>
          <w:p w14:paraId="115FA443" w14:textId="4F1D73F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€280</w:t>
            </w:r>
          </w:p>
        </w:tc>
      </w:tr>
      <w:tr w:rsidR="00D97ECE" w:rsidRPr="005362CC" w14:paraId="1E6F3A8D" w14:textId="77777777" w:rsidTr="00BA32E8">
        <w:trPr>
          <w:trHeight w:val="300"/>
          <w:jc w:val="center"/>
        </w:trPr>
        <w:tc>
          <w:tcPr>
            <w:tcW w:w="3256" w:type="dxa"/>
            <w:noWrap/>
          </w:tcPr>
          <w:p w14:paraId="711294CA"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Verhoogd controletarief – Forfaitaire vergoeding</w:t>
            </w:r>
          </w:p>
        </w:tc>
        <w:tc>
          <w:tcPr>
            <w:tcW w:w="1036" w:type="dxa"/>
            <w:noWrap/>
            <w:vAlign w:val="center"/>
          </w:tcPr>
          <w:p w14:paraId="70E30576" w14:textId="37F6E65B" w:rsidR="00D97ECE" w:rsidRPr="005362CC" w:rsidRDefault="00D97ECE" w:rsidP="009726B7">
            <w:pPr>
              <w:ind w:right="-53"/>
              <w:jc w:val="center"/>
              <w:rPr>
                <w:rFonts w:ascii="Arial" w:hAnsi="Arial" w:cs="Arial"/>
                <w:sz w:val="24"/>
                <w:szCs w:val="24"/>
              </w:rPr>
            </w:pPr>
            <w:r w:rsidRPr="00504155">
              <w:rPr>
                <w:rFonts w:ascii="Arial" w:eastAsia="Arial" w:hAnsi="Arial" w:cs="Arial"/>
                <w:sz w:val="24"/>
                <w:szCs w:val="24"/>
                <w:lang w:bidi="nl-NL"/>
              </w:rPr>
              <w:t>€150</w:t>
            </w:r>
          </w:p>
        </w:tc>
        <w:tc>
          <w:tcPr>
            <w:tcW w:w="1276" w:type="dxa"/>
            <w:vAlign w:val="center"/>
          </w:tcPr>
          <w:p w14:paraId="50557847" w14:textId="15F0152A" w:rsidR="00D97ECE" w:rsidRPr="005362CC" w:rsidRDefault="00D97ECE" w:rsidP="009726B7">
            <w:pPr>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79F411BC" w14:textId="3668B983" w:rsidR="00D97ECE" w:rsidRPr="005362CC" w:rsidRDefault="00D97ECE" w:rsidP="009726B7">
            <w:pPr>
              <w:tabs>
                <w:tab w:val="left" w:pos="398"/>
              </w:tabs>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23594040" w14:textId="6AA1947A" w:rsidR="00D97ECE" w:rsidRPr="005362CC" w:rsidRDefault="00D97ECE" w:rsidP="009726B7">
            <w:pPr>
              <w:tabs>
                <w:tab w:val="left" w:pos="429"/>
              </w:tabs>
              <w:ind w:right="18"/>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3202A0E8" w14:textId="53CA0DDF" w:rsidR="00D97ECE" w:rsidRPr="005362CC" w:rsidRDefault="00D97ECE" w:rsidP="009726B7">
            <w:pPr>
              <w:ind w:right="3"/>
              <w:jc w:val="center"/>
              <w:rPr>
                <w:rFonts w:ascii="Arial" w:hAnsi="Arial" w:cs="Arial"/>
                <w:sz w:val="24"/>
                <w:szCs w:val="24"/>
              </w:rPr>
            </w:pPr>
            <w:r w:rsidRPr="00504155">
              <w:rPr>
                <w:rFonts w:ascii="Arial" w:eastAsia="Arial" w:hAnsi="Arial" w:cs="Arial"/>
                <w:sz w:val="24"/>
                <w:szCs w:val="24"/>
                <w:lang w:bidi="nl-NL"/>
              </w:rPr>
              <w:t>€150</w:t>
            </w:r>
          </w:p>
        </w:tc>
        <w:tc>
          <w:tcPr>
            <w:tcW w:w="1134" w:type="dxa"/>
            <w:vAlign w:val="center"/>
          </w:tcPr>
          <w:p w14:paraId="29E3ACF7" w14:textId="09830007" w:rsidR="00D97ECE" w:rsidRPr="005362CC" w:rsidRDefault="00D97ECE" w:rsidP="009726B7">
            <w:pPr>
              <w:tabs>
                <w:tab w:val="left" w:pos="454"/>
              </w:tabs>
              <w:ind w:right="10"/>
              <w:jc w:val="center"/>
              <w:rPr>
                <w:rFonts w:ascii="Arial" w:hAnsi="Arial" w:cs="Arial"/>
                <w:sz w:val="24"/>
                <w:szCs w:val="24"/>
              </w:rPr>
            </w:pPr>
            <w:r w:rsidRPr="00504155">
              <w:rPr>
                <w:rFonts w:ascii="Arial" w:eastAsia="Arial" w:hAnsi="Arial" w:cs="Arial"/>
                <w:sz w:val="24"/>
                <w:szCs w:val="24"/>
                <w:lang w:bidi="nl-NL"/>
              </w:rPr>
              <w:t>€150</w:t>
            </w:r>
          </w:p>
        </w:tc>
      </w:tr>
      <w:tr w:rsidR="00D97ECE" w:rsidRPr="005362CC" w14:paraId="712BA917" w14:textId="77777777" w:rsidTr="00BA32E8">
        <w:trPr>
          <w:trHeight w:val="300"/>
          <w:jc w:val="center"/>
        </w:trPr>
        <w:tc>
          <w:tcPr>
            <w:tcW w:w="3256" w:type="dxa"/>
            <w:noWrap/>
          </w:tcPr>
          <w:p w14:paraId="2C25FD41"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nl-NL"/>
              </w:rPr>
              <w:t>Verhoogd controletarief – Bijbetaling wegens onvoldoende betaald bedrag</w:t>
            </w:r>
          </w:p>
        </w:tc>
        <w:tc>
          <w:tcPr>
            <w:tcW w:w="1036" w:type="dxa"/>
            <w:noWrap/>
            <w:vAlign w:val="center"/>
          </w:tcPr>
          <w:p w14:paraId="48716BC6" w14:textId="01A4C21F"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nl-NL"/>
              </w:rPr>
              <w:t>€0</w:t>
            </w:r>
          </w:p>
        </w:tc>
        <w:tc>
          <w:tcPr>
            <w:tcW w:w="1276" w:type="dxa"/>
            <w:noWrap/>
            <w:vAlign w:val="center"/>
          </w:tcPr>
          <w:p w14:paraId="42405782" w14:textId="28B7CDDE" w:rsidR="00D97ECE" w:rsidRPr="005362CC" w:rsidRDefault="00D97ECE" w:rsidP="009726B7">
            <w:pPr>
              <w:jc w:val="center"/>
              <w:rPr>
                <w:rFonts w:ascii="Arial" w:hAnsi="Arial" w:cs="Arial"/>
                <w:sz w:val="24"/>
                <w:szCs w:val="24"/>
              </w:rPr>
            </w:pPr>
            <w:r>
              <w:rPr>
                <w:rFonts w:ascii="Arial" w:eastAsia="Arial" w:hAnsi="Arial" w:cs="Arial"/>
                <w:sz w:val="24"/>
                <w:szCs w:val="24"/>
                <w:lang w:bidi="nl-NL"/>
              </w:rPr>
              <w:t>€35</w:t>
            </w:r>
          </w:p>
        </w:tc>
        <w:tc>
          <w:tcPr>
            <w:tcW w:w="1134" w:type="dxa"/>
            <w:noWrap/>
            <w:vAlign w:val="center"/>
          </w:tcPr>
          <w:p w14:paraId="3969E221" w14:textId="2E6196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nl-NL"/>
              </w:rPr>
              <w:t>€65</w:t>
            </w:r>
          </w:p>
        </w:tc>
        <w:tc>
          <w:tcPr>
            <w:tcW w:w="1134" w:type="dxa"/>
            <w:noWrap/>
            <w:vAlign w:val="center"/>
          </w:tcPr>
          <w:p w14:paraId="2E14E5E7" w14:textId="70E0B4E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nl-NL"/>
              </w:rPr>
              <w:t>€75</w:t>
            </w:r>
          </w:p>
        </w:tc>
        <w:tc>
          <w:tcPr>
            <w:tcW w:w="1134" w:type="dxa"/>
            <w:noWrap/>
            <w:vAlign w:val="center"/>
          </w:tcPr>
          <w:p w14:paraId="72C4A78E" w14:textId="7787E042"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nl-NL"/>
              </w:rPr>
              <w:t>€100</w:t>
            </w:r>
          </w:p>
        </w:tc>
        <w:tc>
          <w:tcPr>
            <w:tcW w:w="1134" w:type="dxa"/>
            <w:noWrap/>
            <w:vAlign w:val="center"/>
          </w:tcPr>
          <w:p w14:paraId="7D5CEE37" w14:textId="32B33558"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nl-NL"/>
              </w:rPr>
              <w:t>€130</w:t>
            </w:r>
          </w:p>
        </w:tc>
      </w:tr>
    </w:tbl>
    <w:p w14:paraId="0E8A60E8" w14:textId="77777777" w:rsidR="00D97ECE" w:rsidRPr="00DB5E02" w:rsidRDefault="00D97ECE" w:rsidP="00D97ECE">
      <w:pPr>
        <w:ind w:right="452"/>
        <w:rPr>
          <w:rFonts w:asciiTheme="majorHAnsi" w:eastAsiaTheme="majorEastAsia" w:hAnsiTheme="majorHAnsi" w:cstheme="majorBidi"/>
          <w:b/>
          <w:color w:val="6E1E78"/>
          <w:sz w:val="28"/>
          <w:szCs w:val="24"/>
        </w:rPr>
      </w:pPr>
    </w:p>
    <w:p w14:paraId="6F8EBD45"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019"/>
        <w:gridCol w:w="1019"/>
        <w:gridCol w:w="1031"/>
        <w:gridCol w:w="1031"/>
        <w:gridCol w:w="1031"/>
        <w:gridCol w:w="1031"/>
        <w:gridCol w:w="1031"/>
        <w:gridCol w:w="1031"/>
      </w:tblGrid>
      <w:tr w:rsidR="008A7808" w:rsidRPr="00B47BCB" w14:paraId="7DDC7E36" w14:textId="77777777" w:rsidTr="00BA32E8">
        <w:tc>
          <w:tcPr>
            <w:tcW w:w="2090" w:type="dxa"/>
            <w:vMerge w:val="restart"/>
            <w:vAlign w:val="center"/>
          </w:tcPr>
          <w:p w14:paraId="5750A1BD" w14:textId="77777777" w:rsidR="008A7808" w:rsidRPr="004D6930" w:rsidRDefault="008A7808">
            <w:pPr>
              <w:rPr>
                <w:rFonts w:ascii="Arial" w:eastAsiaTheme="majorEastAsia" w:hAnsi="Arial" w:cs="Arial"/>
                <w:b/>
                <w:color w:val="6E1E78"/>
              </w:rPr>
            </w:pPr>
            <w:r w:rsidRPr="004D6930">
              <w:rPr>
                <w:rFonts w:ascii="Arial" w:eastAsiaTheme="majorEastAsia" w:hAnsi="Arial" w:cs="Arial"/>
                <w:b/>
                <w:color w:val="6E1E78"/>
                <w:lang w:bidi="nl-NL"/>
              </w:rPr>
              <w:t xml:space="preserve">2e klas </w:t>
            </w:r>
          </w:p>
        </w:tc>
        <w:tc>
          <w:tcPr>
            <w:tcW w:w="4182" w:type="dxa"/>
            <w:gridSpan w:val="4"/>
          </w:tcPr>
          <w:p w14:paraId="4B59C3A6" w14:textId="77777777" w:rsidR="008A7808" w:rsidRPr="00B47BCB" w:rsidRDefault="008A7808">
            <w:pPr>
              <w:jc w:val="center"/>
              <w:rPr>
                <w:rFonts w:ascii="Arial" w:hAnsi="Arial" w:cs="Arial"/>
                <w:b/>
                <w:sz w:val="20"/>
                <w:szCs w:val="20"/>
              </w:rPr>
            </w:pPr>
            <w:r w:rsidRPr="00B47BCB">
              <w:rPr>
                <w:rFonts w:ascii="Arial" w:eastAsiaTheme="majorEastAsia" w:hAnsi="Arial" w:cs="Arial"/>
                <w:b/>
                <w:color w:val="6E1E78"/>
                <w:sz w:val="24"/>
                <w:szCs w:val="24"/>
                <w:lang w:bidi="nl-NL"/>
              </w:rPr>
              <w:t>Toegang klanten TER</w:t>
            </w:r>
          </w:p>
        </w:tc>
        <w:tc>
          <w:tcPr>
            <w:tcW w:w="4184" w:type="dxa"/>
            <w:gridSpan w:val="4"/>
          </w:tcPr>
          <w:p w14:paraId="4DB39809" w14:textId="77777777" w:rsidR="008A7808" w:rsidRPr="00B47BCB" w:rsidRDefault="008A7808">
            <w:pPr>
              <w:rPr>
                <w:rFonts w:ascii="Arial" w:eastAsiaTheme="majorEastAsia" w:hAnsi="Arial" w:cs="Arial"/>
                <w:b/>
                <w:color w:val="6E1E78"/>
                <w:sz w:val="24"/>
                <w:szCs w:val="24"/>
              </w:rPr>
            </w:pPr>
            <w:r w:rsidRPr="00B47BCB">
              <w:rPr>
                <w:rFonts w:ascii="Arial" w:eastAsiaTheme="majorEastAsia" w:hAnsi="Arial" w:cs="Arial"/>
                <w:b/>
                <w:color w:val="6E1E78"/>
                <w:sz w:val="24"/>
                <w:szCs w:val="24"/>
                <w:lang w:bidi="nl-NL"/>
              </w:rPr>
              <w:t>INTERCITES NUIT Zitplaatsen</w:t>
            </w:r>
          </w:p>
        </w:tc>
      </w:tr>
      <w:tr w:rsidR="008A7808" w:rsidRPr="00295BC8" w14:paraId="76D95BD5" w14:textId="77777777" w:rsidTr="00BA32E8">
        <w:tc>
          <w:tcPr>
            <w:tcW w:w="2090" w:type="dxa"/>
            <w:vMerge/>
          </w:tcPr>
          <w:p w14:paraId="0EE2E1DE" w14:textId="77777777" w:rsidR="008A7808" w:rsidRPr="00295BC8" w:rsidRDefault="008A7808">
            <w:pPr>
              <w:rPr>
                <w:rFonts w:ascii="Arial" w:hAnsi="Arial" w:cs="Arial"/>
                <w:sz w:val="20"/>
                <w:szCs w:val="20"/>
              </w:rPr>
            </w:pPr>
          </w:p>
        </w:tc>
        <w:tc>
          <w:tcPr>
            <w:tcW w:w="1045" w:type="dxa"/>
          </w:tcPr>
          <w:p w14:paraId="30FFCC0E"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Tot 25 km</w:t>
            </w:r>
          </w:p>
        </w:tc>
        <w:tc>
          <w:tcPr>
            <w:tcW w:w="1045" w:type="dxa"/>
          </w:tcPr>
          <w:p w14:paraId="6043F6B9"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26 tot 50 km</w:t>
            </w:r>
          </w:p>
        </w:tc>
        <w:tc>
          <w:tcPr>
            <w:tcW w:w="1046" w:type="dxa"/>
          </w:tcPr>
          <w:p w14:paraId="2A5CF58B"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51 tot 100 km</w:t>
            </w:r>
          </w:p>
        </w:tc>
        <w:tc>
          <w:tcPr>
            <w:tcW w:w="1046" w:type="dxa"/>
          </w:tcPr>
          <w:p w14:paraId="4B44A345"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101 tot 150 km</w:t>
            </w:r>
          </w:p>
        </w:tc>
        <w:tc>
          <w:tcPr>
            <w:tcW w:w="1046" w:type="dxa"/>
          </w:tcPr>
          <w:p w14:paraId="23387CBD"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151 tot 300 km</w:t>
            </w:r>
          </w:p>
        </w:tc>
        <w:tc>
          <w:tcPr>
            <w:tcW w:w="1046" w:type="dxa"/>
          </w:tcPr>
          <w:p w14:paraId="49161D00"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301 tot 600 km</w:t>
            </w:r>
          </w:p>
        </w:tc>
        <w:tc>
          <w:tcPr>
            <w:tcW w:w="1046" w:type="dxa"/>
          </w:tcPr>
          <w:p w14:paraId="706367A2"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601 tot 800 km</w:t>
            </w:r>
          </w:p>
        </w:tc>
        <w:tc>
          <w:tcPr>
            <w:tcW w:w="1046" w:type="dxa"/>
          </w:tcPr>
          <w:p w14:paraId="308B9B80"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Meer dan 800 km</w:t>
            </w:r>
          </w:p>
        </w:tc>
      </w:tr>
      <w:tr w:rsidR="008A7808" w:rsidRPr="00295BC8" w14:paraId="48AFF473" w14:textId="77777777" w:rsidTr="00BA32E8">
        <w:tc>
          <w:tcPr>
            <w:tcW w:w="2090" w:type="dxa"/>
          </w:tcPr>
          <w:p w14:paraId="0BA4EE85" w14:textId="6EB776D5" w:rsidR="008A7808" w:rsidRPr="00295BC8" w:rsidRDefault="008A7808">
            <w:pPr>
              <w:rPr>
                <w:rFonts w:ascii="Arial" w:hAnsi="Arial" w:cs="Arial"/>
                <w:sz w:val="20"/>
                <w:szCs w:val="20"/>
              </w:rPr>
            </w:pPr>
            <w:r w:rsidRPr="00295BC8">
              <w:rPr>
                <w:rFonts w:ascii="Arial" w:eastAsia="Arial" w:hAnsi="Arial" w:cs="Arial"/>
                <w:sz w:val="20"/>
                <w:szCs w:val="20"/>
                <w:lang w:bidi="nl-NL"/>
              </w:rPr>
              <w:t>Uitzonderlijk Tarief volwassene</w:t>
            </w:r>
          </w:p>
        </w:tc>
        <w:tc>
          <w:tcPr>
            <w:tcW w:w="1045" w:type="dxa"/>
            <w:vAlign w:val="center"/>
          </w:tcPr>
          <w:p w14:paraId="515F2C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w:t>
            </w:r>
          </w:p>
        </w:tc>
        <w:tc>
          <w:tcPr>
            <w:tcW w:w="1045" w:type="dxa"/>
            <w:vAlign w:val="center"/>
          </w:tcPr>
          <w:p w14:paraId="4B4574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€11</w:t>
            </w:r>
          </w:p>
        </w:tc>
        <w:tc>
          <w:tcPr>
            <w:tcW w:w="1046" w:type="dxa"/>
            <w:vAlign w:val="center"/>
          </w:tcPr>
          <w:p w14:paraId="4287EB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€19</w:t>
            </w:r>
          </w:p>
        </w:tc>
        <w:tc>
          <w:tcPr>
            <w:tcW w:w="1046" w:type="dxa"/>
            <w:vAlign w:val="center"/>
          </w:tcPr>
          <w:p w14:paraId="73680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€27</w:t>
            </w:r>
          </w:p>
        </w:tc>
        <w:tc>
          <w:tcPr>
            <w:tcW w:w="1046" w:type="dxa"/>
            <w:vAlign w:val="center"/>
          </w:tcPr>
          <w:p w14:paraId="7854F7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6EB13DD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€80</w:t>
            </w:r>
          </w:p>
        </w:tc>
        <w:tc>
          <w:tcPr>
            <w:tcW w:w="1046" w:type="dxa"/>
            <w:vAlign w:val="center"/>
          </w:tcPr>
          <w:p w14:paraId="209D564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€100</w:t>
            </w:r>
          </w:p>
        </w:tc>
        <w:tc>
          <w:tcPr>
            <w:tcW w:w="1046" w:type="dxa"/>
            <w:vAlign w:val="center"/>
          </w:tcPr>
          <w:p w14:paraId="4F0332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€120</w:t>
            </w:r>
          </w:p>
        </w:tc>
      </w:tr>
      <w:tr w:rsidR="008A7808" w:rsidRPr="00295BC8" w14:paraId="6258AAAF" w14:textId="77777777" w:rsidTr="00BA32E8">
        <w:tc>
          <w:tcPr>
            <w:tcW w:w="2090" w:type="dxa"/>
          </w:tcPr>
          <w:p w14:paraId="2141B160" w14:textId="77777777" w:rsidR="008A7808" w:rsidRPr="00295BC8" w:rsidRDefault="008A7808">
            <w:pPr>
              <w:rPr>
                <w:rFonts w:ascii="Arial" w:hAnsi="Arial" w:cs="Arial"/>
                <w:sz w:val="20"/>
                <w:szCs w:val="20"/>
              </w:rPr>
            </w:pPr>
            <w:r>
              <w:rPr>
                <w:rFonts w:ascii="Arial" w:eastAsia="Arial" w:hAnsi="Arial" w:cs="Arial"/>
                <w:sz w:val="20"/>
                <w:szCs w:val="20"/>
                <w:lang w:bidi="nl-NL"/>
              </w:rPr>
              <w:t>Uitzonderlijk tarief kind</w:t>
            </w:r>
          </w:p>
        </w:tc>
        <w:tc>
          <w:tcPr>
            <w:tcW w:w="1045" w:type="dxa"/>
            <w:vAlign w:val="center"/>
          </w:tcPr>
          <w:p w14:paraId="703E824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w:t>
            </w:r>
          </w:p>
        </w:tc>
        <w:tc>
          <w:tcPr>
            <w:tcW w:w="1045" w:type="dxa"/>
            <w:vAlign w:val="center"/>
          </w:tcPr>
          <w:p w14:paraId="29196FF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w:t>
            </w:r>
          </w:p>
        </w:tc>
        <w:tc>
          <w:tcPr>
            <w:tcW w:w="1046" w:type="dxa"/>
            <w:vAlign w:val="center"/>
          </w:tcPr>
          <w:p w14:paraId="4FE8D57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w:t>
            </w:r>
          </w:p>
        </w:tc>
        <w:tc>
          <w:tcPr>
            <w:tcW w:w="1046" w:type="dxa"/>
            <w:vAlign w:val="center"/>
          </w:tcPr>
          <w:p w14:paraId="3251BFF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€14</w:t>
            </w:r>
          </w:p>
        </w:tc>
        <w:tc>
          <w:tcPr>
            <w:tcW w:w="1046" w:type="dxa"/>
            <w:vAlign w:val="center"/>
          </w:tcPr>
          <w:p w14:paraId="053E7E7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€25</w:t>
            </w:r>
          </w:p>
        </w:tc>
        <w:tc>
          <w:tcPr>
            <w:tcW w:w="1046" w:type="dxa"/>
            <w:vAlign w:val="center"/>
          </w:tcPr>
          <w:p w14:paraId="498647E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€40</w:t>
            </w:r>
          </w:p>
        </w:tc>
        <w:tc>
          <w:tcPr>
            <w:tcW w:w="1046" w:type="dxa"/>
            <w:vAlign w:val="center"/>
          </w:tcPr>
          <w:p w14:paraId="3F80B3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476755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€60</w:t>
            </w:r>
          </w:p>
        </w:tc>
      </w:tr>
      <w:tr w:rsidR="008A7808" w:rsidRPr="00295BC8" w14:paraId="69316665" w14:textId="77777777" w:rsidTr="00BA32E8">
        <w:tc>
          <w:tcPr>
            <w:tcW w:w="2090" w:type="dxa"/>
          </w:tcPr>
          <w:p w14:paraId="7E98D4E3"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 xml:space="preserve">Verlaagd </w:t>
            </w:r>
            <w:r w:rsidRPr="00AE22F0">
              <w:rPr>
                <w:rFonts w:ascii="Arial" w:eastAsia="Arial" w:hAnsi="Arial" w:cs="Arial"/>
                <w:sz w:val="18"/>
                <w:szCs w:val="18"/>
                <w:lang w:bidi="nl-NL"/>
              </w:rPr>
              <w:t xml:space="preserve">uitzonderlijk </w:t>
            </w:r>
            <w:r w:rsidRPr="00295BC8">
              <w:rPr>
                <w:rFonts w:ascii="Arial" w:eastAsia="Arial" w:hAnsi="Arial" w:cs="Arial"/>
                <w:sz w:val="20"/>
                <w:szCs w:val="20"/>
                <w:lang w:bidi="nl-NL"/>
              </w:rPr>
              <w:t>tarief volwassene</w:t>
            </w:r>
          </w:p>
        </w:tc>
        <w:tc>
          <w:tcPr>
            <w:tcW w:w="1045" w:type="dxa"/>
            <w:vAlign w:val="center"/>
          </w:tcPr>
          <w:p w14:paraId="482BF61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w:t>
            </w:r>
          </w:p>
        </w:tc>
        <w:tc>
          <w:tcPr>
            <w:tcW w:w="1045" w:type="dxa"/>
            <w:vAlign w:val="center"/>
          </w:tcPr>
          <w:p w14:paraId="598C79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w:t>
            </w:r>
          </w:p>
        </w:tc>
        <w:tc>
          <w:tcPr>
            <w:tcW w:w="1046" w:type="dxa"/>
            <w:vAlign w:val="center"/>
          </w:tcPr>
          <w:p w14:paraId="7D2EE51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€14</w:t>
            </w:r>
          </w:p>
        </w:tc>
        <w:tc>
          <w:tcPr>
            <w:tcW w:w="1046" w:type="dxa"/>
            <w:vAlign w:val="center"/>
          </w:tcPr>
          <w:p w14:paraId="0B18B6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€20</w:t>
            </w:r>
          </w:p>
        </w:tc>
        <w:tc>
          <w:tcPr>
            <w:tcW w:w="1046" w:type="dxa"/>
            <w:vAlign w:val="center"/>
          </w:tcPr>
          <w:p w14:paraId="4E1FDC1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€38</w:t>
            </w:r>
          </w:p>
        </w:tc>
        <w:tc>
          <w:tcPr>
            <w:tcW w:w="1046" w:type="dxa"/>
            <w:vAlign w:val="center"/>
          </w:tcPr>
          <w:p w14:paraId="374A75C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€60</w:t>
            </w:r>
          </w:p>
        </w:tc>
        <w:tc>
          <w:tcPr>
            <w:tcW w:w="1046" w:type="dxa"/>
            <w:vAlign w:val="center"/>
          </w:tcPr>
          <w:p w14:paraId="3E9457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€75</w:t>
            </w:r>
          </w:p>
        </w:tc>
        <w:tc>
          <w:tcPr>
            <w:tcW w:w="1046" w:type="dxa"/>
            <w:vAlign w:val="center"/>
          </w:tcPr>
          <w:p w14:paraId="5BEB33D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€90</w:t>
            </w:r>
          </w:p>
        </w:tc>
      </w:tr>
      <w:tr w:rsidR="008A7808" w:rsidRPr="00295BC8" w14:paraId="506B12EF" w14:textId="77777777" w:rsidTr="00BA32E8">
        <w:tc>
          <w:tcPr>
            <w:tcW w:w="2090" w:type="dxa"/>
          </w:tcPr>
          <w:p w14:paraId="27322AFA"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 xml:space="preserve">Verlaagd </w:t>
            </w:r>
            <w:r w:rsidRPr="00AE22F0">
              <w:rPr>
                <w:rFonts w:ascii="Arial" w:eastAsia="Arial" w:hAnsi="Arial" w:cs="Arial"/>
                <w:sz w:val="18"/>
                <w:szCs w:val="18"/>
                <w:lang w:bidi="nl-NL"/>
              </w:rPr>
              <w:t xml:space="preserve">uitzonderlijk </w:t>
            </w:r>
            <w:r w:rsidRPr="00295BC8">
              <w:rPr>
                <w:rFonts w:ascii="Arial" w:eastAsia="Arial" w:hAnsi="Arial" w:cs="Arial"/>
                <w:sz w:val="20"/>
                <w:szCs w:val="20"/>
                <w:lang w:bidi="nl-NL"/>
              </w:rPr>
              <w:t>tarief kind</w:t>
            </w:r>
          </w:p>
        </w:tc>
        <w:tc>
          <w:tcPr>
            <w:tcW w:w="1045" w:type="dxa"/>
            <w:vAlign w:val="center"/>
          </w:tcPr>
          <w:p w14:paraId="4AA77D1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w:t>
            </w:r>
          </w:p>
        </w:tc>
        <w:tc>
          <w:tcPr>
            <w:tcW w:w="1045" w:type="dxa"/>
            <w:vAlign w:val="center"/>
          </w:tcPr>
          <w:p w14:paraId="1676545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w:t>
            </w:r>
          </w:p>
        </w:tc>
        <w:tc>
          <w:tcPr>
            <w:tcW w:w="1046" w:type="dxa"/>
            <w:vAlign w:val="center"/>
          </w:tcPr>
          <w:p w14:paraId="548D580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w:t>
            </w:r>
          </w:p>
        </w:tc>
        <w:tc>
          <w:tcPr>
            <w:tcW w:w="1046" w:type="dxa"/>
            <w:vAlign w:val="center"/>
          </w:tcPr>
          <w:p w14:paraId="4D77E68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w:t>
            </w:r>
          </w:p>
        </w:tc>
        <w:tc>
          <w:tcPr>
            <w:tcW w:w="1046" w:type="dxa"/>
            <w:vAlign w:val="center"/>
          </w:tcPr>
          <w:p w14:paraId="0BD2BF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€19</w:t>
            </w:r>
          </w:p>
        </w:tc>
        <w:tc>
          <w:tcPr>
            <w:tcW w:w="1046" w:type="dxa"/>
            <w:vAlign w:val="center"/>
          </w:tcPr>
          <w:p w14:paraId="2F0592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€30</w:t>
            </w:r>
          </w:p>
        </w:tc>
        <w:tc>
          <w:tcPr>
            <w:tcW w:w="1046" w:type="dxa"/>
            <w:vAlign w:val="center"/>
          </w:tcPr>
          <w:p w14:paraId="03CE7E4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€38</w:t>
            </w:r>
          </w:p>
        </w:tc>
        <w:tc>
          <w:tcPr>
            <w:tcW w:w="1046" w:type="dxa"/>
            <w:vAlign w:val="center"/>
          </w:tcPr>
          <w:p w14:paraId="23CED26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€45</w:t>
            </w:r>
          </w:p>
        </w:tc>
      </w:tr>
      <w:tr w:rsidR="008A7808" w:rsidRPr="00295BC8" w14:paraId="73FC2249" w14:textId="77777777" w:rsidTr="00BA32E8">
        <w:tc>
          <w:tcPr>
            <w:tcW w:w="2090" w:type="dxa"/>
          </w:tcPr>
          <w:p w14:paraId="36C24047"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Treintarief volwassene</w:t>
            </w:r>
          </w:p>
        </w:tc>
        <w:tc>
          <w:tcPr>
            <w:tcW w:w="1045" w:type="dxa"/>
            <w:vAlign w:val="center"/>
          </w:tcPr>
          <w:p w14:paraId="5528BB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w:t>
            </w:r>
          </w:p>
        </w:tc>
        <w:tc>
          <w:tcPr>
            <w:tcW w:w="1045" w:type="dxa"/>
            <w:vAlign w:val="center"/>
          </w:tcPr>
          <w:p w14:paraId="16A985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€15</w:t>
            </w:r>
          </w:p>
        </w:tc>
        <w:tc>
          <w:tcPr>
            <w:tcW w:w="1046" w:type="dxa"/>
            <w:vAlign w:val="center"/>
          </w:tcPr>
          <w:p w14:paraId="006FA25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€25</w:t>
            </w:r>
          </w:p>
        </w:tc>
        <w:tc>
          <w:tcPr>
            <w:tcW w:w="1046" w:type="dxa"/>
            <w:vAlign w:val="center"/>
          </w:tcPr>
          <w:p w14:paraId="55B419A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€35</w:t>
            </w:r>
          </w:p>
        </w:tc>
        <w:tc>
          <w:tcPr>
            <w:tcW w:w="1046" w:type="dxa"/>
            <w:vAlign w:val="center"/>
          </w:tcPr>
          <w:p w14:paraId="794A10E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€60</w:t>
            </w:r>
          </w:p>
        </w:tc>
        <w:tc>
          <w:tcPr>
            <w:tcW w:w="1046" w:type="dxa"/>
            <w:vAlign w:val="center"/>
          </w:tcPr>
          <w:p w14:paraId="2976B04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€90</w:t>
            </w:r>
          </w:p>
        </w:tc>
        <w:tc>
          <w:tcPr>
            <w:tcW w:w="1046" w:type="dxa"/>
            <w:vAlign w:val="center"/>
          </w:tcPr>
          <w:p w14:paraId="495474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€110</w:t>
            </w:r>
          </w:p>
        </w:tc>
        <w:tc>
          <w:tcPr>
            <w:tcW w:w="1046" w:type="dxa"/>
            <w:vAlign w:val="center"/>
          </w:tcPr>
          <w:p w14:paraId="480E9F2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€130</w:t>
            </w:r>
          </w:p>
        </w:tc>
      </w:tr>
      <w:tr w:rsidR="008A7808" w:rsidRPr="00295BC8" w14:paraId="200C336B" w14:textId="77777777" w:rsidTr="00BA32E8">
        <w:tc>
          <w:tcPr>
            <w:tcW w:w="2090" w:type="dxa"/>
          </w:tcPr>
          <w:p w14:paraId="2ABC2E2D" w14:textId="77777777" w:rsidR="008A7808" w:rsidRPr="00295BC8" w:rsidRDefault="008A7808">
            <w:pPr>
              <w:rPr>
                <w:rFonts w:ascii="Arial" w:hAnsi="Arial" w:cs="Arial"/>
                <w:sz w:val="20"/>
                <w:szCs w:val="20"/>
              </w:rPr>
            </w:pPr>
            <w:r>
              <w:rPr>
                <w:rFonts w:ascii="Arial" w:eastAsia="Arial" w:hAnsi="Arial" w:cs="Arial"/>
                <w:sz w:val="20"/>
                <w:szCs w:val="20"/>
                <w:lang w:bidi="nl-NL"/>
              </w:rPr>
              <w:t>Treintarief kind</w:t>
            </w:r>
          </w:p>
        </w:tc>
        <w:tc>
          <w:tcPr>
            <w:tcW w:w="1045" w:type="dxa"/>
            <w:vAlign w:val="center"/>
          </w:tcPr>
          <w:p w14:paraId="10443E4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w:t>
            </w:r>
          </w:p>
        </w:tc>
        <w:tc>
          <w:tcPr>
            <w:tcW w:w="1045" w:type="dxa"/>
            <w:vAlign w:val="center"/>
          </w:tcPr>
          <w:p w14:paraId="2516F4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w:t>
            </w:r>
          </w:p>
        </w:tc>
        <w:tc>
          <w:tcPr>
            <w:tcW w:w="1046" w:type="dxa"/>
            <w:vAlign w:val="center"/>
          </w:tcPr>
          <w:p w14:paraId="7CAFAFB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€13</w:t>
            </w:r>
          </w:p>
        </w:tc>
        <w:tc>
          <w:tcPr>
            <w:tcW w:w="1046" w:type="dxa"/>
            <w:vAlign w:val="center"/>
          </w:tcPr>
          <w:p w14:paraId="7AF5D7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€18</w:t>
            </w:r>
          </w:p>
        </w:tc>
        <w:tc>
          <w:tcPr>
            <w:tcW w:w="1046" w:type="dxa"/>
            <w:vAlign w:val="center"/>
          </w:tcPr>
          <w:p w14:paraId="445B19A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€30</w:t>
            </w:r>
          </w:p>
        </w:tc>
        <w:tc>
          <w:tcPr>
            <w:tcW w:w="1046" w:type="dxa"/>
            <w:vAlign w:val="center"/>
          </w:tcPr>
          <w:p w14:paraId="75F42F59" w14:textId="77777777" w:rsidR="008A7808" w:rsidRPr="00AE22F0" w:rsidRDefault="008A7808" w:rsidP="00AE22F0">
            <w:pPr>
              <w:jc w:val="center"/>
              <w:rPr>
                <w:rFonts w:ascii="Arial" w:hAnsi="Arial" w:cs="Arial"/>
                <w:sz w:val="24"/>
                <w:szCs w:val="24"/>
              </w:rPr>
            </w:pPr>
            <w:r w:rsidRPr="00AE22F0">
              <w:rPr>
                <w:rFonts w:ascii="Arial" w:eastAsia="Arial" w:hAnsi="Arial" w:cs="Arial"/>
                <w:sz w:val="24"/>
                <w:szCs w:val="24"/>
                <w:lang w:bidi="nl-NL"/>
              </w:rPr>
              <w:t>€45</w:t>
            </w:r>
          </w:p>
        </w:tc>
        <w:tc>
          <w:tcPr>
            <w:tcW w:w="1046" w:type="dxa"/>
            <w:vAlign w:val="center"/>
          </w:tcPr>
          <w:p w14:paraId="33C96A0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€55</w:t>
            </w:r>
          </w:p>
        </w:tc>
        <w:tc>
          <w:tcPr>
            <w:tcW w:w="1046" w:type="dxa"/>
            <w:vAlign w:val="center"/>
          </w:tcPr>
          <w:p w14:paraId="50F69DA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€65</w:t>
            </w:r>
          </w:p>
        </w:tc>
      </w:tr>
      <w:tr w:rsidR="008A7808" w:rsidRPr="00295BC8" w14:paraId="26785D8F" w14:textId="77777777" w:rsidTr="00BA32E8">
        <w:tc>
          <w:tcPr>
            <w:tcW w:w="2090" w:type="dxa"/>
          </w:tcPr>
          <w:p w14:paraId="0F1D587B"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Verlaagd treintarief volwassene</w:t>
            </w:r>
          </w:p>
        </w:tc>
        <w:tc>
          <w:tcPr>
            <w:tcW w:w="1045" w:type="dxa"/>
            <w:vAlign w:val="center"/>
          </w:tcPr>
          <w:p w14:paraId="73D81A8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w:t>
            </w:r>
          </w:p>
        </w:tc>
        <w:tc>
          <w:tcPr>
            <w:tcW w:w="1045" w:type="dxa"/>
            <w:vAlign w:val="center"/>
          </w:tcPr>
          <w:p w14:paraId="447EC7E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€11</w:t>
            </w:r>
          </w:p>
        </w:tc>
        <w:tc>
          <w:tcPr>
            <w:tcW w:w="1046" w:type="dxa"/>
            <w:vAlign w:val="center"/>
          </w:tcPr>
          <w:p w14:paraId="4EC86D9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€18</w:t>
            </w:r>
          </w:p>
        </w:tc>
        <w:tc>
          <w:tcPr>
            <w:tcW w:w="1046" w:type="dxa"/>
            <w:vAlign w:val="center"/>
          </w:tcPr>
          <w:p w14:paraId="7A21374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€26</w:t>
            </w:r>
          </w:p>
        </w:tc>
        <w:tc>
          <w:tcPr>
            <w:tcW w:w="1046" w:type="dxa"/>
            <w:vAlign w:val="center"/>
          </w:tcPr>
          <w:p w14:paraId="6752C7E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€45</w:t>
            </w:r>
          </w:p>
        </w:tc>
        <w:tc>
          <w:tcPr>
            <w:tcW w:w="1046" w:type="dxa"/>
            <w:vAlign w:val="center"/>
          </w:tcPr>
          <w:p w14:paraId="6DCBE7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€68</w:t>
            </w:r>
          </w:p>
        </w:tc>
        <w:tc>
          <w:tcPr>
            <w:tcW w:w="1046" w:type="dxa"/>
            <w:vAlign w:val="center"/>
          </w:tcPr>
          <w:p w14:paraId="42875E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€83</w:t>
            </w:r>
          </w:p>
        </w:tc>
        <w:tc>
          <w:tcPr>
            <w:tcW w:w="1046" w:type="dxa"/>
            <w:vAlign w:val="center"/>
          </w:tcPr>
          <w:p w14:paraId="5E38072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€98</w:t>
            </w:r>
          </w:p>
        </w:tc>
      </w:tr>
      <w:tr w:rsidR="008A7808" w:rsidRPr="00295BC8" w14:paraId="2624E177" w14:textId="77777777" w:rsidTr="00BA32E8">
        <w:tc>
          <w:tcPr>
            <w:tcW w:w="2090" w:type="dxa"/>
          </w:tcPr>
          <w:p w14:paraId="72A9F55D" w14:textId="77777777" w:rsidR="008A7808" w:rsidRPr="00295BC8" w:rsidRDefault="008A7808">
            <w:pPr>
              <w:rPr>
                <w:rFonts w:ascii="Arial" w:hAnsi="Arial" w:cs="Arial"/>
                <w:sz w:val="20"/>
                <w:szCs w:val="20"/>
              </w:rPr>
            </w:pPr>
            <w:r>
              <w:rPr>
                <w:rFonts w:ascii="Arial" w:eastAsia="Arial" w:hAnsi="Arial" w:cs="Arial"/>
                <w:sz w:val="20"/>
                <w:szCs w:val="20"/>
                <w:lang w:bidi="nl-NL"/>
              </w:rPr>
              <w:t>Verlaagd treintarief kind</w:t>
            </w:r>
          </w:p>
        </w:tc>
        <w:tc>
          <w:tcPr>
            <w:tcW w:w="1045" w:type="dxa"/>
            <w:vAlign w:val="center"/>
          </w:tcPr>
          <w:p w14:paraId="7D36D6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w:t>
            </w:r>
          </w:p>
        </w:tc>
        <w:tc>
          <w:tcPr>
            <w:tcW w:w="1045" w:type="dxa"/>
            <w:vAlign w:val="center"/>
          </w:tcPr>
          <w:p w14:paraId="3BCB79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w:t>
            </w:r>
          </w:p>
        </w:tc>
        <w:tc>
          <w:tcPr>
            <w:tcW w:w="1046" w:type="dxa"/>
            <w:vAlign w:val="center"/>
          </w:tcPr>
          <w:p w14:paraId="0800B56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w:t>
            </w:r>
          </w:p>
        </w:tc>
        <w:tc>
          <w:tcPr>
            <w:tcW w:w="1046" w:type="dxa"/>
            <w:vAlign w:val="center"/>
          </w:tcPr>
          <w:p w14:paraId="1E3C406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€13</w:t>
            </w:r>
          </w:p>
        </w:tc>
        <w:tc>
          <w:tcPr>
            <w:tcW w:w="1046" w:type="dxa"/>
            <w:vAlign w:val="center"/>
          </w:tcPr>
          <w:p w14:paraId="08809A2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€23</w:t>
            </w:r>
          </w:p>
        </w:tc>
        <w:tc>
          <w:tcPr>
            <w:tcW w:w="1046" w:type="dxa"/>
            <w:vAlign w:val="center"/>
          </w:tcPr>
          <w:p w14:paraId="48A663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€34</w:t>
            </w:r>
          </w:p>
        </w:tc>
        <w:tc>
          <w:tcPr>
            <w:tcW w:w="1046" w:type="dxa"/>
            <w:vAlign w:val="center"/>
          </w:tcPr>
          <w:p w14:paraId="324981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€41</w:t>
            </w:r>
          </w:p>
        </w:tc>
        <w:tc>
          <w:tcPr>
            <w:tcW w:w="1046" w:type="dxa"/>
            <w:vAlign w:val="center"/>
          </w:tcPr>
          <w:p w14:paraId="48F97C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€49</w:t>
            </w:r>
          </w:p>
        </w:tc>
      </w:tr>
      <w:tr w:rsidR="008A7808" w:rsidRPr="00295BC8" w14:paraId="3D12EB3E" w14:textId="77777777" w:rsidTr="00BA32E8">
        <w:tc>
          <w:tcPr>
            <w:tcW w:w="2090" w:type="dxa"/>
          </w:tcPr>
          <w:p w14:paraId="6FEA585C" w14:textId="77777777" w:rsidR="008A7808" w:rsidRPr="00295BC8" w:rsidRDefault="008A7808">
            <w:pPr>
              <w:rPr>
                <w:rFonts w:ascii="Arial" w:hAnsi="Arial" w:cs="Arial"/>
                <w:sz w:val="20"/>
                <w:szCs w:val="20"/>
              </w:rPr>
            </w:pPr>
            <w:r w:rsidRPr="00295BC8">
              <w:rPr>
                <w:rFonts w:ascii="Arial" w:eastAsia="Arial" w:hAnsi="Arial" w:cs="Arial"/>
                <w:sz w:val="20"/>
                <w:szCs w:val="20"/>
                <w:lang w:bidi="nl-NL"/>
              </w:rPr>
              <w:t>Controletarief volwassene</w:t>
            </w:r>
          </w:p>
        </w:tc>
        <w:tc>
          <w:tcPr>
            <w:tcW w:w="1045" w:type="dxa"/>
            <w:vAlign w:val="center"/>
          </w:tcPr>
          <w:p w14:paraId="0C4CC23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5" w:type="dxa"/>
            <w:vAlign w:val="center"/>
          </w:tcPr>
          <w:p w14:paraId="77C3E7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31A1E27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2A7AEF6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493E8D3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€90</w:t>
            </w:r>
          </w:p>
        </w:tc>
        <w:tc>
          <w:tcPr>
            <w:tcW w:w="1046" w:type="dxa"/>
            <w:vAlign w:val="center"/>
          </w:tcPr>
          <w:p w14:paraId="7FBC78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€130</w:t>
            </w:r>
          </w:p>
        </w:tc>
        <w:tc>
          <w:tcPr>
            <w:tcW w:w="1046" w:type="dxa"/>
            <w:vAlign w:val="center"/>
          </w:tcPr>
          <w:p w14:paraId="7C68D56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€150</w:t>
            </w:r>
          </w:p>
        </w:tc>
        <w:tc>
          <w:tcPr>
            <w:tcW w:w="1046" w:type="dxa"/>
            <w:vAlign w:val="center"/>
          </w:tcPr>
          <w:p w14:paraId="5CD045C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€170</w:t>
            </w:r>
          </w:p>
        </w:tc>
      </w:tr>
      <w:tr w:rsidR="008A7808" w:rsidRPr="00295BC8" w14:paraId="425AFC8C" w14:textId="77777777" w:rsidTr="00BA32E8">
        <w:tc>
          <w:tcPr>
            <w:tcW w:w="2090" w:type="dxa"/>
          </w:tcPr>
          <w:p w14:paraId="19D78996" w14:textId="77777777" w:rsidR="008A7808" w:rsidRPr="00295BC8" w:rsidRDefault="008A7808">
            <w:pPr>
              <w:rPr>
                <w:rFonts w:ascii="Arial" w:hAnsi="Arial" w:cs="Arial"/>
                <w:sz w:val="20"/>
                <w:szCs w:val="20"/>
              </w:rPr>
            </w:pPr>
            <w:r>
              <w:rPr>
                <w:rFonts w:ascii="Arial" w:eastAsia="Arial" w:hAnsi="Arial" w:cs="Arial"/>
                <w:sz w:val="20"/>
                <w:szCs w:val="20"/>
                <w:lang w:bidi="nl-NL"/>
              </w:rPr>
              <w:t>Controletarief kind</w:t>
            </w:r>
          </w:p>
        </w:tc>
        <w:tc>
          <w:tcPr>
            <w:tcW w:w="1045" w:type="dxa"/>
            <w:vAlign w:val="center"/>
          </w:tcPr>
          <w:p w14:paraId="7CC5ED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5" w:type="dxa"/>
            <w:vAlign w:val="center"/>
          </w:tcPr>
          <w:p w14:paraId="503DAED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6968753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6766CC4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6DB68F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0FA5B92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63BCB7A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€90</w:t>
            </w:r>
          </w:p>
        </w:tc>
        <w:tc>
          <w:tcPr>
            <w:tcW w:w="1046" w:type="dxa"/>
            <w:vAlign w:val="center"/>
          </w:tcPr>
          <w:p w14:paraId="59DE5B2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€100</w:t>
            </w:r>
          </w:p>
        </w:tc>
      </w:tr>
      <w:tr w:rsidR="008A7808" w:rsidRPr="00295BC8" w14:paraId="104D9057" w14:textId="77777777" w:rsidTr="00BA32E8">
        <w:tc>
          <w:tcPr>
            <w:tcW w:w="2090" w:type="dxa"/>
          </w:tcPr>
          <w:p w14:paraId="37974E7E" w14:textId="77777777" w:rsidR="008A7808" w:rsidRPr="00AE22F0" w:rsidRDefault="008A7808">
            <w:pPr>
              <w:rPr>
                <w:rFonts w:ascii="Arial" w:hAnsi="Arial" w:cs="Arial"/>
                <w:sz w:val="16"/>
                <w:szCs w:val="16"/>
              </w:rPr>
            </w:pPr>
            <w:r w:rsidRPr="001357D5">
              <w:rPr>
                <w:rFonts w:ascii="Arial" w:eastAsia="Arial" w:hAnsi="Arial" w:cs="Arial"/>
                <w:sz w:val="18"/>
                <w:szCs w:val="18"/>
                <w:lang w:bidi="nl-NL"/>
              </w:rPr>
              <w:t xml:space="preserve">Controletarief </w:t>
            </w:r>
            <w:r w:rsidRPr="00AE22F0">
              <w:rPr>
                <w:rFonts w:ascii="Arial" w:eastAsia="Arial" w:hAnsi="Arial" w:cs="Arial"/>
                <w:sz w:val="16"/>
                <w:szCs w:val="16"/>
                <w:lang w:bidi="nl-NL"/>
              </w:rPr>
              <w:t xml:space="preserve"> volwassene </w:t>
            </w:r>
            <w:r w:rsidRPr="001357D5">
              <w:rPr>
                <w:rFonts w:ascii="Arial" w:eastAsia="Arial" w:hAnsi="Arial" w:cs="Arial"/>
                <w:sz w:val="18"/>
                <w:szCs w:val="18"/>
                <w:lang w:bidi="nl-NL"/>
              </w:rPr>
              <w:t>– Forfaitaire vergoeding</w:t>
            </w:r>
          </w:p>
        </w:tc>
        <w:tc>
          <w:tcPr>
            <w:tcW w:w="1045" w:type="dxa"/>
            <w:vAlign w:val="center"/>
          </w:tcPr>
          <w:p w14:paraId="42AB042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5" w:type="dxa"/>
            <w:vAlign w:val="center"/>
          </w:tcPr>
          <w:p w14:paraId="35CA1CF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25C6D5D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5805D72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731C6C7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€60</w:t>
            </w:r>
          </w:p>
        </w:tc>
        <w:tc>
          <w:tcPr>
            <w:tcW w:w="1046" w:type="dxa"/>
            <w:vAlign w:val="center"/>
          </w:tcPr>
          <w:p w14:paraId="247984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64D134E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48E83BD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r>
      <w:tr w:rsidR="008A7808" w:rsidRPr="00295BC8" w14:paraId="58973057" w14:textId="77777777" w:rsidTr="00BA32E8">
        <w:tc>
          <w:tcPr>
            <w:tcW w:w="2090" w:type="dxa"/>
          </w:tcPr>
          <w:p w14:paraId="0AA7012C" w14:textId="77777777" w:rsidR="008A7808" w:rsidRPr="00B47BCB" w:rsidRDefault="008A7808">
            <w:pPr>
              <w:rPr>
                <w:rFonts w:ascii="Arial" w:hAnsi="Arial" w:cs="Arial"/>
                <w:sz w:val="18"/>
                <w:szCs w:val="18"/>
              </w:rPr>
            </w:pPr>
            <w:r w:rsidRPr="00B47BCB">
              <w:rPr>
                <w:rFonts w:ascii="Arial" w:eastAsia="Arial" w:hAnsi="Arial" w:cs="Arial"/>
                <w:sz w:val="18"/>
                <w:szCs w:val="18"/>
                <w:lang w:bidi="nl-NL"/>
              </w:rPr>
              <w:t xml:space="preserve">Controletarief </w:t>
            </w:r>
            <w:r w:rsidRPr="00AE22F0">
              <w:rPr>
                <w:rFonts w:ascii="Arial" w:eastAsia="Arial" w:hAnsi="Arial" w:cs="Arial"/>
                <w:sz w:val="16"/>
                <w:szCs w:val="16"/>
                <w:lang w:bidi="nl-NL"/>
              </w:rPr>
              <w:t>kind</w:t>
            </w:r>
            <w:r w:rsidRPr="00B47BCB">
              <w:rPr>
                <w:rFonts w:ascii="Arial" w:eastAsia="Arial" w:hAnsi="Arial" w:cs="Arial"/>
                <w:sz w:val="18"/>
                <w:szCs w:val="18"/>
                <w:lang w:bidi="nl-NL"/>
              </w:rPr>
              <w:t xml:space="preserve"> – Forfaitaire vergoeding</w:t>
            </w:r>
          </w:p>
        </w:tc>
        <w:tc>
          <w:tcPr>
            <w:tcW w:w="1045" w:type="dxa"/>
            <w:vAlign w:val="center"/>
          </w:tcPr>
          <w:p w14:paraId="43E4A4D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5" w:type="dxa"/>
            <w:vAlign w:val="center"/>
          </w:tcPr>
          <w:p w14:paraId="35958EB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459214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1033AC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2960EF5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06CA06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0F71545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c>
          <w:tcPr>
            <w:tcW w:w="1046" w:type="dxa"/>
            <w:vAlign w:val="center"/>
          </w:tcPr>
          <w:p w14:paraId="09BDFCC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r>
      <w:tr w:rsidR="008A7808" w:rsidRPr="00295BC8" w14:paraId="72456E4A" w14:textId="77777777" w:rsidTr="00BA32E8">
        <w:tc>
          <w:tcPr>
            <w:tcW w:w="2090" w:type="dxa"/>
          </w:tcPr>
          <w:p w14:paraId="3B264F79" w14:textId="6EC41008" w:rsidR="008A7808" w:rsidRPr="00B47BCB" w:rsidRDefault="008A7808">
            <w:pPr>
              <w:rPr>
                <w:rFonts w:ascii="Arial" w:hAnsi="Arial" w:cs="Arial"/>
                <w:sz w:val="18"/>
                <w:szCs w:val="18"/>
              </w:rPr>
            </w:pPr>
            <w:r w:rsidRPr="00B47BCB">
              <w:rPr>
                <w:rFonts w:ascii="Arial" w:eastAsia="Arial" w:hAnsi="Arial" w:cs="Arial"/>
                <w:sz w:val="18"/>
                <w:szCs w:val="18"/>
                <w:lang w:bidi="nl-NL"/>
              </w:rPr>
              <w:t xml:space="preserve">Controletarief </w:t>
            </w:r>
            <w:r w:rsidRPr="00AE22F0">
              <w:rPr>
                <w:rFonts w:ascii="Arial" w:eastAsia="Arial" w:hAnsi="Arial" w:cs="Arial"/>
                <w:sz w:val="16"/>
                <w:szCs w:val="16"/>
                <w:lang w:bidi="nl-NL"/>
              </w:rPr>
              <w:t>volwassene</w:t>
            </w:r>
            <w:r w:rsidRPr="00B47BCB">
              <w:rPr>
                <w:rFonts w:ascii="Arial" w:eastAsia="Arial" w:hAnsi="Arial" w:cs="Arial"/>
                <w:sz w:val="18"/>
                <w:szCs w:val="18"/>
                <w:lang w:bidi="nl-NL"/>
              </w:rPr>
              <w:t xml:space="preserve"> – Bijbetaling wegens onvoldoende betaald bedrag</w:t>
            </w:r>
          </w:p>
        </w:tc>
        <w:tc>
          <w:tcPr>
            <w:tcW w:w="1045" w:type="dxa"/>
            <w:vAlign w:val="center"/>
          </w:tcPr>
          <w:p w14:paraId="47C3B4F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5" w:type="dxa"/>
            <w:vAlign w:val="center"/>
          </w:tcPr>
          <w:p w14:paraId="3A014F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5F475214" w14:textId="4C3452F1"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4E24B636" w14:textId="00045D5D"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716F1380" w14:textId="1898F539" w:rsidR="008A7808" w:rsidRPr="00AE22F0" w:rsidRDefault="00031EAB">
            <w:pPr>
              <w:jc w:val="center"/>
              <w:rPr>
                <w:rFonts w:ascii="Arial" w:hAnsi="Arial" w:cs="Arial"/>
                <w:sz w:val="24"/>
                <w:szCs w:val="24"/>
              </w:rPr>
            </w:pPr>
            <w:r w:rsidRPr="00AE22F0">
              <w:rPr>
                <w:rFonts w:ascii="Arial" w:eastAsia="Arial" w:hAnsi="Arial" w:cs="Arial"/>
                <w:sz w:val="24"/>
                <w:szCs w:val="24"/>
                <w:lang w:bidi="nl-NL"/>
              </w:rPr>
              <w:t>€30</w:t>
            </w:r>
          </w:p>
        </w:tc>
        <w:tc>
          <w:tcPr>
            <w:tcW w:w="1046" w:type="dxa"/>
            <w:vAlign w:val="center"/>
          </w:tcPr>
          <w:p w14:paraId="4D4C063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€60</w:t>
            </w:r>
          </w:p>
        </w:tc>
        <w:tc>
          <w:tcPr>
            <w:tcW w:w="1046" w:type="dxa"/>
            <w:vAlign w:val="center"/>
          </w:tcPr>
          <w:p w14:paraId="789666D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€80</w:t>
            </w:r>
          </w:p>
        </w:tc>
        <w:tc>
          <w:tcPr>
            <w:tcW w:w="1046" w:type="dxa"/>
            <w:vAlign w:val="center"/>
          </w:tcPr>
          <w:p w14:paraId="3CF3DB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€100</w:t>
            </w:r>
          </w:p>
        </w:tc>
      </w:tr>
      <w:tr w:rsidR="008A7808" w:rsidRPr="00295BC8" w14:paraId="4720DE5A" w14:textId="77777777" w:rsidTr="00BA32E8">
        <w:tc>
          <w:tcPr>
            <w:tcW w:w="2090" w:type="dxa"/>
          </w:tcPr>
          <w:p w14:paraId="6CA50D02" w14:textId="77777777" w:rsidR="008A7808" w:rsidRPr="00B47BCB" w:rsidRDefault="008A7808">
            <w:pPr>
              <w:rPr>
                <w:rFonts w:ascii="Arial" w:hAnsi="Arial" w:cs="Arial"/>
                <w:sz w:val="18"/>
                <w:szCs w:val="18"/>
              </w:rPr>
            </w:pPr>
            <w:r w:rsidRPr="00B47BCB">
              <w:rPr>
                <w:rFonts w:ascii="Arial" w:eastAsia="Arial" w:hAnsi="Arial" w:cs="Arial"/>
                <w:sz w:val="18"/>
                <w:szCs w:val="18"/>
                <w:lang w:bidi="nl-NL"/>
              </w:rPr>
              <w:t xml:space="preserve">Controletarief </w:t>
            </w:r>
            <w:r w:rsidRPr="00AE22F0">
              <w:rPr>
                <w:rFonts w:ascii="Arial" w:eastAsia="Arial" w:hAnsi="Arial" w:cs="Arial"/>
                <w:sz w:val="16"/>
                <w:szCs w:val="16"/>
                <w:lang w:bidi="nl-NL"/>
              </w:rPr>
              <w:t xml:space="preserve">kind </w:t>
            </w:r>
            <w:r w:rsidRPr="00B47BCB">
              <w:rPr>
                <w:rFonts w:ascii="Arial" w:eastAsia="Arial" w:hAnsi="Arial" w:cs="Arial"/>
                <w:sz w:val="18"/>
                <w:szCs w:val="18"/>
                <w:lang w:bidi="nl-NL"/>
              </w:rPr>
              <w:t>– Bijbetaling wegens onvoldoende betaald bedrag</w:t>
            </w:r>
          </w:p>
        </w:tc>
        <w:tc>
          <w:tcPr>
            <w:tcW w:w="1045" w:type="dxa"/>
            <w:vAlign w:val="center"/>
          </w:tcPr>
          <w:p w14:paraId="12F0F6F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5" w:type="dxa"/>
            <w:vAlign w:val="center"/>
          </w:tcPr>
          <w:p w14:paraId="413E67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120510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67560A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6AE0F6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5359CC6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€20</w:t>
            </w:r>
          </w:p>
        </w:tc>
        <w:tc>
          <w:tcPr>
            <w:tcW w:w="1046" w:type="dxa"/>
            <w:vAlign w:val="center"/>
          </w:tcPr>
          <w:p w14:paraId="3704209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€40</w:t>
            </w:r>
          </w:p>
        </w:tc>
        <w:tc>
          <w:tcPr>
            <w:tcW w:w="1046" w:type="dxa"/>
            <w:vAlign w:val="center"/>
          </w:tcPr>
          <w:p w14:paraId="3462A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€50</w:t>
            </w:r>
          </w:p>
        </w:tc>
      </w:tr>
      <w:tr w:rsidR="008A7808" w:rsidRPr="00295BC8" w14:paraId="5B96FAF7" w14:textId="77777777" w:rsidTr="00BA32E8">
        <w:tc>
          <w:tcPr>
            <w:tcW w:w="2090" w:type="dxa"/>
          </w:tcPr>
          <w:p w14:paraId="52FF00CE" w14:textId="77777777" w:rsidR="008A7808" w:rsidRPr="00722014" w:rsidRDefault="008A7808">
            <w:pPr>
              <w:rPr>
                <w:rFonts w:ascii="Arial" w:hAnsi="Arial" w:cs="Arial"/>
                <w:sz w:val="20"/>
                <w:szCs w:val="20"/>
              </w:rPr>
            </w:pPr>
            <w:r w:rsidRPr="00722014">
              <w:rPr>
                <w:rFonts w:ascii="Arial" w:eastAsia="Arial" w:hAnsi="Arial" w:cs="Arial"/>
                <w:sz w:val="20"/>
                <w:szCs w:val="20"/>
                <w:lang w:bidi="nl-NL"/>
              </w:rPr>
              <w:t>Verhoogd controletarief</w:t>
            </w:r>
          </w:p>
        </w:tc>
        <w:tc>
          <w:tcPr>
            <w:tcW w:w="1045" w:type="dxa"/>
            <w:vAlign w:val="center"/>
          </w:tcPr>
          <w:p w14:paraId="1BCEBE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5" w:type="dxa"/>
            <w:vAlign w:val="center"/>
          </w:tcPr>
          <w:p w14:paraId="655E8D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775C0DD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€80</w:t>
            </w:r>
          </w:p>
        </w:tc>
        <w:tc>
          <w:tcPr>
            <w:tcW w:w="1046" w:type="dxa"/>
            <w:vAlign w:val="center"/>
          </w:tcPr>
          <w:p w14:paraId="218B8D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€90</w:t>
            </w:r>
          </w:p>
        </w:tc>
        <w:tc>
          <w:tcPr>
            <w:tcW w:w="1046" w:type="dxa"/>
            <w:vAlign w:val="center"/>
          </w:tcPr>
          <w:p w14:paraId="01C3418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€95</w:t>
            </w:r>
          </w:p>
        </w:tc>
        <w:tc>
          <w:tcPr>
            <w:tcW w:w="1046" w:type="dxa"/>
            <w:vAlign w:val="center"/>
          </w:tcPr>
          <w:p w14:paraId="3AB4CA6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€210</w:t>
            </w:r>
          </w:p>
        </w:tc>
        <w:tc>
          <w:tcPr>
            <w:tcW w:w="1046" w:type="dxa"/>
            <w:vAlign w:val="center"/>
          </w:tcPr>
          <w:p w14:paraId="44C6AC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€230</w:t>
            </w:r>
          </w:p>
        </w:tc>
        <w:tc>
          <w:tcPr>
            <w:tcW w:w="1046" w:type="dxa"/>
            <w:vAlign w:val="center"/>
          </w:tcPr>
          <w:p w14:paraId="14CB701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€250</w:t>
            </w:r>
          </w:p>
        </w:tc>
      </w:tr>
      <w:tr w:rsidR="008A7808" w:rsidRPr="00295BC8" w14:paraId="76AC2CB8" w14:textId="77777777" w:rsidTr="00BA32E8">
        <w:tc>
          <w:tcPr>
            <w:tcW w:w="2090" w:type="dxa"/>
          </w:tcPr>
          <w:p w14:paraId="4A26B7D0" w14:textId="24836DCB" w:rsidR="008A7808" w:rsidRPr="00AE22F0" w:rsidRDefault="008A7808">
            <w:pPr>
              <w:rPr>
                <w:rFonts w:ascii="Arial" w:hAnsi="Arial" w:cs="Arial"/>
                <w:sz w:val="18"/>
                <w:szCs w:val="18"/>
              </w:rPr>
            </w:pPr>
            <w:r w:rsidRPr="00AE22F0">
              <w:rPr>
                <w:rFonts w:ascii="Arial" w:eastAsia="Arial" w:hAnsi="Arial" w:cs="Arial"/>
                <w:sz w:val="18"/>
                <w:szCs w:val="18"/>
                <w:lang w:bidi="nl-NL"/>
              </w:rPr>
              <w:t>Verhoogd controletarief – Forfaitaire vergoeding</w:t>
            </w:r>
          </w:p>
        </w:tc>
        <w:tc>
          <w:tcPr>
            <w:tcW w:w="1045" w:type="dxa"/>
            <w:vAlign w:val="center"/>
          </w:tcPr>
          <w:p w14:paraId="4A66777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5" w:type="dxa"/>
            <w:vAlign w:val="center"/>
          </w:tcPr>
          <w:p w14:paraId="5802B07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7A392FC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7EE9ED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6F4876F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€70</w:t>
            </w:r>
          </w:p>
        </w:tc>
        <w:tc>
          <w:tcPr>
            <w:tcW w:w="1046" w:type="dxa"/>
            <w:vAlign w:val="center"/>
          </w:tcPr>
          <w:p w14:paraId="4A083E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€150</w:t>
            </w:r>
          </w:p>
        </w:tc>
        <w:tc>
          <w:tcPr>
            <w:tcW w:w="1046" w:type="dxa"/>
            <w:vAlign w:val="center"/>
          </w:tcPr>
          <w:p w14:paraId="395039C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€150</w:t>
            </w:r>
          </w:p>
        </w:tc>
        <w:tc>
          <w:tcPr>
            <w:tcW w:w="1046" w:type="dxa"/>
            <w:vAlign w:val="center"/>
          </w:tcPr>
          <w:p w14:paraId="55C4B6F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€150</w:t>
            </w:r>
          </w:p>
        </w:tc>
      </w:tr>
      <w:tr w:rsidR="008A7808" w:rsidRPr="00295BC8" w14:paraId="0683C321" w14:textId="77777777" w:rsidTr="00BA32E8">
        <w:tc>
          <w:tcPr>
            <w:tcW w:w="2090" w:type="dxa"/>
          </w:tcPr>
          <w:p w14:paraId="463C8CE0" w14:textId="77777777" w:rsidR="008A7808" w:rsidRPr="00AE22F0" w:rsidRDefault="008A7808">
            <w:pPr>
              <w:rPr>
                <w:rFonts w:ascii="Arial" w:hAnsi="Arial" w:cs="Arial"/>
                <w:sz w:val="18"/>
                <w:szCs w:val="18"/>
              </w:rPr>
            </w:pPr>
            <w:r w:rsidRPr="00AE22F0">
              <w:rPr>
                <w:rFonts w:ascii="Arial" w:eastAsia="Arial" w:hAnsi="Arial" w:cs="Arial"/>
                <w:sz w:val="18"/>
                <w:szCs w:val="18"/>
                <w:lang w:bidi="nl-NL"/>
              </w:rPr>
              <w:t>Verhoogd controletarief – Bijbetaling wegens onvoldoende betaald bedrag</w:t>
            </w:r>
          </w:p>
        </w:tc>
        <w:tc>
          <w:tcPr>
            <w:tcW w:w="1045" w:type="dxa"/>
            <w:vAlign w:val="center"/>
          </w:tcPr>
          <w:p w14:paraId="1BF534E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5" w:type="dxa"/>
            <w:vAlign w:val="center"/>
          </w:tcPr>
          <w:p w14:paraId="28FC7A3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nl-NL"/>
              </w:rPr>
              <w:t>€0</w:t>
            </w:r>
          </w:p>
        </w:tc>
        <w:tc>
          <w:tcPr>
            <w:tcW w:w="1046" w:type="dxa"/>
            <w:vAlign w:val="center"/>
          </w:tcPr>
          <w:p w14:paraId="78E924BC" w14:textId="722B545C"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€10</w:t>
            </w:r>
          </w:p>
        </w:tc>
        <w:tc>
          <w:tcPr>
            <w:tcW w:w="1046" w:type="dxa"/>
            <w:vAlign w:val="center"/>
          </w:tcPr>
          <w:p w14:paraId="23332634" w14:textId="5D43F379"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€20</w:t>
            </w:r>
          </w:p>
        </w:tc>
        <w:tc>
          <w:tcPr>
            <w:tcW w:w="1046" w:type="dxa"/>
            <w:vAlign w:val="center"/>
          </w:tcPr>
          <w:p w14:paraId="7C4D4D90" w14:textId="3FBE4E9D"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€25</w:t>
            </w:r>
          </w:p>
        </w:tc>
        <w:tc>
          <w:tcPr>
            <w:tcW w:w="1046" w:type="dxa"/>
            <w:vAlign w:val="center"/>
          </w:tcPr>
          <w:p w14:paraId="3CA581C0" w14:textId="2183BF8D"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€60</w:t>
            </w:r>
          </w:p>
        </w:tc>
        <w:tc>
          <w:tcPr>
            <w:tcW w:w="1046" w:type="dxa"/>
            <w:vAlign w:val="center"/>
          </w:tcPr>
          <w:p w14:paraId="346F8714" w14:textId="57A40E86"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€80</w:t>
            </w:r>
          </w:p>
        </w:tc>
        <w:tc>
          <w:tcPr>
            <w:tcW w:w="1046" w:type="dxa"/>
            <w:vAlign w:val="center"/>
          </w:tcPr>
          <w:p w14:paraId="359DEC6C" w14:textId="658FBB47" w:rsidR="008A7808" w:rsidRPr="00AE22F0" w:rsidRDefault="000E340F">
            <w:pPr>
              <w:jc w:val="center"/>
              <w:rPr>
                <w:rFonts w:ascii="Arial" w:hAnsi="Arial" w:cs="Arial"/>
                <w:sz w:val="24"/>
                <w:szCs w:val="24"/>
              </w:rPr>
            </w:pPr>
            <w:r w:rsidRPr="00AE22F0">
              <w:rPr>
                <w:rFonts w:ascii="Arial" w:eastAsia="Arial" w:hAnsi="Arial" w:cs="Arial"/>
                <w:sz w:val="24"/>
                <w:szCs w:val="24"/>
                <w:lang w:bidi="nl-NL"/>
              </w:rPr>
              <w:t>€100</w:t>
            </w:r>
          </w:p>
        </w:tc>
      </w:tr>
    </w:tbl>
    <w:p w14:paraId="6323BF31" w14:textId="77777777" w:rsidR="008A7808" w:rsidRDefault="008A7808" w:rsidP="00D97ECE">
      <w:pPr>
        <w:ind w:right="452"/>
        <w:jc w:val="both"/>
        <w:rPr>
          <w:rFonts w:ascii="Arial" w:eastAsiaTheme="majorEastAsia" w:hAnsi="Arial" w:cs="Arial"/>
          <w:color w:val="6E1E78"/>
          <w:sz w:val="24"/>
          <w:szCs w:val="24"/>
        </w:rPr>
      </w:pPr>
    </w:p>
    <w:p w14:paraId="2EF190F0" w14:textId="77777777" w:rsidR="008A7808" w:rsidRDefault="008A7808" w:rsidP="00D97ECE">
      <w:pPr>
        <w:ind w:right="452"/>
        <w:jc w:val="both"/>
        <w:rPr>
          <w:rFonts w:ascii="Arial" w:eastAsiaTheme="majorEastAsia" w:hAnsi="Arial" w:cs="Arial"/>
          <w:color w:val="6E1E78"/>
          <w:sz w:val="24"/>
          <w:szCs w:val="24"/>
        </w:rPr>
      </w:pPr>
    </w:p>
    <w:p w14:paraId="5C9EE8AA"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57"/>
        <w:gridCol w:w="1276"/>
        <w:gridCol w:w="1153"/>
        <w:gridCol w:w="1399"/>
        <w:gridCol w:w="1276"/>
        <w:gridCol w:w="1152"/>
      </w:tblGrid>
      <w:tr w:rsidR="00D97ECE" w14:paraId="7BB189BF" w14:textId="77777777" w:rsidTr="00BA32E8">
        <w:tc>
          <w:tcPr>
            <w:tcW w:w="2972" w:type="dxa"/>
          </w:tcPr>
          <w:p w14:paraId="64E92AE1" w14:textId="77777777" w:rsidR="00D97ECE" w:rsidRDefault="00D97ECE" w:rsidP="009726B7">
            <w:pPr>
              <w:ind w:right="452"/>
              <w:jc w:val="both"/>
              <w:rPr>
                <w:rFonts w:ascii="Arial" w:eastAsiaTheme="majorEastAsia" w:hAnsi="Arial" w:cs="Arial"/>
                <w:color w:val="6E1E78"/>
                <w:sz w:val="24"/>
                <w:szCs w:val="24"/>
              </w:rPr>
            </w:pPr>
          </w:p>
        </w:tc>
        <w:tc>
          <w:tcPr>
            <w:tcW w:w="3686" w:type="dxa"/>
            <w:gridSpan w:val="3"/>
          </w:tcPr>
          <w:p w14:paraId="601EF5AB" w14:textId="77777777" w:rsidR="00D97ECE" w:rsidRDefault="00D97ECE" w:rsidP="009726B7">
            <w:pPr>
              <w:tabs>
                <w:tab w:val="left" w:pos="3544"/>
              </w:tabs>
              <w:ind w:right="191"/>
              <w:jc w:val="center"/>
              <w:rPr>
                <w:rFonts w:ascii="Arial" w:eastAsiaTheme="majorEastAsia" w:hAnsi="Arial" w:cs="Arial"/>
                <w:color w:val="6E1E78"/>
                <w:sz w:val="24"/>
                <w:szCs w:val="24"/>
              </w:rPr>
            </w:pPr>
            <w:r w:rsidRPr="00651F08">
              <w:rPr>
                <w:rFonts w:ascii="Arial" w:eastAsia="Arial" w:hAnsi="Arial" w:cs="Arial"/>
                <w:color w:val="6E1E78"/>
                <w:sz w:val="24"/>
                <w:szCs w:val="24"/>
                <w:lang w:bidi="nl-NL"/>
              </w:rPr>
              <w:t>IC NUIT (NACHT) slaapplaats 2e klas</w:t>
            </w:r>
          </w:p>
        </w:tc>
        <w:tc>
          <w:tcPr>
            <w:tcW w:w="3827" w:type="dxa"/>
            <w:gridSpan w:val="3"/>
          </w:tcPr>
          <w:p w14:paraId="1EC38B99" w14:textId="77777777" w:rsidR="00D97ECE" w:rsidRDefault="00D97ECE" w:rsidP="009726B7">
            <w:pPr>
              <w:ind w:right="167"/>
              <w:jc w:val="center"/>
              <w:rPr>
                <w:rFonts w:ascii="Arial" w:hAnsi="Arial" w:cs="Arial"/>
                <w:bCs/>
                <w:color w:val="6E1E78"/>
                <w:sz w:val="24"/>
                <w:szCs w:val="24"/>
              </w:rPr>
            </w:pPr>
            <w:r w:rsidRPr="00A80F58">
              <w:rPr>
                <w:rFonts w:ascii="Arial" w:eastAsia="Arial" w:hAnsi="Arial" w:cs="Arial"/>
                <w:color w:val="6E1E78"/>
                <w:sz w:val="24"/>
                <w:szCs w:val="24"/>
                <w:lang w:bidi="nl-NL"/>
              </w:rPr>
              <w:t xml:space="preserve">IC NUIT (NACHT) slaapplaats </w:t>
            </w:r>
          </w:p>
          <w:p w14:paraId="4ECF2454" w14:textId="77777777" w:rsidR="00D97ECE" w:rsidRDefault="00D97ECE" w:rsidP="009726B7">
            <w:pPr>
              <w:ind w:right="167"/>
              <w:jc w:val="center"/>
              <w:rPr>
                <w:rFonts w:ascii="Arial" w:eastAsiaTheme="majorEastAsia" w:hAnsi="Arial" w:cs="Arial"/>
                <w:color w:val="6E1E78"/>
                <w:sz w:val="24"/>
                <w:szCs w:val="24"/>
              </w:rPr>
            </w:pPr>
            <w:r w:rsidRPr="00A80F58">
              <w:rPr>
                <w:rFonts w:ascii="Arial" w:eastAsia="Arial" w:hAnsi="Arial" w:cs="Arial"/>
                <w:color w:val="6E1E78"/>
                <w:sz w:val="24"/>
                <w:szCs w:val="24"/>
                <w:lang w:bidi="nl-NL"/>
              </w:rPr>
              <w:t>1e klas</w:t>
            </w:r>
          </w:p>
        </w:tc>
      </w:tr>
      <w:tr w:rsidR="00D97ECE" w:rsidRPr="00651F08" w14:paraId="5CBB63C7" w14:textId="77777777" w:rsidTr="00BA32E8">
        <w:trPr>
          <w:trHeight w:val="300"/>
        </w:trPr>
        <w:tc>
          <w:tcPr>
            <w:tcW w:w="2972" w:type="dxa"/>
            <w:noWrap/>
          </w:tcPr>
          <w:p w14:paraId="64FE5F6B" w14:textId="77777777" w:rsidR="00D97ECE" w:rsidRPr="00651F08" w:rsidRDefault="00D97ECE" w:rsidP="009726B7">
            <w:pPr>
              <w:ind w:right="452"/>
              <w:jc w:val="both"/>
              <w:rPr>
                <w:rFonts w:ascii="Arial" w:hAnsi="Arial" w:cs="Arial"/>
                <w:sz w:val="24"/>
                <w:szCs w:val="24"/>
              </w:rPr>
            </w:pPr>
          </w:p>
        </w:tc>
        <w:tc>
          <w:tcPr>
            <w:tcW w:w="1257" w:type="dxa"/>
            <w:noWrap/>
          </w:tcPr>
          <w:p w14:paraId="0D9F6F9B" w14:textId="77777777" w:rsidR="00D97ECE" w:rsidRPr="00651F08" w:rsidRDefault="00D97ECE" w:rsidP="009726B7">
            <w:pPr>
              <w:ind w:right="36"/>
              <w:jc w:val="center"/>
              <w:rPr>
                <w:rFonts w:ascii="Arial" w:hAnsi="Arial" w:cs="Arial"/>
                <w:sz w:val="24"/>
                <w:szCs w:val="24"/>
              </w:rPr>
            </w:pPr>
            <w:r w:rsidRPr="00651F08">
              <w:rPr>
                <w:rFonts w:ascii="Arial" w:eastAsia="Arial" w:hAnsi="Arial" w:cs="Arial"/>
                <w:sz w:val="24"/>
                <w:szCs w:val="24"/>
                <w:lang w:bidi="nl-NL"/>
              </w:rPr>
              <w:t>600 km</w:t>
            </w:r>
          </w:p>
        </w:tc>
        <w:tc>
          <w:tcPr>
            <w:tcW w:w="1276" w:type="dxa"/>
            <w:noWrap/>
          </w:tcPr>
          <w:p w14:paraId="388937B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nl-NL"/>
              </w:rPr>
              <w:t>601 tot 800 km</w:t>
            </w:r>
          </w:p>
        </w:tc>
        <w:tc>
          <w:tcPr>
            <w:tcW w:w="1153" w:type="dxa"/>
          </w:tcPr>
          <w:p w14:paraId="032B605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nl-NL"/>
              </w:rPr>
              <w:t>Meer dan 800 km</w:t>
            </w:r>
          </w:p>
        </w:tc>
        <w:tc>
          <w:tcPr>
            <w:tcW w:w="1399" w:type="dxa"/>
          </w:tcPr>
          <w:p w14:paraId="321BC2EC" w14:textId="77777777" w:rsidR="00D97ECE" w:rsidRPr="00651F08" w:rsidRDefault="00D97ECE" w:rsidP="009726B7">
            <w:pPr>
              <w:ind w:right="115"/>
              <w:jc w:val="center"/>
              <w:rPr>
                <w:rFonts w:ascii="Arial" w:hAnsi="Arial" w:cs="Arial"/>
                <w:sz w:val="24"/>
                <w:szCs w:val="24"/>
              </w:rPr>
            </w:pPr>
            <w:r w:rsidRPr="00651F08">
              <w:rPr>
                <w:rFonts w:ascii="Arial" w:eastAsia="Arial" w:hAnsi="Arial" w:cs="Arial"/>
                <w:sz w:val="24"/>
                <w:szCs w:val="24"/>
                <w:lang w:bidi="nl-NL"/>
              </w:rPr>
              <w:t>600 km</w:t>
            </w:r>
          </w:p>
        </w:tc>
        <w:tc>
          <w:tcPr>
            <w:tcW w:w="1276" w:type="dxa"/>
          </w:tcPr>
          <w:p w14:paraId="6E119EFE" w14:textId="77777777" w:rsidR="00D97ECE" w:rsidRPr="00651F08" w:rsidRDefault="00D97ECE" w:rsidP="009726B7">
            <w:pPr>
              <w:tabs>
                <w:tab w:val="left" w:pos="550"/>
              </w:tabs>
              <w:jc w:val="center"/>
              <w:rPr>
                <w:rFonts w:ascii="Arial" w:hAnsi="Arial" w:cs="Arial"/>
                <w:sz w:val="24"/>
                <w:szCs w:val="24"/>
              </w:rPr>
            </w:pPr>
            <w:r w:rsidRPr="00651F08">
              <w:rPr>
                <w:rFonts w:ascii="Arial" w:eastAsia="Arial" w:hAnsi="Arial" w:cs="Arial"/>
                <w:sz w:val="24"/>
                <w:szCs w:val="24"/>
                <w:lang w:bidi="nl-NL"/>
              </w:rPr>
              <w:t>601 tot 800 km</w:t>
            </w:r>
          </w:p>
        </w:tc>
        <w:tc>
          <w:tcPr>
            <w:tcW w:w="1152" w:type="dxa"/>
          </w:tcPr>
          <w:p w14:paraId="350D5D27" w14:textId="77777777" w:rsidR="00D97ECE" w:rsidRPr="00651F08" w:rsidRDefault="00D97ECE" w:rsidP="009726B7">
            <w:pPr>
              <w:tabs>
                <w:tab w:val="left" w:pos="430"/>
              </w:tabs>
              <w:jc w:val="center"/>
              <w:rPr>
                <w:rFonts w:ascii="Arial" w:hAnsi="Arial" w:cs="Arial"/>
                <w:sz w:val="24"/>
                <w:szCs w:val="24"/>
              </w:rPr>
            </w:pPr>
            <w:r w:rsidRPr="00651F08">
              <w:rPr>
                <w:rFonts w:ascii="Arial" w:eastAsia="Arial" w:hAnsi="Arial" w:cs="Arial"/>
                <w:sz w:val="24"/>
                <w:szCs w:val="24"/>
                <w:lang w:bidi="nl-NL"/>
              </w:rPr>
              <w:t>Meer dan 800 km</w:t>
            </w:r>
          </w:p>
        </w:tc>
      </w:tr>
      <w:tr w:rsidR="00D97ECE" w:rsidRPr="00651F08" w14:paraId="70F08B5B" w14:textId="77777777" w:rsidTr="00BA32E8">
        <w:trPr>
          <w:trHeight w:val="300"/>
        </w:trPr>
        <w:tc>
          <w:tcPr>
            <w:tcW w:w="2972" w:type="dxa"/>
            <w:noWrap/>
          </w:tcPr>
          <w:p w14:paraId="1BEFB57E" w14:textId="3ADE1163"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Uitzonderlijk Tarief volwassene</w:t>
            </w:r>
          </w:p>
        </w:tc>
        <w:tc>
          <w:tcPr>
            <w:tcW w:w="1257" w:type="dxa"/>
            <w:noWrap/>
            <w:vAlign w:val="center"/>
          </w:tcPr>
          <w:p w14:paraId="56126156" w14:textId="3A2E7351"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€100</w:t>
            </w:r>
          </w:p>
        </w:tc>
        <w:tc>
          <w:tcPr>
            <w:tcW w:w="1276" w:type="dxa"/>
            <w:noWrap/>
            <w:vAlign w:val="center"/>
          </w:tcPr>
          <w:p w14:paraId="1A2D13C9" w14:textId="230AC671"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€120</w:t>
            </w:r>
          </w:p>
        </w:tc>
        <w:tc>
          <w:tcPr>
            <w:tcW w:w="1153" w:type="dxa"/>
            <w:vAlign w:val="center"/>
          </w:tcPr>
          <w:p w14:paraId="4E5CBCF1" w14:textId="6F6B929F" w:rsidR="00D97ECE" w:rsidRDefault="00D97ECE" w:rsidP="009726B7">
            <w:pPr>
              <w:jc w:val="center"/>
              <w:rPr>
                <w:rFonts w:ascii="Arial" w:hAnsi="Arial" w:cs="Arial"/>
                <w:sz w:val="24"/>
                <w:szCs w:val="24"/>
              </w:rPr>
            </w:pPr>
            <w:r>
              <w:rPr>
                <w:rFonts w:ascii="Arial" w:eastAsia="Arial" w:hAnsi="Arial" w:cs="Arial"/>
                <w:sz w:val="24"/>
                <w:szCs w:val="24"/>
                <w:lang w:bidi="nl-NL"/>
              </w:rPr>
              <w:t>€140</w:t>
            </w:r>
          </w:p>
        </w:tc>
        <w:tc>
          <w:tcPr>
            <w:tcW w:w="1399" w:type="dxa"/>
            <w:vAlign w:val="center"/>
          </w:tcPr>
          <w:p w14:paraId="56C948DC" w14:textId="0CE4D919"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€190</w:t>
            </w:r>
          </w:p>
        </w:tc>
        <w:tc>
          <w:tcPr>
            <w:tcW w:w="1276" w:type="dxa"/>
            <w:vAlign w:val="center"/>
          </w:tcPr>
          <w:p w14:paraId="02FCFB90" w14:textId="426946F5"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€210</w:t>
            </w:r>
          </w:p>
        </w:tc>
        <w:tc>
          <w:tcPr>
            <w:tcW w:w="1152" w:type="dxa"/>
            <w:vAlign w:val="center"/>
          </w:tcPr>
          <w:p w14:paraId="3E4B7C69" w14:textId="5BD40BA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€250</w:t>
            </w:r>
          </w:p>
        </w:tc>
      </w:tr>
      <w:tr w:rsidR="00CD7A5D" w:rsidRPr="00651F08" w14:paraId="2DACE3A0" w14:textId="77777777" w:rsidTr="00BA32E8">
        <w:trPr>
          <w:trHeight w:val="300"/>
        </w:trPr>
        <w:tc>
          <w:tcPr>
            <w:tcW w:w="2972" w:type="dxa"/>
            <w:noWrap/>
          </w:tcPr>
          <w:p w14:paraId="5D104F4B" w14:textId="01317DD6" w:rsidR="00CD7A5D" w:rsidRPr="00651F08" w:rsidRDefault="00CD7A5D" w:rsidP="009726B7">
            <w:pPr>
              <w:ind w:right="73"/>
              <w:jc w:val="both"/>
              <w:rPr>
                <w:rFonts w:ascii="Arial" w:hAnsi="Arial" w:cs="Arial"/>
                <w:sz w:val="24"/>
                <w:szCs w:val="24"/>
              </w:rPr>
            </w:pPr>
            <w:r>
              <w:rPr>
                <w:rFonts w:ascii="Arial" w:eastAsia="Arial" w:hAnsi="Arial" w:cs="Arial"/>
                <w:sz w:val="24"/>
                <w:szCs w:val="24"/>
                <w:lang w:bidi="nl-NL"/>
              </w:rPr>
              <w:t>Uitzonderlijk tarief kind</w:t>
            </w:r>
          </w:p>
        </w:tc>
        <w:tc>
          <w:tcPr>
            <w:tcW w:w="1257" w:type="dxa"/>
            <w:noWrap/>
            <w:vAlign w:val="center"/>
          </w:tcPr>
          <w:p w14:paraId="55BEC9B6" w14:textId="239A7E14" w:rsidR="00CD7A5D" w:rsidRDefault="00CD7A5D" w:rsidP="009726B7">
            <w:pPr>
              <w:ind w:right="36"/>
              <w:jc w:val="center"/>
              <w:rPr>
                <w:rFonts w:ascii="Arial" w:hAnsi="Arial" w:cs="Arial"/>
                <w:sz w:val="24"/>
                <w:szCs w:val="24"/>
              </w:rPr>
            </w:pPr>
            <w:r>
              <w:rPr>
                <w:rFonts w:ascii="Arial" w:eastAsia="Arial" w:hAnsi="Arial" w:cs="Arial"/>
                <w:sz w:val="24"/>
                <w:szCs w:val="24"/>
                <w:lang w:bidi="nl-NL"/>
              </w:rPr>
              <w:t>€50</w:t>
            </w:r>
          </w:p>
        </w:tc>
        <w:tc>
          <w:tcPr>
            <w:tcW w:w="1276" w:type="dxa"/>
            <w:noWrap/>
            <w:vAlign w:val="center"/>
          </w:tcPr>
          <w:p w14:paraId="134D2050" w14:textId="1FD88DAD" w:rsidR="00CD7A5D" w:rsidRDefault="00CD7A5D" w:rsidP="009726B7">
            <w:pPr>
              <w:jc w:val="center"/>
              <w:rPr>
                <w:rFonts w:ascii="Arial" w:hAnsi="Arial" w:cs="Arial"/>
                <w:sz w:val="24"/>
                <w:szCs w:val="24"/>
              </w:rPr>
            </w:pPr>
            <w:r>
              <w:rPr>
                <w:rFonts w:ascii="Arial" w:eastAsia="Arial" w:hAnsi="Arial" w:cs="Arial"/>
                <w:sz w:val="24"/>
                <w:szCs w:val="24"/>
                <w:lang w:bidi="nl-NL"/>
              </w:rPr>
              <w:t>€60</w:t>
            </w:r>
          </w:p>
        </w:tc>
        <w:tc>
          <w:tcPr>
            <w:tcW w:w="1153" w:type="dxa"/>
            <w:vAlign w:val="center"/>
          </w:tcPr>
          <w:p w14:paraId="10DD64B2" w14:textId="258CE2F3" w:rsidR="00CD7A5D" w:rsidRDefault="00CD7A5D" w:rsidP="009726B7">
            <w:pPr>
              <w:jc w:val="center"/>
              <w:rPr>
                <w:rFonts w:ascii="Arial" w:hAnsi="Arial" w:cs="Arial"/>
                <w:sz w:val="24"/>
                <w:szCs w:val="24"/>
              </w:rPr>
            </w:pPr>
            <w:r>
              <w:rPr>
                <w:rFonts w:ascii="Arial" w:eastAsia="Arial" w:hAnsi="Arial" w:cs="Arial"/>
                <w:sz w:val="24"/>
                <w:szCs w:val="24"/>
                <w:lang w:bidi="nl-NL"/>
              </w:rPr>
              <w:t>€70</w:t>
            </w:r>
          </w:p>
        </w:tc>
        <w:tc>
          <w:tcPr>
            <w:tcW w:w="1399" w:type="dxa"/>
            <w:vAlign w:val="center"/>
          </w:tcPr>
          <w:p w14:paraId="186CCD05" w14:textId="3A2A517F" w:rsidR="00CD7A5D" w:rsidRDefault="00CD7A5D" w:rsidP="009726B7">
            <w:pPr>
              <w:ind w:right="115"/>
              <w:jc w:val="center"/>
              <w:rPr>
                <w:rFonts w:ascii="Arial" w:hAnsi="Arial" w:cs="Arial"/>
                <w:sz w:val="24"/>
                <w:szCs w:val="24"/>
              </w:rPr>
            </w:pPr>
            <w:r>
              <w:rPr>
                <w:rFonts w:ascii="Arial" w:eastAsia="Arial" w:hAnsi="Arial" w:cs="Arial"/>
                <w:sz w:val="24"/>
                <w:szCs w:val="24"/>
                <w:lang w:bidi="nl-NL"/>
              </w:rPr>
              <w:t>€95</w:t>
            </w:r>
          </w:p>
        </w:tc>
        <w:tc>
          <w:tcPr>
            <w:tcW w:w="1276" w:type="dxa"/>
            <w:vAlign w:val="center"/>
          </w:tcPr>
          <w:p w14:paraId="2101EFD1" w14:textId="298A3868" w:rsidR="00CD7A5D" w:rsidRDefault="00CD7A5D" w:rsidP="009726B7">
            <w:pPr>
              <w:tabs>
                <w:tab w:val="left" w:pos="550"/>
              </w:tabs>
              <w:jc w:val="center"/>
              <w:rPr>
                <w:rFonts w:ascii="Arial" w:hAnsi="Arial" w:cs="Arial"/>
                <w:sz w:val="24"/>
                <w:szCs w:val="24"/>
              </w:rPr>
            </w:pPr>
            <w:r>
              <w:rPr>
                <w:rFonts w:ascii="Arial" w:eastAsia="Arial" w:hAnsi="Arial" w:cs="Arial"/>
                <w:sz w:val="24"/>
                <w:szCs w:val="24"/>
                <w:lang w:bidi="nl-NL"/>
              </w:rPr>
              <w:t>€105</w:t>
            </w:r>
          </w:p>
        </w:tc>
        <w:tc>
          <w:tcPr>
            <w:tcW w:w="1152" w:type="dxa"/>
            <w:vAlign w:val="center"/>
          </w:tcPr>
          <w:p w14:paraId="6259E4D6" w14:textId="30617009" w:rsidR="00CD7A5D" w:rsidRDefault="00CD7A5D" w:rsidP="009726B7">
            <w:pPr>
              <w:tabs>
                <w:tab w:val="left" w:pos="430"/>
              </w:tabs>
              <w:jc w:val="center"/>
              <w:rPr>
                <w:rFonts w:ascii="Arial" w:hAnsi="Arial" w:cs="Arial"/>
                <w:sz w:val="24"/>
                <w:szCs w:val="24"/>
              </w:rPr>
            </w:pPr>
            <w:r>
              <w:rPr>
                <w:rFonts w:ascii="Arial" w:eastAsia="Arial" w:hAnsi="Arial" w:cs="Arial"/>
                <w:sz w:val="24"/>
                <w:szCs w:val="24"/>
                <w:lang w:bidi="nl-NL"/>
              </w:rPr>
              <w:t>€125</w:t>
            </w:r>
          </w:p>
        </w:tc>
      </w:tr>
      <w:tr w:rsidR="00D97ECE" w:rsidRPr="00651F08" w14:paraId="13F34C84" w14:textId="77777777" w:rsidTr="00BA32E8">
        <w:trPr>
          <w:trHeight w:val="300"/>
        </w:trPr>
        <w:tc>
          <w:tcPr>
            <w:tcW w:w="2972" w:type="dxa"/>
            <w:noWrap/>
          </w:tcPr>
          <w:p w14:paraId="571F1047" w14:textId="58A769B9"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Verlaagd uitzonderlijk tarief volwassene</w:t>
            </w:r>
          </w:p>
        </w:tc>
        <w:tc>
          <w:tcPr>
            <w:tcW w:w="1257" w:type="dxa"/>
            <w:noWrap/>
            <w:vAlign w:val="center"/>
          </w:tcPr>
          <w:p w14:paraId="5DC05520" w14:textId="70D00006"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€75</w:t>
            </w:r>
          </w:p>
        </w:tc>
        <w:tc>
          <w:tcPr>
            <w:tcW w:w="1276" w:type="dxa"/>
            <w:noWrap/>
            <w:vAlign w:val="center"/>
          </w:tcPr>
          <w:p w14:paraId="368E8497" w14:textId="769DD7C5"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€90</w:t>
            </w:r>
          </w:p>
        </w:tc>
        <w:tc>
          <w:tcPr>
            <w:tcW w:w="1153" w:type="dxa"/>
            <w:vAlign w:val="center"/>
          </w:tcPr>
          <w:p w14:paraId="14817823" w14:textId="206B887F" w:rsidR="00D97ECE" w:rsidRDefault="00D97ECE" w:rsidP="009726B7">
            <w:pPr>
              <w:jc w:val="center"/>
              <w:rPr>
                <w:rFonts w:ascii="Arial" w:hAnsi="Arial" w:cs="Arial"/>
                <w:sz w:val="24"/>
                <w:szCs w:val="24"/>
              </w:rPr>
            </w:pPr>
            <w:r>
              <w:rPr>
                <w:rFonts w:ascii="Arial" w:eastAsia="Arial" w:hAnsi="Arial" w:cs="Arial"/>
                <w:sz w:val="24"/>
                <w:szCs w:val="24"/>
                <w:lang w:bidi="nl-NL"/>
              </w:rPr>
              <w:t>€105</w:t>
            </w:r>
          </w:p>
        </w:tc>
        <w:tc>
          <w:tcPr>
            <w:tcW w:w="1399" w:type="dxa"/>
            <w:vAlign w:val="center"/>
          </w:tcPr>
          <w:p w14:paraId="45EAA40A" w14:textId="58602137"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€143</w:t>
            </w:r>
          </w:p>
        </w:tc>
        <w:tc>
          <w:tcPr>
            <w:tcW w:w="1276" w:type="dxa"/>
            <w:vAlign w:val="center"/>
          </w:tcPr>
          <w:p w14:paraId="55A3FEDB" w14:textId="7AE713D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€158</w:t>
            </w:r>
          </w:p>
        </w:tc>
        <w:tc>
          <w:tcPr>
            <w:tcW w:w="1152" w:type="dxa"/>
            <w:vAlign w:val="center"/>
          </w:tcPr>
          <w:p w14:paraId="0F74EEA1" w14:textId="0DF12FA5"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€188</w:t>
            </w:r>
          </w:p>
        </w:tc>
      </w:tr>
      <w:tr w:rsidR="00FA5F96" w:rsidRPr="00651F08" w14:paraId="51BD85AB" w14:textId="77777777" w:rsidTr="00BA32E8">
        <w:trPr>
          <w:trHeight w:val="300"/>
        </w:trPr>
        <w:tc>
          <w:tcPr>
            <w:tcW w:w="2972" w:type="dxa"/>
            <w:noWrap/>
          </w:tcPr>
          <w:p w14:paraId="08CA95D7" w14:textId="471F26C8" w:rsidR="00FA5F96" w:rsidRPr="00651F08" w:rsidRDefault="00FA5F96" w:rsidP="009726B7">
            <w:pPr>
              <w:ind w:right="73"/>
              <w:jc w:val="both"/>
              <w:rPr>
                <w:rFonts w:ascii="Arial" w:hAnsi="Arial" w:cs="Arial"/>
                <w:sz w:val="24"/>
                <w:szCs w:val="24"/>
              </w:rPr>
            </w:pPr>
            <w:r>
              <w:rPr>
                <w:rFonts w:ascii="Arial" w:eastAsia="Arial" w:hAnsi="Arial" w:cs="Arial"/>
                <w:sz w:val="24"/>
                <w:szCs w:val="24"/>
                <w:lang w:bidi="nl-NL"/>
              </w:rPr>
              <w:lastRenderedPageBreak/>
              <w:t>Verlaagd uitzonderlijk tarief kind</w:t>
            </w:r>
          </w:p>
        </w:tc>
        <w:tc>
          <w:tcPr>
            <w:tcW w:w="1257" w:type="dxa"/>
            <w:noWrap/>
            <w:vAlign w:val="center"/>
          </w:tcPr>
          <w:p w14:paraId="5EE30636" w14:textId="5D048232" w:rsidR="00FA5F96" w:rsidRDefault="002D2648" w:rsidP="009726B7">
            <w:pPr>
              <w:ind w:right="36"/>
              <w:jc w:val="center"/>
              <w:rPr>
                <w:rFonts w:ascii="Arial" w:hAnsi="Arial" w:cs="Arial"/>
                <w:sz w:val="24"/>
                <w:szCs w:val="24"/>
              </w:rPr>
            </w:pPr>
            <w:r>
              <w:rPr>
                <w:rFonts w:ascii="Arial" w:eastAsia="Arial" w:hAnsi="Arial" w:cs="Arial"/>
                <w:sz w:val="24"/>
                <w:szCs w:val="24"/>
                <w:lang w:bidi="nl-NL"/>
              </w:rPr>
              <w:t>€38</w:t>
            </w:r>
          </w:p>
        </w:tc>
        <w:tc>
          <w:tcPr>
            <w:tcW w:w="1276" w:type="dxa"/>
            <w:noWrap/>
            <w:vAlign w:val="center"/>
          </w:tcPr>
          <w:p w14:paraId="46722CCB" w14:textId="2266FFFD" w:rsidR="00FA5F96" w:rsidRDefault="00574913" w:rsidP="009726B7">
            <w:pPr>
              <w:jc w:val="center"/>
              <w:rPr>
                <w:rFonts w:ascii="Arial" w:hAnsi="Arial" w:cs="Arial"/>
                <w:sz w:val="24"/>
                <w:szCs w:val="24"/>
              </w:rPr>
            </w:pPr>
            <w:r>
              <w:rPr>
                <w:rFonts w:ascii="Arial" w:eastAsia="Arial" w:hAnsi="Arial" w:cs="Arial"/>
                <w:sz w:val="24"/>
                <w:szCs w:val="24"/>
                <w:lang w:bidi="nl-NL"/>
              </w:rPr>
              <w:t>€45</w:t>
            </w:r>
          </w:p>
        </w:tc>
        <w:tc>
          <w:tcPr>
            <w:tcW w:w="1153" w:type="dxa"/>
            <w:vAlign w:val="center"/>
          </w:tcPr>
          <w:p w14:paraId="252D4628" w14:textId="14A9D7B4" w:rsidR="00FA5F96" w:rsidRDefault="00574913" w:rsidP="009726B7">
            <w:pPr>
              <w:jc w:val="center"/>
              <w:rPr>
                <w:rFonts w:ascii="Arial" w:hAnsi="Arial" w:cs="Arial"/>
                <w:sz w:val="24"/>
                <w:szCs w:val="24"/>
              </w:rPr>
            </w:pPr>
            <w:r>
              <w:rPr>
                <w:rFonts w:ascii="Arial" w:eastAsia="Arial" w:hAnsi="Arial" w:cs="Arial"/>
                <w:sz w:val="24"/>
                <w:szCs w:val="24"/>
                <w:lang w:bidi="nl-NL"/>
              </w:rPr>
              <w:t>€53</w:t>
            </w:r>
          </w:p>
        </w:tc>
        <w:tc>
          <w:tcPr>
            <w:tcW w:w="1399" w:type="dxa"/>
            <w:vAlign w:val="center"/>
          </w:tcPr>
          <w:p w14:paraId="54E94146" w14:textId="419FC683" w:rsidR="00FA5F96" w:rsidRDefault="002D2648" w:rsidP="009726B7">
            <w:pPr>
              <w:ind w:right="115"/>
              <w:jc w:val="center"/>
              <w:rPr>
                <w:rFonts w:ascii="Arial" w:hAnsi="Arial" w:cs="Arial"/>
                <w:sz w:val="24"/>
                <w:szCs w:val="24"/>
              </w:rPr>
            </w:pPr>
            <w:r>
              <w:rPr>
                <w:rFonts w:ascii="Arial" w:eastAsia="Arial" w:hAnsi="Arial" w:cs="Arial"/>
                <w:sz w:val="24"/>
                <w:szCs w:val="24"/>
                <w:lang w:bidi="nl-NL"/>
              </w:rPr>
              <w:t>€71</w:t>
            </w:r>
          </w:p>
        </w:tc>
        <w:tc>
          <w:tcPr>
            <w:tcW w:w="1276" w:type="dxa"/>
            <w:vAlign w:val="center"/>
          </w:tcPr>
          <w:p w14:paraId="137A04FB" w14:textId="218D78A2" w:rsidR="00FA5F96" w:rsidRDefault="002D2648" w:rsidP="009726B7">
            <w:pPr>
              <w:tabs>
                <w:tab w:val="left" w:pos="550"/>
              </w:tabs>
              <w:jc w:val="center"/>
              <w:rPr>
                <w:rFonts w:ascii="Arial" w:hAnsi="Arial" w:cs="Arial"/>
                <w:sz w:val="24"/>
                <w:szCs w:val="24"/>
              </w:rPr>
            </w:pPr>
            <w:r>
              <w:rPr>
                <w:rFonts w:ascii="Arial" w:eastAsia="Arial" w:hAnsi="Arial" w:cs="Arial"/>
                <w:sz w:val="24"/>
                <w:szCs w:val="24"/>
                <w:lang w:bidi="nl-NL"/>
              </w:rPr>
              <w:t>€79</w:t>
            </w:r>
          </w:p>
        </w:tc>
        <w:tc>
          <w:tcPr>
            <w:tcW w:w="1152" w:type="dxa"/>
            <w:vAlign w:val="center"/>
          </w:tcPr>
          <w:p w14:paraId="4B1DCFE6" w14:textId="3A777284" w:rsidR="00FA5F96" w:rsidRDefault="002D2648" w:rsidP="009726B7">
            <w:pPr>
              <w:tabs>
                <w:tab w:val="left" w:pos="430"/>
              </w:tabs>
              <w:jc w:val="center"/>
              <w:rPr>
                <w:rFonts w:ascii="Arial" w:hAnsi="Arial" w:cs="Arial"/>
                <w:sz w:val="24"/>
                <w:szCs w:val="24"/>
              </w:rPr>
            </w:pPr>
            <w:r>
              <w:rPr>
                <w:rFonts w:ascii="Arial" w:eastAsia="Arial" w:hAnsi="Arial" w:cs="Arial"/>
                <w:sz w:val="24"/>
                <w:szCs w:val="24"/>
                <w:lang w:bidi="nl-NL"/>
              </w:rPr>
              <w:t>€94</w:t>
            </w:r>
          </w:p>
        </w:tc>
      </w:tr>
      <w:tr w:rsidR="00D97ECE" w:rsidRPr="00651F08" w14:paraId="651078CB" w14:textId="77777777" w:rsidTr="00BA32E8">
        <w:trPr>
          <w:trHeight w:val="300"/>
        </w:trPr>
        <w:tc>
          <w:tcPr>
            <w:tcW w:w="2972" w:type="dxa"/>
            <w:noWrap/>
          </w:tcPr>
          <w:p w14:paraId="77CB1601" w14:textId="7E2593EF"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Treintarief volwassene</w:t>
            </w:r>
          </w:p>
        </w:tc>
        <w:tc>
          <w:tcPr>
            <w:tcW w:w="1257" w:type="dxa"/>
            <w:noWrap/>
            <w:vAlign w:val="center"/>
          </w:tcPr>
          <w:p w14:paraId="45180B17" w14:textId="78BD8F40"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€110</w:t>
            </w:r>
          </w:p>
        </w:tc>
        <w:tc>
          <w:tcPr>
            <w:tcW w:w="1276" w:type="dxa"/>
            <w:noWrap/>
            <w:vAlign w:val="center"/>
          </w:tcPr>
          <w:p w14:paraId="466E4C65" w14:textId="1B2D80F0"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€130</w:t>
            </w:r>
          </w:p>
        </w:tc>
        <w:tc>
          <w:tcPr>
            <w:tcW w:w="1153" w:type="dxa"/>
            <w:vAlign w:val="center"/>
          </w:tcPr>
          <w:p w14:paraId="10758CC5" w14:textId="3BB8463D" w:rsidR="00D97ECE" w:rsidRDefault="00D97ECE" w:rsidP="009726B7">
            <w:pPr>
              <w:jc w:val="center"/>
              <w:rPr>
                <w:rFonts w:ascii="Arial" w:hAnsi="Arial" w:cs="Arial"/>
                <w:sz w:val="24"/>
                <w:szCs w:val="24"/>
              </w:rPr>
            </w:pPr>
            <w:r>
              <w:rPr>
                <w:rFonts w:ascii="Arial" w:eastAsia="Arial" w:hAnsi="Arial" w:cs="Arial"/>
                <w:sz w:val="24"/>
                <w:szCs w:val="24"/>
                <w:lang w:bidi="nl-NL"/>
              </w:rPr>
              <w:t>€150</w:t>
            </w:r>
          </w:p>
        </w:tc>
        <w:tc>
          <w:tcPr>
            <w:tcW w:w="1399" w:type="dxa"/>
            <w:vAlign w:val="center"/>
          </w:tcPr>
          <w:p w14:paraId="08A61F63" w14:textId="276B5DD7" w:rsidR="00D97ECE" w:rsidRDefault="00D97ECE" w:rsidP="009726B7">
            <w:pPr>
              <w:ind w:right="115"/>
              <w:jc w:val="center"/>
              <w:rPr>
                <w:rFonts w:ascii="Arial" w:hAnsi="Arial" w:cs="Arial"/>
                <w:sz w:val="24"/>
                <w:szCs w:val="24"/>
              </w:rPr>
            </w:pPr>
            <w:r>
              <w:rPr>
                <w:rFonts w:ascii="Arial" w:eastAsia="Arial" w:hAnsi="Arial" w:cs="Arial"/>
                <w:sz w:val="24"/>
                <w:szCs w:val="24"/>
                <w:lang w:bidi="nl-NL"/>
              </w:rPr>
              <w:t>€200</w:t>
            </w:r>
          </w:p>
        </w:tc>
        <w:tc>
          <w:tcPr>
            <w:tcW w:w="1276" w:type="dxa"/>
            <w:vAlign w:val="center"/>
          </w:tcPr>
          <w:p w14:paraId="680EC6D2" w14:textId="5CFBC61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€220</w:t>
            </w:r>
          </w:p>
        </w:tc>
        <w:tc>
          <w:tcPr>
            <w:tcW w:w="1152" w:type="dxa"/>
            <w:vAlign w:val="center"/>
          </w:tcPr>
          <w:p w14:paraId="19EE466D" w14:textId="41EC2B8A"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€260</w:t>
            </w:r>
          </w:p>
        </w:tc>
      </w:tr>
      <w:tr w:rsidR="00E5421F" w:rsidRPr="00651F08" w14:paraId="55CCFA2C" w14:textId="77777777" w:rsidTr="00BA32E8">
        <w:trPr>
          <w:trHeight w:val="300"/>
        </w:trPr>
        <w:tc>
          <w:tcPr>
            <w:tcW w:w="2972" w:type="dxa"/>
            <w:noWrap/>
          </w:tcPr>
          <w:p w14:paraId="0B49DE97" w14:textId="3F4F5B5E" w:rsidR="00E5421F" w:rsidRPr="00651F08" w:rsidRDefault="00E5421F" w:rsidP="009726B7">
            <w:pPr>
              <w:ind w:right="73"/>
              <w:jc w:val="both"/>
              <w:rPr>
                <w:rFonts w:ascii="Arial" w:hAnsi="Arial" w:cs="Arial"/>
                <w:sz w:val="24"/>
                <w:szCs w:val="24"/>
              </w:rPr>
            </w:pPr>
            <w:r>
              <w:rPr>
                <w:rFonts w:ascii="Arial" w:eastAsia="Arial" w:hAnsi="Arial" w:cs="Arial"/>
                <w:sz w:val="24"/>
                <w:szCs w:val="24"/>
                <w:lang w:bidi="nl-NL"/>
              </w:rPr>
              <w:t>Treintarief kind</w:t>
            </w:r>
          </w:p>
        </w:tc>
        <w:tc>
          <w:tcPr>
            <w:tcW w:w="1257" w:type="dxa"/>
            <w:noWrap/>
            <w:vAlign w:val="center"/>
          </w:tcPr>
          <w:p w14:paraId="2BED01FA" w14:textId="04A46F93" w:rsidR="00E5421F" w:rsidRDefault="00E5421F" w:rsidP="009726B7">
            <w:pPr>
              <w:ind w:right="36"/>
              <w:jc w:val="center"/>
              <w:rPr>
                <w:rFonts w:ascii="Arial" w:hAnsi="Arial" w:cs="Arial"/>
                <w:sz w:val="24"/>
                <w:szCs w:val="24"/>
              </w:rPr>
            </w:pPr>
            <w:r>
              <w:rPr>
                <w:rFonts w:ascii="Arial" w:eastAsia="Arial" w:hAnsi="Arial" w:cs="Arial"/>
                <w:sz w:val="24"/>
                <w:szCs w:val="24"/>
                <w:lang w:bidi="nl-NL"/>
              </w:rPr>
              <w:t>€55</w:t>
            </w:r>
          </w:p>
        </w:tc>
        <w:tc>
          <w:tcPr>
            <w:tcW w:w="1276" w:type="dxa"/>
            <w:noWrap/>
            <w:vAlign w:val="center"/>
          </w:tcPr>
          <w:p w14:paraId="3E71935C" w14:textId="3D558DD3" w:rsidR="00E5421F" w:rsidRDefault="00E5421F" w:rsidP="009726B7">
            <w:pPr>
              <w:jc w:val="center"/>
              <w:rPr>
                <w:rFonts w:ascii="Arial" w:hAnsi="Arial" w:cs="Arial"/>
                <w:sz w:val="24"/>
                <w:szCs w:val="24"/>
              </w:rPr>
            </w:pPr>
            <w:r>
              <w:rPr>
                <w:rFonts w:ascii="Arial" w:eastAsia="Arial" w:hAnsi="Arial" w:cs="Arial"/>
                <w:sz w:val="24"/>
                <w:szCs w:val="24"/>
                <w:lang w:bidi="nl-NL"/>
              </w:rPr>
              <w:t>€65</w:t>
            </w:r>
          </w:p>
        </w:tc>
        <w:tc>
          <w:tcPr>
            <w:tcW w:w="1153" w:type="dxa"/>
            <w:vAlign w:val="center"/>
          </w:tcPr>
          <w:p w14:paraId="262F0B76" w14:textId="0EBCCE9D" w:rsidR="00E5421F" w:rsidRDefault="00E5421F" w:rsidP="009726B7">
            <w:pPr>
              <w:jc w:val="center"/>
              <w:rPr>
                <w:rFonts w:ascii="Arial" w:hAnsi="Arial" w:cs="Arial"/>
                <w:sz w:val="24"/>
                <w:szCs w:val="24"/>
              </w:rPr>
            </w:pPr>
            <w:r>
              <w:rPr>
                <w:rFonts w:ascii="Arial" w:eastAsia="Arial" w:hAnsi="Arial" w:cs="Arial"/>
                <w:sz w:val="24"/>
                <w:szCs w:val="24"/>
                <w:lang w:bidi="nl-NL"/>
              </w:rPr>
              <w:t>€75</w:t>
            </w:r>
          </w:p>
        </w:tc>
        <w:tc>
          <w:tcPr>
            <w:tcW w:w="1399" w:type="dxa"/>
            <w:vAlign w:val="center"/>
          </w:tcPr>
          <w:p w14:paraId="75D77BF1" w14:textId="5852257A" w:rsidR="00E5421F" w:rsidRDefault="00E5421F" w:rsidP="009726B7">
            <w:pPr>
              <w:ind w:right="115"/>
              <w:jc w:val="center"/>
              <w:rPr>
                <w:rFonts w:ascii="Arial" w:hAnsi="Arial" w:cs="Arial"/>
                <w:sz w:val="24"/>
                <w:szCs w:val="24"/>
              </w:rPr>
            </w:pPr>
            <w:r>
              <w:rPr>
                <w:rFonts w:ascii="Arial" w:eastAsia="Arial" w:hAnsi="Arial" w:cs="Arial"/>
                <w:sz w:val="24"/>
                <w:szCs w:val="24"/>
                <w:lang w:bidi="nl-NL"/>
              </w:rPr>
              <w:t>€100</w:t>
            </w:r>
          </w:p>
        </w:tc>
        <w:tc>
          <w:tcPr>
            <w:tcW w:w="1276" w:type="dxa"/>
            <w:vAlign w:val="center"/>
          </w:tcPr>
          <w:p w14:paraId="66BAB0BA" w14:textId="04BC7070" w:rsidR="00E5421F" w:rsidRDefault="00E5421F" w:rsidP="009726B7">
            <w:pPr>
              <w:tabs>
                <w:tab w:val="left" w:pos="550"/>
              </w:tabs>
              <w:jc w:val="center"/>
              <w:rPr>
                <w:rFonts w:ascii="Arial" w:hAnsi="Arial" w:cs="Arial"/>
                <w:sz w:val="24"/>
                <w:szCs w:val="24"/>
              </w:rPr>
            </w:pPr>
            <w:r>
              <w:rPr>
                <w:rFonts w:ascii="Arial" w:eastAsia="Arial" w:hAnsi="Arial" w:cs="Arial"/>
                <w:sz w:val="24"/>
                <w:szCs w:val="24"/>
                <w:lang w:bidi="nl-NL"/>
              </w:rPr>
              <w:t>€110</w:t>
            </w:r>
          </w:p>
        </w:tc>
        <w:tc>
          <w:tcPr>
            <w:tcW w:w="1152" w:type="dxa"/>
            <w:vAlign w:val="center"/>
          </w:tcPr>
          <w:p w14:paraId="231ACA3B" w14:textId="55AB83FC" w:rsidR="00E5421F" w:rsidRDefault="00E5421F" w:rsidP="009726B7">
            <w:pPr>
              <w:tabs>
                <w:tab w:val="left" w:pos="430"/>
              </w:tabs>
              <w:jc w:val="center"/>
              <w:rPr>
                <w:rFonts w:ascii="Arial" w:hAnsi="Arial" w:cs="Arial"/>
                <w:sz w:val="24"/>
                <w:szCs w:val="24"/>
              </w:rPr>
            </w:pPr>
            <w:r>
              <w:rPr>
                <w:rFonts w:ascii="Arial" w:eastAsia="Arial" w:hAnsi="Arial" w:cs="Arial"/>
                <w:sz w:val="24"/>
                <w:szCs w:val="24"/>
                <w:lang w:bidi="nl-NL"/>
              </w:rPr>
              <w:t>€130</w:t>
            </w:r>
          </w:p>
        </w:tc>
      </w:tr>
      <w:tr w:rsidR="00D97ECE" w:rsidRPr="00651F08" w14:paraId="6AAC1A3E" w14:textId="77777777" w:rsidTr="00BA32E8">
        <w:trPr>
          <w:trHeight w:val="300"/>
        </w:trPr>
        <w:tc>
          <w:tcPr>
            <w:tcW w:w="2972" w:type="dxa"/>
            <w:noWrap/>
          </w:tcPr>
          <w:p w14:paraId="43F7029A" w14:textId="024C30EE"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Verlaagd treintarief volwassene</w:t>
            </w:r>
          </w:p>
        </w:tc>
        <w:tc>
          <w:tcPr>
            <w:tcW w:w="1257" w:type="dxa"/>
            <w:noWrap/>
            <w:vAlign w:val="center"/>
          </w:tcPr>
          <w:p w14:paraId="762B9546" w14:textId="1C4F2148"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€83</w:t>
            </w:r>
          </w:p>
        </w:tc>
        <w:tc>
          <w:tcPr>
            <w:tcW w:w="1276" w:type="dxa"/>
            <w:noWrap/>
            <w:vAlign w:val="center"/>
          </w:tcPr>
          <w:p w14:paraId="010A9BA4" w14:textId="22BC79F6"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€98</w:t>
            </w:r>
          </w:p>
        </w:tc>
        <w:tc>
          <w:tcPr>
            <w:tcW w:w="1153" w:type="dxa"/>
            <w:vAlign w:val="center"/>
          </w:tcPr>
          <w:p w14:paraId="0F0183C6" w14:textId="339F8BB0" w:rsidR="00D97ECE" w:rsidRDefault="00D97ECE" w:rsidP="009726B7">
            <w:pPr>
              <w:jc w:val="center"/>
              <w:rPr>
                <w:rFonts w:ascii="Arial" w:hAnsi="Arial" w:cs="Arial"/>
                <w:sz w:val="24"/>
                <w:szCs w:val="24"/>
              </w:rPr>
            </w:pPr>
            <w:r>
              <w:rPr>
                <w:rFonts w:ascii="Arial" w:eastAsia="Arial" w:hAnsi="Arial" w:cs="Arial"/>
                <w:sz w:val="24"/>
                <w:szCs w:val="24"/>
                <w:lang w:bidi="nl-NL"/>
              </w:rPr>
              <w:t>€113</w:t>
            </w:r>
          </w:p>
        </w:tc>
        <w:tc>
          <w:tcPr>
            <w:tcW w:w="1399" w:type="dxa"/>
            <w:vAlign w:val="center"/>
          </w:tcPr>
          <w:p w14:paraId="48290850" w14:textId="0ABEB70F"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€150</w:t>
            </w:r>
          </w:p>
        </w:tc>
        <w:tc>
          <w:tcPr>
            <w:tcW w:w="1276" w:type="dxa"/>
            <w:vAlign w:val="center"/>
          </w:tcPr>
          <w:p w14:paraId="6930D20B" w14:textId="51815EF0"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€165</w:t>
            </w:r>
          </w:p>
        </w:tc>
        <w:tc>
          <w:tcPr>
            <w:tcW w:w="1152" w:type="dxa"/>
            <w:vAlign w:val="center"/>
          </w:tcPr>
          <w:p w14:paraId="10F6E496" w14:textId="6B2408A2"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€195</w:t>
            </w:r>
          </w:p>
        </w:tc>
      </w:tr>
      <w:tr w:rsidR="00814200" w:rsidRPr="00651F08" w14:paraId="5A257AB6" w14:textId="77777777" w:rsidTr="00BA32E8">
        <w:trPr>
          <w:trHeight w:val="300"/>
        </w:trPr>
        <w:tc>
          <w:tcPr>
            <w:tcW w:w="2972" w:type="dxa"/>
            <w:noWrap/>
          </w:tcPr>
          <w:p w14:paraId="33AEAE1B" w14:textId="4C352751" w:rsidR="00814200" w:rsidRPr="00651F08" w:rsidRDefault="00E968D3" w:rsidP="009726B7">
            <w:pPr>
              <w:ind w:right="73"/>
              <w:jc w:val="both"/>
              <w:rPr>
                <w:rFonts w:ascii="Arial" w:hAnsi="Arial" w:cs="Arial"/>
                <w:sz w:val="24"/>
                <w:szCs w:val="24"/>
              </w:rPr>
            </w:pPr>
            <w:r>
              <w:rPr>
                <w:rFonts w:ascii="Arial" w:eastAsia="Arial" w:hAnsi="Arial" w:cs="Arial"/>
                <w:sz w:val="24"/>
                <w:szCs w:val="24"/>
                <w:lang w:bidi="nl-NL"/>
              </w:rPr>
              <w:t>Verlaagd treintarief kind</w:t>
            </w:r>
          </w:p>
        </w:tc>
        <w:tc>
          <w:tcPr>
            <w:tcW w:w="1257" w:type="dxa"/>
            <w:noWrap/>
            <w:vAlign w:val="center"/>
          </w:tcPr>
          <w:p w14:paraId="4F5A0BC3" w14:textId="2E487D55" w:rsidR="00814200" w:rsidRDefault="00C52E85" w:rsidP="009726B7">
            <w:pPr>
              <w:ind w:right="36"/>
              <w:jc w:val="center"/>
              <w:rPr>
                <w:rFonts w:ascii="Arial" w:hAnsi="Arial" w:cs="Arial"/>
                <w:sz w:val="24"/>
                <w:szCs w:val="24"/>
              </w:rPr>
            </w:pPr>
            <w:r>
              <w:rPr>
                <w:rFonts w:ascii="Arial" w:eastAsia="Arial" w:hAnsi="Arial" w:cs="Arial"/>
                <w:sz w:val="24"/>
                <w:szCs w:val="24"/>
                <w:lang w:bidi="nl-NL"/>
              </w:rPr>
              <w:t>€41</w:t>
            </w:r>
          </w:p>
        </w:tc>
        <w:tc>
          <w:tcPr>
            <w:tcW w:w="1276" w:type="dxa"/>
            <w:noWrap/>
            <w:vAlign w:val="center"/>
          </w:tcPr>
          <w:p w14:paraId="4C821C65" w14:textId="3E78EF8C" w:rsidR="00814200" w:rsidRDefault="00C52E85" w:rsidP="009726B7">
            <w:pPr>
              <w:jc w:val="center"/>
              <w:rPr>
                <w:rFonts w:ascii="Arial" w:hAnsi="Arial" w:cs="Arial"/>
                <w:sz w:val="24"/>
                <w:szCs w:val="24"/>
              </w:rPr>
            </w:pPr>
            <w:r>
              <w:rPr>
                <w:rFonts w:ascii="Arial" w:eastAsia="Arial" w:hAnsi="Arial" w:cs="Arial"/>
                <w:sz w:val="24"/>
                <w:szCs w:val="24"/>
                <w:lang w:bidi="nl-NL"/>
              </w:rPr>
              <w:t>€49</w:t>
            </w:r>
          </w:p>
        </w:tc>
        <w:tc>
          <w:tcPr>
            <w:tcW w:w="1153" w:type="dxa"/>
            <w:vAlign w:val="center"/>
          </w:tcPr>
          <w:p w14:paraId="36881F64" w14:textId="3B238C08" w:rsidR="00814200" w:rsidRDefault="00C52E85" w:rsidP="009726B7">
            <w:pPr>
              <w:jc w:val="center"/>
              <w:rPr>
                <w:rFonts w:ascii="Arial" w:hAnsi="Arial" w:cs="Arial"/>
                <w:sz w:val="24"/>
                <w:szCs w:val="24"/>
              </w:rPr>
            </w:pPr>
            <w:r>
              <w:rPr>
                <w:rFonts w:ascii="Arial" w:eastAsia="Arial" w:hAnsi="Arial" w:cs="Arial"/>
                <w:sz w:val="24"/>
                <w:szCs w:val="24"/>
                <w:lang w:bidi="nl-NL"/>
              </w:rPr>
              <w:t>€56</w:t>
            </w:r>
          </w:p>
        </w:tc>
        <w:tc>
          <w:tcPr>
            <w:tcW w:w="1399" w:type="dxa"/>
            <w:vAlign w:val="center"/>
          </w:tcPr>
          <w:p w14:paraId="1F290ADC" w14:textId="43F0DE4E" w:rsidR="00814200" w:rsidRDefault="001428C4" w:rsidP="009726B7">
            <w:pPr>
              <w:ind w:right="115"/>
              <w:jc w:val="center"/>
              <w:rPr>
                <w:rFonts w:ascii="Arial" w:hAnsi="Arial" w:cs="Arial"/>
                <w:sz w:val="24"/>
                <w:szCs w:val="24"/>
              </w:rPr>
            </w:pPr>
            <w:r>
              <w:rPr>
                <w:rFonts w:ascii="Arial" w:eastAsia="Arial" w:hAnsi="Arial" w:cs="Arial"/>
                <w:sz w:val="24"/>
                <w:szCs w:val="24"/>
                <w:lang w:bidi="nl-NL"/>
              </w:rPr>
              <w:t>€75</w:t>
            </w:r>
          </w:p>
        </w:tc>
        <w:tc>
          <w:tcPr>
            <w:tcW w:w="1276" w:type="dxa"/>
            <w:vAlign w:val="center"/>
          </w:tcPr>
          <w:p w14:paraId="04925100" w14:textId="62107AF6" w:rsidR="00814200" w:rsidRDefault="001428C4" w:rsidP="009726B7">
            <w:pPr>
              <w:tabs>
                <w:tab w:val="left" w:pos="550"/>
              </w:tabs>
              <w:jc w:val="center"/>
              <w:rPr>
                <w:rFonts w:ascii="Arial" w:hAnsi="Arial" w:cs="Arial"/>
                <w:sz w:val="24"/>
                <w:szCs w:val="24"/>
              </w:rPr>
            </w:pPr>
            <w:r>
              <w:rPr>
                <w:rFonts w:ascii="Arial" w:eastAsia="Arial" w:hAnsi="Arial" w:cs="Arial"/>
                <w:sz w:val="24"/>
                <w:szCs w:val="24"/>
                <w:lang w:bidi="nl-NL"/>
              </w:rPr>
              <w:t>€83</w:t>
            </w:r>
          </w:p>
        </w:tc>
        <w:tc>
          <w:tcPr>
            <w:tcW w:w="1152" w:type="dxa"/>
            <w:vAlign w:val="center"/>
          </w:tcPr>
          <w:p w14:paraId="7C3A0D84" w14:textId="17F8375E" w:rsidR="00814200" w:rsidRDefault="001428C4" w:rsidP="009726B7">
            <w:pPr>
              <w:tabs>
                <w:tab w:val="left" w:pos="430"/>
              </w:tabs>
              <w:jc w:val="center"/>
              <w:rPr>
                <w:rFonts w:ascii="Arial" w:hAnsi="Arial" w:cs="Arial"/>
                <w:sz w:val="24"/>
                <w:szCs w:val="24"/>
              </w:rPr>
            </w:pPr>
            <w:r>
              <w:rPr>
                <w:rFonts w:ascii="Arial" w:eastAsia="Arial" w:hAnsi="Arial" w:cs="Arial"/>
                <w:sz w:val="24"/>
                <w:szCs w:val="24"/>
                <w:lang w:bidi="nl-NL"/>
              </w:rPr>
              <w:t>€98</w:t>
            </w:r>
          </w:p>
        </w:tc>
      </w:tr>
      <w:tr w:rsidR="00D97ECE" w:rsidRPr="00651F08" w14:paraId="32AC17E4" w14:textId="77777777" w:rsidTr="00BA32E8">
        <w:trPr>
          <w:trHeight w:val="300"/>
        </w:trPr>
        <w:tc>
          <w:tcPr>
            <w:tcW w:w="2972" w:type="dxa"/>
            <w:noWrap/>
          </w:tcPr>
          <w:p w14:paraId="6777AEDD" w14:textId="50B0988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Controletarief volwassene</w:t>
            </w:r>
          </w:p>
        </w:tc>
        <w:tc>
          <w:tcPr>
            <w:tcW w:w="1257" w:type="dxa"/>
            <w:noWrap/>
            <w:vAlign w:val="center"/>
          </w:tcPr>
          <w:p w14:paraId="757C352A" w14:textId="606C1AD2"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€150</w:t>
            </w:r>
          </w:p>
        </w:tc>
        <w:tc>
          <w:tcPr>
            <w:tcW w:w="1276" w:type="dxa"/>
            <w:noWrap/>
            <w:vAlign w:val="center"/>
          </w:tcPr>
          <w:p w14:paraId="39108724" w14:textId="2E4DE0C1"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€170</w:t>
            </w:r>
          </w:p>
        </w:tc>
        <w:tc>
          <w:tcPr>
            <w:tcW w:w="1153" w:type="dxa"/>
            <w:vAlign w:val="center"/>
          </w:tcPr>
          <w:p w14:paraId="4A1D45B9" w14:textId="7CB40641" w:rsidR="00D97ECE" w:rsidRDefault="00D97ECE" w:rsidP="009726B7">
            <w:pPr>
              <w:jc w:val="center"/>
              <w:rPr>
                <w:rFonts w:ascii="Arial" w:hAnsi="Arial" w:cs="Arial"/>
                <w:sz w:val="24"/>
                <w:szCs w:val="24"/>
              </w:rPr>
            </w:pPr>
            <w:r>
              <w:rPr>
                <w:rFonts w:ascii="Arial" w:eastAsia="Arial" w:hAnsi="Arial" w:cs="Arial"/>
                <w:sz w:val="24"/>
                <w:szCs w:val="24"/>
                <w:lang w:bidi="nl-NL"/>
              </w:rPr>
              <w:t>€190</w:t>
            </w:r>
          </w:p>
        </w:tc>
        <w:tc>
          <w:tcPr>
            <w:tcW w:w="1399" w:type="dxa"/>
            <w:vAlign w:val="center"/>
          </w:tcPr>
          <w:p w14:paraId="60089549" w14:textId="2160EA05" w:rsidR="00D97ECE" w:rsidRDefault="00D97ECE" w:rsidP="009726B7">
            <w:pPr>
              <w:ind w:right="115"/>
              <w:jc w:val="center"/>
              <w:rPr>
                <w:rFonts w:ascii="Arial" w:hAnsi="Arial" w:cs="Arial"/>
                <w:sz w:val="24"/>
                <w:szCs w:val="24"/>
              </w:rPr>
            </w:pPr>
            <w:r>
              <w:rPr>
                <w:rFonts w:ascii="Arial" w:eastAsia="Arial" w:hAnsi="Arial" w:cs="Arial"/>
                <w:sz w:val="24"/>
                <w:szCs w:val="24"/>
                <w:lang w:bidi="nl-NL"/>
              </w:rPr>
              <w:t>€240</w:t>
            </w:r>
          </w:p>
        </w:tc>
        <w:tc>
          <w:tcPr>
            <w:tcW w:w="1276" w:type="dxa"/>
            <w:vAlign w:val="center"/>
          </w:tcPr>
          <w:p w14:paraId="4453EB82" w14:textId="1DFE85C7"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€260</w:t>
            </w:r>
          </w:p>
        </w:tc>
        <w:tc>
          <w:tcPr>
            <w:tcW w:w="1152" w:type="dxa"/>
            <w:vAlign w:val="center"/>
          </w:tcPr>
          <w:p w14:paraId="627EB9D5" w14:textId="485EF37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€300</w:t>
            </w:r>
          </w:p>
        </w:tc>
      </w:tr>
      <w:tr w:rsidR="002B56AD" w:rsidRPr="00651F08" w14:paraId="402A4914" w14:textId="77777777" w:rsidTr="00BA32E8">
        <w:trPr>
          <w:trHeight w:val="300"/>
        </w:trPr>
        <w:tc>
          <w:tcPr>
            <w:tcW w:w="2972" w:type="dxa"/>
            <w:noWrap/>
          </w:tcPr>
          <w:p w14:paraId="17BC6F30" w14:textId="265F10C7" w:rsidR="002B56AD" w:rsidRPr="00651F08" w:rsidRDefault="002B56AD" w:rsidP="009726B7">
            <w:pPr>
              <w:ind w:right="73"/>
              <w:jc w:val="both"/>
              <w:rPr>
                <w:rFonts w:ascii="Arial" w:hAnsi="Arial" w:cs="Arial"/>
                <w:sz w:val="24"/>
                <w:szCs w:val="24"/>
              </w:rPr>
            </w:pPr>
            <w:r>
              <w:rPr>
                <w:rFonts w:ascii="Arial" w:eastAsia="Arial" w:hAnsi="Arial" w:cs="Arial"/>
                <w:sz w:val="24"/>
                <w:szCs w:val="24"/>
                <w:lang w:bidi="nl-NL"/>
              </w:rPr>
              <w:t>Controletarief kind</w:t>
            </w:r>
          </w:p>
        </w:tc>
        <w:tc>
          <w:tcPr>
            <w:tcW w:w="1257" w:type="dxa"/>
            <w:noWrap/>
            <w:vAlign w:val="center"/>
          </w:tcPr>
          <w:p w14:paraId="33025477" w14:textId="2EA7D779" w:rsidR="002B56AD" w:rsidRDefault="000C0B59" w:rsidP="009726B7">
            <w:pPr>
              <w:ind w:right="36"/>
              <w:jc w:val="center"/>
              <w:rPr>
                <w:rFonts w:ascii="Arial" w:hAnsi="Arial" w:cs="Arial"/>
                <w:sz w:val="24"/>
                <w:szCs w:val="24"/>
              </w:rPr>
            </w:pPr>
            <w:r>
              <w:rPr>
                <w:rFonts w:ascii="Arial" w:eastAsia="Arial" w:hAnsi="Arial" w:cs="Arial"/>
                <w:sz w:val="24"/>
                <w:szCs w:val="24"/>
                <w:lang w:bidi="nl-NL"/>
              </w:rPr>
              <w:t>€90</w:t>
            </w:r>
          </w:p>
        </w:tc>
        <w:tc>
          <w:tcPr>
            <w:tcW w:w="1276" w:type="dxa"/>
            <w:noWrap/>
            <w:vAlign w:val="center"/>
          </w:tcPr>
          <w:p w14:paraId="7B6F17E8" w14:textId="3D628FD2" w:rsidR="002B56AD" w:rsidRDefault="000C0B59" w:rsidP="009726B7">
            <w:pPr>
              <w:jc w:val="center"/>
              <w:rPr>
                <w:rFonts w:ascii="Arial" w:hAnsi="Arial" w:cs="Arial"/>
                <w:sz w:val="24"/>
                <w:szCs w:val="24"/>
              </w:rPr>
            </w:pPr>
            <w:r>
              <w:rPr>
                <w:rFonts w:ascii="Arial" w:eastAsia="Arial" w:hAnsi="Arial" w:cs="Arial"/>
                <w:sz w:val="24"/>
                <w:szCs w:val="24"/>
                <w:lang w:bidi="nl-NL"/>
              </w:rPr>
              <w:t>€100</w:t>
            </w:r>
          </w:p>
        </w:tc>
        <w:tc>
          <w:tcPr>
            <w:tcW w:w="1153" w:type="dxa"/>
            <w:vAlign w:val="center"/>
          </w:tcPr>
          <w:p w14:paraId="6FF50A17" w14:textId="20970386" w:rsidR="002B56AD" w:rsidRDefault="000C0B59" w:rsidP="009726B7">
            <w:pPr>
              <w:jc w:val="center"/>
              <w:rPr>
                <w:rFonts w:ascii="Arial" w:hAnsi="Arial" w:cs="Arial"/>
                <w:sz w:val="24"/>
                <w:szCs w:val="24"/>
              </w:rPr>
            </w:pPr>
            <w:r>
              <w:rPr>
                <w:rFonts w:ascii="Arial" w:eastAsia="Arial" w:hAnsi="Arial" w:cs="Arial"/>
                <w:sz w:val="24"/>
                <w:szCs w:val="24"/>
                <w:lang w:bidi="nl-NL"/>
              </w:rPr>
              <w:t>€110</w:t>
            </w:r>
          </w:p>
        </w:tc>
        <w:tc>
          <w:tcPr>
            <w:tcW w:w="1399" w:type="dxa"/>
            <w:vAlign w:val="center"/>
          </w:tcPr>
          <w:p w14:paraId="2690FEAE" w14:textId="527A04BC" w:rsidR="002B56AD" w:rsidRDefault="00517418" w:rsidP="009726B7">
            <w:pPr>
              <w:ind w:right="115"/>
              <w:jc w:val="center"/>
              <w:rPr>
                <w:rFonts w:ascii="Arial" w:hAnsi="Arial" w:cs="Arial"/>
                <w:sz w:val="24"/>
                <w:szCs w:val="24"/>
              </w:rPr>
            </w:pPr>
            <w:r>
              <w:rPr>
                <w:rFonts w:ascii="Arial" w:eastAsia="Arial" w:hAnsi="Arial" w:cs="Arial"/>
                <w:sz w:val="24"/>
                <w:szCs w:val="24"/>
                <w:lang w:bidi="nl-NL"/>
              </w:rPr>
              <w:t>€120</w:t>
            </w:r>
          </w:p>
        </w:tc>
        <w:tc>
          <w:tcPr>
            <w:tcW w:w="1276" w:type="dxa"/>
            <w:vAlign w:val="center"/>
          </w:tcPr>
          <w:p w14:paraId="23872976" w14:textId="6CB7583C" w:rsidR="002B56AD" w:rsidRDefault="00517418" w:rsidP="009726B7">
            <w:pPr>
              <w:tabs>
                <w:tab w:val="left" w:pos="550"/>
              </w:tabs>
              <w:jc w:val="center"/>
              <w:rPr>
                <w:rFonts w:ascii="Arial" w:hAnsi="Arial" w:cs="Arial"/>
                <w:sz w:val="24"/>
                <w:szCs w:val="24"/>
              </w:rPr>
            </w:pPr>
            <w:r>
              <w:rPr>
                <w:rFonts w:ascii="Arial" w:eastAsia="Arial" w:hAnsi="Arial" w:cs="Arial"/>
                <w:sz w:val="24"/>
                <w:szCs w:val="24"/>
                <w:lang w:bidi="nl-NL"/>
              </w:rPr>
              <w:t>€145</w:t>
            </w:r>
          </w:p>
        </w:tc>
        <w:tc>
          <w:tcPr>
            <w:tcW w:w="1152" w:type="dxa"/>
            <w:vAlign w:val="center"/>
          </w:tcPr>
          <w:p w14:paraId="134E5BF4" w14:textId="63D2886B" w:rsidR="002B56AD" w:rsidRDefault="00517418" w:rsidP="009726B7">
            <w:pPr>
              <w:tabs>
                <w:tab w:val="left" w:pos="430"/>
              </w:tabs>
              <w:jc w:val="center"/>
              <w:rPr>
                <w:rFonts w:ascii="Arial" w:hAnsi="Arial" w:cs="Arial"/>
                <w:sz w:val="24"/>
                <w:szCs w:val="24"/>
              </w:rPr>
            </w:pPr>
            <w:r>
              <w:rPr>
                <w:rFonts w:ascii="Arial" w:eastAsia="Arial" w:hAnsi="Arial" w:cs="Arial"/>
                <w:sz w:val="24"/>
                <w:szCs w:val="24"/>
                <w:lang w:bidi="nl-NL"/>
              </w:rPr>
              <w:t>€155</w:t>
            </w:r>
          </w:p>
        </w:tc>
      </w:tr>
      <w:tr w:rsidR="00D97ECE" w:rsidRPr="00651F08" w14:paraId="5C7DD995" w14:textId="77777777" w:rsidTr="00BA32E8">
        <w:trPr>
          <w:trHeight w:val="300"/>
        </w:trPr>
        <w:tc>
          <w:tcPr>
            <w:tcW w:w="2972" w:type="dxa"/>
            <w:noWrap/>
          </w:tcPr>
          <w:p w14:paraId="0F1D54CE" w14:textId="0CDFBBA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Controletarief volwassene – Forfaitaire vergoeding</w:t>
            </w:r>
          </w:p>
        </w:tc>
        <w:tc>
          <w:tcPr>
            <w:tcW w:w="1257" w:type="dxa"/>
            <w:noWrap/>
            <w:vAlign w:val="center"/>
          </w:tcPr>
          <w:p w14:paraId="734B278B" w14:textId="7DAF03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€70</w:t>
            </w:r>
          </w:p>
        </w:tc>
        <w:tc>
          <w:tcPr>
            <w:tcW w:w="1276" w:type="dxa"/>
            <w:noWrap/>
            <w:vAlign w:val="center"/>
          </w:tcPr>
          <w:p w14:paraId="2538EEFE" w14:textId="3E2E0AAD"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€70</w:t>
            </w:r>
          </w:p>
        </w:tc>
        <w:tc>
          <w:tcPr>
            <w:tcW w:w="1153" w:type="dxa"/>
            <w:vAlign w:val="center"/>
          </w:tcPr>
          <w:p w14:paraId="1435448B" w14:textId="075C531C" w:rsidR="00D97ECE" w:rsidRDefault="00D97ECE" w:rsidP="009726B7">
            <w:pPr>
              <w:jc w:val="center"/>
              <w:rPr>
                <w:rFonts w:ascii="Arial" w:hAnsi="Arial" w:cs="Arial"/>
                <w:sz w:val="24"/>
                <w:szCs w:val="24"/>
              </w:rPr>
            </w:pPr>
            <w:r>
              <w:rPr>
                <w:rFonts w:ascii="Arial" w:eastAsia="Arial" w:hAnsi="Arial" w:cs="Arial"/>
                <w:sz w:val="24"/>
                <w:szCs w:val="24"/>
                <w:lang w:bidi="nl-NL"/>
              </w:rPr>
              <w:t>€70</w:t>
            </w:r>
          </w:p>
        </w:tc>
        <w:tc>
          <w:tcPr>
            <w:tcW w:w="1399" w:type="dxa"/>
            <w:vAlign w:val="center"/>
          </w:tcPr>
          <w:p w14:paraId="5A9339CC" w14:textId="7BED1EDA"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€120</w:t>
            </w:r>
          </w:p>
        </w:tc>
        <w:tc>
          <w:tcPr>
            <w:tcW w:w="1276" w:type="dxa"/>
            <w:vAlign w:val="center"/>
          </w:tcPr>
          <w:p w14:paraId="5D1D34E1" w14:textId="52C58E8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€70</w:t>
            </w:r>
          </w:p>
        </w:tc>
        <w:tc>
          <w:tcPr>
            <w:tcW w:w="1152" w:type="dxa"/>
            <w:vAlign w:val="center"/>
          </w:tcPr>
          <w:p w14:paraId="4482798C" w14:textId="7FFA8CB6"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€90</w:t>
            </w:r>
          </w:p>
        </w:tc>
      </w:tr>
      <w:tr w:rsidR="00A87632" w:rsidRPr="00651F08" w14:paraId="0911B22B" w14:textId="77777777" w:rsidTr="00BA32E8">
        <w:trPr>
          <w:trHeight w:val="300"/>
        </w:trPr>
        <w:tc>
          <w:tcPr>
            <w:tcW w:w="2972" w:type="dxa"/>
            <w:noWrap/>
          </w:tcPr>
          <w:p w14:paraId="383E0F41" w14:textId="73FF747C" w:rsidR="00A87632" w:rsidRPr="00651F08" w:rsidRDefault="00DA1BD4" w:rsidP="009726B7">
            <w:pPr>
              <w:ind w:right="73"/>
              <w:jc w:val="both"/>
              <w:rPr>
                <w:rFonts w:ascii="Arial" w:hAnsi="Arial" w:cs="Arial"/>
                <w:sz w:val="24"/>
                <w:szCs w:val="24"/>
              </w:rPr>
            </w:pPr>
            <w:r>
              <w:rPr>
                <w:rFonts w:ascii="Arial" w:eastAsia="Arial" w:hAnsi="Arial" w:cs="Arial"/>
                <w:sz w:val="24"/>
                <w:szCs w:val="24"/>
                <w:lang w:bidi="nl-NL"/>
              </w:rPr>
              <w:t>Controletarief kind – Forfaitaire vergoeding</w:t>
            </w:r>
          </w:p>
        </w:tc>
        <w:tc>
          <w:tcPr>
            <w:tcW w:w="1257" w:type="dxa"/>
            <w:noWrap/>
            <w:vAlign w:val="center"/>
          </w:tcPr>
          <w:p w14:paraId="3FDC1458" w14:textId="03332586" w:rsidR="00A87632" w:rsidRDefault="001666EA" w:rsidP="009726B7">
            <w:pPr>
              <w:ind w:right="36"/>
              <w:jc w:val="center"/>
              <w:rPr>
                <w:rFonts w:ascii="Arial" w:hAnsi="Arial" w:cs="Arial"/>
                <w:sz w:val="24"/>
                <w:szCs w:val="24"/>
              </w:rPr>
            </w:pPr>
            <w:r>
              <w:rPr>
                <w:rFonts w:ascii="Arial" w:eastAsia="Arial" w:hAnsi="Arial" w:cs="Arial"/>
                <w:sz w:val="24"/>
                <w:szCs w:val="24"/>
                <w:lang w:bidi="nl-NL"/>
              </w:rPr>
              <w:t>€50</w:t>
            </w:r>
          </w:p>
        </w:tc>
        <w:tc>
          <w:tcPr>
            <w:tcW w:w="1276" w:type="dxa"/>
            <w:noWrap/>
            <w:vAlign w:val="center"/>
          </w:tcPr>
          <w:p w14:paraId="790544BD" w14:textId="03135EFB" w:rsidR="00A87632" w:rsidRDefault="00C9187F" w:rsidP="009726B7">
            <w:pPr>
              <w:jc w:val="center"/>
              <w:rPr>
                <w:rFonts w:ascii="Arial" w:hAnsi="Arial" w:cs="Arial"/>
                <w:sz w:val="24"/>
                <w:szCs w:val="24"/>
              </w:rPr>
            </w:pPr>
            <w:r>
              <w:rPr>
                <w:rFonts w:ascii="Arial" w:eastAsia="Arial" w:hAnsi="Arial" w:cs="Arial"/>
                <w:sz w:val="24"/>
                <w:szCs w:val="24"/>
                <w:lang w:bidi="nl-NL"/>
              </w:rPr>
              <w:t>€50</w:t>
            </w:r>
          </w:p>
        </w:tc>
        <w:tc>
          <w:tcPr>
            <w:tcW w:w="1153" w:type="dxa"/>
            <w:vAlign w:val="center"/>
          </w:tcPr>
          <w:p w14:paraId="5A2AFF85" w14:textId="192F84C0" w:rsidR="00A87632" w:rsidRDefault="00C9187F" w:rsidP="009726B7">
            <w:pPr>
              <w:jc w:val="center"/>
              <w:rPr>
                <w:rFonts w:ascii="Arial" w:hAnsi="Arial" w:cs="Arial"/>
                <w:sz w:val="24"/>
                <w:szCs w:val="24"/>
              </w:rPr>
            </w:pPr>
            <w:r>
              <w:rPr>
                <w:rFonts w:ascii="Arial" w:eastAsia="Arial" w:hAnsi="Arial" w:cs="Arial"/>
                <w:sz w:val="24"/>
                <w:szCs w:val="24"/>
                <w:lang w:bidi="nl-NL"/>
              </w:rPr>
              <w:t>€50</w:t>
            </w:r>
          </w:p>
        </w:tc>
        <w:tc>
          <w:tcPr>
            <w:tcW w:w="1399" w:type="dxa"/>
            <w:vAlign w:val="center"/>
          </w:tcPr>
          <w:p w14:paraId="3E996AB5" w14:textId="4F046AC1" w:rsidR="00A87632" w:rsidRDefault="00C9187F" w:rsidP="009726B7">
            <w:pPr>
              <w:ind w:right="115"/>
              <w:jc w:val="center"/>
              <w:rPr>
                <w:rFonts w:ascii="Arial" w:hAnsi="Arial" w:cs="Arial"/>
                <w:sz w:val="24"/>
                <w:szCs w:val="24"/>
              </w:rPr>
            </w:pPr>
            <w:r>
              <w:rPr>
                <w:rFonts w:ascii="Arial" w:eastAsia="Arial" w:hAnsi="Arial" w:cs="Arial"/>
                <w:sz w:val="24"/>
                <w:szCs w:val="24"/>
                <w:lang w:bidi="nl-NL"/>
              </w:rPr>
              <w:t>€50</w:t>
            </w:r>
          </w:p>
        </w:tc>
        <w:tc>
          <w:tcPr>
            <w:tcW w:w="1276" w:type="dxa"/>
            <w:vAlign w:val="center"/>
          </w:tcPr>
          <w:p w14:paraId="1E9F6FFB" w14:textId="77805703" w:rsidR="00A87632" w:rsidRDefault="00C9187F" w:rsidP="009726B7">
            <w:pPr>
              <w:tabs>
                <w:tab w:val="left" w:pos="550"/>
              </w:tabs>
              <w:jc w:val="center"/>
              <w:rPr>
                <w:rFonts w:ascii="Arial" w:hAnsi="Arial" w:cs="Arial"/>
                <w:sz w:val="24"/>
                <w:szCs w:val="24"/>
              </w:rPr>
            </w:pPr>
            <w:r>
              <w:rPr>
                <w:rFonts w:ascii="Arial" w:eastAsia="Arial" w:hAnsi="Arial" w:cs="Arial"/>
                <w:sz w:val="24"/>
                <w:szCs w:val="24"/>
                <w:lang w:bidi="nl-NL"/>
              </w:rPr>
              <w:t>€50</w:t>
            </w:r>
          </w:p>
        </w:tc>
        <w:tc>
          <w:tcPr>
            <w:tcW w:w="1152" w:type="dxa"/>
            <w:vAlign w:val="center"/>
          </w:tcPr>
          <w:p w14:paraId="6597BBEF" w14:textId="1196F352" w:rsidR="00A87632" w:rsidRDefault="00C9187F" w:rsidP="009726B7">
            <w:pPr>
              <w:tabs>
                <w:tab w:val="left" w:pos="430"/>
              </w:tabs>
              <w:jc w:val="center"/>
              <w:rPr>
                <w:rFonts w:ascii="Arial" w:hAnsi="Arial" w:cs="Arial"/>
                <w:sz w:val="24"/>
                <w:szCs w:val="24"/>
              </w:rPr>
            </w:pPr>
            <w:r>
              <w:rPr>
                <w:rFonts w:ascii="Arial" w:eastAsia="Arial" w:hAnsi="Arial" w:cs="Arial"/>
                <w:sz w:val="24"/>
                <w:szCs w:val="24"/>
                <w:lang w:bidi="nl-NL"/>
              </w:rPr>
              <w:t>€50</w:t>
            </w:r>
          </w:p>
        </w:tc>
      </w:tr>
      <w:tr w:rsidR="00D97ECE" w:rsidRPr="00651F08" w14:paraId="347EF324" w14:textId="77777777" w:rsidTr="00BA32E8">
        <w:trPr>
          <w:trHeight w:val="300"/>
        </w:trPr>
        <w:tc>
          <w:tcPr>
            <w:tcW w:w="2972" w:type="dxa"/>
            <w:noWrap/>
          </w:tcPr>
          <w:p w14:paraId="63110E48" w14:textId="5DE00B5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 xml:space="preserve">Controletarief volwassene – </w:t>
            </w:r>
            <w:r w:rsidRPr="00AE22F0">
              <w:rPr>
                <w:rFonts w:ascii="Arial" w:eastAsia="Arial" w:hAnsi="Arial" w:cs="Arial"/>
                <w:lang w:bidi="nl-NL"/>
              </w:rPr>
              <w:t>Bijbetaling wegens onvoldoende betaald bedrag</w:t>
            </w:r>
          </w:p>
        </w:tc>
        <w:tc>
          <w:tcPr>
            <w:tcW w:w="1257" w:type="dxa"/>
            <w:noWrap/>
            <w:vAlign w:val="center"/>
          </w:tcPr>
          <w:p w14:paraId="205DC23D" w14:textId="49F52BFC"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€80</w:t>
            </w:r>
          </w:p>
        </w:tc>
        <w:tc>
          <w:tcPr>
            <w:tcW w:w="1276" w:type="dxa"/>
            <w:noWrap/>
            <w:vAlign w:val="center"/>
          </w:tcPr>
          <w:p w14:paraId="47F16F15" w14:textId="5DA544C7"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€100</w:t>
            </w:r>
          </w:p>
        </w:tc>
        <w:tc>
          <w:tcPr>
            <w:tcW w:w="1153" w:type="dxa"/>
            <w:vAlign w:val="center"/>
          </w:tcPr>
          <w:p w14:paraId="143F5911" w14:textId="284C6527" w:rsidR="00D97ECE" w:rsidRDefault="00D97ECE" w:rsidP="009726B7">
            <w:pPr>
              <w:jc w:val="center"/>
              <w:rPr>
                <w:rFonts w:ascii="Arial" w:hAnsi="Arial" w:cs="Arial"/>
                <w:sz w:val="24"/>
                <w:szCs w:val="24"/>
              </w:rPr>
            </w:pPr>
            <w:r>
              <w:rPr>
                <w:rFonts w:ascii="Arial" w:eastAsia="Arial" w:hAnsi="Arial" w:cs="Arial"/>
                <w:sz w:val="24"/>
                <w:szCs w:val="24"/>
                <w:lang w:bidi="nl-NL"/>
              </w:rPr>
              <w:t>€120</w:t>
            </w:r>
          </w:p>
        </w:tc>
        <w:tc>
          <w:tcPr>
            <w:tcW w:w="1399" w:type="dxa"/>
            <w:vAlign w:val="center"/>
          </w:tcPr>
          <w:p w14:paraId="5D488BE2" w14:textId="15D1615D"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€120</w:t>
            </w:r>
          </w:p>
        </w:tc>
        <w:tc>
          <w:tcPr>
            <w:tcW w:w="1276" w:type="dxa"/>
            <w:vAlign w:val="center"/>
          </w:tcPr>
          <w:p w14:paraId="432B4B79" w14:textId="1C90D83F"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€190</w:t>
            </w:r>
          </w:p>
        </w:tc>
        <w:tc>
          <w:tcPr>
            <w:tcW w:w="1152" w:type="dxa"/>
            <w:vAlign w:val="center"/>
          </w:tcPr>
          <w:p w14:paraId="6EFB29C9" w14:textId="7BC4A9D9"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€210</w:t>
            </w:r>
          </w:p>
        </w:tc>
      </w:tr>
      <w:tr w:rsidR="00DA1BD4" w:rsidRPr="00651F08" w14:paraId="195637F7" w14:textId="77777777" w:rsidTr="00BA32E8">
        <w:trPr>
          <w:trHeight w:val="300"/>
        </w:trPr>
        <w:tc>
          <w:tcPr>
            <w:tcW w:w="2972" w:type="dxa"/>
            <w:noWrap/>
          </w:tcPr>
          <w:p w14:paraId="19DA8C51" w14:textId="77777777" w:rsidR="00DA1BD4" w:rsidRDefault="00F92F76" w:rsidP="009726B7">
            <w:pPr>
              <w:ind w:right="73"/>
              <w:jc w:val="both"/>
              <w:rPr>
                <w:rFonts w:ascii="Arial" w:hAnsi="Arial" w:cs="Arial"/>
                <w:sz w:val="24"/>
                <w:szCs w:val="24"/>
              </w:rPr>
            </w:pPr>
            <w:r>
              <w:rPr>
                <w:rFonts w:ascii="Arial" w:eastAsia="Arial" w:hAnsi="Arial" w:cs="Arial"/>
                <w:sz w:val="24"/>
                <w:szCs w:val="24"/>
                <w:lang w:bidi="nl-NL"/>
              </w:rPr>
              <w:t xml:space="preserve">Controletarief kind </w:t>
            </w:r>
          </w:p>
          <w:p w14:paraId="1B50FBC8" w14:textId="21270881" w:rsidR="00F70C85" w:rsidRPr="00AE22F0" w:rsidRDefault="00F70C85" w:rsidP="009726B7">
            <w:pPr>
              <w:ind w:right="73"/>
              <w:jc w:val="both"/>
              <w:rPr>
                <w:rFonts w:ascii="Arial" w:hAnsi="Arial" w:cs="Arial"/>
              </w:rPr>
            </w:pPr>
            <w:r w:rsidRPr="00AE22F0">
              <w:rPr>
                <w:rFonts w:ascii="Arial" w:eastAsia="Arial" w:hAnsi="Arial" w:cs="Arial"/>
                <w:lang w:bidi="nl-NL"/>
              </w:rPr>
              <w:t>Bijbetaling wegens onvoldoende betaald bedrag</w:t>
            </w:r>
          </w:p>
        </w:tc>
        <w:tc>
          <w:tcPr>
            <w:tcW w:w="1257" w:type="dxa"/>
            <w:noWrap/>
            <w:vAlign w:val="center"/>
          </w:tcPr>
          <w:p w14:paraId="0CD7EF37" w14:textId="6B649A4A" w:rsidR="00DA1BD4" w:rsidRDefault="00C9187F" w:rsidP="009726B7">
            <w:pPr>
              <w:ind w:right="36"/>
              <w:jc w:val="center"/>
              <w:rPr>
                <w:rFonts w:ascii="Arial" w:hAnsi="Arial" w:cs="Arial"/>
                <w:sz w:val="24"/>
                <w:szCs w:val="24"/>
              </w:rPr>
            </w:pPr>
            <w:r>
              <w:rPr>
                <w:rFonts w:ascii="Arial" w:eastAsia="Arial" w:hAnsi="Arial" w:cs="Arial"/>
                <w:sz w:val="24"/>
                <w:szCs w:val="24"/>
                <w:lang w:bidi="nl-NL"/>
              </w:rPr>
              <w:t>€40</w:t>
            </w:r>
          </w:p>
        </w:tc>
        <w:tc>
          <w:tcPr>
            <w:tcW w:w="1276" w:type="dxa"/>
            <w:noWrap/>
            <w:vAlign w:val="center"/>
          </w:tcPr>
          <w:p w14:paraId="5300D65D" w14:textId="6C6E3AFA" w:rsidR="00DA1BD4" w:rsidRDefault="0046167A" w:rsidP="009726B7">
            <w:pPr>
              <w:jc w:val="center"/>
              <w:rPr>
                <w:rFonts w:ascii="Arial" w:hAnsi="Arial" w:cs="Arial"/>
                <w:sz w:val="24"/>
                <w:szCs w:val="24"/>
              </w:rPr>
            </w:pPr>
            <w:r>
              <w:rPr>
                <w:rFonts w:ascii="Arial" w:eastAsia="Arial" w:hAnsi="Arial" w:cs="Arial"/>
                <w:sz w:val="24"/>
                <w:szCs w:val="24"/>
                <w:lang w:bidi="nl-NL"/>
              </w:rPr>
              <w:t>€50</w:t>
            </w:r>
          </w:p>
        </w:tc>
        <w:tc>
          <w:tcPr>
            <w:tcW w:w="1153" w:type="dxa"/>
            <w:vAlign w:val="center"/>
          </w:tcPr>
          <w:p w14:paraId="622C8F44" w14:textId="3333CE6F" w:rsidR="00DA1BD4" w:rsidRDefault="0046167A" w:rsidP="009726B7">
            <w:pPr>
              <w:jc w:val="center"/>
              <w:rPr>
                <w:rFonts w:ascii="Arial" w:hAnsi="Arial" w:cs="Arial"/>
                <w:sz w:val="24"/>
                <w:szCs w:val="24"/>
              </w:rPr>
            </w:pPr>
            <w:r>
              <w:rPr>
                <w:rFonts w:ascii="Arial" w:eastAsia="Arial" w:hAnsi="Arial" w:cs="Arial"/>
                <w:sz w:val="24"/>
                <w:szCs w:val="24"/>
                <w:lang w:bidi="nl-NL"/>
              </w:rPr>
              <w:t>€60</w:t>
            </w:r>
          </w:p>
        </w:tc>
        <w:tc>
          <w:tcPr>
            <w:tcW w:w="1399" w:type="dxa"/>
            <w:vAlign w:val="center"/>
          </w:tcPr>
          <w:p w14:paraId="6281099B" w14:textId="10A7B5F7" w:rsidR="00DA1BD4" w:rsidRDefault="0046167A" w:rsidP="009726B7">
            <w:pPr>
              <w:ind w:right="115"/>
              <w:jc w:val="center"/>
              <w:rPr>
                <w:rFonts w:ascii="Arial" w:hAnsi="Arial" w:cs="Arial"/>
                <w:sz w:val="24"/>
                <w:szCs w:val="24"/>
              </w:rPr>
            </w:pPr>
            <w:r>
              <w:rPr>
                <w:rFonts w:ascii="Arial" w:eastAsia="Arial" w:hAnsi="Arial" w:cs="Arial"/>
                <w:sz w:val="24"/>
                <w:szCs w:val="24"/>
                <w:lang w:bidi="nl-NL"/>
              </w:rPr>
              <w:t>€70</w:t>
            </w:r>
          </w:p>
        </w:tc>
        <w:tc>
          <w:tcPr>
            <w:tcW w:w="1276" w:type="dxa"/>
            <w:vAlign w:val="center"/>
          </w:tcPr>
          <w:p w14:paraId="0B5A5A5A" w14:textId="2CC15488" w:rsidR="00DA1BD4" w:rsidRDefault="0046167A" w:rsidP="009726B7">
            <w:pPr>
              <w:tabs>
                <w:tab w:val="left" w:pos="550"/>
              </w:tabs>
              <w:jc w:val="center"/>
              <w:rPr>
                <w:rFonts w:ascii="Arial" w:hAnsi="Arial" w:cs="Arial"/>
                <w:sz w:val="24"/>
                <w:szCs w:val="24"/>
              </w:rPr>
            </w:pPr>
            <w:r>
              <w:rPr>
                <w:rFonts w:ascii="Arial" w:eastAsia="Arial" w:hAnsi="Arial" w:cs="Arial"/>
                <w:sz w:val="24"/>
                <w:szCs w:val="24"/>
                <w:lang w:bidi="nl-NL"/>
              </w:rPr>
              <w:t>€95</w:t>
            </w:r>
          </w:p>
        </w:tc>
        <w:tc>
          <w:tcPr>
            <w:tcW w:w="1152" w:type="dxa"/>
            <w:vAlign w:val="center"/>
          </w:tcPr>
          <w:p w14:paraId="2448D669" w14:textId="01532EE1" w:rsidR="00DA1BD4" w:rsidRDefault="0046167A" w:rsidP="009726B7">
            <w:pPr>
              <w:tabs>
                <w:tab w:val="left" w:pos="430"/>
              </w:tabs>
              <w:jc w:val="center"/>
              <w:rPr>
                <w:rFonts w:ascii="Arial" w:hAnsi="Arial" w:cs="Arial"/>
                <w:sz w:val="24"/>
                <w:szCs w:val="24"/>
              </w:rPr>
            </w:pPr>
            <w:r>
              <w:rPr>
                <w:rFonts w:ascii="Arial" w:eastAsia="Arial" w:hAnsi="Arial" w:cs="Arial"/>
                <w:sz w:val="24"/>
                <w:szCs w:val="24"/>
                <w:lang w:bidi="nl-NL"/>
              </w:rPr>
              <w:t>€105</w:t>
            </w:r>
          </w:p>
        </w:tc>
      </w:tr>
      <w:tr w:rsidR="00D97ECE" w:rsidRPr="00651F08" w14:paraId="14A0874B" w14:textId="77777777" w:rsidTr="00BA32E8">
        <w:trPr>
          <w:trHeight w:val="300"/>
        </w:trPr>
        <w:tc>
          <w:tcPr>
            <w:tcW w:w="2972" w:type="dxa"/>
            <w:noWrap/>
          </w:tcPr>
          <w:p w14:paraId="05426DF2"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Verhoogd controletarief</w:t>
            </w:r>
          </w:p>
        </w:tc>
        <w:tc>
          <w:tcPr>
            <w:tcW w:w="1257" w:type="dxa"/>
            <w:noWrap/>
            <w:vAlign w:val="center"/>
          </w:tcPr>
          <w:p w14:paraId="6080836D" w14:textId="42B4D62E"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€230</w:t>
            </w:r>
          </w:p>
        </w:tc>
        <w:tc>
          <w:tcPr>
            <w:tcW w:w="1276" w:type="dxa"/>
            <w:noWrap/>
            <w:vAlign w:val="center"/>
          </w:tcPr>
          <w:p w14:paraId="3D3ED460" w14:textId="2E896F5D"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€250</w:t>
            </w:r>
          </w:p>
        </w:tc>
        <w:tc>
          <w:tcPr>
            <w:tcW w:w="1153" w:type="dxa"/>
            <w:vAlign w:val="center"/>
          </w:tcPr>
          <w:p w14:paraId="2E66304E" w14:textId="698215A7" w:rsidR="00D97ECE" w:rsidRDefault="00D97ECE" w:rsidP="009726B7">
            <w:pPr>
              <w:jc w:val="center"/>
              <w:rPr>
                <w:rFonts w:ascii="Arial" w:hAnsi="Arial" w:cs="Arial"/>
                <w:sz w:val="24"/>
                <w:szCs w:val="24"/>
              </w:rPr>
            </w:pPr>
            <w:r>
              <w:rPr>
                <w:rFonts w:ascii="Arial" w:eastAsia="Arial" w:hAnsi="Arial" w:cs="Arial"/>
                <w:sz w:val="24"/>
                <w:szCs w:val="24"/>
                <w:lang w:bidi="nl-NL"/>
              </w:rPr>
              <w:t>€270</w:t>
            </w:r>
          </w:p>
        </w:tc>
        <w:tc>
          <w:tcPr>
            <w:tcW w:w="1399" w:type="dxa"/>
            <w:vAlign w:val="center"/>
          </w:tcPr>
          <w:p w14:paraId="2157FA7A" w14:textId="3E85A3D3" w:rsidR="00D97ECE" w:rsidRDefault="00D97ECE" w:rsidP="009726B7">
            <w:pPr>
              <w:ind w:right="115"/>
              <w:jc w:val="center"/>
              <w:rPr>
                <w:rFonts w:ascii="Arial" w:hAnsi="Arial" w:cs="Arial"/>
                <w:sz w:val="24"/>
                <w:szCs w:val="24"/>
              </w:rPr>
            </w:pPr>
            <w:r>
              <w:rPr>
                <w:rFonts w:ascii="Arial" w:eastAsia="Arial" w:hAnsi="Arial" w:cs="Arial"/>
                <w:sz w:val="24"/>
                <w:szCs w:val="24"/>
                <w:lang w:bidi="nl-NL"/>
              </w:rPr>
              <w:t>€270</w:t>
            </w:r>
          </w:p>
        </w:tc>
        <w:tc>
          <w:tcPr>
            <w:tcW w:w="1276" w:type="dxa"/>
            <w:vAlign w:val="center"/>
          </w:tcPr>
          <w:p w14:paraId="4730E181" w14:textId="27EAAEAB"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€340</w:t>
            </w:r>
          </w:p>
        </w:tc>
        <w:tc>
          <w:tcPr>
            <w:tcW w:w="1152" w:type="dxa"/>
            <w:vAlign w:val="center"/>
          </w:tcPr>
          <w:p w14:paraId="3947DAC5" w14:textId="713BA7DD"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€360</w:t>
            </w:r>
          </w:p>
        </w:tc>
      </w:tr>
      <w:tr w:rsidR="00D97ECE" w:rsidRPr="00651F08" w14:paraId="454E254E" w14:textId="77777777" w:rsidTr="00BA32E8">
        <w:trPr>
          <w:trHeight w:val="300"/>
        </w:trPr>
        <w:tc>
          <w:tcPr>
            <w:tcW w:w="2972" w:type="dxa"/>
            <w:noWrap/>
          </w:tcPr>
          <w:p w14:paraId="6D7305E9"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Verhoogd controletarief – Forfaitaire vergoeding</w:t>
            </w:r>
          </w:p>
        </w:tc>
        <w:tc>
          <w:tcPr>
            <w:tcW w:w="1257" w:type="dxa"/>
            <w:noWrap/>
            <w:vAlign w:val="center"/>
          </w:tcPr>
          <w:p w14:paraId="70B6A84A" w14:textId="18A3D002" w:rsidR="00D97ECE" w:rsidRPr="00BF7871" w:rsidRDefault="00D97ECE" w:rsidP="009726B7">
            <w:pPr>
              <w:ind w:right="36"/>
              <w:jc w:val="center"/>
              <w:rPr>
                <w:rFonts w:ascii="Arial" w:hAnsi="Arial" w:cs="Arial"/>
                <w:sz w:val="24"/>
                <w:szCs w:val="24"/>
              </w:rPr>
            </w:pPr>
            <w:r w:rsidRPr="00504155">
              <w:rPr>
                <w:rFonts w:ascii="Arial" w:eastAsia="Arial" w:hAnsi="Arial" w:cs="Arial"/>
                <w:sz w:val="24"/>
                <w:szCs w:val="24"/>
                <w:lang w:bidi="nl-NL"/>
              </w:rPr>
              <w:t>€150</w:t>
            </w:r>
          </w:p>
        </w:tc>
        <w:tc>
          <w:tcPr>
            <w:tcW w:w="1276" w:type="dxa"/>
            <w:vAlign w:val="center"/>
          </w:tcPr>
          <w:p w14:paraId="2A630769" w14:textId="5F6FA6FB" w:rsidR="00D97ECE" w:rsidRPr="00BF7871" w:rsidRDefault="00D97ECE" w:rsidP="009726B7">
            <w:pPr>
              <w:jc w:val="center"/>
              <w:rPr>
                <w:rFonts w:ascii="Arial" w:hAnsi="Arial" w:cs="Arial"/>
                <w:sz w:val="24"/>
                <w:szCs w:val="24"/>
              </w:rPr>
            </w:pPr>
            <w:r w:rsidRPr="00504155">
              <w:rPr>
                <w:rFonts w:ascii="Arial" w:eastAsia="Arial" w:hAnsi="Arial" w:cs="Arial"/>
                <w:sz w:val="24"/>
                <w:szCs w:val="24"/>
                <w:lang w:bidi="nl-NL"/>
              </w:rPr>
              <w:t>€150</w:t>
            </w:r>
          </w:p>
        </w:tc>
        <w:tc>
          <w:tcPr>
            <w:tcW w:w="1153" w:type="dxa"/>
            <w:vAlign w:val="center"/>
          </w:tcPr>
          <w:p w14:paraId="3420099B" w14:textId="5965C53F" w:rsidR="00D97ECE" w:rsidRPr="00504155" w:rsidRDefault="00D97ECE" w:rsidP="009726B7">
            <w:pPr>
              <w:jc w:val="center"/>
              <w:rPr>
                <w:rFonts w:ascii="Arial" w:hAnsi="Arial" w:cs="Arial"/>
                <w:sz w:val="24"/>
                <w:szCs w:val="24"/>
              </w:rPr>
            </w:pPr>
            <w:r>
              <w:rPr>
                <w:rFonts w:ascii="Arial" w:eastAsia="Arial" w:hAnsi="Arial" w:cs="Arial"/>
                <w:sz w:val="24"/>
                <w:szCs w:val="24"/>
                <w:lang w:bidi="nl-NL"/>
              </w:rPr>
              <w:t>€150</w:t>
            </w:r>
          </w:p>
        </w:tc>
        <w:tc>
          <w:tcPr>
            <w:tcW w:w="1399" w:type="dxa"/>
            <w:vAlign w:val="center"/>
          </w:tcPr>
          <w:p w14:paraId="4C1D5D91" w14:textId="304CE877" w:rsidR="00D97ECE" w:rsidRPr="00504155" w:rsidRDefault="00D97ECE" w:rsidP="009726B7">
            <w:pPr>
              <w:ind w:right="115"/>
              <w:jc w:val="center"/>
              <w:rPr>
                <w:rFonts w:ascii="Arial" w:hAnsi="Arial" w:cs="Arial"/>
                <w:sz w:val="24"/>
                <w:szCs w:val="24"/>
              </w:rPr>
            </w:pPr>
            <w:r>
              <w:rPr>
                <w:rFonts w:ascii="Arial" w:eastAsia="Arial" w:hAnsi="Arial" w:cs="Arial"/>
                <w:sz w:val="24"/>
                <w:szCs w:val="24"/>
                <w:lang w:bidi="nl-NL"/>
              </w:rPr>
              <w:t>€150</w:t>
            </w:r>
          </w:p>
        </w:tc>
        <w:tc>
          <w:tcPr>
            <w:tcW w:w="1276" w:type="dxa"/>
            <w:vAlign w:val="center"/>
          </w:tcPr>
          <w:p w14:paraId="1D9B70D9" w14:textId="117EEA43" w:rsidR="00D97ECE" w:rsidRPr="00504155"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€150</w:t>
            </w:r>
          </w:p>
        </w:tc>
        <w:tc>
          <w:tcPr>
            <w:tcW w:w="1152" w:type="dxa"/>
            <w:vAlign w:val="center"/>
          </w:tcPr>
          <w:p w14:paraId="6F450142" w14:textId="4CEDB553" w:rsidR="00D97ECE" w:rsidRPr="00504155"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€150</w:t>
            </w:r>
          </w:p>
        </w:tc>
      </w:tr>
      <w:tr w:rsidR="00D97ECE" w:rsidRPr="00651F08" w14:paraId="2A505290" w14:textId="77777777" w:rsidTr="00BA32E8">
        <w:trPr>
          <w:trHeight w:val="300"/>
        </w:trPr>
        <w:tc>
          <w:tcPr>
            <w:tcW w:w="2972" w:type="dxa"/>
            <w:noWrap/>
          </w:tcPr>
          <w:p w14:paraId="61FA0391" w14:textId="48ED124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nl-NL"/>
              </w:rPr>
              <w:t xml:space="preserve">Verhoogd controletarief </w:t>
            </w:r>
            <w:r w:rsidRPr="00AE22F0">
              <w:rPr>
                <w:rFonts w:ascii="Arial" w:eastAsia="Arial" w:hAnsi="Arial" w:cs="Arial"/>
                <w:lang w:bidi="nl-NL"/>
              </w:rPr>
              <w:t>– Bijbetaling wegens onvoldoende betaald bedrag</w:t>
            </w:r>
          </w:p>
        </w:tc>
        <w:tc>
          <w:tcPr>
            <w:tcW w:w="1257" w:type="dxa"/>
            <w:noWrap/>
            <w:vAlign w:val="center"/>
          </w:tcPr>
          <w:p w14:paraId="4F67B089" w14:textId="565218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nl-NL"/>
              </w:rPr>
              <w:t>€80</w:t>
            </w:r>
          </w:p>
        </w:tc>
        <w:tc>
          <w:tcPr>
            <w:tcW w:w="1276" w:type="dxa"/>
            <w:noWrap/>
            <w:vAlign w:val="center"/>
          </w:tcPr>
          <w:p w14:paraId="57EC4FF6" w14:textId="268A8C48" w:rsidR="00D97ECE" w:rsidRPr="00651F08" w:rsidRDefault="00D97ECE" w:rsidP="009726B7">
            <w:pPr>
              <w:jc w:val="center"/>
              <w:rPr>
                <w:rFonts w:ascii="Arial" w:hAnsi="Arial" w:cs="Arial"/>
                <w:sz w:val="24"/>
                <w:szCs w:val="24"/>
              </w:rPr>
            </w:pPr>
            <w:r>
              <w:rPr>
                <w:rFonts w:ascii="Arial" w:eastAsia="Arial" w:hAnsi="Arial" w:cs="Arial"/>
                <w:sz w:val="24"/>
                <w:szCs w:val="24"/>
                <w:lang w:bidi="nl-NL"/>
              </w:rPr>
              <w:t>€100</w:t>
            </w:r>
          </w:p>
        </w:tc>
        <w:tc>
          <w:tcPr>
            <w:tcW w:w="1153" w:type="dxa"/>
            <w:vAlign w:val="center"/>
          </w:tcPr>
          <w:p w14:paraId="1FC46231" w14:textId="2C34664C" w:rsidR="00D97ECE" w:rsidRDefault="00D97ECE" w:rsidP="009726B7">
            <w:pPr>
              <w:jc w:val="center"/>
              <w:rPr>
                <w:rFonts w:ascii="Arial" w:hAnsi="Arial" w:cs="Arial"/>
                <w:sz w:val="24"/>
                <w:szCs w:val="24"/>
              </w:rPr>
            </w:pPr>
            <w:r>
              <w:rPr>
                <w:rFonts w:ascii="Arial" w:eastAsia="Arial" w:hAnsi="Arial" w:cs="Arial"/>
                <w:sz w:val="24"/>
                <w:szCs w:val="24"/>
                <w:lang w:bidi="nl-NL"/>
              </w:rPr>
              <w:t>€120</w:t>
            </w:r>
          </w:p>
        </w:tc>
        <w:tc>
          <w:tcPr>
            <w:tcW w:w="1399" w:type="dxa"/>
            <w:vAlign w:val="center"/>
          </w:tcPr>
          <w:p w14:paraId="4BF7B2C3" w14:textId="714537AA" w:rsidR="00D97ECE" w:rsidRDefault="00D97ECE" w:rsidP="009726B7">
            <w:pPr>
              <w:ind w:right="115"/>
              <w:jc w:val="center"/>
              <w:rPr>
                <w:rFonts w:ascii="Arial" w:hAnsi="Arial" w:cs="Arial"/>
                <w:sz w:val="24"/>
                <w:szCs w:val="24"/>
              </w:rPr>
            </w:pPr>
            <w:r>
              <w:rPr>
                <w:rFonts w:ascii="Arial" w:eastAsia="Arial" w:hAnsi="Arial" w:cs="Arial"/>
                <w:sz w:val="24"/>
                <w:szCs w:val="24"/>
                <w:lang w:bidi="nl-NL"/>
              </w:rPr>
              <w:t>€120</w:t>
            </w:r>
          </w:p>
        </w:tc>
        <w:tc>
          <w:tcPr>
            <w:tcW w:w="1276" w:type="dxa"/>
            <w:vAlign w:val="center"/>
          </w:tcPr>
          <w:p w14:paraId="7891CF2F" w14:textId="07756E9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nl-NL"/>
              </w:rPr>
              <w:t>€190</w:t>
            </w:r>
          </w:p>
        </w:tc>
        <w:tc>
          <w:tcPr>
            <w:tcW w:w="1152" w:type="dxa"/>
            <w:vAlign w:val="center"/>
          </w:tcPr>
          <w:p w14:paraId="0CC630F1" w14:textId="3F207E2F"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nl-NL"/>
              </w:rPr>
              <w:t>€210</w:t>
            </w:r>
          </w:p>
        </w:tc>
      </w:tr>
    </w:tbl>
    <w:p w14:paraId="29D72EE4" w14:textId="77777777" w:rsidR="00D97ECE" w:rsidRPr="005B30BE" w:rsidRDefault="00D97ECE" w:rsidP="00803123">
      <w:pPr>
        <w:suppressAutoHyphens/>
        <w:autoSpaceDE w:val="0"/>
        <w:autoSpaceDN w:val="0"/>
        <w:adjustRightInd w:val="0"/>
        <w:ind w:right="452"/>
        <w:jc w:val="both"/>
        <w:textAlignment w:val="center"/>
        <w:rPr>
          <w:rFonts w:ascii="Arial" w:hAnsi="Arial" w:cs="Arial"/>
          <w:color w:val="000000"/>
          <w:sz w:val="24"/>
          <w:szCs w:val="20"/>
        </w:rPr>
      </w:pPr>
    </w:p>
    <w:p w14:paraId="6371908F" w14:textId="2D2A0FFF" w:rsidR="00917062" w:rsidRPr="00917062" w:rsidRDefault="00D33CEC" w:rsidP="00803123">
      <w:pPr>
        <w:ind w:right="452"/>
        <w:rPr>
          <w:rFonts w:asciiTheme="majorHAnsi" w:eastAsiaTheme="majorEastAsia" w:hAnsiTheme="majorHAnsi" w:cstheme="majorBidi"/>
          <w:b/>
          <w:color w:val="CD0037"/>
          <w:sz w:val="40"/>
          <w:szCs w:val="24"/>
        </w:rPr>
      </w:pPr>
      <w:r w:rsidRPr="00917062">
        <w:rPr>
          <w:rFonts w:asciiTheme="majorHAnsi" w:eastAsiaTheme="majorEastAsia" w:hAnsiTheme="majorHAnsi" w:cstheme="majorBidi"/>
          <w:b/>
          <w:color w:val="CD0037"/>
          <w:sz w:val="40"/>
          <w:szCs w:val="24"/>
          <w:lang w:bidi="nl-NL"/>
        </w:rPr>
        <w:t>Regularisatietarieven INTERCITÉS zonder verplichte reservering</w:t>
      </w:r>
    </w:p>
    <w:p w14:paraId="16C3A295" w14:textId="77777777" w:rsidR="00917062" w:rsidRDefault="00917062" w:rsidP="00803123">
      <w:pPr>
        <w:suppressAutoHyphens/>
        <w:autoSpaceDE w:val="0"/>
        <w:autoSpaceDN w:val="0"/>
        <w:adjustRightInd w:val="0"/>
        <w:ind w:right="452"/>
        <w:jc w:val="both"/>
        <w:textAlignment w:val="center"/>
        <w:rPr>
          <w:rFonts w:ascii="Arial" w:hAnsi="Arial" w:cs="Arial"/>
          <w:color w:val="000000"/>
          <w:sz w:val="24"/>
          <w:szCs w:val="20"/>
        </w:rPr>
      </w:pPr>
      <w:r w:rsidRPr="00917062">
        <w:rPr>
          <w:rFonts w:ascii="Arial" w:eastAsia="Arial" w:hAnsi="Arial" w:cs="Arial"/>
          <w:color w:val="000000"/>
          <w:sz w:val="24"/>
          <w:szCs w:val="20"/>
          <w:lang w:bidi="nl-NL"/>
        </w:rPr>
        <w:t>De getoonde tarieven zijn inclusief treinkosten en forfaitaire vergoedingen.</w:t>
      </w:r>
    </w:p>
    <w:p w14:paraId="104B4814" w14:textId="77777777" w:rsidR="009726B7" w:rsidRDefault="009726B7" w:rsidP="00803123">
      <w:pPr>
        <w:suppressAutoHyphens/>
        <w:autoSpaceDE w:val="0"/>
        <w:autoSpaceDN w:val="0"/>
        <w:adjustRightInd w:val="0"/>
        <w:ind w:right="452"/>
        <w:jc w:val="both"/>
        <w:textAlignment w:val="center"/>
        <w:rPr>
          <w:rFonts w:ascii="Arial" w:hAnsi="Arial" w:cs="Arial"/>
          <w:color w:val="000000"/>
          <w:sz w:val="24"/>
          <w:szCs w:val="20"/>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6FA64695" w14:textId="77777777" w:rsidTr="00BA32E8">
        <w:trPr>
          <w:trHeight w:val="300"/>
        </w:trPr>
        <w:tc>
          <w:tcPr>
            <w:tcW w:w="2728" w:type="dxa"/>
            <w:noWrap/>
            <w:hideMark/>
          </w:tcPr>
          <w:p w14:paraId="390301B1" w14:textId="77777777" w:rsidR="009726B7" w:rsidRPr="005362CC" w:rsidRDefault="009726B7" w:rsidP="009726B7">
            <w:pPr>
              <w:tabs>
                <w:tab w:val="left" w:pos="2007"/>
              </w:tabs>
              <w:ind w:right="-45"/>
              <w:jc w:val="both"/>
              <w:rPr>
                <w:rFonts w:ascii="Arial" w:hAnsi="Arial" w:cs="Arial"/>
                <w:sz w:val="24"/>
                <w:szCs w:val="24"/>
              </w:rPr>
            </w:pPr>
            <w:r w:rsidRPr="00917062">
              <w:rPr>
                <w:rFonts w:asciiTheme="majorHAnsi" w:eastAsiaTheme="majorEastAsia" w:hAnsiTheme="majorHAnsi" w:cstheme="majorBidi"/>
                <w:b/>
                <w:color w:val="6E1E78"/>
                <w:sz w:val="28"/>
                <w:szCs w:val="24"/>
                <w:lang w:bidi="nl-NL"/>
              </w:rPr>
              <w:t>2e klas</w:t>
            </w:r>
          </w:p>
        </w:tc>
        <w:tc>
          <w:tcPr>
            <w:tcW w:w="1036" w:type="dxa"/>
            <w:noWrap/>
            <w:hideMark/>
          </w:tcPr>
          <w:p w14:paraId="4364AD54"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nl-NL"/>
              </w:rPr>
              <w:t>Tot 25 km</w:t>
            </w:r>
          </w:p>
        </w:tc>
        <w:tc>
          <w:tcPr>
            <w:tcW w:w="1057" w:type="dxa"/>
            <w:noWrap/>
            <w:hideMark/>
          </w:tcPr>
          <w:p w14:paraId="085A5B0B"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nl-NL"/>
              </w:rPr>
              <w:t>26 tot 50 km</w:t>
            </w:r>
          </w:p>
        </w:tc>
        <w:tc>
          <w:tcPr>
            <w:tcW w:w="1098" w:type="dxa"/>
            <w:noWrap/>
            <w:hideMark/>
          </w:tcPr>
          <w:p w14:paraId="0D635B37"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nl-NL"/>
              </w:rPr>
              <w:t>51 tot 100 km</w:t>
            </w:r>
          </w:p>
        </w:tc>
        <w:tc>
          <w:tcPr>
            <w:tcW w:w="1098" w:type="dxa"/>
            <w:noWrap/>
            <w:hideMark/>
          </w:tcPr>
          <w:p w14:paraId="37AEF285"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nl-NL"/>
              </w:rPr>
              <w:t>101 tot 150 km</w:t>
            </w:r>
          </w:p>
        </w:tc>
        <w:tc>
          <w:tcPr>
            <w:tcW w:w="1098" w:type="dxa"/>
            <w:noWrap/>
            <w:hideMark/>
          </w:tcPr>
          <w:p w14:paraId="4D9AB23B"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nl-NL"/>
              </w:rPr>
              <w:t>151 tot 300 km</w:t>
            </w:r>
          </w:p>
        </w:tc>
        <w:tc>
          <w:tcPr>
            <w:tcW w:w="1236" w:type="dxa"/>
          </w:tcPr>
          <w:p w14:paraId="42B45A13"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nl-NL"/>
              </w:rPr>
              <w:t>301 tot 400 km</w:t>
            </w:r>
          </w:p>
        </w:tc>
        <w:tc>
          <w:tcPr>
            <w:tcW w:w="1297" w:type="dxa"/>
            <w:noWrap/>
            <w:hideMark/>
          </w:tcPr>
          <w:p w14:paraId="1BF0602C"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Meer dan 400 km</w:t>
            </w:r>
          </w:p>
        </w:tc>
      </w:tr>
      <w:tr w:rsidR="009726B7" w:rsidRPr="005362CC" w14:paraId="4D70C164" w14:textId="77777777" w:rsidTr="00BA32E8">
        <w:trPr>
          <w:trHeight w:val="300"/>
        </w:trPr>
        <w:tc>
          <w:tcPr>
            <w:tcW w:w="2728" w:type="dxa"/>
            <w:noWrap/>
          </w:tcPr>
          <w:p w14:paraId="58EEB0B9" w14:textId="44D683EE"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Uitzonderlijk Tarief volwassene</w:t>
            </w:r>
          </w:p>
        </w:tc>
        <w:tc>
          <w:tcPr>
            <w:tcW w:w="1036" w:type="dxa"/>
            <w:noWrap/>
            <w:vAlign w:val="center"/>
          </w:tcPr>
          <w:p w14:paraId="57FE86F1" w14:textId="7638E392"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€8</w:t>
            </w:r>
          </w:p>
        </w:tc>
        <w:tc>
          <w:tcPr>
            <w:tcW w:w="1057" w:type="dxa"/>
            <w:noWrap/>
            <w:vAlign w:val="center"/>
          </w:tcPr>
          <w:p w14:paraId="5A8BAE4E" w14:textId="7F7F5C6F"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€12</w:t>
            </w:r>
          </w:p>
        </w:tc>
        <w:tc>
          <w:tcPr>
            <w:tcW w:w="1098" w:type="dxa"/>
            <w:noWrap/>
            <w:vAlign w:val="center"/>
          </w:tcPr>
          <w:p w14:paraId="3BAACF9C" w14:textId="540A0D0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€20</w:t>
            </w:r>
          </w:p>
        </w:tc>
        <w:tc>
          <w:tcPr>
            <w:tcW w:w="1098" w:type="dxa"/>
            <w:noWrap/>
            <w:vAlign w:val="center"/>
          </w:tcPr>
          <w:p w14:paraId="22EB7561" w14:textId="20A2A56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€30</w:t>
            </w:r>
          </w:p>
        </w:tc>
        <w:tc>
          <w:tcPr>
            <w:tcW w:w="1098" w:type="dxa"/>
            <w:noWrap/>
            <w:vAlign w:val="center"/>
          </w:tcPr>
          <w:p w14:paraId="3E02DEAF" w14:textId="1AAF39E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€50</w:t>
            </w:r>
          </w:p>
        </w:tc>
        <w:tc>
          <w:tcPr>
            <w:tcW w:w="1236" w:type="dxa"/>
            <w:vAlign w:val="center"/>
          </w:tcPr>
          <w:p w14:paraId="0F25AE41" w14:textId="4F4E221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€60</w:t>
            </w:r>
          </w:p>
        </w:tc>
        <w:tc>
          <w:tcPr>
            <w:tcW w:w="1297" w:type="dxa"/>
            <w:noWrap/>
            <w:vAlign w:val="center"/>
          </w:tcPr>
          <w:p w14:paraId="339A9C73" w14:textId="037DF8B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€85</w:t>
            </w:r>
          </w:p>
        </w:tc>
      </w:tr>
      <w:tr w:rsidR="00BE6B41" w:rsidRPr="005362CC" w14:paraId="4F2BA95F" w14:textId="77777777" w:rsidTr="00BA32E8">
        <w:trPr>
          <w:trHeight w:val="300"/>
        </w:trPr>
        <w:tc>
          <w:tcPr>
            <w:tcW w:w="2728" w:type="dxa"/>
            <w:noWrap/>
          </w:tcPr>
          <w:p w14:paraId="1127F1F7" w14:textId="77777777" w:rsidR="00BE6B41" w:rsidRPr="00EA784C" w:rsidRDefault="00BE6B41">
            <w:pPr>
              <w:tabs>
                <w:tab w:val="left" w:pos="2007"/>
              </w:tabs>
              <w:ind w:right="-45"/>
              <w:jc w:val="both"/>
              <w:rPr>
                <w:rFonts w:ascii="Arial" w:hAnsi="Arial" w:cs="Arial"/>
              </w:rPr>
            </w:pPr>
            <w:r>
              <w:rPr>
                <w:rFonts w:ascii="Arial" w:eastAsia="Arial" w:hAnsi="Arial" w:cs="Arial"/>
                <w:lang w:bidi="nl-NL"/>
              </w:rPr>
              <w:t>Uitzonderlijk tarief kind</w:t>
            </w:r>
          </w:p>
        </w:tc>
        <w:tc>
          <w:tcPr>
            <w:tcW w:w="1036" w:type="dxa"/>
            <w:noWrap/>
            <w:vAlign w:val="center"/>
          </w:tcPr>
          <w:p w14:paraId="447A513E" w14:textId="77777777" w:rsidR="00BE6B41" w:rsidRDefault="00BE6B41">
            <w:pPr>
              <w:jc w:val="center"/>
              <w:rPr>
                <w:rFonts w:ascii="Arial" w:hAnsi="Arial" w:cs="Arial"/>
                <w:sz w:val="24"/>
                <w:szCs w:val="24"/>
              </w:rPr>
            </w:pPr>
            <w:r>
              <w:rPr>
                <w:rFonts w:ascii="Arial" w:eastAsia="Arial" w:hAnsi="Arial" w:cs="Arial"/>
                <w:sz w:val="24"/>
                <w:szCs w:val="24"/>
                <w:lang w:bidi="nl-NL"/>
              </w:rPr>
              <w:t>€4</w:t>
            </w:r>
          </w:p>
        </w:tc>
        <w:tc>
          <w:tcPr>
            <w:tcW w:w="1057" w:type="dxa"/>
            <w:noWrap/>
            <w:vAlign w:val="center"/>
          </w:tcPr>
          <w:p w14:paraId="238BA06D" w14:textId="77777777" w:rsidR="00BE6B41" w:rsidRDefault="00BE6B41">
            <w:pPr>
              <w:jc w:val="center"/>
              <w:rPr>
                <w:rFonts w:ascii="Arial" w:hAnsi="Arial" w:cs="Arial"/>
                <w:sz w:val="24"/>
                <w:szCs w:val="24"/>
              </w:rPr>
            </w:pPr>
            <w:r>
              <w:rPr>
                <w:rFonts w:ascii="Arial" w:eastAsia="Arial" w:hAnsi="Arial" w:cs="Arial"/>
                <w:sz w:val="24"/>
                <w:szCs w:val="24"/>
                <w:lang w:bidi="nl-NL"/>
              </w:rPr>
              <w:t>€6</w:t>
            </w:r>
          </w:p>
        </w:tc>
        <w:tc>
          <w:tcPr>
            <w:tcW w:w="1098" w:type="dxa"/>
            <w:noWrap/>
            <w:vAlign w:val="center"/>
          </w:tcPr>
          <w:p w14:paraId="3E963477" w14:textId="77777777" w:rsidR="00BE6B41" w:rsidRDefault="00BE6B41">
            <w:pPr>
              <w:ind w:right="-93"/>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23677BEB" w14:textId="77777777" w:rsidR="00BE6B41" w:rsidRDefault="00BE6B41">
            <w:pPr>
              <w:ind w:right="-78"/>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5409B32C" w14:textId="77777777" w:rsidR="00BE6B41" w:rsidRDefault="00BE6B41">
            <w:pPr>
              <w:ind w:right="-34"/>
              <w:jc w:val="center"/>
              <w:rPr>
                <w:rFonts w:ascii="Arial" w:hAnsi="Arial" w:cs="Arial"/>
                <w:sz w:val="24"/>
                <w:szCs w:val="24"/>
              </w:rPr>
            </w:pPr>
            <w:r>
              <w:rPr>
                <w:rFonts w:ascii="Arial" w:eastAsia="Arial" w:hAnsi="Arial" w:cs="Arial"/>
                <w:sz w:val="24"/>
                <w:szCs w:val="24"/>
                <w:lang w:bidi="nl-NL"/>
              </w:rPr>
              <w:t>€25</w:t>
            </w:r>
          </w:p>
        </w:tc>
        <w:tc>
          <w:tcPr>
            <w:tcW w:w="1236" w:type="dxa"/>
            <w:vAlign w:val="center"/>
          </w:tcPr>
          <w:p w14:paraId="132B7FCB"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nl-NL"/>
              </w:rPr>
              <w:t>€30</w:t>
            </w:r>
          </w:p>
        </w:tc>
        <w:tc>
          <w:tcPr>
            <w:tcW w:w="1297" w:type="dxa"/>
            <w:noWrap/>
            <w:vAlign w:val="center"/>
          </w:tcPr>
          <w:p w14:paraId="06D25C4D"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nl-NL"/>
              </w:rPr>
              <w:t>€43</w:t>
            </w:r>
          </w:p>
        </w:tc>
      </w:tr>
      <w:tr w:rsidR="009726B7" w:rsidRPr="005362CC" w14:paraId="354F19E9" w14:textId="77777777" w:rsidTr="00BA32E8">
        <w:trPr>
          <w:trHeight w:val="300"/>
        </w:trPr>
        <w:tc>
          <w:tcPr>
            <w:tcW w:w="2728" w:type="dxa"/>
            <w:noWrap/>
          </w:tcPr>
          <w:p w14:paraId="79B7FC74" w14:textId="26183A79"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Verlaagd uitzonderlijk tarief volwassene</w:t>
            </w:r>
          </w:p>
        </w:tc>
        <w:tc>
          <w:tcPr>
            <w:tcW w:w="1036" w:type="dxa"/>
            <w:noWrap/>
            <w:vAlign w:val="center"/>
          </w:tcPr>
          <w:p w14:paraId="225CFA42" w14:textId="12BC293A"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€6</w:t>
            </w:r>
          </w:p>
        </w:tc>
        <w:tc>
          <w:tcPr>
            <w:tcW w:w="1057" w:type="dxa"/>
            <w:noWrap/>
            <w:vAlign w:val="center"/>
          </w:tcPr>
          <w:p w14:paraId="63F9833A" w14:textId="5786633F"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€9</w:t>
            </w:r>
          </w:p>
        </w:tc>
        <w:tc>
          <w:tcPr>
            <w:tcW w:w="1098" w:type="dxa"/>
            <w:noWrap/>
            <w:vAlign w:val="center"/>
          </w:tcPr>
          <w:p w14:paraId="762C2C52" w14:textId="599A452C"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17AD4758" w14:textId="0E5C884C"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€23</w:t>
            </w:r>
          </w:p>
        </w:tc>
        <w:tc>
          <w:tcPr>
            <w:tcW w:w="1098" w:type="dxa"/>
            <w:noWrap/>
            <w:vAlign w:val="center"/>
          </w:tcPr>
          <w:p w14:paraId="6D96B0B1" w14:textId="0EE580E3"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€38</w:t>
            </w:r>
          </w:p>
        </w:tc>
        <w:tc>
          <w:tcPr>
            <w:tcW w:w="1236" w:type="dxa"/>
            <w:vAlign w:val="center"/>
          </w:tcPr>
          <w:p w14:paraId="49055935" w14:textId="158E3D9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€45</w:t>
            </w:r>
          </w:p>
        </w:tc>
        <w:tc>
          <w:tcPr>
            <w:tcW w:w="1297" w:type="dxa"/>
            <w:noWrap/>
            <w:vAlign w:val="center"/>
          </w:tcPr>
          <w:p w14:paraId="6D3C1719" w14:textId="0CDC808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€64</w:t>
            </w:r>
          </w:p>
        </w:tc>
      </w:tr>
      <w:tr w:rsidR="0085395B" w:rsidRPr="005362CC" w14:paraId="7F224C4A" w14:textId="77777777" w:rsidTr="00BA32E8">
        <w:trPr>
          <w:trHeight w:val="300"/>
        </w:trPr>
        <w:tc>
          <w:tcPr>
            <w:tcW w:w="2728" w:type="dxa"/>
            <w:noWrap/>
          </w:tcPr>
          <w:p w14:paraId="52F1960F" w14:textId="3E1C137C" w:rsidR="0085395B" w:rsidRPr="00EA784C" w:rsidRDefault="0085395B" w:rsidP="009726B7">
            <w:pPr>
              <w:tabs>
                <w:tab w:val="left" w:pos="2007"/>
              </w:tabs>
              <w:ind w:right="-45"/>
              <w:jc w:val="both"/>
              <w:rPr>
                <w:rFonts w:ascii="Arial" w:hAnsi="Arial" w:cs="Arial"/>
              </w:rPr>
            </w:pPr>
            <w:r>
              <w:rPr>
                <w:rFonts w:ascii="Arial" w:eastAsia="Arial" w:hAnsi="Arial" w:cs="Arial"/>
                <w:lang w:bidi="nl-NL"/>
              </w:rPr>
              <w:t>Verlaagd uitzonderlijk tarief kind</w:t>
            </w:r>
          </w:p>
        </w:tc>
        <w:tc>
          <w:tcPr>
            <w:tcW w:w="1036" w:type="dxa"/>
            <w:noWrap/>
            <w:vAlign w:val="center"/>
          </w:tcPr>
          <w:p w14:paraId="1916AF58" w14:textId="2A7099F7" w:rsidR="0085395B" w:rsidRDefault="00BE6B41" w:rsidP="009726B7">
            <w:pPr>
              <w:jc w:val="center"/>
              <w:rPr>
                <w:rFonts w:ascii="Arial" w:hAnsi="Arial" w:cs="Arial"/>
                <w:sz w:val="24"/>
                <w:szCs w:val="24"/>
              </w:rPr>
            </w:pPr>
            <w:r>
              <w:rPr>
                <w:rFonts w:ascii="Arial" w:eastAsia="Arial" w:hAnsi="Arial" w:cs="Arial"/>
                <w:sz w:val="24"/>
                <w:szCs w:val="24"/>
                <w:lang w:bidi="nl-NL"/>
              </w:rPr>
              <w:t>€3</w:t>
            </w:r>
          </w:p>
        </w:tc>
        <w:tc>
          <w:tcPr>
            <w:tcW w:w="1057" w:type="dxa"/>
            <w:noWrap/>
            <w:vAlign w:val="center"/>
          </w:tcPr>
          <w:p w14:paraId="16517A0B" w14:textId="060E2D57" w:rsidR="0085395B" w:rsidRDefault="00BE6B41" w:rsidP="009726B7">
            <w:pPr>
              <w:jc w:val="center"/>
              <w:rPr>
                <w:rFonts w:ascii="Arial" w:hAnsi="Arial" w:cs="Arial"/>
                <w:sz w:val="24"/>
                <w:szCs w:val="24"/>
              </w:rPr>
            </w:pPr>
            <w:r>
              <w:rPr>
                <w:rFonts w:ascii="Arial" w:eastAsia="Arial" w:hAnsi="Arial" w:cs="Arial"/>
                <w:sz w:val="24"/>
                <w:szCs w:val="24"/>
                <w:lang w:bidi="nl-NL"/>
              </w:rPr>
              <w:t>€5</w:t>
            </w:r>
          </w:p>
        </w:tc>
        <w:tc>
          <w:tcPr>
            <w:tcW w:w="1098" w:type="dxa"/>
            <w:noWrap/>
            <w:vAlign w:val="center"/>
          </w:tcPr>
          <w:p w14:paraId="4EC3BEE1" w14:textId="06D83A6F" w:rsidR="0085395B" w:rsidRDefault="00BE6B41" w:rsidP="009726B7">
            <w:pPr>
              <w:ind w:right="-93"/>
              <w:jc w:val="center"/>
              <w:rPr>
                <w:rFonts w:ascii="Arial" w:hAnsi="Arial" w:cs="Arial"/>
                <w:sz w:val="24"/>
                <w:szCs w:val="24"/>
              </w:rPr>
            </w:pPr>
            <w:r>
              <w:rPr>
                <w:rFonts w:ascii="Arial" w:eastAsia="Arial" w:hAnsi="Arial" w:cs="Arial"/>
                <w:sz w:val="24"/>
                <w:szCs w:val="24"/>
                <w:lang w:bidi="nl-NL"/>
              </w:rPr>
              <w:t>€8</w:t>
            </w:r>
          </w:p>
        </w:tc>
        <w:tc>
          <w:tcPr>
            <w:tcW w:w="1098" w:type="dxa"/>
            <w:noWrap/>
            <w:vAlign w:val="center"/>
          </w:tcPr>
          <w:p w14:paraId="467E9122" w14:textId="6B3859A0" w:rsidR="0085395B" w:rsidRDefault="00BE6B41" w:rsidP="009726B7">
            <w:pPr>
              <w:ind w:right="-78"/>
              <w:jc w:val="center"/>
              <w:rPr>
                <w:rFonts w:ascii="Arial" w:hAnsi="Arial" w:cs="Arial"/>
                <w:sz w:val="24"/>
                <w:szCs w:val="24"/>
              </w:rPr>
            </w:pPr>
            <w:r>
              <w:rPr>
                <w:rFonts w:ascii="Arial" w:eastAsia="Arial" w:hAnsi="Arial" w:cs="Arial"/>
                <w:sz w:val="24"/>
                <w:szCs w:val="24"/>
                <w:lang w:bidi="nl-NL"/>
              </w:rPr>
              <w:t>€11</w:t>
            </w:r>
          </w:p>
        </w:tc>
        <w:tc>
          <w:tcPr>
            <w:tcW w:w="1098" w:type="dxa"/>
            <w:noWrap/>
            <w:vAlign w:val="center"/>
          </w:tcPr>
          <w:p w14:paraId="0092A590" w14:textId="21A02D54" w:rsidR="0085395B" w:rsidRDefault="00BE6B41" w:rsidP="009726B7">
            <w:pPr>
              <w:ind w:right="-34"/>
              <w:jc w:val="center"/>
              <w:rPr>
                <w:rFonts w:ascii="Arial" w:hAnsi="Arial" w:cs="Arial"/>
                <w:sz w:val="24"/>
                <w:szCs w:val="24"/>
              </w:rPr>
            </w:pPr>
            <w:r>
              <w:rPr>
                <w:rFonts w:ascii="Arial" w:eastAsia="Arial" w:hAnsi="Arial" w:cs="Arial"/>
                <w:sz w:val="24"/>
                <w:szCs w:val="24"/>
                <w:lang w:bidi="nl-NL"/>
              </w:rPr>
              <w:t>€19</w:t>
            </w:r>
          </w:p>
        </w:tc>
        <w:tc>
          <w:tcPr>
            <w:tcW w:w="1236" w:type="dxa"/>
            <w:vAlign w:val="center"/>
          </w:tcPr>
          <w:p w14:paraId="14E6417C" w14:textId="76D3F7E8"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nl-NL"/>
              </w:rPr>
              <w:t>€23</w:t>
            </w:r>
          </w:p>
        </w:tc>
        <w:tc>
          <w:tcPr>
            <w:tcW w:w="1297" w:type="dxa"/>
            <w:noWrap/>
            <w:vAlign w:val="center"/>
          </w:tcPr>
          <w:p w14:paraId="606AE00D" w14:textId="56EB3855"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nl-NL"/>
              </w:rPr>
              <w:t>€32</w:t>
            </w:r>
          </w:p>
        </w:tc>
      </w:tr>
      <w:tr w:rsidR="009726B7" w:rsidRPr="005362CC" w14:paraId="0C119286" w14:textId="77777777" w:rsidTr="00BA32E8">
        <w:trPr>
          <w:trHeight w:val="300"/>
        </w:trPr>
        <w:tc>
          <w:tcPr>
            <w:tcW w:w="2728" w:type="dxa"/>
            <w:noWrap/>
          </w:tcPr>
          <w:p w14:paraId="36A1D4FD" w14:textId="72C822D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Treintarief volwassene</w:t>
            </w:r>
          </w:p>
        </w:tc>
        <w:tc>
          <w:tcPr>
            <w:tcW w:w="1036" w:type="dxa"/>
            <w:noWrap/>
            <w:vAlign w:val="center"/>
          </w:tcPr>
          <w:p w14:paraId="7974C37A" w14:textId="023B6BE6"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€10</w:t>
            </w:r>
          </w:p>
        </w:tc>
        <w:tc>
          <w:tcPr>
            <w:tcW w:w="1057" w:type="dxa"/>
            <w:noWrap/>
            <w:vAlign w:val="center"/>
          </w:tcPr>
          <w:p w14:paraId="0F7C09CC" w14:textId="3CA71A84"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24908EEF" w14:textId="71B10A20"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€25</w:t>
            </w:r>
          </w:p>
        </w:tc>
        <w:tc>
          <w:tcPr>
            <w:tcW w:w="1098" w:type="dxa"/>
            <w:noWrap/>
            <w:vAlign w:val="center"/>
          </w:tcPr>
          <w:p w14:paraId="58C826A9" w14:textId="2FDE6C1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€35</w:t>
            </w:r>
          </w:p>
        </w:tc>
        <w:tc>
          <w:tcPr>
            <w:tcW w:w="1098" w:type="dxa"/>
            <w:noWrap/>
            <w:vAlign w:val="center"/>
          </w:tcPr>
          <w:p w14:paraId="1180184F" w14:textId="02E612AA"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€55</w:t>
            </w:r>
          </w:p>
        </w:tc>
        <w:tc>
          <w:tcPr>
            <w:tcW w:w="1236" w:type="dxa"/>
            <w:vAlign w:val="center"/>
          </w:tcPr>
          <w:p w14:paraId="7A314C49" w14:textId="4F66C8D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€65</w:t>
            </w:r>
          </w:p>
        </w:tc>
        <w:tc>
          <w:tcPr>
            <w:tcW w:w="1297" w:type="dxa"/>
            <w:noWrap/>
            <w:vAlign w:val="center"/>
          </w:tcPr>
          <w:p w14:paraId="5048988F" w14:textId="3533CC15"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€90</w:t>
            </w:r>
          </w:p>
        </w:tc>
      </w:tr>
      <w:tr w:rsidR="00BE6B41" w:rsidRPr="005362CC" w14:paraId="01EA978C" w14:textId="77777777" w:rsidTr="00BA32E8">
        <w:trPr>
          <w:trHeight w:val="300"/>
        </w:trPr>
        <w:tc>
          <w:tcPr>
            <w:tcW w:w="2728" w:type="dxa"/>
            <w:noWrap/>
          </w:tcPr>
          <w:p w14:paraId="67607C2A" w14:textId="56844EF1" w:rsidR="00BE6B41" w:rsidRPr="00EA784C" w:rsidRDefault="00BE6B41" w:rsidP="009726B7">
            <w:pPr>
              <w:tabs>
                <w:tab w:val="left" w:pos="2007"/>
              </w:tabs>
              <w:ind w:right="-45"/>
              <w:jc w:val="both"/>
              <w:rPr>
                <w:rFonts w:ascii="Arial" w:hAnsi="Arial" w:cs="Arial"/>
              </w:rPr>
            </w:pPr>
            <w:r>
              <w:rPr>
                <w:rFonts w:ascii="Arial" w:eastAsia="Arial" w:hAnsi="Arial" w:cs="Arial"/>
                <w:lang w:bidi="nl-NL"/>
              </w:rPr>
              <w:t>Treintarief kind</w:t>
            </w:r>
          </w:p>
        </w:tc>
        <w:tc>
          <w:tcPr>
            <w:tcW w:w="1036" w:type="dxa"/>
            <w:noWrap/>
            <w:vAlign w:val="center"/>
          </w:tcPr>
          <w:p w14:paraId="7B884609" w14:textId="58BBB8EF" w:rsidR="00BE6B41" w:rsidRDefault="00CD141F" w:rsidP="009726B7">
            <w:pPr>
              <w:jc w:val="center"/>
              <w:rPr>
                <w:rFonts w:ascii="Arial" w:hAnsi="Arial" w:cs="Arial"/>
                <w:sz w:val="24"/>
                <w:szCs w:val="24"/>
              </w:rPr>
            </w:pPr>
            <w:r>
              <w:rPr>
                <w:rFonts w:ascii="Arial" w:eastAsia="Arial" w:hAnsi="Arial" w:cs="Arial"/>
                <w:sz w:val="24"/>
                <w:szCs w:val="24"/>
                <w:lang w:bidi="nl-NL"/>
              </w:rPr>
              <w:t>€5</w:t>
            </w:r>
          </w:p>
        </w:tc>
        <w:tc>
          <w:tcPr>
            <w:tcW w:w="1057" w:type="dxa"/>
            <w:noWrap/>
            <w:vAlign w:val="center"/>
          </w:tcPr>
          <w:p w14:paraId="35F3C9A5" w14:textId="39089979" w:rsidR="00BE6B41" w:rsidRDefault="00CD141F" w:rsidP="009726B7">
            <w:pPr>
              <w:jc w:val="center"/>
              <w:rPr>
                <w:rFonts w:ascii="Arial" w:hAnsi="Arial" w:cs="Arial"/>
                <w:sz w:val="24"/>
                <w:szCs w:val="24"/>
              </w:rPr>
            </w:pPr>
            <w:r>
              <w:rPr>
                <w:rFonts w:ascii="Arial" w:eastAsia="Arial" w:hAnsi="Arial" w:cs="Arial"/>
                <w:sz w:val="24"/>
                <w:szCs w:val="24"/>
                <w:lang w:bidi="nl-NL"/>
              </w:rPr>
              <w:t>€8</w:t>
            </w:r>
          </w:p>
        </w:tc>
        <w:tc>
          <w:tcPr>
            <w:tcW w:w="1098" w:type="dxa"/>
            <w:noWrap/>
            <w:vAlign w:val="center"/>
          </w:tcPr>
          <w:p w14:paraId="648B9AE0" w14:textId="14995C1F" w:rsidR="00BE6B41" w:rsidRDefault="00CD141F" w:rsidP="009726B7">
            <w:pPr>
              <w:ind w:right="-93"/>
              <w:jc w:val="center"/>
              <w:rPr>
                <w:rFonts w:ascii="Arial" w:hAnsi="Arial" w:cs="Arial"/>
                <w:sz w:val="24"/>
                <w:szCs w:val="24"/>
              </w:rPr>
            </w:pPr>
            <w:r>
              <w:rPr>
                <w:rFonts w:ascii="Arial" w:eastAsia="Arial" w:hAnsi="Arial" w:cs="Arial"/>
                <w:sz w:val="24"/>
                <w:szCs w:val="24"/>
                <w:lang w:bidi="nl-NL"/>
              </w:rPr>
              <w:t>€13</w:t>
            </w:r>
          </w:p>
        </w:tc>
        <w:tc>
          <w:tcPr>
            <w:tcW w:w="1098" w:type="dxa"/>
            <w:noWrap/>
            <w:vAlign w:val="center"/>
          </w:tcPr>
          <w:p w14:paraId="5AC17EB5" w14:textId="5FCE2985" w:rsidR="00BE6B41" w:rsidRDefault="00CD141F" w:rsidP="009726B7">
            <w:pPr>
              <w:ind w:right="-78"/>
              <w:jc w:val="center"/>
              <w:rPr>
                <w:rFonts w:ascii="Arial" w:hAnsi="Arial" w:cs="Arial"/>
                <w:sz w:val="24"/>
                <w:szCs w:val="24"/>
              </w:rPr>
            </w:pPr>
            <w:r>
              <w:rPr>
                <w:rFonts w:ascii="Arial" w:eastAsia="Arial" w:hAnsi="Arial" w:cs="Arial"/>
                <w:sz w:val="24"/>
                <w:szCs w:val="24"/>
                <w:lang w:bidi="nl-NL"/>
              </w:rPr>
              <w:t>€18</w:t>
            </w:r>
          </w:p>
        </w:tc>
        <w:tc>
          <w:tcPr>
            <w:tcW w:w="1098" w:type="dxa"/>
            <w:noWrap/>
            <w:vAlign w:val="center"/>
          </w:tcPr>
          <w:p w14:paraId="4C26BED8" w14:textId="4047BD61" w:rsidR="00BE6B41" w:rsidRDefault="00CD141F" w:rsidP="009726B7">
            <w:pPr>
              <w:ind w:right="-34"/>
              <w:jc w:val="center"/>
              <w:rPr>
                <w:rFonts w:ascii="Arial" w:hAnsi="Arial" w:cs="Arial"/>
                <w:sz w:val="24"/>
                <w:szCs w:val="24"/>
              </w:rPr>
            </w:pPr>
            <w:r>
              <w:rPr>
                <w:rFonts w:ascii="Arial" w:eastAsia="Arial" w:hAnsi="Arial" w:cs="Arial"/>
                <w:sz w:val="24"/>
                <w:szCs w:val="24"/>
                <w:lang w:bidi="nl-NL"/>
              </w:rPr>
              <w:t>€28</w:t>
            </w:r>
          </w:p>
        </w:tc>
        <w:tc>
          <w:tcPr>
            <w:tcW w:w="1236" w:type="dxa"/>
            <w:vAlign w:val="center"/>
          </w:tcPr>
          <w:p w14:paraId="05743D30" w14:textId="21587E79"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nl-NL"/>
              </w:rPr>
              <w:t>€33</w:t>
            </w:r>
          </w:p>
        </w:tc>
        <w:tc>
          <w:tcPr>
            <w:tcW w:w="1297" w:type="dxa"/>
            <w:noWrap/>
            <w:vAlign w:val="center"/>
          </w:tcPr>
          <w:p w14:paraId="575C104F" w14:textId="01B5E14F"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nl-NL"/>
              </w:rPr>
              <w:t>€45</w:t>
            </w:r>
          </w:p>
        </w:tc>
      </w:tr>
      <w:tr w:rsidR="009726B7" w:rsidRPr="005362CC" w14:paraId="4A5D5929" w14:textId="77777777" w:rsidTr="00BA32E8">
        <w:trPr>
          <w:trHeight w:val="300"/>
        </w:trPr>
        <w:tc>
          <w:tcPr>
            <w:tcW w:w="2728" w:type="dxa"/>
            <w:noWrap/>
          </w:tcPr>
          <w:p w14:paraId="192ED9BA" w14:textId="407FA99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Verlaagd treintarief volwassene</w:t>
            </w:r>
          </w:p>
        </w:tc>
        <w:tc>
          <w:tcPr>
            <w:tcW w:w="1036" w:type="dxa"/>
            <w:noWrap/>
            <w:vAlign w:val="center"/>
          </w:tcPr>
          <w:p w14:paraId="35636D24" w14:textId="1F29024B"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€8</w:t>
            </w:r>
          </w:p>
        </w:tc>
        <w:tc>
          <w:tcPr>
            <w:tcW w:w="1057" w:type="dxa"/>
            <w:noWrap/>
            <w:vAlign w:val="center"/>
          </w:tcPr>
          <w:p w14:paraId="425EDD3D" w14:textId="0349C7B9"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€11</w:t>
            </w:r>
          </w:p>
        </w:tc>
        <w:tc>
          <w:tcPr>
            <w:tcW w:w="1098" w:type="dxa"/>
            <w:noWrap/>
            <w:vAlign w:val="center"/>
          </w:tcPr>
          <w:p w14:paraId="4C5A3ADC" w14:textId="407FBAD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€19</w:t>
            </w:r>
          </w:p>
        </w:tc>
        <w:tc>
          <w:tcPr>
            <w:tcW w:w="1098" w:type="dxa"/>
            <w:noWrap/>
            <w:vAlign w:val="center"/>
          </w:tcPr>
          <w:p w14:paraId="3C90F1A0" w14:textId="7F2F40D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€26</w:t>
            </w:r>
          </w:p>
        </w:tc>
        <w:tc>
          <w:tcPr>
            <w:tcW w:w="1098" w:type="dxa"/>
            <w:noWrap/>
            <w:vAlign w:val="center"/>
          </w:tcPr>
          <w:p w14:paraId="1F924997" w14:textId="52D66EB0"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€41</w:t>
            </w:r>
          </w:p>
        </w:tc>
        <w:tc>
          <w:tcPr>
            <w:tcW w:w="1236" w:type="dxa"/>
            <w:vAlign w:val="center"/>
          </w:tcPr>
          <w:p w14:paraId="4A1DDDC0" w14:textId="07612AF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€49</w:t>
            </w:r>
          </w:p>
        </w:tc>
        <w:tc>
          <w:tcPr>
            <w:tcW w:w="1297" w:type="dxa"/>
            <w:noWrap/>
            <w:vAlign w:val="center"/>
          </w:tcPr>
          <w:p w14:paraId="76D0FBEB" w14:textId="35BABF3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€68</w:t>
            </w:r>
          </w:p>
        </w:tc>
      </w:tr>
      <w:tr w:rsidR="00BE6B41" w:rsidRPr="005362CC" w14:paraId="190AB1E3" w14:textId="77777777" w:rsidTr="00BA32E8">
        <w:trPr>
          <w:trHeight w:val="300"/>
        </w:trPr>
        <w:tc>
          <w:tcPr>
            <w:tcW w:w="2728" w:type="dxa"/>
            <w:noWrap/>
          </w:tcPr>
          <w:p w14:paraId="227884CD" w14:textId="5F2CAFB4" w:rsidR="00BE6B41" w:rsidRPr="00EA784C" w:rsidRDefault="002B7417" w:rsidP="009726B7">
            <w:pPr>
              <w:tabs>
                <w:tab w:val="left" w:pos="2007"/>
              </w:tabs>
              <w:ind w:right="-45"/>
              <w:jc w:val="both"/>
              <w:rPr>
                <w:rFonts w:ascii="Arial" w:hAnsi="Arial" w:cs="Arial"/>
              </w:rPr>
            </w:pPr>
            <w:r>
              <w:rPr>
                <w:rFonts w:ascii="Arial" w:eastAsia="Arial" w:hAnsi="Arial" w:cs="Arial"/>
                <w:lang w:bidi="nl-NL"/>
              </w:rPr>
              <w:lastRenderedPageBreak/>
              <w:t>Verlaagd treintarief kind</w:t>
            </w:r>
          </w:p>
        </w:tc>
        <w:tc>
          <w:tcPr>
            <w:tcW w:w="1036" w:type="dxa"/>
            <w:noWrap/>
            <w:vAlign w:val="center"/>
          </w:tcPr>
          <w:p w14:paraId="048B60B4" w14:textId="4875727D" w:rsidR="00BE6B41" w:rsidRDefault="002B7417" w:rsidP="009726B7">
            <w:pPr>
              <w:jc w:val="center"/>
              <w:rPr>
                <w:rFonts w:ascii="Arial" w:hAnsi="Arial" w:cs="Arial"/>
                <w:sz w:val="24"/>
                <w:szCs w:val="24"/>
              </w:rPr>
            </w:pPr>
            <w:r>
              <w:rPr>
                <w:rFonts w:ascii="Arial" w:eastAsia="Arial" w:hAnsi="Arial" w:cs="Arial"/>
                <w:sz w:val="24"/>
                <w:szCs w:val="24"/>
                <w:lang w:bidi="nl-NL"/>
              </w:rPr>
              <w:t>€4</w:t>
            </w:r>
          </w:p>
        </w:tc>
        <w:tc>
          <w:tcPr>
            <w:tcW w:w="1057" w:type="dxa"/>
            <w:noWrap/>
            <w:vAlign w:val="center"/>
          </w:tcPr>
          <w:p w14:paraId="72097DA7" w14:textId="7FFE45CD" w:rsidR="00BE6B41" w:rsidRDefault="00473CE1" w:rsidP="009726B7">
            <w:pPr>
              <w:jc w:val="center"/>
              <w:rPr>
                <w:rFonts w:ascii="Arial" w:hAnsi="Arial" w:cs="Arial"/>
                <w:sz w:val="24"/>
                <w:szCs w:val="24"/>
              </w:rPr>
            </w:pPr>
            <w:r>
              <w:rPr>
                <w:rFonts w:ascii="Arial" w:eastAsia="Arial" w:hAnsi="Arial" w:cs="Arial"/>
                <w:sz w:val="24"/>
                <w:szCs w:val="24"/>
                <w:lang w:bidi="nl-NL"/>
              </w:rPr>
              <w:t>€6</w:t>
            </w:r>
          </w:p>
        </w:tc>
        <w:tc>
          <w:tcPr>
            <w:tcW w:w="1098" w:type="dxa"/>
            <w:noWrap/>
            <w:vAlign w:val="center"/>
          </w:tcPr>
          <w:p w14:paraId="71266C92" w14:textId="5644E995" w:rsidR="00BE6B41" w:rsidRDefault="00473CE1" w:rsidP="009726B7">
            <w:pPr>
              <w:ind w:right="-93"/>
              <w:jc w:val="center"/>
              <w:rPr>
                <w:rFonts w:ascii="Arial" w:hAnsi="Arial" w:cs="Arial"/>
                <w:sz w:val="24"/>
                <w:szCs w:val="24"/>
              </w:rPr>
            </w:pPr>
            <w:r>
              <w:rPr>
                <w:rFonts w:ascii="Arial" w:eastAsia="Arial" w:hAnsi="Arial" w:cs="Arial"/>
                <w:sz w:val="24"/>
                <w:szCs w:val="24"/>
                <w:lang w:bidi="nl-NL"/>
              </w:rPr>
              <w:t>€9</w:t>
            </w:r>
          </w:p>
        </w:tc>
        <w:tc>
          <w:tcPr>
            <w:tcW w:w="1098" w:type="dxa"/>
            <w:noWrap/>
            <w:vAlign w:val="center"/>
          </w:tcPr>
          <w:p w14:paraId="6A201572" w14:textId="3622AAB4" w:rsidR="00BE6B41" w:rsidRDefault="00473CE1" w:rsidP="009726B7">
            <w:pPr>
              <w:ind w:right="-78"/>
              <w:jc w:val="center"/>
              <w:rPr>
                <w:rFonts w:ascii="Arial" w:hAnsi="Arial" w:cs="Arial"/>
                <w:sz w:val="24"/>
                <w:szCs w:val="24"/>
              </w:rPr>
            </w:pPr>
            <w:r>
              <w:rPr>
                <w:rFonts w:ascii="Arial" w:eastAsia="Arial" w:hAnsi="Arial" w:cs="Arial"/>
                <w:sz w:val="24"/>
                <w:szCs w:val="24"/>
                <w:lang w:bidi="nl-NL"/>
              </w:rPr>
              <w:t>€13</w:t>
            </w:r>
          </w:p>
        </w:tc>
        <w:tc>
          <w:tcPr>
            <w:tcW w:w="1098" w:type="dxa"/>
            <w:noWrap/>
            <w:vAlign w:val="center"/>
          </w:tcPr>
          <w:p w14:paraId="6BE3B2B8" w14:textId="5283C773" w:rsidR="00BE6B41" w:rsidDel="000C41DE" w:rsidRDefault="00473CE1" w:rsidP="009726B7">
            <w:pPr>
              <w:ind w:right="-34"/>
              <w:jc w:val="center"/>
              <w:rPr>
                <w:rFonts w:ascii="Arial" w:hAnsi="Arial" w:cs="Arial"/>
                <w:sz w:val="24"/>
                <w:szCs w:val="24"/>
              </w:rPr>
            </w:pPr>
            <w:r>
              <w:rPr>
                <w:rFonts w:ascii="Arial" w:eastAsia="Arial" w:hAnsi="Arial" w:cs="Arial"/>
                <w:sz w:val="24"/>
                <w:szCs w:val="24"/>
                <w:lang w:bidi="nl-NL"/>
              </w:rPr>
              <w:t>€21</w:t>
            </w:r>
          </w:p>
        </w:tc>
        <w:tc>
          <w:tcPr>
            <w:tcW w:w="1236" w:type="dxa"/>
            <w:vAlign w:val="center"/>
          </w:tcPr>
          <w:p w14:paraId="194C23CC" w14:textId="43102804" w:rsidR="00BE6B41" w:rsidDel="000C41DE"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nl-NL"/>
              </w:rPr>
              <w:t>€24</w:t>
            </w:r>
          </w:p>
        </w:tc>
        <w:tc>
          <w:tcPr>
            <w:tcW w:w="1297" w:type="dxa"/>
            <w:noWrap/>
            <w:vAlign w:val="center"/>
          </w:tcPr>
          <w:p w14:paraId="190612C4" w14:textId="409DB655" w:rsidR="00BE6B41" w:rsidDel="00900BD1"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nl-NL"/>
              </w:rPr>
              <w:t>€34</w:t>
            </w:r>
          </w:p>
        </w:tc>
      </w:tr>
      <w:tr w:rsidR="009726B7" w:rsidRPr="005362CC" w14:paraId="30117C92" w14:textId="77777777" w:rsidTr="00BA32E8">
        <w:trPr>
          <w:trHeight w:val="300"/>
        </w:trPr>
        <w:tc>
          <w:tcPr>
            <w:tcW w:w="2728" w:type="dxa"/>
            <w:noWrap/>
          </w:tcPr>
          <w:p w14:paraId="7A325E38" w14:textId="02F327B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Controletarief volwassene</w:t>
            </w:r>
          </w:p>
        </w:tc>
        <w:tc>
          <w:tcPr>
            <w:tcW w:w="1036" w:type="dxa"/>
            <w:noWrap/>
            <w:vAlign w:val="center"/>
          </w:tcPr>
          <w:p w14:paraId="795592DC" w14:textId="5847821E"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62F00053" w14:textId="4A579582"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2C495A7A" w14:textId="1D0F89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1520CA7F" w14:textId="3A6C98D5" w:rsidR="009726B7" w:rsidRPr="005362CC" w:rsidRDefault="0087418C" w:rsidP="009726B7">
            <w:pPr>
              <w:ind w:right="-78"/>
              <w:jc w:val="center"/>
              <w:rPr>
                <w:rFonts w:ascii="Arial" w:hAnsi="Arial" w:cs="Arial"/>
                <w:sz w:val="24"/>
                <w:szCs w:val="24"/>
              </w:rPr>
            </w:pPr>
            <w:r w:rsidRPr="00AE22F0">
              <w:rPr>
                <w:rFonts w:ascii="Arial" w:eastAsia="Arial" w:hAnsi="Arial" w:cs="Arial"/>
                <w:sz w:val="24"/>
                <w:szCs w:val="24"/>
                <w:lang w:bidi="nl-NL"/>
              </w:rPr>
              <w:t>€60</w:t>
            </w:r>
          </w:p>
        </w:tc>
        <w:tc>
          <w:tcPr>
            <w:tcW w:w="1098" w:type="dxa"/>
            <w:noWrap/>
            <w:vAlign w:val="center"/>
          </w:tcPr>
          <w:p w14:paraId="26052B40" w14:textId="1370FAC0" w:rsidR="009726B7" w:rsidRPr="005362CC" w:rsidRDefault="000C41DE" w:rsidP="009726B7">
            <w:pPr>
              <w:ind w:right="-34"/>
              <w:jc w:val="center"/>
              <w:rPr>
                <w:rFonts w:ascii="Arial" w:hAnsi="Arial" w:cs="Arial"/>
                <w:sz w:val="24"/>
                <w:szCs w:val="24"/>
              </w:rPr>
            </w:pPr>
            <w:r>
              <w:rPr>
                <w:rFonts w:ascii="Arial" w:eastAsia="Arial" w:hAnsi="Arial" w:cs="Arial"/>
                <w:sz w:val="24"/>
                <w:szCs w:val="24"/>
                <w:lang w:bidi="nl-NL"/>
              </w:rPr>
              <w:t>€90</w:t>
            </w:r>
          </w:p>
        </w:tc>
        <w:tc>
          <w:tcPr>
            <w:tcW w:w="1236" w:type="dxa"/>
            <w:vAlign w:val="center"/>
          </w:tcPr>
          <w:p w14:paraId="2F590A2C" w14:textId="55F22441" w:rsidR="009726B7" w:rsidRDefault="000C41DE" w:rsidP="009726B7">
            <w:pPr>
              <w:tabs>
                <w:tab w:val="left" w:pos="392"/>
              </w:tabs>
              <w:ind w:right="56"/>
              <w:jc w:val="center"/>
              <w:rPr>
                <w:rFonts w:ascii="Arial" w:hAnsi="Arial" w:cs="Arial"/>
                <w:sz w:val="24"/>
                <w:szCs w:val="24"/>
              </w:rPr>
            </w:pPr>
            <w:r>
              <w:rPr>
                <w:rFonts w:ascii="Arial" w:eastAsia="Arial" w:hAnsi="Arial" w:cs="Arial"/>
                <w:sz w:val="24"/>
                <w:szCs w:val="24"/>
                <w:lang w:bidi="nl-NL"/>
              </w:rPr>
              <w:t>€120</w:t>
            </w:r>
          </w:p>
        </w:tc>
        <w:tc>
          <w:tcPr>
            <w:tcW w:w="1297" w:type="dxa"/>
            <w:noWrap/>
            <w:vAlign w:val="center"/>
          </w:tcPr>
          <w:p w14:paraId="05E7FE3F" w14:textId="6B4F31B4" w:rsidR="009726B7" w:rsidRPr="005362CC" w:rsidRDefault="00900BD1" w:rsidP="009726B7">
            <w:pPr>
              <w:tabs>
                <w:tab w:val="left" w:pos="392"/>
              </w:tabs>
              <w:ind w:right="56"/>
              <w:jc w:val="center"/>
              <w:rPr>
                <w:rFonts w:ascii="Arial" w:hAnsi="Arial" w:cs="Arial"/>
                <w:sz w:val="24"/>
                <w:szCs w:val="24"/>
              </w:rPr>
            </w:pPr>
            <w:r>
              <w:rPr>
                <w:rFonts w:ascii="Arial" w:eastAsia="Arial" w:hAnsi="Arial" w:cs="Arial"/>
                <w:sz w:val="24"/>
                <w:szCs w:val="24"/>
                <w:lang w:bidi="nl-NL"/>
              </w:rPr>
              <w:t>€120</w:t>
            </w:r>
          </w:p>
        </w:tc>
      </w:tr>
      <w:tr w:rsidR="00397400" w:rsidRPr="005362CC" w14:paraId="10145F7A" w14:textId="77777777" w:rsidTr="00BA32E8">
        <w:trPr>
          <w:trHeight w:val="300"/>
        </w:trPr>
        <w:tc>
          <w:tcPr>
            <w:tcW w:w="2728" w:type="dxa"/>
            <w:noWrap/>
          </w:tcPr>
          <w:p w14:paraId="5F6C7520" w14:textId="639094B3" w:rsidR="00397400" w:rsidRPr="00EA784C" w:rsidRDefault="00397400" w:rsidP="009726B7">
            <w:pPr>
              <w:tabs>
                <w:tab w:val="left" w:pos="2007"/>
              </w:tabs>
              <w:ind w:right="-45"/>
              <w:jc w:val="both"/>
              <w:rPr>
                <w:rFonts w:ascii="Arial" w:hAnsi="Arial" w:cs="Arial"/>
              </w:rPr>
            </w:pPr>
            <w:r>
              <w:rPr>
                <w:rFonts w:ascii="Arial" w:eastAsia="Arial" w:hAnsi="Arial" w:cs="Arial"/>
                <w:lang w:bidi="nl-NL"/>
              </w:rPr>
              <w:t>Controletarief kind</w:t>
            </w:r>
          </w:p>
        </w:tc>
        <w:tc>
          <w:tcPr>
            <w:tcW w:w="1036" w:type="dxa"/>
            <w:noWrap/>
            <w:vAlign w:val="center"/>
          </w:tcPr>
          <w:p w14:paraId="5ED62929" w14:textId="170926D8" w:rsidR="00397400" w:rsidRDefault="008B1CB2"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58F5F03F" w14:textId="3AD8D580" w:rsidR="00397400" w:rsidRDefault="008B1CB2" w:rsidP="009726B7">
            <w:pPr>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6E0E7F5E" w14:textId="26CCAF48" w:rsidR="00397400" w:rsidRDefault="008B1CB2" w:rsidP="009726B7">
            <w:pPr>
              <w:ind w:right="-93"/>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D393B39" w14:textId="16239182" w:rsidR="00397400" w:rsidRDefault="008B1CB2" w:rsidP="009726B7">
            <w:pPr>
              <w:ind w:right="-78"/>
              <w:jc w:val="center"/>
              <w:rPr>
                <w:rFonts w:ascii="Arial" w:hAnsi="Arial" w:cs="Arial"/>
                <w:sz w:val="24"/>
                <w:szCs w:val="24"/>
              </w:rPr>
            </w:pPr>
            <w:r>
              <w:rPr>
                <w:rFonts w:ascii="Arial" w:eastAsia="Arial" w:hAnsi="Arial" w:cs="Arial"/>
                <w:sz w:val="24"/>
                <w:szCs w:val="24"/>
                <w:lang w:bidi="nl-NL"/>
              </w:rPr>
              <w:t>€60</w:t>
            </w:r>
          </w:p>
        </w:tc>
        <w:tc>
          <w:tcPr>
            <w:tcW w:w="1098" w:type="dxa"/>
            <w:noWrap/>
            <w:vAlign w:val="center"/>
          </w:tcPr>
          <w:p w14:paraId="57A1E022" w14:textId="35ACE5EE" w:rsidR="00397400" w:rsidRDefault="004B4DF3" w:rsidP="009726B7">
            <w:pPr>
              <w:ind w:right="-34"/>
              <w:jc w:val="center"/>
              <w:rPr>
                <w:rFonts w:ascii="Arial" w:hAnsi="Arial" w:cs="Arial"/>
                <w:sz w:val="24"/>
                <w:szCs w:val="24"/>
              </w:rPr>
            </w:pPr>
            <w:r>
              <w:rPr>
                <w:rFonts w:ascii="Arial" w:eastAsia="Arial" w:hAnsi="Arial" w:cs="Arial"/>
                <w:sz w:val="24"/>
                <w:szCs w:val="24"/>
                <w:lang w:bidi="nl-NL"/>
              </w:rPr>
              <w:t>€65</w:t>
            </w:r>
          </w:p>
        </w:tc>
        <w:tc>
          <w:tcPr>
            <w:tcW w:w="1236" w:type="dxa"/>
            <w:vAlign w:val="center"/>
          </w:tcPr>
          <w:p w14:paraId="78205DCD" w14:textId="5C3E7D75" w:rsidR="00397400" w:rsidRDefault="004B4DF3" w:rsidP="009726B7">
            <w:pPr>
              <w:tabs>
                <w:tab w:val="left" w:pos="392"/>
              </w:tabs>
              <w:ind w:right="56"/>
              <w:jc w:val="center"/>
              <w:rPr>
                <w:rFonts w:ascii="Arial" w:hAnsi="Arial" w:cs="Arial"/>
                <w:sz w:val="24"/>
                <w:szCs w:val="24"/>
              </w:rPr>
            </w:pPr>
            <w:r>
              <w:rPr>
                <w:rFonts w:ascii="Arial" w:eastAsia="Arial" w:hAnsi="Arial" w:cs="Arial"/>
                <w:sz w:val="24"/>
                <w:szCs w:val="24"/>
                <w:lang w:bidi="nl-NL"/>
              </w:rPr>
              <w:t>€75</w:t>
            </w:r>
          </w:p>
        </w:tc>
        <w:tc>
          <w:tcPr>
            <w:tcW w:w="1297" w:type="dxa"/>
            <w:noWrap/>
            <w:vAlign w:val="center"/>
          </w:tcPr>
          <w:p w14:paraId="0CBB7F6E" w14:textId="1EDD6811" w:rsidR="00397400" w:rsidRDefault="009C039F" w:rsidP="009726B7">
            <w:pPr>
              <w:tabs>
                <w:tab w:val="left" w:pos="392"/>
              </w:tabs>
              <w:ind w:right="56"/>
              <w:jc w:val="center"/>
              <w:rPr>
                <w:rFonts w:ascii="Arial" w:hAnsi="Arial" w:cs="Arial"/>
                <w:sz w:val="24"/>
                <w:szCs w:val="24"/>
              </w:rPr>
            </w:pPr>
            <w:r>
              <w:rPr>
                <w:rFonts w:ascii="Arial" w:eastAsia="Arial" w:hAnsi="Arial" w:cs="Arial"/>
                <w:sz w:val="24"/>
                <w:szCs w:val="24"/>
                <w:lang w:bidi="nl-NL"/>
              </w:rPr>
              <w:t>€80</w:t>
            </w:r>
          </w:p>
        </w:tc>
      </w:tr>
      <w:tr w:rsidR="009726B7" w:rsidRPr="005362CC" w14:paraId="142893C3" w14:textId="77777777" w:rsidTr="00BA32E8">
        <w:trPr>
          <w:trHeight w:val="300"/>
        </w:trPr>
        <w:tc>
          <w:tcPr>
            <w:tcW w:w="2728" w:type="dxa"/>
            <w:noWrap/>
          </w:tcPr>
          <w:p w14:paraId="29E4C408" w14:textId="4CC2AB10"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Controletarief volwassene – Forfaitaire vergoeding</w:t>
            </w:r>
          </w:p>
        </w:tc>
        <w:tc>
          <w:tcPr>
            <w:tcW w:w="1036" w:type="dxa"/>
            <w:noWrap/>
            <w:vAlign w:val="center"/>
          </w:tcPr>
          <w:p w14:paraId="48413C53" w14:textId="2613FC41"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09B418B1" w14:textId="67C12207"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5D23FE4A" w14:textId="77434D4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48DF3B5E" w14:textId="5832B2F6" w:rsidR="009726B7" w:rsidRPr="005362CC" w:rsidRDefault="00385352" w:rsidP="009726B7">
            <w:pPr>
              <w:ind w:right="-78"/>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6F560DD" w14:textId="2C0868DA" w:rsidR="009726B7" w:rsidRPr="005362CC" w:rsidRDefault="00954562" w:rsidP="009726B7">
            <w:pPr>
              <w:ind w:right="-34"/>
              <w:jc w:val="center"/>
              <w:rPr>
                <w:rFonts w:ascii="Arial" w:hAnsi="Arial" w:cs="Arial"/>
                <w:sz w:val="24"/>
                <w:szCs w:val="24"/>
              </w:rPr>
            </w:pPr>
            <w:r>
              <w:rPr>
                <w:rFonts w:ascii="Arial" w:eastAsia="Arial" w:hAnsi="Arial" w:cs="Arial"/>
                <w:sz w:val="24"/>
                <w:szCs w:val="24"/>
                <w:lang w:bidi="nl-NL"/>
              </w:rPr>
              <w:t>€60</w:t>
            </w:r>
          </w:p>
        </w:tc>
        <w:tc>
          <w:tcPr>
            <w:tcW w:w="1236" w:type="dxa"/>
            <w:vAlign w:val="center"/>
          </w:tcPr>
          <w:p w14:paraId="7E91BE58" w14:textId="59AB32BC" w:rsidR="009726B7"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nl-NL"/>
              </w:rPr>
              <w:t>€70</w:t>
            </w:r>
          </w:p>
        </w:tc>
        <w:tc>
          <w:tcPr>
            <w:tcW w:w="1297" w:type="dxa"/>
            <w:noWrap/>
            <w:vAlign w:val="center"/>
          </w:tcPr>
          <w:p w14:paraId="384041C9" w14:textId="17C63156" w:rsidR="009726B7" w:rsidRPr="005362CC"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nl-NL"/>
              </w:rPr>
              <w:t>€70</w:t>
            </w:r>
          </w:p>
        </w:tc>
      </w:tr>
      <w:tr w:rsidR="00397400" w:rsidRPr="005362CC" w14:paraId="5BA0417F" w14:textId="77777777" w:rsidTr="00BA32E8">
        <w:trPr>
          <w:trHeight w:val="564"/>
        </w:trPr>
        <w:tc>
          <w:tcPr>
            <w:tcW w:w="2728" w:type="dxa"/>
            <w:noWrap/>
          </w:tcPr>
          <w:p w14:paraId="52D4DD8D" w14:textId="0607CA19" w:rsidR="00397400" w:rsidRPr="00EA784C" w:rsidRDefault="003A24C1" w:rsidP="009726B7">
            <w:pPr>
              <w:tabs>
                <w:tab w:val="left" w:pos="2007"/>
              </w:tabs>
              <w:ind w:right="-45"/>
              <w:jc w:val="both"/>
              <w:rPr>
                <w:rFonts w:ascii="Arial" w:hAnsi="Arial" w:cs="Arial"/>
              </w:rPr>
            </w:pPr>
            <w:r w:rsidRPr="00EA784C">
              <w:rPr>
                <w:rFonts w:ascii="Arial" w:eastAsia="Arial" w:hAnsi="Arial" w:cs="Arial"/>
                <w:lang w:bidi="nl-NL"/>
              </w:rPr>
              <w:t>Controletarief kind – Forfaitaire vergoeding</w:t>
            </w:r>
          </w:p>
        </w:tc>
        <w:tc>
          <w:tcPr>
            <w:tcW w:w="1036" w:type="dxa"/>
            <w:noWrap/>
            <w:vAlign w:val="center"/>
          </w:tcPr>
          <w:p w14:paraId="4B445CA3" w14:textId="7306D9ED" w:rsidR="00397400" w:rsidRDefault="00323D42"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18A2C111" w14:textId="68E34DD6" w:rsidR="00397400" w:rsidRDefault="00323D42" w:rsidP="009726B7">
            <w:pPr>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6D57993" w14:textId="732DFB82" w:rsidR="00397400" w:rsidRDefault="00323D42" w:rsidP="009726B7">
            <w:pPr>
              <w:ind w:right="-93"/>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6A5D26C" w14:textId="4616923A" w:rsidR="00397400" w:rsidRDefault="00323D42" w:rsidP="009726B7">
            <w:pPr>
              <w:ind w:right="-78"/>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128640CB" w14:textId="6AF49967" w:rsidR="00397400" w:rsidRDefault="00323D42" w:rsidP="009726B7">
            <w:pPr>
              <w:ind w:right="-34"/>
              <w:jc w:val="center"/>
              <w:rPr>
                <w:rFonts w:ascii="Arial" w:hAnsi="Arial" w:cs="Arial"/>
                <w:sz w:val="24"/>
                <w:szCs w:val="24"/>
              </w:rPr>
            </w:pPr>
            <w:r>
              <w:rPr>
                <w:rFonts w:ascii="Arial" w:eastAsia="Arial" w:hAnsi="Arial" w:cs="Arial"/>
                <w:sz w:val="24"/>
                <w:szCs w:val="24"/>
                <w:lang w:bidi="nl-NL"/>
              </w:rPr>
              <w:t>€50</w:t>
            </w:r>
          </w:p>
        </w:tc>
        <w:tc>
          <w:tcPr>
            <w:tcW w:w="1236" w:type="dxa"/>
            <w:vAlign w:val="center"/>
          </w:tcPr>
          <w:p w14:paraId="43707121" w14:textId="44ADF88F"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c>
          <w:tcPr>
            <w:tcW w:w="1297" w:type="dxa"/>
            <w:noWrap/>
            <w:vAlign w:val="center"/>
          </w:tcPr>
          <w:p w14:paraId="4BB0E078" w14:textId="61254E67"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r>
      <w:tr w:rsidR="009726B7" w:rsidRPr="005362CC" w14:paraId="02B4D426" w14:textId="77777777" w:rsidTr="00BA32E8">
        <w:trPr>
          <w:trHeight w:val="564"/>
        </w:trPr>
        <w:tc>
          <w:tcPr>
            <w:tcW w:w="2728" w:type="dxa"/>
            <w:noWrap/>
          </w:tcPr>
          <w:p w14:paraId="73B96E36" w14:textId="19FC805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Controletarief volwassene – Bijbetaling wegens onvoldoende betaald bedrag</w:t>
            </w:r>
          </w:p>
        </w:tc>
        <w:tc>
          <w:tcPr>
            <w:tcW w:w="1036" w:type="dxa"/>
            <w:noWrap/>
            <w:vAlign w:val="center"/>
          </w:tcPr>
          <w:p w14:paraId="2BC60DAC" w14:textId="681685EF"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€0</w:t>
            </w:r>
          </w:p>
        </w:tc>
        <w:tc>
          <w:tcPr>
            <w:tcW w:w="1057" w:type="dxa"/>
            <w:noWrap/>
            <w:vAlign w:val="center"/>
          </w:tcPr>
          <w:p w14:paraId="6807434B" w14:textId="431D0B53"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€0</w:t>
            </w:r>
          </w:p>
        </w:tc>
        <w:tc>
          <w:tcPr>
            <w:tcW w:w="1098" w:type="dxa"/>
            <w:noWrap/>
            <w:vAlign w:val="center"/>
          </w:tcPr>
          <w:p w14:paraId="79AD7CD8" w14:textId="4C483F66"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€0</w:t>
            </w:r>
          </w:p>
        </w:tc>
        <w:tc>
          <w:tcPr>
            <w:tcW w:w="1098" w:type="dxa"/>
            <w:noWrap/>
            <w:vAlign w:val="center"/>
          </w:tcPr>
          <w:p w14:paraId="0F9B5A31" w14:textId="0AB51A8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€20</w:t>
            </w:r>
          </w:p>
        </w:tc>
        <w:tc>
          <w:tcPr>
            <w:tcW w:w="1098" w:type="dxa"/>
            <w:noWrap/>
            <w:vAlign w:val="center"/>
          </w:tcPr>
          <w:p w14:paraId="55DFB6AF" w14:textId="60C6704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€30</w:t>
            </w:r>
          </w:p>
        </w:tc>
        <w:tc>
          <w:tcPr>
            <w:tcW w:w="1236" w:type="dxa"/>
            <w:vAlign w:val="center"/>
          </w:tcPr>
          <w:p w14:paraId="027029D9" w14:textId="37CEFE9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c>
          <w:tcPr>
            <w:tcW w:w="1297" w:type="dxa"/>
            <w:noWrap/>
            <w:vAlign w:val="center"/>
          </w:tcPr>
          <w:p w14:paraId="24022E3E" w14:textId="1B0A68D6"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€60</w:t>
            </w:r>
          </w:p>
        </w:tc>
      </w:tr>
      <w:tr w:rsidR="00397400" w:rsidRPr="005362CC" w14:paraId="48935550" w14:textId="77777777" w:rsidTr="00BA32E8">
        <w:trPr>
          <w:trHeight w:val="300"/>
        </w:trPr>
        <w:tc>
          <w:tcPr>
            <w:tcW w:w="2728" w:type="dxa"/>
            <w:noWrap/>
          </w:tcPr>
          <w:p w14:paraId="76B92F52" w14:textId="31C7FA68" w:rsidR="00397400" w:rsidRPr="00EA784C" w:rsidRDefault="00323D42" w:rsidP="009726B7">
            <w:pPr>
              <w:tabs>
                <w:tab w:val="left" w:pos="2007"/>
              </w:tabs>
              <w:ind w:right="-45"/>
              <w:jc w:val="both"/>
              <w:rPr>
                <w:rFonts w:ascii="Arial" w:hAnsi="Arial" w:cs="Arial"/>
              </w:rPr>
            </w:pPr>
            <w:r w:rsidRPr="00EA784C">
              <w:rPr>
                <w:rFonts w:ascii="Arial" w:eastAsia="Arial" w:hAnsi="Arial" w:cs="Arial"/>
                <w:lang w:bidi="nl-NL"/>
              </w:rPr>
              <w:t>Controletarief kind – Bijbetaling wegens onvoldoende betaald bedrag</w:t>
            </w:r>
          </w:p>
        </w:tc>
        <w:tc>
          <w:tcPr>
            <w:tcW w:w="1036" w:type="dxa"/>
            <w:noWrap/>
            <w:vAlign w:val="center"/>
          </w:tcPr>
          <w:p w14:paraId="39594C82" w14:textId="03289836" w:rsidR="00397400" w:rsidRDefault="004A2A75" w:rsidP="009726B7">
            <w:pPr>
              <w:jc w:val="center"/>
              <w:rPr>
                <w:rFonts w:ascii="Arial" w:hAnsi="Arial" w:cs="Arial"/>
                <w:sz w:val="24"/>
                <w:szCs w:val="24"/>
              </w:rPr>
            </w:pPr>
            <w:r>
              <w:rPr>
                <w:rFonts w:ascii="Arial" w:eastAsia="Arial" w:hAnsi="Arial" w:cs="Arial"/>
                <w:sz w:val="24"/>
                <w:szCs w:val="24"/>
                <w:lang w:bidi="nl-NL"/>
              </w:rPr>
              <w:t>€0</w:t>
            </w:r>
          </w:p>
        </w:tc>
        <w:tc>
          <w:tcPr>
            <w:tcW w:w="1057" w:type="dxa"/>
            <w:noWrap/>
            <w:vAlign w:val="center"/>
          </w:tcPr>
          <w:p w14:paraId="31D8EA79" w14:textId="49590639" w:rsidR="00397400" w:rsidRDefault="004A2A75" w:rsidP="009726B7">
            <w:pPr>
              <w:jc w:val="center"/>
              <w:rPr>
                <w:rFonts w:ascii="Arial" w:hAnsi="Arial" w:cs="Arial"/>
                <w:sz w:val="24"/>
                <w:szCs w:val="24"/>
              </w:rPr>
            </w:pPr>
            <w:r>
              <w:rPr>
                <w:rFonts w:ascii="Arial" w:eastAsia="Arial" w:hAnsi="Arial" w:cs="Arial"/>
                <w:sz w:val="24"/>
                <w:szCs w:val="24"/>
                <w:lang w:bidi="nl-NL"/>
              </w:rPr>
              <w:t>€0</w:t>
            </w:r>
          </w:p>
        </w:tc>
        <w:tc>
          <w:tcPr>
            <w:tcW w:w="1098" w:type="dxa"/>
            <w:noWrap/>
            <w:vAlign w:val="center"/>
          </w:tcPr>
          <w:p w14:paraId="69A7F63A" w14:textId="1CAA8E8C" w:rsidR="00397400" w:rsidRDefault="00D56446" w:rsidP="009726B7">
            <w:pPr>
              <w:ind w:right="-93"/>
              <w:jc w:val="center"/>
              <w:rPr>
                <w:rFonts w:ascii="Arial" w:hAnsi="Arial" w:cs="Arial"/>
                <w:sz w:val="24"/>
                <w:szCs w:val="24"/>
              </w:rPr>
            </w:pPr>
            <w:r>
              <w:rPr>
                <w:rFonts w:ascii="Arial" w:eastAsia="Arial" w:hAnsi="Arial" w:cs="Arial"/>
                <w:sz w:val="24"/>
                <w:szCs w:val="24"/>
                <w:lang w:bidi="nl-NL"/>
              </w:rPr>
              <w:t>€0</w:t>
            </w:r>
          </w:p>
        </w:tc>
        <w:tc>
          <w:tcPr>
            <w:tcW w:w="1098" w:type="dxa"/>
            <w:noWrap/>
            <w:vAlign w:val="center"/>
          </w:tcPr>
          <w:p w14:paraId="6B9DF9D7" w14:textId="54C40A98" w:rsidR="00397400" w:rsidRDefault="004A2A75" w:rsidP="009726B7">
            <w:pPr>
              <w:ind w:right="-78"/>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2686A717" w14:textId="6D8652F5" w:rsidR="00397400" w:rsidRDefault="00D56446" w:rsidP="009726B7">
            <w:pPr>
              <w:ind w:right="-34"/>
              <w:jc w:val="center"/>
              <w:rPr>
                <w:rFonts w:ascii="Arial" w:hAnsi="Arial" w:cs="Arial"/>
                <w:sz w:val="24"/>
                <w:szCs w:val="24"/>
              </w:rPr>
            </w:pPr>
            <w:r>
              <w:rPr>
                <w:rFonts w:ascii="Arial" w:eastAsia="Arial" w:hAnsi="Arial" w:cs="Arial"/>
                <w:sz w:val="24"/>
                <w:szCs w:val="24"/>
                <w:lang w:bidi="nl-NL"/>
              </w:rPr>
              <w:t>€15</w:t>
            </w:r>
          </w:p>
        </w:tc>
        <w:tc>
          <w:tcPr>
            <w:tcW w:w="1236" w:type="dxa"/>
            <w:vAlign w:val="center"/>
          </w:tcPr>
          <w:p w14:paraId="16C4EC1C" w14:textId="31F4BF3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nl-NL"/>
              </w:rPr>
              <w:t>€25</w:t>
            </w:r>
          </w:p>
        </w:tc>
        <w:tc>
          <w:tcPr>
            <w:tcW w:w="1297" w:type="dxa"/>
            <w:noWrap/>
            <w:vAlign w:val="center"/>
          </w:tcPr>
          <w:p w14:paraId="1BA29DFB" w14:textId="06FECB2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nl-NL"/>
              </w:rPr>
              <w:t>€30</w:t>
            </w:r>
          </w:p>
        </w:tc>
      </w:tr>
      <w:tr w:rsidR="009726B7" w:rsidRPr="005362CC" w14:paraId="268690C7" w14:textId="77777777" w:rsidTr="00BA32E8">
        <w:trPr>
          <w:trHeight w:val="300"/>
        </w:trPr>
        <w:tc>
          <w:tcPr>
            <w:tcW w:w="2728" w:type="dxa"/>
            <w:noWrap/>
          </w:tcPr>
          <w:p w14:paraId="6E3B7531"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Verhoogd controletarief</w:t>
            </w:r>
          </w:p>
        </w:tc>
        <w:tc>
          <w:tcPr>
            <w:tcW w:w="1036" w:type="dxa"/>
            <w:noWrap/>
            <w:vAlign w:val="center"/>
          </w:tcPr>
          <w:p w14:paraId="7A0BCC44" w14:textId="79649C20"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€70</w:t>
            </w:r>
          </w:p>
        </w:tc>
        <w:tc>
          <w:tcPr>
            <w:tcW w:w="1057" w:type="dxa"/>
            <w:noWrap/>
            <w:vAlign w:val="center"/>
          </w:tcPr>
          <w:p w14:paraId="31A83A06" w14:textId="23C67548"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€75</w:t>
            </w:r>
          </w:p>
        </w:tc>
        <w:tc>
          <w:tcPr>
            <w:tcW w:w="1098" w:type="dxa"/>
            <w:noWrap/>
            <w:vAlign w:val="center"/>
          </w:tcPr>
          <w:p w14:paraId="1DC6D29F" w14:textId="0F8E162A"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€80</w:t>
            </w:r>
          </w:p>
        </w:tc>
        <w:tc>
          <w:tcPr>
            <w:tcW w:w="1098" w:type="dxa"/>
            <w:noWrap/>
            <w:vAlign w:val="center"/>
          </w:tcPr>
          <w:p w14:paraId="6F8ADA73" w14:textId="58F4F5EA"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€90</w:t>
            </w:r>
          </w:p>
        </w:tc>
        <w:tc>
          <w:tcPr>
            <w:tcW w:w="1098" w:type="dxa"/>
            <w:noWrap/>
            <w:vAlign w:val="center"/>
          </w:tcPr>
          <w:p w14:paraId="3CEB72ED" w14:textId="488AF5B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€100</w:t>
            </w:r>
          </w:p>
        </w:tc>
        <w:tc>
          <w:tcPr>
            <w:tcW w:w="1236" w:type="dxa"/>
            <w:vAlign w:val="center"/>
          </w:tcPr>
          <w:p w14:paraId="2FA4BF65" w14:textId="1602247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€120</w:t>
            </w:r>
          </w:p>
        </w:tc>
        <w:tc>
          <w:tcPr>
            <w:tcW w:w="1297" w:type="dxa"/>
            <w:noWrap/>
            <w:vAlign w:val="center"/>
          </w:tcPr>
          <w:p w14:paraId="5E4F629A" w14:textId="6B3C88D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€130</w:t>
            </w:r>
          </w:p>
        </w:tc>
      </w:tr>
      <w:tr w:rsidR="009726B7" w:rsidRPr="005362CC" w14:paraId="1AD8D2DF" w14:textId="77777777" w:rsidTr="00BA32E8">
        <w:trPr>
          <w:trHeight w:val="300"/>
        </w:trPr>
        <w:tc>
          <w:tcPr>
            <w:tcW w:w="2728" w:type="dxa"/>
            <w:noWrap/>
          </w:tcPr>
          <w:p w14:paraId="136CEC2D"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Verhoogd controletarief – Forfaitaire vergoeding</w:t>
            </w:r>
          </w:p>
        </w:tc>
        <w:tc>
          <w:tcPr>
            <w:tcW w:w="1036" w:type="dxa"/>
            <w:noWrap/>
            <w:vAlign w:val="center"/>
          </w:tcPr>
          <w:p w14:paraId="54AD3192" w14:textId="0C59B99B"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€70</w:t>
            </w:r>
          </w:p>
        </w:tc>
        <w:tc>
          <w:tcPr>
            <w:tcW w:w="1057" w:type="dxa"/>
            <w:vAlign w:val="center"/>
          </w:tcPr>
          <w:p w14:paraId="135382DC" w14:textId="69323690"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€70</w:t>
            </w:r>
          </w:p>
        </w:tc>
        <w:tc>
          <w:tcPr>
            <w:tcW w:w="1098" w:type="dxa"/>
            <w:vAlign w:val="center"/>
          </w:tcPr>
          <w:p w14:paraId="05CFFD14" w14:textId="466428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€70</w:t>
            </w:r>
          </w:p>
        </w:tc>
        <w:tc>
          <w:tcPr>
            <w:tcW w:w="1098" w:type="dxa"/>
            <w:vAlign w:val="center"/>
          </w:tcPr>
          <w:p w14:paraId="172CA2DD" w14:textId="0B7474D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€70</w:t>
            </w:r>
          </w:p>
        </w:tc>
        <w:tc>
          <w:tcPr>
            <w:tcW w:w="1098" w:type="dxa"/>
            <w:vAlign w:val="center"/>
          </w:tcPr>
          <w:p w14:paraId="2670AD69" w14:textId="0DB2A70F"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€70</w:t>
            </w:r>
          </w:p>
        </w:tc>
        <w:tc>
          <w:tcPr>
            <w:tcW w:w="1236" w:type="dxa"/>
            <w:vAlign w:val="center"/>
          </w:tcPr>
          <w:p w14:paraId="4BB966AB" w14:textId="19BFAD3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€70</w:t>
            </w:r>
          </w:p>
        </w:tc>
        <w:tc>
          <w:tcPr>
            <w:tcW w:w="1297" w:type="dxa"/>
            <w:vAlign w:val="center"/>
          </w:tcPr>
          <w:p w14:paraId="22A47993" w14:textId="6964C46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€70</w:t>
            </w:r>
          </w:p>
        </w:tc>
      </w:tr>
      <w:tr w:rsidR="009726B7" w:rsidRPr="005362CC" w14:paraId="6CBACF8E" w14:textId="77777777" w:rsidTr="00BA32E8">
        <w:trPr>
          <w:trHeight w:val="300"/>
        </w:trPr>
        <w:tc>
          <w:tcPr>
            <w:tcW w:w="2728" w:type="dxa"/>
            <w:noWrap/>
          </w:tcPr>
          <w:p w14:paraId="0B1E8005"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nl-NL"/>
              </w:rPr>
              <w:t>Verhoogd controletarief – Bijbetaling wegens onvoldoende betaald bedrag</w:t>
            </w:r>
          </w:p>
        </w:tc>
        <w:tc>
          <w:tcPr>
            <w:tcW w:w="1036" w:type="dxa"/>
            <w:noWrap/>
            <w:vAlign w:val="center"/>
          </w:tcPr>
          <w:p w14:paraId="2C21EC7A" w14:textId="59CEE6A6"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€0</w:t>
            </w:r>
          </w:p>
        </w:tc>
        <w:tc>
          <w:tcPr>
            <w:tcW w:w="1057" w:type="dxa"/>
            <w:noWrap/>
            <w:vAlign w:val="center"/>
          </w:tcPr>
          <w:p w14:paraId="2C79C1B0" w14:textId="71736297"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w:t>
            </w:r>
          </w:p>
        </w:tc>
        <w:tc>
          <w:tcPr>
            <w:tcW w:w="1098" w:type="dxa"/>
            <w:noWrap/>
            <w:vAlign w:val="center"/>
          </w:tcPr>
          <w:p w14:paraId="56084DB6" w14:textId="729A377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179A119E" w14:textId="214E866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€20</w:t>
            </w:r>
          </w:p>
        </w:tc>
        <w:tc>
          <w:tcPr>
            <w:tcW w:w="1098" w:type="dxa"/>
            <w:noWrap/>
            <w:vAlign w:val="center"/>
          </w:tcPr>
          <w:p w14:paraId="0CA28D5A" w14:textId="5C8703D8"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€30</w:t>
            </w:r>
          </w:p>
        </w:tc>
        <w:tc>
          <w:tcPr>
            <w:tcW w:w="1236" w:type="dxa"/>
            <w:vAlign w:val="center"/>
          </w:tcPr>
          <w:p w14:paraId="53157CF4" w14:textId="42AB5AE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c>
          <w:tcPr>
            <w:tcW w:w="1297" w:type="dxa"/>
            <w:noWrap/>
            <w:vAlign w:val="center"/>
          </w:tcPr>
          <w:p w14:paraId="7A676C83" w14:textId="42CBE75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€60</w:t>
            </w:r>
          </w:p>
        </w:tc>
      </w:tr>
    </w:tbl>
    <w:p w14:paraId="55B95F10" w14:textId="77777777" w:rsidR="009726B7" w:rsidRDefault="009726B7" w:rsidP="009726B7">
      <w:pPr>
        <w:ind w:right="452"/>
        <w:jc w:val="both"/>
        <w:rPr>
          <w:rFonts w:ascii="Arial" w:eastAsiaTheme="majorEastAsia" w:hAnsi="Arial" w:cs="Arial"/>
          <w:color w:val="6E1E78"/>
          <w:sz w:val="24"/>
          <w:szCs w:val="24"/>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47749734" w14:textId="77777777" w:rsidTr="00BA32E8">
        <w:trPr>
          <w:trHeight w:val="300"/>
        </w:trPr>
        <w:tc>
          <w:tcPr>
            <w:tcW w:w="2728" w:type="dxa"/>
            <w:noWrap/>
            <w:hideMark/>
          </w:tcPr>
          <w:p w14:paraId="4380D8FB" w14:textId="77777777" w:rsidR="009726B7" w:rsidRPr="005362CC" w:rsidRDefault="009726B7" w:rsidP="009726B7">
            <w:pPr>
              <w:tabs>
                <w:tab w:val="left" w:pos="2007"/>
              </w:tabs>
              <w:ind w:right="-45"/>
              <w:jc w:val="both"/>
              <w:rPr>
                <w:rFonts w:ascii="Arial" w:hAnsi="Arial" w:cs="Arial"/>
                <w:sz w:val="24"/>
                <w:szCs w:val="24"/>
              </w:rPr>
            </w:pPr>
            <w:r>
              <w:rPr>
                <w:rFonts w:asciiTheme="majorHAnsi" w:eastAsiaTheme="majorEastAsia" w:hAnsiTheme="majorHAnsi" w:cstheme="majorBidi"/>
                <w:b/>
                <w:color w:val="6E1E78"/>
                <w:sz w:val="28"/>
                <w:szCs w:val="24"/>
                <w:lang w:bidi="nl-NL"/>
              </w:rPr>
              <w:t>1e klas</w:t>
            </w:r>
          </w:p>
        </w:tc>
        <w:tc>
          <w:tcPr>
            <w:tcW w:w="1036" w:type="dxa"/>
            <w:noWrap/>
            <w:hideMark/>
          </w:tcPr>
          <w:p w14:paraId="4110EBCD"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nl-NL"/>
              </w:rPr>
              <w:t>Tot 25 km</w:t>
            </w:r>
          </w:p>
        </w:tc>
        <w:tc>
          <w:tcPr>
            <w:tcW w:w="1057" w:type="dxa"/>
            <w:noWrap/>
            <w:hideMark/>
          </w:tcPr>
          <w:p w14:paraId="4132F06A"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nl-NL"/>
              </w:rPr>
              <w:t>26 tot 50 km</w:t>
            </w:r>
          </w:p>
        </w:tc>
        <w:tc>
          <w:tcPr>
            <w:tcW w:w="1098" w:type="dxa"/>
            <w:noWrap/>
            <w:hideMark/>
          </w:tcPr>
          <w:p w14:paraId="5A3DDD49"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nl-NL"/>
              </w:rPr>
              <w:t>51 tot 100 km</w:t>
            </w:r>
          </w:p>
        </w:tc>
        <w:tc>
          <w:tcPr>
            <w:tcW w:w="1098" w:type="dxa"/>
            <w:noWrap/>
            <w:hideMark/>
          </w:tcPr>
          <w:p w14:paraId="125F1E00"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nl-NL"/>
              </w:rPr>
              <w:t>101 tot 150 km</w:t>
            </w:r>
          </w:p>
        </w:tc>
        <w:tc>
          <w:tcPr>
            <w:tcW w:w="1098" w:type="dxa"/>
            <w:noWrap/>
            <w:hideMark/>
          </w:tcPr>
          <w:p w14:paraId="660EAFBA"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nl-NL"/>
              </w:rPr>
              <w:t>151 tot 300 km</w:t>
            </w:r>
          </w:p>
        </w:tc>
        <w:tc>
          <w:tcPr>
            <w:tcW w:w="1236" w:type="dxa"/>
          </w:tcPr>
          <w:p w14:paraId="5C786895"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nl-NL"/>
              </w:rPr>
              <w:t>301 tot 400 km</w:t>
            </w:r>
          </w:p>
        </w:tc>
        <w:tc>
          <w:tcPr>
            <w:tcW w:w="1297" w:type="dxa"/>
            <w:noWrap/>
            <w:hideMark/>
          </w:tcPr>
          <w:p w14:paraId="1250F931"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Meer dan 400 km</w:t>
            </w:r>
          </w:p>
        </w:tc>
      </w:tr>
      <w:tr w:rsidR="009726B7" w:rsidRPr="005362CC" w14:paraId="223288D2" w14:textId="77777777" w:rsidTr="00BA32E8">
        <w:trPr>
          <w:trHeight w:val="300"/>
        </w:trPr>
        <w:tc>
          <w:tcPr>
            <w:tcW w:w="2728" w:type="dxa"/>
            <w:noWrap/>
          </w:tcPr>
          <w:p w14:paraId="5ED98DE4" w14:textId="12077EC3"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Uitzonderlijk Tarief volwassene</w:t>
            </w:r>
          </w:p>
        </w:tc>
        <w:tc>
          <w:tcPr>
            <w:tcW w:w="1036" w:type="dxa"/>
            <w:noWrap/>
            <w:vAlign w:val="center"/>
          </w:tcPr>
          <w:p w14:paraId="5B254229" w14:textId="237641F5"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€10</w:t>
            </w:r>
          </w:p>
        </w:tc>
        <w:tc>
          <w:tcPr>
            <w:tcW w:w="1057" w:type="dxa"/>
            <w:noWrap/>
            <w:vAlign w:val="center"/>
          </w:tcPr>
          <w:p w14:paraId="3F681309" w14:textId="0ACD0F93"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€16</w:t>
            </w:r>
          </w:p>
        </w:tc>
        <w:tc>
          <w:tcPr>
            <w:tcW w:w="1098" w:type="dxa"/>
            <w:noWrap/>
            <w:vAlign w:val="center"/>
          </w:tcPr>
          <w:p w14:paraId="16AF0894" w14:textId="77DB3D6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€28</w:t>
            </w:r>
          </w:p>
        </w:tc>
        <w:tc>
          <w:tcPr>
            <w:tcW w:w="1098" w:type="dxa"/>
            <w:noWrap/>
            <w:vAlign w:val="center"/>
          </w:tcPr>
          <w:p w14:paraId="53E8D41B" w14:textId="30CEE7A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€40</w:t>
            </w:r>
          </w:p>
        </w:tc>
        <w:tc>
          <w:tcPr>
            <w:tcW w:w="1098" w:type="dxa"/>
            <w:noWrap/>
            <w:vAlign w:val="center"/>
          </w:tcPr>
          <w:p w14:paraId="261DEE72" w14:textId="0C994EF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€65</w:t>
            </w:r>
          </w:p>
        </w:tc>
        <w:tc>
          <w:tcPr>
            <w:tcW w:w="1236" w:type="dxa"/>
            <w:vAlign w:val="center"/>
          </w:tcPr>
          <w:p w14:paraId="65514EB3" w14:textId="7077A2D6"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€90</w:t>
            </w:r>
          </w:p>
        </w:tc>
        <w:tc>
          <w:tcPr>
            <w:tcW w:w="1297" w:type="dxa"/>
            <w:noWrap/>
            <w:vAlign w:val="center"/>
          </w:tcPr>
          <w:p w14:paraId="7B450735" w14:textId="38AED9A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€125</w:t>
            </w:r>
          </w:p>
        </w:tc>
      </w:tr>
      <w:tr w:rsidR="00AE1ECA" w:rsidRPr="005362CC" w14:paraId="00D38E12" w14:textId="77777777" w:rsidTr="00BA32E8">
        <w:trPr>
          <w:trHeight w:val="300"/>
        </w:trPr>
        <w:tc>
          <w:tcPr>
            <w:tcW w:w="2728" w:type="dxa"/>
            <w:noWrap/>
          </w:tcPr>
          <w:p w14:paraId="6F1C101C" w14:textId="60130F81" w:rsidR="00AE1ECA" w:rsidRPr="00FC7880" w:rsidRDefault="00AE1ECA" w:rsidP="009726B7">
            <w:pPr>
              <w:tabs>
                <w:tab w:val="left" w:pos="2007"/>
              </w:tabs>
              <w:ind w:right="-45"/>
              <w:jc w:val="both"/>
              <w:rPr>
                <w:rFonts w:ascii="Arial" w:hAnsi="Arial" w:cs="Arial"/>
              </w:rPr>
            </w:pPr>
            <w:r w:rsidRPr="00FC7880">
              <w:rPr>
                <w:rFonts w:ascii="Arial" w:eastAsia="Arial" w:hAnsi="Arial" w:cs="Arial"/>
                <w:lang w:bidi="nl-NL"/>
              </w:rPr>
              <w:t>Uitzonderlijk tarief kind</w:t>
            </w:r>
          </w:p>
        </w:tc>
        <w:tc>
          <w:tcPr>
            <w:tcW w:w="1036" w:type="dxa"/>
            <w:noWrap/>
            <w:vAlign w:val="center"/>
          </w:tcPr>
          <w:p w14:paraId="22A2E84D" w14:textId="640484D6" w:rsidR="00AE1ECA" w:rsidRDefault="00DF007B" w:rsidP="009726B7">
            <w:pPr>
              <w:jc w:val="center"/>
              <w:rPr>
                <w:rFonts w:ascii="Arial" w:hAnsi="Arial" w:cs="Arial"/>
                <w:sz w:val="24"/>
                <w:szCs w:val="24"/>
              </w:rPr>
            </w:pPr>
            <w:r>
              <w:rPr>
                <w:rFonts w:ascii="Arial" w:eastAsia="Arial" w:hAnsi="Arial" w:cs="Arial"/>
                <w:sz w:val="24"/>
                <w:szCs w:val="24"/>
                <w:lang w:bidi="nl-NL"/>
              </w:rPr>
              <w:t>€5</w:t>
            </w:r>
          </w:p>
        </w:tc>
        <w:tc>
          <w:tcPr>
            <w:tcW w:w="1057" w:type="dxa"/>
            <w:noWrap/>
            <w:vAlign w:val="center"/>
          </w:tcPr>
          <w:p w14:paraId="5EB69BA0" w14:textId="319EB691" w:rsidR="00AE1ECA" w:rsidRDefault="00DF007B" w:rsidP="009726B7">
            <w:pPr>
              <w:jc w:val="center"/>
              <w:rPr>
                <w:rFonts w:ascii="Arial" w:hAnsi="Arial" w:cs="Arial"/>
                <w:sz w:val="24"/>
                <w:szCs w:val="24"/>
              </w:rPr>
            </w:pPr>
            <w:r>
              <w:rPr>
                <w:rFonts w:ascii="Arial" w:eastAsia="Arial" w:hAnsi="Arial" w:cs="Arial"/>
                <w:sz w:val="24"/>
                <w:szCs w:val="24"/>
                <w:lang w:bidi="nl-NL"/>
              </w:rPr>
              <w:t>€8</w:t>
            </w:r>
          </w:p>
        </w:tc>
        <w:tc>
          <w:tcPr>
            <w:tcW w:w="1098" w:type="dxa"/>
            <w:noWrap/>
            <w:vAlign w:val="center"/>
          </w:tcPr>
          <w:p w14:paraId="1E7D382C" w14:textId="313F7551" w:rsidR="00AE1ECA" w:rsidRDefault="00DF007B" w:rsidP="009726B7">
            <w:pPr>
              <w:ind w:right="-93"/>
              <w:jc w:val="center"/>
              <w:rPr>
                <w:rFonts w:ascii="Arial" w:hAnsi="Arial" w:cs="Arial"/>
                <w:sz w:val="24"/>
                <w:szCs w:val="24"/>
              </w:rPr>
            </w:pPr>
            <w:r>
              <w:rPr>
                <w:rFonts w:ascii="Arial" w:eastAsia="Arial" w:hAnsi="Arial" w:cs="Arial"/>
                <w:sz w:val="24"/>
                <w:szCs w:val="24"/>
                <w:lang w:bidi="nl-NL"/>
              </w:rPr>
              <w:t>€14</w:t>
            </w:r>
          </w:p>
        </w:tc>
        <w:tc>
          <w:tcPr>
            <w:tcW w:w="1098" w:type="dxa"/>
            <w:noWrap/>
            <w:vAlign w:val="center"/>
          </w:tcPr>
          <w:p w14:paraId="44E0AACE" w14:textId="0C16FBDC" w:rsidR="00AE1ECA" w:rsidRDefault="00CB59FC" w:rsidP="009726B7">
            <w:pPr>
              <w:ind w:right="-78"/>
              <w:jc w:val="center"/>
              <w:rPr>
                <w:rFonts w:ascii="Arial" w:hAnsi="Arial" w:cs="Arial"/>
                <w:sz w:val="24"/>
                <w:szCs w:val="24"/>
              </w:rPr>
            </w:pPr>
            <w:r>
              <w:rPr>
                <w:rFonts w:ascii="Arial" w:eastAsia="Arial" w:hAnsi="Arial" w:cs="Arial"/>
                <w:sz w:val="24"/>
                <w:szCs w:val="24"/>
                <w:lang w:bidi="nl-NL"/>
              </w:rPr>
              <w:t>€20</w:t>
            </w:r>
          </w:p>
        </w:tc>
        <w:tc>
          <w:tcPr>
            <w:tcW w:w="1098" w:type="dxa"/>
            <w:noWrap/>
            <w:vAlign w:val="center"/>
          </w:tcPr>
          <w:p w14:paraId="7A056ADD" w14:textId="169FF702" w:rsidR="00AE1ECA" w:rsidRDefault="00CB59FC" w:rsidP="009726B7">
            <w:pPr>
              <w:ind w:right="-34"/>
              <w:jc w:val="center"/>
              <w:rPr>
                <w:rFonts w:ascii="Arial" w:hAnsi="Arial" w:cs="Arial"/>
                <w:sz w:val="24"/>
                <w:szCs w:val="24"/>
              </w:rPr>
            </w:pPr>
            <w:r>
              <w:rPr>
                <w:rFonts w:ascii="Arial" w:eastAsia="Arial" w:hAnsi="Arial" w:cs="Arial"/>
                <w:sz w:val="24"/>
                <w:szCs w:val="24"/>
                <w:lang w:bidi="nl-NL"/>
              </w:rPr>
              <w:t>€33</w:t>
            </w:r>
          </w:p>
        </w:tc>
        <w:tc>
          <w:tcPr>
            <w:tcW w:w="1236" w:type="dxa"/>
            <w:vAlign w:val="center"/>
          </w:tcPr>
          <w:p w14:paraId="3CE18BCF" w14:textId="5F51743A"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nl-NL"/>
              </w:rPr>
              <w:t>€45</w:t>
            </w:r>
          </w:p>
        </w:tc>
        <w:tc>
          <w:tcPr>
            <w:tcW w:w="1297" w:type="dxa"/>
            <w:noWrap/>
            <w:vAlign w:val="center"/>
          </w:tcPr>
          <w:p w14:paraId="33BD50DA" w14:textId="6AC6C9B0"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nl-NL"/>
              </w:rPr>
              <w:t>€63</w:t>
            </w:r>
          </w:p>
        </w:tc>
      </w:tr>
      <w:tr w:rsidR="009726B7" w:rsidRPr="005362CC" w14:paraId="351C5C40" w14:textId="77777777" w:rsidTr="00BA32E8">
        <w:trPr>
          <w:trHeight w:val="300"/>
        </w:trPr>
        <w:tc>
          <w:tcPr>
            <w:tcW w:w="2728" w:type="dxa"/>
            <w:noWrap/>
          </w:tcPr>
          <w:p w14:paraId="07B7B0D7" w14:textId="7B6DE08C"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Verlaagd uitzonderlijk tarief volwassene</w:t>
            </w:r>
          </w:p>
        </w:tc>
        <w:tc>
          <w:tcPr>
            <w:tcW w:w="1036" w:type="dxa"/>
            <w:noWrap/>
            <w:vAlign w:val="center"/>
          </w:tcPr>
          <w:p w14:paraId="2D07E5B3" w14:textId="26E11438"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w:t>
            </w:r>
          </w:p>
        </w:tc>
        <w:tc>
          <w:tcPr>
            <w:tcW w:w="1057" w:type="dxa"/>
            <w:noWrap/>
            <w:vAlign w:val="center"/>
          </w:tcPr>
          <w:p w14:paraId="2303C358" w14:textId="23D16A6F"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€12</w:t>
            </w:r>
          </w:p>
        </w:tc>
        <w:tc>
          <w:tcPr>
            <w:tcW w:w="1098" w:type="dxa"/>
            <w:noWrap/>
            <w:vAlign w:val="center"/>
          </w:tcPr>
          <w:p w14:paraId="6269CD1A" w14:textId="33ECDFBE"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€21</w:t>
            </w:r>
          </w:p>
        </w:tc>
        <w:tc>
          <w:tcPr>
            <w:tcW w:w="1098" w:type="dxa"/>
            <w:noWrap/>
            <w:vAlign w:val="center"/>
          </w:tcPr>
          <w:p w14:paraId="0FEE38E3" w14:textId="2150577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€30</w:t>
            </w:r>
          </w:p>
        </w:tc>
        <w:tc>
          <w:tcPr>
            <w:tcW w:w="1098" w:type="dxa"/>
            <w:noWrap/>
            <w:vAlign w:val="center"/>
          </w:tcPr>
          <w:p w14:paraId="41091928" w14:textId="22372E3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€49</w:t>
            </w:r>
          </w:p>
        </w:tc>
        <w:tc>
          <w:tcPr>
            <w:tcW w:w="1236" w:type="dxa"/>
            <w:vAlign w:val="center"/>
          </w:tcPr>
          <w:p w14:paraId="1516F252" w14:textId="39F5D01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€68</w:t>
            </w:r>
          </w:p>
        </w:tc>
        <w:tc>
          <w:tcPr>
            <w:tcW w:w="1297" w:type="dxa"/>
            <w:noWrap/>
            <w:vAlign w:val="center"/>
          </w:tcPr>
          <w:p w14:paraId="2C5ADEA6" w14:textId="263D252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€94</w:t>
            </w:r>
          </w:p>
        </w:tc>
      </w:tr>
      <w:tr w:rsidR="00CB59FC" w:rsidRPr="005362CC" w14:paraId="7DED56FD" w14:textId="77777777" w:rsidTr="00BA32E8">
        <w:trPr>
          <w:trHeight w:val="300"/>
        </w:trPr>
        <w:tc>
          <w:tcPr>
            <w:tcW w:w="2728" w:type="dxa"/>
            <w:noWrap/>
          </w:tcPr>
          <w:p w14:paraId="60328F24" w14:textId="53E40028" w:rsidR="00CB59FC" w:rsidRPr="00B11126" w:rsidRDefault="00CB59FC" w:rsidP="009726B7">
            <w:pPr>
              <w:tabs>
                <w:tab w:val="left" w:pos="2007"/>
              </w:tabs>
              <w:ind w:right="-45"/>
              <w:jc w:val="both"/>
              <w:rPr>
                <w:rFonts w:ascii="Arial" w:hAnsi="Arial" w:cs="Arial"/>
              </w:rPr>
            </w:pPr>
            <w:r w:rsidRPr="00B11126">
              <w:rPr>
                <w:rFonts w:ascii="Arial" w:eastAsia="Arial" w:hAnsi="Arial" w:cs="Arial"/>
                <w:lang w:bidi="nl-NL"/>
              </w:rPr>
              <w:t>Verlaagd uitzonderlijk tarief kind</w:t>
            </w:r>
          </w:p>
        </w:tc>
        <w:tc>
          <w:tcPr>
            <w:tcW w:w="1036" w:type="dxa"/>
            <w:noWrap/>
            <w:vAlign w:val="center"/>
          </w:tcPr>
          <w:p w14:paraId="0EAA396A" w14:textId="1FF85FE1" w:rsidR="00CB59FC" w:rsidRDefault="00DF0D4D" w:rsidP="009726B7">
            <w:pPr>
              <w:jc w:val="center"/>
              <w:rPr>
                <w:rFonts w:ascii="Arial" w:hAnsi="Arial" w:cs="Arial"/>
                <w:sz w:val="24"/>
                <w:szCs w:val="24"/>
              </w:rPr>
            </w:pPr>
            <w:r>
              <w:rPr>
                <w:rFonts w:ascii="Arial" w:eastAsia="Arial" w:hAnsi="Arial" w:cs="Arial"/>
                <w:sz w:val="24"/>
                <w:szCs w:val="24"/>
                <w:lang w:bidi="nl-NL"/>
              </w:rPr>
              <w:t>€4</w:t>
            </w:r>
          </w:p>
        </w:tc>
        <w:tc>
          <w:tcPr>
            <w:tcW w:w="1057" w:type="dxa"/>
            <w:noWrap/>
            <w:vAlign w:val="center"/>
          </w:tcPr>
          <w:p w14:paraId="3369491D" w14:textId="700DD3E1" w:rsidR="00CB59FC" w:rsidRDefault="00DF0D4D" w:rsidP="009726B7">
            <w:pPr>
              <w:jc w:val="center"/>
              <w:rPr>
                <w:rFonts w:ascii="Arial" w:hAnsi="Arial" w:cs="Arial"/>
                <w:sz w:val="24"/>
                <w:szCs w:val="24"/>
              </w:rPr>
            </w:pPr>
            <w:r>
              <w:rPr>
                <w:rFonts w:ascii="Arial" w:eastAsia="Arial" w:hAnsi="Arial" w:cs="Arial"/>
                <w:sz w:val="24"/>
                <w:szCs w:val="24"/>
                <w:lang w:bidi="nl-NL"/>
              </w:rPr>
              <w:t>€6</w:t>
            </w:r>
          </w:p>
        </w:tc>
        <w:tc>
          <w:tcPr>
            <w:tcW w:w="1098" w:type="dxa"/>
            <w:noWrap/>
            <w:vAlign w:val="center"/>
          </w:tcPr>
          <w:p w14:paraId="69269A73" w14:textId="4E4B3022" w:rsidR="00CB59FC" w:rsidRDefault="00DF0D4D" w:rsidP="009726B7">
            <w:pPr>
              <w:ind w:right="-93"/>
              <w:jc w:val="center"/>
              <w:rPr>
                <w:rFonts w:ascii="Arial" w:hAnsi="Arial" w:cs="Arial"/>
                <w:sz w:val="24"/>
                <w:szCs w:val="24"/>
              </w:rPr>
            </w:pPr>
            <w:r>
              <w:rPr>
                <w:rFonts w:ascii="Arial" w:eastAsia="Arial" w:hAnsi="Arial" w:cs="Arial"/>
                <w:sz w:val="24"/>
                <w:szCs w:val="24"/>
                <w:lang w:bidi="nl-NL"/>
              </w:rPr>
              <w:t>€11</w:t>
            </w:r>
          </w:p>
        </w:tc>
        <w:tc>
          <w:tcPr>
            <w:tcW w:w="1098" w:type="dxa"/>
            <w:noWrap/>
            <w:vAlign w:val="center"/>
          </w:tcPr>
          <w:p w14:paraId="09002178" w14:textId="324F6A7C" w:rsidR="00CB59FC" w:rsidRDefault="00DF0D4D" w:rsidP="009726B7">
            <w:pPr>
              <w:ind w:right="-78"/>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6510BD73" w14:textId="74116B88" w:rsidR="00CB59FC" w:rsidRDefault="00742F94" w:rsidP="009726B7">
            <w:pPr>
              <w:ind w:right="-34"/>
              <w:jc w:val="center"/>
              <w:rPr>
                <w:rFonts w:ascii="Arial" w:hAnsi="Arial" w:cs="Arial"/>
                <w:sz w:val="24"/>
                <w:szCs w:val="24"/>
              </w:rPr>
            </w:pPr>
            <w:r>
              <w:rPr>
                <w:rFonts w:ascii="Arial" w:eastAsia="Arial" w:hAnsi="Arial" w:cs="Arial"/>
                <w:sz w:val="24"/>
                <w:szCs w:val="24"/>
                <w:lang w:bidi="nl-NL"/>
              </w:rPr>
              <w:t>€24</w:t>
            </w:r>
          </w:p>
        </w:tc>
        <w:tc>
          <w:tcPr>
            <w:tcW w:w="1236" w:type="dxa"/>
            <w:vAlign w:val="center"/>
          </w:tcPr>
          <w:p w14:paraId="4E40E235" w14:textId="517EEBF5"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nl-NL"/>
              </w:rPr>
              <w:t>€34</w:t>
            </w:r>
          </w:p>
        </w:tc>
        <w:tc>
          <w:tcPr>
            <w:tcW w:w="1297" w:type="dxa"/>
            <w:noWrap/>
            <w:vAlign w:val="center"/>
          </w:tcPr>
          <w:p w14:paraId="2A32E7A4" w14:textId="1C49D970"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nl-NL"/>
              </w:rPr>
              <w:t>€47</w:t>
            </w:r>
          </w:p>
        </w:tc>
      </w:tr>
      <w:tr w:rsidR="009726B7" w:rsidRPr="005362CC" w14:paraId="27C0B606" w14:textId="77777777" w:rsidTr="00BA32E8">
        <w:trPr>
          <w:trHeight w:val="300"/>
        </w:trPr>
        <w:tc>
          <w:tcPr>
            <w:tcW w:w="2728" w:type="dxa"/>
            <w:noWrap/>
          </w:tcPr>
          <w:p w14:paraId="1C0BC3D7" w14:textId="074AE4B0"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Treintarief volwassene</w:t>
            </w:r>
          </w:p>
        </w:tc>
        <w:tc>
          <w:tcPr>
            <w:tcW w:w="1036" w:type="dxa"/>
            <w:noWrap/>
            <w:vAlign w:val="center"/>
          </w:tcPr>
          <w:p w14:paraId="0A64D89D" w14:textId="12C7FDE0"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€15</w:t>
            </w:r>
          </w:p>
        </w:tc>
        <w:tc>
          <w:tcPr>
            <w:tcW w:w="1057" w:type="dxa"/>
            <w:noWrap/>
            <w:vAlign w:val="center"/>
          </w:tcPr>
          <w:p w14:paraId="59D6B9C7" w14:textId="1D633BA4"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€20</w:t>
            </w:r>
          </w:p>
        </w:tc>
        <w:tc>
          <w:tcPr>
            <w:tcW w:w="1098" w:type="dxa"/>
            <w:noWrap/>
            <w:vAlign w:val="center"/>
          </w:tcPr>
          <w:p w14:paraId="1DA1F0B8" w14:textId="02F3BE1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€35</w:t>
            </w:r>
          </w:p>
        </w:tc>
        <w:tc>
          <w:tcPr>
            <w:tcW w:w="1098" w:type="dxa"/>
            <w:noWrap/>
            <w:vAlign w:val="center"/>
          </w:tcPr>
          <w:p w14:paraId="689C8C1F" w14:textId="5BCF9AE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€45</w:t>
            </w:r>
          </w:p>
        </w:tc>
        <w:tc>
          <w:tcPr>
            <w:tcW w:w="1098" w:type="dxa"/>
            <w:noWrap/>
            <w:vAlign w:val="center"/>
          </w:tcPr>
          <w:p w14:paraId="58B873D3" w14:textId="4677162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€70</w:t>
            </w:r>
          </w:p>
        </w:tc>
        <w:tc>
          <w:tcPr>
            <w:tcW w:w="1236" w:type="dxa"/>
            <w:vAlign w:val="center"/>
          </w:tcPr>
          <w:p w14:paraId="37405B71" w14:textId="619A569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€95</w:t>
            </w:r>
          </w:p>
        </w:tc>
        <w:tc>
          <w:tcPr>
            <w:tcW w:w="1297" w:type="dxa"/>
            <w:noWrap/>
            <w:vAlign w:val="center"/>
          </w:tcPr>
          <w:p w14:paraId="3B00C635" w14:textId="78F80EE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€130</w:t>
            </w:r>
          </w:p>
        </w:tc>
      </w:tr>
      <w:tr w:rsidR="00732E5A" w:rsidRPr="005362CC" w14:paraId="6EA705CF" w14:textId="77777777" w:rsidTr="00BA32E8">
        <w:trPr>
          <w:trHeight w:val="300"/>
        </w:trPr>
        <w:tc>
          <w:tcPr>
            <w:tcW w:w="2728" w:type="dxa"/>
            <w:noWrap/>
          </w:tcPr>
          <w:p w14:paraId="6F52EC43" w14:textId="5E986DC2" w:rsidR="00732E5A" w:rsidRPr="00407E9D" w:rsidRDefault="00732E5A" w:rsidP="009726B7">
            <w:pPr>
              <w:tabs>
                <w:tab w:val="left" w:pos="2007"/>
              </w:tabs>
              <w:ind w:right="-45"/>
              <w:jc w:val="both"/>
              <w:rPr>
                <w:rFonts w:ascii="Arial" w:hAnsi="Arial" w:cs="Arial"/>
              </w:rPr>
            </w:pPr>
            <w:r>
              <w:rPr>
                <w:rFonts w:ascii="Arial" w:eastAsia="Arial" w:hAnsi="Arial" w:cs="Arial"/>
                <w:lang w:bidi="nl-NL"/>
              </w:rPr>
              <w:t>Treintarief kind</w:t>
            </w:r>
          </w:p>
        </w:tc>
        <w:tc>
          <w:tcPr>
            <w:tcW w:w="1036" w:type="dxa"/>
            <w:noWrap/>
            <w:vAlign w:val="center"/>
          </w:tcPr>
          <w:p w14:paraId="5B3EC8A4" w14:textId="6409B97C" w:rsidR="00732E5A" w:rsidRDefault="001F5C80" w:rsidP="009726B7">
            <w:pPr>
              <w:jc w:val="center"/>
              <w:rPr>
                <w:rFonts w:ascii="Arial" w:hAnsi="Arial" w:cs="Arial"/>
                <w:sz w:val="24"/>
                <w:szCs w:val="24"/>
              </w:rPr>
            </w:pPr>
            <w:r>
              <w:rPr>
                <w:rFonts w:ascii="Arial" w:eastAsia="Arial" w:hAnsi="Arial" w:cs="Arial"/>
                <w:sz w:val="24"/>
                <w:szCs w:val="24"/>
                <w:lang w:bidi="nl-NL"/>
              </w:rPr>
              <w:t>€8</w:t>
            </w:r>
          </w:p>
        </w:tc>
        <w:tc>
          <w:tcPr>
            <w:tcW w:w="1057" w:type="dxa"/>
            <w:noWrap/>
            <w:vAlign w:val="center"/>
          </w:tcPr>
          <w:p w14:paraId="12A410A0" w14:textId="2A248533" w:rsidR="00732E5A" w:rsidRDefault="008E2B4D" w:rsidP="009726B7">
            <w:pPr>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3B1E83D2" w14:textId="5ED664EA" w:rsidR="00732E5A" w:rsidRDefault="008E2B4D" w:rsidP="009726B7">
            <w:pPr>
              <w:ind w:right="-93"/>
              <w:jc w:val="center"/>
              <w:rPr>
                <w:rFonts w:ascii="Arial" w:hAnsi="Arial" w:cs="Arial"/>
                <w:sz w:val="24"/>
                <w:szCs w:val="24"/>
              </w:rPr>
            </w:pPr>
            <w:r>
              <w:rPr>
                <w:rFonts w:ascii="Arial" w:eastAsia="Arial" w:hAnsi="Arial" w:cs="Arial"/>
                <w:sz w:val="24"/>
                <w:szCs w:val="24"/>
                <w:lang w:bidi="nl-NL"/>
              </w:rPr>
              <w:t>€18</w:t>
            </w:r>
          </w:p>
        </w:tc>
        <w:tc>
          <w:tcPr>
            <w:tcW w:w="1098" w:type="dxa"/>
            <w:noWrap/>
            <w:vAlign w:val="center"/>
          </w:tcPr>
          <w:p w14:paraId="1CB3E3E3" w14:textId="0D6942BA" w:rsidR="00732E5A" w:rsidRDefault="008E2B4D" w:rsidP="009726B7">
            <w:pPr>
              <w:ind w:right="-78"/>
              <w:jc w:val="center"/>
              <w:rPr>
                <w:rFonts w:ascii="Arial" w:hAnsi="Arial" w:cs="Arial"/>
                <w:sz w:val="24"/>
                <w:szCs w:val="24"/>
              </w:rPr>
            </w:pPr>
            <w:r>
              <w:rPr>
                <w:rFonts w:ascii="Arial" w:eastAsia="Arial" w:hAnsi="Arial" w:cs="Arial"/>
                <w:sz w:val="24"/>
                <w:szCs w:val="24"/>
                <w:lang w:bidi="nl-NL"/>
              </w:rPr>
              <w:t>€23</w:t>
            </w:r>
          </w:p>
        </w:tc>
        <w:tc>
          <w:tcPr>
            <w:tcW w:w="1098" w:type="dxa"/>
            <w:noWrap/>
            <w:vAlign w:val="center"/>
          </w:tcPr>
          <w:p w14:paraId="3C3A31B7" w14:textId="0C5ADF4A" w:rsidR="00732E5A" w:rsidRDefault="008E2B4D" w:rsidP="009726B7">
            <w:pPr>
              <w:ind w:right="-34"/>
              <w:jc w:val="center"/>
              <w:rPr>
                <w:rFonts w:ascii="Arial" w:hAnsi="Arial" w:cs="Arial"/>
                <w:sz w:val="24"/>
                <w:szCs w:val="24"/>
              </w:rPr>
            </w:pPr>
            <w:r>
              <w:rPr>
                <w:rFonts w:ascii="Arial" w:eastAsia="Arial" w:hAnsi="Arial" w:cs="Arial"/>
                <w:sz w:val="24"/>
                <w:szCs w:val="24"/>
                <w:lang w:bidi="nl-NL"/>
              </w:rPr>
              <w:t>€35</w:t>
            </w:r>
          </w:p>
        </w:tc>
        <w:tc>
          <w:tcPr>
            <w:tcW w:w="1236" w:type="dxa"/>
            <w:vAlign w:val="center"/>
          </w:tcPr>
          <w:p w14:paraId="1F920071" w14:textId="27B502F3"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nl-NL"/>
              </w:rPr>
              <w:t>€48</w:t>
            </w:r>
          </w:p>
        </w:tc>
        <w:tc>
          <w:tcPr>
            <w:tcW w:w="1297" w:type="dxa"/>
            <w:noWrap/>
            <w:vAlign w:val="center"/>
          </w:tcPr>
          <w:p w14:paraId="3F27A30D" w14:textId="4BD22152"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nl-NL"/>
              </w:rPr>
              <w:t>€65</w:t>
            </w:r>
          </w:p>
        </w:tc>
      </w:tr>
      <w:tr w:rsidR="009726B7" w:rsidRPr="005362CC" w14:paraId="69F75251" w14:textId="77777777" w:rsidTr="00BA32E8">
        <w:trPr>
          <w:trHeight w:val="300"/>
        </w:trPr>
        <w:tc>
          <w:tcPr>
            <w:tcW w:w="2728" w:type="dxa"/>
            <w:noWrap/>
          </w:tcPr>
          <w:p w14:paraId="2713C4B2"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Verlaagd treintarief</w:t>
            </w:r>
          </w:p>
        </w:tc>
        <w:tc>
          <w:tcPr>
            <w:tcW w:w="1036" w:type="dxa"/>
            <w:noWrap/>
            <w:vAlign w:val="center"/>
          </w:tcPr>
          <w:p w14:paraId="3C6DA333" w14:textId="5F60BB63"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€11</w:t>
            </w:r>
          </w:p>
        </w:tc>
        <w:tc>
          <w:tcPr>
            <w:tcW w:w="1057" w:type="dxa"/>
            <w:noWrap/>
            <w:vAlign w:val="center"/>
          </w:tcPr>
          <w:p w14:paraId="551AC0C1" w14:textId="1D01AE64"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7E619529" w14:textId="648BFB9B"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€26</w:t>
            </w:r>
          </w:p>
        </w:tc>
        <w:tc>
          <w:tcPr>
            <w:tcW w:w="1098" w:type="dxa"/>
            <w:noWrap/>
            <w:vAlign w:val="center"/>
          </w:tcPr>
          <w:p w14:paraId="00A43910" w14:textId="69405BD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€33</w:t>
            </w:r>
          </w:p>
        </w:tc>
        <w:tc>
          <w:tcPr>
            <w:tcW w:w="1098" w:type="dxa"/>
            <w:noWrap/>
            <w:vAlign w:val="center"/>
          </w:tcPr>
          <w:p w14:paraId="372DD555" w14:textId="65116FC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€53</w:t>
            </w:r>
          </w:p>
        </w:tc>
        <w:tc>
          <w:tcPr>
            <w:tcW w:w="1236" w:type="dxa"/>
            <w:vAlign w:val="center"/>
          </w:tcPr>
          <w:p w14:paraId="745DF265" w14:textId="68FAD3A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€71</w:t>
            </w:r>
          </w:p>
        </w:tc>
        <w:tc>
          <w:tcPr>
            <w:tcW w:w="1297" w:type="dxa"/>
            <w:noWrap/>
            <w:vAlign w:val="center"/>
          </w:tcPr>
          <w:p w14:paraId="53291429" w14:textId="79959E4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€98</w:t>
            </w:r>
          </w:p>
        </w:tc>
      </w:tr>
      <w:tr w:rsidR="00732E5A" w:rsidRPr="005362CC" w14:paraId="77662524" w14:textId="77777777" w:rsidTr="00BA32E8">
        <w:trPr>
          <w:trHeight w:val="300"/>
        </w:trPr>
        <w:tc>
          <w:tcPr>
            <w:tcW w:w="2728" w:type="dxa"/>
            <w:noWrap/>
          </w:tcPr>
          <w:p w14:paraId="6500F224" w14:textId="134DA458" w:rsidR="00732E5A" w:rsidRPr="00407E9D" w:rsidRDefault="001F5C80" w:rsidP="009726B7">
            <w:pPr>
              <w:tabs>
                <w:tab w:val="left" w:pos="2007"/>
              </w:tabs>
              <w:ind w:right="-45"/>
              <w:jc w:val="both"/>
              <w:rPr>
                <w:rFonts w:ascii="Arial" w:hAnsi="Arial" w:cs="Arial"/>
              </w:rPr>
            </w:pPr>
            <w:r>
              <w:rPr>
                <w:rFonts w:ascii="Arial" w:eastAsia="Arial" w:hAnsi="Arial" w:cs="Arial"/>
                <w:lang w:bidi="nl-NL"/>
              </w:rPr>
              <w:t>Verlaagd treintarief kind</w:t>
            </w:r>
          </w:p>
        </w:tc>
        <w:tc>
          <w:tcPr>
            <w:tcW w:w="1036" w:type="dxa"/>
            <w:noWrap/>
            <w:vAlign w:val="center"/>
          </w:tcPr>
          <w:p w14:paraId="70562F5C" w14:textId="3AF76112" w:rsidR="00732E5A" w:rsidRDefault="0056505C" w:rsidP="009726B7">
            <w:pPr>
              <w:jc w:val="center"/>
              <w:rPr>
                <w:rFonts w:ascii="Arial" w:hAnsi="Arial" w:cs="Arial"/>
                <w:sz w:val="24"/>
                <w:szCs w:val="24"/>
              </w:rPr>
            </w:pPr>
            <w:r>
              <w:rPr>
                <w:rFonts w:ascii="Arial" w:eastAsia="Arial" w:hAnsi="Arial" w:cs="Arial"/>
                <w:sz w:val="24"/>
                <w:szCs w:val="24"/>
                <w:lang w:bidi="nl-NL"/>
              </w:rPr>
              <w:t>€6</w:t>
            </w:r>
          </w:p>
        </w:tc>
        <w:tc>
          <w:tcPr>
            <w:tcW w:w="1057" w:type="dxa"/>
            <w:noWrap/>
            <w:vAlign w:val="center"/>
          </w:tcPr>
          <w:p w14:paraId="3563C5EC" w14:textId="523E4BC5" w:rsidR="00732E5A" w:rsidRDefault="0056505C" w:rsidP="009726B7">
            <w:pPr>
              <w:jc w:val="center"/>
              <w:rPr>
                <w:rFonts w:ascii="Arial" w:hAnsi="Arial" w:cs="Arial"/>
                <w:sz w:val="24"/>
                <w:szCs w:val="24"/>
              </w:rPr>
            </w:pPr>
            <w:r>
              <w:rPr>
                <w:rFonts w:ascii="Arial" w:eastAsia="Arial" w:hAnsi="Arial" w:cs="Arial"/>
                <w:sz w:val="24"/>
                <w:szCs w:val="24"/>
                <w:lang w:bidi="nl-NL"/>
              </w:rPr>
              <w:t>€8</w:t>
            </w:r>
          </w:p>
        </w:tc>
        <w:tc>
          <w:tcPr>
            <w:tcW w:w="1098" w:type="dxa"/>
            <w:noWrap/>
            <w:vAlign w:val="center"/>
          </w:tcPr>
          <w:p w14:paraId="4FACBEFB" w14:textId="4EC94ED2" w:rsidR="00732E5A" w:rsidRDefault="0056505C" w:rsidP="009726B7">
            <w:pPr>
              <w:ind w:right="-93"/>
              <w:jc w:val="center"/>
              <w:rPr>
                <w:rFonts w:ascii="Arial" w:hAnsi="Arial" w:cs="Arial"/>
                <w:sz w:val="24"/>
                <w:szCs w:val="24"/>
              </w:rPr>
            </w:pPr>
            <w:r>
              <w:rPr>
                <w:rFonts w:ascii="Arial" w:eastAsia="Arial" w:hAnsi="Arial" w:cs="Arial"/>
                <w:sz w:val="24"/>
                <w:szCs w:val="24"/>
                <w:lang w:bidi="nl-NL"/>
              </w:rPr>
              <w:t>€13</w:t>
            </w:r>
          </w:p>
        </w:tc>
        <w:tc>
          <w:tcPr>
            <w:tcW w:w="1098" w:type="dxa"/>
            <w:noWrap/>
            <w:vAlign w:val="center"/>
          </w:tcPr>
          <w:p w14:paraId="312791A1" w14:textId="062EFB12" w:rsidR="00732E5A" w:rsidRDefault="0056505C" w:rsidP="009726B7">
            <w:pPr>
              <w:ind w:right="-78"/>
              <w:jc w:val="center"/>
              <w:rPr>
                <w:rFonts w:ascii="Arial" w:hAnsi="Arial" w:cs="Arial"/>
                <w:sz w:val="24"/>
                <w:szCs w:val="24"/>
              </w:rPr>
            </w:pPr>
            <w:r>
              <w:rPr>
                <w:rFonts w:ascii="Arial" w:eastAsia="Arial" w:hAnsi="Arial" w:cs="Arial"/>
                <w:sz w:val="24"/>
                <w:szCs w:val="24"/>
                <w:lang w:bidi="nl-NL"/>
              </w:rPr>
              <w:t>€17</w:t>
            </w:r>
          </w:p>
        </w:tc>
        <w:tc>
          <w:tcPr>
            <w:tcW w:w="1098" w:type="dxa"/>
            <w:noWrap/>
            <w:vAlign w:val="center"/>
          </w:tcPr>
          <w:p w14:paraId="560A9D49" w14:textId="7DA60C03" w:rsidR="00732E5A" w:rsidRDefault="0056505C" w:rsidP="009726B7">
            <w:pPr>
              <w:ind w:right="-34"/>
              <w:jc w:val="center"/>
              <w:rPr>
                <w:rFonts w:ascii="Arial" w:hAnsi="Arial" w:cs="Arial"/>
                <w:sz w:val="24"/>
                <w:szCs w:val="24"/>
              </w:rPr>
            </w:pPr>
            <w:r>
              <w:rPr>
                <w:rFonts w:ascii="Arial" w:eastAsia="Arial" w:hAnsi="Arial" w:cs="Arial"/>
                <w:sz w:val="24"/>
                <w:szCs w:val="24"/>
                <w:lang w:bidi="nl-NL"/>
              </w:rPr>
              <w:t>€26</w:t>
            </w:r>
          </w:p>
        </w:tc>
        <w:tc>
          <w:tcPr>
            <w:tcW w:w="1236" w:type="dxa"/>
            <w:vAlign w:val="center"/>
          </w:tcPr>
          <w:p w14:paraId="7040E484" w14:textId="132A17B6"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nl-NL"/>
              </w:rPr>
              <w:t>€36</w:t>
            </w:r>
          </w:p>
        </w:tc>
        <w:tc>
          <w:tcPr>
            <w:tcW w:w="1297" w:type="dxa"/>
            <w:noWrap/>
            <w:vAlign w:val="center"/>
          </w:tcPr>
          <w:p w14:paraId="048B847B" w14:textId="443E48A2"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nl-NL"/>
              </w:rPr>
              <w:t>€49</w:t>
            </w:r>
          </w:p>
        </w:tc>
      </w:tr>
      <w:tr w:rsidR="009726B7" w:rsidRPr="005362CC" w14:paraId="136A1740" w14:textId="77777777" w:rsidTr="00BA32E8">
        <w:trPr>
          <w:trHeight w:val="300"/>
        </w:trPr>
        <w:tc>
          <w:tcPr>
            <w:tcW w:w="2728" w:type="dxa"/>
            <w:noWrap/>
          </w:tcPr>
          <w:p w14:paraId="501DDD11" w14:textId="409D758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Controletarief volwassene</w:t>
            </w:r>
          </w:p>
        </w:tc>
        <w:tc>
          <w:tcPr>
            <w:tcW w:w="1036" w:type="dxa"/>
            <w:noWrap/>
            <w:vAlign w:val="center"/>
          </w:tcPr>
          <w:p w14:paraId="24B6C7BE" w14:textId="7BE50A7D"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13199373" w14:textId="1CD04663"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€60</w:t>
            </w:r>
          </w:p>
        </w:tc>
        <w:tc>
          <w:tcPr>
            <w:tcW w:w="1098" w:type="dxa"/>
            <w:noWrap/>
            <w:vAlign w:val="center"/>
          </w:tcPr>
          <w:p w14:paraId="573A6AEF" w14:textId="7D2909DF"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€65</w:t>
            </w:r>
          </w:p>
        </w:tc>
        <w:tc>
          <w:tcPr>
            <w:tcW w:w="1098" w:type="dxa"/>
            <w:noWrap/>
            <w:vAlign w:val="center"/>
          </w:tcPr>
          <w:p w14:paraId="77252997" w14:textId="2A6C9BE9"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€80</w:t>
            </w:r>
          </w:p>
        </w:tc>
        <w:tc>
          <w:tcPr>
            <w:tcW w:w="1098" w:type="dxa"/>
            <w:noWrap/>
            <w:vAlign w:val="center"/>
          </w:tcPr>
          <w:p w14:paraId="67B96CBB" w14:textId="23A602B4"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€90</w:t>
            </w:r>
          </w:p>
        </w:tc>
        <w:tc>
          <w:tcPr>
            <w:tcW w:w="1236" w:type="dxa"/>
            <w:vAlign w:val="center"/>
          </w:tcPr>
          <w:p w14:paraId="4F8D2AE8" w14:textId="32C26AB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€115</w:t>
            </w:r>
          </w:p>
        </w:tc>
        <w:tc>
          <w:tcPr>
            <w:tcW w:w="1297" w:type="dxa"/>
            <w:noWrap/>
            <w:vAlign w:val="center"/>
          </w:tcPr>
          <w:p w14:paraId="75B3F27A" w14:textId="6783BDB9"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€150</w:t>
            </w:r>
          </w:p>
        </w:tc>
      </w:tr>
      <w:tr w:rsidR="00B401FF" w:rsidRPr="005362CC" w14:paraId="4F520F91" w14:textId="77777777" w:rsidTr="00BA32E8">
        <w:trPr>
          <w:trHeight w:val="300"/>
        </w:trPr>
        <w:tc>
          <w:tcPr>
            <w:tcW w:w="2728" w:type="dxa"/>
            <w:noWrap/>
          </w:tcPr>
          <w:p w14:paraId="1AB87A28" w14:textId="721DFCFC" w:rsidR="00B401FF" w:rsidRPr="00407E9D" w:rsidRDefault="00B401FF" w:rsidP="009726B7">
            <w:pPr>
              <w:tabs>
                <w:tab w:val="left" w:pos="2007"/>
              </w:tabs>
              <w:ind w:right="-45"/>
              <w:jc w:val="both"/>
              <w:rPr>
                <w:rFonts w:ascii="Arial" w:hAnsi="Arial" w:cs="Arial"/>
              </w:rPr>
            </w:pPr>
            <w:r>
              <w:rPr>
                <w:rFonts w:ascii="Arial" w:eastAsia="Arial" w:hAnsi="Arial" w:cs="Arial"/>
                <w:lang w:bidi="nl-NL"/>
              </w:rPr>
              <w:t>Controletarief kind</w:t>
            </w:r>
          </w:p>
        </w:tc>
        <w:tc>
          <w:tcPr>
            <w:tcW w:w="1036" w:type="dxa"/>
            <w:noWrap/>
            <w:vAlign w:val="center"/>
          </w:tcPr>
          <w:p w14:paraId="3233013C" w14:textId="6DFB7394" w:rsidR="00B401FF" w:rsidRDefault="006F0797"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69C3372E" w14:textId="670DBC86" w:rsidR="00B401FF" w:rsidRPr="00EC2AF4" w:rsidRDefault="00836F02" w:rsidP="009726B7">
            <w:pPr>
              <w:jc w:val="center"/>
              <w:rPr>
                <w:rFonts w:ascii="Arial" w:hAnsi="Arial" w:cs="Arial"/>
                <w:sz w:val="24"/>
                <w:szCs w:val="24"/>
              </w:rPr>
            </w:pPr>
            <w:r>
              <w:rPr>
                <w:rFonts w:ascii="Arial" w:eastAsia="Arial" w:hAnsi="Arial" w:cs="Arial"/>
                <w:sz w:val="24"/>
                <w:szCs w:val="24"/>
                <w:lang w:bidi="nl-NL"/>
              </w:rPr>
              <w:t>€55</w:t>
            </w:r>
          </w:p>
        </w:tc>
        <w:tc>
          <w:tcPr>
            <w:tcW w:w="1098" w:type="dxa"/>
            <w:noWrap/>
            <w:vAlign w:val="center"/>
          </w:tcPr>
          <w:p w14:paraId="0128DE7E" w14:textId="4FD5B32F" w:rsidR="00B401FF" w:rsidRPr="00EC2AF4" w:rsidRDefault="00836F02" w:rsidP="009726B7">
            <w:pPr>
              <w:ind w:right="-93"/>
              <w:jc w:val="center"/>
              <w:rPr>
                <w:rFonts w:ascii="Arial" w:hAnsi="Arial" w:cs="Arial"/>
                <w:sz w:val="24"/>
                <w:szCs w:val="24"/>
              </w:rPr>
            </w:pPr>
            <w:r>
              <w:rPr>
                <w:rFonts w:ascii="Arial" w:eastAsia="Arial" w:hAnsi="Arial" w:cs="Arial"/>
                <w:sz w:val="24"/>
                <w:szCs w:val="24"/>
                <w:lang w:bidi="nl-NL"/>
              </w:rPr>
              <w:t>€58</w:t>
            </w:r>
          </w:p>
        </w:tc>
        <w:tc>
          <w:tcPr>
            <w:tcW w:w="1098" w:type="dxa"/>
            <w:noWrap/>
            <w:vAlign w:val="center"/>
          </w:tcPr>
          <w:p w14:paraId="17EC4824" w14:textId="37FD3904" w:rsidR="00B401FF" w:rsidRPr="00EC2AF4" w:rsidRDefault="00836F02" w:rsidP="009726B7">
            <w:pPr>
              <w:ind w:right="-78"/>
              <w:jc w:val="center"/>
              <w:rPr>
                <w:rFonts w:ascii="Arial" w:hAnsi="Arial" w:cs="Arial"/>
                <w:sz w:val="24"/>
                <w:szCs w:val="24"/>
              </w:rPr>
            </w:pPr>
            <w:r>
              <w:rPr>
                <w:rFonts w:ascii="Arial" w:eastAsia="Arial" w:hAnsi="Arial" w:cs="Arial"/>
                <w:sz w:val="24"/>
                <w:szCs w:val="24"/>
                <w:lang w:bidi="nl-NL"/>
              </w:rPr>
              <w:t>€64</w:t>
            </w:r>
          </w:p>
        </w:tc>
        <w:tc>
          <w:tcPr>
            <w:tcW w:w="1098" w:type="dxa"/>
            <w:noWrap/>
            <w:vAlign w:val="center"/>
          </w:tcPr>
          <w:p w14:paraId="5E9841AD" w14:textId="32072ED6" w:rsidR="00B401FF" w:rsidRPr="00EC2AF4" w:rsidRDefault="00836F02" w:rsidP="009726B7">
            <w:pPr>
              <w:ind w:right="-34"/>
              <w:jc w:val="center"/>
              <w:rPr>
                <w:rFonts w:ascii="Arial" w:hAnsi="Arial" w:cs="Arial"/>
                <w:sz w:val="24"/>
                <w:szCs w:val="24"/>
              </w:rPr>
            </w:pPr>
            <w:r>
              <w:rPr>
                <w:rFonts w:ascii="Arial" w:eastAsia="Arial" w:hAnsi="Arial" w:cs="Arial"/>
                <w:sz w:val="24"/>
                <w:szCs w:val="24"/>
                <w:lang w:bidi="nl-NL"/>
              </w:rPr>
              <w:t>€70</w:t>
            </w:r>
          </w:p>
        </w:tc>
        <w:tc>
          <w:tcPr>
            <w:tcW w:w="1236" w:type="dxa"/>
            <w:vAlign w:val="center"/>
          </w:tcPr>
          <w:p w14:paraId="121C82D3" w14:textId="36819E17" w:rsidR="00B401FF" w:rsidRPr="00EC2AF4"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nl-NL"/>
              </w:rPr>
              <w:t>€83</w:t>
            </w:r>
          </w:p>
        </w:tc>
        <w:tc>
          <w:tcPr>
            <w:tcW w:w="1297" w:type="dxa"/>
            <w:noWrap/>
            <w:vAlign w:val="center"/>
          </w:tcPr>
          <w:p w14:paraId="6AD382E9" w14:textId="6E6F1ADA"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nl-NL"/>
              </w:rPr>
              <w:t>€95</w:t>
            </w:r>
          </w:p>
        </w:tc>
      </w:tr>
      <w:tr w:rsidR="009726B7" w:rsidRPr="005362CC" w14:paraId="0176FBC4" w14:textId="77777777" w:rsidTr="00BA32E8">
        <w:trPr>
          <w:trHeight w:val="300"/>
        </w:trPr>
        <w:tc>
          <w:tcPr>
            <w:tcW w:w="2728" w:type="dxa"/>
            <w:noWrap/>
          </w:tcPr>
          <w:p w14:paraId="680ABF80" w14:textId="3446A5A5"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Controletarief volwassene – Forfaitaire vergoeding</w:t>
            </w:r>
          </w:p>
        </w:tc>
        <w:tc>
          <w:tcPr>
            <w:tcW w:w="1036" w:type="dxa"/>
            <w:noWrap/>
            <w:vAlign w:val="center"/>
          </w:tcPr>
          <w:p w14:paraId="7F6175C0" w14:textId="44124F9A"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58EF484D" w14:textId="0D84A848" w:rsidR="009726B7" w:rsidRPr="005362CC" w:rsidRDefault="009726B7" w:rsidP="009726B7">
            <w:pPr>
              <w:jc w:val="center"/>
              <w:rPr>
                <w:rFonts w:ascii="Arial" w:hAnsi="Arial" w:cs="Arial"/>
                <w:sz w:val="24"/>
                <w:szCs w:val="24"/>
              </w:rPr>
            </w:pPr>
            <w:r w:rsidRPr="00EC2AF4">
              <w:rPr>
                <w:rFonts w:ascii="Arial" w:eastAsia="Arial" w:hAnsi="Arial" w:cs="Arial"/>
                <w:sz w:val="24"/>
                <w:szCs w:val="24"/>
                <w:lang w:bidi="nl-NL"/>
              </w:rPr>
              <w:t>€50</w:t>
            </w:r>
          </w:p>
        </w:tc>
        <w:tc>
          <w:tcPr>
            <w:tcW w:w="1098" w:type="dxa"/>
            <w:noWrap/>
            <w:vAlign w:val="center"/>
          </w:tcPr>
          <w:p w14:paraId="6EB58E0F" w14:textId="353883C3" w:rsidR="009726B7" w:rsidRPr="005362CC" w:rsidRDefault="009726B7" w:rsidP="009726B7">
            <w:pPr>
              <w:ind w:right="-93"/>
              <w:jc w:val="center"/>
              <w:rPr>
                <w:rFonts w:ascii="Arial" w:hAnsi="Arial" w:cs="Arial"/>
                <w:sz w:val="24"/>
                <w:szCs w:val="24"/>
              </w:rPr>
            </w:pPr>
            <w:r w:rsidRPr="00EC2AF4">
              <w:rPr>
                <w:rFonts w:ascii="Arial" w:eastAsia="Arial" w:hAnsi="Arial" w:cs="Arial"/>
                <w:sz w:val="24"/>
                <w:szCs w:val="24"/>
                <w:lang w:bidi="nl-NL"/>
              </w:rPr>
              <w:t>€50</w:t>
            </w:r>
          </w:p>
        </w:tc>
        <w:tc>
          <w:tcPr>
            <w:tcW w:w="1098" w:type="dxa"/>
            <w:noWrap/>
            <w:vAlign w:val="center"/>
          </w:tcPr>
          <w:p w14:paraId="4617B85B" w14:textId="54238CC1" w:rsidR="009726B7" w:rsidRPr="005362CC" w:rsidRDefault="009726B7" w:rsidP="009726B7">
            <w:pPr>
              <w:ind w:right="-78"/>
              <w:jc w:val="center"/>
              <w:rPr>
                <w:rFonts w:ascii="Arial" w:hAnsi="Arial" w:cs="Arial"/>
                <w:sz w:val="24"/>
                <w:szCs w:val="24"/>
              </w:rPr>
            </w:pPr>
            <w:r w:rsidRPr="00EC2AF4">
              <w:rPr>
                <w:rFonts w:ascii="Arial" w:eastAsia="Arial" w:hAnsi="Arial" w:cs="Arial"/>
                <w:sz w:val="24"/>
                <w:szCs w:val="24"/>
                <w:lang w:bidi="nl-NL"/>
              </w:rPr>
              <w:t>€50</w:t>
            </w:r>
          </w:p>
        </w:tc>
        <w:tc>
          <w:tcPr>
            <w:tcW w:w="1098" w:type="dxa"/>
            <w:noWrap/>
            <w:vAlign w:val="center"/>
          </w:tcPr>
          <w:p w14:paraId="17084BE9" w14:textId="72DBBBCD" w:rsidR="009726B7" w:rsidRPr="005362CC" w:rsidRDefault="009726B7" w:rsidP="009726B7">
            <w:pPr>
              <w:ind w:right="-34"/>
              <w:jc w:val="center"/>
              <w:rPr>
                <w:rFonts w:ascii="Arial" w:hAnsi="Arial" w:cs="Arial"/>
                <w:sz w:val="24"/>
                <w:szCs w:val="24"/>
              </w:rPr>
            </w:pPr>
            <w:r w:rsidRPr="00EC2AF4">
              <w:rPr>
                <w:rFonts w:ascii="Arial" w:eastAsia="Arial" w:hAnsi="Arial" w:cs="Arial"/>
                <w:sz w:val="24"/>
                <w:szCs w:val="24"/>
                <w:lang w:bidi="nl-NL"/>
              </w:rPr>
              <w:t>€50</w:t>
            </w:r>
          </w:p>
        </w:tc>
        <w:tc>
          <w:tcPr>
            <w:tcW w:w="1236" w:type="dxa"/>
            <w:vAlign w:val="center"/>
          </w:tcPr>
          <w:p w14:paraId="3454DCBF" w14:textId="72C092B1" w:rsidR="009726B7" w:rsidRDefault="009726B7" w:rsidP="009726B7">
            <w:pPr>
              <w:tabs>
                <w:tab w:val="left" w:pos="392"/>
              </w:tabs>
              <w:ind w:right="56"/>
              <w:jc w:val="center"/>
              <w:rPr>
                <w:rFonts w:ascii="Arial" w:hAnsi="Arial" w:cs="Arial"/>
                <w:sz w:val="24"/>
                <w:szCs w:val="24"/>
              </w:rPr>
            </w:pPr>
            <w:r w:rsidRPr="00EC2AF4">
              <w:rPr>
                <w:rFonts w:ascii="Arial" w:eastAsia="Arial" w:hAnsi="Arial" w:cs="Arial"/>
                <w:sz w:val="24"/>
                <w:szCs w:val="24"/>
                <w:lang w:bidi="nl-NL"/>
              </w:rPr>
              <w:t>€50</w:t>
            </w:r>
          </w:p>
        </w:tc>
        <w:tc>
          <w:tcPr>
            <w:tcW w:w="1297" w:type="dxa"/>
            <w:noWrap/>
            <w:vAlign w:val="center"/>
          </w:tcPr>
          <w:p w14:paraId="36A56095" w14:textId="60C88DC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€60</w:t>
            </w:r>
          </w:p>
        </w:tc>
      </w:tr>
      <w:tr w:rsidR="00B401FF" w:rsidRPr="005362CC" w14:paraId="382FF2F2" w14:textId="77777777" w:rsidTr="00BA32E8">
        <w:trPr>
          <w:trHeight w:val="300"/>
        </w:trPr>
        <w:tc>
          <w:tcPr>
            <w:tcW w:w="2728" w:type="dxa"/>
            <w:noWrap/>
          </w:tcPr>
          <w:p w14:paraId="2A7067C0" w14:textId="35459438" w:rsidR="00B401FF" w:rsidRPr="00407E9D" w:rsidRDefault="00B401FF" w:rsidP="009726B7">
            <w:pPr>
              <w:tabs>
                <w:tab w:val="left" w:pos="2007"/>
              </w:tabs>
              <w:ind w:right="-45"/>
              <w:jc w:val="both"/>
              <w:rPr>
                <w:rFonts w:ascii="Arial" w:hAnsi="Arial" w:cs="Arial"/>
              </w:rPr>
            </w:pPr>
            <w:r>
              <w:rPr>
                <w:rFonts w:ascii="Arial" w:eastAsia="Arial" w:hAnsi="Arial" w:cs="Arial"/>
                <w:lang w:bidi="nl-NL"/>
              </w:rPr>
              <w:t>Controletarief kind – Forfaitaire vergoeding</w:t>
            </w:r>
          </w:p>
        </w:tc>
        <w:tc>
          <w:tcPr>
            <w:tcW w:w="1036" w:type="dxa"/>
            <w:noWrap/>
            <w:vAlign w:val="center"/>
          </w:tcPr>
          <w:p w14:paraId="35490785" w14:textId="08CEFE73" w:rsidR="00B401FF" w:rsidRPr="00EA784C" w:rsidRDefault="00836F02" w:rsidP="009726B7">
            <w:pPr>
              <w:jc w:val="center"/>
              <w:rPr>
                <w:rFonts w:ascii="Arial" w:hAnsi="Arial" w:cs="Arial"/>
                <w:sz w:val="24"/>
                <w:szCs w:val="24"/>
              </w:rPr>
            </w:pPr>
            <w:r>
              <w:rPr>
                <w:rFonts w:ascii="Arial" w:eastAsia="Arial" w:hAnsi="Arial" w:cs="Arial"/>
                <w:sz w:val="24"/>
                <w:szCs w:val="24"/>
                <w:lang w:bidi="nl-NL"/>
              </w:rPr>
              <w:t>€50</w:t>
            </w:r>
          </w:p>
        </w:tc>
        <w:tc>
          <w:tcPr>
            <w:tcW w:w="1057" w:type="dxa"/>
            <w:noWrap/>
            <w:vAlign w:val="center"/>
          </w:tcPr>
          <w:p w14:paraId="4DB239D4" w14:textId="08042FB6" w:rsidR="00B401FF" w:rsidRDefault="00836F02" w:rsidP="009726B7">
            <w:pPr>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496162EA" w14:textId="23A719DB" w:rsidR="00B401FF" w:rsidRDefault="00836F02" w:rsidP="009726B7">
            <w:pPr>
              <w:ind w:right="-93"/>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81C903D" w14:textId="5C97BE00" w:rsidR="00B401FF" w:rsidRDefault="00836F02" w:rsidP="009726B7">
            <w:pPr>
              <w:ind w:right="-78"/>
              <w:jc w:val="center"/>
              <w:rPr>
                <w:rFonts w:ascii="Arial" w:hAnsi="Arial" w:cs="Arial"/>
                <w:sz w:val="24"/>
                <w:szCs w:val="24"/>
              </w:rPr>
            </w:pPr>
            <w:r>
              <w:rPr>
                <w:rFonts w:ascii="Arial" w:eastAsia="Arial" w:hAnsi="Arial" w:cs="Arial"/>
                <w:sz w:val="24"/>
                <w:szCs w:val="24"/>
                <w:lang w:bidi="nl-NL"/>
              </w:rPr>
              <w:t>€50</w:t>
            </w:r>
          </w:p>
        </w:tc>
        <w:tc>
          <w:tcPr>
            <w:tcW w:w="1098" w:type="dxa"/>
            <w:noWrap/>
            <w:vAlign w:val="center"/>
          </w:tcPr>
          <w:p w14:paraId="3AD636D9" w14:textId="4460DEDD" w:rsidR="00B401FF" w:rsidRDefault="00836F02" w:rsidP="009726B7">
            <w:pPr>
              <w:ind w:right="-34"/>
              <w:jc w:val="center"/>
              <w:rPr>
                <w:rFonts w:ascii="Arial" w:hAnsi="Arial" w:cs="Arial"/>
                <w:sz w:val="24"/>
                <w:szCs w:val="24"/>
              </w:rPr>
            </w:pPr>
            <w:r>
              <w:rPr>
                <w:rFonts w:ascii="Arial" w:eastAsia="Arial" w:hAnsi="Arial" w:cs="Arial"/>
                <w:sz w:val="24"/>
                <w:szCs w:val="24"/>
                <w:lang w:bidi="nl-NL"/>
              </w:rPr>
              <w:t>€50</w:t>
            </w:r>
          </w:p>
        </w:tc>
        <w:tc>
          <w:tcPr>
            <w:tcW w:w="1236" w:type="dxa"/>
            <w:vAlign w:val="center"/>
          </w:tcPr>
          <w:p w14:paraId="4702EFA2" w14:textId="5352AE75"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c>
          <w:tcPr>
            <w:tcW w:w="1297" w:type="dxa"/>
            <w:noWrap/>
            <w:vAlign w:val="center"/>
          </w:tcPr>
          <w:p w14:paraId="56AFFAA8" w14:textId="25FBA71B"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nl-NL"/>
              </w:rPr>
              <w:t>€50</w:t>
            </w:r>
          </w:p>
        </w:tc>
      </w:tr>
      <w:tr w:rsidR="009726B7" w:rsidRPr="005362CC" w14:paraId="7E620CD5" w14:textId="77777777" w:rsidTr="00BA32E8">
        <w:trPr>
          <w:trHeight w:val="300"/>
        </w:trPr>
        <w:tc>
          <w:tcPr>
            <w:tcW w:w="2728" w:type="dxa"/>
            <w:noWrap/>
          </w:tcPr>
          <w:p w14:paraId="4CA53431" w14:textId="446AF9DB"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Controletarief volwassene – Bijbetaling wegens onvoldoende betaald bedrag</w:t>
            </w:r>
          </w:p>
        </w:tc>
        <w:tc>
          <w:tcPr>
            <w:tcW w:w="1036" w:type="dxa"/>
            <w:noWrap/>
            <w:vAlign w:val="center"/>
          </w:tcPr>
          <w:p w14:paraId="78D01929" w14:textId="08F4FB45" w:rsidR="009726B7" w:rsidRPr="00EA784C" w:rsidRDefault="009726B7" w:rsidP="009726B7">
            <w:pPr>
              <w:jc w:val="center"/>
              <w:rPr>
                <w:rFonts w:ascii="Arial" w:hAnsi="Arial" w:cs="Arial"/>
                <w:sz w:val="24"/>
                <w:szCs w:val="24"/>
              </w:rPr>
            </w:pPr>
            <w:r w:rsidRPr="00EA784C">
              <w:rPr>
                <w:rFonts w:ascii="Arial" w:eastAsia="Arial" w:hAnsi="Arial" w:cs="Arial"/>
                <w:sz w:val="24"/>
                <w:szCs w:val="24"/>
                <w:lang w:bidi="nl-NL"/>
              </w:rPr>
              <w:t>€0</w:t>
            </w:r>
          </w:p>
        </w:tc>
        <w:tc>
          <w:tcPr>
            <w:tcW w:w="1057" w:type="dxa"/>
            <w:noWrap/>
            <w:vAlign w:val="center"/>
          </w:tcPr>
          <w:p w14:paraId="62622BA2" w14:textId="39583AF7"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6B30DBDC" w14:textId="08DAF8B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4C6F8A58" w14:textId="538435E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€30</w:t>
            </w:r>
          </w:p>
        </w:tc>
        <w:tc>
          <w:tcPr>
            <w:tcW w:w="1098" w:type="dxa"/>
            <w:noWrap/>
            <w:vAlign w:val="center"/>
          </w:tcPr>
          <w:p w14:paraId="6E1B42E2" w14:textId="1215E72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€40</w:t>
            </w:r>
          </w:p>
        </w:tc>
        <w:tc>
          <w:tcPr>
            <w:tcW w:w="1236" w:type="dxa"/>
            <w:vAlign w:val="center"/>
          </w:tcPr>
          <w:p w14:paraId="26E1CE0A" w14:textId="6D52323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€65</w:t>
            </w:r>
          </w:p>
        </w:tc>
        <w:tc>
          <w:tcPr>
            <w:tcW w:w="1297" w:type="dxa"/>
            <w:noWrap/>
            <w:vAlign w:val="center"/>
          </w:tcPr>
          <w:p w14:paraId="3FAA2BE0" w14:textId="055C45E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€90</w:t>
            </w:r>
          </w:p>
        </w:tc>
      </w:tr>
      <w:tr w:rsidR="006F0797" w:rsidRPr="005362CC" w14:paraId="1F07B394" w14:textId="77777777" w:rsidTr="00BA32E8">
        <w:trPr>
          <w:trHeight w:val="300"/>
        </w:trPr>
        <w:tc>
          <w:tcPr>
            <w:tcW w:w="2728" w:type="dxa"/>
            <w:noWrap/>
          </w:tcPr>
          <w:p w14:paraId="2459DA40" w14:textId="44BD8FF8" w:rsidR="006F0797" w:rsidRPr="00407E9D" w:rsidRDefault="006F0797" w:rsidP="009726B7">
            <w:pPr>
              <w:tabs>
                <w:tab w:val="left" w:pos="2007"/>
              </w:tabs>
              <w:ind w:right="-45"/>
              <w:jc w:val="both"/>
              <w:rPr>
                <w:rFonts w:ascii="Arial" w:hAnsi="Arial" w:cs="Arial"/>
              </w:rPr>
            </w:pPr>
            <w:r>
              <w:rPr>
                <w:rFonts w:ascii="Arial" w:eastAsia="Arial" w:hAnsi="Arial" w:cs="Arial"/>
                <w:lang w:bidi="nl-NL"/>
              </w:rPr>
              <w:t>Controletarief kind – Bijbetaling wegens onvoldoende betaald bedrag</w:t>
            </w:r>
          </w:p>
        </w:tc>
        <w:tc>
          <w:tcPr>
            <w:tcW w:w="1036" w:type="dxa"/>
            <w:noWrap/>
            <w:vAlign w:val="center"/>
          </w:tcPr>
          <w:p w14:paraId="2616942C" w14:textId="4B986940" w:rsidR="006F0797" w:rsidRDefault="00BB7AA0" w:rsidP="009726B7">
            <w:pPr>
              <w:jc w:val="center"/>
              <w:rPr>
                <w:rFonts w:ascii="Arial" w:hAnsi="Arial" w:cs="Arial"/>
                <w:sz w:val="24"/>
                <w:szCs w:val="24"/>
              </w:rPr>
            </w:pPr>
            <w:r>
              <w:rPr>
                <w:rFonts w:ascii="Arial" w:eastAsia="Arial" w:hAnsi="Arial" w:cs="Arial"/>
                <w:sz w:val="24"/>
                <w:szCs w:val="24"/>
                <w:lang w:bidi="nl-NL"/>
              </w:rPr>
              <w:t>€0</w:t>
            </w:r>
          </w:p>
        </w:tc>
        <w:tc>
          <w:tcPr>
            <w:tcW w:w="1057" w:type="dxa"/>
            <w:noWrap/>
            <w:vAlign w:val="center"/>
          </w:tcPr>
          <w:p w14:paraId="4B3F18CA" w14:textId="21C3F288" w:rsidR="006F0797" w:rsidRDefault="00BB7AA0" w:rsidP="009726B7">
            <w:pPr>
              <w:jc w:val="center"/>
              <w:rPr>
                <w:rFonts w:ascii="Arial" w:hAnsi="Arial" w:cs="Arial"/>
                <w:sz w:val="24"/>
                <w:szCs w:val="24"/>
              </w:rPr>
            </w:pPr>
            <w:r>
              <w:rPr>
                <w:rFonts w:ascii="Arial" w:eastAsia="Arial" w:hAnsi="Arial" w:cs="Arial"/>
                <w:sz w:val="24"/>
                <w:szCs w:val="24"/>
                <w:lang w:bidi="nl-NL"/>
              </w:rPr>
              <w:t>€0</w:t>
            </w:r>
          </w:p>
        </w:tc>
        <w:tc>
          <w:tcPr>
            <w:tcW w:w="1098" w:type="dxa"/>
            <w:noWrap/>
            <w:vAlign w:val="center"/>
          </w:tcPr>
          <w:p w14:paraId="4EA6D370" w14:textId="25A4B04B" w:rsidR="006F0797" w:rsidRDefault="00BB7AA0" w:rsidP="009726B7">
            <w:pPr>
              <w:ind w:right="-93"/>
              <w:jc w:val="center"/>
              <w:rPr>
                <w:rFonts w:ascii="Arial" w:hAnsi="Arial" w:cs="Arial"/>
                <w:sz w:val="24"/>
                <w:szCs w:val="24"/>
              </w:rPr>
            </w:pPr>
            <w:r>
              <w:rPr>
                <w:rFonts w:ascii="Arial" w:eastAsia="Arial" w:hAnsi="Arial" w:cs="Arial"/>
                <w:sz w:val="24"/>
                <w:szCs w:val="24"/>
                <w:lang w:bidi="nl-NL"/>
              </w:rPr>
              <w:t>€8</w:t>
            </w:r>
          </w:p>
        </w:tc>
        <w:tc>
          <w:tcPr>
            <w:tcW w:w="1098" w:type="dxa"/>
            <w:noWrap/>
            <w:vAlign w:val="center"/>
          </w:tcPr>
          <w:p w14:paraId="710A4DF2" w14:textId="2C5202FE" w:rsidR="006F0797" w:rsidRDefault="00BB7AA0" w:rsidP="00211A08">
            <w:pPr>
              <w:ind w:right="-78"/>
              <w:jc w:val="center"/>
              <w:rPr>
                <w:rFonts w:ascii="Arial" w:hAnsi="Arial" w:cs="Arial"/>
                <w:sz w:val="24"/>
                <w:szCs w:val="24"/>
              </w:rPr>
            </w:pPr>
            <w:r>
              <w:rPr>
                <w:rFonts w:ascii="Arial" w:eastAsia="Arial" w:hAnsi="Arial" w:cs="Arial"/>
                <w:sz w:val="24"/>
                <w:szCs w:val="24"/>
                <w:lang w:bidi="nl-NL"/>
              </w:rPr>
              <w:t>€14</w:t>
            </w:r>
          </w:p>
        </w:tc>
        <w:tc>
          <w:tcPr>
            <w:tcW w:w="1098" w:type="dxa"/>
            <w:noWrap/>
            <w:vAlign w:val="center"/>
          </w:tcPr>
          <w:p w14:paraId="335D2A16" w14:textId="07C21A96" w:rsidR="006F0797" w:rsidRDefault="00BB7AA0" w:rsidP="009726B7">
            <w:pPr>
              <w:ind w:right="-34"/>
              <w:jc w:val="center"/>
              <w:rPr>
                <w:rFonts w:ascii="Arial" w:hAnsi="Arial" w:cs="Arial"/>
                <w:sz w:val="24"/>
                <w:szCs w:val="24"/>
              </w:rPr>
            </w:pPr>
            <w:r>
              <w:rPr>
                <w:rFonts w:ascii="Arial" w:eastAsia="Arial" w:hAnsi="Arial" w:cs="Arial"/>
                <w:sz w:val="24"/>
                <w:szCs w:val="24"/>
                <w:lang w:bidi="nl-NL"/>
              </w:rPr>
              <w:t>€20</w:t>
            </w:r>
          </w:p>
        </w:tc>
        <w:tc>
          <w:tcPr>
            <w:tcW w:w="1236" w:type="dxa"/>
            <w:vAlign w:val="center"/>
          </w:tcPr>
          <w:p w14:paraId="18245A7F" w14:textId="02E25748"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nl-NL"/>
              </w:rPr>
              <w:t>€33</w:t>
            </w:r>
          </w:p>
        </w:tc>
        <w:tc>
          <w:tcPr>
            <w:tcW w:w="1297" w:type="dxa"/>
            <w:noWrap/>
            <w:vAlign w:val="center"/>
          </w:tcPr>
          <w:p w14:paraId="45B07F12" w14:textId="5E44E1EB"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nl-NL"/>
              </w:rPr>
              <w:t>€45</w:t>
            </w:r>
          </w:p>
        </w:tc>
      </w:tr>
      <w:tr w:rsidR="009726B7" w:rsidRPr="005362CC" w14:paraId="24C79B2C" w14:textId="77777777" w:rsidTr="00BA32E8">
        <w:trPr>
          <w:trHeight w:val="300"/>
        </w:trPr>
        <w:tc>
          <w:tcPr>
            <w:tcW w:w="2728" w:type="dxa"/>
            <w:noWrap/>
          </w:tcPr>
          <w:p w14:paraId="12934D21"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Verhoogd controletarief</w:t>
            </w:r>
          </w:p>
        </w:tc>
        <w:tc>
          <w:tcPr>
            <w:tcW w:w="1036" w:type="dxa"/>
            <w:noWrap/>
            <w:vAlign w:val="center"/>
          </w:tcPr>
          <w:p w14:paraId="3802A74E" w14:textId="3FF2D9D4"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€70</w:t>
            </w:r>
          </w:p>
        </w:tc>
        <w:tc>
          <w:tcPr>
            <w:tcW w:w="1057" w:type="dxa"/>
            <w:noWrap/>
            <w:vAlign w:val="center"/>
          </w:tcPr>
          <w:p w14:paraId="58D93DA4" w14:textId="629B8037"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€80</w:t>
            </w:r>
          </w:p>
        </w:tc>
        <w:tc>
          <w:tcPr>
            <w:tcW w:w="1098" w:type="dxa"/>
            <w:noWrap/>
            <w:vAlign w:val="center"/>
          </w:tcPr>
          <w:p w14:paraId="211EA268" w14:textId="0292B4E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€85</w:t>
            </w:r>
          </w:p>
        </w:tc>
        <w:tc>
          <w:tcPr>
            <w:tcW w:w="1098" w:type="dxa"/>
            <w:noWrap/>
            <w:vAlign w:val="center"/>
          </w:tcPr>
          <w:p w14:paraId="2F4943DA" w14:textId="513272C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€100</w:t>
            </w:r>
          </w:p>
        </w:tc>
        <w:tc>
          <w:tcPr>
            <w:tcW w:w="1098" w:type="dxa"/>
            <w:noWrap/>
            <w:vAlign w:val="center"/>
          </w:tcPr>
          <w:p w14:paraId="28BCD465" w14:textId="176A4857"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€110</w:t>
            </w:r>
          </w:p>
        </w:tc>
        <w:tc>
          <w:tcPr>
            <w:tcW w:w="1236" w:type="dxa"/>
            <w:vAlign w:val="center"/>
          </w:tcPr>
          <w:p w14:paraId="6F2CE421" w14:textId="6365E86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€135</w:t>
            </w:r>
          </w:p>
        </w:tc>
        <w:tc>
          <w:tcPr>
            <w:tcW w:w="1297" w:type="dxa"/>
            <w:noWrap/>
            <w:vAlign w:val="center"/>
          </w:tcPr>
          <w:p w14:paraId="2838C418" w14:textId="5790A29C"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€160</w:t>
            </w:r>
          </w:p>
        </w:tc>
      </w:tr>
      <w:tr w:rsidR="009726B7" w:rsidRPr="005362CC" w14:paraId="4E63283D" w14:textId="77777777" w:rsidTr="00BA32E8">
        <w:trPr>
          <w:trHeight w:val="300"/>
        </w:trPr>
        <w:tc>
          <w:tcPr>
            <w:tcW w:w="2728" w:type="dxa"/>
            <w:noWrap/>
          </w:tcPr>
          <w:p w14:paraId="1898A148"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lastRenderedPageBreak/>
              <w:t>Verhoogd controletarief – Forfaitaire vergoeding</w:t>
            </w:r>
          </w:p>
        </w:tc>
        <w:tc>
          <w:tcPr>
            <w:tcW w:w="1036" w:type="dxa"/>
            <w:noWrap/>
            <w:vAlign w:val="center"/>
          </w:tcPr>
          <w:p w14:paraId="327006C6" w14:textId="62BB1E8D"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nl-NL"/>
              </w:rPr>
              <w:t>€70</w:t>
            </w:r>
          </w:p>
        </w:tc>
        <w:tc>
          <w:tcPr>
            <w:tcW w:w="1057" w:type="dxa"/>
            <w:vAlign w:val="center"/>
          </w:tcPr>
          <w:p w14:paraId="0EC09593" w14:textId="3F8FE5EF"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nl-NL"/>
              </w:rPr>
              <w:t>€70</w:t>
            </w:r>
          </w:p>
        </w:tc>
        <w:tc>
          <w:tcPr>
            <w:tcW w:w="1098" w:type="dxa"/>
            <w:vAlign w:val="center"/>
          </w:tcPr>
          <w:p w14:paraId="0D36F25C" w14:textId="0E74CC15" w:rsidR="009726B7" w:rsidRPr="005362CC" w:rsidRDefault="009726B7" w:rsidP="009726B7">
            <w:pPr>
              <w:ind w:right="-93"/>
              <w:jc w:val="center"/>
              <w:rPr>
                <w:rFonts w:ascii="Arial" w:hAnsi="Arial" w:cs="Arial"/>
                <w:sz w:val="24"/>
                <w:szCs w:val="24"/>
              </w:rPr>
            </w:pPr>
            <w:r w:rsidRPr="004B58BB">
              <w:rPr>
                <w:rFonts w:ascii="Arial" w:eastAsia="Arial" w:hAnsi="Arial" w:cs="Arial"/>
                <w:sz w:val="24"/>
                <w:szCs w:val="24"/>
                <w:lang w:bidi="nl-NL"/>
              </w:rPr>
              <w:t>€70</w:t>
            </w:r>
          </w:p>
        </w:tc>
        <w:tc>
          <w:tcPr>
            <w:tcW w:w="1098" w:type="dxa"/>
            <w:vAlign w:val="center"/>
          </w:tcPr>
          <w:p w14:paraId="0FFC719E" w14:textId="31C5F555" w:rsidR="009726B7" w:rsidRPr="005362CC" w:rsidRDefault="009726B7" w:rsidP="009726B7">
            <w:pPr>
              <w:ind w:right="-78"/>
              <w:jc w:val="center"/>
              <w:rPr>
                <w:rFonts w:ascii="Arial" w:hAnsi="Arial" w:cs="Arial"/>
                <w:sz w:val="24"/>
                <w:szCs w:val="24"/>
              </w:rPr>
            </w:pPr>
            <w:r w:rsidRPr="004B58BB">
              <w:rPr>
                <w:rFonts w:ascii="Arial" w:eastAsia="Arial" w:hAnsi="Arial" w:cs="Arial"/>
                <w:sz w:val="24"/>
                <w:szCs w:val="24"/>
                <w:lang w:bidi="nl-NL"/>
              </w:rPr>
              <w:t>€70</w:t>
            </w:r>
          </w:p>
        </w:tc>
        <w:tc>
          <w:tcPr>
            <w:tcW w:w="1098" w:type="dxa"/>
            <w:vAlign w:val="center"/>
          </w:tcPr>
          <w:p w14:paraId="629F64BB" w14:textId="12617E18" w:rsidR="009726B7" w:rsidRPr="005362CC" w:rsidRDefault="009726B7" w:rsidP="009726B7">
            <w:pPr>
              <w:ind w:right="-34"/>
              <w:jc w:val="center"/>
              <w:rPr>
                <w:rFonts w:ascii="Arial" w:hAnsi="Arial" w:cs="Arial"/>
                <w:sz w:val="24"/>
                <w:szCs w:val="24"/>
              </w:rPr>
            </w:pPr>
            <w:r w:rsidRPr="004B58BB">
              <w:rPr>
                <w:rFonts w:ascii="Arial" w:eastAsia="Arial" w:hAnsi="Arial" w:cs="Arial"/>
                <w:sz w:val="24"/>
                <w:szCs w:val="24"/>
                <w:lang w:bidi="nl-NL"/>
              </w:rPr>
              <w:t>€70</w:t>
            </w:r>
          </w:p>
        </w:tc>
        <w:tc>
          <w:tcPr>
            <w:tcW w:w="1236" w:type="dxa"/>
            <w:vAlign w:val="center"/>
          </w:tcPr>
          <w:p w14:paraId="17E84BD4" w14:textId="412F2BBF" w:rsidR="009726B7"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nl-NL"/>
              </w:rPr>
              <w:t>€70</w:t>
            </w:r>
          </w:p>
        </w:tc>
        <w:tc>
          <w:tcPr>
            <w:tcW w:w="1297" w:type="dxa"/>
            <w:vAlign w:val="center"/>
          </w:tcPr>
          <w:p w14:paraId="45B1BB17" w14:textId="49AE0DBC" w:rsidR="009726B7" w:rsidRPr="005362CC"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nl-NL"/>
              </w:rPr>
              <w:t>€70</w:t>
            </w:r>
          </w:p>
        </w:tc>
      </w:tr>
      <w:tr w:rsidR="009726B7" w:rsidRPr="005362CC" w14:paraId="0224D7D1" w14:textId="77777777" w:rsidTr="00BA32E8">
        <w:trPr>
          <w:trHeight w:val="300"/>
        </w:trPr>
        <w:tc>
          <w:tcPr>
            <w:tcW w:w="2728" w:type="dxa"/>
            <w:noWrap/>
          </w:tcPr>
          <w:p w14:paraId="4D0B7F8E"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nl-NL"/>
              </w:rPr>
              <w:t>Verhoogd controletarief – Bijbetaling wegens onvoldoende betaald bedrag</w:t>
            </w:r>
          </w:p>
        </w:tc>
        <w:tc>
          <w:tcPr>
            <w:tcW w:w="1036" w:type="dxa"/>
            <w:noWrap/>
            <w:vAlign w:val="center"/>
          </w:tcPr>
          <w:p w14:paraId="4D294ACB" w14:textId="3551CCD9"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€0</w:t>
            </w:r>
          </w:p>
        </w:tc>
        <w:tc>
          <w:tcPr>
            <w:tcW w:w="1057" w:type="dxa"/>
            <w:noWrap/>
            <w:vAlign w:val="center"/>
          </w:tcPr>
          <w:p w14:paraId="44273047" w14:textId="1E2C7BB9" w:rsidR="009726B7" w:rsidRPr="005362CC" w:rsidRDefault="009726B7" w:rsidP="009726B7">
            <w:pPr>
              <w:jc w:val="center"/>
              <w:rPr>
                <w:rFonts w:ascii="Arial" w:hAnsi="Arial" w:cs="Arial"/>
                <w:sz w:val="24"/>
                <w:szCs w:val="24"/>
              </w:rPr>
            </w:pPr>
            <w:r>
              <w:rPr>
                <w:rFonts w:ascii="Arial" w:eastAsia="Arial" w:hAnsi="Arial" w:cs="Arial"/>
                <w:sz w:val="24"/>
                <w:szCs w:val="24"/>
                <w:lang w:bidi="nl-NL"/>
              </w:rPr>
              <w:t>€10</w:t>
            </w:r>
          </w:p>
        </w:tc>
        <w:tc>
          <w:tcPr>
            <w:tcW w:w="1098" w:type="dxa"/>
            <w:noWrap/>
            <w:vAlign w:val="center"/>
          </w:tcPr>
          <w:p w14:paraId="2E73E82A" w14:textId="2B932859"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nl-NL"/>
              </w:rPr>
              <w:t>€15</w:t>
            </w:r>
          </w:p>
        </w:tc>
        <w:tc>
          <w:tcPr>
            <w:tcW w:w="1098" w:type="dxa"/>
            <w:noWrap/>
            <w:vAlign w:val="center"/>
          </w:tcPr>
          <w:p w14:paraId="2F9E5AF7" w14:textId="477FA46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nl-NL"/>
              </w:rPr>
              <w:t>€30</w:t>
            </w:r>
          </w:p>
        </w:tc>
        <w:tc>
          <w:tcPr>
            <w:tcW w:w="1098" w:type="dxa"/>
            <w:noWrap/>
            <w:vAlign w:val="center"/>
          </w:tcPr>
          <w:p w14:paraId="6914890C" w14:textId="06D263C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nl-NL"/>
              </w:rPr>
              <w:t>€40</w:t>
            </w:r>
          </w:p>
        </w:tc>
        <w:tc>
          <w:tcPr>
            <w:tcW w:w="1236" w:type="dxa"/>
            <w:vAlign w:val="center"/>
          </w:tcPr>
          <w:p w14:paraId="53DA90F6" w14:textId="504B704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€65</w:t>
            </w:r>
          </w:p>
        </w:tc>
        <w:tc>
          <w:tcPr>
            <w:tcW w:w="1297" w:type="dxa"/>
            <w:noWrap/>
            <w:vAlign w:val="center"/>
          </w:tcPr>
          <w:p w14:paraId="02F81406" w14:textId="791F7EE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nl-NL"/>
              </w:rPr>
              <w:t>€90</w:t>
            </w:r>
          </w:p>
        </w:tc>
      </w:tr>
    </w:tbl>
    <w:p w14:paraId="5A7811CB" w14:textId="77777777" w:rsidR="009726B7" w:rsidRDefault="009726B7" w:rsidP="009726B7">
      <w:pPr>
        <w:ind w:right="452"/>
        <w:jc w:val="both"/>
        <w:rPr>
          <w:rFonts w:ascii="Arial" w:eastAsiaTheme="majorEastAsia" w:hAnsi="Arial" w:cs="Arial"/>
          <w:color w:val="6E1E78"/>
          <w:sz w:val="24"/>
          <w:szCs w:val="24"/>
        </w:rPr>
      </w:pPr>
    </w:p>
    <w:p w14:paraId="6D04AAD6" w14:textId="77777777" w:rsidR="00E5790B" w:rsidRDefault="00E5790B" w:rsidP="009726B7">
      <w:pPr>
        <w:ind w:right="452"/>
        <w:jc w:val="both"/>
        <w:rPr>
          <w:rFonts w:ascii="Arial" w:eastAsiaTheme="majorEastAsia" w:hAnsi="Arial" w:cs="Arial"/>
          <w:color w:val="6E1E78"/>
          <w:sz w:val="24"/>
          <w:szCs w:val="24"/>
        </w:rPr>
      </w:pPr>
    </w:p>
    <w:p w14:paraId="5889DFE6" w14:textId="77777777" w:rsidR="00E5790B" w:rsidRDefault="00E5790B" w:rsidP="009726B7">
      <w:pPr>
        <w:ind w:right="452"/>
        <w:jc w:val="both"/>
        <w:rPr>
          <w:rFonts w:ascii="Arial" w:eastAsiaTheme="majorEastAsia" w:hAnsi="Arial" w:cs="Arial"/>
          <w:color w:val="6E1E78"/>
          <w:sz w:val="24"/>
          <w:szCs w:val="24"/>
        </w:rPr>
      </w:pPr>
    </w:p>
    <w:p w14:paraId="5F0D8B2D" w14:textId="77777777" w:rsidR="00E5790B" w:rsidRDefault="00E5790B" w:rsidP="009726B7">
      <w:pPr>
        <w:ind w:right="452"/>
        <w:jc w:val="both"/>
        <w:rPr>
          <w:rFonts w:ascii="Arial" w:eastAsiaTheme="majorEastAsia" w:hAnsi="Arial" w:cs="Arial"/>
          <w:color w:val="6E1E78"/>
          <w:sz w:val="24"/>
          <w:szCs w:val="24"/>
        </w:rPr>
      </w:pPr>
    </w:p>
    <w:p w14:paraId="0523BE53" w14:textId="22EEC511" w:rsidR="00E4548D" w:rsidRPr="00E4548D" w:rsidRDefault="00E4548D" w:rsidP="00803123">
      <w:pPr>
        <w:ind w:right="452"/>
        <w:rPr>
          <w:rFonts w:asciiTheme="majorHAnsi" w:eastAsiaTheme="majorEastAsia" w:hAnsiTheme="majorHAnsi" w:cstheme="majorBidi"/>
          <w:b/>
          <w:color w:val="CD0037"/>
          <w:sz w:val="40"/>
          <w:szCs w:val="24"/>
        </w:rPr>
      </w:pPr>
      <w:r w:rsidRPr="00E4548D">
        <w:rPr>
          <w:rFonts w:asciiTheme="majorHAnsi" w:eastAsiaTheme="majorEastAsia" w:hAnsiTheme="majorHAnsi" w:cstheme="majorBidi"/>
          <w:b/>
          <w:color w:val="CD0037"/>
          <w:sz w:val="40"/>
          <w:szCs w:val="24"/>
          <w:lang w:bidi="nl-NL"/>
        </w:rPr>
        <w:t>Regularisatietarieven TER</w:t>
      </w:r>
    </w:p>
    <w:p w14:paraId="7EABA3A9" w14:textId="77777777" w:rsidR="00284206" w:rsidRDefault="00284206" w:rsidP="00803123">
      <w:pPr>
        <w:suppressAutoHyphens/>
        <w:autoSpaceDE w:val="0"/>
        <w:autoSpaceDN w:val="0"/>
        <w:adjustRightInd w:val="0"/>
        <w:ind w:right="452"/>
        <w:jc w:val="both"/>
        <w:textAlignment w:val="center"/>
        <w:rPr>
          <w:rFonts w:ascii="Arial" w:hAnsi="Arial" w:cs="Arial"/>
          <w:color w:val="000000"/>
          <w:sz w:val="24"/>
          <w:szCs w:val="20"/>
        </w:rPr>
      </w:pPr>
    </w:p>
    <w:p w14:paraId="47492342" w14:textId="1602A61F" w:rsidR="00E4548D" w:rsidRPr="00E4548D" w:rsidRDefault="00E4548D" w:rsidP="00803123">
      <w:pPr>
        <w:suppressAutoHyphens/>
        <w:autoSpaceDE w:val="0"/>
        <w:autoSpaceDN w:val="0"/>
        <w:adjustRightInd w:val="0"/>
        <w:ind w:right="452"/>
        <w:jc w:val="both"/>
        <w:textAlignment w:val="center"/>
        <w:rPr>
          <w:rFonts w:ascii="Arial" w:hAnsi="Arial" w:cs="Arial"/>
          <w:color w:val="000000"/>
          <w:sz w:val="24"/>
          <w:szCs w:val="20"/>
        </w:rPr>
      </w:pPr>
      <w:r w:rsidRPr="00E4548D">
        <w:rPr>
          <w:rFonts w:ascii="Arial" w:eastAsia="Arial" w:hAnsi="Arial" w:cs="Arial"/>
          <w:color w:val="000000"/>
          <w:sz w:val="24"/>
          <w:szCs w:val="20"/>
          <w:lang w:bidi="nl-NL"/>
        </w:rPr>
        <w:t>De getoonde tarieven zijn inclusief treinkosten en forfaitaire vergoedingen.</w:t>
      </w:r>
    </w:p>
    <w:p w14:paraId="01BD15AA" w14:textId="77777777" w:rsidR="00056126" w:rsidRDefault="00056126" w:rsidP="00056126">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56126" w:rsidRPr="009007C1" w14:paraId="24AF49D7" w14:textId="77777777">
        <w:trPr>
          <w:trHeight w:val="300"/>
        </w:trPr>
        <w:tc>
          <w:tcPr>
            <w:tcW w:w="3114" w:type="dxa"/>
            <w:tcBorders>
              <w:top w:val="single" w:sz="4" w:space="0" w:color="auto"/>
              <w:left w:val="single" w:sz="4" w:space="0" w:color="auto"/>
              <w:bottom w:val="single" w:sz="4" w:space="0" w:color="auto"/>
            </w:tcBorders>
            <w:noWrap/>
            <w:hideMark/>
          </w:tcPr>
          <w:p w14:paraId="4DF4D4D4" w14:textId="77777777" w:rsidR="00056126" w:rsidRPr="009007C1" w:rsidRDefault="00056126">
            <w:pPr>
              <w:tabs>
                <w:tab w:val="left" w:pos="1865"/>
              </w:tabs>
              <w:jc w:val="both"/>
              <w:rPr>
                <w:rFonts w:ascii="Arial" w:hAnsi="Arial" w:cs="Arial"/>
              </w:rPr>
            </w:pPr>
            <w:r w:rsidRPr="003F28A6">
              <w:rPr>
                <w:rFonts w:ascii="Arial" w:eastAsia="Arial" w:hAnsi="Arial" w:cs="Arial"/>
                <w:color w:val="CC0099"/>
                <w:sz w:val="28"/>
                <w:szCs w:val="28"/>
                <w:lang w:bidi="nl-NL"/>
              </w:rPr>
              <w:t>2e klas</w:t>
            </w:r>
          </w:p>
        </w:tc>
        <w:tc>
          <w:tcPr>
            <w:tcW w:w="1314" w:type="dxa"/>
            <w:tcBorders>
              <w:top w:val="single" w:sz="4" w:space="0" w:color="auto"/>
              <w:bottom w:val="single" w:sz="4" w:space="0" w:color="auto"/>
            </w:tcBorders>
            <w:noWrap/>
            <w:hideMark/>
          </w:tcPr>
          <w:p w14:paraId="44959A17" w14:textId="77777777" w:rsidR="00056126" w:rsidRPr="009007C1" w:rsidRDefault="00056126">
            <w:pPr>
              <w:ind w:right="74"/>
              <w:jc w:val="center"/>
              <w:rPr>
                <w:rFonts w:ascii="Arial" w:hAnsi="Arial" w:cs="Arial"/>
              </w:rPr>
            </w:pPr>
            <w:r w:rsidRPr="009007C1">
              <w:rPr>
                <w:rFonts w:ascii="Arial" w:eastAsia="Arial" w:hAnsi="Arial" w:cs="Arial"/>
                <w:lang w:bidi="nl-NL"/>
              </w:rPr>
              <w:t>Tot 25 km</w:t>
            </w:r>
          </w:p>
        </w:tc>
        <w:tc>
          <w:tcPr>
            <w:tcW w:w="1173" w:type="dxa"/>
            <w:tcBorders>
              <w:top w:val="single" w:sz="4" w:space="0" w:color="auto"/>
              <w:bottom w:val="single" w:sz="4" w:space="0" w:color="auto"/>
            </w:tcBorders>
            <w:noWrap/>
            <w:hideMark/>
          </w:tcPr>
          <w:p w14:paraId="3A45435D" w14:textId="77777777" w:rsidR="00056126" w:rsidRPr="009007C1" w:rsidRDefault="00056126">
            <w:pPr>
              <w:ind w:right="5"/>
              <w:jc w:val="center"/>
              <w:rPr>
                <w:rFonts w:ascii="Arial" w:hAnsi="Arial" w:cs="Arial"/>
              </w:rPr>
            </w:pPr>
            <w:r w:rsidRPr="009007C1">
              <w:rPr>
                <w:rFonts w:ascii="Arial" w:eastAsia="Arial" w:hAnsi="Arial" w:cs="Arial"/>
                <w:lang w:bidi="nl-NL"/>
              </w:rPr>
              <w:t>26 tot 50 km</w:t>
            </w:r>
          </w:p>
        </w:tc>
        <w:tc>
          <w:tcPr>
            <w:tcW w:w="1172" w:type="dxa"/>
            <w:tcBorders>
              <w:top w:val="single" w:sz="4" w:space="0" w:color="auto"/>
              <w:bottom w:val="single" w:sz="4" w:space="0" w:color="auto"/>
            </w:tcBorders>
            <w:noWrap/>
            <w:hideMark/>
          </w:tcPr>
          <w:p w14:paraId="0E362CEA" w14:textId="77777777" w:rsidR="00056126" w:rsidRPr="009007C1" w:rsidRDefault="00056126">
            <w:pPr>
              <w:ind w:right="49"/>
              <w:jc w:val="center"/>
              <w:rPr>
                <w:rFonts w:ascii="Arial" w:hAnsi="Arial" w:cs="Arial"/>
              </w:rPr>
            </w:pPr>
            <w:r w:rsidRPr="009007C1">
              <w:rPr>
                <w:rFonts w:ascii="Arial" w:eastAsia="Arial" w:hAnsi="Arial" w:cs="Arial"/>
                <w:lang w:bidi="nl-NL"/>
              </w:rPr>
              <w:t>51 tot 100 km</w:t>
            </w:r>
          </w:p>
        </w:tc>
        <w:tc>
          <w:tcPr>
            <w:tcW w:w="1173" w:type="dxa"/>
            <w:tcBorders>
              <w:top w:val="single" w:sz="4" w:space="0" w:color="auto"/>
              <w:bottom w:val="single" w:sz="4" w:space="0" w:color="auto"/>
            </w:tcBorders>
            <w:noWrap/>
            <w:hideMark/>
          </w:tcPr>
          <w:p w14:paraId="4F65D696"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nl-NL"/>
              </w:rPr>
              <w:t>101 tot 150 km</w:t>
            </w:r>
          </w:p>
        </w:tc>
        <w:tc>
          <w:tcPr>
            <w:tcW w:w="1172" w:type="dxa"/>
            <w:tcBorders>
              <w:top w:val="single" w:sz="4" w:space="0" w:color="auto"/>
              <w:bottom w:val="single" w:sz="4" w:space="0" w:color="auto"/>
            </w:tcBorders>
            <w:noWrap/>
            <w:hideMark/>
          </w:tcPr>
          <w:p w14:paraId="10E62092"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nl-NL"/>
              </w:rPr>
              <w:t>151 tot 300 km</w:t>
            </w:r>
          </w:p>
        </w:tc>
        <w:tc>
          <w:tcPr>
            <w:tcW w:w="1173" w:type="dxa"/>
            <w:tcBorders>
              <w:top w:val="single" w:sz="4" w:space="0" w:color="auto"/>
              <w:bottom w:val="single" w:sz="4" w:space="0" w:color="auto"/>
              <w:right w:val="single" w:sz="4" w:space="0" w:color="auto"/>
            </w:tcBorders>
            <w:noWrap/>
            <w:hideMark/>
          </w:tcPr>
          <w:p w14:paraId="677C3FFA"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nl-NL"/>
              </w:rPr>
              <w:t>Meer dan 300 km</w:t>
            </w:r>
          </w:p>
        </w:tc>
      </w:tr>
      <w:tr w:rsidR="00056126" w:rsidRPr="009007C1" w14:paraId="3461D0D9"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73B085C8"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Uitzonderlijk tarief</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56095133" w14:textId="77777777" w:rsidR="00056126" w:rsidRPr="009007C1" w:rsidRDefault="00056126">
            <w:pPr>
              <w:ind w:right="74"/>
              <w:jc w:val="center"/>
              <w:rPr>
                <w:rFonts w:ascii="Arial" w:hAnsi="Arial" w:cs="Arial"/>
                <w:color w:val="FFFFFF" w:themeColor="background1"/>
              </w:rPr>
            </w:pPr>
            <w:r>
              <w:rPr>
                <w:rFonts w:ascii="Arial" w:eastAsia="Arial" w:hAnsi="Arial" w:cs="Arial"/>
                <w:color w:val="FFFFFF" w:themeColor="background1"/>
                <w:lang w:bidi="nl-NL"/>
              </w:rPr>
              <w:t>€7</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3E7D01FF"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nl-NL"/>
              </w:rPr>
              <w:t>€13</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CC25FC3" w14:textId="77777777" w:rsidR="00056126" w:rsidRPr="009007C1" w:rsidRDefault="00056126">
            <w:pPr>
              <w:ind w:right="49"/>
              <w:jc w:val="center"/>
              <w:rPr>
                <w:rFonts w:ascii="Arial" w:hAnsi="Arial" w:cs="Arial"/>
                <w:color w:val="FFFFFF" w:themeColor="background1"/>
              </w:rPr>
            </w:pPr>
            <w:r>
              <w:rPr>
                <w:rFonts w:ascii="Arial" w:eastAsia="Arial" w:hAnsi="Arial" w:cs="Arial"/>
                <w:color w:val="FFFFFF" w:themeColor="background1"/>
                <w:lang w:bidi="nl-NL"/>
              </w:rPr>
              <w:t>€22</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7E0AAA9"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€32</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70FFE1AB"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nl-NL"/>
              </w:rPr>
              <w:t>€55</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38159E1"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nl-NL"/>
              </w:rPr>
              <w:t>€80</w:t>
            </w:r>
          </w:p>
        </w:tc>
      </w:tr>
      <w:tr w:rsidR="00056126" w:rsidRPr="009007C1" w14:paraId="76615621" w14:textId="77777777">
        <w:trPr>
          <w:trHeight w:val="300"/>
        </w:trPr>
        <w:tc>
          <w:tcPr>
            <w:tcW w:w="3114" w:type="dxa"/>
            <w:tcBorders>
              <w:top w:val="nil"/>
              <w:left w:val="single" w:sz="4" w:space="0" w:color="auto"/>
              <w:bottom w:val="nil"/>
              <w:right w:val="single" w:sz="4" w:space="0" w:color="auto"/>
            </w:tcBorders>
            <w:shd w:val="clear" w:color="auto" w:fill="FFCCFF"/>
            <w:noWrap/>
          </w:tcPr>
          <w:p w14:paraId="2795F2F2" w14:textId="77777777" w:rsidR="00056126" w:rsidRPr="009007C1" w:rsidRDefault="00056126">
            <w:pPr>
              <w:tabs>
                <w:tab w:val="left" w:pos="1865"/>
              </w:tabs>
              <w:jc w:val="both"/>
              <w:rPr>
                <w:rFonts w:ascii="Arial" w:hAnsi="Arial" w:cs="Arial"/>
                <w:color w:val="D60093"/>
              </w:rPr>
            </w:pPr>
            <w:r w:rsidRPr="009007C1">
              <w:rPr>
                <w:rFonts w:ascii="Arial" w:eastAsia="Arial" w:hAnsi="Arial" w:cs="Arial"/>
                <w:color w:val="D60093"/>
                <w:lang w:bidi="nl-NL"/>
              </w:rPr>
              <w:t>Verlaagd uitzonderlijk tarief</w:t>
            </w:r>
          </w:p>
        </w:tc>
        <w:tc>
          <w:tcPr>
            <w:tcW w:w="1314" w:type="dxa"/>
            <w:tcBorders>
              <w:top w:val="nil"/>
              <w:left w:val="single" w:sz="4" w:space="0" w:color="auto"/>
              <w:bottom w:val="nil"/>
              <w:right w:val="single" w:sz="4" w:space="0" w:color="auto"/>
            </w:tcBorders>
            <w:shd w:val="clear" w:color="auto" w:fill="FFCCFF"/>
            <w:noWrap/>
            <w:vAlign w:val="center"/>
          </w:tcPr>
          <w:p w14:paraId="3E95E6C9" w14:textId="77777777" w:rsidR="00056126" w:rsidRPr="009007C1" w:rsidRDefault="00056126">
            <w:pPr>
              <w:ind w:right="74"/>
              <w:jc w:val="center"/>
              <w:rPr>
                <w:rFonts w:ascii="Arial" w:hAnsi="Arial" w:cs="Arial"/>
                <w:color w:val="D60093"/>
              </w:rPr>
            </w:pPr>
            <w:r>
              <w:rPr>
                <w:rFonts w:ascii="Arial" w:eastAsia="Arial" w:hAnsi="Arial" w:cs="Arial"/>
                <w:color w:val="D60093"/>
                <w:lang w:bidi="nl-NL"/>
              </w:rPr>
              <w:t>€5</w:t>
            </w:r>
          </w:p>
        </w:tc>
        <w:tc>
          <w:tcPr>
            <w:tcW w:w="1173" w:type="dxa"/>
            <w:tcBorders>
              <w:top w:val="nil"/>
              <w:left w:val="single" w:sz="4" w:space="0" w:color="auto"/>
              <w:bottom w:val="nil"/>
              <w:right w:val="single" w:sz="4" w:space="0" w:color="auto"/>
            </w:tcBorders>
            <w:shd w:val="clear" w:color="auto" w:fill="FFCCFF"/>
            <w:noWrap/>
            <w:vAlign w:val="center"/>
          </w:tcPr>
          <w:p w14:paraId="17C381B1" w14:textId="77777777" w:rsidR="00056126" w:rsidRPr="009007C1" w:rsidRDefault="00056126">
            <w:pPr>
              <w:ind w:right="5"/>
              <w:jc w:val="center"/>
              <w:rPr>
                <w:rFonts w:ascii="Arial" w:hAnsi="Arial" w:cs="Arial"/>
                <w:color w:val="D60093"/>
              </w:rPr>
            </w:pPr>
            <w:r>
              <w:rPr>
                <w:rFonts w:ascii="Arial" w:eastAsia="Arial" w:hAnsi="Arial" w:cs="Arial"/>
                <w:color w:val="D60093"/>
                <w:lang w:bidi="nl-NL"/>
              </w:rPr>
              <w:t>€9</w:t>
            </w:r>
          </w:p>
        </w:tc>
        <w:tc>
          <w:tcPr>
            <w:tcW w:w="1172" w:type="dxa"/>
            <w:tcBorders>
              <w:top w:val="nil"/>
              <w:left w:val="single" w:sz="4" w:space="0" w:color="auto"/>
              <w:bottom w:val="nil"/>
              <w:right w:val="single" w:sz="4" w:space="0" w:color="auto"/>
            </w:tcBorders>
            <w:shd w:val="clear" w:color="auto" w:fill="FFCCFF"/>
            <w:noWrap/>
            <w:vAlign w:val="center"/>
          </w:tcPr>
          <w:p w14:paraId="42532084" w14:textId="77777777" w:rsidR="00056126" w:rsidRPr="009007C1" w:rsidRDefault="00056126">
            <w:pPr>
              <w:ind w:right="49"/>
              <w:jc w:val="center"/>
              <w:rPr>
                <w:rFonts w:ascii="Arial" w:hAnsi="Arial" w:cs="Arial"/>
                <w:color w:val="D60093"/>
              </w:rPr>
            </w:pPr>
            <w:r w:rsidRPr="009007C1">
              <w:rPr>
                <w:rFonts w:ascii="Arial" w:eastAsia="Arial" w:hAnsi="Arial" w:cs="Arial"/>
                <w:color w:val="D60093"/>
                <w:lang w:bidi="nl-NL"/>
              </w:rPr>
              <w:t>€16</w:t>
            </w:r>
          </w:p>
        </w:tc>
        <w:tc>
          <w:tcPr>
            <w:tcW w:w="1173" w:type="dxa"/>
            <w:tcBorders>
              <w:top w:val="nil"/>
              <w:left w:val="single" w:sz="4" w:space="0" w:color="auto"/>
              <w:bottom w:val="nil"/>
              <w:right w:val="single" w:sz="4" w:space="0" w:color="auto"/>
            </w:tcBorders>
            <w:shd w:val="clear" w:color="auto" w:fill="FFCCFF"/>
            <w:noWrap/>
            <w:vAlign w:val="center"/>
          </w:tcPr>
          <w:p w14:paraId="0A135128" w14:textId="77777777" w:rsidR="00056126" w:rsidRPr="009007C1" w:rsidRDefault="00056126">
            <w:pPr>
              <w:tabs>
                <w:tab w:val="left" w:pos="354"/>
              </w:tabs>
              <w:ind w:right="63"/>
              <w:jc w:val="center"/>
              <w:rPr>
                <w:rFonts w:ascii="Arial" w:hAnsi="Arial" w:cs="Arial"/>
                <w:color w:val="D60093"/>
              </w:rPr>
            </w:pPr>
            <w:r w:rsidRPr="009007C1">
              <w:rPr>
                <w:rFonts w:ascii="Arial" w:eastAsia="Arial" w:hAnsi="Arial" w:cs="Arial"/>
                <w:color w:val="D60093"/>
                <w:lang w:bidi="nl-NL"/>
              </w:rPr>
              <w:t>€22</w:t>
            </w:r>
          </w:p>
        </w:tc>
        <w:tc>
          <w:tcPr>
            <w:tcW w:w="1172" w:type="dxa"/>
            <w:tcBorders>
              <w:top w:val="nil"/>
              <w:left w:val="single" w:sz="4" w:space="0" w:color="auto"/>
              <w:bottom w:val="nil"/>
              <w:right w:val="single" w:sz="4" w:space="0" w:color="auto"/>
            </w:tcBorders>
            <w:shd w:val="clear" w:color="auto" w:fill="FFCCFF"/>
            <w:noWrap/>
            <w:vAlign w:val="center"/>
          </w:tcPr>
          <w:p w14:paraId="221D1FE9" w14:textId="77777777" w:rsidR="00056126" w:rsidRPr="009007C1" w:rsidRDefault="00056126">
            <w:pPr>
              <w:tabs>
                <w:tab w:val="left" w:pos="466"/>
              </w:tabs>
              <w:ind w:right="108"/>
              <w:jc w:val="center"/>
              <w:rPr>
                <w:rFonts w:ascii="Arial" w:hAnsi="Arial" w:cs="Arial"/>
                <w:color w:val="D60093"/>
              </w:rPr>
            </w:pPr>
            <w:r>
              <w:rPr>
                <w:rFonts w:ascii="Arial" w:eastAsia="Arial" w:hAnsi="Arial" w:cs="Arial"/>
                <w:color w:val="D60093"/>
                <w:lang w:bidi="nl-NL"/>
              </w:rPr>
              <w:t>€40</w:t>
            </w:r>
          </w:p>
        </w:tc>
        <w:tc>
          <w:tcPr>
            <w:tcW w:w="1173" w:type="dxa"/>
            <w:tcBorders>
              <w:top w:val="nil"/>
              <w:left w:val="single" w:sz="4" w:space="0" w:color="auto"/>
              <w:bottom w:val="nil"/>
              <w:right w:val="single" w:sz="4" w:space="0" w:color="auto"/>
            </w:tcBorders>
            <w:shd w:val="clear" w:color="auto" w:fill="FFCCFF"/>
            <w:noWrap/>
            <w:vAlign w:val="center"/>
          </w:tcPr>
          <w:p w14:paraId="525DDFD8" w14:textId="77777777" w:rsidR="00056126" w:rsidRPr="009007C1" w:rsidRDefault="00056126">
            <w:pPr>
              <w:tabs>
                <w:tab w:val="left" w:pos="534"/>
              </w:tabs>
              <w:ind w:right="-86"/>
              <w:jc w:val="center"/>
              <w:rPr>
                <w:rFonts w:ascii="Arial" w:hAnsi="Arial" w:cs="Arial"/>
                <w:color w:val="D60093"/>
              </w:rPr>
            </w:pPr>
            <w:r w:rsidRPr="009007C1">
              <w:rPr>
                <w:rFonts w:ascii="Arial" w:eastAsia="Arial" w:hAnsi="Arial" w:cs="Arial"/>
                <w:color w:val="D60093"/>
                <w:lang w:bidi="nl-NL"/>
              </w:rPr>
              <w:t>€60</w:t>
            </w:r>
          </w:p>
        </w:tc>
      </w:tr>
      <w:tr w:rsidR="00056126" w:rsidRPr="009007C1" w14:paraId="2C9EF49A" w14:textId="77777777">
        <w:trPr>
          <w:trHeight w:val="300"/>
        </w:trPr>
        <w:tc>
          <w:tcPr>
            <w:tcW w:w="3114" w:type="dxa"/>
            <w:tcBorders>
              <w:top w:val="nil"/>
              <w:left w:val="single" w:sz="4" w:space="0" w:color="auto"/>
              <w:bottom w:val="nil"/>
              <w:right w:val="single" w:sz="4" w:space="0" w:color="auto"/>
            </w:tcBorders>
            <w:shd w:val="clear" w:color="auto" w:fill="CC0099"/>
            <w:noWrap/>
          </w:tcPr>
          <w:p w14:paraId="0F32291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Treintarief</w:t>
            </w:r>
          </w:p>
        </w:tc>
        <w:tc>
          <w:tcPr>
            <w:tcW w:w="1314" w:type="dxa"/>
            <w:tcBorders>
              <w:top w:val="nil"/>
              <w:left w:val="single" w:sz="4" w:space="0" w:color="auto"/>
              <w:bottom w:val="nil"/>
              <w:right w:val="single" w:sz="4" w:space="0" w:color="auto"/>
            </w:tcBorders>
            <w:shd w:val="clear" w:color="auto" w:fill="CC0099"/>
            <w:noWrap/>
            <w:vAlign w:val="center"/>
          </w:tcPr>
          <w:p w14:paraId="125E85C3"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nl-NL"/>
              </w:rPr>
              <w:t>€11</w:t>
            </w:r>
          </w:p>
        </w:tc>
        <w:tc>
          <w:tcPr>
            <w:tcW w:w="1173" w:type="dxa"/>
            <w:tcBorders>
              <w:top w:val="nil"/>
              <w:left w:val="single" w:sz="4" w:space="0" w:color="auto"/>
              <w:bottom w:val="nil"/>
              <w:right w:val="single" w:sz="4" w:space="0" w:color="auto"/>
            </w:tcBorders>
            <w:shd w:val="clear" w:color="auto" w:fill="CC0099"/>
            <w:noWrap/>
            <w:vAlign w:val="center"/>
          </w:tcPr>
          <w:p w14:paraId="4F3E44BC"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nl-NL"/>
              </w:rPr>
              <w:t>€17</w:t>
            </w:r>
          </w:p>
        </w:tc>
        <w:tc>
          <w:tcPr>
            <w:tcW w:w="1172" w:type="dxa"/>
            <w:tcBorders>
              <w:top w:val="nil"/>
              <w:left w:val="single" w:sz="4" w:space="0" w:color="auto"/>
              <w:bottom w:val="nil"/>
              <w:right w:val="single" w:sz="4" w:space="0" w:color="auto"/>
            </w:tcBorders>
            <w:shd w:val="clear" w:color="auto" w:fill="CC0099"/>
            <w:noWrap/>
            <w:vAlign w:val="center"/>
          </w:tcPr>
          <w:p w14:paraId="22DFB14C"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nl-NL"/>
              </w:rPr>
              <w:t>€28</w:t>
            </w:r>
          </w:p>
        </w:tc>
        <w:tc>
          <w:tcPr>
            <w:tcW w:w="1173" w:type="dxa"/>
            <w:tcBorders>
              <w:top w:val="nil"/>
              <w:left w:val="single" w:sz="4" w:space="0" w:color="auto"/>
              <w:bottom w:val="nil"/>
              <w:right w:val="single" w:sz="4" w:space="0" w:color="auto"/>
            </w:tcBorders>
            <w:shd w:val="clear" w:color="auto" w:fill="CC0099"/>
            <w:noWrap/>
            <w:vAlign w:val="center"/>
          </w:tcPr>
          <w:p w14:paraId="7AA171A5"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€40</w:t>
            </w:r>
          </w:p>
        </w:tc>
        <w:tc>
          <w:tcPr>
            <w:tcW w:w="1172" w:type="dxa"/>
            <w:tcBorders>
              <w:top w:val="nil"/>
              <w:left w:val="single" w:sz="4" w:space="0" w:color="auto"/>
              <w:bottom w:val="nil"/>
              <w:right w:val="single" w:sz="4" w:space="0" w:color="auto"/>
            </w:tcBorders>
            <w:shd w:val="clear" w:color="auto" w:fill="CC0099"/>
            <w:noWrap/>
            <w:vAlign w:val="center"/>
          </w:tcPr>
          <w:p w14:paraId="1E91BA42"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nl-NL"/>
              </w:rPr>
              <w:t>€65</w:t>
            </w:r>
          </w:p>
        </w:tc>
        <w:tc>
          <w:tcPr>
            <w:tcW w:w="1173" w:type="dxa"/>
            <w:tcBorders>
              <w:top w:val="nil"/>
              <w:left w:val="single" w:sz="4" w:space="0" w:color="auto"/>
              <w:bottom w:val="nil"/>
              <w:right w:val="single" w:sz="4" w:space="0" w:color="auto"/>
            </w:tcBorders>
            <w:shd w:val="clear" w:color="auto" w:fill="CC0099"/>
            <w:noWrap/>
            <w:vAlign w:val="center"/>
          </w:tcPr>
          <w:p w14:paraId="57A33E6E"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nl-NL"/>
              </w:rPr>
              <w:t>€90</w:t>
            </w:r>
          </w:p>
        </w:tc>
      </w:tr>
      <w:tr w:rsidR="00056126" w:rsidRPr="009007C1" w14:paraId="44CA176E" w14:textId="77777777">
        <w:trPr>
          <w:trHeight w:val="300"/>
        </w:trPr>
        <w:tc>
          <w:tcPr>
            <w:tcW w:w="3114" w:type="dxa"/>
            <w:tcBorders>
              <w:top w:val="nil"/>
              <w:left w:val="single" w:sz="4" w:space="0" w:color="auto"/>
              <w:bottom w:val="nil"/>
              <w:right w:val="single" w:sz="4" w:space="0" w:color="auto"/>
            </w:tcBorders>
            <w:shd w:val="clear" w:color="auto" w:fill="FFCCFF"/>
            <w:noWrap/>
          </w:tcPr>
          <w:p w14:paraId="691A8E56"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nl-NL"/>
              </w:rPr>
              <w:t>Verlaagd treintarief</w:t>
            </w:r>
          </w:p>
        </w:tc>
        <w:tc>
          <w:tcPr>
            <w:tcW w:w="1314" w:type="dxa"/>
            <w:tcBorders>
              <w:top w:val="nil"/>
              <w:left w:val="single" w:sz="4" w:space="0" w:color="auto"/>
              <w:bottom w:val="nil"/>
              <w:right w:val="single" w:sz="4" w:space="0" w:color="auto"/>
            </w:tcBorders>
            <w:shd w:val="clear" w:color="auto" w:fill="FFCCFF"/>
            <w:noWrap/>
            <w:vAlign w:val="center"/>
          </w:tcPr>
          <w:p w14:paraId="3AD363A4" w14:textId="77777777" w:rsidR="00056126" w:rsidRPr="009007C1" w:rsidRDefault="00056126">
            <w:pPr>
              <w:ind w:right="74"/>
              <w:jc w:val="center"/>
              <w:rPr>
                <w:rFonts w:ascii="Arial" w:hAnsi="Arial" w:cs="Arial"/>
                <w:color w:val="CC0099"/>
              </w:rPr>
            </w:pPr>
            <w:r>
              <w:rPr>
                <w:rFonts w:ascii="Arial" w:eastAsia="Arial" w:hAnsi="Arial" w:cs="Arial"/>
                <w:color w:val="CC0099"/>
                <w:lang w:bidi="nl-NL"/>
              </w:rPr>
              <w:t>€8</w:t>
            </w:r>
          </w:p>
        </w:tc>
        <w:tc>
          <w:tcPr>
            <w:tcW w:w="1173" w:type="dxa"/>
            <w:tcBorders>
              <w:top w:val="nil"/>
              <w:left w:val="single" w:sz="4" w:space="0" w:color="auto"/>
              <w:bottom w:val="nil"/>
              <w:right w:val="single" w:sz="4" w:space="0" w:color="auto"/>
            </w:tcBorders>
            <w:shd w:val="clear" w:color="auto" w:fill="FFCCFF"/>
            <w:noWrap/>
            <w:vAlign w:val="center"/>
          </w:tcPr>
          <w:p w14:paraId="5AA261B8" w14:textId="77777777" w:rsidR="00056126" w:rsidRPr="009007C1" w:rsidRDefault="00056126">
            <w:pPr>
              <w:ind w:right="5"/>
              <w:jc w:val="center"/>
              <w:rPr>
                <w:rFonts w:ascii="Arial" w:hAnsi="Arial" w:cs="Arial"/>
                <w:color w:val="CC0099"/>
              </w:rPr>
            </w:pPr>
            <w:r w:rsidRPr="009007C1">
              <w:rPr>
                <w:rFonts w:ascii="Arial" w:eastAsia="Arial" w:hAnsi="Arial" w:cs="Arial"/>
                <w:color w:val="CC0099"/>
                <w:lang w:bidi="nl-NL"/>
              </w:rPr>
              <w:t>€13</w:t>
            </w:r>
          </w:p>
        </w:tc>
        <w:tc>
          <w:tcPr>
            <w:tcW w:w="1172" w:type="dxa"/>
            <w:tcBorders>
              <w:top w:val="nil"/>
              <w:left w:val="single" w:sz="4" w:space="0" w:color="auto"/>
              <w:bottom w:val="nil"/>
              <w:right w:val="single" w:sz="4" w:space="0" w:color="auto"/>
            </w:tcBorders>
            <w:shd w:val="clear" w:color="auto" w:fill="FFCCFF"/>
            <w:noWrap/>
            <w:vAlign w:val="center"/>
          </w:tcPr>
          <w:p w14:paraId="228BB333" w14:textId="77777777" w:rsidR="00056126" w:rsidRPr="009007C1" w:rsidRDefault="00056126">
            <w:pPr>
              <w:ind w:right="49"/>
              <w:jc w:val="center"/>
              <w:rPr>
                <w:rFonts w:ascii="Arial" w:hAnsi="Arial" w:cs="Arial"/>
                <w:color w:val="CC0099"/>
              </w:rPr>
            </w:pPr>
            <w:r>
              <w:rPr>
                <w:rFonts w:ascii="Arial" w:eastAsia="Arial" w:hAnsi="Arial" w:cs="Arial"/>
                <w:color w:val="CC0099"/>
                <w:lang w:bidi="nl-NL"/>
              </w:rPr>
              <w:t>€20</w:t>
            </w:r>
          </w:p>
        </w:tc>
        <w:tc>
          <w:tcPr>
            <w:tcW w:w="1173" w:type="dxa"/>
            <w:tcBorders>
              <w:top w:val="nil"/>
              <w:left w:val="single" w:sz="4" w:space="0" w:color="auto"/>
              <w:bottom w:val="nil"/>
              <w:right w:val="single" w:sz="4" w:space="0" w:color="auto"/>
            </w:tcBorders>
            <w:shd w:val="clear" w:color="auto" w:fill="FFCCFF"/>
            <w:noWrap/>
            <w:vAlign w:val="center"/>
          </w:tcPr>
          <w:p w14:paraId="64667FD2" w14:textId="77777777" w:rsidR="00056126" w:rsidRPr="009007C1" w:rsidRDefault="00056126">
            <w:pPr>
              <w:tabs>
                <w:tab w:val="left" w:pos="354"/>
              </w:tabs>
              <w:ind w:right="63"/>
              <w:jc w:val="center"/>
              <w:rPr>
                <w:rFonts w:ascii="Arial" w:hAnsi="Arial" w:cs="Arial"/>
                <w:color w:val="CC0099"/>
              </w:rPr>
            </w:pPr>
            <w:r>
              <w:rPr>
                <w:rFonts w:ascii="Arial" w:eastAsia="Arial" w:hAnsi="Arial" w:cs="Arial"/>
                <w:color w:val="CC0099"/>
                <w:lang w:bidi="nl-NL"/>
              </w:rPr>
              <w:t>€30</w:t>
            </w:r>
          </w:p>
        </w:tc>
        <w:tc>
          <w:tcPr>
            <w:tcW w:w="1172" w:type="dxa"/>
            <w:tcBorders>
              <w:top w:val="nil"/>
              <w:left w:val="single" w:sz="4" w:space="0" w:color="auto"/>
              <w:bottom w:val="nil"/>
              <w:right w:val="single" w:sz="4" w:space="0" w:color="auto"/>
            </w:tcBorders>
            <w:shd w:val="clear" w:color="auto" w:fill="FFCCFF"/>
            <w:noWrap/>
            <w:vAlign w:val="center"/>
          </w:tcPr>
          <w:p w14:paraId="4B428264" w14:textId="77777777" w:rsidR="00056126" w:rsidRPr="009007C1" w:rsidRDefault="00056126">
            <w:pPr>
              <w:tabs>
                <w:tab w:val="left" w:pos="466"/>
              </w:tabs>
              <w:ind w:right="108"/>
              <w:jc w:val="center"/>
              <w:rPr>
                <w:rFonts w:ascii="Arial" w:hAnsi="Arial" w:cs="Arial"/>
                <w:color w:val="CC0099"/>
              </w:rPr>
            </w:pPr>
            <w:r>
              <w:rPr>
                <w:rFonts w:ascii="Arial" w:eastAsia="Arial" w:hAnsi="Arial" w:cs="Arial"/>
                <w:color w:val="CC0099"/>
                <w:lang w:bidi="nl-NL"/>
              </w:rPr>
              <w:t>€50</w:t>
            </w:r>
          </w:p>
        </w:tc>
        <w:tc>
          <w:tcPr>
            <w:tcW w:w="1173" w:type="dxa"/>
            <w:tcBorders>
              <w:top w:val="nil"/>
              <w:left w:val="single" w:sz="4" w:space="0" w:color="auto"/>
              <w:bottom w:val="nil"/>
              <w:right w:val="single" w:sz="4" w:space="0" w:color="auto"/>
            </w:tcBorders>
            <w:shd w:val="clear" w:color="auto" w:fill="FFCCFF"/>
            <w:noWrap/>
            <w:vAlign w:val="center"/>
          </w:tcPr>
          <w:p w14:paraId="51910DC5" w14:textId="77777777" w:rsidR="00056126" w:rsidRPr="009007C1" w:rsidRDefault="00056126">
            <w:pPr>
              <w:tabs>
                <w:tab w:val="left" w:pos="534"/>
              </w:tabs>
              <w:ind w:right="-86"/>
              <w:jc w:val="center"/>
              <w:rPr>
                <w:rFonts w:ascii="Arial" w:hAnsi="Arial" w:cs="Arial"/>
                <w:color w:val="CC0099"/>
              </w:rPr>
            </w:pPr>
            <w:r w:rsidRPr="009007C1">
              <w:rPr>
                <w:rFonts w:ascii="Arial" w:eastAsia="Arial" w:hAnsi="Arial" w:cs="Arial"/>
                <w:color w:val="CC0099"/>
                <w:lang w:bidi="nl-NL"/>
              </w:rPr>
              <w:t>€65</w:t>
            </w:r>
          </w:p>
        </w:tc>
      </w:tr>
      <w:tr w:rsidR="00056126" w:rsidRPr="009007C1" w14:paraId="0D2C3276" w14:textId="77777777">
        <w:trPr>
          <w:trHeight w:val="300"/>
        </w:trPr>
        <w:tc>
          <w:tcPr>
            <w:tcW w:w="3114" w:type="dxa"/>
            <w:tcBorders>
              <w:top w:val="nil"/>
              <w:left w:val="single" w:sz="4" w:space="0" w:color="auto"/>
              <w:bottom w:val="nil"/>
              <w:right w:val="single" w:sz="4" w:space="0" w:color="auto"/>
            </w:tcBorders>
            <w:shd w:val="clear" w:color="auto" w:fill="CC0099"/>
            <w:noWrap/>
          </w:tcPr>
          <w:p w14:paraId="17F1C12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Controletarief</w:t>
            </w:r>
          </w:p>
        </w:tc>
        <w:tc>
          <w:tcPr>
            <w:tcW w:w="1314" w:type="dxa"/>
            <w:tcBorders>
              <w:top w:val="nil"/>
              <w:left w:val="single" w:sz="4" w:space="0" w:color="auto"/>
              <w:bottom w:val="nil"/>
              <w:right w:val="single" w:sz="4" w:space="0" w:color="auto"/>
            </w:tcBorders>
            <w:shd w:val="clear" w:color="auto" w:fill="CC0099"/>
            <w:noWrap/>
            <w:vAlign w:val="center"/>
          </w:tcPr>
          <w:p w14:paraId="308B1DF4"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nl-NL"/>
              </w:rPr>
              <w:t>€50</w:t>
            </w:r>
          </w:p>
        </w:tc>
        <w:tc>
          <w:tcPr>
            <w:tcW w:w="1173" w:type="dxa"/>
            <w:tcBorders>
              <w:top w:val="nil"/>
              <w:left w:val="single" w:sz="4" w:space="0" w:color="auto"/>
              <w:bottom w:val="nil"/>
              <w:right w:val="single" w:sz="4" w:space="0" w:color="auto"/>
            </w:tcBorders>
            <w:shd w:val="clear" w:color="auto" w:fill="CC0099"/>
            <w:noWrap/>
            <w:vAlign w:val="center"/>
          </w:tcPr>
          <w:p w14:paraId="6408E2FE"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nl-NL"/>
              </w:rPr>
              <w:t>€50</w:t>
            </w:r>
          </w:p>
        </w:tc>
        <w:tc>
          <w:tcPr>
            <w:tcW w:w="1172" w:type="dxa"/>
            <w:tcBorders>
              <w:top w:val="nil"/>
              <w:left w:val="single" w:sz="4" w:space="0" w:color="auto"/>
              <w:bottom w:val="nil"/>
              <w:right w:val="single" w:sz="4" w:space="0" w:color="auto"/>
            </w:tcBorders>
            <w:shd w:val="clear" w:color="auto" w:fill="CC0099"/>
            <w:noWrap/>
            <w:vAlign w:val="center"/>
          </w:tcPr>
          <w:p w14:paraId="43F923CF"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nl-NL"/>
              </w:rPr>
              <w:t>€50</w:t>
            </w:r>
          </w:p>
        </w:tc>
        <w:tc>
          <w:tcPr>
            <w:tcW w:w="1173" w:type="dxa"/>
            <w:tcBorders>
              <w:top w:val="nil"/>
              <w:left w:val="single" w:sz="4" w:space="0" w:color="auto"/>
              <w:bottom w:val="nil"/>
              <w:right w:val="single" w:sz="4" w:space="0" w:color="auto"/>
            </w:tcBorders>
            <w:shd w:val="clear" w:color="auto" w:fill="CC0099"/>
            <w:noWrap/>
            <w:vAlign w:val="center"/>
          </w:tcPr>
          <w:p w14:paraId="47DF8781"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€65</w:t>
            </w:r>
          </w:p>
        </w:tc>
        <w:tc>
          <w:tcPr>
            <w:tcW w:w="1172" w:type="dxa"/>
            <w:tcBorders>
              <w:top w:val="nil"/>
              <w:left w:val="single" w:sz="4" w:space="0" w:color="auto"/>
              <w:bottom w:val="nil"/>
              <w:right w:val="single" w:sz="4" w:space="0" w:color="auto"/>
            </w:tcBorders>
            <w:shd w:val="clear" w:color="auto" w:fill="CC0099"/>
            <w:noWrap/>
            <w:vAlign w:val="center"/>
          </w:tcPr>
          <w:p w14:paraId="655E2864"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nl-NL"/>
              </w:rPr>
              <w:t>€90</w:t>
            </w:r>
          </w:p>
        </w:tc>
        <w:tc>
          <w:tcPr>
            <w:tcW w:w="1173" w:type="dxa"/>
            <w:tcBorders>
              <w:top w:val="nil"/>
              <w:left w:val="single" w:sz="4" w:space="0" w:color="auto"/>
              <w:bottom w:val="nil"/>
              <w:right w:val="single" w:sz="4" w:space="0" w:color="auto"/>
            </w:tcBorders>
            <w:shd w:val="clear" w:color="auto" w:fill="CC0099"/>
            <w:noWrap/>
            <w:vAlign w:val="center"/>
          </w:tcPr>
          <w:p w14:paraId="68407DEF"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nl-NL"/>
              </w:rPr>
              <w:t>€120</w:t>
            </w:r>
          </w:p>
        </w:tc>
      </w:tr>
      <w:tr w:rsidR="00056126" w:rsidRPr="009007C1" w14:paraId="44EF333D"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73989D46" w14:textId="77777777" w:rsidR="00056126" w:rsidRPr="009007C1" w:rsidRDefault="00056126">
            <w:pPr>
              <w:tabs>
                <w:tab w:val="left" w:pos="1865"/>
              </w:tabs>
              <w:jc w:val="both"/>
              <w:rPr>
                <w:rFonts w:ascii="Arial" w:hAnsi="Arial" w:cs="Arial"/>
              </w:rPr>
            </w:pPr>
            <w:r w:rsidRPr="009007C1">
              <w:rPr>
                <w:rFonts w:ascii="Arial" w:eastAsia="Arial" w:hAnsi="Arial" w:cs="Arial"/>
                <w:lang w:bidi="nl-NL"/>
              </w:rPr>
              <w:t>Controletarief – Forfaitaire vergoeding</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40D6806A" w14:textId="77777777" w:rsidR="00056126" w:rsidRPr="009007C1" w:rsidRDefault="00056126">
            <w:pPr>
              <w:ind w:right="74"/>
              <w:jc w:val="center"/>
              <w:rPr>
                <w:rFonts w:ascii="Arial" w:hAnsi="Arial" w:cs="Arial"/>
              </w:rPr>
            </w:pPr>
            <w:r w:rsidRPr="009007C1">
              <w:rPr>
                <w:rFonts w:ascii="Arial" w:eastAsia="Arial" w:hAnsi="Arial" w:cs="Arial"/>
                <w:lang w:bidi="nl-NL"/>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00093143" w14:textId="77777777" w:rsidR="00056126" w:rsidRPr="009007C1" w:rsidRDefault="00056126">
            <w:pPr>
              <w:ind w:right="5"/>
              <w:jc w:val="center"/>
              <w:rPr>
                <w:rFonts w:ascii="Arial" w:hAnsi="Arial" w:cs="Arial"/>
              </w:rPr>
            </w:pPr>
            <w:r w:rsidRPr="009007C1">
              <w:rPr>
                <w:rFonts w:ascii="Arial" w:eastAsia="Arial" w:hAnsi="Arial" w:cs="Arial"/>
                <w:lang w:bidi="nl-NL"/>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7BB38724" w14:textId="77777777" w:rsidR="00056126" w:rsidRPr="009007C1" w:rsidRDefault="00056126">
            <w:pPr>
              <w:ind w:right="49"/>
              <w:jc w:val="center"/>
              <w:rPr>
                <w:rFonts w:ascii="Arial" w:hAnsi="Arial" w:cs="Arial"/>
              </w:rPr>
            </w:pPr>
            <w:r w:rsidRPr="009007C1">
              <w:rPr>
                <w:rFonts w:ascii="Arial" w:eastAsia="Arial" w:hAnsi="Arial" w:cs="Arial"/>
                <w:lang w:bidi="nl-NL"/>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1546BF0"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nl-NL"/>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0EBDA1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nl-NL"/>
              </w:rPr>
              <w:t>€60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BD7E81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nl-NL"/>
              </w:rPr>
              <w:t>€70</w:t>
            </w:r>
          </w:p>
        </w:tc>
      </w:tr>
      <w:tr w:rsidR="00056126" w:rsidRPr="009007C1" w14:paraId="68D34837" w14:textId="77777777">
        <w:trPr>
          <w:trHeight w:val="300"/>
        </w:trPr>
        <w:tc>
          <w:tcPr>
            <w:tcW w:w="3114" w:type="dxa"/>
            <w:tcBorders>
              <w:top w:val="nil"/>
              <w:left w:val="single" w:sz="4" w:space="0" w:color="auto"/>
              <w:bottom w:val="single" w:sz="4" w:space="0" w:color="CC0099"/>
              <w:right w:val="single" w:sz="4" w:space="0" w:color="auto"/>
            </w:tcBorders>
            <w:noWrap/>
          </w:tcPr>
          <w:p w14:paraId="278D7B2F" w14:textId="77777777" w:rsidR="00056126" w:rsidRPr="009007C1" w:rsidRDefault="00056126">
            <w:pPr>
              <w:tabs>
                <w:tab w:val="left" w:pos="1865"/>
              </w:tabs>
              <w:jc w:val="both"/>
              <w:rPr>
                <w:rFonts w:ascii="Arial" w:hAnsi="Arial" w:cs="Arial"/>
              </w:rPr>
            </w:pPr>
            <w:r w:rsidRPr="009007C1">
              <w:rPr>
                <w:rFonts w:ascii="Arial" w:eastAsia="Arial" w:hAnsi="Arial" w:cs="Arial"/>
                <w:lang w:bidi="nl-NL"/>
              </w:rPr>
              <w:t>Controletarief – Bijbetaling wegens onvoldoende betaald bedrag</w:t>
            </w:r>
          </w:p>
        </w:tc>
        <w:tc>
          <w:tcPr>
            <w:tcW w:w="1314" w:type="dxa"/>
            <w:tcBorders>
              <w:top w:val="nil"/>
              <w:left w:val="single" w:sz="4" w:space="0" w:color="auto"/>
              <w:bottom w:val="single" w:sz="4" w:space="0" w:color="CC0099"/>
              <w:right w:val="single" w:sz="4" w:space="0" w:color="auto"/>
            </w:tcBorders>
            <w:noWrap/>
            <w:vAlign w:val="center"/>
          </w:tcPr>
          <w:p w14:paraId="79BB939C" w14:textId="77777777" w:rsidR="00056126" w:rsidRPr="009007C1" w:rsidRDefault="00056126">
            <w:pPr>
              <w:ind w:right="74"/>
              <w:jc w:val="center"/>
              <w:rPr>
                <w:rFonts w:ascii="Arial" w:hAnsi="Arial" w:cs="Arial"/>
              </w:rPr>
            </w:pPr>
            <w:r w:rsidRPr="009007C1">
              <w:rPr>
                <w:rFonts w:ascii="Arial" w:eastAsia="Arial" w:hAnsi="Arial" w:cs="Arial"/>
                <w:lang w:bidi="nl-NL"/>
              </w:rPr>
              <w:t>€0</w:t>
            </w:r>
          </w:p>
        </w:tc>
        <w:tc>
          <w:tcPr>
            <w:tcW w:w="1173" w:type="dxa"/>
            <w:tcBorders>
              <w:top w:val="nil"/>
              <w:left w:val="single" w:sz="4" w:space="0" w:color="auto"/>
              <w:bottom w:val="single" w:sz="4" w:space="0" w:color="CC0099"/>
              <w:right w:val="single" w:sz="4" w:space="0" w:color="auto"/>
            </w:tcBorders>
            <w:noWrap/>
            <w:vAlign w:val="center"/>
          </w:tcPr>
          <w:p w14:paraId="2C1ACA33" w14:textId="77777777" w:rsidR="00056126" w:rsidRPr="009007C1" w:rsidRDefault="00056126">
            <w:pPr>
              <w:ind w:right="5"/>
              <w:jc w:val="center"/>
              <w:rPr>
                <w:rFonts w:ascii="Arial" w:hAnsi="Arial" w:cs="Arial"/>
              </w:rPr>
            </w:pPr>
            <w:r w:rsidRPr="009007C1">
              <w:rPr>
                <w:rFonts w:ascii="Arial" w:eastAsia="Arial" w:hAnsi="Arial" w:cs="Arial"/>
                <w:lang w:bidi="nl-NL"/>
              </w:rPr>
              <w:t>€0</w:t>
            </w:r>
          </w:p>
        </w:tc>
        <w:tc>
          <w:tcPr>
            <w:tcW w:w="1172" w:type="dxa"/>
            <w:tcBorders>
              <w:top w:val="nil"/>
              <w:left w:val="single" w:sz="4" w:space="0" w:color="auto"/>
              <w:bottom w:val="single" w:sz="4" w:space="0" w:color="CC0099"/>
              <w:right w:val="single" w:sz="4" w:space="0" w:color="auto"/>
            </w:tcBorders>
            <w:noWrap/>
            <w:vAlign w:val="center"/>
          </w:tcPr>
          <w:p w14:paraId="1ACBCA31" w14:textId="77777777" w:rsidR="00056126" w:rsidRPr="009007C1" w:rsidRDefault="00056126">
            <w:pPr>
              <w:ind w:right="49"/>
              <w:jc w:val="center"/>
              <w:rPr>
                <w:rFonts w:ascii="Arial" w:hAnsi="Arial" w:cs="Arial"/>
              </w:rPr>
            </w:pPr>
            <w:r w:rsidRPr="009007C1">
              <w:rPr>
                <w:rFonts w:ascii="Arial" w:eastAsia="Arial" w:hAnsi="Arial" w:cs="Arial"/>
                <w:lang w:bidi="nl-NL"/>
              </w:rPr>
              <w:t>€0</w:t>
            </w:r>
          </w:p>
        </w:tc>
        <w:tc>
          <w:tcPr>
            <w:tcW w:w="1173" w:type="dxa"/>
            <w:tcBorders>
              <w:top w:val="nil"/>
              <w:left w:val="single" w:sz="4" w:space="0" w:color="auto"/>
              <w:bottom w:val="single" w:sz="4" w:space="0" w:color="CC0099"/>
              <w:right w:val="single" w:sz="4" w:space="0" w:color="auto"/>
            </w:tcBorders>
            <w:noWrap/>
            <w:vAlign w:val="center"/>
          </w:tcPr>
          <w:p w14:paraId="17186E1B" w14:textId="77777777" w:rsidR="00056126" w:rsidRPr="009007C1" w:rsidRDefault="00056126">
            <w:pPr>
              <w:tabs>
                <w:tab w:val="left" w:pos="354"/>
              </w:tabs>
              <w:ind w:right="63"/>
              <w:jc w:val="center"/>
              <w:rPr>
                <w:rFonts w:ascii="Arial" w:hAnsi="Arial" w:cs="Arial"/>
              </w:rPr>
            </w:pPr>
            <w:r>
              <w:rPr>
                <w:rFonts w:ascii="Arial" w:eastAsia="Arial" w:hAnsi="Arial" w:cs="Arial"/>
                <w:lang w:bidi="nl-NL"/>
              </w:rPr>
              <w:t>€15</w:t>
            </w:r>
          </w:p>
        </w:tc>
        <w:tc>
          <w:tcPr>
            <w:tcW w:w="1172" w:type="dxa"/>
            <w:tcBorders>
              <w:top w:val="nil"/>
              <w:left w:val="single" w:sz="4" w:space="0" w:color="auto"/>
              <w:bottom w:val="single" w:sz="4" w:space="0" w:color="CC0099"/>
              <w:right w:val="single" w:sz="4" w:space="0" w:color="auto"/>
            </w:tcBorders>
            <w:noWrap/>
            <w:vAlign w:val="center"/>
          </w:tcPr>
          <w:p w14:paraId="1F44AD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nl-NL"/>
              </w:rPr>
              <w:t>€30</w:t>
            </w:r>
          </w:p>
        </w:tc>
        <w:tc>
          <w:tcPr>
            <w:tcW w:w="1173" w:type="dxa"/>
            <w:tcBorders>
              <w:top w:val="nil"/>
              <w:left w:val="single" w:sz="4" w:space="0" w:color="auto"/>
              <w:bottom w:val="single" w:sz="4" w:space="0" w:color="CC0099"/>
              <w:right w:val="single" w:sz="4" w:space="0" w:color="auto"/>
            </w:tcBorders>
            <w:noWrap/>
            <w:vAlign w:val="center"/>
          </w:tcPr>
          <w:p w14:paraId="28AF516B"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nl-NL"/>
              </w:rPr>
              <w:t>€50</w:t>
            </w:r>
          </w:p>
        </w:tc>
      </w:tr>
      <w:tr w:rsidR="00056126" w:rsidRPr="009007C1" w14:paraId="622DB21A"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0C8657BA"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nl-NL"/>
              </w:rPr>
              <w:t>Verhoogd controletarief</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18E023B5"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69C6A5E0"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€70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04D67B63"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€80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4845DB"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€90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76ACA192"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€100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BF5506"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nl-NL"/>
              </w:rPr>
              <w:t>€120</w:t>
            </w:r>
          </w:p>
        </w:tc>
      </w:tr>
      <w:tr w:rsidR="00056126" w:rsidRPr="009007C1" w14:paraId="7515CA57"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0E167101" w14:textId="77777777" w:rsidR="00056126" w:rsidRPr="009007C1" w:rsidRDefault="00056126">
            <w:pPr>
              <w:tabs>
                <w:tab w:val="left" w:pos="1865"/>
              </w:tabs>
              <w:jc w:val="both"/>
              <w:rPr>
                <w:rFonts w:ascii="Arial" w:hAnsi="Arial" w:cs="Arial"/>
              </w:rPr>
            </w:pPr>
            <w:r w:rsidRPr="009007C1">
              <w:rPr>
                <w:rFonts w:ascii="Arial" w:eastAsia="Arial" w:hAnsi="Arial" w:cs="Arial"/>
                <w:lang w:bidi="nl-NL"/>
              </w:rPr>
              <w:t>Verhoogd controletarief – Forfaitaire vergoeding</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DF9F9E0" w14:textId="77777777" w:rsidR="00056126" w:rsidRPr="009007C1" w:rsidRDefault="00056126">
            <w:pPr>
              <w:ind w:right="74"/>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49F3B6EE" w14:textId="77777777" w:rsidR="00056126" w:rsidRPr="009007C1" w:rsidRDefault="00056126">
            <w:pPr>
              <w:ind w:right="5"/>
              <w:jc w:val="center"/>
              <w:rPr>
                <w:rFonts w:ascii="Arial" w:hAnsi="Arial" w:cs="Arial"/>
              </w:rPr>
            </w:pPr>
            <w:r w:rsidRPr="009007C1">
              <w:rPr>
                <w:rFonts w:ascii="Arial" w:eastAsia="Arial" w:hAnsi="Arial" w:cs="Arial"/>
                <w:lang w:bidi="nl-NL"/>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BD96EA" w14:textId="77777777" w:rsidR="00056126" w:rsidRPr="009007C1" w:rsidRDefault="00056126">
            <w:pPr>
              <w:ind w:right="49"/>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553494D"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nl-NL"/>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172FF4F4"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D4F05C"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nl-NL"/>
              </w:rPr>
              <w:t>€70</w:t>
            </w:r>
          </w:p>
        </w:tc>
      </w:tr>
      <w:tr w:rsidR="00056126" w:rsidRPr="009007C1" w14:paraId="323617C6" w14:textId="77777777">
        <w:trPr>
          <w:trHeight w:val="300"/>
        </w:trPr>
        <w:tc>
          <w:tcPr>
            <w:tcW w:w="3114" w:type="dxa"/>
            <w:tcBorders>
              <w:top w:val="nil"/>
              <w:left w:val="single" w:sz="4" w:space="0" w:color="auto"/>
              <w:bottom w:val="single" w:sz="4" w:space="0" w:color="auto"/>
              <w:right w:val="single" w:sz="4" w:space="0" w:color="auto"/>
            </w:tcBorders>
            <w:noWrap/>
          </w:tcPr>
          <w:p w14:paraId="60007266" w14:textId="77777777" w:rsidR="00056126" w:rsidRPr="009007C1" w:rsidRDefault="00056126">
            <w:pPr>
              <w:tabs>
                <w:tab w:val="left" w:pos="1865"/>
              </w:tabs>
              <w:jc w:val="both"/>
              <w:rPr>
                <w:rFonts w:ascii="Arial" w:hAnsi="Arial" w:cs="Arial"/>
              </w:rPr>
            </w:pPr>
            <w:r w:rsidRPr="009007C1">
              <w:rPr>
                <w:rFonts w:ascii="Arial" w:eastAsia="Arial" w:hAnsi="Arial" w:cs="Arial"/>
                <w:lang w:bidi="nl-NL"/>
              </w:rPr>
              <w:t>Verhoogd controletarief – Bijbetaling wegens onvoldoende betaald bedrag</w:t>
            </w:r>
          </w:p>
        </w:tc>
        <w:tc>
          <w:tcPr>
            <w:tcW w:w="1314" w:type="dxa"/>
            <w:tcBorders>
              <w:top w:val="nil"/>
              <w:left w:val="single" w:sz="4" w:space="0" w:color="auto"/>
              <w:bottom w:val="single" w:sz="4" w:space="0" w:color="auto"/>
              <w:right w:val="single" w:sz="4" w:space="0" w:color="auto"/>
            </w:tcBorders>
            <w:noWrap/>
            <w:vAlign w:val="center"/>
          </w:tcPr>
          <w:p w14:paraId="0C31AA92" w14:textId="77777777" w:rsidR="00056126" w:rsidRPr="009007C1" w:rsidRDefault="00056126">
            <w:pPr>
              <w:ind w:right="74"/>
              <w:jc w:val="center"/>
              <w:rPr>
                <w:rFonts w:ascii="Arial" w:hAnsi="Arial" w:cs="Arial"/>
              </w:rPr>
            </w:pPr>
            <w:r w:rsidRPr="009007C1">
              <w:rPr>
                <w:rFonts w:ascii="Arial" w:eastAsia="Arial" w:hAnsi="Arial" w:cs="Arial"/>
                <w:lang w:bidi="nl-NL"/>
              </w:rPr>
              <w:t>€0</w:t>
            </w:r>
          </w:p>
        </w:tc>
        <w:tc>
          <w:tcPr>
            <w:tcW w:w="1173" w:type="dxa"/>
            <w:tcBorders>
              <w:top w:val="nil"/>
              <w:left w:val="single" w:sz="4" w:space="0" w:color="auto"/>
              <w:bottom w:val="single" w:sz="4" w:space="0" w:color="auto"/>
              <w:right w:val="single" w:sz="4" w:space="0" w:color="auto"/>
            </w:tcBorders>
            <w:noWrap/>
            <w:vAlign w:val="center"/>
          </w:tcPr>
          <w:p w14:paraId="68694BA6" w14:textId="77777777" w:rsidR="00056126" w:rsidRPr="009007C1" w:rsidRDefault="00056126">
            <w:pPr>
              <w:ind w:right="5"/>
              <w:jc w:val="center"/>
              <w:rPr>
                <w:rFonts w:ascii="Arial" w:hAnsi="Arial" w:cs="Arial"/>
              </w:rPr>
            </w:pPr>
            <w:r w:rsidRPr="009007C1">
              <w:rPr>
                <w:rFonts w:ascii="Arial" w:eastAsia="Arial" w:hAnsi="Arial" w:cs="Arial"/>
                <w:lang w:bidi="nl-NL"/>
              </w:rPr>
              <w:t>€0</w:t>
            </w:r>
          </w:p>
        </w:tc>
        <w:tc>
          <w:tcPr>
            <w:tcW w:w="1172" w:type="dxa"/>
            <w:tcBorders>
              <w:top w:val="nil"/>
              <w:left w:val="single" w:sz="4" w:space="0" w:color="auto"/>
              <w:bottom w:val="single" w:sz="4" w:space="0" w:color="auto"/>
              <w:right w:val="single" w:sz="4" w:space="0" w:color="auto"/>
            </w:tcBorders>
            <w:noWrap/>
            <w:vAlign w:val="center"/>
          </w:tcPr>
          <w:p w14:paraId="2A880A61" w14:textId="77777777" w:rsidR="00056126" w:rsidRPr="009007C1" w:rsidRDefault="00056126">
            <w:pPr>
              <w:ind w:right="49"/>
              <w:jc w:val="center"/>
              <w:rPr>
                <w:rFonts w:ascii="Arial" w:hAnsi="Arial" w:cs="Arial"/>
              </w:rPr>
            </w:pPr>
            <w:r w:rsidRPr="009007C1">
              <w:rPr>
                <w:rFonts w:ascii="Arial" w:eastAsia="Arial" w:hAnsi="Arial" w:cs="Arial"/>
                <w:lang w:bidi="nl-NL"/>
              </w:rPr>
              <w:t>€10</w:t>
            </w:r>
          </w:p>
        </w:tc>
        <w:tc>
          <w:tcPr>
            <w:tcW w:w="1173" w:type="dxa"/>
            <w:tcBorders>
              <w:top w:val="nil"/>
              <w:left w:val="single" w:sz="4" w:space="0" w:color="auto"/>
              <w:bottom w:val="single" w:sz="4" w:space="0" w:color="auto"/>
              <w:right w:val="single" w:sz="4" w:space="0" w:color="auto"/>
            </w:tcBorders>
            <w:noWrap/>
            <w:vAlign w:val="center"/>
          </w:tcPr>
          <w:p w14:paraId="4002F45E"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nl-NL"/>
              </w:rPr>
              <w:t>€20</w:t>
            </w:r>
          </w:p>
        </w:tc>
        <w:tc>
          <w:tcPr>
            <w:tcW w:w="1172" w:type="dxa"/>
            <w:tcBorders>
              <w:top w:val="nil"/>
              <w:left w:val="single" w:sz="4" w:space="0" w:color="auto"/>
              <w:bottom w:val="single" w:sz="4" w:space="0" w:color="auto"/>
              <w:right w:val="single" w:sz="4" w:space="0" w:color="auto"/>
            </w:tcBorders>
            <w:noWrap/>
            <w:vAlign w:val="center"/>
          </w:tcPr>
          <w:p w14:paraId="4C659EC7"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nl-NL"/>
              </w:rPr>
              <w:t>€30</w:t>
            </w:r>
          </w:p>
        </w:tc>
        <w:tc>
          <w:tcPr>
            <w:tcW w:w="1173" w:type="dxa"/>
            <w:tcBorders>
              <w:top w:val="nil"/>
              <w:left w:val="single" w:sz="4" w:space="0" w:color="auto"/>
              <w:bottom w:val="single" w:sz="4" w:space="0" w:color="auto"/>
              <w:right w:val="single" w:sz="4" w:space="0" w:color="auto"/>
            </w:tcBorders>
            <w:noWrap/>
            <w:vAlign w:val="center"/>
          </w:tcPr>
          <w:p w14:paraId="71890FF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nl-NL"/>
              </w:rPr>
              <w:t>€50</w:t>
            </w:r>
          </w:p>
        </w:tc>
      </w:tr>
    </w:tbl>
    <w:p w14:paraId="329C78B7" w14:textId="77777777" w:rsidR="00011115" w:rsidRDefault="00011115" w:rsidP="00011115">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11115" w:rsidRPr="009007C1" w14:paraId="78AD9648" w14:textId="77777777">
        <w:trPr>
          <w:trHeight w:val="300"/>
        </w:trPr>
        <w:tc>
          <w:tcPr>
            <w:tcW w:w="3114" w:type="dxa"/>
            <w:tcBorders>
              <w:top w:val="single" w:sz="4" w:space="0" w:color="auto"/>
              <w:left w:val="single" w:sz="4" w:space="0" w:color="auto"/>
              <w:bottom w:val="single" w:sz="4" w:space="0" w:color="auto"/>
            </w:tcBorders>
            <w:noWrap/>
            <w:hideMark/>
          </w:tcPr>
          <w:p w14:paraId="37CFDD32" w14:textId="77777777" w:rsidR="00011115" w:rsidRPr="009007C1" w:rsidRDefault="00011115">
            <w:pPr>
              <w:tabs>
                <w:tab w:val="left" w:pos="1865"/>
              </w:tabs>
              <w:jc w:val="both"/>
              <w:rPr>
                <w:rFonts w:ascii="Arial" w:hAnsi="Arial" w:cs="Arial"/>
              </w:rPr>
            </w:pPr>
            <w:r w:rsidRPr="003F28A6">
              <w:rPr>
                <w:rFonts w:ascii="Arial" w:eastAsia="Arial" w:hAnsi="Arial" w:cs="Arial"/>
                <w:color w:val="CC0099"/>
                <w:sz w:val="28"/>
                <w:szCs w:val="28"/>
                <w:lang w:bidi="nl-NL"/>
              </w:rPr>
              <w:t>1e klas</w:t>
            </w:r>
          </w:p>
        </w:tc>
        <w:tc>
          <w:tcPr>
            <w:tcW w:w="1314" w:type="dxa"/>
            <w:tcBorders>
              <w:top w:val="single" w:sz="4" w:space="0" w:color="auto"/>
              <w:bottom w:val="single" w:sz="4" w:space="0" w:color="auto"/>
            </w:tcBorders>
            <w:noWrap/>
            <w:hideMark/>
          </w:tcPr>
          <w:p w14:paraId="3C65A367" w14:textId="77777777" w:rsidR="00011115" w:rsidRPr="009007C1" w:rsidRDefault="00011115">
            <w:pPr>
              <w:ind w:right="74"/>
              <w:jc w:val="center"/>
              <w:rPr>
                <w:rFonts w:ascii="Arial" w:hAnsi="Arial" w:cs="Arial"/>
              </w:rPr>
            </w:pPr>
            <w:r w:rsidRPr="009007C1">
              <w:rPr>
                <w:rFonts w:ascii="Arial" w:eastAsia="Arial" w:hAnsi="Arial" w:cs="Arial"/>
                <w:lang w:bidi="nl-NL"/>
              </w:rPr>
              <w:t>Tot 25 km</w:t>
            </w:r>
          </w:p>
        </w:tc>
        <w:tc>
          <w:tcPr>
            <w:tcW w:w="1173" w:type="dxa"/>
            <w:tcBorders>
              <w:top w:val="single" w:sz="4" w:space="0" w:color="auto"/>
              <w:bottom w:val="single" w:sz="4" w:space="0" w:color="auto"/>
            </w:tcBorders>
            <w:noWrap/>
            <w:hideMark/>
          </w:tcPr>
          <w:p w14:paraId="223A70E6" w14:textId="77777777" w:rsidR="00011115" w:rsidRPr="009007C1" w:rsidRDefault="00011115">
            <w:pPr>
              <w:ind w:right="5"/>
              <w:jc w:val="center"/>
              <w:rPr>
                <w:rFonts w:ascii="Arial" w:hAnsi="Arial" w:cs="Arial"/>
              </w:rPr>
            </w:pPr>
            <w:r w:rsidRPr="009007C1">
              <w:rPr>
                <w:rFonts w:ascii="Arial" w:eastAsia="Arial" w:hAnsi="Arial" w:cs="Arial"/>
                <w:lang w:bidi="nl-NL"/>
              </w:rPr>
              <w:t>26 tot 50 km</w:t>
            </w:r>
          </w:p>
        </w:tc>
        <w:tc>
          <w:tcPr>
            <w:tcW w:w="1172" w:type="dxa"/>
            <w:tcBorders>
              <w:top w:val="single" w:sz="4" w:space="0" w:color="auto"/>
              <w:bottom w:val="single" w:sz="4" w:space="0" w:color="auto"/>
            </w:tcBorders>
            <w:noWrap/>
            <w:hideMark/>
          </w:tcPr>
          <w:p w14:paraId="3709F029" w14:textId="77777777" w:rsidR="00011115" w:rsidRPr="009007C1" w:rsidRDefault="00011115">
            <w:pPr>
              <w:ind w:right="49"/>
              <w:jc w:val="center"/>
              <w:rPr>
                <w:rFonts w:ascii="Arial" w:hAnsi="Arial" w:cs="Arial"/>
              </w:rPr>
            </w:pPr>
            <w:r w:rsidRPr="009007C1">
              <w:rPr>
                <w:rFonts w:ascii="Arial" w:eastAsia="Arial" w:hAnsi="Arial" w:cs="Arial"/>
                <w:lang w:bidi="nl-NL"/>
              </w:rPr>
              <w:t>51 tot 100 km</w:t>
            </w:r>
          </w:p>
        </w:tc>
        <w:tc>
          <w:tcPr>
            <w:tcW w:w="1173" w:type="dxa"/>
            <w:tcBorders>
              <w:top w:val="single" w:sz="4" w:space="0" w:color="auto"/>
              <w:bottom w:val="single" w:sz="4" w:space="0" w:color="auto"/>
            </w:tcBorders>
            <w:noWrap/>
            <w:hideMark/>
          </w:tcPr>
          <w:p w14:paraId="134F2F1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nl-NL"/>
              </w:rPr>
              <w:t>101 tot 150 km</w:t>
            </w:r>
          </w:p>
        </w:tc>
        <w:tc>
          <w:tcPr>
            <w:tcW w:w="1172" w:type="dxa"/>
            <w:tcBorders>
              <w:top w:val="single" w:sz="4" w:space="0" w:color="auto"/>
              <w:bottom w:val="single" w:sz="4" w:space="0" w:color="auto"/>
            </w:tcBorders>
            <w:noWrap/>
            <w:hideMark/>
          </w:tcPr>
          <w:p w14:paraId="5FCF1352"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nl-NL"/>
              </w:rPr>
              <w:t>151 tot 300 km</w:t>
            </w:r>
          </w:p>
        </w:tc>
        <w:tc>
          <w:tcPr>
            <w:tcW w:w="1173" w:type="dxa"/>
            <w:tcBorders>
              <w:top w:val="single" w:sz="4" w:space="0" w:color="auto"/>
              <w:bottom w:val="single" w:sz="4" w:space="0" w:color="auto"/>
              <w:right w:val="single" w:sz="4" w:space="0" w:color="auto"/>
            </w:tcBorders>
            <w:noWrap/>
            <w:hideMark/>
          </w:tcPr>
          <w:p w14:paraId="26251BF0"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nl-NL"/>
              </w:rPr>
              <w:t>Meer dan 300 km</w:t>
            </w:r>
          </w:p>
        </w:tc>
      </w:tr>
      <w:tr w:rsidR="00011115" w:rsidRPr="009007C1" w14:paraId="6E849F1B"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366B4F07"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Uitzonderlijk tarief</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4DC39795" w14:textId="77777777" w:rsidR="00011115" w:rsidRPr="009007C1" w:rsidRDefault="00011115">
            <w:pPr>
              <w:ind w:right="74"/>
              <w:jc w:val="center"/>
              <w:rPr>
                <w:rFonts w:ascii="Arial" w:hAnsi="Arial" w:cs="Arial"/>
                <w:color w:val="FFFFFF" w:themeColor="background1"/>
              </w:rPr>
            </w:pPr>
            <w:r>
              <w:rPr>
                <w:rFonts w:ascii="Arial" w:eastAsia="Arial" w:hAnsi="Arial" w:cs="Arial"/>
                <w:color w:val="FFFFFF" w:themeColor="background1"/>
                <w:lang w:bidi="nl-NL"/>
              </w:rPr>
              <w:t>€11</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639B1960" w14:textId="77777777" w:rsidR="00011115" w:rsidRPr="009007C1" w:rsidRDefault="00011115">
            <w:pPr>
              <w:ind w:right="5"/>
              <w:jc w:val="center"/>
              <w:rPr>
                <w:rFonts w:ascii="Arial" w:hAnsi="Arial" w:cs="Arial"/>
                <w:color w:val="FFFFFF" w:themeColor="background1"/>
              </w:rPr>
            </w:pPr>
            <w:r w:rsidRPr="009007C1">
              <w:rPr>
                <w:rFonts w:ascii="Arial" w:eastAsia="Arial" w:hAnsi="Arial" w:cs="Arial"/>
                <w:color w:val="FFFFFF" w:themeColor="background1"/>
                <w:lang w:bidi="nl-NL"/>
              </w:rPr>
              <w:t>€18</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0296771"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nl-NL"/>
              </w:rPr>
              <w:t>€30</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F7245A5"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€44</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3DE6C4DA"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nl-NL"/>
              </w:rPr>
              <w:t>€80</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91AA6FA"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nl-NL"/>
              </w:rPr>
              <w:t>€125</w:t>
            </w:r>
          </w:p>
        </w:tc>
      </w:tr>
      <w:tr w:rsidR="00011115" w:rsidRPr="009007C1" w14:paraId="4FA5CA67" w14:textId="77777777">
        <w:trPr>
          <w:trHeight w:val="300"/>
        </w:trPr>
        <w:tc>
          <w:tcPr>
            <w:tcW w:w="3114" w:type="dxa"/>
            <w:tcBorders>
              <w:top w:val="nil"/>
              <w:left w:val="single" w:sz="4" w:space="0" w:color="auto"/>
              <w:bottom w:val="nil"/>
              <w:right w:val="single" w:sz="4" w:space="0" w:color="auto"/>
            </w:tcBorders>
            <w:shd w:val="clear" w:color="auto" w:fill="FFCCFF"/>
            <w:noWrap/>
          </w:tcPr>
          <w:p w14:paraId="70D8CA4A" w14:textId="77777777" w:rsidR="00011115" w:rsidRPr="009007C1" w:rsidRDefault="00011115">
            <w:pPr>
              <w:tabs>
                <w:tab w:val="left" w:pos="1865"/>
              </w:tabs>
              <w:jc w:val="both"/>
              <w:rPr>
                <w:rFonts w:ascii="Arial" w:hAnsi="Arial" w:cs="Arial"/>
                <w:color w:val="D60093"/>
              </w:rPr>
            </w:pPr>
            <w:r w:rsidRPr="009007C1">
              <w:rPr>
                <w:rFonts w:ascii="Arial" w:eastAsia="Arial" w:hAnsi="Arial" w:cs="Arial"/>
                <w:color w:val="D60093"/>
                <w:lang w:bidi="nl-NL"/>
              </w:rPr>
              <w:t>Verlaagd uitzonderlijk tarief</w:t>
            </w:r>
          </w:p>
        </w:tc>
        <w:tc>
          <w:tcPr>
            <w:tcW w:w="1314" w:type="dxa"/>
            <w:tcBorders>
              <w:top w:val="nil"/>
              <w:left w:val="single" w:sz="4" w:space="0" w:color="auto"/>
              <w:bottom w:val="nil"/>
              <w:right w:val="single" w:sz="4" w:space="0" w:color="auto"/>
            </w:tcBorders>
            <w:shd w:val="clear" w:color="auto" w:fill="FFCCFF"/>
            <w:noWrap/>
            <w:vAlign w:val="center"/>
          </w:tcPr>
          <w:p w14:paraId="47D55FE9" w14:textId="77777777" w:rsidR="00011115" w:rsidRPr="009007C1" w:rsidRDefault="00011115">
            <w:pPr>
              <w:ind w:right="74"/>
              <w:jc w:val="center"/>
              <w:rPr>
                <w:rFonts w:ascii="Arial" w:hAnsi="Arial" w:cs="Arial"/>
                <w:color w:val="D60093"/>
              </w:rPr>
            </w:pPr>
            <w:r>
              <w:rPr>
                <w:rFonts w:ascii="Arial" w:eastAsia="Arial" w:hAnsi="Arial" w:cs="Arial"/>
                <w:color w:val="D60093"/>
                <w:lang w:bidi="nl-NL"/>
              </w:rPr>
              <w:t>€8</w:t>
            </w:r>
          </w:p>
        </w:tc>
        <w:tc>
          <w:tcPr>
            <w:tcW w:w="1173" w:type="dxa"/>
            <w:tcBorders>
              <w:top w:val="nil"/>
              <w:left w:val="single" w:sz="4" w:space="0" w:color="auto"/>
              <w:bottom w:val="nil"/>
              <w:right w:val="single" w:sz="4" w:space="0" w:color="auto"/>
            </w:tcBorders>
            <w:shd w:val="clear" w:color="auto" w:fill="FFCCFF"/>
            <w:noWrap/>
            <w:vAlign w:val="center"/>
          </w:tcPr>
          <w:p w14:paraId="5FCD3E31" w14:textId="77777777" w:rsidR="00011115" w:rsidRPr="009007C1" w:rsidRDefault="00011115">
            <w:pPr>
              <w:ind w:right="5"/>
              <w:jc w:val="center"/>
              <w:rPr>
                <w:rFonts w:ascii="Arial" w:hAnsi="Arial" w:cs="Arial"/>
                <w:color w:val="D60093"/>
              </w:rPr>
            </w:pPr>
            <w:r>
              <w:rPr>
                <w:rFonts w:ascii="Arial" w:eastAsia="Arial" w:hAnsi="Arial" w:cs="Arial"/>
                <w:color w:val="D60093"/>
                <w:lang w:bidi="nl-NL"/>
              </w:rPr>
              <w:t>€14</w:t>
            </w:r>
          </w:p>
        </w:tc>
        <w:tc>
          <w:tcPr>
            <w:tcW w:w="1172" w:type="dxa"/>
            <w:tcBorders>
              <w:top w:val="nil"/>
              <w:left w:val="single" w:sz="4" w:space="0" w:color="auto"/>
              <w:bottom w:val="nil"/>
              <w:right w:val="single" w:sz="4" w:space="0" w:color="auto"/>
            </w:tcBorders>
            <w:shd w:val="clear" w:color="auto" w:fill="FFCCFF"/>
            <w:noWrap/>
            <w:vAlign w:val="center"/>
          </w:tcPr>
          <w:p w14:paraId="5FD7C1C1" w14:textId="77777777" w:rsidR="00011115" w:rsidRPr="009007C1" w:rsidRDefault="00011115">
            <w:pPr>
              <w:ind w:right="49"/>
              <w:jc w:val="center"/>
              <w:rPr>
                <w:rFonts w:ascii="Arial" w:hAnsi="Arial" w:cs="Arial"/>
                <w:color w:val="D60093"/>
              </w:rPr>
            </w:pPr>
            <w:r>
              <w:rPr>
                <w:rFonts w:ascii="Arial" w:eastAsia="Arial" w:hAnsi="Arial" w:cs="Arial"/>
                <w:color w:val="D60093"/>
                <w:lang w:bidi="nl-NL"/>
              </w:rPr>
              <w:t>€24</w:t>
            </w:r>
          </w:p>
        </w:tc>
        <w:tc>
          <w:tcPr>
            <w:tcW w:w="1173" w:type="dxa"/>
            <w:tcBorders>
              <w:top w:val="nil"/>
              <w:left w:val="single" w:sz="4" w:space="0" w:color="auto"/>
              <w:bottom w:val="nil"/>
              <w:right w:val="single" w:sz="4" w:space="0" w:color="auto"/>
            </w:tcBorders>
            <w:shd w:val="clear" w:color="auto" w:fill="FFCCFF"/>
            <w:noWrap/>
            <w:vAlign w:val="center"/>
          </w:tcPr>
          <w:p w14:paraId="7330EECA" w14:textId="77777777" w:rsidR="00011115" w:rsidRPr="009007C1" w:rsidRDefault="00011115">
            <w:pPr>
              <w:tabs>
                <w:tab w:val="left" w:pos="354"/>
              </w:tabs>
              <w:ind w:right="63"/>
              <w:jc w:val="center"/>
              <w:rPr>
                <w:rFonts w:ascii="Arial" w:hAnsi="Arial" w:cs="Arial"/>
                <w:color w:val="D60093"/>
              </w:rPr>
            </w:pPr>
            <w:r>
              <w:rPr>
                <w:rFonts w:ascii="Arial" w:eastAsia="Arial" w:hAnsi="Arial" w:cs="Arial"/>
                <w:color w:val="D60093"/>
                <w:lang w:bidi="nl-NL"/>
              </w:rPr>
              <w:t>€32</w:t>
            </w:r>
          </w:p>
        </w:tc>
        <w:tc>
          <w:tcPr>
            <w:tcW w:w="1172" w:type="dxa"/>
            <w:tcBorders>
              <w:top w:val="nil"/>
              <w:left w:val="single" w:sz="4" w:space="0" w:color="auto"/>
              <w:bottom w:val="nil"/>
              <w:right w:val="single" w:sz="4" w:space="0" w:color="auto"/>
            </w:tcBorders>
            <w:shd w:val="clear" w:color="auto" w:fill="FFCCFF"/>
            <w:noWrap/>
            <w:vAlign w:val="center"/>
          </w:tcPr>
          <w:p w14:paraId="3745A7E1" w14:textId="77777777" w:rsidR="00011115" w:rsidRPr="009007C1" w:rsidRDefault="00011115">
            <w:pPr>
              <w:tabs>
                <w:tab w:val="left" w:pos="466"/>
              </w:tabs>
              <w:ind w:right="108"/>
              <w:jc w:val="center"/>
              <w:rPr>
                <w:rFonts w:ascii="Arial" w:hAnsi="Arial" w:cs="Arial"/>
                <w:color w:val="D60093"/>
              </w:rPr>
            </w:pPr>
            <w:r>
              <w:rPr>
                <w:rFonts w:ascii="Arial" w:eastAsia="Arial" w:hAnsi="Arial" w:cs="Arial"/>
                <w:color w:val="D60093"/>
                <w:lang w:bidi="nl-NL"/>
              </w:rPr>
              <w:t>€60</w:t>
            </w:r>
          </w:p>
        </w:tc>
        <w:tc>
          <w:tcPr>
            <w:tcW w:w="1173" w:type="dxa"/>
            <w:tcBorders>
              <w:top w:val="nil"/>
              <w:left w:val="single" w:sz="4" w:space="0" w:color="auto"/>
              <w:bottom w:val="nil"/>
              <w:right w:val="single" w:sz="4" w:space="0" w:color="auto"/>
            </w:tcBorders>
            <w:shd w:val="clear" w:color="auto" w:fill="FFCCFF"/>
            <w:noWrap/>
            <w:vAlign w:val="center"/>
          </w:tcPr>
          <w:p w14:paraId="06463D2E" w14:textId="77777777" w:rsidR="00011115" w:rsidRPr="009007C1" w:rsidRDefault="00011115">
            <w:pPr>
              <w:tabs>
                <w:tab w:val="left" w:pos="534"/>
              </w:tabs>
              <w:ind w:right="-86"/>
              <w:jc w:val="center"/>
              <w:rPr>
                <w:rFonts w:ascii="Arial" w:hAnsi="Arial" w:cs="Arial"/>
                <w:color w:val="D60093"/>
              </w:rPr>
            </w:pPr>
            <w:r>
              <w:rPr>
                <w:rFonts w:ascii="Arial" w:eastAsia="Arial" w:hAnsi="Arial" w:cs="Arial"/>
                <w:color w:val="D60093"/>
                <w:lang w:bidi="nl-NL"/>
              </w:rPr>
              <w:t>€85</w:t>
            </w:r>
          </w:p>
        </w:tc>
      </w:tr>
      <w:tr w:rsidR="00011115" w:rsidRPr="009007C1" w14:paraId="1534CD27" w14:textId="77777777">
        <w:trPr>
          <w:trHeight w:val="300"/>
        </w:trPr>
        <w:tc>
          <w:tcPr>
            <w:tcW w:w="3114" w:type="dxa"/>
            <w:tcBorders>
              <w:top w:val="nil"/>
              <w:left w:val="single" w:sz="4" w:space="0" w:color="auto"/>
              <w:bottom w:val="nil"/>
              <w:right w:val="single" w:sz="4" w:space="0" w:color="auto"/>
            </w:tcBorders>
            <w:shd w:val="clear" w:color="auto" w:fill="CC0099"/>
            <w:noWrap/>
          </w:tcPr>
          <w:p w14:paraId="2652B034"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Treintarief</w:t>
            </w:r>
          </w:p>
        </w:tc>
        <w:tc>
          <w:tcPr>
            <w:tcW w:w="1314" w:type="dxa"/>
            <w:tcBorders>
              <w:top w:val="nil"/>
              <w:left w:val="single" w:sz="4" w:space="0" w:color="auto"/>
              <w:bottom w:val="nil"/>
              <w:right w:val="single" w:sz="4" w:space="0" w:color="auto"/>
            </w:tcBorders>
            <w:shd w:val="clear" w:color="auto" w:fill="CC0099"/>
            <w:noWrap/>
            <w:vAlign w:val="center"/>
          </w:tcPr>
          <w:p w14:paraId="4D3E8C1D"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nl-NL"/>
              </w:rPr>
              <w:t>€16</w:t>
            </w:r>
          </w:p>
        </w:tc>
        <w:tc>
          <w:tcPr>
            <w:tcW w:w="1173" w:type="dxa"/>
            <w:tcBorders>
              <w:top w:val="nil"/>
              <w:left w:val="single" w:sz="4" w:space="0" w:color="auto"/>
              <w:bottom w:val="nil"/>
              <w:right w:val="single" w:sz="4" w:space="0" w:color="auto"/>
            </w:tcBorders>
            <w:shd w:val="clear" w:color="auto" w:fill="CC0099"/>
            <w:noWrap/>
            <w:vAlign w:val="center"/>
          </w:tcPr>
          <w:p w14:paraId="73920A7A"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nl-NL"/>
              </w:rPr>
              <w:t>€22</w:t>
            </w:r>
          </w:p>
        </w:tc>
        <w:tc>
          <w:tcPr>
            <w:tcW w:w="1172" w:type="dxa"/>
            <w:tcBorders>
              <w:top w:val="nil"/>
              <w:left w:val="single" w:sz="4" w:space="0" w:color="auto"/>
              <w:bottom w:val="nil"/>
              <w:right w:val="single" w:sz="4" w:space="0" w:color="auto"/>
            </w:tcBorders>
            <w:shd w:val="clear" w:color="auto" w:fill="CC0099"/>
            <w:noWrap/>
            <w:vAlign w:val="center"/>
          </w:tcPr>
          <w:p w14:paraId="44A8D146"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nl-NL"/>
              </w:rPr>
              <w:t>€38</w:t>
            </w:r>
          </w:p>
        </w:tc>
        <w:tc>
          <w:tcPr>
            <w:tcW w:w="1173" w:type="dxa"/>
            <w:tcBorders>
              <w:top w:val="nil"/>
              <w:left w:val="single" w:sz="4" w:space="0" w:color="auto"/>
              <w:bottom w:val="nil"/>
              <w:right w:val="single" w:sz="4" w:space="0" w:color="auto"/>
            </w:tcBorders>
            <w:shd w:val="clear" w:color="auto" w:fill="CC0099"/>
            <w:noWrap/>
            <w:vAlign w:val="center"/>
          </w:tcPr>
          <w:p w14:paraId="1B713416"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€50</w:t>
            </w:r>
          </w:p>
        </w:tc>
        <w:tc>
          <w:tcPr>
            <w:tcW w:w="1172" w:type="dxa"/>
            <w:tcBorders>
              <w:top w:val="nil"/>
              <w:left w:val="single" w:sz="4" w:space="0" w:color="auto"/>
              <w:bottom w:val="nil"/>
              <w:right w:val="single" w:sz="4" w:space="0" w:color="auto"/>
            </w:tcBorders>
            <w:shd w:val="clear" w:color="auto" w:fill="CC0099"/>
            <w:noWrap/>
            <w:vAlign w:val="center"/>
          </w:tcPr>
          <w:p w14:paraId="60E7F8AC"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nl-NL"/>
              </w:rPr>
              <w:t>€90</w:t>
            </w:r>
          </w:p>
        </w:tc>
        <w:tc>
          <w:tcPr>
            <w:tcW w:w="1173" w:type="dxa"/>
            <w:tcBorders>
              <w:top w:val="nil"/>
              <w:left w:val="single" w:sz="4" w:space="0" w:color="auto"/>
              <w:bottom w:val="nil"/>
              <w:right w:val="single" w:sz="4" w:space="0" w:color="auto"/>
            </w:tcBorders>
            <w:shd w:val="clear" w:color="auto" w:fill="CC0099"/>
            <w:noWrap/>
            <w:vAlign w:val="center"/>
          </w:tcPr>
          <w:p w14:paraId="3E3BBFAB"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nl-NL"/>
              </w:rPr>
              <w:t>€135</w:t>
            </w:r>
          </w:p>
        </w:tc>
      </w:tr>
      <w:tr w:rsidR="00011115" w:rsidRPr="009007C1" w14:paraId="65ADE3CB" w14:textId="77777777">
        <w:trPr>
          <w:trHeight w:val="300"/>
        </w:trPr>
        <w:tc>
          <w:tcPr>
            <w:tcW w:w="3114" w:type="dxa"/>
            <w:tcBorders>
              <w:top w:val="nil"/>
              <w:left w:val="single" w:sz="4" w:space="0" w:color="auto"/>
              <w:bottom w:val="nil"/>
              <w:right w:val="single" w:sz="4" w:space="0" w:color="auto"/>
            </w:tcBorders>
            <w:shd w:val="clear" w:color="auto" w:fill="FFCCFF"/>
            <w:noWrap/>
          </w:tcPr>
          <w:p w14:paraId="25AF1654"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nl-NL"/>
              </w:rPr>
              <w:t>Verlaagd treintarief</w:t>
            </w:r>
          </w:p>
        </w:tc>
        <w:tc>
          <w:tcPr>
            <w:tcW w:w="1314" w:type="dxa"/>
            <w:tcBorders>
              <w:top w:val="nil"/>
              <w:left w:val="single" w:sz="4" w:space="0" w:color="auto"/>
              <w:bottom w:val="nil"/>
              <w:right w:val="single" w:sz="4" w:space="0" w:color="auto"/>
            </w:tcBorders>
            <w:shd w:val="clear" w:color="auto" w:fill="FFCCFF"/>
            <w:noWrap/>
            <w:vAlign w:val="center"/>
          </w:tcPr>
          <w:p w14:paraId="48F86118" w14:textId="77777777" w:rsidR="00011115" w:rsidRPr="009007C1" w:rsidRDefault="00011115">
            <w:pPr>
              <w:ind w:right="74"/>
              <w:jc w:val="center"/>
              <w:rPr>
                <w:rFonts w:ascii="Arial" w:hAnsi="Arial" w:cs="Arial"/>
                <w:color w:val="CC0099"/>
              </w:rPr>
            </w:pPr>
            <w:r>
              <w:rPr>
                <w:rFonts w:ascii="Arial" w:eastAsia="Arial" w:hAnsi="Arial" w:cs="Arial"/>
                <w:color w:val="CC0099"/>
                <w:lang w:bidi="nl-NL"/>
              </w:rPr>
              <w:t>€12</w:t>
            </w:r>
          </w:p>
        </w:tc>
        <w:tc>
          <w:tcPr>
            <w:tcW w:w="1173" w:type="dxa"/>
            <w:tcBorders>
              <w:top w:val="nil"/>
              <w:left w:val="single" w:sz="4" w:space="0" w:color="auto"/>
              <w:bottom w:val="nil"/>
              <w:right w:val="single" w:sz="4" w:space="0" w:color="auto"/>
            </w:tcBorders>
            <w:shd w:val="clear" w:color="auto" w:fill="FFCCFF"/>
            <w:noWrap/>
            <w:vAlign w:val="center"/>
          </w:tcPr>
          <w:p w14:paraId="7BB1A19E" w14:textId="77777777" w:rsidR="00011115" w:rsidRPr="009007C1" w:rsidRDefault="00011115">
            <w:pPr>
              <w:ind w:right="5"/>
              <w:jc w:val="center"/>
              <w:rPr>
                <w:rFonts w:ascii="Arial" w:hAnsi="Arial" w:cs="Arial"/>
                <w:color w:val="CC0099"/>
              </w:rPr>
            </w:pPr>
            <w:r w:rsidRPr="009007C1">
              <w:rPr>
                <w:rFonts w:ascii="Arial" w:eastAsia="Arial" w:hAnsi="Arial" w:cs="Arial"/>
                <w:color w:val="CC0099"/>
                <w:lang w:bidi="nl-NL"/>
              </w:rPr>
              <w:t>€16</w:t>
            </w:r>
          </w:p>
        </w:tc>
        <w:tc>
          <w:tcPr>
            <w:tcW w:w="1172" w:type="dxa"/>
            <w:tcBorders>
              <w:top w:val="nil"/>
              <w:left w:val="single" w:sz="4" w:space="0" w:color="auto"/>
              <w:bottom w:val="nil"/>
              <w:right w:val="single" w:sz="4" w:space="0" w:color="auto"/>
            </w:tcBorders>
            <w:shd w:val="clear" w:color="auto" w:fill="FFCCFF"/>
            <w:noWrap/>
            <w:vAlign w:val="center"/>
          </w:tcPr>
          <w:p w14:paraId="68922AAC" w14:textId="77777777" w:rsidR="00011115" w:rsidRPr="009007C1" w:rsidRDefault="00011115">
            <w:pPr>
              <w:ind w:right="49"/>
              <w:jc w:val="center"/>
              <w:rPr>
                <w:rFonts w:ascii="Arial" w:hAnsi="Arial" w:cs="Arial"/>
                <w:color w:val="CC0099"/>
              </w:rPr>
            </w:pPr>
            <w:r>
              <w:rPr>
                <w:rFonts w:ascii="Arial" w:eastAsia="Arial" w:hAnsi="Arial" w:cs="Arial"/>
                <w:color w:val="CC0099"/>
                <w:lang w:bidi="nl-NL"/>
              </w:rPr>
              <w:t>€28</w:t>
            </w:r>
          </w:p>
        </w:tc>
        <w:tc>
          <w:tcPr>
            <w:tcW w:w="1173" w:type="dxa"/>
            <w:tcBorders>
              <w:top w:val="nil"/>
              <w:left w:val="single" w:sz="4" w:space="0" w:color="auto"/>
              <w:bottom w:val="nil"/>
              <w:right w:val="single" w:sz="4" w:space="0" w:color="auto"/>
            </w:tcBorders>
            <w:shd w:val="clear" w:color="auto" w:fill="FFCCFF"/>
            <w:noWrap/>
            <w:vAlign w:val="center"/>
          </w:tcPr>
          <w:p w14:paraId="4A7C077D" w14:textId="77777777" w:rsidR="00011115" w:rsidRPr="009007C1" w:rsidRDefault="00011115">
            <w:pPr>
              <w:tabs>
                <w:tab w:val="left" w:pos="354"/>
              </w:tabs>
              <w:ind w:right="63"/>
              <w:jc w:val="center"/>
              <w:rPr>
                <w:rFonts w:ascii="Arial" w:hAnsi="Arial" w:cs="Arial"/>
                <w:color w:val="CC0099"/>
              </w:rPr>
            </w:pPr>
            <w:r>
              <w:rPr>
                <w:rFonts w:ascii="Arial" w:eastAsia="Arial" w:hAnsi="Arial" w:cs="Arial"/>
                <w:color w:val="CC0099"/>
                <w:lang w:bidi="nl-NL"/>
              </w:rPr>
              <w:t>€36</w:t>
            </w:r>
          </w:p>
        </w:tc>
        <w:tc>
          <w:tcPr>
            <w:tcW w:w="1172" w:type="dxa"/>
            <w:tcBorders>
              <w:top w:val="nil"/>
              <w:left w:val="single" w:sz="4" w:space="0" w:color="auto"/>
              <w:bottom w:val="nil"/>
              <w:right w:val="single" w:sz="4" w:space="0" w:color="auto"/>
            </w:tcBorders>
            <w:shd w:val="clear" w:color="auto" w:fill="FFCCFF"/>
            <w:noWrap/>
            <w:vAlign w:val="center"/>
          </w:tcPr>
          <w:p w14:paraId="13381BAE" w14:textId="77777777" w:rsidR="00011115" w:rsidRPr="009007C1" w:rsidRDefault="00011115">
            <w:pPr>
              <w:tabs>
                <w:tab w:val="left" w:pos="466"/>
              </w:tabs>
              <w:ind w:right="108"/>
              <w:jc w:val="center"/>
              <w:rPr>
                <w:rFonts w:ascii="Arial" w:hAnsi="Arial" w:cs="Arial"/>
                <w:color w:val="CC0099"/>
              </w:rPr>
            </w:pPr>
            <w:r>
              <w:rPr>
                <w:rFonts w:ascii="Arial" w:eastAsia="Arial" w:hAnsi="Arial" w:cs="Arial"/>
                <w:color w:val="CC0099"/>
                <w:lang w:bidi="nl-NL"/>
              </w:rPr>
              <w:t>€68</w:t>
            </w:r>
          </w:p>
        </w:tc>
        <w:tc>
          <w:tcPr>
            <w:tcW w:w="1173" w:type="dxa"/>
            <w:tcBorders>
              <w:top w:val="nil"/>
              <w:left w:val="single" w:sz="4" w:space="0" w:color="auto"/>
              <w:bottom w:val="nil"/>
              <w:right w:val="single" w:sz="4" w:space="0" w:color="auto"/>
            </w:tcBorders>
            <w:shd w:val="clear" w:color="auto" w:fill="FFCCFF"/>
            <w:noWrap/>
            <w:vAlign w:val="center"/>
          </w:tcPr>
          <w:p w14:paraId="6A8AB0CF" w14:textId="77777777" w:rsidR="00011115" w:rsidRPr="009007C1" w:rsidRDefault="00011115">
            <w:pPr>
              <w:tabs>
                <w:tab w:val="left" w:pos="534"/>
              </w:tabs>
              <w:ind w:right="-86"/>
              <w:jc w:val="center"/>
              <w:rPr>
                <w:rFonts w:ascii="Arial" w:hAnsi="Arial" w:cs="Arial"/>
                <w:color w:val="CC0099"/>
              </w:rPr>
            </w:pPr>
            <w:r>
              <w:rPr>
                <w:rFonts w:ascii="Arial" w:eastAsia="Arial" w:hAnsi="Arial" w:cs="Arial"/>
                <w:color w:val="CC0099"/>
                <w:lang w:bidi="nl-NL"/>
              </w:rPr>
              <w:t>€100</w:t>
            </w:r>
          </w:p>
        </w:tc>
      </w:tr>
      <w:tr w:rsidR="00011115" w:rsidRPr="009007C1" w14:paraId="1AA9E73C" w14:textId="77777777">
        <w:trPr>
          <w:trHeight w:val="300"/>
        </w:trPr>
        <w:tc>
          <w:tcPr>
            <w:tcW w:w="3114" w:type="dxa"/>
            <w:tcBorders>
              <w:top w:val="nil"/>
              <w:left w:val="single" w:sz="4" w:space="0" w:color="auto"/>
              <w:bottom w:val="nil"/>
              <w:right w:val="single" w:sz="4" w:space="0" w:color="auto"/>
            </w:tcBorders>
            <w:shd w:val="clear" w:color="auto" w:fill="CC0099"/>
            <w:noWrap/>
          </w:tcPr>
          <w:p w14:paraId="5B08C07B"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nl-NL"/>
              </w:rPr>
              <w:t>Controletarief</w:t>
            </w:r>
          </w:p>
        </w:tc>
        <w:tc>
          <w:tcPr>
            <w:tcW w:w="1314" w:type="dxa"/>
            <w:tcBorders>
              <w:top w:val="nil"/>
              <w:left w:val="single" w:sz="4" w:space="0" w:color="auto"/>
              <w:bottom w:val="nil"/>
              <w:right w:val="single" w:sz="4" w:space="0" w:color="auto"/>
            </w:tcBorders>
            <w:shd w:val="clear" w:color="auto" w:fill="CC0099"/>
            <w:noWrap/>
            <w:vAlign w:val="center"/>
          </w:tcPr>
          <w:p w14:paraId="79CD1170"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nl-NL"/>
              </w:rPr>
              <w:t>€50</w:t>
            </w:r>
          </w:p>
        </w:tc>
        <w:tc>
          <w:tcPr>
            <w:tcW w:w="1173" w:type="dxa"/>
            <w:tcBorders>
              <w:top w:val="nil"/>
              <w:left w:val="single" w:sz="4" w:space="0" w:color="auto"/>
              <w:bottom w:val="nil"/>
              <w:right w:val="single" w:sz="4" w:space="0" w:color="auto"/>
            </w:tcBorders>
            <w:shd w:val="clear" w:color="auto" w:fill="CC0099"/>
            <w:noWrap/>
            <w:vAlign w:val="center"/>
          </w:tcPr>
          <w:p w14:paraId="4B22DEF6"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nl-NL"/>
              </w:rPr>
              <w:t>€60</w:t>
            </w:r>
          </w:p>
        </w:tc>
        <w:tc>
          <w:tcPr>
            <w:tcW w:w="1172" w:type="dxa"/>
            <w:tcBorders>
              <w:top w:val="nil"/>
              <w:left w:val="single" w:sz="4" w:space="0" w:color="auto"/>
              <w:bottom w:val="nil"/>
              <w:right w:val="single" w:sz="4" w:space="0" w:color="auto"/>
            </w:tcBorders>
            <w:shd w:val="clear" w:color="auto" w:fill="CC0099"/>
            <w:noWrap/>
            <w:vAlign w:val="center"/>
          </w:tcPr>
          <w:p w14:paraId="13D06527"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nl-NL"/>
              </w:rPr>
              <w:t>€65</w:t>
            </w:r>
          </w:p>
        </w:tc>
        <w:tc>
          <w:tcPr>
            <w:tcW w:w="1173" w:type="dxa"/>
            <w:tcBorders>
              <w:top w:val="nil"/>
              <w:left w:val="single" w:sz="4" w:space="0" w:color="auto"/>
              <w:bottom w:val="nil"/>
              <w:right w:val="single" w:sz="4" w:space="0" w:color="auto"/>
            </w:tcBorders>
            <w:shd w:val="clear" w:color="auto" w:fill="CC0099"/>
            <w:noWrap/>
            <w:vAlign w:val="center"/>
          </w:tcPr>
          <w:p w14:paraId="3CC53E38"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nl-NL"/>
              </w:rPr>
              <w:t>€85</w:t>
            </w:r>
          </w:p>
        </w:tc>
        <w:tc>
          <w:tcPr>
            <w:tcW w:w="1172" w:type="dxa"/>
            <w:tcBorders>
              <w:top w:val="nil"/>
              <w:left w:val="single" w:sz="4" w:space="0" w:color="auto"/>
              <w:bottom w:val="nil"/>
              <w:right w:val="single" w:sz="4" w:space="0" w:color="auto"/>
            </w:tcBorders>
            <w:shd w:val="clear" w:color="auto" w:fill="CC0099"/>
            <w:noWrap/>
            <w:vAlign w:val="center"/>
          </w:tcPr>
          <w:p w14:paraId="75F0B4E5"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nl-NL"/>
              </w:rPr>
              <w:t>€110</w:t>
            </w:r>
          </w:p>
        </w:tc>
        <w:tc>
          <w:tcPr>
            <w:tcW w:w="1173" w:type="dxa"/>
            <w:tcBorders>
              <w:top w:val="nil"/>
              <w:left w:val="single" w:sz="4" w:space="0" w:color="auto"/>
              <w:bottom w:val="nil"/>
              <w:right w:val="single" w:sz="4" w:space="0" w:color="auto"/>
            </w:tcBorders>
            <w:shd w:val="clear" w:color="auto" w:fill="CC0099"/>
            <w:noWrap/>
            <w:vAlign w:val="center"/>
          </w:tcPr>
          <w:p w14:paraId="2E58AB21" w14:textId="77777777" w:rsidR="00011115" w:rsidRPr="009007C1" w:rsidRDefault="00011115">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nl-NL"/>
              </w:rPr>
              <w:t>€145</w:t>
            </w:r>
          </w:p>
        </w:tc>
      </w:tr>
      <w:tr w:rsidR="00011115" w:rsidRPr="009007C1" w14:paraId="48CE2438"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03189EE6" w14:textId="77777777" w:rsidR="00011115" w:rsidRPr="009007C1" w:rsidRDefault="00011115">
            <w:pPr>
              <w:tabs>
                <w:tab w:val="left" w:pos="1865"/>
              </w:tabs>
              <w:jc w:val="both"/>
              <w:rPr>
                <w:rFonts w:ascii="Arial" w:hAnsi="Arial" w:cs="Arial"/>
              </w:rPr>
            </w:pPr>
            <w:r w:rsidRPr="009007C1">
              <w:rPr>
                <w:rFonts w:ascii="Arial" w:eastAsia="Arial" w:hAnsi="Arial" w:cs="Arial"/>
                <w:lang w:bidi="nl-NL"/>
              </w:rPr>
              <w:t>Controletarief – Forfaitaire vergoeding</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62949693" w14:textId="77777777" w:rsidR="00011115" w:rsidRPr="009007C1" w:rsidRDefault="00011115">
            <w:pPr>
              <w:ind w:right="74"/>
              <w:jc w:val="center"/>
              <w:rPr>
                <w:rFonts w:ascii="Arial" w:hAnsi="Arial" w:cs="Arial"/>
              </w:rPr>
            </w:pPr>
            <w:r w:rsidRPr="009007C1">
              <w:rPr>
                <w:rFonts w:ascii="Arial" w:eastAsia="Arial" w:hAnsi="Arial" w:cs="Arial"/>
                <w:lang w:bidi="nl-NL"/>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79616802" w14:textId="77777777" w:rsidR="00011115" w:rsidRPr="009007C1" w:rsidRDefault="00011115">
            <w:pPr>
              <w:ind w:right="5"/>
              <w:jc w:val="center"/>
              <w:rPr>
                <w:rFonts w:ascii="Arial" w:hAnsi="Arial" w:cs="Arial"/>
              </w:rPr>
            </w:pPr>
            <w:r w:rsidRPr="009007C1">
              <w:rPr>
                <w:rFonts w:ascii="Arial" w:eastAsia="Arial" w:hAnsi="Arial" w:cs="Arial"/>
                <w:lang w:bidi="nl-NL"/>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28E00712" w14:textId="77777777" w:rsidR="00011115" w:rsidRPr="009007C1" w:rsidRDefault="00011115">
            <w:pPr>
              <w:ind w:right="49"/>
              <w:jc w:val="center"/>
              <w:rPr>
                <w:rFonts w:ascii="Arial" w:hAnsi="Arial" w:cs="Arial"/>
              </w:rPr>
            </w:pPr>
            <w:r w:rsidRPr="009007C1">
              <w:rPr>
                <w:rFonts w:ascii="Arial" w:eastAsia="Arial" w:hAnsi="Arial" w:cs="Arial"/>
                <w:lang w:bidi="nl-NL"/>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57BF835"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nl-NL"/>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6FEDEBB5" w14:textId="77777777" w:rsidR="00011115" w:rsidRPr="009007C1" w:rsidRDefault="00011115">
            <w:pPr>
              <w:tabs>
                <w:tab w:val="left" w:pos="466"/>
              </w:tabs>
              <w:ind w:right="108"/>
              <w:jc w:val="center"/>
              <w:rPr>
                <w:rFonts w:ascii="Arial" w:hAnsi="Arial" w:cs="Arial"/>
              </w:rPr>
            </w:pPr>
            <w:r>
              <w:rPr>
                <w:rFonts w:ascii="Arial" w:eastAsia="Arial" w:hAnsi="Arial" w:cs="Arial"/>
                <w:lang w:bidi="nl-NL"/>
              </w:rPr>
              <w:t>€70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5787285"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nl-NL"/>
              </w:rPr>
              <w:t>€70</w:t>
            </w:r>
          </w:p>
        </w:tc>
      </w:tr>
      <w:tr w:rsidR="00011115" w:rsidRPr="009007C1" w14:paraId="4673192F" w14:textId="77777777">
        <w:trPr>
          <w:trHeight w:val="300"/>
        </w:trPr>
        <w:tc>
          <w:tcPr>
            <w:tcW w:w="3114" w:type="dxa"/>
            <w:tcBorders>
              <w:top w:val="nil"/>
              <w:left w:val="single" w:sz="4" w:space="0" w:color="auto"/>
              <w:bottom w:val="single" w:sz="4" w:space="0" w:color="CC0099"/>
              <w:right w:val="single" w:sz="4" w:space="0" w:color="auto"/>
            </w:tcBorders>
            <w:noWrap/>
          </w:tcPr>
          <w:p w14:paraId="27505242" w14:textId="77777777" w:rsidR="00011115" w:rsidRPr="009007C1" w:rsidRDefault="00011115">
            <w:pPr>
              <w:tabs>
                <w:tab w:val="left" w:pos="1865"/>
              </w:tabs>
              <w:jc w:val="both"/>
              <w:rPr>
                <w:rFonts w:ascii="Arial" w:hAnsi="Arial" w:cs="Arial"/>
              </w:rPr>
            </w:pPr>
            <w:r w:rsidRPr="009007C1">
              <w:rPr>
                <w:rFonts w:ascii="Arial" w:eastAsia="Arial" w:hAnsi="Arial" w:cs="Arial"/>
                <w:lang w:bidi="nl-NL"/>
              </w:rPr>
              <w:t>Controletarief – Bijbetaling wegens onvoldoende betaald bedrag</w:t>
            </w:r>
          </w:p>
        </w:tc>
        <w:tc>
          <w:tcPr>
            <w:tcW w:w="1314" w:type="dxa"/>
            <w:tcBorders>
              <w:top w:val="nil"/>
              <w:left w:val="single" w:sz="4" w:space="0" w:color="auto"/>
              <w:bottom w:val="single" w:sz="4" w:space="0" w:color="CC0099"/>
              <w:right w:val="single" w:sz="4" w:space="0" w:color="auto"/>
            </w:tcBorders>
            <w:noWrap/>
            <w:vAlign w:val="center"/>
          </w:tcPr>
          <w:p w14:paraId="4F70869E" w14:textId="77777777" w:rsidR="00011115" w:rsidRPr="009007C1" w:rsidRDefault="00011115">
            <w:pPr>
              <w:ind w:right="74"/>
              <w:jc w:val="center"/>
              <w:rPr>
                <w:rFonts w:ascii="Arial" w:hAnsi="Arial" w:cs="Arial"/>
              </w:rPr>
            </w:pPr>
            <w:r w:rsidRPr="009007C1">
              <w:rPr>
                <w:rFonts w:ascii="Arial" w:eastAsia="Arial" w:hAnsi="Arial" w:cs="Arial"/>
                <w:lang w:bidi="nl-NL"/>
              </w:rPr>
              <w:t>€0</w:t>
            </w:r>
          </w:p>
        </w:tc>
        <w:tc>
          <w:tcPr>
            <w:tcW w:w="1173" w:type="dxa"/>
            <w:tcBorders>
              <w:top w:val="nil"/>
              <w:left w:val="single" w:sz="4" w:space="0" w:color="auto"/>
              <w:bottom w:val="single" w:sz="4" w:space="0" w:color="CC0099"/>
              <w:right w:val="single" w:sz="4" w:space="0" w:color="auto"/>
            </w:tcBorders>
            <w:noWrap/>
            <w:vAlign w:val="center"/>
          </w:tcPr>
          <w:p w14:paraId="2AE930AB" w14:textId="77777777" w:rsidR="00011115" w:rsidRPr="009007C1" w:rsidRDefault="00011115">
            <w:pPr>
              <w:ind w:right="5"/>
              <w:jc w:val="center"/>
              <w:rPr>
                <w:rFonts w:ascii="Arial" w:hAnsi="Arial" w:cs="Arial"/>
              </w:rPr>
            </w:pPr>
            <w:r>
              <w:rPr>
                <w:rFonts w:ascii="Arial" w:eastAsia="Arial" w:hAnsi="Arial" w:cs="Arial"/>
                <w:lang w:bidi="nl-NL"/>
              </w:rPr>
              <w:t>€10</w:t>
            </w:r>
          </w:p>
        </w:tc>
        <w:tc>
          <w:tcPr>
            <w:tcW w:w="1172" w:type="dxa"/>
            <w:tcBorders>
              <w:top w:val="nil"/>
              <w:left w:val="single" w:sz="4" w:space="0" w:color="auto"/>
              <w:bottom w:val="single" w:sz="4" w:space="0" w:color="CC0099"/>
              <w:right w:val="single" w:sz="4" w:space="0" w:color="auto"/>
            </w:tcBorders>
            <w:noWrap/>
            <w:vAlign w:val="center"/>
          </w:tcPr>
          <w:p w14:paraId="4EFCDEB8" w14:textId="77777777" w:rsidR="00011115" w:rsidRPr="009007C1" w:rsidRDefault="00011115">
            <w:pPr>
              <w:ind w:right="49"/>
              <w:jc w:val="center"/>
              <w:rPr>
                <w:rFonts w:ascii="Arial" w:hAnsi="Arial" w:cs="Arial"/>
              </w:rPr>
            </w:pPr>
            <w:r>
              <w:rPr>
                <w:rFonts w:ascii="Arial" w:eastAsia="Arial" w:hAnsi="Arial" w:cs="Arial"/>
                <w:lang w:bidi="nl-NL"/>
              </w:rPr>
              <w:t>€15</w:t>
            </w:r>
          </w:p>
        </w:tc>
        <w:tc>
          <w:tcPr>
            <w:tcW w:w="1173" w:type="dxa"/>
            <w:tcBorders>
              <w:top w:val="nil"/>
              <w:left w:val="single" w:sz="4" w:space="0" w:color="auto"/>
              <w:bottom w:val="single" w:sz="4" w:space="0" w:color="CC0099"/>
              <w:right w:val="single" w:sz="4" w:space="0" w:color="auto"/>
            </w:tcBorders>
            <w:noWrap/>
            <w:vAlign w:val="center"/>
          </w:tcPr>
          <w:p w14:paraId="55F92770" w14:textId="77777777" w:rsidR="00011115" w:rsidRPr="009007C1" w:rsidRDefault="00011115">
            <w:pPr>
              <w:tabs>
                <w:tab w:val="left" w:pos="354"/>
              </w:tabs>
              <w:ind w:right="63"/>
              <w:jc w:val="center"/>
              <w:rPr>
                <w:rFonts w:ascii="Arial" w:hAnsi="Arial" w:cs="Arial"/>
              </w:rPr>
            </w:pPr>
            <w:r>
              <w:rPr>
                <w:rFonts w:ascii="Arial" w:eastAsia="Arial" w:hAnsi="Arial" w:cs="Arial"/>
                <w:lang w:bidi="nl-NL"/>
              </w:rPr>
              <w:t>€35</w:t>
            </w:r>
          </w:p>
        </w:tc>
        <w:tc>
          <w:tcPr>
            <w:tcW w:w="1172" w:type="dxa"/>
            <w:tcBorders>
              <w:top w:val="nil"/>
              <w:left w:val="single" w:sz="4" w:space="0" w:color="auto"/>
              <w:bottom w:val="single" w:sz="4" w:space="0" w:color="CC0099"/>
              <w:right w:val="single" w:sz="4" w:space="0" w:color="auto"/>
            </w:tcBorders>
            <w:noWrap/>
            <w:vAlign w:val="center"/>
          </w:tcPr>
          <w:p w14:paraId="526AD16C" w14:textId="77777777" w:rsidR="00011115" w:rsidRPr="009007C1" w:rsidRDefault="00011115">
            <w:pPr>
              <w:tabs>
                <w:tab w:val="left" w:pos="466"/>
              </w:tabs>
              <w:ind w:right="108"/>
              <w:jc w:val="center"/>
              <w:rPr>
                <w:rFonts w:ascii="Arial" w:hAnsi="Arial" w:cs="Arial"/>
              </w:rPr>
            </w:pPr>
            <w:r>
              <w:rPr>
                <w:rFonts w:ascii="Arial" w:eastAsia="Arial" w:hAnsi="Arial" w:cs="Arial"/>
                <w:lang w:bidi="nl-NL"/>
              </w:rPr>
              <w:t>€40</w:t>
            </w:r>
          </w:p>
        </w:tc>
        <w:tc>
          <w:tcPr>
            <w:tcW w:w="1173" w:type="dxa"/>
            <w:tcBorders>
              <w:top w:val="nil"/>
              <w:left w:val="single" w:sz="4" w:space="0" w:color="auto"/>
              <w:bottom w:val="single" w:sz="4" w:space="0" w:color="CC0099"/>
              <w:right w:val="single" w:sz="4" w:space="0" w:color="auto"/>
            </w:tcBorders>
            <w:noWrap/>
            <w:vAlign w:val="center"/>
          </w:tcPr>
          <w:p w14:paraId="66F0FEFD" w14:textId="77777777" w:rsidR="00011115" w:rsidRPr="009007C1" w:rsidRDefault="00011115">
            <w:pPr>
              <w:tabs>
                <w:tab w:val="left" w:pos="534"/>
              </w:tabs>
              <w:ind w:right="-86"/>
              <w:jc w:val="center"/>
              <w:rPr>
                <w:rFonts w:ascii="Arial" w:hAnsi="Arial" w:cs="Arial"/>
              </w:rPr>
            </w:pPr>
            <w:r>
              <w:rPr>
                <w:rFonts w:ascii="Arial" w:eastAsia="Arial" w:hAnsi="Arial" w:cs="Arial"/>
                <w:lang w:bidi="nl-NL"/>
              </w:rPr>
              <w:t>€75</w:t>
            </w:r>
          </w:p>
        </w:tc>
      </w:tr>
      <w:tr w:rsidR="00011115" w:rsidRPr="009007C1" w14:paraId="0B1ED088"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489A01C8"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nl-NL"/>
              </w:rPr>
              <w:t>Verhoogd controletarief</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432A19"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nl-NL"/>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46B2F61F"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nl-NL"/>
              </w:rPr>
              <w:t>€80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A98D276"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nl-NL"/>
              </w:rPr>
              <w:t>€85</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CED27C"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nl-NL"/>
              </w:rPr>
              <w:t>€100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06D9BD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nl-NL"/>
              </w:rPr>
              <w:t>€110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7FF605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nl-NL"/>
              </w:rPr>
              <w:t>€145</w:t>
            </w:r>
          </w:p>
        </w:tc>
      </w:tr>
      <w:tr w:rsidR="00011115" w:rsidRPr="009007C1" w14:paraId="7218B28E"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3832A15C" w14:textId="77777777" w:rsidR="00011115" w:rsidRPr="009007C1" w:rsidRDefault="00011115">
            <w:pPr>
              <w:tabs>
                <w:tab w:val="left" w:pos="1865"/>
              </w:tabs>
              <w:jc w:val="both"/>
              <w:rPr>
                <w:rFonts w:ascii="Arial" w:hAnsi="Arial" w:cs="Arial"/>
              </w:rPr>
            </w:pPr>
            <w:r w:rsidRPr="009007C1">
              <w:rPr>
                <w:rFonts w:ascii="Arial" w:eastAsia="Arial" w:hAnsi="Arial" w:cs="Arial"/>
                <w:lang w:bidi="nl-NL"/>
              </w:rPr>
              <w:t>Verhoogd controletarief – Forfaitaire vergoeding</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96529DB" w14:textId="77777777" w:rsidR="00011115" w:rsidRPr="009007C1" w:rsidRDefault="00011115">
            <w:pPr>
              <w:ind w:right="74"/>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09036B76" w14:textId="77777777" w:rsidR="00011115" w:rsidRPr="009007C1" w:rsidRDefault="00011115">
            <w:pPr>
              <w:ind w:right="5"/>
              <w:jc w:val="center"/>
              <w:rPr>
                <w:rFonts w:ascii="Arial" w:hAnsi="Arial" w:cs="Arial"/>
              </w:rPr>
            </w:pPr>
            <w:r w:rsidRPr="009007C1">
              <w:rPr>
                <w:rFonts w:ascii="Arial" w:eastAsia="Arial" w:hAnsi="Arial" w:cs="Arial"/>
                <w:lang w:bidi="nl-NL"/>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33E4A7B" w14:textId="77777777" w:rsidR="00011115" w:rsidRPr="009007C1" w:rsidRDefault="00011115">
            <w:pPr>
              <w:ind w:right="49"/>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7BC4ED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nl-NL"/>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3E2A49A1"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nl-NL"/>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7577B0E"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nl-NL"/>
              </w:rPr>
              <w:t>€70</w:t>
            </w:r>
          </w:p>
        </w:tc>
      </w:tr>
      <w:tr w:rsidR="00011115" w:rsidRPr="009007C1" w14:paraId="5D4146AB" w14:textId="77777777">
        <w:trPr>
          <w:trHeight w:val="300"/>
        </w:trPr>
        <w:tc>
          <w:tcPr>
            <w:tcW w:w="3114" w:type="dxa"/>
            <w:tcBorders>
              <w:top w:val="nil"/>
              <w:left w:val="single" w:sz="4" w:space="0" w:color="auto"/>
              <w:bottom w:val="single" w:sz="4" w:space="0" w:color="auto"/>
              <w:right w:val="single" w:sz="4" w:space="0" w:color="auto"/>
            </w:tcBorders>
            <w:noWrap/>
          </w:tcPr>
          <w:p w14:paraId="3886F623" w14:textId="77777777" w:rsidR="00011115" w:rsidRPr="009007C1" w:rsidRDefault="00011115">
            <w:pPr>
              <w:tabs>
                <w:tab w:val="left" w:pos="1865"/>
              </w:tabs>
              <w:jc w:val="both"/>
              <w:rPr>
                <w:rFonts w:ascii="Arial" w:hAnsi="Arial" w:cs="Arial"/>
              </w:rPr>
            </w:pPr>
            <w:r w:rsidRPr="009007C1">
              <w:rPr>
                <w:rFonts w:ascii="Arial" w:eastAsia="Arial" w:hAnsi="Arial" w:cs="Arial"/>
                <w:lang w:bidi="nl-NL"/>
              </w:rPr>
              <w:lastRenderedPageBreak/>
              <w:t>Verhoogd controletarief – Bijbetaling wegens onvoldoende betaald bedrag</w:t>
            </w:r>
          </w:p>
        </w:tc>
        <w:tc>
          <w:tcPr>
            <w:tcW w:w="1314" w:type="dxa"/>
            <w:tcBorders>
              <w:top w:val="nil"/>
              <w:left w:val="single" w:sz="4" w:space="0" w:color="auto"/>
              <w:bottom w:val="single" w:sz="4" w:space="0" w:color="auto"/>
              <w:right w:val="single" w:sz="4" w:space="0" w:color="auto"/>
            </w:tcBorders>
            <w:noWrap/>
            <w:vAlign w:val="center"/>
          </w:tcPr>
          <w:p w14:paraId="2C9D5CA1" w14:textId="77777777" w:rsidR="00011115" w:rsidRPr="009007C1" w:rsidRDefault="00011115">
            <w:pPr>
              <w:ind w:right="74"/>
              <w:jc w:val="center"/>
              <w:rPr>
                <w:rFonts w:ascii="Arial" w:hAnsi="Arial" w:cs="Arial"/>
              </w:rPr>
            </w:pPr>
            <w:r w:rsidRPr="009007C1">
              <w:rPr>
                <w:rFonts w:ascii="Arial" w:eastAsia="Arial" w:hAnsi="Arial" w:cs="Arial"/>
                <w:lang w:bidi="nl-NL"/>
              </w:rPr>
              <w:t>€0</w:t>
            </w:r>
          </w:p>
        </w:tc>
        <w:tc>
          <w:tcPr>
            <w:tcW w:w="1173" w:type="dxa"/>
            <w:tcBorders>
              <w:top w:val="nil"/>
              <w:left w:val="single" w:sz="4" w:space="0" w:color="auto"/>
              <w:bottom w:val="single" w:sz="4" w:space="0" w:color="auto"/>
              <w:right w:val="single" w:sz="4" w:space="0" w:color="auto"/>
            </w:tcBorders>
            <w:noWrap/>
            <w:vAlign w:val="center"/>
          </w:tcPr>
          <w:p w14:paraId="2BF76402" w14:textId="77777777" w:rsidR="00011115" w:rsidRPr="009007C1" w:rsidRDefault="00011115">
            <w:pPr>
              <w:ind w:right="5"/>
              <w:jc w:val="center"/>
              <w:rPr>
                <w:rFonts w:ascii="Arial" w:hAnsi="Arial" w:cs="Arial"/>
              </w:rPr>
            </w:pPr>
            <w:r>
              <w:rPr>
                <w:rFonts w:ascii="Arial" w:eastAsia="Arial" w:hAnsi="Arial" w:cs="Arial"/>
                <w:lang w:bidi="nl-NL"/>
              </w:rPr>
              <w:t>€10</w:t>
            </w:r>
          </w:p>
        </w:tc>
        <w:tc>
          <w:tcPr>
            <w:tcW w:w="1172" w:type="dxa"/>
            <w:tcBorders>
              <w:top w:val="nil"/>
              <w:left w:val="single" w:sz="4" w:space="0" w:color="auto"/>
              <w:bottom w:val="single" w:sz="4" w:space="0" w:color="auto"/>
              <w:right w:val="single" w:sz="4" w:space="0" w:color="auto"/>
            </w:tcBorders>
            <w:noWrap/>
            <w:vAlign w:val="center"/>
          </w:tcPr>
          <w:p w14:paraId="4CC45A32" w14:textId="77777777" w:rsidR="00011115" w:rsidRPr="009007C1" w:rsidRDefault="00011115">
            <w:pPr>
              <w:ind w:right="49"/>
              <w:jc w:val="center"/>
              <w:rPr>
                <w:rFonts w:ascii="Arial" w:hAnsi="Arial" w:cs="Arial"/>
              </w:rPr>
            </w:pPr>
            <w:r w:rsidRPr="009007C1">
              <w:rPr>
                <w:rFonts w:ascii="Arial" w:eastAsia="Arial" w:hAnsi="Arial" w:cs="Arial"/>
                <w:lang w:bidi="nl-NL"/>
              </w:rPr>
              <w:t>€15</w:t>
            </w:r>
          </w:p>
        </w:tc>
        <w:tc>
          <w:tcPr>
            <w:tcW w:w="1173" w:type="dxa"/>
            <w:tcBorders>
              <w:top w:val="nil"/>
              <w:left w:val="single" w:sz="4" w:space="0" w:color="auto"/>
              <w:bottom w:val="single" w:sz="4" w:space="0" w:color="auto"/>
              <w:right w:val="single" w:sz="4" w:space="0" w:color="auto"/>
            </w:tcBorders>
            <w:noWrap/>
            <w:vAlign w:val="center"/>
          </w:tcPr>
          <w:p w14:paraId="23C51638" w14:textId="77777777" w:rsidR="00011115" w:rsidRPr="009007C1" w:rsidRDefault="00011115">
            <w:pPr>
              <w:tabs>
                <w:tab w:val="left" w:pos="354"/>
              </w:tabs>
              <w:ind w:right="63"/>
              <w:jc w:val="center"/>
              <w:rPr>
                <w:rFonts w:ascii="Arial" w:hAnsi="Arial" w:cs="Arial"/>
              </w:rPr>
            </w:pPr>
            <w:r>
              <w:rPr>
                <w:rFonts w:ascii="Arial" w:eastAsia="Arial" w:hAnsi="Arial" w:cs="Arial"/>
                <w:lang w:bidi="nl-NL"/>
              </w:rPr>
              <w:t>€30</w:t>
            </w:r>
          </w:p>
        </w:tc>
        <w:tc>
          <w:tcPr>
            <w:tcW w:w="1172" w:type="dxa"/>
            <w:tcBorders>
              <w:top w:val="nil"/>
              <w:left w:val="single" w:sz="4" w:space="0" w:color="auto"/>
              <w:bottom w:val="single" w:sz="4" w:space="0" w:color="auto"/>
              <w:right w:val="single" w:sz="4" w:space="0" w:color="auto"/>
            </w:tcBorders>
            <w:noWrap/>
            <w:vAlign w:val="center"/>
          </w:tcPr>
          <w:p w14:paraId="5AF224F4" w14:textId="77777777" w:rsidR="00011115" w:rsidRPr="009007C1" w:rsidRDefault="00011115">
            <w:pPr>
              <w:tabs>
                <w:tab w:val="left" w:pos="466"/>
              </w:tabs>
              <w:ind w:right="108"/>
              <w:jc w:val="center"/>
              <w:rPr>
                <w:rFonts w:ascii="Arial" w:hAnsi="Arial" w:cs="Arial"/>
              </w:rPr>
            </w:pPr>
            <w:r>
              <w:rPr>
                <w:rFonts w:ascii="Arial" w:eastAsia="Arial" w:hAnsi="Arial" w:cs="Arial"/>
                <w:lang w:bidi="nl-NL"/>
              </w:rPr>
              <w:t>€40</w:t>
            </w:r>
          </w:p>
        </w:tc>
        <w:tc>
          <w:tcPr>
            <w:tcW w:w="1173" w:type="dxa"/>
            <w:tcBorders>
              <w:top w:val="nil"/>
              <w:left w:val="single" w:sz="4" w:space="0" w:color="auto"/>
              <w:bottom w:val="single" w:sz="4" w:space="0" w:color="auto"/>
              <w:right w:val="single" w:sz="4" w:space="0" w:color="auto"/>
            </w:tcBorders>
            <w:noWrap/>
            <w:vAlign w:val="center"/>
          </w:tcPr>
          <w:p w14:paraId="168090D7" w14:textId="77777777" w:rsidR="00011115" w:rsidRPr="009007C1" w:rsidRDefault="00011115">
            <w:pPr>
              <w:tabs>
                <w:tab w:val="left" w:pos="534"/>
              </w:tabs>
              <w:ind w:right="-86"/>
              <w:jc w:val="center"/>
              <w:rPr>
                <w:rFonts w:ascii="Arial" w:hAnsi="Arial" w:cs="Arial"/>
              </w:rPr>
            </w:pPr>
            <w:r>
              <w:rPr>
                <w:rFonts w:ascii="Arial" w:eastAsia="Arial" w:hAnsi="Arial" w:cs="Arial"/>
                <w:lang w:bidi="nl-NL"/>
              </w:rPr>
              <w:t>€75</w:t>
            </w:r>
          </w:p>
        </w:tc>
      </w:tr>
    </w:tbl>
    <w:p w14:paraId="1C3DD19D" w14:textId="77777777" w:rsidR="00E5790B" w:rsidRDefault="00E5790B" w:rsidP="00803123">
      <w:pPr>
        <w:ind w:right="452"/>
        <w:rPr>
          <w:rFonts w:asciiTheme="majorHAnsi" w:eastAsiaTheme="majorEastAsia" w:hAnsiTheme="majorHAnsi" w:cstheme="majorBidi"/>
          <w:b/>
          <w:color w:val="CD0037"/>
          <w:sz w:val="40"/>
          <w:szCs w:val="24"/>
        </w:rPr>
      </w:pPr>
    </w:p>
    <w:p w14:paraId="1A2576F3" w14:textId="77777777" w:rsidR="00E5790B" w:rsidRDefault="00E5790B" w:rsidP="00803123">
      <w:pPr>
        <w:ind w:right="452"/>
        <w:rPr>
          <w:rFonts w:asciiTheme="majorHAnsi" w:eastAsiaTheme="majorEastAsia" w:hAnsiTheme="majorHAnsi" w:cstheme="majorBidi"/>
          <w:b/>
          <w:color w:val="CD0037"/>
          <w:sz w:val="40"/>
          <w:szCs w:val="24"/>
        </w:rPr>
      </w:pPr>
    </w:p>
    <w:p w14:paraId="25176D4C" w14:textId="5B26BBA6" w:rsidR="00D521BE" w:rsidRPr="00D521BE" w:rsidRDefault="00D521BE"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nl-NL"/>
        </w:rPr>
        <w:t xml:space="preserve">Regularisatietarieven TGV INOUI / ICE Frankrijk &lt; &gt; Duitsland in samenwerking (ex ALLEO) op internationale verbindingen – 2e klas </w:t>
      </w:r>
    </w:p>
    <w:p w14:paraId="4554B5C2" w14:textId="77777777" w:rsidR="008373DE" w:rsidRDefault="008373DE" w:rsidP="00803123">
      <w:pPr>
        <w:ind w:right="452"/>
        <w:rPr>
          <w:rFonts w:asciiTheme="majorHAnsi" w:eastAsiaTheme="majorEastAsia" w:hAnsiTheme="majorHAnsi" w:cstheme="majorBidi"/>
          <w:b/>
          <w:color w:val="CD0037"/>
          <w:sz w:val="40"/>
          <w:szCs w:val="24"/>
        </w:rPr>
      </w:pPr>
    </w:p>
    <w:tbl>
      <w:tblPr>
        <w:tblW w:w="9960" w:type="dxa"/>
        <w:tblCellMar>
          <w:left w:w="70" w:type="dxa"/>
          <w:right w:w="70" w:type="dxa"/>
        </w:tblCellMar>
        <w:tblLook w:val="04A0" w:firstRow="1" w:lastRow="0" w:firstColumn="1" w:lastColumn="0" w:noHBand="0" w:noVBand="1"/>
      </w:tblPr>
      <w:tblGrid>
        <w:gridCol w:w="2540"/>
        <w:gridCol w:w="2320"/>
        <w:gridCol w:w="2480"/>
        <w:gridCol w:w="2620"/>
      </w:tblGrid>
      <w:tr w:rsidR="0040186D" w:rsidRPr="0040186D" w14:paraId="2729EEE4" w14:textId="77777777" w:rsidTr="0040186D">
        <w:trPr>
          <w:trHeight w:val="570"/>
        </w:trPr>
        <w:tc>
          <w:tcPr>
            <w:tcW w:w="2540" w:type="dxa"/>
            <w:tcBorders>
              <w:top w:val="single" w:sz="4" w:space="0" w:color="auto"/>
              <w:left w:val="single" w:sz="4" w:space="0" w:color="auto"/>
              <w:bottom w:val="single" w:sz="4" w:space="0" w:color="auto"/>
              <w:right w:val="single" w:sz="4" w:space="0" w:color="auto"/>
            </w:tcBorders>
            <w:vAlign w:val="center"/>
            <w:hideMark/>
          </w:tcPr>
          <w:p w14:paraId="6CD3B4C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Afstanden</w:t>
            </w:r>
          </w:p>
        </w:tc>
        <w:tc>
          <w:tcPr>
            <w:tcW w:w="2320" w:type="dxa"/>
            <w:tcBorders>
              <w:top w:val="single" w:sz="4" w:space="0" w:color="auto"/>
              <w:left w:val="nil"/>
              <w:bottom w:val="single" w:sz="4" w:space="0" w:color="auto"/>
              <w:right w:val="single" w:sz="4" w:space="0" w:color="auto"/>
            </w:tcBorders>
            <w:vAlign w:val="center"/>
            <w:hideMark/>
          </w:tcPr>
          <w:p w14:paraId="10CA562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Uitzonderlijk Tarief volwassene</w:t>
            </w:r>
          </w:p>
        </w:tc>
        <w:tc>
          <w:tcPr>
            <w:tcW w:w="2480" w:type="dxa"/>
            <w:tcBorders>
              <w:top w:val="single" w:sz="4" w:space="0" w:color="auto"/>
              <w:left w:val="nil"/>
              <w:bottom w:val="single" w:sz="4" w:space="0" w:color="auto"/>
              <w:right w:val="single" w:sz="4" w:space="0" w:color="auto"/>
            </w:tcBorders>
            <w:vAlign w:val="center"/>
            <w:hideMark/>
          </w:tcPr>
          <w:p w14:paraId="3D583B16"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Verlaagd uitzonderlijk tarief volwassene</w:t>
            </w:r>
          </w:p>
        </w:tc>
        <w:tc>
          <w:tcPr>
            <w:tcW w:w="2620" w:type="dxa"/>
            <w:tcBorders>
              <w:top w:val="single" w:sz="4" w:space="0" w:color="auto"/>
              <w:left w:val="nil"/>
              <w:bottom w:val="single" w:sz="4" w:space="0" w:color="auto"/>
              <w:right w:val="single" w:sz="4" w:space="0" w:color="auto"/>
            </w:tcBorders>
            <w:vAlign w:val="center"/>
            <w:hideMark/>
          </w:tcPr>
          <w:p w14:paraId="7CDF8CCF"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Uitzonderlijk tarief kind</w:t>
            </w:r>
          </w:p>
        </w:tc>
      </w:tr>
      <w:tr w:rsidR="0040186D" w:rsidRPr="0040186D" w14:paraId="2A3327E4"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EBE66E4" w14:textId="77777777" w:rsidR="0040186D" w:rsidRPr="0040186D" w:rsidRDefault="0040186D" w:rsidP="0040186D">
            <w:pPr>
              <w:rPr>
                <w:rFonts w:eastAsia="Times New Roman"/>
                <w:color w:val="000000"/>
                <w:lang w:eastAsia="fr-FR"/>
              </w:rPr>
            </w:pPr>
            <w:r w:rsidRPr="0040186D">
              <w:rPr>
                <w:rFonts w:eastAsia="Times New Roman"/>
                <w:color w:val="000000"/>
                <w:lang w:bidi="nl-NL"/>
              </w:rPr>
              <w:t>Tot 100 km</w:t>
            </w:r>
          </w:p>
        </w:tc>
        <w:tc>
          <w:tcPr>
            <w:tcW w:w="2320" w:type="dxa"/>
            <w:tcBorders>
              <w:top w:val="nil"/>
              <w:left w:val="nil"/>
              <w:bottom w:val="single" w:sz="4" w:space="0" w:color="auto"/>
              <w:right w:val="single" w:sz="4" w:space="0" w:color="auto"/>
            </w:tcBorders>
            <w:noWrap/>
            <w:vAlign w:val="center"/>
            <w:hideMark/>
          </w:tcPr>
          <w:p w14:paraId="397DE5F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€48</w:t>
            </w:r>
          </w:p>
        </w:tc>
        <w:tc>
          <w:tcPr>
            <w:tcW w:w="2480" w:type="dxa"/>
            <w:tcBorders>
              <w:top w:val="nil"/>
              <w:left w:val="nil"/>
              <w:bottom w:val="single" w:sz="4" w:space="0" w:color="auto"/>
              <w:right w:val="single" w:sz="4" w:space="0" w:color="auto"/>
            </w:tcBorders>
            <w:noWrap/>
            <w:vAlign w:val="center"/>
            <w:hideMark/>
          </w:tcPr>
          <w:p w14:paraId="2DEAE9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€36</w:t>
            </w:r>
          </w:p>
        </w:tc>
        <w:tc>
          <w:tcPr>
            <w:tcW w:w="2620" w:type="dxa"/>
            <w:tcBorders>
              <w:top w:val="nil"/>
              <w:left w:val="nil"/>
              <w:bottom w:val="single" w:sz="4" w:space="0" w:color="auto"/>
              <w:right w:val="single" w:sz="4" w:space="0" w:color="auto"/>
            </w:tcBorders>
            <w:noWrap/>
            <w:vAlign w:val="center"/>
            <w:hideMark/>
          </w:tcPr>
          <w:p w14:paraId="27F9836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€24</w:t>
            </w:r>
          </w:p>
        </w:tc>
      </w:tr>
      <w:tr w:rsidR="0040186D" w:rsidRPr="0040186D" w14:paraId="57E3E4A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78E1A04" w14:textId="3CF5B4C4" w:rsidR="0040186D" w:rsidRPr="0040186D" w:rsidRDefault="0040186D" w:rsidP="0040186D">
            <w:pPr>
              <w:rPr>
                <w:rFonts w:eastAsia="Times New Roman"/>
                <w:color w:val="000000"/>
                <w:lang w:eastAsia="fr-FR"/>
              </w:rPr>
            </w:pPr>
            <w:r w:rsidRPr="0040186D">
              <w:rPr>
                <w:rFonts w:eastAsia="Times New Roman"/>
                <w:color w:val="000000"/>
                <w:lang w:bidi="nl-NL"/>
              </w:rPr>
              <w:t>101 tot 200 km</w:t>
            </w:r>
          </w:p>
        </w:tc>
        <w:tc>
          <w:tcPr>
            <w:tcW w:w="2320" w:type="dxa"/>
            <w:tcBorders>
              <w:top w:val="nil"/>
              <w:left w:val="nil"/>
              <w:bottom w:val="single" w:sz="4" w:space="0" w:color="auto"/>
              <w:right w:val="single" w:sz="4" w:space="0" w:color="auto"/>
            </w:tcBorders>
            <w:noWrap/>
            <w:vAlign w:val="center"/>
            <w:hideMark/>
          </w:tcPr>
          <w:p w14:paraId="7188CA2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€79</w:t>
            </w:r>
          </w:p>
        </w:tc>
        <w:tc>
          <w:tcPr>
            <w:tcW w:w="2480" w:type="dxa"/>
            <w:tcBorders>
              <w:top w:val="nil"/>
              <w:left w:val="nil"/>
              <w:bottom w:val="single" w:sz="4" w:space="0" w:color="auto"/>
              <w:right w:val="single" w:sz="4" w:space="0" w:color="auto"/>
            </w:tcBorders>
            <w:noWrap/>
            <w:vAlign w:val="center"/>
            <w:hideMark/>
          </w:tcPr>
          <w:p w14:paraId="27C0AEB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€59</w:t>
            </w:r>
          </w:p>
        </w:tc>
        <w:tc>
          <w:tcPr>
            <w:tcW w:w="2620" w:type="dxa"/>
            <w:tcBorders>
              <w:top w:val="nil"/>
              <w:left w:val="nil"/>
              <w:bottom w:val="single" w:sz="4" w:space="0" w:color="auto"/>
              <w:right w:val="single" w:sz="4" w:space="0" w:color="auto"/>
            </w:tcBorders>
            <w:noWrap/>
            <w:vAlign w:val="center"/>
            <w:hideMark/>
          </w:tcPr>
          <w:p w14:paraId="25FC375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€40</w:t>
            </w:r>
          </w:p>
        </w:tc>
      </w:tr>
      <w:tr w:rsidR="0040186D" w:rsidRPr="0040186D" w14:paraId="2F504DC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CC8225A" w14:textId="048D1600" w:rsidR="0040186D" w:rsidRPr="0040186D" w:rsidRDefault="0040186D" w:rsidP="0040186D">
            <w:pPr>
              <w:rPr>
                <w:rFonts w:eastAsia="Times New Roman"/>
                <w:color w:val="000000"/>
                <w:lang w:eastAsia="fr-FR"/>
              </w:rPr>
            </w:pPr>
            <w:r w:rsidRPr="0040186D">
              <w:rPr>
                <w:rFonts w:eastAsia="Times New Roman"/>
                <w:color w:val="000000"/>
                <w:lang w:bidi="nl-NL"/>
              </w:rPr>
              <w:t>201 tot 300 km</w:t>
            </w:r>
          </w:p>
        </w:tc>
        <w:tc>
          <w:tcPr>
            <w:tcW w:w="2320" w:type="dxa"/>
            <w:tcBorders>
              <w:top w:val="nil"/>
              <w:left w:val="nil"/>
              <w:bottom w:val="single" w:sz="4" w:space="0" w:color="auto"/>
              <w:right w:val="single" w:sz="4" w:space="0" w:color="auto"/>
            </w:tcBorders>
            <w:noWrap/>
            <w:vAlign w:val="center"/>
            <w:hideMark/>
          </w:tcPr>
          <w:p w14:paraId="04DAB35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€93</w:t>
            </w:r>
          </w:p>
        </w:tc>
        <w:tc>
          <w:tcPr>
            <w:tcW w:w="2480" w:type="dxa"/>
            <w:tcBorders>
              <w:top w:val="nil"/>
              <w:left w:val="nil"/>
              <w:bottom w:val="single" w:sz="4" w:space="0" w:color="auto"/>
              <w:right w:val="single" w:sz="4" w:space="0" w:color="auto"/>
            </w:tcBorders>
            <w:noWrap/>
            <w:vAlign w:val="center"/>
            <w:hideMark/>
          </w:tcPr>
          <w:p w14:paraId="551DA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€70</w:t>
            </w:r>
          </w:p>
        </w:tc>
        <w:tc>
          <w:tcPr>
            <w:tcW w:w="2620" w:type="dxa"/>
            <w:tcBorders>
              <w:top w:val="nil"/>
              <w:left w:val="nil"/>
              <w:bottom w:val="single" w:sz="4" w:space="0" w:color="auto"/>
              <w:right w:val="single" w:sz="4" w:space="0" w:color="auto"/>
            </w:tcBorders>
            <w:noWrap/>
            <w:vAlign w:val="center"/>
            <w:hideMark/>
          </w:tcPr>
          <w:p w14:paraId="6D429B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€47</w:t>
            </w:r>
          </w:p>
        </w:tc>
      </w:tr>
      <w:tr w:rsidR="0040186D" w:rsidRPr="0040186D" w14:paraId="033670A1"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6C4AE46" w14:textId="22EFFFE7" w:rsidR="0040186D" w:rsidRPr="0040186D" w:rsidRDefault="0040186D" w:rsidP="0040186D">
            <w:pPr>
              <w:rPr>
                <w:rFonts w:eastAsia="Times New Roman"/>
                <w:color w:val="000000"/>
                <w:lang w:eastAsia="fr-FR"/>
              </w:rPr>
            </w:pPr>
            <w:r w:rsidRPr="0040186D">
              <w:rPr>
                <w:rFonts w:eastAsia="Times New Roman"/>
                <w:color w:val="000000"/>
                <w:lang w:bidi="nl-NL"/>
              </w:rPr>
              <w:t>301 tot 400 km</w:t>
            </w:r>
          </w:p>
        </w:tc>
        <w:tc>
          <w:tcPr>
            <w:tcW w:w="2320" w:type="dxa"/>
            <w:tcBorders>
              <w:top w:val="nil"/>
              <w:left w:val="nil"/>
              <w:bottom w:val="single" w:sz="4" w:space="0" w:color="auto"/>
              <w:right w:val="single" w:sz="4" w:space="0" w:color="auto"/>
            </w:tcBorders>
            <w:noWrap/>
            <w:vAlign w:val="center"/>
            <w:hideMark/>
          </w:tcPr>
          <w:p w14:paraId="325E8B3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€98</w:t>
            </w:r>
          </w:p>
        </w:tc>
        <w:tc>
          <w:tcPr>
            <w:tcW w:w="2480" w:type="dxa"/>
            <w:tcBorders>
              <w:top w:val="nil"/>
              <w:left w:val="nil"/>
              <w:bottom w:val="single" w:sz="4" w:space="0" w:color="auto"/>
              <w:right w:val="single" w:sz="4" w:space="0" w:color="auto"/>
            </w:tcBorders>
            <w:noWrap/>
            <w:vAlign w:val="center"/>
            <w:hideMark/>
          </w:tcPr>
          <w:p w14:paraId="7010C53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€74</w:t>
            </w:r>
          </w:p>
        </w:tc>
        <w:tc>
          <w:tcPr>
            <w:tcW w:w="2620" w:type="dxa"/>
            <w:tcBorders>
              <w:top w:val="nil"/>
              <w:left w:val="nil"/>
              <w:bottom w:val="single" w:sz="4" w:space="0" w:color="auto"/>
              <w:right w:val="single" w:sz="4" w:space="0" w:color="auto"/>
            </w:tcBorders>
            <w:noWrap/>
            <w:vAlign w:val="center"/>
            <w:hideMark/>
          </w:tcPr>
          <w:p w14:paraId="4E6B3E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€49</w:t>
            </w:r>
          </w:p>
        </w:tc>
      </w:tr>
      <w:tr w:rsidR="0040186D" w:rsidRPr="0040186D" w14:paraId="18221A87"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A8B6FCF" w14:textId="7F26ED3A" w:rsidR="0040186D" w:rsidRPr="0040186D" w:rsidRDefault="0040186D" w:rsidP="0040186D">
            <w:pPr>
              <w:rPr>
                <w:rFonts w:eastAsia="Times New Roman"/>
                <w:color w:val="000000"/>
                <w:lang w:eastAsia="fr-FR"/>
              </w:rPr>
            </w:pPr>
            <w:r w:rsidRPr="0040186D">
              <w:rPr>
                <w:rFonts w:eastAsia="Times New Roman"/>
                <w:color w:val="000000"/>
                <w:lang w:bidi="nl-NL"/>
              </w:rPr>
              <w:t>401 tot 500 km</w:t>
            </w:r>
          </w:p>
        </w:tc>
        <w:tc>
          <w:tcPr>
            <w:tcW w:w="2320" w:type="dxa"/>
            <w:tcBorders>
              <w:top w:val="nil"/>
              <w:left w:val="nil"/>
              <w:bottom w:val="single" w:sz="4" w:space="0" w:color="auto"/>
              <w:right w:val="single" w:sz="4" w:space="0" w:color="auto"/>
            </w:tcBorders>
            <w:noWrap/>
            <w:vAlign w:val="center"/>
            <w:hideMark/>
          </w:tcPr>
          <w:p w14:paraId="324D2F3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€122</w:t>
            </w:r>
          </w:p>
        </w:tc>
        <w:tc>
          <w:tcPr>
            <w:tcW w:w="2480" w:type="dxa"/>
            <w:tcBorders>
              <w:top w:val="nil"/>
              <w:left w:val="nil"/>
              <w:bottom w:val="single" w:sz="4" w:space="0" w:color="auto"/>
              <w:right w:val="single" w:sz="4" w:space="0" w:color="auto"/>
            </w:tcBorders>
            <w:noWrap/>
            <w:vAlign w:val="center"/>
            <w:hideMark/>
          </w:tcPr>
          <w:p w14:paraId="5618573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€92</w:t>
            </w:r>
          </w:p>
        </w:tc>
        <w:tc>
          <w:tcPr>
            <w:tcW w:w="2620" w:type="dxa"/>
            <w:tcBorders>
              <w:top w:val="nil"/>
              <w:left w:val="nil"/>
              <w:bottom w:val="single" w:sz="4" w:space="0" w:color="auto"/>
              <w:right w:val="single" w:sz="4" w:space="0" w:color="auto"/>
            </w:tcBorders>
            <w:noWrap/>
            <w:vAlign w:val="center"/>
            <w:hideMark/>
          </w:tcPr>
          <w:p w14:paraId="7ED6F92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€61</w:t>
            </w:r>
          </w:p>
        </w:tc>
      </w:tr>
      <w:tr w:rsidR="0040186D" w:rsidRPr="0040186D" w14:paraId="3AECC72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F606529" w14:textId="77777777" w:rsidR="0040186D" w:rsidRPr="0040186D" w:rsidRDefault="0040186D" w:rsidP="0040186D">
            <w:pPr>
              <w:rPr>
                <w:rFonts w:eastAsia="Times New Roman"/>
                <w:color w:val="000000"/>
                <w:lang w:eastAsia="fr-FR"/>
              </w:rPr>
            </w:pPr>
            <w:r w:rsidRPr="0040186D">
              <w:rPr>
                <w:rFonts w:eastAsia="Times New Roman"/>
                <w:color w:val="000000"/>
                <w:lang w:bidi="nl-NL"/>
              </w:rPr>
              <w:t>501 tot 600 km</w:t>
            </w:r>
          </w:p>
        </w:tc>
        <w:tc>
          <w:tcPr>
            <w:tcW w:w="2320" w:type="dxa"/>
            <w:tcBorders>
              <w:top w:val="nil"/>
              <w:left w:val="nil"/>
              <w:bottom w:val="single" w:sz="4" w:space="0" w:color="auto"/>
              <w:right w:val="single" w:sz="4" w:space="0" w:color="auto"/>
            </w:tcBorders>
            <w:noWrap/>
            <w:vAlign w:val="center"/>
            <w:hideMark/>
          </w:tcPr>
          <w:p w14:paraId="6015D7F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€142</w:t>
            </w:r>
          </w:p>
        </w:tc>
        <w:tc>
          <w:tcPr>
            <w:tcW w:w="2480" w:type="dxa"/>
            <w:tcBorders>
              <w:top w:val="nil"/>
              <w:left w:val="nil"/>
              <w:bottom w:val="single" w:sz="4" w:space="0" w:color="auto"/>
              <w:right w:val="single" w:sz="4" w:space="0" w:color="auto"/>
            </w:tcBorders>
            <w:noWrap/>
            <w:vAlign w:val="center"/>
            <w:hideMark/>
          </w:tcPr>
          <w:p w14:paraId="410B2B8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€107</w:t>
            </w:r>
          </w:p>
        </w:tc>
        <w:tc>
          <w:tcPr>
            <w:tcW w:w="2620" w:type="dxa"/>
            <w:tcBorders>
              <w:top w:val="nil"/>
              <w:left w:val="nil"/>
              <w:bottom w:val="single" w:sz="4" w:space="0" w:color="auto"/>
              <w:right w:val="single" w:sz="4" w:space="0" w:color="auto"/>
            </w:tcBorders>
            <w:noWrap/>
            <w:vAlign w:val="center"/>
            <w:hideMark/>
          </w:tcPr>
          <w:p w14:paraId="649172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€71</w:t>
            </w:r>
          </w:p>
        </w:tc>
      </w:tr>
      <w:tr w:rsidR="0040186D" w:rsidRPr="0040186D" w14:paraId="1F2EF32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8A13056" w14:textId="77777777" w:rsidR="0040186D" w:rsidRPr="0040186D" w:rsidRDefault="0040186D" w:rsidP="0040186D">
            <w:pPr>
              <w:rPr>
                <w:rFonts w:eastAsia="Times New Roman"/>
                <w:color w:val="000000"/>
                <w:lang w:eastAsia="fr-FR"/>
              </w:rPr>
            </w:pPr>
            <w:r w:rsidRPr="0040186D">
              <w:rPr>
                <w:rFonts w:eastAsia="Times New Roman"/>
                <w:color w:val="000000"/>
                <w:lang w:bidi="nl-NL"/>
              </w:rPr>
              <w:t>601 tot 700 km</w:t>
            </w:r>
          </w:p>
        </w:tc>
        <w:tc>
          <w:tcPr>
            <w:tcW w:w="2320" w:type="dxa"/>
            <w:tcBorders>
              <w:top w:val="nil"/>
              <w:left w:val="nil"/>
              <w:bottom w:val="single" w:sz="4" w:space="0" w:color="auto"/>
              <w:right w:val="single" w:sz="4" w:space="0" w:color="auto"/>
            </w:tcBorders>
            <w:noWrap/>
            <w:vAlign w:val="center"/>
            <w:hideMark/>
          </w:tcPr>
          <w:p w14:paraId="4AC80E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€160</w:t>
            </w:r>
          </w:p>
        </w:tc>
        <w:tc>
          <w:tcPr>
            <w:tcW w:w="2480" w:type="dxa"/>
            <w:tcBorders>
              <w:top w:val="nil"/>
              <w:left w:val="nil"/>
              <w:bottom w:val="single" w:sz="4" w:space="0" w:color="auto"/>
              <w:right w:val="single" w:sz="4" w:space="0" w:color="auto"/>
            </w:tcBorders>
            <w:noWrap/>
            <w:vAlign w:val="center"/>
            <w:hideMark/>
          </w:tcPr>
          <w:p w14:paraId="77ED048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€120</w:t>
            </w:r>
          </w:p>
        </w:tc>
        <w:tc>
          <w:tcPr>
            <w:tcW w:w="2620" w:type="dxa"/>
            <w:tcBorders>
              <w:top w:val="nil"/>
              <w:left w:val="nil"/>
              <w:bottom w:val="single" w:sz="4" w:space="0" w:color="auto"/>
              <w:right w:val="single" w:sz="4" w:space="0" w:color="auto"/>
            </w:tcBorders>
            <w:noWrap/>
            <w:vAlign w:val="center"/>
            <w:hideMark/>
          </w:tcPr>
          <w:p w14:paraId="5AD4578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€80</w:t>
            </w:r>
          </w:p>
        </w:tc>
      </w:tr>
      <w:tr w:rsidR="0040186D" w:rsidRPr="0040186D" w14:paraId="6911733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7338EA3" w14:textId="77777777" w:rsidR="0040186D" w:rsidRPr="0040186D" w:rsidRDefault="0040186D" w:rsidP="0040186D">
            <w:pPr>
              <w:rPr>
                <w:rFonts w:eastAsia="Times New Roman"/>
                <w:color w:val="000000"/>
                <w:lang w:eastAsia="fr-FR"/>
              </w:rPr>
            </w:pPr>
            <w:r w:rsidRPr="0040186D">
              <w:rPr>
                <w:rFonts w:eastAsia="Times New Roman"/>
                <w:color w:val="000000"/>
                <w:lang w:bidi="nl-NL"/>
              </w:rPr>
              <w:t>701 tot 800 km</w:t>
            </w:r>
          </w:p>
        </w:tc>
        <w:tc>
          <w:tcPr>
            <w:tcW w:w="2320" w:type="dxa"/>
            <w:tcBorders>
              <w:top w:val="nil"/>
              <w:left w:val="nil"/>
              <w:bottom w:val="single" w:sz="4" w:space="0" w:color="auto"/>
              <w:right w:val="single" w:sz="4" w:space="0" w:color="auto"/>
            </w:tcBorders>
            <w:noWrap/>
            <w:vAlign w:val="center"/>
            <w:hideMark/>
          </w:tcPr>
          <w:p w14:paraId="3FF3F12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€171</w:t>
            </w:r>
          </w:p>
        </w:tc>
        <w:tc>
          <w:tcPr>
            <w:tcW w:w="2480" w:type="dxa"/>
            <w:tcBorders>
              <w:top w:val="nil"/>
              <w:left w:val="nil"/>
              <w:bottom w:val="single" w:sz="4" w:space="0" w:color="auto"/>
              <w:right w:val="single" w:sz="4" w:space="0" w:color="auto"/>
            </w:tcBorders>
            <w:noWrap/>
            <w:vAlign w:val="center"/>
            <w:hideMark/>
          </w:tcPr>
          <w:p w14:paraId="0C76911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€128</w:t>
            </w:r>
          </w:p>
        </w:tc>
        <w:tc>
          <w:tcPr>
            <w:tcW w:w="2620" w:type="dxa"/>
            <w:tcBorders>
              <w:top w:val="nil"/>
              <w:left w:val="nil"/>
              <w:bottom w:val="single" w:sz="4" w:space="0" w:color="auto"/>
              <w:right w:val="single" w:sz="4" w:space="0" w:color="auto"/>
            </w:tcBorders>
            <w:noWrap/>
            <w:vAlign w:val="center"/>
            <w:hideMark/>
          </w:tcPr>
          <w:p w14:paraId="3BA94D9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€86</w:t>
            </w:r>
          </w:p>
        </w:tc>
      </w:tr>
      <w:tr w:rsidR="0040186D" w:rsidRPr="0040186D" w14:paraId="760B2C0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D7DE004" w14:textId="77777777" w:rsidR="0040186D" w:rsidRPr="0040186D" w:rsidRDefault="0040186D" w:rsidP="0040186D">
            <w:pPr>
              <w:rPr>
                <w:rFonts w:eastAsia="Times New Roman"/>
                <w:color w:val="000000"/>
                <w:lang w:eastAsia="fr-FR"/>
              </w:rPr>
            </w:pPr>
            <w:r w:rsidRPr="0040186D">
              <w:rPr>
                <w:rFonts w:eastAsia="Times New Roman"/>
                <w:color w:val="000000"/>
                <w:lang w:bidi="nl-NL"/>
              </w:rPr>
              <w:t>801 tot 900 km</w:t>
            </w:r>
          </w:p>
        </w:tc>
        <w:tc>
          <w:tcPr>
            <w:tcW w:w="2320" w:type="dxa"/>
            <w:tcBorders>
              <w:top w:val="nil"/>
              <w:left w:val="nil"/>
              <w:bottom w:val="single" w:sz="4" w:space="0" w:color="auto"/>
              <w:right w:val="single" w:sz="4" w:space="0" w:color="auto"/>
            </w:tcBorders>
            <w:noWrap/>
            <w:vAlign w:val="center"/>
            <w:hideMark/>
          </w:tcPr>
          <w:p w14:paraId="4107ED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€172</w:t>
            </w:r>
          </w:p>
        </w:tc>
        <w:tc>
          <w:tcPr>
            <w:tcW w:w="2480" w:type="dxa"/>
            <w:tcBorders>
              <w:top w:val="nil"/>
              <w:left w:val="nil"/>
              <w:bottom w:val="single" w:sz="4" w:space="0" w:color="auto"/>
              <w:right w:val="single" w:sz="4" w:space="0" w:color="auto"/>
            </w:tcBorders>
            <w:noWrap/>
            <w:vAlign w:val="center"/>
            <w:hideMark/>
          </w:tcPr>
          <w:p w14:paraId="683E280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€129</w:t>
            </w:r>
          </w:p>
        </w:tc>
        <w:tc>
          <w:tcPr>
            <w:tcW w:w="2620" w:type="dxa"/>
            <w:tcBorders>
              <w:top w:val="nil"/>
              <w:left w:val="nil"/>
              <w:bottom w:val="single" w:sz="4" w:space="0" w:color="auto"/>
              <w:right w:val="single" w:sz="4" w:space="0" w:color="auto"/>
            </w:tcBorders>
            <w:noWrap/>
            <w:vAlign w:val="center"/>
            <w:hideMark/>
          </w:tcPr>
          <w:p w14:paraId="3391A8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€86</w:t>
            </w:r>
          </w:p>
        </w:tc>
      </w:tr>
      <w:tr w:rsidR="0040186D" w:rsidRPr="0040186D" w14:paraId="47BC393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5A5A3EC" w14:textId="77777777" w:rsidR="0040186D" w:rsidRPr="0040186D" w:rsidRDefault="0040186D" w:rsidP="0040186D">
            <w:pPr>
              <w:rPr>
                <w:rFonts w:eastAsia="Times New Roman"/>
                <w:color w:val="000000"/>
                <w:lang w:eastAsia="fr-FR"/>
              </w:rPr>
            </w:pPr>
            <w:r w:rsidRPr="0040186D">
              <w:rPr>
                <w:rFonts w:eastAsia="Times New Roman"/>
                <w:color w:val="000000"/>
                <w:lang w:bidi="nl-NL"/>
              </w:rPr>
              <w:t>901 tot 1000 km</w:t>
            </w:r>
          </w:p>
        </w:tc>
        <w:tc>
          <w:tcPr>
            <w:tcW w:w="2320" w:type="dxa"/>
            <w:tcBorders>
              <w:top w:val="nil"/>
              <w:left w:val="nil"/>
              <w:bottom w:val="single" w:sz="4" w:space="0" w:color="auto"/>
              <w:right w:val="single" w:sz="4" w:space="0" w:color="auto"/>
            </w:tcBorders>
            <w:noWrap/>
            <w:vAlign w:val="center"/>
            <w:hideMark/>
          </w:tcPr>
          <w:p w14:paraId="5E8E6D5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€198</w:t>
            </w:r>
          </w:p>
        </w:tc>
        <w:tc>
          <w:tcPr>
            <w:tcW w:w="2480" w:type="dxa"/>
            <w:tcBorders>
              <w:top w:val="nil"/>
              <w:left w:val="nil"/>
              <w:bottom w:val="single" w:sz="4" w:space="0" w:color="auto"/>
              <w:right w:val="single" w:sz="4" w:space="0" w:color="auto"/>
            </w:tcBorders>
            <w:noWrap/>
            <w:vAlign w:val="center"/>
            <w:hideMark/>
          </w:tcPr>
          <w:p w14:paraId="1906D12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€149</w:t>
            </w:r>
          </w:p>
        </w:tc>
        <w:tc>
          <w:tcPr>
            <w:tcW w:w="2620" w:type="dxa"/>
            <w:tcBorders>
              <w:top w:val="nil"/>
              <w:left w:val="nil"/>
              <w:bottom w:val="single" w:sz="4" w:space="0" w:color="auto"/>
              <w:right w:val="single" w:sz="4" w:space="0" w:color="auto"/>
            </w:tcBorders>
            <w:noWrap/>
            <w:vAlign w:val="center"/>
            <w:hideMark/>
          </w:tcPr>
          <w:p w14:paraId="3592470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€99</w:t>
            </w:r>
          </w:p>
        </w:tc>
      </w:tr>
      <w:tr w:rsidR="0040186D" w:rsidRPr="0040186D" w14:paraId="4B39D9F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EC43CF" w14:textId="77777777" w:rsidR="0040186D" w:rsidRPr="0040186D" w:rsidRDefault="0040186D" w:rsidP="0040186D">
            <w:pPr>
              <w:rPr>
                <w:rFonts w:eastAsia="Times New Roman"/>
                <w:color w:val="000000"/>
                <w:lang w:eastAsia="fr-FR"/>
              </w:rPr>
            </w:pPr>
            <w:r w:rsidRPr="0040186D">
              <w:rPr>
                <w:rFonts w:eastAsia="Times New Roman"/>
                <w:color w:val="000000"/>
                <w:lang w:bidi="nl-NL"/>
              </w:rPr>
              <w:t>1001 tot 1070 km</w:t>
            </w:r>
          </w:p>
        </w:tc>
        <w:tc>
          <w:tcPr>
            <w:tcW w:w="2320" w:type="dxa"/>
            <w:tcBorders>
              <w:top w:val="nil"/>
              <w:left w:val="nil"/>
              <w:bottom w:val="single" w:sz="4" w:space="0" w:color="auto"/>
              <w:right w:val="single" w:sz="4" w:space="0" w:color="auto"/>
            </w:tcBorders>
            <w:noWrap/>
            <w:vAlign w:val="center"/>
            <w:hideMark/>
          </w:tcPr>
          <w:p w14:paraId="74F2189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€211</w:t>
            </w:r>
          </w:p>
        </w:tc>
        <w:tc>
          <w:tcPr>
            <w:tcW w:w="2480" w:type="dxa"/>
            <w:tcBorders>
              <w:top w:val="nil"/>
              <w:left w:val="nil"/>
              <w:bottom w:val="single" w:sz="4" w:space="0" w:color="auto"/>
              <w:right w:val="single" w:sz="4" w:space="0" w:color="auto"/>
            </w:tcBorders>
            <w:noWrap/>
            <w:vAlign w:val="center"/>
            <w:hideMark/>
          </w:tcPr>
          <w:p w14:paraId="06A6422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€158</w:t>
            </w:r>
          </w:p>
        </w:tc>
        <w:tc>
          <w:tcPr>
            <w:tcW w:w="2620" w:type="dxa"/>
            <w:tcBorders>
              <w:top w:val="nil"/>
              <w:left w:val="nil"/>
              <w:bottom w:val="single" w:sz="4" w:space="0" w:color="auto"/>
              <w:right w:val="single" w:sz="4" w:space="0" w:color="auto"/>
            </w:tcBorders>
            <w:noWrap/>
            <w:vAlign w:val="center"/>
            <w:hideMark/>
          </w:tcPr>
          <w:p w14:paraId="3343CDC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€106</w:t>
            </w:r>
          </w:p>
        </w:tc>
      </w:tr>
      <w:tr w:rsidR="0040186D" w:rsidRPr="0040186D" w14:paraId="6BE92A52"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56C3CBE" w14:textId="77777777" w:rsidR="0040186D" w:rsidRPr="0040186D" w:rsidRDefault="0040186D" w:rsidP="0040186D">
            <w:pPr>
              <w:rPr>
                <w:rFonts w:eastAsia="Times New Roman"/>
                <w:color w:val="000000"/>
                <w:lang w:eastAsia="fr-FR"/>
              </w:rPr>
            </w:pPr>
            <w:r w:rsidRPr="0040186D">
              <w:rPr>
                <w:rFonts w:eastAsia="Times New Roman"/>
                <w:color w:val="000000"/>
                <w:lang w:bidi="nl-NL"/>
              </w:rPr>
              <w:t>Meer dan 1070 km</w:t>
            </w:r>
          </w:p>
        </w:tc>
        <w:tc>
          <w:tcPr>
            <w:tcW w:w="2320" w:type="dxa"/>
            <w:tcBorders>
              <w:top w:val="nil"/>
              <w:left w:val="nil"/>
              <w:bottom w:val="single" w:sz="4" w:space="0" w:color="auto"/>
              <w:right w:val="single" w:sz="4" w:space="0" w:color="auto"/>
            </w:tcBorders>
            <w:noWrap/>
            <w:vAlign w:val="center"/>
            <w:hideMark/>
          </w:tcPr>
          <w:p w14:paraId="2462EE3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€236</w:t>
            </w:r>
          </w:p>
        </w:tc>
        <w:tc>
          <w:tcPr>
            <w:tcW w:w="2480" w:type="dxa"/>
            <w:tcBorders>
              <w:top w:val="nil"/>
              <w:left w:val="nil"/>
              <w:bottom w:val="single" w:sz="4" w:space="0" w:color="auto"/>
              <w:right w:val="single" w:sz="4" w:space="0" w:color="auto"/>
            </w:tcBorders>
            <w:noWrap/>
            <w:vAlign w:val="center"/>
            <w:hideMark/>
          </w:tcPr>
          <w:p w14:paraId="025A49E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€177</w:t>
            </w:r>
          </w:p>
        </w:tc>
        <w:tc>
          <w:tcPr>
            <w:tcW w:w="2620" w:type="dxa"/>
            <w:tcBorders>
              <w:top w:val="nil"/>
              <w:left w:val="nil"/>
              <w:bottom w:val="single" w:sz="4" w:space="0" w:color="auto"/>
              <w:right w:val="single" w:sz="4" w:space="0" w:color="auto"/>
            </w:tcBorders>
            <w:noWrap/>
            <w:vAlign w:val="center"/>
            <w:hideMark/>
          </w:tcPr>
          <w:p w14:paraId="5CD17E5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€118</w:t>
            </w:r>
          </w:p>
        </w:tc>
      </w:tr>
      <w:tr w:rsidR="0040186D" w:rsidRPr="0040186D" w14:paraId="11331300" w14:textId="77777777" w:rsidTr="0040186D">
        <w:trPr>
          <w:trHeight w:val="300"/>
        </w:trPr>
        <w:tc>
          <w:tcPr>
            <w:tcW w:w="2540" w:type="dxa"/>
            <w:tcBorders>
              <w:top w:val="nil"/>
              <w:left w:val="nil"/>
              <w:bottom w:val="nil"/>
              <w:right w:val="nil"/>
            </w:tcBorders>
            <w:noWrap/>
            <w:vAlign w:val="bottom"/>
            <w:hideMark/>
          </w:tcPr>
          <w:p w14:paraId="6B0984A5" w14:textId="77777777" w:rsidR="0040186D" w:rsidRPr="0040186D" w:rsidRDefault="0040186D" w:rsidP="0040186D">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6732ADB1" w14:textId="77777777" w:rsidR="0040186D" w:rsidRPr="0040186D" w:rsidRDefault="0040186D" w:rsidP="0040186D">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1E3E53F7" w14:textId="77777777" w:rsidR="0040186D" w:rsidRPr="0040186D" w:rsidRDefault="0040186D" w:rsidP="0040186D">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5827FD73" w14:textId="77777777" w:rsidR="0040186D" w:rsidRPr="0040186D" w:rsidRDefault="0040186D" w:rsidP="0040186D">
            <w:pPr>
              <w:rPr>
                <w:rFonts w:ascii="Times New Roman" w:eastAsia="Times New Roman" w:hAnsi="Times New Roman" w:cs="Times New Roman"/>
                <w:sz w:val="20"/>
                <w:szCs w:val="20"/>
                <w:lang w:eastAsia="fr-FR"/>
              </w:rPr>
            </w:pPr>
          </w:p>
        </w:tc>
      </w:tr>
      <w:tr w:rsidR="0040186D" w:rsidRPr="0040186D" w14:paraId="44DF35B8" w14:textId="77777777" w:rsidTr="0040186D">
        <w:trPr>
          <w:trHeight w:val="540"/>
        </w:trPr>
        <w:tc>
          <w:tcPr>
            <w:tcW w:w="2540" w:type="dxa"/>
            <w:tcBorders>
              <w:top w:val="single" w:sz="4" w:space="0" w:color="auto"/>
              <w:left w:val="single" w:sz="4" w:space="0" w:color="auto"/>
              <w:bottom w:val="single" w:sz="4" w:space="0" w:color="auto"/>
              <w:right w:val="single" w:sz="4" w:space="0" w:color="auto"/>
            </w:tcBorders>
            <w:vAlign w:val="center"/>
            <w:hideMark/>
          </w:tcPr>
          <w:p w14:paraId="6F6CA1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Afstanden</w:t>
            </w:r>
          </w:p>
        </w:tc>
        <w:tc>
          <w:tcPr>
            <w:tcW w:w="2320" w:type="dxa"/>
            <w:tcBorders>
              <w:top w:val="single" w:sz="4" w:space="0" w:color="auto"/>
              <w:left w:val="nil"/>
              <w:bottom w:val="single" w:sz="4" w:space="0" w:color="auto"/>
              <w:right w:val="single" w:sz="4" w:space="0" w:color="auto"/>
            </w:tcBorders>
            <w:vAlign w:val="center"/>
            <w:hideMark/>
          </w:tcPr>
          <w:p w14:paraId="358B9F31"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Treintarief volwassene</w:t>
            </w:r>
          </w:p>
        </w:tc>
        <w:tc>
          <w:tcPr>
            <w:tcW w:w="2480" w:type="dxa"/>
            <w:tcBorders>
              <w:top w:val="single" w:sz="4" w:space="0" w:color="auto"/>
              <w:left w:val="nil"/>
              <w:bottom w:val="single" w:sz="4" w:space="0" w:color="auto"/>
              <w:right w:val="single" w:sz="4" w:space="0" w:color="auto"/>
            </w:tcBorders>
            <w:vAlign w:val="center"/>
            <w:hideMark/>
          </w:tcPr>
          <w:p w14:paraId="4866DBE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Verlaagd treintarief volwassene</w:t>
            </w:r>
          </w:p>
        </w:tc>
        <w:tc>
          <w:tcPr>
            <w:tcW w:w="2620" w:type="dxa"/>
            <w:tcBorders>
              <w:top w:val="single" w:sz="4" w:space="0" w:color="auto"/>
              <w:left w:val="nil"/>
              <w:bottom w:val="single" w:sz="4" w:space="0" w:color="auto"/>
              <w:right w:val="single" w:sz="4" w:space="0" w:color="auto"/>
            </w:tcBorders>
            <w:vAlign w:val="center"/>
            <w:hideMark/>
          </w:tcPr>
          <w:p w14:paraId="2D0F73EE"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nl-NL"/>
              </w:rPr>
              <w:t>Treintarief kind</w:t>
            </w:r>
          </w:p>
        </w:tc>
      </w:tr>
      <w:tr w:rsidR="0040186D" w:rsidRPr="0040186D" w14:paraId="63ABF23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21CBFE4" w14:textId="77777777" w:rsidR="0040186D" w:rsidRPr="0040186D" w:rsidRDefault="0040186D" w:rsidP="0040186D">
            <w:pPr>
              <w:rPr>
                <w:rFonts w:eastAsia="Times New Roman"/>
                <w:color w:val="000000"/>
                <w:lang w:eastAsia="fr-FR"/>
              </w:rPr>
            </w:pPr>
            <w:r w:rsidRPr="0040186D">
              <w:rPr>
                <w:rFonts w:eastAsia="Times New Roman"/>
                <w:color w:val="000000"/>
                <w:lang w:bidi="nl-NL"/>
              </w:rPr>
              <w:t>Tot 100 km</w:t>
            </w:r>
          </w:p>
        </w:tc>
        <w:tc>
          <w:tcPr>
            <w:tcW w:w="2320" w:type="dxa"/>
            <w:tcBorders>
              <w:top w:val="nil"/>
              <w:left w:val="nil"/>
              <w:bottom w:val="single" w:sz="4" w:space="0" w:color="auto"/>
              <w:right w:val="single" w:sz="4" w:space="0" w:color="auto"/>
            </w:tcBorders>
            <w:noWrap/>
            <w:vAlign w:val="center"/>
            <w:hideMark/>
          </w:tcPr>
          <w:p w14:paraId="63FA64D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€67</w:t>
            </w:r>
          </w:p>
        </w:tc>
        <w:tc>
          <w:tcPr>
            <w:tcW w:w="2480" w:type="dxa"/>
            <w:tcBorders>
              <w:top w:val="nil"/>
              <w:left w:val="nil"/>
              <w:bottom w:val="single" w:sz="4" w:space="0" w:color="auto"/>
              <w:right w:val="single" w:sz="4" w:space="0" w:color="auto"/>
            </w:tcBorders>
            <w:noWrap/>
            <w:vAlign w:val="center"/>
            <w:hideMark/>
          </w:tcPr>
          <w:p w14:paraId="17FAA1B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051A794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€34</w:t>
            </w:r>
          </w:p>
        </w:tc>
      </w:tr>
      <w:tr w:rsidR="0040186D" w:rsidRPr="0040186D" w14:paraId="37AA028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678C648" w14:textId="7F76B89E" w:rsidR="0040186D" w:rsidRPr="0040186D" w:rsidRDefault="0040186D" w:rsidP="0040186D">
            <w:pPr>
              <w:rPr>
                <w:rFonts w:eastAsia="Times New Roman"/>
                <w:color w:val="000000"/>
                <w:lang w:eastAsia="fr-FR"/>
              </w:rPr>
            </w:pPr>
            <w:r w:rsidRPr="0040186D">
              <w:rPr>
                <w:rFonts w:eastAsia="Times New Roman"/>
                <w:color w:val="000000"/>
                <w:lang w:bidi="nl-NL"/>
              </w:rPr>
              <w:t>101 tot 200 km</w:t>
            </w:r>
          </w:p>
        </w:tc>
        <w:tc>
          <w:tcPr>
            <w:tcW w:w="2320" w:type="dxa"/>
            <w:tcBorders>
              <w:top w:val="nil"/>
              <w:left w:val="nil"/>
              <w:bottom w:val="single" w:sz="4" w:space="0" w:color="auto"/>
              <w:right w:val="single" w:sz="4" w:space="0" w:color="auto"/>
            </w:tcBorders>
            <w:noWrap/>
            <w:vAlign w:val="center"/>
            <w:hideMark/>
          </w:tcPr>
          <w:p w14:paraId="725B93D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€98</w:t>
            </w:r>
          </w:p>
        </w:tc>
        <w:tc>
          <w:tcPr>
            <w:tcW w:w="2480" w:type="dxa"/>
            <w:tcBorders>
              <w:top w:val="nil"/>
              <w:left w:val="nil"/>
              <w:bottom w:val="single" w:sz="4" w:space="0" w:color="auto"/>
              <w:right w:val="single" w:sz="4" w:space="0" w:color="auto"/>
            </w:tcBorders>
            <w:noWrap/>
            <w:vAlign w:val="center"/>
            <w:hideMark/>
          </w:tcPr>
          <w:p w14:paraId="3E44921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€74</w:t>
            </w:r>
          </w:p>
        </w:tc>
        <w:tc>
          <w:tcPr>
            <w:tcW w:w="2620" w:type="dxa"/>
            <w:tcBorders>
              <w:top w:val="nil"/>
              <w:left w:val="nil"/>
              <w:bottom w:val="single" w:sz="4" w:space="0" w:color="auto"/>
              <w:right w:val="single" w:sz="4" w:space="0" w:color="auto"/>
            </w:tcBorders>
            <w:noWrap/>
            <w:vAlign w:val="center"/>
            <w:hideMark/>
          </w:tcPr>
          <w:p w14:paraId="67A4C86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€49</w:t>
            </w:r>
          </w:p>
        </w:tc>
      </w:tr>
      <w:tr w:rsidR="0040186D" w:rsidRPr="0040186D" w14:paraId="1B9EEE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02F8B00" w14:textId="27E6EA2B" w:rsidR="0040186D" w:rsidRPr="0040186D" w:rsidRDefault="0040186D" w:rsidP="0040186D">
            <w:pPr>
              <w:rPr>
                <w:rFonts w:eastAsia="Times New Roman"/>
                <w:color w:val="000000"/>
                <w:lang w:eastAsia="fr-FR"/>
              </w:rPr>
            </w:pPr>
            <w:r w:rsidRPr="0040186D">
              <w:rPr>
                <w:rFonts w:eastAsia="Times New Roman"/>
                <w:color w:val="000000"/>
                <w:lang w:bidi="nl-NL"/>
              </w:rPr>
              <w:t>201 tot 300 km</w:t>
            </w:r>
          </w:p>
        </w:tc>
        <w:tc>
          <w:tcPr>
            <w:tcW w:w="2320" w:type="dxa"/>
            <w:tcBorders>
              <w:top w:val="nil"/>
              <w:left w:val="nil"/>
              <w:bottom w:val="single" w:sz="4" w:space="0" w:color="auto"/>
              <w:right w:val="single" w:sz="4" w:space="0" w:color="auto"/>
            </w:tcBorders>
            <w:noWrap/>
            <w:vAlign w:val="center"/>
            <w:hideMark/>
          </w:tcPr>
          <w:p w14:paraId="0AF43A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€112</w:t>
            </w:r>
          </w:p>
        </w:tc>
        <w:tc>
          <w:tcPr>
            <w:tcW w:w="2480" w:type="dxa"/>
            <w:tcBorders>
              <w:top w:val="nil"/>
              <w:left w:val="nil"/>
              <w:bottom w:val="single" w:sz="4" w:space="0" w:color="auto"/>
              <w:right w:val="single" w:sz="4" w:space="0" w:color="auto"/>
            </w:tcBorders>
            <w:noWrap/>
            <w:vAlign w:val="center"/>
            <w:hideMark/>
          </w:tcPr>
          <w:p w14:paraId="5686156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€84</w:t>
            </w:r>
          </w:p>
        </w:tc>
        <w:tc>
          <w:tcPr>
            <w:tcW w:w="2620" w:type="dxa"/>
            <w:tcBorders>
              <w:top w:val="nil"/>
              <w:left w:val="nil"/>
              <w:bottom w:val="single" w:sz="4" w:space="0" w:color="auto"/>
              <w:right w:val="single" w:sz="4" w:space="0" w:color="auto"/>
            </w:tcBorders>
            <w:noWrap/>
            <w:vAlign w:val="center"/>
            <w:hideMark/>
          </w:tcPr>
          <w:p w14:paraId="70EEFE4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€56</w:t>
            </w:r>
          </w:p>
        </w:tc>
      </w:tr>
      <w:tr w:rsidR="0040186D" w:rsidRPr="0040186D" w14:paraId="7641B9A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B3FAB12" w14:textId="40D5F872" w:rsidR="0040186D" w:rsidRPr="0040186D" w:rsidRDefault="0040186D" w:rsidP="0040186D">
            <w:pPr>
              <w:rPr>
                <w:rFonts w:eastAsia="Times New Roman"/>
                <w:color w:val="000000"/>
                <w:lang w:eastAsia="fr-FR"/>
              </w:rPr>
            </w:pPr>
            <w:r w:rsidRPr="0040186D">
              <w:rPr>
                <w:rFonts w:eastAsia="Times New Roman"/>
                <w:color w:val="000000"/>
                <w:lang w:bidi="nl-NL"/>
              </w:rPr>
              <w:t>301 tot 400 km</w:t>
            </w:r>
          </w:p>
        </w:tc>
        <w:tc>
          <w:tcPr>
            <w:tcW w:w="2320" w:type="dxa"/>
            <w:tcBorders>
              <w:top w:val="nil"/>
              <w:left w:val="nil"/>
              <w:bottom w:val="single" w:sz="4" w:space="0" w:color="auto"/>
              <w:right w:val="single" w:sz="4" w:space="0" w:color="auto"/>
            </w:tcBorders>
            <w:noWrap/>
            <w:vAlign w:val="center"/>
            <w:hideMark/>
          </w:tcPr>
          <w:p w14:paraId="1492B04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€117</w:t>
            </w:r>
          </w:p>
        </w:tc>
        <w:tc>
          <w:tcPr>
            <w:tcW w:w="2480" w:type="dxa"/>
            <w:tcBorders>
              <w:top w:val="nil"/>
              <w:left w:val="nil"/>
              <w:bottom w:val="single" w:sz="4" w:space="0" w:color="auto"/>
              <w:right w:val="single" w:sz="4" w:space="0" w:color="auto"/>
            </w:tcBorders>
            <w:noWrap/>
            <w:vAlign w:val="center"/>
            <w:hideMark/>
          </w:tcPr>
          <w:p w14:paraId="5A80518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€88</w:t>
            </w:r>
          </w:p>
        </w:tc>
        <w:tc>
          <w:tcPr>
            <w:tcW w:w="2620" w:type="dxa"/>
            <w:tcBorders>
              <w:top w:val="nil"/>
              <w:left w:val="nil"/>
              <w:bottom w:val="single" w:sz="4" w:space="0" w:color="auto"/>
              <w:right w:val="single" w:sz="4" w:space="0" w:color="auto"/>
            </w:tcBorders>
            <w:noWrap/>
            <w:vAlign w:val="center"/>
            <w:hideMark/>
          </w:tcPr>
          <w:p w14:paraId="07C39BE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€59</w:t>
            </w:r>
          </w:p>
        </w:tc>
      </w:tr>
      <w:tr w:rsidR="0040186D" w:rsidRPr="0040186D" w14:paraId="2231BD5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27CEEE0" w14:textId="1424E695" w:rsidR="0040186D" w:rsidRPr="0040186D" w:rsidRDefault="0040186D" w:rsidP="0040186D">
            <w:pPr>
              <w:rPr>
                <w:rFonts w:eastAsia="Times New Roman"/>
                <w:color w:val="000000"/>
                <w:lang w:eastAsia="fr-FR"/>
              </w:rPr>
            </w:pPr>
            <w:r w:rsidRPr="0040186D">
              <w:rPr>
                <w:rFonts w:eastAsia="Times New Roman"/>
                <w:color w:val="000000"/>
                <w:lang w:bidi="nl-NL"/>
              </w:rPr>
              <w:t>401 tot 500 km</w:t>
            </w:r>
          </w:p>
        </w:tc>
        <w:tc>
          <w:tcPr>
            <w:tcW w:w="2320" w:type="dxa"/>
            <w:tcBorders>
              <w:top w:val="nil"/>
              <w:left w:val="nil"/>
              <w:bottom w:val="single" w:sz="4" w:space="0" w:color="auto"/>
              <w:right w:val="single" w:sz="4" w:space="0" w:color="auto"/>
            </w:tcBorders>
            <w:noWrap/>
            <w:vAlign w:val="center"/>
            <w:hideMark/>
          </w:tcPr>
          <w:p w14:paraId="1DE4D6B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€141</w:t>
            </w:r>
          </w:p>
        </w:tc>
        <w:tc>
          <w:tcPr>
            <w:tcW w:w="2480" w:type="dxa"/>
            <w:tcBorders>
              <w:top w:val="nil"/>
              <w:left w:val="nil"/>
              <w:bottom w:val="single" w:sz="4" w:space="0" w:color="auto"/>
              <w:right w:val="single" w:sz="4" w:space="0" w:color="auto"/>
            </w:tcBorders>
            <w:noWrap/>
            <w:vAlign w:val="center"/>
            <w:hideMark/>
          </w:tcPr>
          <w:p w14:paraId="6F0E5EC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€106</w:t>
            </w:r>
          </w:p>
        </w:tc>
        <w:tc>
          <w:tcPr>
            <w:tcW w:w="2620" w:type="dxa"/>
            <w:tcBorders>
              <w:top w:val="nil"/>
              <w:left w:val="nil"/>
              <w:bottom w:val="single" w:sz="4" w:space="0" w:color="auto"/>
              <w:right w:val="single" w:sz="4" w:space="0" w:color="auto"/>
            </w:tcBorders>
            <w:noWrap/>
            <w:vAlign w:val="center"/>
            <w:hideMark/>
          </w:tcPr>
          <w:p w14:paraId="1556135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€71</w:t>
            </w:r>
          </w:p>
        </w:tc>
      </w:tr>
      <w:tr w:rsidR="0040186D" w:rsidRPr="0040186D" w14:paraId="43BA759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93A65CF" w14:textId="77777777" w:rsidR="0040186D" w:rsidRPr="0040186D" w:rsidRDefault="0040186D" w:rsidP="0040186D">
            <w:pPr>
              <w:rPr>
                <w:rFonts w:eastAsia="Times New Roman"/>
                <w:color w:val="000000"/>
                <w:lang w:eastAsia="fr-FR"/>
              </w:rPr>
            </w:pPr>
            <w:r w:rsidRPr="0040186D">
              <w:rPr>
                <w:rFonts w:eastAsia="Times New Roman"/>
                <w:color w:val="000000"/>
                <w:lang w:bidi="nl-NL"/>
              </w:rPr>
              <w:t>501 tot 600 km</w:t>
            </w:r>
          </w:p>
        </w:tc>
        <w:tc>
          <w:tcPr>
            <w:tcW w:w="2320" w:type="dxa"/>
            <w:tcBorders>
              <w:top w:val="nil"/>
              <w:left w:val="nil"/>
              <w:bottom w:val="single" w:sz="4" w:space="0" w:color="auto"/>
              <w:right w:val="single" w:sz="4" w:space="0" w:color="auto"/>
            </w:tcBorders>
            <w:noWrap/>
            <w:vAlign w:val="center"/>
            <w:hideMark/>
          </w:tcPr>
          <w:p w14:paraId="0060AB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€161</w:t>
            </w:r>
          </w:p>
        </w:tc>
        <w:tc>
          <w:tcPr>
            <w:tcW w:w="2480" w:type="dxa"/>
            <w:tcBorders>
              <w:top w:val="nil"/>
              <w:left w:val="nil"/>
              <w:bottom w:val="single" w:sz="4" w:space="0" w:color="auto"/>
              <w:right w:val="single" w:sz="4" w:space="0" w:color="auto"/>
            </w:tcBorders>
            <w:noWrap/>
            <w:vAlign w:val="center"/>
            <w:hideMark/>
          </w:tcPr>
          <w:p w14:paraId="17AFF13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€121</w:t>
            </w:r>
          </w:p>
        </w:tc>
        <w:tc>
          <w:tcPr>
            <w:tcW w:w="2620" w:type="dxa"/>
            <w:tcBorders>
              <w:top w:val="nil"/>
              <w:left w:val="nil"/>
              <w:bottom w:val="single" w:sz="4" w:space="0" w:color="auto"/>
              <w:right w:val="single" w:sz="4" w:space="0" w:color="auto"/>
            </w:tcBorders>
            <w:noWrap/>
            <w:vAlign w:val="center"/>
            <w:hideMark/>
          </w:tcPr>
          <w:p w14:paraId="53C4E60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€81</w:t>
            </w:r>
          </w:p>
        </w:tc>
      </w:tr>
      <w:tr w:rsidR="0040186D" w:rsidRPr="0040186D" w14:paraId="11068AA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33E1159" w14:textId="77777777" w:rsidR="0040186D" w:rsidRPr="0040186D" w:rsidRDefault="0040186D" w:rsidP="0040186D">
            <w:pPr>
              <w:rPr>
                <w:rFonts w:eastAsia="Times New Roman"/>
                <w:color w:val="000000"/>
                <w:lang w:eastAsia="fr-FR"/>
              </w:rPr>
            </w:pPr>
            <w:r w:rsidRPr="0040186D">
              <w:rPr>
                <w:rFonts w:eastAsia="Times New Roman"/>
                <w:color w:val="000000"/>
                <w:lang w:bidi="nl-NL"/>
              </w:rPr>
              <w:t>601 tot 700 km</w:t>
            </w:r>
          </w:p>
        </w:tc>
        <w:tc>
          <w:tcPr>
            <w:tcW w:w="2320" w:type="dxa"/>
            <w:tcBorders>
              <w:top w:val="nil"/>
              <w:left w:val="nil"/>
              <w:bottom w:val="single" w:sz="4" w:space="0" w:color="auto"/>
              <w:right w:val="single" w:sz="4" w:space="0" w:color="auto"/>
            </w:tcBorders>
            <w:noWrap/>
            <w:vAlign w:val="center"/>
            <w:hideMark/>
          </w:tcPr>
          <w:p w14:paraId="5F2C67F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€179</w:t>
            </w:r>
          </w:p>
        </w:tc>
        <w:tc>
          <w:tcPr>
            <w:tcW w:w="2480" w:type="dxa"/>
            <w:tcBorders>
              <w:top w:val="nil"/>
              <w:left w:val="nil"/>
              <w:bottom w:val="single" w:sz="4" w:space="0" w:color="auto"/>
              <w:right w:val="single" w:sz="4" w:space="0" w:color="auto"/>
            </w:tcBorders>
            <w:noWrap/>
            <w:vAlign w:val="center"/>
            <w:hideMark/>
          </w:tcPr>
          <w:p w14:paraId="459D200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€134</w:t>
            </w:r>
          </w:p>
        </w:tc>
        <w:tc>
          <w:tcPr>
            <w:tcW w:w="2620" w:type="dxa"/>
            <w:tcBorders>
              <w:top w:val="nil"/>
              <w:left w:val="nil"/>
              <w:bottom w:val="single" w:sz="4" w:space="0" w:color="auto"/>
              <w:right w:val="single" w:sz="4" w:space="0" w:color="auto"/>
            </w:tcBorders>
            <w:noWrap/>
            <w:vAlign w:val="center"/>
            <w:hideMark/>
          </w:tcPr>
          <w:p w14:paraId="37E2C0A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€90</w:t>
            </w:r>
          </w:p>
        </w:tc>
      </w:tr>
      <w:tr w:rsidR="0040186D" w:rsidRPr="0040186D" w14:paraId="241BBFF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30238C1" w14:textId="77777777" w:rsidR="0040186D" w:rsidRPr="0040186D" w:rsidRDefault="0040186D" w:rsidP="0040186D">
            <w:pPr>
              <w:rPr>
                <w:rFonts w:eastAsia="Times New Roman"/>
                <w:color w:val="000000"/>
                <w:lang w:eastAsia="fr-FR"/>
              </w:rPr>
            </w:pPr>
            <w:r w:rsidRPr="0040186D">
              <w:rPr>
                <w:rFonts w:eastAsia="Times New Roman"/>
                <w:color w:val="000000"/>
                <w:lang w:bidi="nl-NL"/>
              </w:rPr>
              <w:t>701 tot 800 km</w:t>
            </w:r>
          </w:p>
        </w:tc>
        <w:tc>
          <w:tcPr>
            <w:tcW w:w="2320" w:type="dxa"/>
            <w:tcBorders>
              <w:top w:val="nil"/>
              <w:left w:val="nil"/>
              <w:bottom w:val="single" w:sz="4" w:space="0" w:color="auto"/>
              <w:right w:val="single" w:sz="4" w:space="0" w:color="auto"/>
            </w:tcBorders>
            <w:noWrap/>
            <w:vAlign w:val="center"/>
            <w:hideMark/>
          </w:tcPr>
          <w:p w14:paraId="4748294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€190</w:t>
            </w:r>
          </w:p>
        </w:tc>
        <w:tc>
          <w:tcPr>
            <w:tcW w:w="2480" w:type="dxa"/>
            <w:tcBorders>
              <w:top w:val="nil"/>
              <w:left w:val="nil"/>
              <w:bottom w:val="single" w:sz="4" w:space="0" w:color="auto"/>
              <w:right w:val="single" w:sz="4" w:space="0" w:color="auto"/>
            </w:tcBorders>
            <w:noWrap/>
            <w:vAlign w:val="center"/>
            <w:hideMark/>
          </w:tcPr>
          <w:p w14:paraId="3663F7C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€143</w:t>
            </w:r>
          </w:p>
        </w:tc>
        <w:tc>
          <w:tcPr>
            <w:tcW w:w="2620" w:type="dxa"/>
            <w:tcBorders>
              <w:top w:val="nil"/>
              <w:left w:val="nil"/>
              <w:bottom w:val="single" w:sz="4" w:space="0" w:color="auto"/>
              <w:right w:val="single" w:sz="4" w:space="0" w:color="auto"/>
            </w:tcBorders>
            <w:noWrap/>
            <w:vAlign w:val="center"/>
            <w:hideMark/>
          </w:tcPr>
          <w:p w14:paraId="3425AAF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€95</w:t>
            </w:r>
          </w:p>
        </w:tc>
      </w:tr>
      <w:tr w:rsidR="0040186D" w:rsidRPr="0040186D" w14:paraId="704B065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7A0F79E" w14:textId="77777777" w:rsidR="0040186D" w:rsidRPr="0040186D" w:rsidRDefault="0040186D" w:rsidP="0040186D">
            <w:pPr>
              <w:rPr>
                <w:rFonts w:eastAsia="Times New Roman"/>
                <w:color w:val="000000"/>
                <w:lang w:eastAsia="fr-FR"/>
              </w:rPr>
            </w:pPr>
            <w:r w:rsidRPr="0040186D">
              <w:rPr>
                <w:rFonts w:eastAsia="Times New Roman"/>
                <w:color w:val="000000"/>
                <w:lang w:bidi="nl-NL"/>
              </w:rPr>
              <w:t>801 tot 900 km</w:t>
            </w:r>
          </w:p>
        </w:tc>
        <w:tc>
          <w:tcPr>
            <w:tcW w:w="2320" w:type="dxa"/>
            <w:tcBorders>
              <w:top w:val="nil"/>
              <w:left w:val="nil"/>
              <w:bottom w:val="single" w:sz="4" w:space="0" w:color="auto"/>
              <w:right w:val="single" w:sz="4" w:space="0" w:color="auto"/>
            </w:tcBorders>
            <w:noWrap/>
            <w:vAlign w:val="center"/>
            <w:hideMark/>
          </w:tcPr>
          <w:p w14:paraId="554856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€191</w:t>
            </w:r>
          </w:p>
        </w:tc>
        <w:tc>
          <w:tcPr>
            <w:tcW w:w="2480" w:type="dxa"/>
            <w:tcBorders>
              <w:top w:val="nil"/>
              <w:left w:val="nil"/>
              <w:bottom w:val="single" w:sz="4" w:space="0" w:color="auto"/>
              <w:right w:val="single" w:sz="4" w:space="0" w:color="auto"/>
            </w:tcBorders>
            <w:noWrap/>
            <w:vAlign w:val="center"/>
            <w:hideMark/>
          </w:tcPr>
          <w:p w14:paraId="53358C6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€143</w:t>
            </w:r>
          </w:p>
        </w:tc>
        <w:tc>
          <w:tcPr>
            <w:tcW w:w="2620" w:type="dxa"/>
            <w:tcBorders>
              <w:top w:val="nil"/>
              <w:left w:val="nil"/>
              <w:bottom w:val="single" w:sz="4" w:space="0" w:color="auto"/>
              <w:right w:val="single" w:sz="4" w:space="0" w:color="auto"/>
            </w:tcBorders>
            <w:noWrap/>
            <w:vAlign w:val="center"/>
            <w:hideMark/>
          </w:tcPr>
          <w:p w14:paraId="4857ED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€96</w:t>
            </w:r>
          </w:p>
        </w:tc>
      </w:tr>
      <w:tr w:rsidR="0040186D" w:rsidRPr="0040186D" w14:paraId="094F29A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93F709B" w14:textId="77777777" w:rsidR="0040186D" w:rsidRPr="0040186D" w:rsidRDefault="0040186D" w:rsidP="0040186D">
            <w:pPr>
              <w:rPr>
                <w:rFonts w:eastAsia="Times New Roman"/>
                <w:color w:val="000000"/>
                <w:lang w:eastAsia="fr-FR"/>
              </w:rPr>
            </w:pPr>
            <w:r w:rsidRPr="0040186D">
              <w:rPr>
                <w:rFonts w:eastAsia="Times New Roman"/>
                <w:color w:val="000000"/>
                <w:lang w:bidi="nl-NL"/>
              </w:rPr>
              <w:t>901 tot 1000 km</w:t>
            </w:r>
          </w:p>
        </w:tc>
        <w:tc>
          <w:tcPr>
            <w:tcW w:w="2320" w:type="dxa"/>
            <w:tcBorders>
              <w:top w:val="nil"/>
              <w:left w:val="nil"/>
              <w:bottom w:val="single" w:sz="4" w:space="0" w:color="auto"/>
              <w:right w:val="single" w:sz="4" w:space="0" w:color="auto"/>
            </w:tcBorders>
            <w:noWrap/>
            <w:vAlign w:val="center"/>
            <w:hideMark/>
          </w:tcPr>
          <w:p w14:paraId="61CFAF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€217</w:t>
            </w:r>
          </w:p>
        </w:tc>
        <w:tc>
          <w:tcPr>
            <w:tcW w:w="2480" w:type="dxa"/>
            <w:tcBorders>
              <w:top w:val="nil"/>
              <w:left w:val="nil"/>
              <w:bottom w:val="single" w:sz="4" w:space="0" w:color="auto"/>
              <w:right w:val="single" w:sz="4" w:space="0" w:color="auto"/>
            </w:tcBorders>
            <w:noWrap/>
            <w:vAlign w:val="center"/>
            <w:hideMark/>
          </w:tcPr>
          <w:p w14:paraId="779C9A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€163</w:t>
            </w:r>
          </w:p>
        </w:tc>
        <w:tc>
          <w:tcPr>
            <w:tcW w:w="2620" w:type="dxa"/>
            <w:tcBorders>
              <w:top w:val="nil"/>
              <w:left w:val="nil"/>
              <w:bottom w:val="single" w:sz="4" w:space="0" w:color="auto"/>
              <w:right w:val="single" w:sz="4" w:space="0" w:color="auto"/>
            </w:tcBorders>
            <w:noWrap/>
            <w:vAlign w:val="center"/>
            <w:hideMark/>
          </w:tcPr>
          <w:p w14:paraId="4DDBEE3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€109</w:t>
            </w:r>
          </w:p>
        </w:tc>
      </w:tr>
      <w:tr w:rsidR="0040186D" w:rsidRPr="0040186D" w14:paraId="20D715E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CFE75F7" w14:textId="77777777" w:rsidR="0040186D" w:rsidRPr="0040186D" w:rsidRDefault="0040186D" w:rsidP="0040186D">
            <w:pPr>
              <w:rPr>
                <w:rFonts w:eastAsia="Times New Roman"/>
                <w:color w:val="000000"/>
                <w:lang w:eastAsia="fr-FR"/>
              </w:rPr>
            </w:pPr>
            <w:r w:rsidRPr="0040186D">
              <w:rPr>
                <w:rFonts w:eastAsia="Times New Roman"/>
                <w:color w:val="000000"/>
                <w:lang w:bidi="nl-NL"/>
              </w:rPr>
              <w:t>1001 tot 1070 km</w:t>
            </w:r>
          </w:p>
        </w:tc>
        <w:tc>
          <w:tcPr>
            <w:tcW w:w="2320" w:type="dxa"/>
            <w:tcBorders>
              <w:top w:val="nil"/>
              <w:left w:val="nil"/>
              <w:bottom w:val="single" w:sz="4" w:space="0" w:color="auto"/>
              <w:right w:val="single" w:sz="4" w:space="0" w:color="auto"/>
            </w:tcBorders>
            <w:noWrap/>
            <w:vAlign w:val="center"/>
            <w:hideMark/>
          </w:tcPr>
          <w:p w14:paraId="09004D5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€230</w:t>
            </w:r>
          </w:p>
        </w:tc>
        <w:tc>
          <w:tcPr>
            <w:tcW w:w="2480" w:type="dxa"/>
            <w:tcBorders>
              <w:top w:val="nil"/>
              <w:left w:val="nil"/>
              <w:bottom w:val="single" w:sz="4" w:space="0" w:color="auto"/>
              <w:right w:val="single" w:sz="4" w:space="0" w:color="auto"/>
            </w:tcBorders>
            <w:noWrap/>
            <w:vAlign w:val="center"/>
            <w:hideMark/>
          </w:tcPr>
          <w:p w14:paraId="6BA3B67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€173</w:t>
            </w:r>
          </w:p>
        </w:tc>
        <w:tc>
          <w:tcPr>
            <w:tcW w:w="2620" w:type="dxa"/>
            <w:tcBorders>
              <w:top w:val="nil"/>
              <w:left w:val="nil"/>
              <w:bottom w:val="single" w:sz="4" w:space="0" w:color="auto"/>
              <w:right w:val="single" w:sz="4" w:space="0" w:color="auto"/>
            </w:tcBorders>
            <w:noWrap/>
            <w:vAlign w:val="center"/>
            <w:hideMark/>
          </w:tcPr>
          <w:p w14:paraId="029B7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€115</w:t>
            </w:r>
          </w:p>
        </w:tc>
      </w:tr>
      <w:tr w:rsidR="0040186D" w:rsidRPr="0040186D" w14:paraId="4F4769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766FA2E5" w14:textId="77777777" w:rsidR="0040186D" w:rsidRPr="0040186D" w:rsidRDefault="0040186D" w:rsidP="0040186D">
            <w:pPr>
              <w:rPr>
                <w:rFonts w:eastAsia="Times New Roman"/>
                <w:color w:val="000000"/>
                <w:lang w:eastAsia="fr-FR"/>
              </w:rPr>
            </w:pPr>
            <w:r w:rsidRPr="0040186D">
              <w:rPr>
                <w:rFonts w:eastAsia="Times New Roman"/>
                <w:color w:val="000000"/>
                <w:lang w:bidi="nl-NL"/>
              </w:rPr>
              <w:t>Meer dan 1070 km</w:t>
            </w:r>
          </w:p>
        </w:tc>
        <w:tc>
          <w:tcPr>
            <w:tcW w:w="2320" w:type="dxa"/>
            <w:tcBorders>
              <w:top w:val="nil"/>
              <w:left w:val="nil"/>
              <w:bottom w:val="single" w:sz="4" w:space="0" w:color="auto"/>
              <w:right w:val="single" w:sz="4" w:space="0" w:color="auto"/>
            </w:tcBorders>
            <w:noWrap/>
            <w:vAlign w:val="center"/>
            <w:hideMark/>
          </w:tcPr>
          <w:p w14:paraId="33C91E9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€255</w:t>
            </w:r>
          </w:p>
        </w:tc>
        <w:tc>
          <w:tcPr>
            <w:tcW w:w="2480" w:type="dxa"/>
            <w:tcBorders>
              <w:top w:val="nil"/>
              <w:left w:val="nil"/>
              <w:bottom w:val="single" w:sz="4" w:space="0" w:color="auto"/>
              <w:right w:val="single" w:sz="4" w:space="0" w:color="auto"/>
            </w:tcBorders>
            <w:noWrap/>
            <w:vAlign w:val="center"/>
            <w:hideMark/>
          </w:tcPr>
          <w:p w14:paraId="45A7097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€191</w:t>
            </w:r>
          </w:p>
        </w:tc>
        <w:tc>
          <w:tcPr>
            <w:tcW w:w="2620" w:type="dxa"/>
            <w:tcBorders>
              <w:top w:val="nil"/>
              <w:left w:val="nil"/>
              <w:bottom w:val="single" w:sz="4" w:space="0" w:color="auto"/>
              <w:right w:val="single" w:sz="4" w:space="0" w:color="auto"/>
            </w:tcBorders>
            <w:noWrap/>
            <w:vAlign w:val="center"/>
            <w:hideMark/>
          </w:tcPr>
          <w:p w14:paraId="342374D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nl-NL"/>
              </w:rPr>
              <w:t>€128</w:t>
            </w:r>
          </w:p>
        </w:tc>
      </w:tr>
    </w:tbl>
    <w:p w14:paraId="2D198C66" w14:textId="77777777" w:rsidR="00210652" w:rsidRDefault="00210652" w:rsidP="00803123">
      <w:pPr>
        <w:ind w:right="452"/>
        <w:rPr>
          <w:rFonts w:asciiTheme="majorHAnsi" w:eastAsiaTheme="majorEastAsia" w:hAnsiTheme="majorHAnsi" w:cstheme="majorBidi"/>
          <w:b/>
          <w:color w:val="CD0037"/>
          <w:szCs w:val="14"/>
        </w:rPr>
      </w:pPr>
    </w:p>
    <w:p w14:paraId="33D9C73C" w14:textId="77777777" w:rsidR="00501C19" w:rsidRDefault="00501C19" w:rsidP="00803123">
      <w:pPr>
        <w:ind w:right="452"/>
        <w:rPr>
          <w:rFonts w:asciiTheme="majorHAnsi" w:eastAsiaTheme="majorEastAsia" w:hAnsiTheme="majorHAnsi" w:cstheme="majorBidi"/>
          <w:b/>
          <w:color w:val="CD0037"/>
          <w:szCs w:val="14"/>
        </w:rPr>
      </w:pPr>
    </w:p>
    <w:p w14:paraId="1C18F1BD" w14:textId="77777777" w:rsidR="00501C19" w:rsidRDefault="00501C19" w:rsidP="00803123">
      <w:pPr>
        <w:ind w:right="452"/>
        <w:rPr>
          <w:rFonts w:asciiTheme="majorHAnsi" w:eastAsiaTheme="majorEastAsia" w:hAnsiTheme="majorHAnsi" w:cstheme="majorBidi"/>
          <w:b/>
          <w:color w:val="CD0037"/>
          <w:szCs w:val="14"/>
        </w:rPr>
      </w:pPr>
    </w:p>
    <w:p w14:paraId="5C5EC958" w14:textId="77777777" w:rsidR="00501C19" w:rsidRDefault="00501C19" w:rsidP="00803123">
      <w:pPr>
        <w:ind w:right="452"/>
        <w:rPr>
          <w:rFonts w:asciiTheme="majorHAnsi" w:eastAsiaTheme="majorEastAsia" w:hAnsiTheme="majorHAnsi" w:cstheme="majorBidi"/>
          <w:b/>
          <w:color w:val="CD0037"/>
          <w:szCs w:val="14"/>
        </w:rPr>
      </w:pPr>
    </w:p>
    <w:p w14:paraId="4D11FB78" w14:textId="77777777" w:rsidR="00501C19" w:rsidRDefault="00501C19" w:rsidP="00803123">
      <w:pPr>
        <w:ind w:right="452"/>
        <w:rPr>
          <w:rFonts w:asciiTheme="majorHAnsi" w:eastAsiaTheme="majorEastAsia" w:hAnsiTheme="majorHAnsi" w:cstheme="majorBidi"/>
          <w:b/>
          <w:color w:val="CD0037"/>
          <w:szCs w:val="14"/>
        </w:rPr>
      </w:pPr>
    </w:p>
    <w:p w14:paraId="372F6ACE" w14:textId="77777777" w:rsidR="00F9605B" w:rsidRDefault="00F9605B" w:rsidP="00803123">
      <w:pPr>
        <w:ind w:right="452"/>
        <w:rPr>
          <w:rFonts w:asciiTheme="majorHAnsi" w:eastAsiaTheme="majorEastAsia" w:hAnsiTheme="majorHAnsi" w:cstheme="majorBidi"/>
          <w:b/>
          <w:color w:val="CD0037"/>
          <w:szCs w:val="14"/>
        </w:rPr>
      </w:pPr>
    </w:p>
    <w:p w14:paraId="63D784E1" w14:textId="77777777" w:rsidR="00F9605B" w:rsidRDefault="00F9605B" w:rsidP="00803123">
      <w:pPr>
        <w:ind w:right="452"/>
        <w:rPr>
          <w:rFonts w:asciiTheme="majorHAnsi" w:eastAsiaTheme="majorEastAsia" w:hAnsiTheme="majorHAnsi" w:cstheme="majorBidi"/>
          <w:b/>
          <w:color w:val="CD0037"/>
          <w:szCs w:val="14"/>
        </w:rPr>
      </w:pPr>
    </w:p>
    <w:p w14:paraId="7EF414C6" w14:textId="77777777" w:rsidR="00F9605B" w:rsidRDefault="00F9605B" w:rsidP="00803123">
      <w:pPr>
        <w:ind w:right="452"/>
        <w:rPr>
          <w:rFonts w:asciiTheme="majorHAnsi" w:eastAsiaTheme="majorEastAsia" w:hAnsiTheme="majorHAnsi" w:cstheme="majorBidi"/>
          <w:b/>
          <w:color w:val="CD0037"/>
          <w:szCs w:val="14"/>
        </w:rPr>
      </w:pPr>
    </w:p>
    <w:p w14:paraId="71CB0F3C" w14:textId="77777777" w:rsidR="00F9605B" w:rsidRDefault="00F9605B" w:rsidP="00803123">
      <w:pPr>
        <w:ind w:right="452"/>
        <w:rPr>
          <w:rFonts w:asciiTheme="majorHAnsi" w:eastAsiaTheme="majorEastAsia" w:hAnsiTheme="majorHAnsi" w:cstheme="majorBidi"/>
          <w:b/>
          <w:color w:val="CD0037"/>
          <w:szCs w:val="14"/>
        </w:rPr>
      </w:pPr>
    </w:p>
    <w:p w14:paraId="1716EB1A" w14:textId="77777777" w:rsidR="00501C19" w:rsidRDefault="00501C19" w:rsidP="00803123">
      <w:pPr>
        <w:ind w:right="452"/>
        <w:rPr>
          <w:rFonts w:asciiTheme="majorHAnsi" w:eastAsiaTheme="majorEastAsia" w:hAnsiTheme="majorHAnsi" w:cstheme="majorBidi"/>
          <w:b/>
          <w:color w:val="CD0037"/>
          <w:szCs w:val="14"/>
        </w:rPr>
      </w:pPr>
    </w:p>
    <w:p w14:paraId="4B8684E7" w14:textId="77777777" w:rsidR="00501C19" w:rsidRDefault="00501C19" w:rsidP="00803123">
      <w:pPr>
        <w:ind w:right="452"/>
        <w:rPr>
          <w:rFonts w:asciiTheme="majorHAnsi" w:eastAsiaTheme="majorEastAsia" w:hAnsiTheme="majorHAnsi" w:cstheme="majorBidi"/>
          <w:b/>
          <w:color w:val="CD0037"/>
          <w:szCs w:val="14"/>
        </w:rPr>
      </w:pPr>
    </w:p>
    <w:p w14:paraId="1E324E04" w14:textId="77777777" w:rsidR="00501C19" w:rsidRDefault="00501C19" w:rsidP="00803123">
      <w:pPr>
        <w:ind w:right="452"/>
        <w:rPr>
          <w:rFonts w:asciiTheme="majorHAnsi" w:eastAsiaTheme="majorEastAsia" w:hAnsiTheme="majorHAnsi" w:cstheme="majorBidi"/>
          <w:b/>
          <w:color w:val="CD0037"/>
          <w:szCs w:val="14"/>
        </w:rPr>
      </w:pPr>
    </w:p>
    <w:p w14:paraId="7D1FD14A" w14:textId="77777777" w:rsidR="00501C19" w:rsidRPr="00AE332A" w:rsidRDefault="00501C19" w:rsidP="00AE332A">
      <w:pPr>
        <w:ind w:left="426" w:right="452"/>
        <w:rPr>
          <w:rFonts w:asciiTheme="majorHAnsi" w:eastAsiaTheme="majorEastAsia" w:hAnsiTheme="majorHAnsi" w:cstheme="majorBidi"/>
          <w:b/>
          <w:color w:val="CD0037"/>
          <w:szCs w:val="14"/>
        </w:rPr>
      </w:pPr>
    </w:p>
    <w:tbl>
      <w:tblPr>
        <w:tblW w:w="9960" w:type="dxa"/>
        <w:tblInd w:w="279" w:type="dxa"/>
        <w:tblCellMar>
          <w:left w:w="70" w:type="dxa"/>
          <w:right w:w="70" w:type="dxa"/>
        </w:tblCellMar>
        <w:tblLook w:val="04A0" w:firstRow="1" w:lastRow="0" w:firstColumn="1" w:lastColumn="0" w:noHBand="0" w:noVBand="1"/>
      </w:tblPr>
      <w:tblGrid>
        <w:gridCol w:w="2540"/>
        <w:gridCol w:w="2320"/>
        <w:gridCol w:w="2480"/>
        <w:gridCol w:w="2620"/>
      </w:tblGrid>
      <w:tr w:rsidR="00F9605B" w:rsidRPr="00F9605B" w14:paraId="2E8E1D6C" w14:textId="77777777" w:rsidTr="00AE332A">
        <w:trPr>
          <w:trHeight w:val="495"/>
        </w:trPr>
        <w:tc>
          <w:tcPr>
            <w:tcW w:w="2540" w:type="dxa"/>
            <w:tcBorders>
              <w:top w:val="single" w:sz="4" w:space="0" w:color="auto"/>
              <w:left w:val="single" w:sz="4" w:space="0" w:color="auto"/>
              <w:bottom w:val="single" w:sz="4" w:space="0" w:color="auto"/>
              <w:right w:val="single" w:sz="4" w:space="0" w:color="auto"/>
            </w:tcBorders>
            <w:vAlign w:val="center"/>
            <w:hideMark/>
          </w:tcPr>
          <w:p w14:paraId="262A770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Afstanden</w:t>
            </w:r>
          </w:p>
        </w:tc>
        <w:tc>
          <w:tcPr>
            <w:tcW w:w="2320" w:type="dxa"/>
            <w:tcBorders>
              <w:top w:val="single" w:sz="4" w:space="0" w:color="auto"/>
              <w:left w:val="nil"/>
              <w:bottom w:val="single" w:sz="4" w:space="0" w:color="auto"/>
              <w:right w:val="single" w:sz="4" w:space="0" w:color="auto"/>
            </w:tcBorders>
            <w:vAlign w:val="center"/>
            <w:hideMark/>
          </w:tcPr>
          <w:p w14:paraId="4623FDC3"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nl-NL"/>
              </w:rPr>
              <w:t>Controletarief volwassene</w:t>
            </w:r>
          </w:p>
        </w:tc>
        <w:tc>
          <w:tcPr>
            <w:tcW w:w="2480" w:type="dxa"/>
            <w:tcBorders>
              <w:top w:val="single" w:sz="4" w:space="0" w:color="auto"/>
              <w:left w:val="nil"/>
              <w:bottom w:val="single" w:sz="4" w:space="0" w:color="auto"/>
              <w:right w:val="single" w:sz="4" w:space="0" w:color="auto"/>
            </w:tcBorders>
            <w:vAlign w:val="center"/>
            <w:hideMark/>
          </w:tcPr>
          <w:p w14:paraId="6DCAF59B"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nl-NL"/>
              </w:rPr>
              <w:t>Forfaitaire vergoeding</w:t>
            </w:r>
          </w:p>
        </w:tc>
        <w:tc>
          <w:tcPr>
            <w:tcW w:w="2620" w:type="dxa"/>
            <w:tcBorders>
              <w:top w:val="single" w:sz="4" w:space="0" w:color="auto"/>
              <w:left w:val="nil"/>
              <w:bottom w:val="single" w:sz="4" w:space="0" w:color="auto"/>
              <w:right w:val="single" w:sz="4" w:space="0" w:color="auto"/>
            </w:tcBorders>
            <w:vAlign w:val="center"/>
            <w:hideMark/>
          </w:tcPr>
          <w:p w14:paraId="1E3D3E5C" w14:textId="66B538F0" w:rsidR="00F9605B" w:rsidRPr="00F9605B" w:rsidRDefault="00F9605B" w:rsidP="00F9605B">
            <w:pPr>
              <w:jc w:val="center"/>
              <w:rPr>
                <w:rFonts w:eastAsia="Times New Roman"/>
                <w:color w:val="7030A0"/>
                <w:lang w:eastAsia="fr-FR"/>
              </w:rPr>
            </w:pPr>
            <w:r w:rsidRPr="00F9605B">
              <w:rPr>
                <w:rFonts w:eastAsia="Times New Roman"/>
                <w:color w:val="7030A0"/>
                <w:lang w:bidi="nl-NL"/>
              </w:rPr>
              <w:t>Bijbetaling wegens onvoldoende betaald bedrag</w:t>
            </w:r>
          </w:p>
        </w:tc>
      </w:tr>
      <w:tr w:rsidR="00F9605B" w:rsidRPr="00F9605B" w14:paraId="3CB210E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D0B9573" w14:textId="77777777" w:rsidR="00F9605B" w:rsidRPr="00F9605B" w:rsidRDefault="00F9605B" w:rsidP="00F9605B">
            <w:pPr>
              <w:rPr>
                <w:rFonts w:eastAsia="Times New Roman"/>
                <w:color w:val="000000"/>
                <w:lang w:eastAsia="fr-FR"/>
              </w:rPr>
            </w:pPr>
            <w:r w:rsidRPr="00F9605B">
              <w:rPr>
                <w:rFonts w:eastAsia="Times New Roman"/>
                <w:color w:val="000000"/>
                <w:lang w:bidi="nl-NL"/>
              </w:rPr>
              <w:t>Tot 100 km</w:t>
            </w:r>
          </w:p>
        </w:tc>
        <w:tc>
          <w:tcPr>
            <w:tcW w:w="2320" w:type="dxa"/>
            <w:tcBorders>
              <w:top w:val="nil"/>
              <w:left w:val="nil"/>
              <w:bottom w:val="single" w:sz="4" w:space="0" w:color="auto"/>
              <w:right w:val="single" w:sz="4" w:space="0" w:color="auto"/>
            </w:tcBorders>
            <w:noWrap/>
            <w:vAlign w:val="center"/>
            <w:hideMark/>
          </w:tcPr>
          <w:p w14:paraId="60710EC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€148</w:t>
            </w:r>
          </w:p>
        </w:tc>
        <w:tc>
          <w:tcPr>
            <w:tcW w:w="2480" w:type="dxa"/>
            <w:tcBorders>
              <w:top w:val="nil"/>
              <w:left w:val="nil"/>
              <w:bottom w:val="single" w:sz="4" w:space="0" w:color="auto"/>
              <w:right w:val="single" w:sz="4" w:space="0" w:color="auto"/>
            </w:tcBorders>
            <w:noWrap/>
            <w:vAlign w:val="center"/>
            <w:hideMark/>
          </w:tcPr>
          <w:p w14:paraId="6C4FE1DF"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4F9907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€48</w:t>
            </w:r>
          </w:p>
        </w:tc>
      </w:tr>
      <w:tr w:rsidR="00F9605B" w:rsidRPr="00F9605B" w14:paraId="619A2FC1"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63EC742" w14:textId="23633125" w:rsidR="00F9605B" w:rsidRPr="00F9605B" w:rsidRDefault="00F9605B" w:rsidP="00F9605B">
            <w:pPr>
              <w:rPr>
                <w:rFonts w:eastAsia="Times New Roman"/>
                <w:color w:val="000000"/>
                <w:lang w:eastAsia="fr-FR"/>
              </w:rPr>
            </w:pPr>
            <w:r w:rsidRPr="00F9605B">
              <w:rPr>
                <w:rFonts w:eastAsia="Times New Roman"/>
                <w:color w:val="000000"/>
                <w:lang w:bidi="nl-NL"/>
              </w:rPr>
              <w:t>101 tot 200 km</w:t>
            </w:r>
          </w:p>
        </w:tc>
        <w:tc>
          <w:tcPr>
            <w:tcW w:w="2320" w:type="dxa"/>
            <w:tcBorders>
              <w:top w:val="nil"/>
              <w:left w:val="nil"/>
              <w:bottom w:val="single" w:sz="4" w:space="0" w:color="auto"/>
              <w:right w:val="single" w:sz="4" w:space="0" w:color="auto"/>
            </w:tcBorders>
            <w:noWrap/>
            <w:vAlign w:val="center"/>
            <w:hideMark/>
          </w:tcPr>
          <w:p w14:paraId="016EECF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€179</w:t>
            </w:r>
          </w:p>
        </w:tc>
        <w:tc>
          <w:tcPr>
            <w:tcW w:w="2480" w:type="dxa"/>
            <w:tcBorders>
              <w:top w:val="nil"/>
              <w:left w:val="nil"/>
              <w:bottom w:val="single" w:sz="4" w:space="0" w:color="auto"/>
              <w:right w:val="single" w:sz="4" w:space="0" w:color="auto"/>
            </w:tcBorders>
            <w:noWrap/>
            <w:vAlign w:val="center"/>
            <w:hideMark/>
          </w:tcPr>
          <w:p w14:paraId="1784BBB6"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5A21E6A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€79</w:t>
            </w:r>
          </w:p>
        </w:tc>
      </w:tr>
      <w:tr w:rsidR="00F9605B" w:rsidRPr="00F9605B" w14:paraId="5141D76B"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26DF2B" w14:textId="2359DF3F" w:rsidR="00F9605B" w:rsidRPr="00F9605B" w:rsidRDefault="00F9605B" w:rsidP="00F9605B">
            <w:pPr>
              <w:rPr>
                <w:rFonts w:eastAsia="Times New Roman"/>
                <w:color w:val="000000"/>
                <w:lang w:eastAsia="fr-FR"/>
              </w:rPr>
            </w:pPr>
            <w:r w:rsidRPr="00F9605B">
              <w:rPr>
                <w:rFonts w:eastAsia="Times New Roman"/>
                <w:color w:val="000000"/>
                <w:lang w:bidi="nl-NL"/>
              </w:rPr>
              <w:t>201 tot 300 km</w:t>
            </w:r>
          </w:p>
        </w:tc>
        <w:tc>
          <w:tcPr>
            <w:tcW w:w="2320" w:type="dxa"/>
            <w:tcBorders>
              <w:top w:val="nil"/>
              <w:left w:val="nil"/>
              <w:bottom w:val="single" w:sz="4" w:space="0" w:color="auto"/>
              <w:right w:val="single" w:sz="4" w:space="0" w:color="auto"/>
            </w:tcBorders>
            <w:noWrap/>
            <w:vAlign w:val="center"/>
            <w:hideMark/>
          </w:tcPr>
          <w:p w14:paraId="354C6F9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€193</w:t>
            </w:r>
          </w:p>
        </w:tc>
        <w:tc>
          <w:tcPr>
            <w:tcW w:w="2480" w:type="dxa"/>
            <w:tcBorders>
              <w:top w:val="nil"/>
              <w:left w:val="nil"/>
              <w:bottom w:val="single" w:sz="4" w:space="0" w:color="auto"/>
              <w:right w:val="single" w:sz="4" w:space="0" w:color="auto"/>
            </w:tcBorders>
            <w:noWrap/>
            <w:vAlign w:val="center"/>
            <w:hideMark/>
          </w:tcPr>
          <w:p w14:paraId="50615D74"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424AF9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€93</w:t>
            </w:r>
          </w:p>
        </w:tc>
      </w:tr>
      <w:tr w:rsidR="00F9605B" w:rsidRPr="00F9605B" w14:paraId="41B61C46"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5F20055" w14:textId="189E6E09" w:rsidR="00F9605B" w:rsidRPr="00F9605B" w:rsidRDefault="00F9605B" w:rsidP="00F9605B">
            <w:pPr>
              <w:rPr>
                <w:rFonts w:eastAsia="Times New Roman"/>
                <w:color w:val="000000"/>
                <w:lang w:eastAsia="fr-FR"/>
              </w:rPr>
            </w:pPr>
            <w:r w:rsidRPr="00F9605B">
              <w:rPr>
                <w:rFonts w:eastAsia="Times New Roman"/>
                <w:color w:val="000000"/>
                <w:lang w:bidi="nl-NL"/>
              </w:rPr>
              <w:t>301 tot 400 km</w:t>
            </w:r>
          </w:p>
        </w:tc>
        <w:tc>
          <w:tcPr>
            <w:tcW w:w="2320" w:type="dxa"/>
            <w:tcBorders>
              <w:top w:val="nil"/>
              <w:left w:val="nil"/>
              <w:bottom w:val="single" w:sz="4" w:space="0" w:color="auto"/>
              <w:right w:val="single" w:sz="4" w:space="0" w:color="auto"/>
            </w:tcBorders>
            <w:noWrap/>
            <w:vAlign w:val="center"/>
            <w:hideMark/>
          </w:tcPr>
          <w:p w14:paraId="10039C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€198</w:t>
            </w:r>
          </w:p>
        </w:tc>
        <w:tc>
          <w:tcPr>
            <w:tcW w:w="2480" w:type="dxa"/>
            <w:tcBorders>
              <w:top w:val="nil"/>
              <w:left w:val="nil"/>
              <w:bottom w:val="single" w:sz="4" w:space="0" w:color="auto"/>
              <w:right w:val="single" w:sz="4" w:space="0" w:color="auto"/>
            </w:tcBorders>
            <w:noWrap/>
            <w:vAlign w:val="center"/>
            <w:hideMark/>
          </w:tcPr>
          <w:p w14:paraId="758E98F1"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7A8E574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€98</w:t>
            </w:r>
          </w:p>
        </w:tc>
      </w:tr>
      <w:tr w:rsidR="00F9605B" w:rsidRPr="00F9605B" w14:paraId="12C3CDC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267842C" w14:textId="0CD03E14" w:rsidR="00F9605B" w:rsidRPr="00F9605B" w:rsidRDefault="00F9605B" w:rsidP="00F9605B">
            <w:pPr>
              <w:rPr>
                <w:rFonts w:eastAsia="Times New Roman"/>
                <w:color w:val="000000"/>
                <w:lang w:eastAsia="fr-FR"/>
              </w:rPr>
            </w:pPr>
            <w:r w:rsidRPr="00F9605B">
              <w:rPr>
                <w:rFonts w:eastAsia="Times New Roman"/>
                <w:color w:val="000000"/>
                <w:lang w:bidi="nl-NL"/>
              </w:rPr>
              <w:t>401 tot 500 km</w:t>
            </w:r>
          </w:p>
        </w:tc>
        <w:tc>
          <w:tcPr>
            <w:tcW w:w="2320" w:type="dxa"/>
            <w:tcBorders>
              <w:top w:val="nil"/>
              <w:left w:val="nil"/>
              <w:bottom w:val="single" w:sz="4" w:space="0" w:color="auto"/>
              <w:right w:val="single" w:sz="4" w:space="0" w:color="auto"/>
            </w:tcBorders>
            <w:noWrap/>
            <w:vAlign w:val="center"/>
            <w:hideMark/>
          </w:tcPr>
          <w:p w14:paraId="58463E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€222</w:t>
            </w:r>
          </w:p>
        </w:tc>
        <w:tc>
          <w:tcPr>
            <w:tcW w:w="2480" w:type="dxa"/>
            <w:tcBorders>
              <w:top w:val="nil"/>
              <w:left w:val="nil"/>
              <w:bottom w:val="single" w:sz="4" w:space="0" w:color="auto"/>
              <w:right w:val="single" w:sz="4" w:space="0" w:color="auto"/>
            </w:tcBorders>
            <w:noWrap/>
            <w:vAlign w:val="center"/>
            <w:hideMark/>
          </w:tcPr>
          <w:p w14:paraId="19CC85BE"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56338D6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€122</w:t>
            </w:r>
          </w:p>
        </w:tc>
      </w:tr>
      <w:tr w:rsidR="00F9605B" w:rsidRPr="00F9605B" w14:paraId="0D844A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CB94731" w14:textId="77777777" w:rsidR="00F9605B" w:rsidRPr="00F9605B" w:rsidRDefault="00F9605B" w:rsidP="00F9605B">
            <w:pPr>
              <w:rPr>
                <w:rFonts w:eastAsia="Times New Roman"/>
                <w:color w:val="000000"/>
                <w:lang w:eastAsia="fr-FR"/>
              </w:rPr>
            </w:pPr>
            <w:r w:rsidRPr="00F9605B">
              <w:rPr>
                <w:rFonts w:eastAsia="Times New Roman"/>
                <w:color w:val="000000"/>
                <w:lang w:bidi="nl-NL"/>
              </w:rPr>
              <w:t>501 tot 600 km</w:t>
            </w:r>
          </w:p>
        </w:tc>
        <w:tc>
          <w:tcPr>
            <w:tcW w:w="2320" w:type="dxa"/>
            <w:tcBorders>
              <w:top w:val="nil"/>
              <w:left w:val="nil"/>
              <w:bottom w:val="single" w:sz="4" w:space="0" w:color="auto"/>
              <w:right w:val="single" w:sz="4" w:space="0" w:color="auto"/>
            </w:tcBorders>
            <w:noWrap/>
            <w:vAlign w:val="center"/>
            <w:hideMark/>
          </w:tcPr>
          <w:p w14:paraId="6AED1A1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€242</w:t>
            </w:r>
          </w:p>
        </w:tc>
        <w:tc>
          <w:tcPr>
            <w:tcW w:w="2480" w:type="dxa"/>
            <w:tcBorders>
              <w:top w:val="nil"/>
              <w:left w:val="nil"/>
              <w:bottom w:val="single" w:sz="4" w:space="0" w:color="auto"/>
              <w:right w:val="single" w:sz="4" w:space="0" w:color="auto"/>
            </w:tcBorders>
            <w:noWrap/>
            <w:vAlign w:val="center"/>
            <w:hideMark/>
          </w:tcPr>
          <w:p w14:paraId="250E9E6D"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3CE08CB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€142</w:t>
            </w:r>
          </w:p>
        </w:tc>
      </w:tr>
      <w:tr w:rsidR="00F9605B" w:rsidRPr="00F9605B" w14:paraId="34F58E4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725967F" w14:textId="77777777" w:rsidR="00F9605B" w:rsidRPr="00F9605B" w:rsidRDefault="00F9605B" w:rsidP="00F9605B">
            <w:pPr>
              <w:rPr>
                <w:rFonts w:eastAsia="Times New Roman"/>
                <w:color w:val="000000"/>
                <w:lang w:eastAsia="fr-FR"/>
              </w:rPr>
            </w:pPr>
            <w:r w:rsidRPr="00F9605B">
              <w:rPr>
                <w:rFonts w:eastAsia="Times New Roman"/>
                <w:color w:val="000000"/>
                <w:lang w:bidi="nl-NL"/>
              </w:rPr>
              <w:t>601 tot 700 km</w:t>
            </w:r>
          </w:p>
        </w:tc>
        <w:tc>
          <w:tcPr>
            <w:tcW w:w="2320" w:type="dxa"/>
            <w:tcBorders>
              <w:top w:val="nil"/>
              <w:left w:val="nil"/>
              <w:bottom w:val="single" w:sz="4" w:space="0" w:color="auto"/>
              <w:right w:val="single" w:sz="4" w:space="0" w:color="auto"/>
            </w:tcBorders>
            <w:noWrap/>
            <w:vAlign w:val="center"/>
            <w:hideMark/>
          </w:tcPr>
          <w:p w14:paraId="680B4F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€260</w:t>
            </w:r>
          </w:p>
        </w:tc>
        <w:tc>
          <w:tcPr>
            <w:tcW w:w="2480" w:type="dxa"/>
            <w:tcBorders>
              <w:top w:val="nil"/>
              <w:left w:val="nil"/>
              <w:bottom w:val="single" w:sz="4" w:space="0" w:color="auto"/>
              <w:right w:val="single" w:sz="4" w:space="0" w:color="auto"/>
            </w:tcBorders>
            <w:noWrap/>
            <w:vAlign w:val="center"/>
            <w:hideMark/>
          </w:tcPr>
          <w:p w14:paraId="14ECC856"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5ACE3C8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€160</w:t>
            </w:r>
          </w:p>
        </w:tc>
      </w:tr>
      <w:tr w:rsidR="00F9605B" w:rsidRPr="00F9605B" w14:paraId="612AE3CF"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B5FA483" w14:textId="77777777" w:rsidR="00F9605B" w:rsidRPr="00F9605B" w:rsidRDefault="00F9605B" w:rsidP="00F9605B">
            <w:pPr>
              <w:rPr>
                <w:rFonts w:eastAsia="Times New Roman"/>
                <w:color w:val="000000"/>
                <w:lang w:eastAsia="fr-FR"/>
              </w:rPr>
            </w:pPr>
            <w:r w:rsidRPr="00F9605B">
              <w:rPr>
                <w:rFonts w:eastAsia="Times New Roman"/>
                <w:color w:val="000000"/>
                <w:lang w:bidi="nl-NL"/>
              </w:rPr>
              <w:t>701 tot 800 km</w:t>
            </w:r>
          </w:p>
        </w:tc>
        <w:tc>
          <w:tcPr>
            <w:tcW w:w="2320" w:type="dxa"/>
            <w:tcBorders>
              <w:top w:val="nil"/>
              <w:left w:val="nil"/>
              <w:bottom w:val="single" w:sz="4" w:space="0" w:color="auto"/>
              <w:right w:val="single" w:sz="4" w:space="0" w:color="auto"/>
            </w:tcBorders>
            <w:noWrap/>
            <w:vAlign w:val="center"/>
            <w:hideMark/>
          </w:tcPr>
          <w:p w14:paraId="2F371F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€271</w:t>
            </w:r>
          </w:p>
        </w:tc>
        <w:tc>
          <w:tcPr>
            <w:tcW w:w="2480" w:type="dxa"/>
            <w:tcBorders>
              <w:top w:val="nil"/>
              <w:left w:val="nil"/>
              <w:bottom w:val="single" w:sz="4" w:space="0" w:color="auto"/>
              <w:right w:val="single" w:sz="4" w:space="0" w:color="auto"/>
            </w:tcBorders>
            <w:noWrap/>
            <w:vAlign w:val="center"/>
            <w:hideMark/>
          </w:tcPr>
          <w:p w14:paraId="70B92537"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09D591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€171</w:t>
            </w:r>
          </w:p>
        </w:tc>
      </w:tr>
      <w:tr w:rsidR="00F9605B" w:rsidRPr="00F9605B" w14:paraId="3942D8A7"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572639A" w14:textId="77777777" w:rsidR="00F9605B" w:rsidRPr="00F9605B" w:rsidRDefault="00F9605B" w:rsidP="00F9605B">
            <w:pPr>
              <w:rPr>
                <w:rFonts w:eastAsia="Times New Roman"/>
                <w:color w:val="000000"/>
                <w:lang w:eastAsia="fr-FR"/>
              </w:rPr>
            </w:pPr>
            <w:r w:rsidRPr="00F9605B">
              <w:rPr>
                <w:rFonts w:eastAsia="Times New Roman"/>
                <w:color w:val="000000"/>
                <w:lang w:bidi="nl-NL"/>
              </w:rPr>
              <w:t>801 tot 900 km</w:t>
            </w:r>
          </w:p>
        </w:tc>
        <w:tc>
          <w:tcPr>
            <w:tcW w:w="2320" w:type="dxa"/>
            <w:tcBorders>
              <w:top w:val="nil"/>
              <w:left w:val="nil"/>
              <w:bottom w:val="single" w:sz="4" w:space="0" w:color="auto"/>
              <w:right w:val="single" w:sz="4" w:space="0" w:color="auto"/>
            </w:tcBorders>
            <w:noWrap/>
            <w:vAlign w:val="center"/>
            <w:hideMark/>
          </w:tcPr>
          <w:p w14:paraId="5063D7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€272</w:t>
            </w:r>
          </w:p>
        </w:tc>
        <w:tc>
          <w:tcPr>
            <w:tcW w:w="2480" w:type="dxa"/>
            <w:tcBorders>
              <w:top w:val="nil"/>
              <w:left w:val="nil"/>
              <w:bottom w:val="single" w:sz="4" w:space="0" w:color="auto"/>
              <w:right w:val="single" w:sz="4" w:space="0" w:color="auto"/>
            </w:tcBorders>
            <w:noWrap/>
            <w:vAlign w:val="center"/>
            <w:hideMark/>
          </w:tcPr>
          <w:p w14:paraId="215E5AF0"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3BD36E7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€172</w:t>
            </w:r>
          </w:p>
        </w:tc>
      </w:tr>
      <w:tr w:rsidR="00F9605B" w:rsidRPr="00F9605B" w14:paraId="485DD99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47E4254" w14:textId="77777777" w:rsidR="00F9605B" w:rsidRPr="00F9605B" w:rsidRDefault="00F9605B" w:rsidP="00F9605B">
            <w:pPr>
              <w:rPr>
                <w:rFonts w:eastAsia="Times New Roman"/>
                <w:color w:val="000000"/>
                <w:lang w:eastAsia="fr-FR"/>
              </w:rPr>
            </w:pPr>
            <w:r w:rsidRPr="00F9605B">
              <w:rPr>
                <w:rFonts w:eastAsia="Times New Roman"/>
                <w:color w:val="000000"/>
                <w:lang w:bidi="nl-NL"/>
              </w:rPr>
              <w:t>901 tot 1000 km</w:t>
            </w:r>
          </w:p>
        </w:tc>
        <w:tc>
          <w:tcPr>
            <w:tcW w:w="2320" w:type="dxa"/>
            <w:tcBorders>
              <w:top w:val="nil"/>
              <w:left w:val="nil"/>
              <w:bottom w:val="single" w:sz="4" w:space="0" w:color="auto"/>
              <w:right w:val="single" w:sz="4" w:space="0" w:color="auto"/>
            </w:tcBorders>
            <w:noWrap/>
            <w:vAlign w:val="center"/>
            <w:hideMark/>
          </w:tcPr>
          <w:p w14:paraId="0AC36B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€298</w:t>
            </w:r>
          </w:p>
        </w:tc>
        <w:tc>
          <w:tcPr>
            <w:tcW w:w="2480" w:type="dxa"/>
            <w:tcBorders>
              <w:top w:val="nil"/>
              <w:left w:val="nil"/>
              <w:bottom w:val="single" w:sz="4" w:space="0" w:color="auto"/>
              <w:right w:val="single" w:sz="4" w:space="0" w:color="auto"/>
            </w:tcBorders>
            <w:noWrap/>
            <w:vAlign w:val="center"/>
            <w:hideMark/>
          </w:tcPr>
          <w:p w14:paraId="05F39550"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6CB3CA1E"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€198</w:t>
            </w:r>
          </w:p>
        </w:tc>
      </w:tr>
      <w:tr w:rsidR="00F9605B" w:rsidRPr="00F9605B" w14:paraId="25EF26C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3720120" w14:textId="77777777" w:rsidR="00F9605B" w:rsidRPr="00F9605B" w:rsidRDefault="00F9605B" w:rsidP="00F9605B">
            <w:pPr>
              <w:rPr>
                <w:rFonts w:eastAsia="Times New Roman"/>
                <w:color w:val="000000"/>
                <w:lang w:eastAsia="fr-FR"/>
              </w:rPr>
            </w:pPr>
            <w:r w:rsidRPr="00F9605B">
              <w:rPr>
                <w:rFonts w:eastAsia="Times New Roman"/>
                <w:color w:val="000000"/>
                <w:lang w:bidi="nl-NL"/>
              </w:rPr>
              <w:t>1001 tot 1070 km</w:t>
            </w:r>
          </w:p>
        </w:tc>
        <w:tc>
          <w:tcPr>
            <w:tcW w:w="2320" w:type="dxa"/>
            <w:tcBorders>
              <w:top w:val="nil"/>
              <w:left w:val="nil"/>
              <w:bottom w:val="single" w:sz="4" w:space="0" w:color="auto"/>
              <w:right w:val="single" w:sz="4" w:space="0" w:color="auto"/>
            </w:tcBorders>
            <w:noWrap/>
            <w:vAlign w:val="center"/>
            <w:hideMark/>
          </w:tcPr>
          <w:p w14:paraId="57A1FF1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€311</w:t>
            </w:r>
          </w:p>
        </w:tc>
        <w:tc>
          <w:tcPr>
            <w:tcW w:w="2480" w:type="dxa"/>
            <w:tcBorders>
              <w:top w:val="nil"/>
              <w:left w:val="nil"/>
              <w:bottom w:val="single" w:sz="4" w:space="0" w:color="auto"/>
              <w:right w:val="single" w:sz="4" w:space="0" w:color="auto"/>
            </w:tcBorders>
            <w:noWrap/>
            <w:vAlign w:val="center"/>
            <w:hideMark/>
          </w:tcPr>
          <w:p w14:paraId="7CC406B8"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0742BA3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€211</w:t>
            </w:r>
          </w:p>
        </w:tc>
      </w:tr>
      <w:tr w:rsidR="00F9605B" w:rsidRPr="00F9605B" w14:paraId="390D54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2B0573E" w14:textId="77777777" w:rsidR="00F9605B" w:rsidRPr="00F9605B" w:rsidRDefault="00F9605B" w:rsidP="00F9605B">
            <w:pPr>
              <w:rPr>
                <w:rFonts w:eastAsia="Times New Roman"/>
                <w:color w:val="000000"/>
                <w:lang w:eastAsia="fr-FR"/>
              </w:rPr>
            </w:pPr>
            <w:r w:rsidRPr="00F9605B">
              <w:rPr>
                <w:rFonts w:eastAsia="Times New Roman"/>
                <w:color w:val="000000"/>
                <w:lang w:bidi="nl-NL"/>
              </w:rPr>
              <w:t>Meer dan 1070 km</w:t>
            </w:r>
          </w:p>
        </w:tc>
        <w:tc>
          <w:tcPr>
            <w:tcW w:w="2320" w:type="dxa"/>
            <w:tcBorders>
              <w:top w:val="nil"/>
              <w:left w:val="nil"/>
              <w:bottom w:val="single" w:sz="4" w:space="0" w:color="auto"/>
              <w:right w:val="single" w:sz="4" w:space="0" w:color="auto"/>
            </w:tcBorders>
            <w:noWrap/>
            <w:vAlign w:val="center"/>
            <w:hideMark/>
          </w:tcPr>
          <w:p w14:paraId="220FDE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€336</w:t>
            </w:r>
          </w:p>
        </w:tc>
        <w:tc>
          <w:tcPr>
            <w:tcW w:w="2480" w:type="dxa"/>
            <w:tcBorders>
              <w:top w:val="nil"/>
              <w:left w:val="nil"/>
              <w:bottom w:val="single" w:sz="4" w:space="0" w:color="auto"/>
              <w:right w:val="single" w:sz="4" w:space="0" w:color="auto"/>
            </w:tcBorders>
            <w:noWrap/>
            <w:vAlign w:val="center"/>
            <w:hideMark/>
          </w:tcPr>
          <w:p w14:paraId="55D32EEA" w14:textId="77777777" w:rsidR="00F9605B" w:rsidRPr="00F9605B" w:rsidRDefault="00F9605B" w:rsidP="00F9605B">
            <w:pPr>
              <w:jc w:val="center"/>
              <w:rPr>
                <w:rFonts w:eastAsia="Times New Roman"/>
                <w:lang w:eastAsia="fr-FR"/>
              </w:rPr>
            </w:pPr>
            <w:r w:rsidRPr="00F9605B">
              <w:rPr>
                <w:rFonts w:eastAsia="Times New Roman"/>
                <w:lang w:bidi="nl-NL"/>
              </w:rPr>
              <w:t>€100</w:t>
            </w:r>
          </w:p>
        </w:tc>
        <w:tc>
          <w:tcPr>
            <w:tcW w:w="2620" w:type="dxa"/>
            <w:tcBorders>
              <w:top w:val="nil"/>
              <w:left w:val="nil"/>
              <w:bottom w:val="single" w:sz="4" w:space="0" w:color="auto"/>
              <w:right w:val="single" w:sz="4" w:space="0" w:color="auto"/>
            </w:tcBorders>
            <w:noWrap/>
            <w:vAlign w:val="center"/>
            <w:hideMark/>
          </w:tcPr>
          <w:p w14:paraId="21BBB4A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€236</w:t>
            </w:r>
          </w:p>
        </w:tc>
      </w:tr>
      <w:tr w:rsidR="00F9605B" w:rsidRPr="00F9605B" w14:paraId="53F93636" w14:textId="77777777" w:rsidTr="00AE332A">
        <w:trPr>
          <w:trHeight w:val="300"/>
        </w:trPr>
        <w:tc>
          <w:tcPr>
            <w:tcW w:w="2540" w:type="dxa"/>
            <w:tcBorders>
              <w:top w:val="nil"/>
              <w:left w:val="nil"/>
              <w:bottom w:val="nil"/>
              <w:right w:val="nil"/>
            </w:tcBorders>
            <w:noWrap/>
            <w:vAlign w:val="bottom"/>
            <w:hideMark/>
          </w:tcPr>
          <w:p w14:paraId="4F6A3F63" w14:textId="77777777" w:rsidR="00F9605B" w:rsidRPr="00F9605B" w:rsidRDefault="00F9605B" w:rsidP="00F9605B">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3A0E9D5F" w14:textId="77777777" w:rsidR="00F9605B" w:rsidRPr="00F9605B" w:rsidRDefault="00F9605B" w:rsidP="00F9605B">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5DB80845" w14:textId="77777777" w:rsidR="00F9605B" w:rsidRPr="00F9605B" w:rsidRDefault="00F9605B" w:rsidP="00F9605B">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8223932" w14:textId="77777777" w:rsidR="00F9605B" w:rsidRPr="00F9605B" w:rsidRDefault="00F9605B" w:rsidP="00F9605B">
            <w:pPr>
              <w:rPr>
                <w:rFonts w:ascii="Times New Roman" w:eastAsia="Times New Roman" w:hAnsi="Times New Roman" w:cs="Times New Roman"/>
                <w:sz w:val="20"/>
                <w:szCs w:val="20"/>
                <w:lang w:eastAsia="fr-FR"/>
              </w:rPr>
            </w:pPr>
          </w:p>
        </w:tc>
      </w:tr>
      <w:tr w:rsidR="00F9605B" w:rsidRPr="00F9605B" w14:paraId="2A7C50D8" w14:textId="77777777" w:rsidTr="00AE332A">
        <w:trPr>
          <w:trHeight w:val="900"/>
        </w:trPr>
        <w:tc>
          <w:tcPr>
            <w:tcW w:w="2540" w:type="dxa"/>
            <w:tcBorders>
              <w:top w:val="single" w:sz="4" w:space="0" w:color="auto"/>
              <w:left w:val="single" w:sz="4" w:space="0" w:color="auto"/>
              <w:bottom w:val="single" w:sz="4" w:space="0" w:color="auto"/>
              <w:right w:val="single" w:sz="4" w:space="0" w:color="auto"/>
            </w:tcBorders>
            <w:vAlign w:val="center"/>
            <w:hideMark/>
          </w:tcPr>
          <w:p w14:paraId="1AA1A9F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Afstanden</w:t>
            </w:r>
          </w:p>
        </w:tc>
        <w:tc>
          <w:tcPr>
            <w:tcW w:w="2320" w:type="dxa"/>
            <w:tcBorders>
              <w:top w:val="single" w:sz="4" w:space="0" w:color="auto"/>
              <w:left w:val="nil"/>
              <w:bottom w:val="single" w:sz="4" w:space="0" w:color="auto"/>
              <w:right w:val="single" w:sz="4" w:space="0" w:color="auto"/>
            </w:tcBorders>
            <w:vAlign w:val="center"/>
            <w:hideMark/>
          </w:tcPr>
          <w:p w14:paraId="4702DF65"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nl-NL"/>
              </w:rPr>
              <w:t>Controletarief kind</w:t>
            </w:r>
          </w:p>
        </w:tc>
        <w:tc>
          <w:tcPr>
            <w:tcW w:w="2480" w:type="dxa"/>
            <w:tcBorders>
              <w:top w:val="single" w:sz="4" w:space="0" w:color="auto"/>
              <w:left w:val="nil"/>
              <w:bottom w:val="single" w:sz="4" w:space="0" w:color="auto"/>
              <w:right w:val="single" w:sz="4" w:space="0" w:color="auto"/>
            </w:tcBorders>
            <w:vAlign w:val="center"/>
            <w:hideMark/>
          </w:tcPr>
          <w:p w14:paraId="5440FE08"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nl-NL"/>
              </w:rPr>
              <w:t>Forfaitaire vergoeding</w:t>
            </w:r>
          </w:p>
        </w:tc>
        <w:tc>
          <w:tcPr>
            <w:tcW w:w="2620" w:type="dxa"/>
            <w:tcBorders>
              <w:top w:val="single" w:sz="4" w:space="0" w:color="auto"/>
              <w:left w:val="nil"/>
              <w:bottom w:val="single" w:sz="4" w:space="0" w:color="auto"/>
              <w:right w:val="single" w:sz="4" w:space="0" w:color="auto"/>
            </w:tcBorders>
            <w:vAlign w:val="center"/>
            <w:hideMark/>
          </w:tcPr>
          <w:p w14:paraId="5C5E58AA" w14:textId="6F680C40" w:rsidR="00F9605B" w:rsidRPr="00F9605B" w:rsidRDefault="00F9605B" w:rsidP="00F9605B">
            <w:pPr>
              <w:jc w:val="center"/>
              <w:rPr>
                <w:rFonts w:eastAsia="Times New Roman"/>
                <w:color w:val="7030A0"/>
                <w:lang w:eastAsia="fr-FR"/>
              </w:rPr>
            </w:pPr>
            <w:r w:rsidRPr="00F9605B">
              <w:rPr>
                <w:rFonts w:eastAsia="Times New Roman"/>
                <w:color w:val="7030A0"/>
                <w:lang w:bidi="nl-NL"/>
              </w:rPr>
              <w:t>Bijbetaling wegens onvoldoende betaald bedrag</w:t>
            </w:r>
          </w:p>
        </w:tc>
      </w:tr>
      <w:tr w:rsidR="00F9605B" w:rsidRPr="00F9605B" w14:paraId="6F2D0E7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E363533" w14:textId="77777777" w:rsidR="00F9605B" w:rsidRPr="00F9605B" w:rsidRDefault="00F9605B" w:rsidP="00F9605B">
            <w:pPr>
              <w:rPr>
                <w:rFonts w:eastAsia="Times New Roman"/>
                <w:color w:val="000000"/>
                <w:lang w:eastAsia="fr-FR"/>
              </w:rPr>
            </w:pPr>
            <w:r w:rsidRPr="00F9605B">
              <w:rPr>
                <w:rFonts w:eastAsia="Times New Roman"/>
                <w:color w:val="000000"/>
                <w:lang w:bidi="nl-NL"/>
              </w:rPr>
              <w:t>Tot 100 km</w:t>
            </w:r>
          </w:p>
        </w:tc>
        <w:tc>
          <w:tcPr>
            <w:tcW w:w="2320" w:type="dxa"/>
            <w:tcBorders>
              <w:top w:val="nil"/>
              <w:left w:val="nil"/>
              <w:bottom w:val="single" w:sz="4" w:space="0" w:color="auto"/>
              <w:right w:val="single" w:sz="4" w:space="0" w:color="auto"/>
            </w:tcBorders>
            <w:noWrap/>
            <w:vAlign w:val="center"/>
            <w:hideMark/>
          </w:tcPr>
          <w:p w14:paraId="00A3D15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€74</w:t>
            </w:r>
          </w:p>
        </w:tc>
        <w:tc>
          <w:tcPr>
            <w:tcW w:w="2480" w:type="dxa"/>
            <w:tcBorders>
              <w:top w:val="nil"/>
              <w:left w:val="nil"/>
              <w:bottom w:val="single" w:sz="4" w:space="0" w:color="auto"/>
              <w:right w:val="single" w:sz="4" w:space="0" w:color="auto"/>
            </w:tcBorders>
            <w:noWrap/>
            <w:vAlign w:val="center"/>
            <w:hideMark/>
          </w:tcPr>
          <w:p w14:paraId="27A32BD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39D6594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€24</w:t>
            </w:r>
          </w:p>
        </w:tc>
      </w:tr>
      <w:tr w:rsidR="00F9605B" w:rsidRPr="00F9605B" w14:paraId="76F414C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E91D164" w14:textId="3F6ECCE9" w:rsidR="00F9605B" w:rsidRPr="00F9605B" w:rsidRDefault="00F9605B" w:rsidP="00F9605B">
            <w:pPr>
              <w:rPr>
                <w:rFonts w:eastAsia="Times New Roman"/>
                <w:color w:val="000000"/>
                <w:lang w:eastAsia="fr-FR"/>
              </w:rPr>
            </w:pPr>
            <w:r w:rsidRPr="00F9605B">
              <w:rPr>
                <w:rFonts w:eastAsia="Times New Roman"/>
                <w:color w:val="000000"/>
                <w:lang w:bidi="nl-NL"/>
              </w:rPr>
              <w:t>101 tot 200 km</w:t>
            </w:r>
          </w:p>
        </w:tc>
        <w:tc>
          <w:tcPr>
            <w:tcW w:w="2320" w:type="dxa"/>
            <w:tcBorders>
              <w:top w:val="nil"/>
              <w:left w:val="nil"/>
              <w:bottom w:val="single" w:sz="4" w:space="0" w:color="auto"/>
              <w:right w:val="single" w:sz="4" w:space="0" w:color="auto"/>
            </w:tcBorders>
            <w:noWrap/>
            <w:vAlign w:val="center"/>
            <w:hideMark/>
          </w:tcPr>
          <w:p w14:paraId="2B1AA61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€90</w:t>
            </w:r>
          </w:p>
        </w:tc>
        <w:tc>
          <w:tcPr>
            <w:tcW w:w="2480" w:type="dxa"/>
            <w:tcBorders>
              <w:top w:val="nil"/>
              <w:left w:val="nil"/>
              <w:bottom w:val="single" w:sz="4" w:space="0" w:color="auto"/>
              <w:right w:val="single" w:sz="4" w:space="0" w:color="auto"/>
            </w:tcBorders>
            <w:noWrap/>
            <w:vAlign w:val="center"/>
            <w:hideMark/>
          </w:tcPr>
          <w:p w14:paraId="3862CC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414B0B0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€40</w:t>
            </w:r>
          </w:p>
        </w:tc>
      </w:tr>
      <w:tr w:rsidR="00F9605B" w:rsidRPr="00F9605B" w14:paraId="43FED11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CCD86A3" w14:textId="53CC62BA" w:rsidR="00F9605B" w:rsidRPr="00F9605B" w:rsidRDefault="00F9605B" w:rsidP="00F9605B">
            <w:pPr>
              <w:rPr>
                <w:rFonts w:eastAsia="Times New Roman"/>
                <w:color w:val="000000"/>
                <w:lang w:eastAsia="fr-FR"/>
              </w:rPr>
            </w:pPr>
            <w:r w:rsidRPr="00F9605B">
              <w:rPr>
                <w:rFonts w:eastAsia="Times New Roman"/>
                <w:color w:val="000000"/>
                <w:lang w:bidi="nl-NL"/>
              </w:rPr>
              <w:t>201 tot 300 km</w:t>
            </w:r>
          </w:p>
        </w:tc>
        <w:tc>
          <w:tcPr>
            <w:tcW w:w="2320" w:type="dxa"/>
            <w:tcBorders>
              <w:top w:val="nil"/>
              <w:left w:val="nil"/>
              <w:bottom w:val="single" w:sz="4" w:space="0" w:color="auto"/>
              <w:right w:val="single" w:sz="4" w:space="0" w:color="auto"/>
            </w:tcBorders>
            <w:noWrap/>
            <w:vAlign w:val="center"/>
            <w:hideMark/>
          </w:tcPr>
          <w:p w14:paraId="43B2D03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€97</w:t>
            </w:r>
          </w:p>
        </w:tc>
        <w:tc>
          <w:tcPr>
            <w:tcW w:w="2480" w:type="dxa"/>
            <w:tcBorders>
              <w:top w:val="nil"/>
              <w:left w:val="nil"/>
              <w:bottom w:val="single" w:sz="4" w:space="0" w:color="auto"/>
              <w:right w:val="single" w:sz="4" w:space="0" w:color="auto"/>
            </w:tcBorders>
            <w:noWrap/>
            <w:vAlign w:val="center"/>
            <w:hideMark/>
          </w:tcPr>
          <w:p w14:paraId="3DE9AB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4860C8A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€47</w:t>
            </w:r>
          </w:p>
        </w:tc>
      </w:tr>
      <w:tr w:rsidR="00F9605B" w:rsidRPr="00F9605B" w14:paraId="11B1ED9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1A91795" w14:textId="414AE34E" w:rsidR="00F9605B" w:rsidRPr="00F9605B" w:rsidRDefault="00F9605B" w:rsidP="00F9605B">
            <w:pPr>
              <w:rPr>
                <w:rFonts w:eastAsia="Times New Roman"/>
                <w:color w:val="000000"/>
                <w:lang w:eastAsia="fr-FR"/>
              </w:rPr>
            </w:pPr>
            <w:r w:rsidRPr="00F9605B">
              <w:rPr>
                <w:rFonts w:eastAsia="Times New Roman"/>
                <w:color w:val="000000"/>
                <w:lang w:bidi="nl-NL"/>
              </w:rPr>
              <w:t>301 tot 400 km</w:t>
            </w:r>
          </w:p>
        </w:tc>
        <w:tc>
          <w:tcPr>
            <w:tcW w:w="2320" w:type="dxa"/>
            <w:tcBorders>
              <w:top w:val="nil"/>
              <w:left w:val="nil"/>
              <w:bottom w:val="single" w:sz="4" w:space="0" w:color="auto"/>
              <w:right w:val="single" w:sz="4" w:space="0" w:color="auto"/>
            </w:tcBorders>
            <w:noWrap/>
            <w:vAlign w:val="center"/>
            <w:hideMark/>
          </w:tcPr>
          <w:p w14:paraId="6EFA84F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€99</w:t>
            </w:r>
          </w:p>
        </w:tc>
        <w:tc>
          <w:tcPr>
            <w:tcW w:w="2480" w:type="dxa"/>
            <w:tcBorders>
              <w:top w:val="nil"/>
              <w:left w:val="nil"/>
              <w:bottom w:val="single" w:sz="4" w:space="0" w:color="auto"/>
              <w:right w:val="single" w:sz="4" w:space="0" w:color="auto"/>
            </w:tcBorders>
            <w:noWrap/>
            <w:vAlign w:val="center"/>
            <w:hideMark/>
          </w:tcPr>
          <w:p w14:paraId="1BCD0A9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241D437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€49</w:t>
            </w:r>
          </w:p>
        </w:tc>
      </w:tr>
      <w:tr w:rsidR="00F9605B" w:rsidRPr="00F9605B" w14:paraId="0FCA290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1F3BC7F" w14:textId="77ED400B" w:rsidR="00F9605B" w:rsidRPr="00F9605B" w:rsidRDefault="00F9605B" w:rsidP="00F9605B">
            <w:pPr>
              <w:rPr>
                <w:rFonts w:eastAsia="Times New Roman"/>
                <w:color w:val="000000"/>
                <w:lang w:eastAsia="fr-FR"/>
              </w:rPr>
            </w:pPr>
            <w:r w:rsidRPr="00F9605B">
              <w:rPr>
                <w:rFonts w:eastAsia="Times New Roman"/>
                <w:color w:val="000000"/>
                <w:lang w:bidi="nl-NL"/>
              </w:rPr>
              <w:t>401 tot 500 km</w:t>
            </w:r>
          </w:p>
        </w:tc>
        <w:tc>
          <w:tcPr>
            <w:tcW w:w="2320" w:type="dxa"/>
            <w:tcBorders>
              <w:top w:val="nil"/>
              <w:left w:val="nil"/>
              <w:bottom w:val="single" w:sz="4" w:space="0" w:color="auto"/>
              <w:right w:val="single" w:sz="4" w:space="0" w:color="auto"/>
            </w:tcBorders>
            <w:noWrap/>
            <w:vAlign w:val="center"/>
            <w:hideMark/>
          </w:tcPr>
          <w:p w14:paraId="2E9358C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€111</w:t>
            </w:r>
          </w:p>
        </w:tc>
        <w:tc>
          <w:tcPr>
            <w:tcW w:w="2480" w:type="dxa"/>
            <w:tcBorders>
              <w:top w:val="nil"/>
              <w:left w:val="nil"/>
              <w:bottom w:val="single" w:sz="4" w:space="0" w:color="auto"/>
              <w:right w:val="single" w:sz="4" w:space="0" w:color="auto"/>
            </w:tcBorders>
            <w:noWrap/>
            <w:vAlign w:val="center"/>
            <w:hideMark/>
          </w:tcPr>
          <w:p w14:paraId="65C0F7C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36EF27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€61</w:t>
            </w:r>
          </w:p>
        </w:tc>
      </w:tr>
      <w:tr w:rsidR="00F9605B" w:rsidRPr="00F9605B" w14:paraId="16A3871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9956DE6" w14:textId="77777777" w:rsidR="00F9605B" w:rsidRPr="00F9605B" w:rsidRDefault="00F9605B" w:rsidP="00F9605B">
            <w:pPr>
              <w:rPr>
                <w:rFonts w:eastAsia="Times New Roman"/>
                <w:color w:val="000000"/>
                <w:lang w:eastAsia="fr-FR"/>
              </w:rPr>
            </w:pPr>
            <w:r w:rsidRPr="00F9605B">
              <w:rPr>
                <w:rFonts w:eastAsia="Times New Roman"/>
                <w:color w:val="000000"/>
                <w:lang w:bidi="nl-NL"/>
              </w:rPr>
              <w:t>501 tot 600 km</w:t>
            </w:r>
          </w:p>
        </w:tc>
        <w:tc>
          <w:tcPr>
            <w:tcW w:w="2320" w:type="dxa"/>
            <w:tcBorders>
              <w:top w:val="nil"/>
              <w:left w:val="nil"/>
              <w:bottom w:val="single" w:sz="4" w:space="0" w:color="auto"/>
              <w:right w:val="single" w:sz="4" w:space="0" w:color="auto"/>
            </w:tcBorders>
            <w:noWrap/>
            <w:vAlign w:val="center"/>
            <w:hideMark/>
          </w:tcPr>
          <w:p w14:paraId="54A607C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€121</w:t>
            </w:r>
          </w:p>
        </w:tc>
        <w:tc>
          <w:tcPr>
            <w:tcW w:w="2480" w:type="dxa"/>
            <w:tcBorders>
              <w:top w:val="nil"/>
              <w:left w:val="nil"/>
              <w:bottom w:val="single" w:sz="4" w:space="0" w:color="auto"/>
              <w:right w:val="single" w:sz="4" w:space="0" w:color="auto"/>
            </w:tcBorders>
            <w:noWrap/>
            <w:vAlign w:val="center"/>
            <w:hideMark/>
          </w:tcPr>
          <w:p w14:paraId="0084C3A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00534C5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€71</w:t>
            </w:r>
          </w:p>
        </w:tc>
      </w:tr>
      <w:tr w:rsidR="00F9605B" w:rsidRPr="00F9605B" w14:paraId="726C4B6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81224E" w14:textId="77777777" w:rsidR="00F9605B" w:rsidRPr="00F9605B" w:rsidRDefault="00F9605B" w:rsidP="00F9605B">
            <w:pPr>
              <w:rPr>
                <w:rFonts w:eastAsia="Times New Roman"/>
                <w:color w:val="000000"/>
                <w:lang w:eastAsia="fr-FR"/>
              </w:rPr>
            </w:pPr>
            <w:r w:rsidRPr="00F9605B">
              <w:rPr>
                <w:rFonts w:eastAsia="Times New Roman"/>
                <w:color w:val="000000"/>
                <w:lang w:bidi="nl-NL"/>
              </w:rPr>
              <w:t>601 tot 700 km</w:t>
            </w:r>
          </w:p>
        </w:tc>
        <w:tc>
          <w:tcPr>
            <w:tcW w:w="2320" w:type="dxa"/>
            <w:tcBorders>
              <w:top w:val="nil"/>
              <w:left w:val="nil"/>
              <w:bottom w:val="single" w:sz="4" w:space="0" w:color="auto"/>
              <w:right w:val="single" w:sz="4" w:space="0" w:color="auto"/>
            </w:tcBorders>
            <w:noWrap/>
            <w:vAlign w:val="center"/>
            <w:hideMark/>
          </w:tcPr>
          <w:p w14:paraId="670DBBD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€130</w:t>
            </w:r>
          </w:p>
        </w:tc>
        <w:tc>
          <w:tcPr>
            <w:tcW w:w="2480" w:type="dxa"/>
            <w:tcBorders>
              <w:top w:val="nil"/>
              <w:left w:val="nil"/>
              <w:bottom w:val="single" w:sz="4" w:space="0" w:color="auto"/>
              <w:right w:val="single" w:sz="4" w:space="0" w:color="auto"/>
            </w:tcBorders>
            <w:noWrap/>
            <w:vAlign w:val="center"/>
            <w:hideMark/>
          </w:tcPr>
          <w:p w14:paraId="14ECE99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5FCA640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€80</w:t>
            </w:r>
          </w:p>
        </w:tc>
      </w:tr>
      <w:tr w:rsidR="00F9605B" w:rsidRPr="00F9605B" w14:paraId="0D039DB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3F9515EB" w14:textId="77777777" w:rsidR="00F9605B" w:rsidRPr="00F9605B" w:rsidRDefault="00F9605B" w:rsidP="00F9605B">
            <w:pPr>
              <w:rPr>
                <w:rFonts w:eastAsia="Times New Roman"/>
                <w:color w:val="000000"/>
                <w:lang w:eastAsia="fr-FR"/>
              </w:rPr>
            </w:pPr>
            <w:r w:rsidRPr="00F9605B">
              <w:rPr>
                <w:rFonts w:eastAsia="Times New Roman"/>
                <w:color w:val="000000"/>
                <w:lang w:bidi="nl-NL"/>
              </w:rPr>
              <w:t>701 tot 800 km</w:t>
            </w:r>
          </w:p>
        </w:tc>
        <w:tc>
          <w:tcPr>
            <w:tcW w:w="2320" w:type="dxa"/>
            <w:tcBorders>
              <w:top w:val="nil"/>
              <w:left w:val="nil"/>
              <w:bottom w:val="single" w:sz="4" w:space="0" w:color="auto"/>
              <w:right w:val="single" w:sz="4" w:space="0" w:color="auto"/>
            </w:tcBorders>
            <w:noWrap/>
            <w:vAlign w:val="center"/>
            <w:hideMark/>
          </w:tcPr>
          <w:p w14:paraId="5576A31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€136</w:t>
            </w:r>
          </w:p>
        </w:tc>
        <w:tc>
          <w:tcPr>
            <w:tcW w:w="2480" w:type="dxa"/>
            <w:tcBorders>
              <w:top w:val="nil"/>
              <w:left w:val="nil"/>
              <w:bottom w:val="single" w:sz="4" w:space="0" w:color="auto"/>
              <w:right w:val="single" w:sz="4" w:space="0" w:color="auto"/>
            </w:tcBorders>
            <w:noWrap/>
            <w:vAlign w:val="center"/>
            <w:hideMark/>
          </w:tcPr>
          <w:p w14:paraId="435AED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1252C95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€86</w:t>
            </w:r>
          </w:p>
        </w:tc>
      </w:tr>
      <w:tr w:rsidR="00F9605B" w:rsidRPr="00F9605B" w14:paraId="1987156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C5963F" w14:textId="77777777" w:rsidR="00F9605B" w:rsidRPr="00F9605B" w:rsidRDefault="00F9605B" w:rsidP="00F9605B">
            <w:pPr>
              <w:rPr>
                <w:rFonts w:eastAsia="Times New Roman"/>
                <w:color w:val="000000"/>
                <w:lang w:eastAsia="fr-FR"/>
              </w:rPr>
            </w:pPr>
            <w:r w:rsidRPr="00F9605B">
              <w:rPr>
                <w:rFonts w:eastAsia="Times New Roman"/>
                <w:color w:val="000000"/>
                <w:lang w:bidi="nl-NL"/>
              </w:rPr>
              <w:t>801 tot 900 km</w:t>
            </w:r>
          </w:p>
        </w:tc>
        <w:tc>
          <w:tcPr>
            <w:tcW w:w="2320" w:type="dxa"/>
            <w:tcBorders>
              <w:top w:val="nil"/>
              <w:left w:val="nil"/>
              <w:bottom w:val="single" w:sz="4" w:space="0" w:color="auto"/>
              <w:right w:val="single" w:sz="4" w:space="0" w:color="auto"/>
            </w:tcBorders>
            <w:noWrap/>
            <w:vAlign w:val="center"/>
            <w:hideMark/>
          </w:tcPr>
          <w:p w14:paraId="5D21CD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€136</w:t>
            </w:r>
          </w:p>
        </w:tc>
        <w:tc>
          <w:tcPr>
            <w:tcW w:w="2480" w:type="dxa"/>
            <w:tcBorders>
              <w:top w:val="nil"/>
              <w:left w:val="nil"/>
              <w:bottom w:val="single" w:sz="4" w:space="0" w:color="auto"/>
              <w:right w:val="single" w:sz="4" w:space="0" w:color="auto"/>
            </w:tcBorders>
            <w:noWrap/>
            <w:vAlign w:val="center"/>
            <w:hideMark/>
          </w:tcPr>
          <w:p w14:paraId="74E4B0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044D035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€86</w:t>
            </w:r>
          </w:p>
        </w:tc>
      </w:tr>
      <w:tr w:rsidR="00F9605B" w:rsidRPr="00F9605B" w14:paraId="6070B119"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E4BD0C0" w14:textId="77777777" w:rsidR="00F9605B" w:rsidRPr="00F9605B" w:rsidRDefault="00F9605B" w:rsidP="00F9605B">
            <w:pPr>
              <w:rPr>
                <w:rFonts w:eastAsia="Times New Roman"/>
                <w:color w:val="000000"/>
                <w:lang w:eastAsia="fr-FR"/>
              </w:rPr>
            </w:pPr>
            <w:r w:rsidRPr="00F9605B">
              <w:rPr>
                <w:rFonts w:eastAsia="Times New Roman"/>
                <w:color w:val="000000"/>
                <w:lang w:bidi="nl-NL"/>
              </w:rPr>
              <w:t>901 tot 1000 km</w:t>
            </w:r>
          </w:p>
        </w:tc>
        <w:tc>
          <w:tcPr>
            <w:tcW w:w="2320" w:type="dxa"/>
            <w:tcBorders>
              <w:top w:val="nil"/>
              <w:left w:val="nil"/>
              <w:bottom w:val="single" w:sz="4" w:space="0" w:color="auto"/>
              <w:right w:val="single" w:sz="4" w:space="0" w:color="auto"/>
            </w:tcBorders>
            <w:noWrap/>
            <w:vAlign w:val="center"/>
            <w:hideMark/>
          </w:tcPr>
          <w:p w14:paraId="6D943D8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€149</w:t>
            </w:r>
          </w:p>
        </w:tc>
        <w:tc>
          <w:tcPr>
            <w:tcW w:w="2480" w:type="dxa"/>
            <w:tcBorders>
              <w:top w:val="nil"/>
              <w:left w:val="nil"/>
              <w:bottom w:val="single" w:sz="4" w:space="0" w:color="auto"/>
              <w:right w:val="single" w:sz="4" w:space="0" w:color="auto"/>
            </w:tcBorders>
            <w:noWrap/>
            <w:vAlign w:val="center"/>
            <w:hideMark/>
          </w:tcPr>
          <w:p w14:paraId="6B092D8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5A25350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€99</w:t>
            </w:r>
          </w:p>
        </w:tc>
      </w:tr>
      <w:tr w:rsidR="00F9605B" w:rsidRPr="00F9605B" w14:paraId="76ECC0C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46FE92" w14:textId="77777777" w:rsidR="00F9605B" w:rsidRPr="00F9605B" w:rsidRDefault="00F9605B" w:rsidP="00F9605B">
            <w:pPr>
              <w:rPr>
                <w:rFonts w:eastAsia="Times New Roman"/>
                <w:color w:val="000000"/>
                <w:lang w:eastAsia="fr-FR"/>
              </w:rPr>
            </w:pPr>
            <w:r w:rsidRPr="00F9605B">
              <w:rPr>
                <w:rFonts w:eastAsia="Times New Roman"/>
                <w:color w:val="000000"/>
                <w:lang w:bidi="nl-NL"/>
              </w:rPr>
              <w:t>1001 tot 1070 km</w:t>
            </w:r>
          </w:p>
        </w:tc>
        <w:tc>
          <w:tcPr>
            <w:tcW w:w="2320" w:type="dxa"/>
            <w:tcBorders>
              <w:top w:val="nil"/>
              <w:left w:val="nil"/>
              <w:bottom w:val="single" w:sz="4" w:space="0" w:color="auto"/>
              <w:right w:val="single" w:sz="4" w:space="0" w:color="auto"/>
            </w:tcBorders>
            <w:noWrap/>
            <w:vAlign w:val="center"/>
            <w:hideMark/>
          </w:tcPr>
          <w:p w14:paraId="64A115D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€156</w:t>
            </w:r>
          </w:p>
        </w:tc>
        <w:tc>
          <w:tcPr>
            <w:tcW w:w="2480" w:type="dxa"/>
            <w:tcBorders>
              <w:top w:val="nil"/>
              <w:left w:val="nil"/>
              <w:bottom w:val="single" w:sz="4" w:space="0" w:color="auto"/>
              <w:right w:val="single" w:sz="4" w:space="0" w:color="auto"/>
            </w:tcBorders>
            <w:noWrap/>
            <w:vAlign w:val="center"/>
            <w:hideMark/>
          </w:tcPr>
          <w:p w14:paraId="12D0653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5FC72BE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€106</w:t>
            </w:r>
          </w:p>
        </w:tc>
      </w:tr>
      <w:tr w:rsidR="00F9605B" w:rsidRPr="00F9605B" w14:paraId="34713B6A"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AC1CB5" w14:textId="77777777" w:rsidR="00F9605B" w:rsidRPr="00F9605B" w:rsidRDefault="00F9605B" w:rsidP="00F9605B">
            <w:pPr>
              <w:rPr>
                <w:rFonts w:eastAsia="Times New Roman"/>
                <w:color w:val="000000"/>
                <w:lang w:eastAsia="fr-FR"/>
              </w:rPr>
            </w:pPr>
            <w:r w:rsidRPr="00F9605B">
              <w:rPr>
                <w:rFonts w:eastAsia="Times New Roman"/>
                <w:color w:val="000000"/>
                <w:lang w:bidi="nl-NL"/>
              </w:rPr>
              <w:t>Meer dan 1070 km</w:t>
            </w:r>
          </w:p>
        </w:tc>
        <w:tc>
          <w:tcPr>
            <w:tcW w:w="2320" w:type="dxa"/>
            <w:tcBorders>
              <w:top w:val="nil"/>
              <w:left w:val="nil"/>
              <w:bottom w:val="single" w:sz="4" w:space="0" w:color="auto"/>
              <w:right w:val="single" w:sz="4" w:space="0" w:color="auto"/>
            </w:tcBorders>
            <w:noWrap/>
            <w:vAlign w:val="center"/>
            <w:hideMark/>
          </w:tcPr>
          <w:p w14:paraId="2CD62F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€168</w:t>
            </w:r>
          </w:p>
        </w:tc>
        <w:tc>
          <w:tcPr>
            <w:tcW w:w="2480" w:type="dxa"/>
            <w:tcBorders>
              <w:top w:val="nil"/>
              <w:left w:val="nil"/>
              <w:bottom w:val="single" w:sz="4" w:space="0" w:color="auto"/>
              <w:right w:val="single" w:sz="4" w:space="0" w:color="auto"/>
            </w:tcBorders>
            <w:noWrap/>
            <w:vAlign w:val="center"/>
            <w:hideMark/>
          </w:tcPr>
          <w:p w14:paraId="2FDCF9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€50</w:t>
            </w:r>
          </w:p>
        </w:tc>
        <w:tc>
          <w:tcPr>
            <w:tcW w:w="2620" w:type="dxa"/>
            <w:tcBorders>
              <w:top w:val="nil"/>
              <w:left w:val="nil"/>
              <w:bottom w:val="single" w:sz="4" w:space="0" w:color="auto"/>
              <w:right w:val="single" w:sz="4" w:space="0" w:color="auto"/>
            </w:tcBorders>
            <w:noWrap/>
            <w:vAlign w:val="center"/>
            <w:hideMark/>
          </w:tcPr>
          <w:p w14:paraId="4B591B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nl-NL"/>
              </w:rPr>
              <w:t>€118</w:t>
            </w:r>
          </w:p>
        </w:tc>
      </w:tr>
    </w:tbl>
    <w:p w14:paraId="56945A44" w14:textId="77777777" w:rsidR="00210652" w:rsidRPr="00AE332A" w:rsidRDefault="00210652" w:rsidP="00803123">
      <w:pPr>
        <w:ind w:right="452"/>
        <w:rPr>
          <w:rFonts w:asciiTheme="majorHAnsi" w:eastAsiaTheme="majorEastAsia" w:hAnsiTheme="majorHAnsi" w:cstheme="majorBidi"/>
          <w:b/>
          <w:color w:val="CD0037"/>
          <w:szCs w:val="14"/>
        </w:rPr>
      </w:pPr>
    </w:p>
    <w:p w14:paraId="3F6231D6" w14:textId="77777777" w:rsidR="00210652" w:rsidRDefault="00210652" w:rsidP="00803123">
      <w:pPr>
        <w:ind w:right="452"/>
        <w:rPr>
          <w:rFonts w:asciiTheme="majorHAnsi" w:eastAsiaTheme="majorEastAsia" w:hAnsiTheme="majorHAnsi" w:cstheme="majorBidi"/>
          <w:b/>
          <w:color w:val="CD0037"/>
          <w:sz w:val="40"/>
          <w:szCs w:val="24"/>
        </w:rPr>
      </w:pPr>
    </w:p>
    <w:p w14:paraId="1DB44431" w14:textId="77777777" w:rsidR="00F9605B" w:rsidRDefault="00F9605B" w:rsidP="00803123">
      <w:pPr>
        <w:ind w:right="452"/>
        <w:rPr>
          <w:rFonts w:asciiTheme="majorHAnsi" w:eastAsiaTheme="majorEastAsia" w:hAnsiTheme="majorHAnsi" w:cstheme="majorBidi"/>
          <w:b/>
          <w:color w:val="CD0037"/>
          <w:sz w:val="40"/>
          <w:szCs w:val="24"/>
        </w:rPr>
      </w:pPr>
    </w:p>
    <w:p w14:paraId="109F0E61" w14:textId="77777777" w:rsidR="00F9605B" w:rsidRDefault="00F9605B" w:rsidP="00803123">
      <w:pPr>
        <w:ind w:right="452"/>
        <w:rPr>
          <w:rFonts w:asciiTheme="majorHAnsi" w:eastAsiaTheme="majorEastAsia" w:hAnsiTheme="majorHAnsi" w:cstheme="majorBidi"/>
          <w:b/>
          <w:color w:val="CD0037"/>
          <w:sz w:val="40"/>
          <w:szCs w:val="24"/>
        </w:rPr>
      </w:pPr>
    </w:p>
    <w:p w14:paraId="6EADDFCD" w14:textId="77777777" w:rsidR="00F9605B" w:rsidRDefault="00F9605B" w:rsidP="00803123">
      <w:pPr>
        <w:ind w:right="452"/>
        <w:rPr>
          <w:rFonts w:asciiTheme="majorHAnsi" w:eastAsiaTheme="majorEastAsia" w:hAnsiTheme="majorHAnsi" w:cstheme="majorBidi"/>
          <w:b/>
          <w:color w:val="CD0037"/>
          <w:sz w:val="40"/>
          <w:szCs w:val="24"/>
        </w:rPr>
      </w:pPr>
    </w:p>
    <w:p w14:paraId="00220D51" w14:textId="77777777" w:rsidR="00F9605B" w:rsidRDefault="00F9605B" w:rsidP="00803123">
      <w:pPr>
        <w:ind w:right="452"/>
        <w:rPr>
          <w:rFonts w:asciiTheme="majorHAnsi" w:eastAsiaTheme="majorEastAsia" w:hAnsiTheme="majorHAnsi" w:cstheme="majorBidi"/>
          <w:b/>
          <w:color w:val="CD0037"/>
          <w:sz w:val="40"/>
          <w:szCs w:val="24"/>
        </w:rPr>
      </w:pPr>
    </w:p>
    <w:p w14:paraId="5288EB8B" w14:textId="77777777" w:rsidR="00F9605B" w:rsidRPr="00D521BE" w:rsidRDefault="00F9605B" w:rsidP="00803123">
      <w:pPr>
        <w:ind w:right="452"/>
        <w:rPr>
          <w:rFonts w:asciiTheme="majorHAnsi" w:eastAsiaTheme="majorEastAsia" w:hAnsiTheme="majorHAnsi" w:cstheme="majorBidi"/>
          <w:b/>
          <w:color w:val="CD0037"/>
          <w:sz w:val="40"/>
          <w:szCs w:val="24"/>
        </w:rPr>
      </w:pPr>
    </w:p>
    <w:p w14:paraId="60390D26" w14:textId="2B983708" w:rsidR="009B25B1" w:rsidRPr="009B25B1" w:rsidRDefault="009B25B1"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nl-NL"/>
        </w:rPr>
        <w:t xml:space="preserve">Regularisatietarieven TGV INOUI / ICE Frankrijk &lt; &gt; Duitsland in samenwerking (ex ALLEO) op internationale verbindingen – 1e klas </w:t>
      </w:r>
    </w:p>
    <w:p w14:paraId="4CCC7527" w14:textId="77777777" w:rsidR="008373DE" w:rsidRPr="009B25B1" w:rsidRDefault="008373DE" w:rsidP="00803123">
      <w:pPr>
        <w:ind w:right="452"/>
        <w:rPr>
          <w:rFonts w:asciiTheme="majorHAnsi" w:eastAsiaTheme="majorEastAsia" w:hAnsiTheme="majorHAnsi" w:cstheme="majorBidi"/>
          <w:b/>
          <w:color w:val="CD0037"/>
          <w:sz w:val="40"/>
          <w:szCs w:val="24"/>
        </w:rPr>
      </w:pPr>
    </w:p>
    <w:tbl>
      <w:tblPr>
        <w:tblW w:w="9000" w:type="dxa"/>
        <w:tblCellMar>
          <w:left w:w="70" w:type="dxa"/>
          <w:right w:w="70" w:type="dxa"/>
        </w:tblCellMar>
        <w:tblLook w:val="04A0" w:firstRow="1" w:lastRow="0" w:firstColumn="1" w:lastColumn="0" w:noHBand="0" w:noVBand="1"/>
      </w:tblPr>
      <w:tblGrid>
        <w:gridCol w:w="1980"/>
        <w:gridCol w:w="2120"/>
        <w:gridCol w:w="2280"/>
        <w:gridCol w:w="2620"/>
      </w:tblGrid>
      <w:tr w:rsidR="008A3578" w:rsidRPr="008A3578" w14:paraId="21E53AC0" w14:textId="77777777" w:rsidTr="00AE332A">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6AEEC5D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Afstanden</w:t>
            </w:r>
          </w:p>
        </w:tc>
        <w:tc>
          <w:tcPr>
            <w:tcW w:w="2120" w:type="dxa"/>
            <w:tcBorders>
              <w:top w:val="single" w:sz="4" w:space="0" w:color="auto"/>
              <w:left w:val="nil"/>
              <w:bottom w:val="single" w:sz="4" w:space="0" w:color="auto"/>
              <w:right w:val="single" w:sz="4" w:space="0" w:color="auto"/>
            </w:tcBorders>
            <w:vAlign w:val="center"/>
            <w:hideMark/>
          </w:tcPr>
          <w:p w14:paraId="6529744B"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Uitzonderlijk Tarief volwassene</w:t>
            </w:r>
          </w:p>
        </w:tc>
        <w:tc>
          <w:tcPr>
            <w:tcW w:w="2280" w:type="dxa"/>
            <w:tcBorders>
              <w:top w:val="single" w:sz="4" w:space="0" w:color="auto"/>
              <w:left w:val="nil"/>
              <w:bottom w:val="single" w:sz="4" w:space="0" w:color="auto"/>
              <w:right w:val="single" w:sz="4" w:space="0" w:color="auto"/>
            </w:tcBorders>
            <w:vAlign w:val="center"/>
            <w:hideMark/>
          </w:tcPr>
          <w:p w14:paraId="025F4654"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Verlaagd uitzonderlijk tarief volwassene</w:t>
            </w:r>
          </w:p>
        </w:tc>
        <w:tc>
          <w:tcPr>
            <w:tcW w:w="2620" w:type="dxa"/>
            <w:tcBorders>
              <w:top w:val="single" w:sz="4" w:space="0" w:color="auto"/>
              <w:left w:val="nil"/>
              <w:bottom w:val="single" w:sz="4" w:space="0" w:color="auto"/>
              <w:right w:val="single" w:sz="4" w:space="0" w:color="auto"/>
            </w:tcBorders>
            <w:vAlign w:val="center"/>
            <w:hideMark/>
          </w:tcPr>
          <w:p w14:paraId="1C19B945"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Uitzonderlijk tarief kind</w:t>
            </w:r>
          </w:p>
        </w:tc>
      </w:tr>
      <w:tr w:rsidR="008A3578" w:rsidRPr="008A3578" w14:paraId="6E0D68F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0BA872" w14:textId="77777777" w:rsidR="008A3578" w:rsidRPr="008A3578" w:rsidRDefault="008A3578" w:rsidP="008A3578">
            <w:pPr>
              <w:rPr>
                <w:rFonts w:eastAsia="Times New Roman"/>
                <w:color w:val="000000"/>
                <w:lang w:eastAsia="fr-FR"/>
              </w:rPr>
            </w:pPr>
            <w:r w:rsidRPr="008A3578">
              <w:rPr>
                <w:rFonts w:eastAsia="Times New Roman"/>
                <w:color w:val="000000"/>
                <w:lang w:bidi="nl-NL"/>
              </w:rPr>
              <w:t>Tot 100 km</w:t>
            </w:r>
          </w:p>
        </w:tc>
        <w:tc>
          <w:tcPr>
            <w:tcW w:w="2120" w:type="dxa"/>
            <w:tcBorders>
              <w:top w:val="nil"/>
              <w:left w:val="nil"/>
              <w:bottom w:val="single" w:sz="4" w:space="0" w:color="auto"/>
              <w:right w:val="single" w:sz="4" w:space="0" w:color="auto"/>
            </w:tcBorders>
            <w:noWrap/>
            <w:vAlign w:val="center"/>
            <w:hideMark/>
          </w:tcPr>
          <w:p w14:paraId="444A0F4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€85</w:t>
            </w:r>
          </w:p>
        </w:tc>
        <w:tc>
          <w:tcPr>
            <w:tcW w:w="2280" w:type="dxa"/>
            <w:tcBorders>
              <w:top w:val="nil"/>
              <w:left w:val="nil"/>
              <w:bottom w:val="single" w:sz="4" w:space="0" w:color="auto"/>
              <w:right w:val="single" w:sz="4" w:space="0" w:color="auto"/>
            </w:tcBorders>
            <w:noWrap/>
            <w:vAlign w:val="center"/>
            <w:hideMark/>
          </w:tcPr>
          <w:p w14:paraId="683A00C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€64</w:t>
            </w:r>
          </w:p>
        </w:tc>
        <w:tc>
          <w:tcPr>
            <w:tcW w:w="2620" w:type="dxa"/>
            <w:tcBorders>
              <w:top w:val="nil"/>
              <w:left w:val="nil"/>
              <w:bottom w:val="single" w:sz="4" w:space="0" w:color="auto"/>
              <w:right w:val="single" w:sz="4" w:space="0" w:color="auto"/>
            </w:tcBorders>
            <w:noWrap/>
            <w:vAlign w:val="center"/>
            <w:hideMark/>
          </w:tcPr>
          <w:p w14:paraId="143C72D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€43</w:t>
            </w:r>
          </w:p>
        </w:tc>
      </w:tr>
      <w:tr w:rsidR="008A3578" w:rsidRPr="008A3578" w14:paraId="2A43416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805F37" w14:textId="020E2680" w:rsidR="008A3578" w:rsidRPr="008A3578" w:rsidRDefault="008A3578" w:rsidP="008A3578">
            <w:pPr>
              <w:rPr>
                <w:rFonts w:eastAsia="Times New Roman"/>
                <w:color w:val="000000"/>
                <w:lang w:eastAsia="fr-FR"/>
              </w:rPr>
            </w:pPr>
            <w:r w:rsidRPr="008A3578">
              <w:rPr>
                <w:rFonts w:eastAsia="Times New Roman"/>
                <w:color w:val="000000"/>
                <w:lang w:bidi="nl-NL"/>
              </w:rPr>
              <w:t>101 tot 200 km</w:t>
            </w:r>
          </w:p>
        </w:tc>
        <w:tc>
          <w:tcPr>
            <w:tcW w:w="2120" w:type="dxa"/>
            <w:tcBorders>
              <w:top w:val="nil"/>
              <w:left w:val="nil"/>
              <w:bottom w:val="single" w:sz="4" w:space="0" w:color="auto"/>
              <w:right w:val="single" w:sz="4" w:space="0" w:color="auto"/>
            </w:tcBorders>
            <w:noWrap/>
            <w:vAlign w:val="center"/>
            <w:hideMark/>
          </w:tcPr>
          <w:p w14:paraId="3ED17D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€139</w:t>
            </w:r>
          </w:p>
        </w:tc>
        <w:tc>
          <w:tcPr>
            <w:tcW w:w="2280" w:type="dxa"/>
            <w:tcBorders>
              <w:top w:val="nil"/>
              <w:left w:val="nil"/>
              <w:bottom w:val="single" w:sz="4" w:space="0" w:color="auto"/>
              <w:right w:val="single" w:sz="4" w:space="0" w:color="auto"/>
            </w:tcBorders>
            <w:noWrap/>
            <w:vAlign w:val="center"/>
            <w:hideMark/>
          </w:tcPr>
          <w:p w14:paraId="05BAEF2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€104</w:t>
            </w:r>
          </w:p>
        </w:tc>
        <w:tc>
          <w:tcPr>
            <w:tcW w:w="2620" w:type="dxa"/>
            <w:tcBorders>
              <w:top w:val="nil"/>
              <w:left w:val="nil"/>
              <w:bottom w:val="single" w:sz="4" w:space="0" w:color="auto"/>
              <w:right w:val="single" w:sz="4" w:space="0" w:color="auto"/>
            </w:tcBorders>
            <w:noWrap/>
            <w:vAlign w:val="center"/>
            <w:hideMark/>
          </w:tcPr>
          <w:p w14:paraId="6F76590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€70</w:t>
            </w:r>
          </w:p>
        </w:tc>
      </w:tr>
      <w:tr w:rsidR="008A3578" w:rsidRPr="008A3578" w14:paraId="3859B9E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310C05" w14:textId="7B69EB50" w:rsidR="008A3578" w:rsidRPr="008A3578" w:rsidRDefault="008A3578" w:rsidP="008A3578">
            <w:pPr>
              <w:rPr>
                <w:rFonts w:eastAsia="Times New Roman"/>
                <w:color w:val="000000"/>
                <w:lang w:eastAsia="fr-FR"/>
              </w:rPr>
            </w:pPr>
            <w:r w:rsidRPr="008A3578">
              <w:rPr>
                <w:rFonts w:eastAsia="Times New Roman"/>
                <w:color w:val="000000"/>
                <w:lang w:bidi="nl-NL"/>
              </w:rPr>
              <w:t>201 tot 300 km</w:t>
            </w:r>
          </w:p>
        </w:tc>
        <w:tc>
          <w:tcPr>
            <w:tcW w:w="2120" w:type="dxa"/>
            <w:tcBorders>
              <w:top w:val="nil"/>
              <w:left w:val="nil"/>
              <w:bottom w:val="single" w:sz="4" w:space="0" w:color="auto"/>
              <w:right w:val="single" w:sz="4" w:space="0" w:color="auto"/>
            </w:tcBorders>
            <w:noWrap/>
            <w:vAlign w:val="center"/>
            <w:hideMark/>
          </w:tcPr>
          <w:p w14:paraId="01A702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€164</w:t>
            </w:r>
          </w:p>
        </w:tc>
        <w:tc>
          <w:tcPr>
            <w:tcW w:w="2280" w:type="dxa"/>
            <w:tcBorders>
              <w:top w:val="nil"/>
              <w:left w:val="nil"/>
              <w:bottom w:val="single" w:sz="4" w:space="0" w:color="auto"/>
              <w:right w:val="single" w:sz="4" w:space="0" w:color="auto"/>
            </w:tcBorders>
            <w:noWrap/>
            <w:vAlign w:val="center"/>
            <w:hideMark/>
          </w:tcPr>
          <w:p w14:paraId="7F1689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€123</w:t>
            </w:r>
          </w:p>
        </w:tc>
        <w:tc>
          <w:tcPr>
            <w:tcW w:w="2620" w:type="dxa"/>
            <w:tcBorders>
              <w:top w:val="nil"/>
              <w:left w:val="nil"/>
              <w:bottom w:val="single" w:sz="4" w:space="0" w:color="auto"/>
              <w:right w:val="single" w:sz="4" w:space="0" w:color="auto"/>
            </w:tcBorders>
            <w:noWrap/>
            <w:vAlign w:val="center"/>
            <w:hideMark/>
          </w:tcPr>
          <w:p w14:paraId="1EAEF0D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€82</w:t>
            </w:r>
          </w:p>
        </w:tc>
      </w:tr>
      <w:tr w:rsidR="008A3578" w:rsidRPr="008A3578" w14:paraId="006A1BF4"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3C9D71" w14:textId="1ECCE3A1" w:rsidR="008A3578" w:rsidRPr="008A3578" w:rsidRDefault="008A3578" w:rsidP="008A3578">
            <w:pPr>
              <w:rPr>
                <w:rFonts w:eastAsia="Times New Roman"/>
                <w:color w:val="000000"/>
                <w:lang w:eastAsia="fr-FR"/>
              </w:rPr>
            </w:pPr>
            <w:r w:rsidRPr="008A3578">
              <w:rPr>
                <w:rFonts w:eastAsia="Times New Roman"/>
                <w:color w:val="000000"/>
                <w:lang w:bidi="nl-NL"/>
              </w:rPr>
              <w:t>301 tot 400 km</w:t>
            </w:r>
          </w:p>
        </w:tc>
        <w:tc>
          <w:tcPr>
            <w:tcW w:w="2120" w:type="dxa"/>
            <w:tcBorders>
              <w:top w:val="nil"/>
              <w:left w:val="nil"/>
              <w:bottom w:val="single" w:sz="4" w:space="0" w:color="auto"/>
              <w:right w:val="single" w:sz="4" w:space="0" w:color="auto"/>
            </w:tcBorders>
            <w:noWrap/>
            <w:vAlign w:val="center"/>
            <w:hideMark/>
          </w:tcPr>
          <w:p w14:paraId="6170D47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€172</w:t>
            </w:r>
          </w:p>
        </w:tc>
        <w:tc>
          <w:tcPr>
            <w:tcW w:w="2280" w:type="dxa"/>
            <w:tcBorders>
              <w:top w:val="nil"/>
              <w:left w:val="nil"/>
              <w:bottom w:val="single" w:sz="4" w:space="0" w:color="auto"/>
              <w:right w:val="single" w:sz="4" w:space="0" w:color="auto"/>
            </w:tcBorders>
            <w:noWrap/>
            <w:vAlign w:val="center"/>
            <w:hideMark/>
          </w:tcPr>
          <w:p w14:paraId="4092A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€129</w:t>
            </w:r>
          </w:p>
        </w:tc>
        <w:tc>
          <w:tcPr>
            <w:tcW w:w="2620" w:type="dxa"/>
            <w:tcBorders>
              <w:top w:val="nil"/>
              <w:left w:val="nil"/>
              <w:bottom w:val="single" w:sz="4" w:space="0" w:color="auto"/>
              <w:right w:val="single" w:sz="4" w:space="0" w:color="auto"/>
            </w:tcBorders>
            <w:noWrap/>
            <w:vAlign w:val="center"/>
            <w:hideMark/>
          </w:tcPr>
          <w:p w14:paraId="54D4BD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€86</w:t>
            </w:r>
          </w:p>
        </w:tc>
      </w:tr>
      <w:tr w:rsidR="008A3578" w:rsidRPr="008A3578" w14:paraId="5377AFF9"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BF0063" w14:textId="5DB24541" w:rsidR="008A3578" w:rsidRPr="008A3578" w:rsidRDefault="008A3578" w:rsidP="008A3578">
            <w:pPr>
              <w:rPr>
                <w:rFonts w:eastAsia="Times New Roman"/>
                <w:color w:val="000000"/>
                <w:lang w:eastAsia="fr-FR"/>
              </w:rPr>
            </w:pPr>
            <w:r w:rsidRPr="008A3578">
              <w:rPr>
                <w:rFonts w:eastAsia="Times New Roman"/>
                <w:color w:val="000000"/>
                <w:lang w:bidi="nl-NL"/>
              </w:rPr>
              <w:t>401 tot 500 km</w:t>
            </w:r>
          </w:p>
        </w:tc>
        <w:tc>
          <w:tcPr>
            <w:tcW w:w="2120" w:type="dxa"/>
            <w:tcBorders>
              <w:top w:val="nil"/>
              <w:left w:val="nil"/>
              <w:bottom w:val="single" w:sz="4" w:space="0" w:color="auto"/>
              <w:right w:val="single" w:sz="4" w:space="0" w:color="auto"/>
            </w:tcBorders>
            <w:noWrap/>
            <w:vAlign w:val="center"/>
            <w:hideMark/>
          </w:tcPr>
          <w:p w14:paraId="177E97E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€214</w:t>
            </w:r>
          </w:p>
        </w:tc>
        <w:tc>
          <w:tcPr>
            <w:tcW w:w="2280" w:type="dxa"/>
            <w:tcBorders>
              <w:top w:val="nil"/>
              <w:left w:val="nil"/>
              <w:bottom w:val="single" w:sz="4" w:space="0" w:color="auto"/>
              <w:right w:val="single" w:sz="4" w:space="0" w:color="auto"/>
            </w:tcBorders>
            <w:noWrap/>
            <w:vAlign w:val="center"/>
            <w:hideMark/>
          </w:tcPr>
          <w:p w14:paraId="6E96584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€161</w:t>
            </w:r>
          </w:p>
        </w:tc>
        <w:tc>
          <w:tcPr>
            <w:tcW w:w="2620" w:type="dxa"/>
            <w:tcBorders>
              <w:top w:val="nil"/>
              <w:left w:val="nil"/>
              <w:bottom w:val="single" w:sz="4" w:space="0" w:color="auto"/>
              <w:right w:val="single" w:sz="4" w:space="0" w:color="auto"/>
            </w:tcBorders>
            <w:noWrap/>
            <w:vAlign w:val="center"/>
            <w:hideMark/>
          </w:tcPr>
          <w:p w14:paraId="18C4DDA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€107</w:t>
            </w:r>
          </w:p>
        </w:tc>
      </w:tr>
      <w:tr w:rsidR="008A3578" w:rsidRPr="008A3578" w14:paraId="6285F01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A6C3AB" w14:textId="77777777" w:rsidR="008A3578" w:rsidRPr="008A3578" w:rsidRDefault="008A3578" w:rsidP="008A3578">
            <w:pPr>
              <w:rPr>
                <w:rFonts w:eastAsia="Times New Roman"/>
                <w:color w:val="000000"/>
                <w:lang w:eastAsia="fr-FR"/>
              </w:rPr>
            </w:pPr>
            <w:r w:rsidRPr="008A3578">
              <w:rPr>
                <w:rFonts w:eastAsia="Times New Roman"/>
                <w:color w:val="000000"/>
                <w:lang w:bidi="nl-NL"/>
              </w:rPr>
              <w:t>501 tot 600 km</w:t>
            </w:r>
          </w:p>
        </w:tc>
        <w:tc>
          <w:tcPr>
            <w:tcW w:w="2120" w:type="dxa"/>
            <w:tcBorders>
              <w:top w:val="nil"/>
              <w:left w:val="nil"/>
              <w:bottom w:val="single" w:sz="4" w:space="0" w:color="auto"/>
              <w:right w:val="single" w:sz="4" w:space="0" w:color="auto"/>
            </w:tcBorders>
            <w:noWrap/>
            <w:vAlign w:val="center"/>
            <w:hideMark/>
          </w:tcPr>
          <w:p w14:paraId="65AD334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€249</w:t>
            </w:r>
          </w:p>
        </w:tc>
        <w:tc>
          <w:tcPr>
            <w:tcW w:w="2280" w:type="dxa"/>
            <w:tcBorders>
              <w:top w:val="nil"/>
              <w:left w:val="nil"/>
              <w:bottom w:val="single" w:sz="4" w:space="0" w:color="auto"/>
              <w:right w:val="single" w:sz="4" w:space="0" w:color="auto"/>
            </w:tcBorders>
            <w:noWrap/>
            <w:vAlign w:val="center"/>
            <w:hideMark/>
          </w:tcPr>
          <w:p w14:paraId="4095724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€187</w:t>
            </w:r>
          </w:p>
        </w:tc>
        <w:tc>
          <w:tcPr>
            <w:tcW w:w="2620" w:type="dxa"/>
            <w:tcBorders>
              <w:top w:val="nil"/>
              <w:left w:val="nil"/>
              <w:bottom w:val="single" w:sz="4" w:space="0" w:color="auto"/>
              <w:right w:val="single" w:sz="4" w:space="0" w:color="auto"/>
            </w:tcBorders>
            <w:noWrap/>
            <w:vAlign w:val="center"/>
            <w:hideMark/>
          </w:tcPr>
          <w:p w14:paraId="404CEF5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€125</w:t>
            </w:r>
          </w:p>
        </w:tc>
      </w:tr>
      <w:tr w:rsidR="008A3578" w:rsidRPr="008A3578" w14:paraId="5C2CC732"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593B69" w14:textId="77777777" w:rsidR="008A3578" w:rsidRPr="008A3578" w:rsidRDefault="008A3578" w:rsidP="008A3578">
            <w:pPr>
              <w:rPr>
                <w:rFonts w:eastAsia="Times New Roman"/>
                <w:color w:val="000000"/>
                <w:lang w:eastAsia="fr-FR"/>
              </w:rPr>
            </w:pPr>
            <w:r w:rsidRPr="008A3578">
              <w:rPr>
                <w:rFonts w:eastAsia="Times New Roman"/>
                <w:color w:val="000000"/>
                <w:lang w:bidi="nl-NL"/>
              </w:rPr>
              <w:t>601 tot 700 km</w:t>
            </w:r>
          </w:p>
        </w:tc>
        <w:tc>
          <w:tcPr>
            <w:tcW w:w="2120" w:type="dxa"/>
            <w:tcBorders>
              <w:top w:val="nil"/>
              <w:left w:val="nil"/>
              <w:bottom w:val="single" w:sz="4" w:space="0" w:color="auto"/>
              <w:right w:val="single" w:sz="4" w:space="0" w:color="auto"/>
            </w:tcBorders>
            <w:noWrap/>
            <w:vAlign w:val="center"/>
            <w:hideMark/>
          </w:tcPr>
          <w:p w14:paraId="454911C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€280</w:t>
            </w:r>
          </w:p>
        </w:tc>
        <w:tc>
          <w:tcPr>
            <w:tcW w:w="2280" w:type="dxa"/>
            <w:tcBorders>
              <w:top w:val="nil"/>
              <w:left w:val="nil"/>
              <w:bottom w:val="single" w:sz="4" w:space="0" w:color="auto"/>
              <w:right w:val="single" w:sz="4" w:space="0" w:color="auto"/>
            </w:tcBorders>
            <w:noWrap/>
            <w:vAlign w:val="center"/>
            <w:hideMark/>
          </w:tcPr>
          <w:p w14:paraId="1F3C931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€210</w:t>
            </w:r>
          </w:p>
        </w:tc>
        <w:tc>
          <w:tcPr>
            <w:tcW w:w="2620" w:type="dxa"/>
            <w:tcBorders>
              <w:top w:val="nil"/>
              <w:left w:val="nil"/>
              <w:bottom w:val="single" w:sz="4" w:space="0" w:color="auto"/>
              <w:right w:val="single" w:sz="4" w:space="0" w:color="auto"/>
            </w:tcBorders>
            <w:noWrap/>
            <w:vAlign w:val="center"/>
            <w:hideMark/>
          </w:tcPr>
          <w:p w14:paraId="71E43E0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€140</w:t>
            </w:r>
          </w:p>
        </w:tc>
      </w:tr>
      <w:tr w:rsidR="008A3578" w:rsidRPr="008A3578" w14:paraId="2975DDB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CE2A09B" w14:textId="77777777" w:rsidR="008A3578" w:rsidRPr="008A3578" w:rsidRDefault="008A3578" w:rsidP="008A3578">
            <w:pPr>
              <w:rPr>
                <w:rFonts w:eastAsia="Times New Roman"/>
                <w:color w:val="000000"/>
                <w:lang w:eastAsia="fr-FR"/>
              </w:rPr>
            </w:pPr>
            <w:r w:rsidRPr="008A3578">
              <w:rPr>
                <w:rFonts w:eastAsia="Times New Roman"/>
                <w:color w:val="000000"/>
                <w:lang w:bidi="nl-NL"/>
              </w:rPr>
              <w:t>701 tot 800 km</w:t>
            </w:r>
          </w:p>
        </w:tc>
        <w:tc>
          <w:tcPr>
            <w:tcW w:w="2120" w:type="dxa"/>
            <w:tcBorders>
              <w:top w:val="nil"/>
              <w:left w:val="nil"/>
              <w:bottom w:val="single" w:sz="4" w:space="0" w:color="auto"/>
              <w:right w:val="single" w:sz="4" w:space="0" w:color="auto"/>
            </w:tcBorders>
            <w:noWrap/>
            <w:vAlign w:val="center"/>
            <w:hideMark/>
          </w:tcPr>
          <w:p w14:paraId="5D3833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€299</w:t>
            </w:r>
          </w:p>
        </w:tc>
        <w:tc>
          <w:tcPr>
            <w:tcW w:w="2280" w:type="dxa"/>
            <w:tcBorders>
              <w:top w:val="nil"/>
              <w:left w:val="nil"/>
              <w:bottom w:val="single" w:sz="4" w:space="0" w:color="auto"/>
              <w:right w:val="single" w:sz="4" w:space="0" w:color="auto"/>
            </w:tcBorders>
            <w:noWrap/>
            <w:vAlign w:val="center"/>
            <w:hideMark/>
          </w:tcPr>
          <w:p w14:paraId="5010092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€224</w:t>
            </w:r>
          </w:p>
        </w:tc>
        <w:tc>
          <w:tcPr>
            <w:tcW w:w="2620" w:type="dxa"/>
            <w:tcBorders>
              <w:top w:val="nil"/>
              <w:left w:val="nil"/>
              <w:bottom w:val="single" w:sz="4" w:space="0" w:color="auto"/>
              <w:right w:val="single" w:sz="4" w:space="0" w:color="auto"/>
            </w:tcBorders>
            <w:noWrap/>
            <w:vAlign w:val="center"/>
            <w:hideMark/>
          </w:tcPr>
          <w:p w14:paraId="123C2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€150</w:t>
            </w:r>
          </w:p>
        </w:tc>
      </w:tr>
      <w:tr w:rsidR="008A3578" w:rsidRPr="008A3578" w14:paraId="78E1F4F3"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C73BED" w14:textId="77777777" w:rsidR="008A3578" w:rsidRPr="008A3578" w:rsidRDefault="008A3578" w:rsidP="008A3578">
            <w:pPr>
              <w:rPr>
                <w:rFonts w:eastAsia="Times New Roman"/>
                <w:color w:val="000000"/>
                <w:lang w:eastAsia="fr-FR"/>
              </w:rPr>
            </w:pPr>
            <w:r w:rsidRPr="008A3578">
              <w:rPr>
                <w:rFonts w:eastAsia="Times New Roman"/>
                <w:color w:val="000000"/>
                <w:lang w:bidi="nl-NL"/>
              </w:rPr>
              <w:t>801 tot 900 km</w:t>
            </w:r>
          </w:p>
        </w:tc>
        <w:tc>
          <w:tcPr>
            <w:tcW w:w="2120" w:type="dxa"/>
            <w:tcBorders>
              <w:top w:val="nil"/>
              <w:left w:val="nil"/>
              <w:bottom w:val="single" w:sz="4" w:space="0" w:color="auto"/>
              <w:right w:val="single" w:sz="4" w:space="0" w:color="auto"/>
            </w:tcBorders>
            <w:noWrap/>
            <w:vAlign w:val="center"/>
            <w:hideMark/>
          </w:tcPr>
          <w:p w14:paraId="5B52BE6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€299</w:t>
            </w:r>
          </w:p>
        </w:tc>
        <w:tc>
          <w:tcPr>
            <w:tcW w:w="2280" w:type="dxa"/>
            <w:tcBorders>
              <w:top w:val="nil"/>
              <w:left w:val="nil"/>
              <w:bottom w:val="single" w:sz="4" w:space="0" w:color="auto"/>
              <w:right w:val="single" w:sz="4" w:space="0" w:color="auto"/>
            </w:tcBorders>
            <w:noWrap/>
            <w:vAlign w:val="center"/>
            <w:hideMark/>
          </w:tcPr>
          <w:p w14:paraId="105F3DF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€224</w:t>
            </w:r>
          </w:p>
        </w:tc>
        <w:tc>
          <w:tcPr>
            <w:tcW w:w="2620" w:type="dxa"/>
            <w:tcBorders>
              <w:top w:val="nil"/>
              <w:left w:val="nil"/>
              <w:bottom w:val="single" w:sz="4" w:space="0" w:color="auto"/>
              <w:right w:val="single" w:sz="4" w:space="0" w:color="auto"/>
            </w:tcBorders>
            <w:noWrap/>
            <w:vAlign w:val="center"/>
            <w:hideMark/>
          </w:tcPr>
          <w:p w14:paraId="30D866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€150</w:t>
            </w:r>
          </w:p>
        </w:tc>
      </w:tr>
      <w:tr w:rsidR="008A3578" w:rsidRPr="008A3578" w14:paraId="165E52CA"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7EF90E" w14:textId="77777777" w:rsidR="008A3578" w:rsidRPr="008A3578" w:rsidRDefault="008A3578" w:rsidP="008A3578">
            <w:pPr>
              <w:rPr>
                <w:rFonts w:eastAsia="Times New Roman"/>
                <w:color w:val="000000"/>
                <w:lang w:eastAsia="fr-FR"/>
              </w:rPr>
            </w:pPr>
            <w:r w:rsidRPr="008A3578">
              <w:rPr>
                <w:rFonts w:eastAsia="Times New Roman"/>
                <w:color w:val="000000"/>
                <w:lang w:bidi="nl-NL"/>
              </w:rPr>
              <w:t>901 tot 1000 km</w:t>
            </w:r>
          </w:p>
        </w:tc>
        <w:tc>
          <w:tcPr>
            <w:tcW w:w="2120" w:type="dxa"/>
            <w:tcBorders>
              <w:top w:val="nil"/>
              <w:left w:val="nil"/>
              <w:bottom w:val="single" w:sz="4" w:space="0" w:color="auto"/>
              <w:right w:val="single" w:sz="4" w:space="0" w:color="auto"/>
            </w:tcBorders>
            <w:noWrap/>
            <w:vAlign w:val="center"/>
            <w:hideMark/>
          </w:tcPr>
          <w:p w14:paraId="15253B6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€336</w:t>
            </w:r>
          </w:p>
        </w:tc>
        <w:tc>
          <w:tcPr>
            <w:tcW w:w="2280" w:type="dxa"/>
            <w:tcBorders>
              <w:top w:val="nil"/>
              <w:left w:val="nil"/>
              <w:bottom w:val="single" w:sz="4" w:space="0" w:color="auto"/>
              <w:right w:val="single" w:sz="4" w:space="0" w:color="auto"/>
            </w:tcBorders>
            <w:noWrap/>
            <w:vAlign w:val="center"/>
            <w:hideMark/>
          </w:tcPr>
          <w:p w14:paraId="50654D9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€252</w:t>
            </w:r>
          </w:p>
        </w:tc>
        <w:tc>
          <w:tcPr>
            <w:tcW w:w="2620" w:type="dxa"/>
            <w:tcBorders>
              <w:top w:val="nil"/>
              <w:left w:val="nil"/>
              <w:bottom w:val="single" w:sz="4" w:space="0" w:color="auto"/>
              <w:right w:val="single" w:sz="4" w:space="0" w:color="auto"/>
            </w:tcBorders>
            <w:noWrap/>
            <w:vAlign w:val="center"/>
            <w:hideMark/>
          </w:tcPr>
          <w:p w14:paraId="595E6BE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€168</w:t>
            </w:r>
          </w:p>
        </w:tc>
      </w:tr>
      <w:tr w:rsidR="008A3578" w:rsidRPr="008A3578" w14:paraId="1718E491"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9AC901" w14:textId="77777777" w:rsidR="008A3578" w:rsidRPr="008A3578" w:rsidRDefault="008A3578" w:rsidP="008A3578">
            <w:pPr>
              <w:rPr>
                <w:rFonts w:eastAsia="Times New Roman"/>
                <w:color w:val="000000"/>
                <w:lang w:eastAsia="fr-FR"/>
              </w:rPr>
            </w:pPr>
            <w:r w:rsidRPr="008A3578">
              <w:rPr>
                <w:rFonts w:eastAsia="Times New Roman"/>
                <w:color w:val="000000"/>
                <w:lang w:bidi="nl-NL"/>
              </w:rPr>
              <w:t>1001 tot 1070 km</w:t>
            </w:r>
          </w:p>
        </w:tc>
        <w:tc>
          <w:tcPr>
            <w:tcW w:w="2120" w:type="dxa"/>
            <w:tcBorders>
              <w:top w:val="nil"/>
              <w:left w:val="nil"/>
              <w:bottom w:val="single" w:sz="4" w:space="0" w:color="auto"/>
              <w:right w:val="single" w:sz="4" w:space="0" w:color="auto"/>
            </w:tcBorders>
            <w:noWrap/>
            <w:vAlign w:val="center"/>
            <w:hideMark/>
          </w:tcPr>
          <w:p w14:paraId="3C1DF8F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€358</w:t>
            </w:r>
          </w:p>
        </w:tc>
        <w:tc>
          <w:tcPr>
            <w:tcW w:w="2280" w:type="dxa"/>
            <w:tcBorders>
              <w:top w:val="nil"/>
              <w:left w:val="nil"/>
              <w:bottom w:val="single" w:sz="4" w:space="0" w:color="auto"/>
              <w:right w:val="single" w:sz="4" w:space="0" w:color="auto"/>
            </w:tcBorders>
            <w:noWrap/>
            <w:vAlign w:val="center"/>
            <w:hideMark/>
          </w:tcPr>
          <w:p w14:paraId="64E5E2A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€269</w:t>
            </w:r>
          </w:p>
        </w:tc>
        <w:tc>
          <w:tcPr>
            <w:tcW w:w="2620" w:type="dxa"/>
            <w:tcBorders>
              <w:top w:val="nil"/>
              <w:left w:val="nil"/>
              <w:bottom w:val="single" w:sz="4" w:space="0" w:color="auto"/>
              <w:right w:val="single" w:sz="4" w:space="0" w:color="auto"/>
            </w:tcBorders>
            <w:noWrap/>
            <w:vAlign w:val="center"/>
            <w:hideMark/>
          </w:tcPr>
          <w:p w14:paraId="62349A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€179</w:t>
            </w:r>
          </w:p>
        </w:tc>
      </w:tr>
      <w:tr w:rsidR="008A3578" w:rsidRPr="008A3578" w14:paraId="293D991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055902" w14:textId="77777777" w:rsidR="008A3578" w:rsidRPr="008A3578" w:rsidRDefault="008A3578" w:rsidP="008A3578">
            <w:pPr>
              <w:rPr>
                <w:rFonts w:eastAsia="Times New Roman"/>
                <w:color w:val="000000"/>
                <w:lang w:eastAsia="fr-FR"/>
              </w:rPr>
            </w:pPr>
            <w:r w:rsidRPr="008A3578">
              <w:rPr>
                <w:rFonts w:eastAsia="Times New Roman"/>
                <w:color w:val="000000"/>
                <w:lang w:bidi="nl-NL"/>
              </w:rPr>
              <w:t>Meer dan 1070 km</w:t>
            </w:r>
          </w:p>
        </w:tc>
        <w:tc>
          <w:tcPr>
            <w:tcW w:w="2120" w:type="dxa"/>
            <w:tcBorders>
              <w:top w:val="nil"/>
              <w:left w:val="nil"/>
              <w:bottom w:val="single" w:sz="4" w:space="0" w:color="auto"/>
              <w:right w:val="single" w:sz="4" w:space="0" w:color="auto"/>
            </w:tcBorders>
            <w:noWrap/>
            <w:vAlign w:val="center"/>
            <w:hideMark/>
          </w:tcPr>
          <w:p w14:paraId="35345C6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€399</w:t>
            </w:r>
          </w:p>
        </w:tc>
        <w:tc>
          <w:tcPr>
            <w:tcW w:w="2280" w:type="dxa"/>
            <w:tcBorders>
              <w:top w:val="nil"/>
              <w:left w:val="nil"/>
              <w:bottom w:val="single" w:sz="4" w:space="0" w:color="auto"/>
              <w:right w:val="single" w:sz="4" w:space="0" w:color="auto"/>
            </w:tcBorders>
            <w:noWrap/>
            <w:vAlign w:val="center"/>
            <w:hideMark/>
          </w:tcPr>
          <w:p w14:paraId="34C97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€299</w:t>
            </w:r>
          </w:p>
        </w:tc>
        <w:tc>
          <w:tcPr>
            <w:tcW w:w="2620" w:type="dxa"/>
            <w:tcBorders>
              <w:top w:val="nil"/>
              <w:left w:val="nil"/>
              <w:bottom w:val="single" w:sz="4" w:space="0" w:color="auto"/>
              <w:right w:val="single" w:sz="4" w:space="0" w:color="auto"/>
            </w:tcBorders>
            <w:noWrap/>
            <w:vAlign w:val="center"/>
            <w:hideMark/>
          </w:tcPr>
          <w:p w14:paraId="2F068C3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€200</w:t>
            </w:r>
          </w:p>
        </w:tc>
      </w:tr>
      <w:tr w:rsidR="008A3578" w:rsidRPr="008A3578" w14:paraId="19C266B9" w14:textId="77777777" w:rsidTr="00AE332A">
        <w:trPr>
          <w:trHeight w:val="300"/>
        </w:trPr>
        <w:tc>
          <w:tcPr>
            <w:tcW w:w="1980" w:type="dxa"/>
            <w:tcBorders>
              <w:top w:val="nil"/>
              <w:left w:val="nil"/>
              <w:bottom w:val="nil"/>
              <w:right w:val="nil"/>
            </w:tcBorders>
            <w:noWrap/>
            <w:vAlign w:val="bottom"/>
            <w:hideMark/>
          </w:tcPr>
          <w:p w14:paraId="3B268D93" w14:textId="77777777" w:rsidR="008A3578" w:rsidRPr="008A3578" w:rsidRDefault="008A3578" w:rsidP="008A3578">
            <w:pPr>
              <w:jc w:val="center"/>
              <w:rPr>
                <w:rFonts w:eastAsia="Times New Roman"/>
                <w:color w:val="000000"/>
                <w:lang w:eastAsia="fr-FR"/>
              </w:rPr>
            </w:pPr>
          </w:p>
        </w:tc>
        <w:tc>
          <w:tcPr>
            <w:tcW w:w="2120" w:type="dxa"/>
            <w:tcBorders>
              <w:top w:val="nil"/>
              <w:left w:val="nil"/>
              <w:bottom w:val="nil"/>
              <w:right w:val="nil"/>
            </w:tcBorders>
            <w:noWrap/>
            <w:vAlign w:val="bottom"/>
            <w:hideMark/>
          </w:tcPr>
          <w:p w14:paraId="51121D2A" w14:textId="77777777" w:rsidR="008A3578" w:rsidRPr="008A3578" w:rsidRDefault="008A3578" w:rsidP="008A3578">
            <w:pPr>
              <w:rPr>
                <w:rFonts w:ascii="Times New Roman" w:eastAsia="Times New Roman" w:hAnsi="Times New Roman" w:cs="Times New Roman"/>
                <w:sz w:val="20"/>
                <w:szCs w:val="20"/>
                <w:lang w:eastAsia="fr-FR"/>
              </w:rPr>
            </w:pPr>
          </w:p>
        </w:tc>
        <w:tc>
          <w:tcPr>
            <w:tcW w:w="2280" w:type="dxa"/>
            <w:tcBorders>
              <w:top w:val="nil"/>
              <w:left w:val="nil"/>
              <w:bottom w:val="nil"/>
              <w:right w:val="nil"/>
            </w:tcBorders>
            <w:noWrap/>
            <w:vAlign w:val="bottom"/>
            <w:hideMark/>
          </w:tcPr>
          <w:p w14:paraId="3EF5A927" w14:textId="77777777" w:rsidR="008A3578" w:rsidRPr="008A3578" w:rsidRDefault="008A3578" w:rsidP="008A3578">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1670F49" w14:textId="77777777" w:rsidR="008A3578" w:rsidRPr="008A3578" w:rsidRDefault="008A3578" w:rsidP="008A3578">
            <w:pPr>
              <w:rPr>
                <w:rFonts w:ascii="Times New Roman" w:eastAsia="Times New Roman" w:hAnsi="Times New Roman" w:cs="Times New Roman"/>
                <w:sz w:val="20"/>
                <w:szCs w:val="20"/>
                <w:lang w:eastAsia="fr-FR"/>
              </w:rPr>
            </w:pPr>
          </w:p>
        </w:tc>
      </w:tr>
      <w:tr w:rsidR="008A3578" w:rsidRPr="008A3578" w14:paraId="0EE76EE7" w14:textId="77777777" w:rsidTr="00AE332A">
        <w:trPr>
          <w:trHeight w:val="540"/>
        </w:trPr>
        <w:tc>
          <w:tcPr>
            <w:tcW w:w="1980" w:type="dxa"/>
            <w:tcBorders>
              <w:top w:val="single" w:sz="4" w:space="0" w:color="auto"/>
              <w:left w:val="single" w:sz="4" w:space="0" w:color="auto"/>
              <w:bottom w:val="single" w:sz="4" w:space="0" w:color="auto"/>
              <w:right w:val="single" w:sz="4" w:space="0" w:color="auto"/>
            </w:tcBorders>
            <w:vAlign w:val="center"/>
            <w:hideMark/>
          </w:tcPr>
          <w:p w14:paraId="51EB7CC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Afstanden</w:t>
            </w:r>
          </w:p>
        </w:tc>
        <w:tc>
          <w:tcPr>
            <w:tcW w:w="2120" w:type="dxa"/>
            <w:tcBorders>
              <w:top w:val="single" w:sz="4" w:space="0" w:color="auto"/>
              <w:left w:val="nil"/>
              <w:bottom w:val="single" w:sz="4" w:space="0" w:color="auto"/>
              <w:right w:val="single" w:sz="4" w:space="0" w:color="auto"/>
            </w:tcBorders>
            <w:vAlign w:val="center"/>
            <w:hideMark/>
          </w:tcPr>
          <w:p w14:paraId="521ED9A0"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Treintarief volwassene</w:t>
            </w:r>
          </w:p>
        </w:tc>
        <w:tc>
          <w:tcPr>
            <w:tcW w:w="2280" w:type="dxa"/>
            <w:tcBorders>
              <w:top w:val="single" w:sz="4" w:space="0" w:color="auto"/>
              <w:left w:val="nil"/>
              <w:bottom w:val="single" w:sz="4" w:space="0" w:color="auto"/>
              <w:right w:val="single" w:sz="4" w:space="0" w:color="auto"/>
            </w:tcBorders>
            <w:vAlign w:val="center"/>
            <w:hideMark/>
          </w:tcPr>
          <w:p w14:paraId="048FA838"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Verlaagd treintarief volwassene</w:t>
            </w:r>
          </w:p>
        </w:tc>
        <w:tc>
          <w:tcPr>
            <w:tcW w:w="2620" w:type="dxa"/>
            <w:tcBorders>
              <w:top w:val="single" w:sz="4" w:space="0" w:color="auto"/>
              <w:left w:val="nil"/>
              <w:bottom w:val="single" w:sz="4" w:space="0" w:color="auto"/>
              <w:right w:val="single" w:sz="4" w:space="0" w:color="auto"/>
            </w:tcBorders>
            <w:vAlign w:val="center"/>
            <w:hideMark/>
          </w:tcPr>
          <w:p w14:paraId="16351EB3"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nl-NL"/>
              </w:rPr>
              <w:t>Treintarief kind</w:t>
            </w:r>
          </w:p>
        </w:tc>
      </w:tr>
      <w:tr w:rsidR="008A3578" w:rsidRPr="008A3578" w14:paraId="2AC0817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965E65" w14:textId="77777777" w:rsidR="008A3578" w:rsidRPr="008A3578" w:rsidRDefault="008A3578" w:rsidP="008A3578">
            <w:pPr>
              <w:rPr>
                <w:rFonts w:eastAsia="Times New Roman"/>
                <w:color w:val="000000"/>
                <w:lang w:eastAsia="fr-FR"/>
              </w:rPr>
            </w:pPr>
            <w:r w:rsidRPr="008A3578">
              <w:rPr>
                <w:rFonts w:eastAsia="Times New Roman"/>
                <w:color w:val="000000"/>
                <w:lang w:bidi="nl-NL"/>
              </w:rPr>
              <w:t>Tot 100 km</w:t>
            </w:r>
          </w:p>
        </w:tc>
        <w:tc>
          <w:tcPr>
            <w:tcW w:w="2120" w:type="dxa"/>
            <w:tcBorders>
              <w:top w:val="nil"/>
              <w:left w:val="nil"/>
              <w:bottom w:val="single" w:sz="4" w:space="0" w:color="auto"/>
              <w:right w:val="single" w:sz="4" w:space="0" w:color="auto"/>
            </w:tcBorders>
            <w:noWrap/>
            <w:vAlign w:val="center"/>
            <w:hideMark/>
          </w:tcPr>
          <w:p w14:paraId="26B037A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€104</w:t>
            </w:r>
          </w:p>
        </w:tc>
        <w:tc>
          <w:tcPr>
            <w:tcW w:w="2280" w:type="dxa"/>
            <w:tcBorders>
              <w:top w:val="nil"/>
              <w:left w:val="nil"/>
              <w:bottom w:val="single" w:sz="4" w:space="0" w:color="auto"/>
              <w:right w:val="single" w:sz="4" w:space="0" w:color="auto"/>
            </w:tcBorders>
            <w:noWrap/>
            <w:vAlign w:val="center"/>
            <w:hideMark/>
          </w:tcPr>
          <w:p w14:paraId="515428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€78</w:t>
            </w:r>
          </w:p>
        </w:tc>
        <w:tc>
          <w:tcPr>
            <w:tcW w:w="2620" w:type="dxa"/>
            <w:tcBorders>
              <w:top w:val="nil"/>
              <w:left w:val="nil"/>
              <w:bottom w:val="single" w:sz="4" w:space="0" w:color="auto"/>
              <w:right w:val="single" w:sz="4" w:space="0" w:color="auto"/>
            </w:tcBorders>
            <w:noWrap/>
            <w:vAlign w:val="center"/>
            <w:hideMark/>
          </w:tcPr>
          <w:p w14:paraId="24A6B6D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€52</w:t>
            </w:r>
          </w:p>
        </w:tc>
      </w:tr>
      <w:tr w:rsidR="008A3578" w:rsidRPr="008A3578" w14:paraId="2F905F1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3275C9" w14:textId="03EDF710" w:rsidR="008A3578" w:rsidRPr="008A3578" w:rsidRDefault="008A3578" w:rsidP="008A3578">
            <w:pPr>
              <w:rPr>
                <w:rFonts w:eastAsia="Times New Roman"/>
                <w:color w:val="000000"/>
                <w:lang w:eastAsia="fr-FR"/>
              </w:rPr>
            </w:pPr>
            <w:r w:rsidRPr="008A3578">
              <w:rPr>
                <w:rFonts w:eastAsia="Times New Roman"/>
                <w:color w:val="000000"/>
                <w:lang w:bidi="nl-NL"/>
              </w:rPr>
              <w:t>101 tot 200 km</w:t>
            </w:r>
          </w:p>
        </w:tc>
        <w:tc>
          <w:tcPr>
            <w:tcW w:w="2120" w:type="dxa"/>
            <w:tcBorders>
              <w:top w:val="nil"/>
              <w:left w:val="nil"/>
              <w:bottom w:val="single" w:sz="4" w:space="0" w:color="auto"/>
              <w:right w:val="single" w:sz="4" w:space="0" w:color="auto"/>
            </w:tcBorders>
            <w:noWrap/>
            <w:vAlign w:val="center"/>
            <w:hideMark/>
          </w:tcPr>
          <w:p w14:paraId="48DD808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€158</w:t>
            </w:r>
          </w:p>
        </w:tc>
        <w:tc>
          <w:tcPr>
            <w:tcW w:w="2280" w:type="dxa"/>
            <w:tcBorders>
              <w:top w:val="nil"/>
              <w:left w:val="nil"/>
              <w:bottom w:val="single" w:sz="4" w:space="0" w:color="auto"/>
              <w:right w:val="single" w:sz="4" w:space="0" w:color="auto"/>
            </w:tcBorders>
            <w:noWrap/>
            <w:vAlign w:val="center"/>
            <w:hideMark/>
          </w:tcPr>
          <w:p w14:paraId="7498931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€119</w:t>
            </w:r>
          </w:p>
        </w:tc>
        <w:tc>
          <w:tcPr>
            <w:tcW w:w="2620" w:type="dxa"/>
            <w:tcBorders>
              <w:top w:val="nil"/>
              <w:left w:val="nil"/>
              <w:bottom w:val="single" w:sz="4" w:space="0" w:color="auto"/>
              <w:right w:val="single" w:sz="4" w:space="0" w:color="auto"/>
            </w:tcBorders>
            <w:noWrap/>
            <w:vAlign w:val="center"/>
            <w:hideMark/>
          </w:tcPr>
          <w:p w14:paraId="1C4F76E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€79</w:t>
            </w:r>
          </w:p>
        </w:tc>
      </w:tr>
      <w:tr w:rsidR="008A3578" w:rsidRPr="008A3578" w14:paraId="2ABA719B"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09CEEE3" w14:textId="21D2B70D" w:rsidR="008A3578" w:rsidRPr="008A3578" w:rsidRDefault="008A3578" w:rsidP="008A3578">
            <w:pPr>
              <w:rPr>
                <w:rFonts w:eastAsia="Times New Roman"/>
                <w:color w:val="000000"/>
                <w:lang w:eastAsia="fr-FR"/>
              </w:rPr>
            </w:pPr>
            <w:r w:rsidRPr="008A3578">
              <w:rPr>
                <w:rFonts w:eastAsia="Times New Roman"/>
                <w:color w:val="000000"/>
                <w:lang w:bidi="nl-NL"/>
              </w:rPr>
              <w:t>201 tot 300 km</w:t>
            </w:r>
          </w:p>
        </w:tc>
        <w:tc>
          <w:tcPr>
            <w:tcW w:w="2120" w:type="dxa"/>
            <w:tcBorders>
              <w:top w:val="nil"/>
              <w:left w:val="nil"/>
              <w:bottom w:val="single" w:sz="4" w:space="0" w:color="auto"/>
              <w:right w:val="single" w:sz="4" w:space="0" w:color="auto"/>
            </w:tcBorders>
            <w:noWrap/>
            <w:vAlign w:val="center"/>
            <w:hideMark/>
          </w:tcPr>
          <w:p w14:paraId="2F856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€183</w:t>
            </w:r>
          </w:p>
        </w:tc>
        <w:tc>
          <w:tcPr>
            <w:tcW w:w="2280" w:type="dxa"/>
            <w:tcBorders>
              <w:top w:val="nil"/>
              <w:left w:val="nil"/>
              <w:bottom w:val="single" w:sz="4" w:space="0" w:color="auto"/>
              <w:right w:val="single" w:sz="4" w:space="0" w:color="auto"/>
            </w:tcBorders>
            <w:noWrap/>
            <w:vAlign w:val="center"/>
            <w:hideMark/>
          </w:tcPr>
          <w:p w14:paraId="2C921CE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€137</w:t>
            </w:r>
          </w:p>
        </w:tc>
        <w:tc>
          <w:tcPr>
            <w:tcW w:w="2620" w:type="dxa"/>
            <w:tcBorders>
              <w:top w:val="nil"/>
              <w:left w:val="nil"/>
              <w:bottom w:val="single" w:sz="4" w:space="0" w:color="auto"/>
              <w:right w:val="single" w:sz="4" w:space="0" w:color="auto"/>
            </w:tcBorders>
            <w:noWrap/>
            <w:vAlign w:val="center"/>
            <w:hideMark/>
          </w:tcPr>
          <w:p w14:paraId="7C6ADD5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€92</w:t>
            </w:r>
          </w:p>
        </w:tc>
      </w:tr>
      <w:tr w:rsidR="008A3578" w:rsidRPr="008A3578" w14:paraId="61CBBB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A50BDE" w14:textId="73623DAE" w:rsidR="008A3578" w:rsidRPr="008A3578" w:rsidRDefault="008A3578" w:rsidP="008A3578">
            <w:pPr>
              <w:rPr>
                <w:rFonts w:eastAsia="Times New Roman"/>
                <w:color w:val="000000"/>
                <w:lang w:eastAsia="fr-FR"/>
              </w:rPr>
            </w:pPr>
            <w:r w:rsidRPr="008A3578">
              <w:rPr>
                <w:rFonts w:eastAsia="Times New Roman"/>
                <w:color w:val="000000"/>
                <w:lang w:bidi="nl-NL"/>
              </w:rPr>
              <w:t>301 tot 400 km</w:t>
            </w:r>
          </w:p>
        </w:tc>
        <w:tc>
          <w:tcPr>
            <w:tcW w:w="2120" w:type="dxa"/>
            <w:tcBorders>
              <w:top w:val="nil"/>
              <w:left w:val="nil"/>
              <w:bottom w:val="single" w:sz="4" w:space="0" w:color="auto"/>
              <w:right w:val="single" w:sz="4" w:space="0" w:color="auto"/>
            </w:tcBorders>
            <w:noWrap/>
            <w:vAlign w:val="center"/>
            <w:hideMark/>
          </w:tcPr>
          <w:p w14:paraId="4FC525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€191</w:t>
            </w:r>
          </w:p>
        </w:tc>
        <w:tc>
          <w:tcPr>
            <w:tcW w:w="2280" w:type="dxa"/>
            <w:tcBorders>
              <w:top w:val="nil"/>
              <w:left w:val="nil"/>
              <w:bottom w:val="single" w:sz="4" w:space="0" w:color="auto"/>
              <w:right w:val="single" w:sz="4" w:space="0" w:color="auto"/>
            </w:tcBorders>
            <w:noWrap/>
            <w:vAlign w:val="center"/>
            <w:hideMark/>
          </w:tcPr>
          <w:p w14:paraId="593128C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€143</w:t>
            </w:r>
          </w:p>
        </w:tc>
        <w:tc>
          <w:tcPr>
            <w:tcW w:w="2620" w:type="dxa"/>
            <w:tcBorders>
              <w:top w:val="nil"/>
              <w:left w:val="nil"/>
              <w:bottom w:val="single" w:sz="4" w:space="0" w:color="auto"/>
              <w:right w:val="single" w:sz="4" w:space="0" w:color="auto"/>
            </w:tcBorders>
            <w:noWrap/>
            <w:vAlign w:val="center"/>
            <w:hideMark/>
          </w:tcPr>
          <w:p w14:paraId="4DF597C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€96</w:t>
            </w:r>
          </w:p>
        </w:tc>
      </w:tr>
      <w:tr w:rsidR="008A3578" w:rsidRPr="008A3578" w14:paraId="1AB93D37"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F553C1" w14:textId="60CB8830" w:rsidR="008A3578" w:rsidRPr="008A3578" w:rsidRDefault="008A3578" w:rsidP="008A3578">
            <w:pPr>
              <w:rPr>
                <w:rFonts w:eastAsia="Times New Roman"/>
                <w:color w:val="000000"/>
                <w:lang w:eastAsia="fr-FR"/>
              </w:rPr>
            </w:pPr>
            <w:r w:rsidRPr="008A3578">
              <w:rPr>
                <w:rFonts w:eastAsia="Times New Roman"/>
                <w:color w:val="000000"/>
                <w:lang w:bidi="nl-NL"/>
              </w:rPr>
              <w:t>401 tot 500 km</w:t>
            </w:r>
          </w:p>
        </w:tc>
        <w:tc>
          <w:tcPr>
            <w:tcW w:w="2120" w:type="dxa"/>
            <w:tcBorders>
              <w:top w:val="nil"/>
              <w:left w:val="nil"/>
              <w:bottom w:val="single" w:sz="4" w:space="0" w:color="auto"/>
              <w:right w:val="single" w:sz="4" w:space="0" w:color="auto"/>
            </w:tcBorders>
            <w:noWrap/>
            <w:vAlign w:val="center"/>
            <w:hideMark/>
          </w:tcPr>
          <w:p w14:paraId="619AF91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€233</w:t>
            </w:r>
          </w:p>
        </w:tc>
        <w:tc>
          <w:tcPr>
            <w:tcW w:w="2280" w:type="dxa"/>
            <w:tcBorders>
              <w:top w:val="nil"/>
              <w:left w:val="nil"/>
              <w:bottom w:val="single" w:sz="4" w:space="0" w:color="auto"/>
              <w:right w:val="single" w:sz="4" w:space="0" w:color="auto"/>
            </w:tcBorders>
            <w:noWrap/>
            <w:vAlign w:val="center"/>
            <w:hideMark/>
          </w:tcPr>
          <w:p w14:paraId="1152C95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€175</w:t>
            </w:r>
          </w:p>
        </w:tc>
        <w:tc>
          <w:tcPr>
            <w:tcW w:w="2620" w:type="dxa"/>
            <w:tcBorders>
              <w:top w:val="nil"/>
              <w:left w:val="nil"/>
              <w:bottom w:val="single" w:sz="4" w:space="0" w:color="auto"/>
              <w:right w:val="single" w:sz="4" w:space="0" w:color="auto"/>
            </w:tcBorders>
            <w:noWrap/>
            <w:vAlign w:val="center"/>
            <w:hideMark/>
          </w:tcPr>
          <w:p w14:paraId="3003BEB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€117</w:t>
            </w:r>
          </w:p>
        </w:tc>
      </w:tr>
      <w:tr w:rsidR="008A3578" w:rsidRPr="008A3578" w14:paraId="6005152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F6E37AD" w14:textId="77777777" w:rsidR="008A3578" w:rsidRPr="008A3578" w:rsidRDefault="008A3578" w:rsidP="008A3578">
            <w:pPr>
              <w:rPr>
                <w:rFonts w:eastAsia="Times New Roman"/>
                <w:color w:val="000000"/>
                <w:lang w:eastAsia="fr-FR"/>
              </w:rPr>
            </w:pPr>
            <w:r w:rsidRPr="008A3578">
              <w:rPr>
                <w:rFonts w:eastAsia="Times New Roman"/>
                <w:color w:val="000000"/>
                <w:lang w:bidi="nl-NL"/>
              </w:rPr>
              <w:t>501 tot 600 km</w:t>
            </w:r>
          </w:p>
        </w:tc>
        <w:tc>
          <w:tcPr>
            <w:tcW w:w="2120" w:type="dxa"/>
            <w:tcBorders>
              <w:top w:val="nil"/>
              <w:left w:val="nil"/>
              <w:bottom w:val="single" w:sz="4" w:space="0" w:color="auto"/>
              <w:right w:val="single" w:sz="4" w:space="0" w:color="auto"/>
            </w:tcBorders>
            <w:noWrap/>
            <w:vAlign w:val="center"/>
            <w:hideMark/>
          </w:tcPr>
          <w:p w14:paraId="525AD9B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€268</w:t>
            </w:r>
          </w:p>
        </w:tc>
        <w:tc>
          <w:tcPr>
            <w:tcW w:w="2280" w:type="dxa"/>
            <w:tcBorders>
              <w:top w:val="nil"/>
              <w:left w:val="nil"/>
              <w:bottom w:val="single" w:sz="4" w:space="0" w:color="auto"/>
              <w:right w:val="single" w:sz="4" w:space="0" w:color="auto"/>
            </w:tcBorders>
            <w:noWrap/>
            <w:vAlign w:val="center"/>
            <w:hideMark/>
          </w:tcPr>
          <w:p w14:paraId="02600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€201</w:t>
            </w:r>
          </w:p>
        </w:tc>
        <w:tc>
          <w:tcPr>
            <w:tcW w:w="2620" w:type="dxa"/>
            <w:tcBorders>
              <w:top w:val="nil"/>
              <w:left w:val="nil"/>
              <w:bottom w:val="single" w:sz="4" w:space="0" w:color="auto"/>
              <w:right w:val="single" w:sz="4" w:space="0" w:color="auto"/>
            </w:tcBorders>
            <w:noWrap/>
            <w:vAlign w:val="center"/>
            <w:hideMark/>
          </w:tcPr>
          <w:p w14:paraId="38B056F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€134</w:t>
            </w:r>
          </w:p>
        </w:tc>
      </w:tr>
      <w:tr w:rsidR="008A3578" w:rsidRPr="008A3578" w14:paraId="72197F7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0863D6" w14:textId="77777777" w:rsidR="008A3578" w:rsidRPr="008A3578" w:rsidRDefault="008A3578" w:rsidP="008A3578">
            <w:pPr>
              <w:rPr>
                <w:rFonts w:eastAsia="Times New Roman"/>
                <w:color w:val="000000"/>
                <w:lang w:eastAsia="fr-FR"/>
              </w:rPr>
            </w:pPr>
            <w:r w:rsidRPr="008A3578">
              <w:rPr>
                <w:rFonts w:eastAsia="Times New Roman"/>
                <w:color w:val="000000"/>
                <w:lang w:bidi="nl-NL"/>
              </w:rPr>
              <w:t>601 tot 700 km</w:t>
            </w:r>
          </w:p>
        </w:tc>
        <w:tc>
          <w:tcPr>
            <w:tcW w:w="2120" w:type="dxa"/>
            <w:tcBorders>
              <w:top w:val="nil"/>
              <w:left w:val="nil"/>
              <w:bottom w:val="single" w:sz="4" w:space="0" w:color="auto"/>
              <w:right w:val="single" w:sz="4" w:space="0" w:color="auto"/>
            </w:tcBorders>
            <w:noWrap/>
            <w:vAlign w:val="center"/>
            <w:hideMark/>
          </w:tcPr>
          <w:p w14:paraId="62EAE2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€299</w:t>
            </w:r>
          </w:p>
        </w:tc>
        <w:tc>
          <w:tcPr>
            <w:tcW w:w="2280" w:type="dxa"/>
            <w:tcBorders>
              <w:top w:val="nil"/>
              <w:left w:val="nil"/>
              <w:bottom w:val="single" w:sz="4" w:space="0" w:color="auto"/>
              <w:right w:val="single" w:sz="4" w:space="0" w:color="auto"/>
            </w:tcBorders>
            <w:noWrap/>
            <w:vAlign w:val="center"/>
            <w:hideMark/>
          </w:tcPr>
          <w:p w14:paraId="67F4E07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€224</w:t>
            </w:r>
          </w:p>
        </w:tc>
        <w:tc>
          <w:tcPr>
            <w:tcW w:w="2620" w:type="dxa"/>
            <w:tcBorders>
              <w:top w:val="nil"/>
              <w:left w:val="nil"/>
              <w:bottom w:val="single" w:sz="4" w:space="0" w:color="auto"/>
              <w:right w:val="single" w:sz="4" w:space="0" w:color="auto"/>
            </w:tcBorders>
            <w:noWrap/>
            <w:vAlign w:val="center"/>
            <w:hideMark/>
          </w:tcPr>
          <w:p w14:paraId="3853636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€150</w:t>
            </w:r>
          </w:p>
        </w:tc>
      </w:tr>
      <w:tr w:rsidR="008A3578" w:rsidRPr="008A3578" w14:paraId="30861F8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3D087F" w14:textId="77777777" w:rsidR="008A3578" w:rsidRPr="008A3578" w:rsidRDefault="008A3578" w:rsidP="008A3578">
            <w:pPr>
              <w:rPr>
                <w:rFonts w:eastAsia="Times New Roman"/>
                <w:color w:val="000000"/>
                <w:lang w:eastAsia="fr-FR"/>
              </w:rPr>
            </w:pPr>
            <w:r w:rsidRPr="008A3578">
              <w:rPr>
                <w:rFonts w:eastAsia="Times New Roman"/>
                <w:color w:val="000000"/>
                <w:lang w:bidi="nl-NL"/>
              </w:rPr>
              <w:t>701 tot 800 km</w:t>
            </w:r>
          </w:p>
        </w:tc>
        <w:tc>
          <w:tcPr>
            <w:tcW w:w="2120" w:type="dxa"/>
            <w:tcBorders>
              <w:top w:val="nil"/>
              <w:left w:val="nil"/>
              <w:bottom w:val="single" w:sz="4" w:space="0" w:color="auto"/>
              <w:right w:val="single" w:sz="4" w:space="0" w:color="auto"/>
            </w:tcBorders>
            <w:noWrap/>
            <w:vAlign w:val="center"/>
            <w:hideMark/>
          </w:tcPr>
          <w:p w14:paraId="5B7BD69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€318</w:t>
            </w:r>
          </w:p>
        </w:tc>
        <w:tc>
          <w:tcPr>
            <w:tcW w:w="2280" w:type="dxa"/>
            <w:tcBorders>
              <w:top w:val="nil"/>
              <w:left w:val="nil"/>
              <w:bottom w:val="single" w:sz="4" w:space="0" w:color="auto"/>
              <w:right w:val="single" w:sz="4" w:space="0" w:color="auto"/>
            </w:tcBorders>
            <w:noWrap/>
            <w:vAlign w:val="center"/>
            <w:hideMark/>
          </w:tcPr>
          <w:p w14:paraId="38E337C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€239</w:t>
            </w:r>
          </w:p>
        </w:tc>
        <w:tc>
          <w:tcPr>
            <w:tcW w:w="2620" w:type="dxa"/>
            <w:tcBorders>
              <w:top w:val="nil"/>
              <w:left w:val="nil"/>
              <w:bottom w:val="single" w:sz="4" w:space="0" w:color="auto"/>
              <w:right w:val="single" w:sz="4" w:space="0" w:color="auto"/>
            </w:tcBorders>
            <w:noWrap/>
            <w:vAlign w:val="center"/>
            <w:hideMark/>
          </w:tcPr>
          <w:p w14:paraId="7FDF31C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€159</w:t>
            </w:r>
          </w:p>
        </w:tc>
      </w:tr>
      <w:tr w:rsidR="008A3578" w:rsidRPr="008A3578" w14:paraId="643088AF"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4751FCB" w14:textId="77777777" w:rsidR="008A3578" w:rsidRPr="008A3578" w:rsidRDefault="008A3578" w:rsidP="008A3578">
            <w:pPr>
              <w:rPr>
                <w:rFonts w:eastAsia="Times New Roman"/>
                <w:color w:val="000000"/>
                <w:lang w:eastAsia="fr-FR"/>
              </w:rPr>
            </w:pPr>
            <w:r w:rsidRPr="008A3578">
              <w:rPr>
                <w:rFonts w:eastAsia="Times New Roman"/>
                <w:color w:val="000000"/>
                <w:lang w:bidi="nl-NL"/>
              </w:rPr>
              <w:t>801 tot 900 km</w:t>
            </w:r>
          </w:p>
        </w:tc>
        <w:tc>
          <w:tcPr>
            <w:tcW w:w="2120" w:type="dxa"/>
            <w:tcBorders>
              <w:top w:val="nil"/>
              <w:left w:val="nil"/>
              <w:bottom w:val="single" w:sz="4" w:space="0" w:color="auto"/>
              <w:right w:val="single" w:sz="4" w:space="0" w:color="auto"/>
            </w:tcBorders>
            <w:noWrap/>
            <w:vAlign w:val="center"/>
            <w:hideMark/>
          </w:tcPr>
          <w:p w14:paraId="3C5171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€318</w:t>
            </w:r>
          </w:p>
        </w:tc>
        <w:tc>
          <w:tcPr>
            <w:tcW w:w="2280" w:type="dxa"/>
            <w:tcBorders>
              <w:top w:val="nil"/>
              <w:left w:val="nil"/>
              <w:bottom w:val="single" w:sz="4" w:space="0" w:color="auto"/>
              <w:right w:val="single" w:sz="4" w:space="0" w:color="auto"/>
            </w:tcBorders>
            <w:noWrap/>
            <w:vAlign w:val="center"/>
            <w:hideMark/>
          </w:tcPr>
          <w:p w14:paraId="1B84FB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€239</w:t>
            </w:r>
          </w:p>
        </w:tc>
        <w:tc>
          <w:tcPr>
            <w:tcW w:w="2620" w:type="dxa"/>
            <w:tcBorders>
              <w:top w:val="nil"/>
              <w:left w:val="nil"/>
              <w:bottom w:val="single" w:sz="4" w:space="0" w:color="auto"/>
              <w:right w:val="single" w:sz="4" w:space="0" w:color="auto"/>
            </w:tcBorders>
            <w:noWrap/>
            <w:vAlign w:val="center"/>
            <w:hideMark/>
          </w:tcPr>
          <w:p w14:paraId="57B55FF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€159</w:t>
            </w:r>
          </w:p>
        </w:tc>
      </w:tr>
      <w:tr w:rsidR="008A3578" w:rsidRPr="008A3578" w14:paraId="4808726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4F8939E" w14:textId="77777777" w:rsidR="008A3578" w:rsidRPr="008A3578" w:rsidRDefault="008A3578" w:rsidP="008A3578">
            <w:pPr>
              <w:rPr>
                <w:rFonts w:eastAsia="Times New Roman"/>
                <w:color w:val="000000"/>
                <w:lang w:eastAsia="fr-FR"/>
              </w:rPr>
            </w:pPr>
            <w:r w:rsidRPr="008A3578">
              <w:rPr>
                <w:rFonts w:eastAsia="Times New Roman"/>
                <w:color w:val="000000"/>
                <w:lang w:bidi="nl-NL"/>
              </w:rPr>
              <w:t>901 tot 1000 km</w:t>
            </w:r>
          </w:p>
        </w:tc>
        <w:tc>
          <w:tcPr>
            <w:tcW w:w="2120" w:type="dxa"/>
            <w:tcBorders>
              <w:top w:val="nil"/>
              <w:left w:val="nil"/>
              <w:bottom w:val="single" w:sz="4" w:space="0" w:color="auto"/>
              <w:right w:val="single" w:sz="4" w:space="0" w:color="auto"/>
            </w:tcBorders>
            <w:noWrap/>
            <w:vAlign w:val="center"/>
            <w:hideMark/>
          </w:tcPr>
          <w:p w14:paraId="3F43D96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€355</w:t>
            </w:r>
          </w:p>
        </w:tc>
        <w:tc>
          <w:tcPr>
            <w:tcW w:w="2280" w:type="dxa"/>
            <w:tcBorders>
              <w:top w:val="nil"/>
              <w:left w:val="nil"/>
              <w:bottom w:val="single" w:sz="4" w:space="0" w:color="auto"/>
              <w:right w:val="single" w:sz="4" w:space="0" w:color="auto"/>
            </w:tcBorders>
            <w:noWrap/>
            <w:vAlign w:val="center"/>
            <w:hideMark/>
          </w:tcPr>
          <w:p w14:paraId="28F84F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€266</w:t>
            </w:r>
          </w:p>
        </w:tc>
        <w:tc>
          <w:tcPr>
            <w:tcW w:w="2620" w:type="dxa"/>
            <w:tcBorders>
              <w:top w:val="nil"/>
              <w:left w:val="nil"/>
              <w:bottom w:val="single" w:sz="4" w:space="0" w:color="auto"/>
              <w:right w:val="single" w:sz="4" w:space="0" w:color="auto"/>
            </w:tcBorders>
            <w:noWrap/>
            <w:vAlign w:val="center"/>
            <w:hideMark/>
          </w:tcPr>
          <w:p w14:paraId="5919A62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€178</w:t>
            </w:r>
          </w:p>
        </w:tc>
      </w:tr>
      <w:tr w:rsidR="008A3578" w:rsidRPr="008A3578" w14:paraId="4A1A84F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71A78EC" w14:textId="77777777" w:rsidR="008A3578" w:rsidRPr="008A3578" w:rsidRDefault="008A3578" w:rsidP="008A3578">
            <w:pPr>
              <w:rPr>
                <w:rFonts w:eastAsia="Times New Roman"/>
                <w:color w:val="000000"/>
                <w:lang w:eastAsia="fr-FR"/>
              </w:rPr>
            </w:pPr>
            <w:r w:rsidRPr="008A3578">
              <w:rPr>
                <w:rFonts w:eastAsia="Times New Roman"/>
                <w:color w:val="000000"/>
                <w:lang w:bidi="nl-NL"/>
              </w:rPr>
              <w:t>1001 tot 1070 km</w:t>
            </w:r>
          </w:p>
        </w:tc>
        <w:tc>
          <w:tcPr>
            <w:tcW w:w="2120" w:type="dxa"/>
            <w:tcBorders>
              <w:top w:val="nil"/>
              <w:left w:val="nil"/>
              <w:bottom w:val="single" w:sz="4" w:space="0" w:color="auto"/>
              <w:right w:val="single" w:sz="4" w:space="0" w:color="auto"/>
            </w:tcBorders>
            <w:noWrap/>
            <w:vAlign w:val="center"/>
            <w:hideMark/>
          </w:tcPr>
          <w:p w14:paraId="1D9DA77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€377</w:t>
            </w:r>
          </w:p>
        </w:tc>
        <w:tc>
          <w:tcPr>
            <w:tcW w:w="2280" w:type="dxa"/>
            <w:tcBorders>
              <w:top w:val="nil"/>
              <w:left w:val="nil"/>
              <w:bottom w:val="single" w:sz="4" w:space="0" w:color="auto"/>
              <w:right w:val="single" w:sz="4" w:space="0" w:color="auto"/>
            </w:tcBorders>
            <w:noWrap/>
            <w:vAlign w:val="center"/>
            <w:hideMark/>
          </w:tcPr>
          <w:p w14:paraId="442F314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€283</w:t>
            </w:r>
          </w:p>
        </w:tc>
        <w:tc>
          <w:tcPr>
            <w:tcW w:w="2620" w:type="dxa"/>
            <w:tcBorders>
              <w:top w:val="nil"/>
              <w:left w:val="nil"/>
              <w:bottom w:val="single" w:sz="4" w:space="0" w:color="auto"/>
              <w:right w:val="single" w:sz="4" w:space="0" w:color="auto"/>
            </w:tcBorders>
            <w:noWrap/>
            <w:vAlign w:val="center"/>
            <w:hideMark/>
          </w:tcPr>
          <w:p w14:paraId="6181C2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€189</w:t>
            </w:r>
          </w:p>
        </w:tc>
      </w:tr>
      <w:tr w:rsidR="008A3578" w:rsidRPr="008A3578" w14:paraId="30AB83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6CD44B" w14:textId="77777777" w:rsidR="008A3578" w:rsidRPr="008A3578" w:rsidRDefault="008A3578" w:rsidP="008A3578">
            <w:pPr>
              <w:rPr>
                <w:rFonts w:eastAsia="Times New Roman"/>
                <w:color w:val="000000"/>
                <w:lang w:eastAsia="fr-FR"/>
              </w:rPr>
            </w:pPr>
            <w:r w:rsidRPr="008A3578">
              <w:rPr>
                <w:rFonts w:eastAsia="Times New Roman"/>
                <w:color w:val="000000"/>
                <w:lang w:bidi="nl-NL"/>
              </w:rPr>
              <w:t>Meer dan 1070 km</w:t>
            </w:r>
          </w:p>
        </w:tc>
        <w:tc>
          <w:tcPr>
            <w:tcW w:w="2120" w:type="dxa"/>
            <w:tcBorders>
              <w:top w:val="nil"/>
              <w:left w:val="nil"/>
              <w:bottom w:val="single" w:sz="4" w:space="0" w:color="auto"/>
              <w:right w:val="single" w:sz="4" w:space="0" w:color="auto"/>
            </w:tcBorders>
            <w:noWrap/>
            <w:vAlign w:val="center"/>
            <w:hideMark/>
          </w:tcPr>
          <w:p w14:paraId="48194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€418</w:t>
            </w:r>
          </w:p>
        </w:tc>
        <w:tc>
          <w:tcPr>
            <w:tcW w:w="2280" w:type="dxa"/>
            <w:tcBorders>
              <w:top w:val="nil"/>
              <w:left w:val="nil"/>
              <w:bottom w:val="single" w:sz="4" w:space="0" w:color="auto"/>
              <w:right w:val="single" w:sz="4" w:space="0" w:color="auto"/>
            </w:tcBorders>
            <w:noWrap/>
            <w:vAlign w:val="center"/>
            <w:hideMark/>
          </w:tcPr>
          <w:p w14:paraId="0BE52B0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€314</w:t>
            </w:r>
          </w:p>
        </w:tc>
        <w:tc>
          <w:tcPr>
            <w:tcW w:w="2620" w:type="dxa"/>
            <w:tcBorders>
              <w:top w:val="nil"/>
              <w:left w:val="nil"/>
              <w:bottom w:val="single" w:sz="4" w:space="0" w:color="auto"/>
              <w:right w:val="single" w:sz="4" w:space="0" w:color="auto"/>
            </w:tcBorders>
            <w:noWrap/>
            <w:vAlign w:val="center"/>
            <w:hideMark/>
          </w:tcPr>
          <w:p w14:paraId="71B10F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nl-NL"/>
              </w:rPr>
              <w:t>€209</w:t>
            </w:r>
          </w:p>
        </w:tc>
      </w:tr>
    </w:tbl>
    <w:p w14:paraId="6DFDC46D" w14:textId="77777777" w:rsidR="00E5790B" w:rsidRDefault="00E5790B" w:rsidP="00030462">
      <w:pPr>
        <w:ind w:left="142" w:right="452"/>
        <w:rPr>
          <w:rFonts w:ascii="Arial" w:hAnsi="Arial" w:cs="Arial"/>
          <w:bCs/>
          <w:sz w:val="24"/>
        </w:rPr>
      </w:pPr>
    </w:p>
    <w:p w14:paraId="189607A7" w14:textId="77777777" w:rsidR="00030462" w:rsidRDefault="00030462" w:rsidP="00030462">
      <w:pPr>
        <w:ind w:left="142" w:right="452"/>
        <w:rPr>
          <w:rFonts w:ascii="Arial" w:hAnsi="Arial" w:cs="Arial"/>
          <w:bCs/>
          <w:sz w:val="24"/>
        </w:rPr>
      </w:pPr>
    </w:p>
    <w:p w14:paraId="592382F1" w14:textId="77777777" w:rsidR="00030462" w:rsidRDefault="00030462" w:rsidP="00030462">
      <w:pPr>
        <w:ind w:left="142" w:right="452"/>
        <w:rPr>
          <w:rFonts w:ascii="Arial" w:hAnsi="Arial" w:cs="Arial"/>
          <w:bCs/>
          <w:sz w:val="24"/>
        </w:rPr>
      </w:pPr>
    </w:p>
    <w:p w14:paraId="75FCB1DF" w14:textId="77777777" w:rsidR="00030462" w:rsidRDefault="00030462" w:rsidP="00030462">
      <w:pPr>
        <w:ind w:left="142" w:right="452"/>
        <w:rPr>
          <w:rFonts w:ascii="Arial" w:hAnsi="Arial" w:cs="Arial"/>
          <w:bCs/>
          <w:sz w:val="24"/>
        </w:rPr>
      </w:pPr>
    </w:p>
    <w:p w14:paraId="1EEAF31C" w14:textId="77777777" w:rsidR="00030462" w:rsidRDefault="00030462" w:rsidP="00030462">
      <w:pPr>
        <w:ind w:left="142" w:right="452"/>
        <w:rPr>
          <w:rFonts w:ascii="Arial" w:hAnsi="Arial" w:cs="Arial"/>
          <w:bCs/>
          <w:sz w:val="24"/>
        </w:rPr>
      </w:pPr>
    </w:p>
    <w:p w14:paraId="48D53F8A" w14:textId="77777777" w:rsidR="00AA597E" w:rsidRDefault="00AA597E" w:rsidP="00030462">
      <w:pPr>
        <w:ind w:left="142" w:right="452"/>
        <w:rPr>
          <w:rFonts w:ascii="Arial" w:hAnsi="Arial" w:cs="Arial"/>
          <w:bCs/>
          <w:sz w:val="24"/>
        </w:rPr>
      </w:pPr>
    </w:p>
    <w:p w14:paraId="7EBE8497" w14:textId="77777777" w:rsidR="00030462" w:rsidRDefault="00030462" w:rsidP="00030462">
      <w:pPr>
        <w:ind w:left="142" w:right="452"/>
        <w:rPr>
          <w:rFonts w:ascii="Arial" w:hAnsi="Arial" w:cs="Arial"/>
          <w:bCs/>
          <w:sz w:val="24"/>
        </w:rPr>
      </w:pPr>
    </w:p>
    <w:p w14:paraId="65B70BCD" w14:textId="77777777" w:rsidR="00030462" w:rsidRDefault="00030462" w:rsidP="00030462">
      <w:pPr>
        <w:ind w:left="142" w:right="452"/>
        <w:rPr>
          <w:rFonts w:ascii="Arial" w:hAnsi="Arial" w:cs="Arial"/>
          <w:bCs/>
          <w:sz w:val="24"/>
        </w:rPr>
      </w:pPr>
    </w:p>
    <w:p w14:paraId="28F91E82" w14:textId="77777777" w:rsidR="00030462" w:rsidRDefault="00030462" w:rsidP="00030462">
      <w:pPr>
        <w:ind w:left="142" w:right="452"/>
        <w:rPr>
          <w:rFonts w:ascii="Arial" w:hAnsi="Arial" w:cs="Arial"/>
          <w:bCs/>
          <w:sz w:val="24"/>
        </w:rPr>
      </w:pPr>
    </w:p>
    <w:p w14:paraId="39815FFD" w14:textId="77777777" w:rsidR="00030462" w:rsidRDefault="00030462" w:rsidP="00030462">
      <w:pPr>
        <w:ind w:left="142" w:right="452"/>
        <w:rPr>
          <w:rFonts w:ascii="Arial" w:hAnsi="Arial" w:cs="Arial"/>
          <w:bCs/>
          <w:sz w:val="24"/>
        </w:rPr>
      </w:pPr>
    </w:p>
    <w:p w14:paraId="0FA20CAB" w14:textId="77777777" w:rsidR="00030462" w:rsidRDefault="00030462" w:rsidP="00030462">
      <w:pPr>
        <w:ind w:left="142" w:right="452"/>
        <w:rPr>
          <w:rFonts w:ascii="Arial" w:hAnsi="Arial" w:cs="Arial"/>
          <w:bCs/>
          <w:sz w:val="24"/>
        </w:rPr>
      </w:pPr>
    </w:p>
    <w:p w14:paraId="057F1200" w14:textId="77777777" w:rsidR="00030462" w:rsidRDefault="00030462" w:rsidP="00030462">
      <w:pPr>
        <w:ind w:left="142" w:right="452"/>
        <w:rPr>
          <w:rFonts w:ascii="Arial" w:hAnsi="Arial" w:cs="Arial"/>
          <w:bCs/>
          <w:sz w:val="24"/>
        </w:rPr>
      </w:pPr>
    </w:p>
    <w:tbl>
      <w:tblPr>
        <w:tblW w:w="9214" w:type="dxa"/>
        <w:tblInd w:w="562" w:type="dxa"/>
        <w:tblCellMar>
          <w:left w:w="70" w:type="dxa"/>
          <w:right w:w="70" w:type="dxa"/>
        </w:tblCellMar>
        <w:tblLook w:val="04A0" w:firstRow="1" w:lastRow="0" w:firstColumn="1" w:lastColumn="0" w:noHBand="0" w:noVBand="1"/>
      </w:tblPr>
      <w:tblGrid>
        <w:gridCol w:w="1985"/>
        <w:gridCol w:w="2268"/>
        <w:gridCol w:w="2268"/>
        <w:gridCol w:w="2693"/>
      </w:tblGrid>
      <w:tr w:rsidR="00AA597E" w:rsidRPr="00272B10" w14:paraId="6E54E328" w14:textId="77777777" w:rsidTr="00AE332A">
        <w:trPr>
          <w:trHeight w:val="495"/>
        </w:trPr>
        <w:tc>
          <w:tcPr>
            <w:tcW w:w="1985" w:type="dxa"/>
            <w:tcBorders>
              <w:top w:val="single" w:sz="4" w:space="0" w:color="auto"/>
              <w:left w:val="single" w:sz="4" w:space="0" w:color="auto"/>
              <w:bottom w:val="single" w:sz="4" w:space="0" w:color="auto"/>
              <w:right w:val="single" w:sz="4" w:space="0" w:color="auto"/>
            </w:tcBorders>
            <w:vAlign w:val="center"/>
            <w:hideMark/>
          </w:tcPr>
          <w:p w14:paraId="207AA6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Afstanden</w:t>
            </w:r>
          </w:p>
        </w:tc>
        <w:tc>
          <w:tcPr>
            <w:tcW w:w="2268" w:type="dxa"/>
            <w:tcBorders>
              <w:top w:val="single" w:sz="4" w:space="0" w:color="auto"/>
              <w:left w:val="nil"/>
              <w:bottom w:val="single" w:sz="4" w:space="0" w:color="auto"/>
              <w:right w:val="single" w:sz="4" w:space="0" w:color="auto"/>
            </w:tcBorders>
            <w:vAlign w:val="center"/>
            <w:hideMark/>
          </w:tcPr>
          <w:p w14:paraId="1C6251BA"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nl-NL"/>
              </w:rPr>
              <w:t>Controletarief volwassene</w:t>
            </w:r>
          </w:p>
        </w:tc>
        <w:tc>
          <w:tcPr>
            <w:tcW w:w="2268" w:type="dxa"/>
            <w:tcBorders>
              <w:top w:val="single" w:sz="4" w:space="0" w:color="auto"/>
              <w:left w:val="nil"/>
              <w:bottom w:val="single" w:sz="4" w:space="0" w:color="auto"/>
              <w:right w:val="single" w:sz="4" w:space="0" w:color="auto"/>
            </w:tcBorders>
            <w:vAlign w:val="center"/>
            <w:hideMark/>
          </w:tcPr>
          <w:p w14:paraId="02E60392"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nl-NL"/>
              </w:rPr>
              <w:t>Forfaitaire vergoeding</w:t>
            </w:r>
          </w:p>
        </w:tc>
        <w:tc>
          <w:tcPr>
            <w:tcW w:w="2693" w:type="dxa"/>
            <w:tcBorders>
              <w:top w:val="single" w:sz="4" w:space="0" w:color="auto"/>
              <w:left w:val="nil"/>
              <w:bottom w:val="single" w:sz="4" w:space="0" w:color="auto"/>
              <w:right w:val="single" w:sz="4" w:space="0" w:color="auto"/>
            </w:tcBorders>
            <w:vAlign w:val="center"/>
            <w:hideMark/>
          </w:tcPr>
          <w:p w14:paraId="4D23B7F4" w14:textId="49F54CB8" w:rsidR="00272B10" w:rsidRPr="00272B10" w:rsidRDefault="00272B10" w:rsidP="00272B10">
            <w:pPr>
              <w:jc w:val="center"/>
              <w:rPr>
                <w:rFonts w:eastAsia="Times New Roman"/>
                <w:color w:val="7030A0"/>
                <w:lang w:eastAsia="fr-FR"/>
              </w:rPr>
            </w:pPr>
            <w:r w:rsidRPr="00272B10">
              <w:rPr>
                <w:rFonts w:eastAsia="Times New Roman"/>
                <w:color w:val="7030A0"/>
                <w:lang w:bidi="nl-NL"/>
              </w:rPr>
              <w:t>Bijbetaling wegens onvoldoende betaald bedrag</w:t>
            </w:r>
          </w:p>
        </w:tc>
      </w:tr>
      <w:tr w:rsidR="00AA597E" w:rsidRPr="00272B10" w14:paraId="442D887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99B6C5E" w14:textId="77777777" w:rsidR="00272B10" w:rsidRPr="00272B10" w:rsidRDefault="00272B10" w:rsidP="00272B10">
            <w:pPr>
              <w:rPr>
                <w:rFonts w:eastAsia="Times New Roman"/>
                <w:color w:val="000000"/>
                <w:lang w:eastAsia="fr-FR"/>
              </w:rPr>
            </w:pPr>
            <w:r w:rsidRPr="00272B10">
              <w:rPr>
                <w:rFonts w:eastAsia="Times New Roman"/>
                <w:color w:val="000000"/>
                <w:lang w:bidi="nl-NL"/>
              </w:rPr>
              <w:t>Tot 100 km</w:t>
            </w:r>
          </w:p>
        </w:tc>
        <w:tc>
          <w:tcPr>
            <w:tcW w:w="2268" w:type="dxa"/>
            <w:tcBorders>
              <w:top w:val="nil"/>
              <w:left w:val="nil"/>
              <w:bottom w:val="single" w:sz="4" w:space="0" w:color="auto"/>
              <w:right w:val="single" w:sz="4" w:space="0" w:color="auto"/>
            </w:tcBorders>
            <w:noWrap/>
            <w:vAlign w:val="center"/>
            <w:hideMark/>
          </w:tcPr>
          <w:p w14:paraId="6A992F4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€185</w:t>
            </w:r>
          </w:p>
        </w:tc>
        <w:tc>
          <w:tcPr>
            <w:tcW w:w="2268" w:type="dxa"/>
            <w:tcBorders>
              <w:top w:val="nil"/>
              <w:left w:val="nil"/>
              <w:bottom w:val="single" w:sz="4" w:space="0" w:color="auto"/>
              <w:right w:val="single" w:sz="4" w:space="0" w:color="auto"/>
            </w:tcBorders>
            <w:noWrap/>
            <w:vAlign w:val="center"/>
            <w:hideMark/>
          </w:tcPr>
          <w:p w14:paraId="11B7D4E5"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546F12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€85</w:t>
            </w:r>
          </w:p>
        </w:tc>
      </w:tr>
      <w:tr w:rsidR="00AA597E" w:rsidRPr="00272B10" w14:paraId="536965A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1D9077D" w14:textId="7B154B0A" w:rsidR="00272B10" w:rsidRPr="00272B10" w:rsidRDefault="00272B10" w:rsidP="00272B10">
            <w:pPr>
              <w:rPr>
                <w:rFonts w:eastAsia="Times New Roman"/>
                <w:color w:val="000000"/>
                <w:lang w:eastAsia="fr-FR"/>
              </w:rPr>
            </w:pPr>
            <w:r w:rsidRPr="00272B10">
              <w:rPr>
                <w:rFonts w:eastAsia="Times New Roman"/>
                <w:color w:val="000000"/>
                <w:lang w:bidi="nl-NL"/>
              </w:rPr>
              <w:t>101 tot 200 km</w:t>
            </w:r>
          </w:p>
        </w:tc>
        <w:tc>
          <w:tcPr>
            <w:tcW w:w="2268" w:type="dxa"/>
            <w:tcBorders>
              <w:top w:val="nil"/>
              <w:left w:val="nil"/>
              <w:bottom w:val="single" w:sz="4" w:space="0" w:color="auto"/>
              <w:right w:val="single" w:sz="4" w:space="0" w:color="auto"/>
            </w:tcBorders>
            <w:noWrap/>
            <w:vAlign w:val="center"/>
            <w:hideMark/>
          </w:tcPr>
          <w:p w14:paraId="1E00FA1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€239</w:t>
            </w:r>
          </w:p>
        </w:tc>
        <w:tc>
          <w:tcPr>
            <w:tcW w:w="2268" w:type="dxa"/>
            <w:tcBorders>
              <w:top w:val="nil"/>
              <w:left w:val="nil"/>
              <w:bottom w:val="single" w:sz="4" w:space="0" w:color="auto"/>
              <w:right w:val="single" w:sz="4" w:space="0" w:color="auto"/>
            </w:tcBorders>
            <w:noWrap/>
            <w:vAlign w:val="center"/>
            <w:hideMark/>
          </w:tcPr>
          <w:p w14:paraId="2687EAC0"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474594C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€139</w:t>
            </w:r>
          </w:p>
        </w:tc>
      </w:tr>
      <w:tr w:rsidR="00AA597E" w:rsidRPr="00272B10" w14:paraId="4581259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D6D2C22" w14:textId="05D0CFC9" w:rsidR="00272B10" w:rsidRPr="00272B10" w:rsidRDefault="00272B10" w:rsidP="00272B10">
            <w:pPr>
              <w:rPr>
                <w:rFonts w:eastAsia="Times New Roman"/>
                <w:color w:val="000000"/>
                <w:lang w:eastAsia="fr-FR"/>
              </w:rPr>
            </w:pPr>
            <w:r w:rsidRPr="00272B10">
              <w:rPr>
                <w:rFonts w:eastAsia="Times New Roman"/>
                <w:color w:val="000000"/>
                <w:lang w:bidi="nl-NL"/>
              </w:rPr>
              <w:t>201 tot 300 km</w:t>
            </w:r>
          </w:p>
        </w:tc>
        <w:tc>
          <w:tcPr>
            <w:tcW w:w="2268" w:type="dxa"/>
            <w:tcBorders>
              <w:top w:val="nil"/>
              <w:left w:val="nil"/>
              <w:bottom w:val="single" w:sz="4" w:space="0" w:color="auto"/>
              <w:right w:val="single" w:sz="4" w:space="0" w:color="auto"/>
            </w:tcBorders>
            <w:noWrap/>
            <w:vAlign w:val="center"/>
            <w:hideMark/>
          </w:tcPr>
          <w:p w14:paraId="3042C8E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€264</w:t>
            </w:r>
          </w:p>
        </w:tc>
        <w:tc>
          <w:tcPr>
            <w:tcW w:w="2268" w:type="dxa"/>
            <w:tcBorders>
              <w:top w:val="nil"/>
              <w:left w:val="nil"/>
              <w:bottom w:val="single" w:sz="4" w:space="0" w:color="auto"/>
              <w:right w:val="single" w:sz="4" w:space="0" w:color="auto"/>
            </w:tcBorders>
            <w:noWrap/>
            <w:vAlign w:val="center"/>
            <w:hideMark/>
          </w:tcPr>
          <w:p w14:paraId="0D211FE1"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4AD0C0C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€164</w:t>
            </w:r>
          </w:p>
        </w:tc>
      </w:tr>
      <w:tr w:rsidR="00AA597E" w:rsidRPr="00272B10" w14:paraId="1A6DE1E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68B85F2" w14:textId="37F4119B" w:rsidR="00272B10" w:rsidRPr="00272B10" w:rsidRDefault="00272B10" w:rsidP="00272B10">
            <w:pPr>
              <w:rPr>
                <w:rFonts w:eastAsia="Times New Roman"/>
                <w:color w:val="000000"/>
                <w:lang w:eastAsia="fr-FR"/>
              </w:rPr>
            </w:pPr>
            <w:r w:rsidRPr="00272B10">
              <w:rPr>
                <w:rFonts w:eastAsia="Times New Roman"/>
                <w:color w:val="000000"/>
                <w:lang w:bidi="nl-NL"/>
              </w:rPr>
              <w:t>301 tot 400 km</w:t>
            </w:r>
          </w:p>
        </w:tc>
        <w:tc>
          <w:tcPr>
            <w:tcW w:w="2268" w:type="dxa"/>
            <w:tcBorders>
              <w:top w:val="nil"/>
              <w:left w:val="nil"/>
              <w:bottom w:val="single" w:sz="4" w:space="0" w:color="auto"/>
              <w:right w:val="single" w:sz="4" w:space="0" w:color="auto"/>
            </w:tcBorders>
            <w:noWrap/>
            <w:vAlign w:val="center"/>
            <w:hideMark/>
          </w:tcPr>
          <w:p w14:paraId="319E4CF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€272</w:t>
            </w:r>
          </w:p>
        </w:tc>
        <w:tc>
          <w:tcPr>
            <w:tcW w:w="2268" w:type="dxa"/>
            <w:tcBorders>
              <w:top w:val="nil"/>
              <w:left w:val="nil"/>
              <w:bottom w:val="single" w:sz="4" w:space="0" w:color="auto"/>
              <w:right w:val="single" w:sz="4" w:space="0" w:color="auto"/>
            </w:tcBorders>
            <w:noWrap/>
            <w:vAlign w:val="center"/>
            <w:hideMark/>
          </w:tcPr>
          <w:p w14:paraId="20FB4E1D"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63F072B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€172</w:t>
            </w:r>
          </w:p>
        </w:tc>
      </w:tr>
      <w:tr w:rsidR="00AA597E" w:rsidRPr="00272B10" w14:paraId="44916CF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80F5DA" w14:textId="0F977BE7" w:rsidR="00272B10" w:rsidRPr="00272B10" w:rsidRDefault="00272B10" w:rsidP="00272B10">
            <w:pPr>
              <w:rPr>
                <w:rFonts w:eastAsia="Times New Roman"/>
                <w:color w:val="000000"/>
                <w:lang w:eastAsia="fr-FR"/>
              </w:rPr>
            </w:pPr>
            <w:r w:rsidRPr="00272B10">
              <w:rPr>
                <w:rFonts w:eastAsia="Times New Roman"/>
                <w:color w:val="000000"/>
                <w:lang w:bidi="nl-NL"/>
              </w:rPr>
              <w:t>401 tot 500 km</w:t>
            </w:r>
          </w:p>
        </w:tc>
        <w:tc>
          <w:tcPr>
            <w:tcW w:w="2268" w:type="dxa"/>
            <w:tcBorders>
              <w:top w:val="nil"/>
              <w:left w:val="nil"/>
              <w:bottom w:val="single" w:sz="4" w:space="0" w:color="auto"/>
              <w:right w:val="single" w:sz="4" w:space="0" w:color="auto"/>
            </w:tcBorders>
            <w:noWrap/>
            <w:vAlign w:val="center"/>
            <w:hideMark/>
          </w:tcPr>
          <w:p w14:paraId="62645AE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€314</w:t>
            </w:r>
          </w:p>
        </w:tc>
        <w:tc>
          <w:tcPr>
            <w:tcW w:w="2268" w:type="dxa"/>
            <w:tcBorders>
              <w:top w:val="nil"/>
              <w:left w:val="nil"/>
              <w:bottom w:val="single" w:sz="4" w:space="0" w:color="auto"/>
              <w:right w:val="single" w:sz="4" w:space="0" w:color="auto"/>
            </w:tcBorders>
            <w:noWrap/>
            <w:vAlign w:val="center"/>
            <w:hideMark/>
          </w:tcPr>
          <w:p w14:paraId="3EFF236F"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5CFF2D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€214</w:t>
            </w:r>
          </w:p>
        </w:tc>
      </w:tr>
      <w:tr w:rsidR="00AA597E" w:rsidRPr="00272B10" w14:paraId="7F769C88"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A0EC682" w14:textId="77777777" w:rsidR="00272B10" w:rsidRPr="00272B10" w:rsidRDefault="00272B10" w:rsidP="00272B10">
            <w:pPr>
              <w:rPr>
                <w:rFonts w:eastAsia="Times New Roman"/>
                <w:color w:val="000000"/>
                <w:lang w:eastAsia="fr-FR"/>
              </w:rPr>
            </w:pPr>
            <w:r w:rsidRPr="00272B10">
              <w:rPr>
                <w:rFonts w:eastAsia="Times New Roman"/>
                <w:color w:val="000000"/>
                <w:lang w:bidi="nl-NL"/>
              </w:rPr>
              <w:t>501 tot 600 km</w:t>
            </w:r>
          </w:p>
        </w:tc>
        <w:tc>
          <w:tcPr>
            <w:tcW w:w="2268" w:type="dxa"/>
            <w:tcBorders>
              <w:top w:val="nil"/>
              <w:left w:val="nil"/>
              <w:bottom w:val="single" w:sz="4" w:space="0" w:color="auto"/>
              <w:right w:val="single" w:sz="4" w:space="0" w:color="auto"/>
            </w:tcBorders>
            <w:noWrap/>
            <w:vAlign w:val="center"/>
            <w:hideMark/>
          </w:tcPr>
          <w:p w14:paraId="43E21D3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€349</w:t>
            </w:r>
          </w:p>
        </w:tc>
        <w:tc>
          <w:tcPr>
            <w:tcW w:w="2268" w:type="dxa"/>
            <w:tcBorders>
              <w:top w:val="nil"/>
              <w:left w:val="nil"/>
              <w:bottom w:val="single" w:sz="4" w:space="0" w:color="auto"/>
              <w:right w:val="single" w:sz="4" w:space="0" w:color="auto"/>
            </w:tcBorders>
            <w:noWrap/>
            <w:vAlign w:val="center"/>
            <w:hideMark/>
          </w:tcPr>
          <w:p w14:paraId="54881628"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03C6DF7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€249</w:t>
            </w:r>
          </w:p>
        </w:tc>
      </w:tr>
      <w:tr w:rsidR="00AA597E" w:rsidRPr="00272B10" w14:paraId="5F335A5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600D3D" w14:textId="77777777" w:rsidR="00272B10" w:rsidRPr="00272B10" w:rsidRDefault="00272B10" w:rsidP="00272B10">
            <w:pPr>
              <w:rPr>
                <w:rFonts w:eastAsia="Times New Roman"/>
                <w:color w:val="000000"/>
                <w:lang w:eastAsia="fr-FR"/>
              </w:rPr>
            </w:pPr>
            <w:r w:rsidRPr="00272B10">
              <w:rPr>
                <w:rFonts w:eastAsia="Times New Roman"/>
                <w:color w:val="000000"/>
                <w:lang w:bidi="nl-NL"/>
              </w:rPr>
              <w:t>601 tot 700 km</w:t>
            </w:r>
          </w:p>
        </w:tc>
        <w:tc>
          <w:tcPr>
            <w:tcW w:w="2268" w:type="dxa"/>
            <w:tcBorders>
              <w:top w:val="nil"/>
              <w:left w:val="nil"/>
              <w:bottom w:val="single" w:sz="4" w:space="0" w:color="auto"/>
              <w:right w:val="single" w:sz="4" w:space="0" w:color="auto"/>
            </w:tcBorders>
            <w:noWrap/>
            <w:vAlign w:val="center"/>
            <w:hideMark/>
          </w:tcPr>
          <w:p w14:paraId="73E88C2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€380</w:t>
            </w:r>
          </w:p>
        </w:tc>
        <w:tc>
          <w:tcPr>
            <w:tcW w:w="2268" w:type="dxa"/>
            <w:tcBorders>
              <w:top w:val="nil"/>
              <w:left w:val="nil"/>
              <w:bottom w:val="single" w:sz="4" w:space="0" w:color="auto"/>
              <w:right w:val="single" w:sz="4" w:space="0" w:color="auto"/>
            </w:tcBorders>
            <w:noWrap/>
            <w:vAlign w:val="center"/>
            <w:hideMark/>
          </w:tcPr>
          <w:p w14:paraId="3B5516A6"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4A52A2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€280</w:t>
            </w:r>
          </w:p>
        </w:tc>
      </w:tr>
      <w:tr w:rsidR="00AA597E" w:rsidRPr="00272B10" w14:paraId="5365E760"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01E526A" w14:textId="77777777" w:rsidR="00272B10" w:rsidRPr="00272B10" w:rsidRDefault="00272B10" w:rsidP="00272B10">
            <w:pPr>
              <w:rPr>
                <w:rFonts w:eastAsia="Times New Roman"/>
                <w:color w:val="000000"/>
                <w:lang w:eastAsia="fr-FR"/>
              </w:rPr>
            </w:pPr>
            <w:r w:rsidRPr="00272B10">
              <w:rPr>
                <w:rFonts w:eastAsia="Times New Roman"/>
                <w:color w:val="000000"/>
                <w:lang w:bidi="nl-NL"/>
              </w:rPr>
              <w:t>701 tot 800 km</w:t>
            </w:r>
          </w:p>
        </w:tc>
        <w:tc>
          <w:tcPr>
            <w:tcW w:w="2268" w:type="dxa"/>
            <w:tcBorders>
              <w:top w:val="nil"/>
              <w:left w:val="nil"/>
              <w:bottom w:val="single" w:sz="4" w:space="0" w:color="auto"/>
              <w:right w:val="single" w:sz="4" w:space="0" w:color="auto"/>
            </w:tcBorders>
            <w:noWrap/>
            <w:vAlign w:val="center"/>
            <w:hideMark/>
          </w:tcPr>
          <w:p w14:paraId="364C81E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€399</w:t>
            </w:r>
          </w:p>
        </w:tc>
        <w:tc>
          <w:tcPr>
            <w:tcW w:w="2268" w:type="dxa"/>
            <w:tcBorders>
              <w:top w:val="nil"/>
              <w:left w:val="nil"/>
              <w:bottom w:val="single" w:sz="4" w:space="0" w:color="auto"/>
              <w:right w:val="single" w:sz="4" w:space="0" w:color="auto"/>
            </w:tcBorders>
            <w:noWrap/>
            <w:vAlign w:val="center"/>
            <w:hideMark/>
          </w:tcPr>
          <w:p w14:paraId="30213DA3"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0646563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€299</w:t>
            </w:r>
          </w:p>
        </w:tc>
      </w:tr>
      <w:tr w:rsidR="00AA597E" w:rsidRPr="00272B10" w14:paraId="040E6455"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6A2997" w14:textId="77777777" w:rsidR="00272B10" w:rsidRPr="00272B10" w:rsidRDefault="00272B10" w:rsidP="00272B10">
            <w:pPr>
              <w:rPr>
                <w:rFonts w:eastAsia="Times New Roman"/>
                <w:color w:val="000000"/>
                <w:lang w:eastAsia="fr-FR"/>
              </w:rPr>
            </w:pPr>
            <w:r w:rsidRPr="00272B10">
              <w:rPr>
                <w:rFonts w:eastAsia="Times New Roman"/>
                <w:color w:val="000000"/>
                <w:lang w:bidi="nl-NL"/>
              </w:rPr>
              <w:t>801 tot 900 km</w:t>
            </w:r>
          </w:p>
        </w:tc>
        <w:tc>
          <w:tcPr>
            <w:tcW w:w="2268" w:type="dxa"/>
            <w:tcBorders>
              <w:top w:val="nil"/>
              <w:left w:val="nil"/>
              <w:bottom w:val="single" w:sz="4" w:space="0" w:color="auto"/>
              <w:right w:val="single" w:sz="4" w:space="0" w:color="auto"/>
            </w:tcBorders>
            <w:noWrap/>
            <w:vAlign w:val="center"/>
            <w:hideMark/>
          </w:tcPr>
          <w:p w14:paraId="0ECA45E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€399</w:t>
            </w:r>
          </w:p>
        </w:tc>
        <w:tc>
          <w:tcPr>
            <w:tcW w:w="2268" w:type="dxa"/>
            <w:tcBorders>
              <w:top w:val="nil"/>
              <w:left w:val="nil"/>
              <w:bottom w:val="single" w:sz="4" w:space="0" w:color="auto"/>
              <w:right w:val="single" w:sz="4" w:space="0" w:color="auto"/>
            </w:tcBorders>
            <w:noWrap/>
            <w:vAlign w:val="center"/>
            <w:hideMark/>
          </w:tcPr>
          <w:p w14:paraId="00E92DD4"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0C8FCF3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€299</w:t>
            </w:r>
          </w:p>
        </w:tc>
      </w:tr>
      <w:tr w:rsidR="00AA597E" w:rsidRPr="00272B10" w14:paraId="546A471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72BB196" w14:textId="77777777" w:rsidR="00272B10" w:rsidRPr="00272B10" w:rsidRDefault="00272B10" w:rsidP="00272B10">
            <w:pPr>
              <w:rPr>
                <w:rFonts w:eastAsia="Times New Roman"/>
                <w:color w:val="000000"/>
                <w:lang w:eastAsia="fr-FR"/>
              </w:rPr>
            </w:pPr>
            <w:r w:rsidRPr="00272B10">
              <w:rPr>
                <w:rFonts w:eastAsia="Times New Roman"/>
                <w:color w:val="000000"/>
                <w:lang w:bidi="nl-NL"/>
              </w:rPr>
              <w:t>901 tot 1000 km</w:t>
            </w:r>
          </w:p>
        </w:tc>
        <w:tc>
          <w:tcPr>
            <w:tcW w:w="2268" w:type="dxa"/>
            <w:tcBorders>
              <w:top w:val="nil"/>
              <w:left w:val="nil"/>
              <w:bottom w:val="single" w:sz="4" w:space="0" w:color="auto"/>
              <w:right w:val="single" w:sz="4" w:space="0" w:color="auto"/>
            </w:tcBorders>
            <w:noWrap/>
            <w:vAlign w:val="center"/>
            <w:hideMark/>
          </w:tcPr>
          <w:p w14:paraId="2248992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€436</w:t>
            </w:r>
          </w:p>
        </w:tc>
        <w:tc>
          <w:tcPr>
            <w:tcW w:w="2268" w:type="dxa"/>
            <w:tcBorders>
              <w:top w:val="nil"/>
              <w:left w:val="nil"/>
              <w:bottom w:val="single" w:sz="4" w:space="0" w:color="auto"/>
              <w:right w:val="single" w:sz="4" w:space="0" w:color="auto"/>
            </w:tcBorders>
            <w:noWrap/>
            <w:vAlign w:val="center"/>
            <w:hideMark/>
          </w:tcPr>
          <w:p w14:paraId="562749AC"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3C423EA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€336</w:t>
            </w:r>
          </w:p>
        </w:tc>
      </w:tr>
      <w:tr w:rsidR="00AA597E" w:rsidRPr="00272B10" w14:paraId="5620D18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36F117" w14:textId="77777777" w:rsidR="00272B10" w:rsidRPr="00272B10" w:rsidRDefault="00272B10" w:rsidP="00272B10">
            <w:pPr>
              <w:rPr>
                <w:rFonts w:eastAsia="Times New Roman"/>
                <w:color w:val="000000"/>
                <w:lang w:eastAsia="fr-FR"/>
              </w:rPr>
            </w:pPr>
            <w:r w:rsidRPr="00272B10">
              <w:rPr>
                <w:rFonts w:eastAsia="Times New Roman"/>
                <w:color w:val="000000"/>
                <w:lang w:bidi="nl-NL"/>
              </w:rPr>
              <w:t>1001 tot 1070 km</w:t>
            </w:r>
          </w:p>
        </w:tc>
        <w:tc>
          <w:tcPr>
            <w:tcW w:w="2268" w:type="dxa"/>
            <w:tcBorders>
              <w:top w:val="nil"/>
              <w:left w:val="nil"/>
              <w:bottom w:val="single" w:sz="4" w:space="0" w:color="auto"/>
              <w:right w:val="single" w:sz="4" w:space="0" w:color="auto"/>
            </w:tcBorders>
            <w:noWrap/>
            <w:vAlign w:val="center"/>
            <w:hideMark/>
          </w:tcPr>
          <w:p w14:paraId="32CBB2C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€458</w:t>
            </w:r>
          </w:p>
        </w:tc>
        <w:tc>
          <w:tcPr>
            <w:tcW w:w="2268" w:type="dxa"/>
            <w:tcBorders>
              <w:top w:val="nil"/>
              <w:left w:val="nil"/>
              <w:bottom w:val="single" w:sz="4" w:space="0" w:color="auto"/>
              <w:right w:val="single" w:sz="4" w:space="0" w:color="auto"/>
            </w:tcBorders>
            <w:noWrap/>
            <w:vAlign w:val="center"/>
            <w:hideMark/>
          </w:tcPr>
          <w:p w14:paraId="4B95872E"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426FCD3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€358</w:t>
            </w:r>
          </w:p>
        </w:tc>
      </w:tr>
      <w:tr w:rsidR="00AA597E" w:rsidRPr="00272B10" w14:paraId="1DBA0E96"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4142A39" w14:textId="77777777" w:rsidR="00272B10" w:rsidRPr="00272B10" w:rsidRDefault="00272B10" w:rsidP="00272B10">
            <w:pPr>
              <w:rPr>
                <w:rFonts w:eastAsia="Times New Roman"/>
                <w:color w:val="000000"/>
                <w:lang w:eastAsia="fr-FR"/>
              </w:rPr>
            </w:pPr>
            <w:r w:rsidRPr="00272B10">
              <w:rPr>
                <w:rFonts w:eastAsia="Times New Roman"/>
                <w:color w:val="000000"/>
                <w:lang w:bidi="nl-NL"/>
              </w:rPr>
              <w:t>Meer dan 1070 km</w:t>
            </w:r>
          </w:p>
        </w:tc>
        <w:tc>
          <w:tcPr>
            <w:tcW w:w="2268" w:type="dxa"/>
            <w:tcBorders>
              <w:top w:val="nil"/>
              <w:left w:val="nil"/>
              <w:bottom w:val="single" w:sz="4" w:space="0" w:color="auto"/>
              <w:right w:val="single" w:sz="4" w:space="0" w:color="auto"/>
            </w:tcBorders>
            <w:noWrap/>
            <w:vAlign w:val="center"/>
            <w:hideMark/>
          </w:tcPr>
          <w:p w14:paraId="54A4AD4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€499</w:t>
            </w:r>
          </w:p>
        </w:tc>
        <w:tc>
          <w:tcPr>
            <w:tcW w:w="2268" w:type="dxa"/>
            <w:tcBorders>
              <w:top w:val="nil"/>
              <w:left w:val="nil"/>
              <w:bottom w:val="single" w:sz="4" w:space="0" w:color="auto"/>
              <w:right w:val="single" w:sz="4" w:space="0" w:color="auto"/>
            </w:tcBorders>
            <w:noWrap/>
            <w:vAlign w:val="center"/>
            <w:hideMark/>
          </w:tcPr>
          <w:p w14:paraId="4C98CEE4" w14:textId="77777777" w:rsidR="00272B10" w:rsidRPr="00272B10" w:rsidRDefault="00272B10" w:rsidP="00272B10">
            <w:pPr>
              <w:jc w:val="center"/>
              <w:rPr>
                <w:rFonts w:eastAsia="Times New Roman"/>
                <w:lang w:eastAsia="fr-FR"/>
              </w:rPr>
            </w:pPr>
            <w:r w:rsidRPr="00272B10">
              <w:rPr>
                <w:rFonts w:eastAsia="Times New Roman"/>
                <w:lang w:bidi="nl-NL"/>
              </w:rPr>
              <w:t>€100</w:t>
            </w:r>
          </w:p>
        </w:tc>
        <w:tc>
          <w:tcPr>
            <w:tcW w:w="2693" w:type="dxa"/>
            <w:tcBorders>
              <w:top w:val="nil"/>
              <w:left w:val="nil"/>
              <w:bottom w:val="single" w:sz="4" w:space="0" w:color="auto"/>
              <w:right w:val="single" w:sz="4" w:space="0" w:color="auto"/>
            </w:tcBorders>
            <w:noWrap/>
            <w:vAlign w:val="center"/>
            <w:hideMark/>
          </w:tcPr>
          <w:p w14:paraId="1D45E6F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€399</w:t>
            </w:r>
          </w:p>
        </w:tc>
      </w:tr>
      <w:tr w:rsidR="00AA597E" w:rsidRPr="00272B10" w14:paraId="01726C48" w14:textId="77777777" w:rsidTr="00AE332A">
        <w:trPr>
          <w:trHeight w:val="300"/>
        </w:trPr>
        <w:tc>
          <w:tcPr>
            <w:tcW w:w="1985" w:type="dxa"/>
            <w:tcBorders>
              <w:top w:val="nil"/>
              <w:left w:val="nil"/>
              <w:bottom w:val="nil"/>
              <w:right w:val="nil"/>
            </w:tcBorders>
            <w:noWrap/>
            <w:vAlign w:val="bottom"/>
            <w:hideMark/>
          </w:tcPr>
          <w:p w14:paraId="05CE5235" w14:textId="77777777" w:rsidR="00272B10" w:rsidRPr="00272B10" w:rsidRDefault="00272B10" w:rsidP="00272B10">
            <w:pPr>
              <w:jc w:val="center"/>
              <w:rPr>
                <w:rFonts w:eastAsia="Times New Roman"/>
                <w:color w:val="000000"/>
                <w:lang w:eastAsia="fr-FR"/>
              </w:rPr>
            </w:pPr>
          </w:p>
        </w:tc>
        <w:tc>
          <w:tcPr>
            <w:tcW w:w="2268" w:type="dxa"/>
            <w:tcBorders>
              <w:top w:val="nil"/>
              <w:left w:val="nil"/>
              <w:bottom w:val="nil"/>
              <w:right w:val="nil"/>
            </w:tcBorders>
            <w:noWrap/>
            <w:vAlign w:val="bottom"/>
            <w:hideMark/>
          </w:tcPr>
          <w:p w14:paraId="57347A31" w14:textId="77777777" w:rsidR="00272B10" w:rsidRPr="00272B10" w:rsidRDefault="00272B10" w:rsidP="00272B10">
            <w:pPr>
              <w:rPr>
                <w:rFonts w:ascii="Times New Roman" w:eastAsia="Times New Roman" w:hAnsi="Times New Roman" w:cs="Times New Roman"/>
                <w:sz w:val="20"/>
                <w:szCs w:val="20"/>
                <w:lang w:eastAsia="fr-FR"/>
              </w:rPr>
            </w:pPr>
          </w:p>
        </w:tc>
        <w:tc>
          <w:tcPr>
            <w:tcW w:w="2268" w:type="dxa"/>
            <w:tcBorders>
              <w:top w:val="nil"/>
              <w:left w:val="nil"/>
              <w:bottom w:val="nil"/>
              <w:right w:val="nil"/>
            </w:tcBorders>
            <w:noWrap/>
            <w:vAlign w:val="bottom"/>
            <w:hideMark/>
          </w:tcPr>
          <w:p w14:paraId="134099D2" w14:textId="77777777" w:rsidR="00272B10" w:rsidRPr="00272B10" w:rsidRDefault="00272B10" w:rsidP="00272B10">
            <w:pPr>
              <w:rPr>
                <w:rFonts w:ascii="Times New Roman" w:eastAsia="Times New Roman" w:hAnsi="Times New Roman" w:cs="Times New Roman"/>
                <w:sz w:val="20"/>
                <w:szCs w:val="20"/>
                <w:lang w:eastAsia="fr-FR"/>
              </w:rPr>
            </w:pPr>
          </w:p>
        </w:tc>
        <w:tc>
          <w:tcPr>
            <w:tcW w:w="2693" w:type="dxa"/>
            <w:tcBorders>
              <w:top w:val="nil"/>
              <w:left w:val="nil"/>
              <w:bottom w:val="nil"/>
              <w:right w:val="nil"/>
            </w:tcBorders>
            <w:noWrap/>
            <w:vAlign w:val="bottom"/>
            <w:hideMark/>
          </w:tcPr>
          <w:p w14:paraId="3059D5F9" w14:textId="77777777" w:rsidR="00272B10" w:rsidRPr="00272B10" w:rsidRDefault="00272B10" w:rsidP="00272B10">
            <w:pPr>
              <w:rPr>
                <w:rFonts w:ascii="Times New Roman" w:eastAsia="Times New Roman" w:hAnsi="Times New Roman" w:cs="Times New Roman"/>
                <w:sz w:val="20"/>
                <w:szCs w:val="20"/>
                <w:lang w:eastAsia="fr-FR"/>
              </w:rPr>
            </w:pPr>
          </w:p>
        </w:tc>
      </w:tr>
      <w:tr w:rsidR="00AA597E" w:rsidRPr="00272B10" w14:paraId="5633055A" w14:textId="77777777" w:rsidTr="00AE332A">
        <w:trPr>
          <w:trHeight w:val="658"/>
        </w:trPr>
        <w:tc>
          <w:tcPr>
            <w:tcW w:w="1985" w:type="dxa"/>
            <w:tcBorders>
              <w:top w:val="single" w:sz="4" w:space="0" w:color="auto"/>
              <w:left w:val="single" w:sz="4" w:space="0" w:color="auto"/>
              <w:bottom w:val="single" w:sz="4" w:space="0" w:color="auto"/>
              <w:right w:val="single" w:sz="4" w:space="0" w:color="auto"/>
            </w:tcBorders>
            <w:vAlign w:val="center"/>
            <w:hideMark/>
          </w:tcPr>
          <w:p w14:paraId="1DB0A9D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Afstanden</w:t>
            </w:r>
          </w:p>
        </w:tc>
        <w:tc>
          <w:tcPr>
            <w:tcW w:w="2268" w:type="dxa"/>
            <w:tcBorders>
              <w:top w:val="single" w:sz="4" w:space="0" w:color="auto"/>
              <w:left w:val="nil"/>
              <w:bottom w:val="single" w:sz="4" w:space="0" w:color="auto"/>
              <w:right w:val="single" w:sz="4" w:space="0" w:color="auto"/>
            </w:tcBorders>
            <w:vAlign w:val="center"/>
            <w:hideMark/>
          </w:tcPr>
          <w:p w14:paraId="1D6FC8D1"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nl-NL"/>
              </w:rPr>
              <w:t>Controletarief kind</w:t>
            </w:r>
          </w:p>
        </w:tc>
        <w:tc>
          <w:tcPr>
            <w:tcW w:w="2268" w:type="dxa"/>
            <w:tcBorders>
              <w:top w:val="single" w:sz="4" w:space="0" w:color="auto"/>
              <w:left w:val="nil"/>
              <w:bottom w:val="single" w:sz="4" w:space="0" w:color="auto"/>
              <w:right w:val="single" w:sz="4" w:space="0" w:color="auto"/>
            </w:tcBorders>
            <w:vAlign w:val="center"/>
            <w:hideMark/>
          </w:tcPr>
          <w:p w14:paraId="6477ABA4"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nl-NL"/>
              </w:rPr>
              <w:t>Forfaitaire vergoeding</w:t>
            </w:r>
          </w:p>
        </w:tc>
        <w:tc>
          <w:tcPr>
            <w:tcW w:w="2693" w:type="dxa"/>
            <w:tcBorders>
              <w:top w:val="single" w:sz="4" w:space="0" w:color="auto"/>
              <w:left w:val="nil"/>
              <w:bottom w:val="single" w:sz="4" w:space="0" w:color="auto"/>
              <w:right w:val="single" w:sz="4" w:space="0" w:color="auto"/>
            </w:tcBorders>
            <w:vAlign w:val="center"/>
            <w:hideMark/>
          </w:tcPr>
          <w:p w14:paraId="5E008D21" w14:textId="49990547" w:rsidR="00272B10" w:rsidRPr="00272B10" w:rsidRDefault="00272B10" w:rsidP="00272B10">
            <w:pPr>
              <w:jc w:val="center"/>
              <w:rPr>
                <w:rFonts w:eastAsia="Times New Roman"/>
                <w:color w:val="7030A0"/>
                <w:lang w:eastAsia="fr-FR"/>
              </w:rPr>
            </w:pPr>
            <w:r w:rsidRPr="00272B10">
              <w:rPr>
                <w:rFonts w:eastAsia="Times New Roman"/>
                <w:color w:val="7030A0"/>
                <w:lang w:bidi="nl-NL"/>
              </w:rPr>
              <w:t>Bijbetaling wegens onvoldoende betaald bedrag</w:t>
            </w:r>
          </w:p>
        </w:tc>
      </w:tr>
      <w:tr w:rsidR="00AA597E" w:rsidRPr="00272B10" w14:paraId="3909D17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7E6129C7" w14:textId="77777777" w:rsidR="00272B10" w:rsidRPr="00272B10" w:rsidRDefault="00272B10" w:rsidP="00272B10">
            <w:pPr>
              <w:rPr>
                <w:rFonts w:eastAsia="Times New Roman"/>
                <w:color w:val="000000"/>
                <w:lang w:eastAsia="fr-FR"/>
              </w:rPr>
            </w:pPr>
            <w:r w:rsidRPr="00272B10">
              <w:rPr>
                <w:rFonts w:eastAsia="Times New Roman"/>
                <w:color w:val="000000"/>
                <w:lang w:bidi="nl-NL"/>
              </w:rPr>
              <w:t>Tot 100 km</w:t>
            </w:r>
          </w:p>
        </w:tc>
        <w:tc>
          <w:tcPr>
            <w:tcW w:w="2268" w:type="dxa"/>
            <w:tcBorders>
              <w:top w:val="nil"/>
              <w:left w:val="nil"/>
              <w:bottom w:val="single" w:sz="4" w:space="0" w:color="auto"/>
              <w:right w:val="single" w:sz="4" w:space="0" w:color="auto"/>
            </w:tcBorders>
            <w:noWrap/>
            <w:vAlign w:val="center"/>
            <w:hideMark/>
          </w:tcPr>
          <w:p w14:paraId="708CC08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€93</w:t>
            </w:r>
          </w:p>
        </w:tc>
        <w:tc>
          <w:tcPr>
            <w:tcW w:w="2268" w:type="dxa"/>
            <w:tcBorders>
              <w:top w:val="nil"/>
              <w:left w:val="nil"/>
              <w:bottom w:val="single" w:sz="4" w:space="0" w:color="auto"/>
              <w:right w:val="single" w:sz="4" w:space="0" w:color="auto"/>
            </w:tcBorders>
            <w:noWrap/>
            <w:vAlign w:val="center"/>
            <w:hideMark/>
          </w:tcPr>
          <w:p w14:paraId="62C4252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19D26F7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€43</w:t>
            </w:r>
          </w:p>
        </w:tc>
      </w:tr>
      <w:tr w:rsidR="00AA597E" w:rsidRPr="00272B10" w14:paraId="1C81B0F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B66BEC" w14:textId="4B18F304" w:rsidR="00272B10" w:rsidRPr="00272B10" w:rsidRDefault="00272B10" w:rsidP="00272B10">
            <w:pPr>
              <w:rPr>
                <w:rFonts w:eastAsia="Times New Roman"/>
                <w:color w:val="000000"/>
                <w:lang w:eastAsia="fr-FR"/>
              </w:rPr>
            </w:pPr>
            <w:r w:rsidRPr="00272B10">
              <w:rPr>
                <w:rFonts w:eastAsia="Times New Roman"/>
                <w:color w:val="000000"/>
                <w:lang w:bidi="nl-NL"/>
              </w:rPr>
              <w:t>101 tot 200 km</w:t>
            </w:r>
          </w:p>
        </w:tc>
        <w:tc>
          <w:tcPr>
            <w:tcW w:w="2268" w:type="dxa"/>
            <w:tcBorders>
              <w:top w:val="nil"/>
              <w:left w:val="nil"/>
              <w:bottom w:val="single" w:sz="4" w:space="0" w:color="auto"/>
              <w:right w:val="single" w:sz="4" w:space="0" w:color="auto"/>
            </w:tcBorders>
            <w:noWrap/>
            <w:vAlign w:val="center"/>
            <w:hideMark/>
          </w:tcPr>
          <w:p w14:paraId="195709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€120</w:t>
            </w:r>
          </w:p>
        </w:tc>
        <w:tc>
          <w:tcPr>
            <w:tcW w:w="2268" w:type="dxa"/>
            <w:tcBorders>
              <w:top w:val="nil"/>
              <w:left w:val="nil"/>
              <w:bottom w:val="single" w:sz="4" w:space="0" w:color="auto"/>
              <w:right w:val="single" w:sz="4" w:space="0" w:color="auto"/>
            </w:tcBorders>
            <w:noWrap/>
            <w:vAlign w:val="center"/>
            <w:hideMark/>
          </w:tcPr>
          <w:p w14:paraId="3B12CD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5B6A6A6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€70</w:t>
            </w:r>
          </w:p>
        </w:tc>
      </w:tr>
      <w:tr w:rsidR="00AA597E" w:rsidRPr="00272B10" w14:paraId="577BA7F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66FA823" w14:textId="4016B52B" w:rsidR="00272B10" w:rsidRPr="00272B10" w:rsidRDefault="00272B10" w:rsidP="00272B10">
            <w:pPr>
              <w:rPr>
                <w:rFonts w:eastAsia="Times New Roman"/>
                <w:color w:val="000000"/>
                <w:lang w:eastAsia="fr-FR"/>
              </w:rPr>
            </w:pPr>
            <w:r w:rsidRPr="00272B10">
              <w:rPr>
                <w:rFonts w:eastAsia="Times New Roman"/>
                <w:color w:val="000000"/>
                <w:lang w:bidi="nl-NL"/>
              </w:rPr>
              <w:t>201 tot 300 km</w:t>
            </w:r>
          </w:p>
        </w:tc>
        <w:tc>
          <w:tcPr>
            <w:tcW w:w="2268" w:type="dxa"/>
            <w:tcBorders>
              <w:top w:val="nil"/>
              <w:left w:val="nil"/>
              <w:bottom w:val="single" w:sz="4" w:space="0" w:color="auto"/>
              <w:right w:val="single" w:sz="4" w:space="0" w:color="auto"/>
            </w:tcBorders>
            <w:noWrap/>
            <w:vAlign w:val="center"/>
            <w:hideMark/>
          </w:tcPr>
          <w:p w14:paraId="749212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€132</w:t>
            </w:r>
          </w:p>
        </w:tc>
        <w:tc>
          <w:tcPr>
            <w:tcW w:w="2268" w:type="dxa"/>
            <w:tcBorders>
              <w:top w:val="nil"/>
              <w:left w:val="nil"/>
              <w:bottom w:val="single" w:sz="4" w:space="0" w:color="auto"/>
              <w:right w:val="single" w:sz="4" w:space="0" w:color="auto"/>
            </w:tcBorders>
            <w:noWrap/>
            <w:vAlign w:val="center"/>
            <w:hideMark/>
          </w:tcPr>
          <w:p w14:paraId="22DB519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52D52F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€82</w:t>
            </w:r>
          </w:p>
        </w:tc>
      </w:tr>
      <w:tr w:rsidR="00AA597E" w:rsidRPr="00272B10" w14:paraId="1EB7CC0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DE8AF0A" w14:textId="7A9EFB3C" w:rsidR="00272B10" w:rsidRPr="00272B10" w:rsidRDefault="00272B10" w:rsidP="00272B10">
            <w:pPr>
              <w:rPr>
                <w:rFonts w:eastAsia="Times New Roman"/>
                <w:color w:val="000000"/>
                <w:lang w:eastAsia="fr-FR"/>
              </w:rPr>
            </w:pPr>
            <w:r w:rsidRPr="00272B10">
              <w:rPr>
                <w:rFonts w:eastAsia="Times New Roman"/>
                <w:color w:val="000000"/>
                <w:lang w:bidi="nl-NL"/>
              </w:rPr>
              <w:t>301 tot 400 km</w:t>
            </w:r>
          </w:p>
        </w:tc>
        <w:tc>
          <w:tcPr>
            <w:tcW w:w="2268" w:type="dxa"/>
            <w:tcBorders>
              <w:top w:val="nil"/>
              <w:left w:val="nil"/>
              <w:bottom w:val="single" w:sz="4" w:space="0" w:color="auto"/>
              <w:right w:val="single" w:sz="4" w:space="0" w:color="auto"/>
            </w:tcBorders>
            <w:noWrap/>
            <w:vAlign w:val="center"/>
            <w:hideMark/>
          </w:tcPr>
          <w:p w14:paraId="228FDE7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€136</w:t>
            </w:r>
          </w:p>
        </w:tc>
        <w:tc>
          <w:tcPr>
            <w:tcW w:w="2268" w:type="dxa"/>
            <w:tcBorders>
              <w:top w:val="nil"/>
              <w:left w:val="nil"/>
              <w:bottom w:val="single" w:sz="4" w:space="0" w:color="auto"/>
              <w:right w:val="single" w:sz="4" w:space="0" w:color="auto"/>
            </w:tcBorders>
            <w:noWrap/>
            <w:vAlign w:val="center"/>
            <w:hideMark/>
          </w:tcPr>
          <w:p w14:paraId="045627D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7842335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€86</w:t>
            </w:r>
          </w:p>
        </w:tc>
      </w:tr>
      <w:tr w:rsidR="00AA597E" w:rsidRPr="00272B10" w14:paraId="31EA8F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1BBA8F" w14:textId="314D9059" w:rsidR="00272B10" w:rsidRPr="00272B10" w:rsidRDefault="00272B10" w:rsidP="00272B10">
            <w:pPr>
              <w:rPr>
                <w:rFonts w:eastAsia="Times New Roman"/>
                <w:color w:val="000000"/>
                <w:lang w:eastAsia="fr-FR"/>
              </w:rPr>
            </w:pPr>
            <w:r w:rsidRPr="00272B10">
              <w:rPr>
                <w:rFonts w:eastAsia="Times New Roman"/>
                <w:color w:val="000000"/>
                <w:lang w:bidi="nl-NL"/>
              </w:rPr>
              <w:t>401 tot 500 km</w:t>
            </w:r>
          </w:p>
        </w:tc>
        <w:tc>
          <w:tcPr>
            <w:tcW w:w="2268" w:type="dxa"/>
            <w:tcBorders>
              <w:top w:val="nil"/>
              <w:left w:val="nil"/>
              <w:bottom w:val="single" w:sz="4" w:space="0" w:color="auto"/>
              <w:right w:val="single" w:sz="4" w:space="0" w:color="auto"/>
            </w:tcBorders>
            <w:noWrap/>
            <w:vAlign w:val="center"/>
            <w:hideMark/>
          </w:tcPr>
          <w:p w14:paraId="1ED0BD6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€157</w:t>
            </w:r>
          </w:p>
        </w:tc>
        <w:tc>
          <w:tcPr>
            <w:tcW w:w="2268" w:type="dxa"/>
            <w:tcBorders>
              <w:top w:val="nil"/>
              <w:left w:val="nil"/>
              <w:bottom w:val="single" w:sz="4" w:space="0" w:color="auto"/>
              <w:right w:val="single" w:sz="4" w:space="0" w:color="auto"/>
            </w:tcBorders>
            <w:noWrap/>
            <w:vAlign w:val="center"/>
            <w:hideMark/>
          </w:tcPr>
          <w:p w14:paraId="48FE7D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6610E9E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€107</w:t>
            </w:r>
          </w:p>
        </w:tc>
      </w:tr>
      <w:tr w:rsidR="00AA597E" w:rsidRPr="00272B10" w14:paraId="22D7F71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9789C4" w14:textId="77777777" w:rsidR="00272B10" w:rsidRPr="00272B10" w:rsidRDefault="00272B10" w:rsidP="00272B10">
            <w:pPr>
              <w:rPr>
                <w:rFonts w:eastAsia="Times New Roman"/>
                <w:color w:val="000000"/>
                <w:lang w:eastAsia="fr-FR"/>
              </w:rPr>
            </w:pPr>
            <w:r w:rsidRPr="00272B10">
              <w:rPr>
                <w:rFonts w:eastAsia="Times New Roman"/>
                <w:color w:val="000000"/>
                <w:lang w:bidi="nl-NL"/>
              </w:rPr>
              <w:t>501 tot 600 km</w:t>
            </w:r>
          </w:p>
        </w:tc>
        <w:tc>
          <w:tcPr>
            <w:tcW w:w="2268" w:type="dxa"/>
            <w:tcBorders>
              <w:top w:val="nil"/>
              <w:left w:val="nil"/>
              <w:bottom w:val="single" w:sz="4" w:space="0" w:color="auto"/>
              <w:right w:val="single" w:sz="4" w:space="0" w:color="auto"/>
            </w:tcBorders>
            <w:noWrap/>
            <w:vAlign w:val="center"/>
            <w:hideMark/>
          </w:tcPr>
          <w:p w14:paraId="668CDF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€175</w:t>
            </w:r>
          </w:p>
        </w:tc>
        <w:tc>
          <w:tcPr>
            <w:tcW w:w="2268" w:type="dxa"/>
            <w:tcBorders>
              <w:top w:val="nil"/>
              <w:left w:val="nil"/>
              <w:bottom w:val="single" w:sz="4" w:space="0" w:color="auto"/>
              <w:right w:val="single" w:sz="4" w:space="0" w:color="auto"/>
            </w:tcBorders>
            <w:noWrap/>
            <w:vAlign w:val="center"/>
            <w:hideMark/>
          </w:tcPr>
          <w:p w14:paraId="4565F26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73125F1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€125</w:t>
            </w:r>
          </w:p>
        </w:tc>
      </w:tr>
      <w:tr w:rsidR="00AA597E" w:rsidRPr="00272B10" w14:paraId="35D773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2EE421" w14:textId="77777777" w:rsidR="00272B10" w:rsidRPr="00272B10" w:rsidRDefault="00272B10" w:rsidP="00272B10">
            <w:pPr>
              <w:rPr>
                <w:rFonts w:eastAsia="Times New Roman"/>
                <w:color w:val="000000"/>
                <w:lang w:eastAsia="fr-FR"/>
              </w:rPr>
            </w:pPr>
            <w:r w:rsidRPr="00272B10">
              <w:rPr>
                <w:rFonts w:eastAsia="Times New Roman"/>
                <w:color w:val="000000"/>
                <w:lang w:bidi="nl-NL"/>
              </w:rPr>
              <w:t>601 tot 700 km</w:t>
            </w:r>
          </w:p>
        </w:tc>
        <w:tc>
          <w:tcPr>
            <w:tcW w:w="2268" w:type="dxa"/>
            <w:tcBorders>
              <w:top w:val="nil"/>
              <w:left w:val="nil"/>
              <w:bottom w:val="single" w:sz="4" w:space="0" w:color="auto"/>
              <w:right w:val="single" w:sz="4" w:space="0" w:color="auto"/>
            </w:tcBorders>
            <w:noWrap/>
            <w:vAlign w:val="center"/>
            <w:hideMark/>
          </w:tcPr>
          <w:p w14:paraId="6BF2975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€190</w:t>
            </w:r>
          </w:p>
        </w:tc>
        <w:tc>
          <w:tcPr>
            <w:tcW w:w="2268" w:type="dxa"/>
            <w:tcBorders>
              <w:top w:val="nil"/>
              <w:left w:val="nil"/>
              <w:bottom w:val="single" w:sz="4" w:space="0" w:color="auto"/>
              <w:right w:val="single" w:sz="4" w:space="0" w:color="auto"/>
            </w:tcBorders>
            <w:noWrap/>
            <w:vAlign w:val="center"/>
            <w:hideMark/>
          </w:tcPr>
          <w:p w14:paraId="54A5884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6D6AD0C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€140</w:t>
            </w:r>
          </w:p>
        </w:tc>
      </w:tr>
      <w:tr w:rsidR="00AA597E" w:rsidRPr="00272B10" w14:paraId="7F46599F"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57E6FF9" w14:textId="77777777" w:rsidR="00272B10" w:rsidRPr="00272B10" w:rsidRDefault="00272B10" w:rsidP="00272B10">
            <w:pPr>
              <w:rPr>
                <w:rFonts w:eastAsia="Times New Roman"/>
                <w:color w:val="000000"/>
                <w:lang w:eastAsia="fr-FR"/>
              </w:rPr>
            </w:pPr>
            <w:r w:rsidRPr="00272B10">
              <w:rPr>
                <w:rFonts w:eastAsia="Times New Roman"/>
                <w:color w:val="000000"/>
                <w:lang w:bidi="nl-NL"/>
              </w:rPr>
              <w:t>701 tot 800 km</w:t>
            </w:r>
          </w:p>
        </w:tc>
        <w:tc>
          <w:tcPr>
            <w:tcW w:w="2268" w:type="dxa"/>
            <w:tcBorders>
              <w:top w:val="nil"/>
              <w:left w:val="nil"/>
              <w:bottom w:val="single" w:sz="4" w:space="0" w:color="auto"/>
              <w:right w:val="single" w:sz="4" w:space="0" w:color="auto"/>
            </w:tcBorders>
            <w:noWrap/>
            <w:vAlign w:val="center"/>
            <w:hideMark/>
          </w:tcPr>
          <w:p w14:paraId="7E9A6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€200</w:t>
            </w:r>
          </w:p>
        </w:tc>
        <w:tc>
          <w:tcPr>
            <w:tcW w:w="2268" w:type="dxa"/>
            <w:tcBorders>
              <w:top w:val="nil"/>
              <w:left w:val="nil"/>
              <w:bottom w:val="single" w:sz="4" w:space="0" w:color="auto"/>
              <w:right w:val="single" w:sz="4" w:space="0" w:color="auto"/>
            </w:tcBorders>
            <w:noWrap/>
            <w:vAlign w:val="center"/>
            <w:hideMark/>
          </w:tcPr>
          <w:p w14:paraId="03FCE9D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18A4A4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€150</w:t>
            </w:r>
          </w:p>
        </w:tc>
      </w:tr>
      <w:tr w:rsidR="00AA597E" w:rsidRPr="00272B10" w14:paraId="166E3FB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E91449" w14:textId="77777777" w:rsidR="00272B10" w:rsidRPr="00272B10" w:rsidRDefault="00272B10" w:rsidP="00272B10">
            <w:pPr>
              <w:rPr>
                <w:rFonts w:eastAsia="Times New Roman"/>
                <w:color w:val="000000"/>
                <w:lang w:eastAsia="fr-FR"/>
              </w:rPr>
            </w:pPr>
            <w:r w:rsidRPr="00272B10">
              <w:rPr>
                <w:rFonts w:eastAsia="Times New Roman"/>
                <w:color w:val="000000"/>
                <w:lang w:bidi="nl-NL"/>
              </w:rPr>
              <w:t>801 tot 900 km</w:t>
            </w:r>
          </w:p>
        </w:tc>
        <w:tc>
          <w:tcPr>
            <w:tcW w:w="2268" w:type="dxa"/>
            <w:tcBorders>
              <w:top w:val="nil"/>
              <w:left w:val="nil"/>
              <w:bottom w:val="single" w:sz="4" w:space="0" w:color="auto"/>
              <w:right w:val="single" w:sz="4" w:space="0" w:color="auto"/>
            </w:tcBorders>
            <w:noWrap/>
            <w:vAlign w:val="center"/>
            <w:hideMark/>
          </w:tcPr>
          <w:p w14:paraId="30BC012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€200</w:t>
            </w:r>
          </w:p>
        </w:tc>
        <w:tc>
          <w:tcPr>
            <w:tcW w:w="2268" w:type="dxa"/>
            <w:tcBorders>
              <w:top w:val="nil"/>
              <w:left w:val="nil"/>
              <w:bottom w:val="single" w:sz="4" w:space="0" w:color="auto"/>
              <w:right w:val="single" w:sz="4" w:space="0" w:color="auto"/>
            </w:tcBorders>
            <w:noWrap/>
            <w:vAlign w:val="center"/>
            <w:hideMark/>
          </w:tcPr>
          <w:p w14:paraId="3785C7D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2250F25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€150</w:t>
            </w:r>
          </w:p>
        </w:tc>
      </w:tr>
      <w:tr w:rsidR="00AA597E" w:rsidRPr="00272B10" w14:paraId="228E4FB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E8EFADE" w14:textId="77777777" w:rsidR="00272B10" w:rsidRPr="00272B10" w:rsidRDefault="00272B10" w:rsidP="00272B10">
            <w:pPr>
              <w:rPr>
                <w:rFonts w:eastAsia="Times New Roman"/>
                <w:color w:val="000000"/>
                <w:lang w:eastAsia="fr-FR"/>
              </w:rPr>
            </w:pPr>
            <w:r w:rsidRPr="00272B10">
              <w:rPr>
                <w:rFonts w:eastAsia="Times New Roman"/>
                <w:color w:val="000000"/>
                <w:lang w:bidi="nl-NL"/>
              </w:rPr>
              <w:t>901 tot 1000 km</w:t>
            </w:r>
          </w:p>
        </w:tc>
        <w:tc>
          <w:tcPr>
            <w:tcW w:w="2268" w:type="dxa"/>
            <w:tcBorders>
              <w:top w:val="nil"/>
              <w:left w:val="nil"/>
              <w:bottom w:val="single" w:sz="4" w:space="0" w:color="auto"/>
              <w:right w:val="single" w:sz="4" w:space="0" w:color="auto"/>
            </w:tcBorders>
            <w:noWrap/>
            <w:vAlign w:val="center"/>
            <w:hideMark/>
          </w:tcPr>
          <w:p w14:paraId="6E3AD0A4"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€218</w:t>
            </w:r>
          </w:p>
        </w:tc>
        <w:tc>
          <w:tcPr>
            <w:tcW w:w="2268" w:type="dxa"/>
            <w:tcBorders>
              <w:top w:val="nil"/>
              <w:left w:val="nil"/>
              <w:bottom w:val="single" w:sz="4" w:space="0" w:color="auto"/>
              <w:right w:val="single" w:sz="4" w:space="0" w:color="auto"/>
            </w:tcBorders>
            <w:noWrap/>
            <w:vAlign w:val="center"/>
            <w:hideMark/>
          </w:tcPr>
          <w:p w14:paraId="61631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3104DC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€168</w:t>
            </w:r>
          </w:p>
        </w:tc>
      </w:tr>
      <w:tr w:rsidR="00AA597E" w:rsidRPr="00272B10" w14:paraId="4355BB1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95CDD1" w14:textId="77777777" w:rsidR="00272B10" w:rsidRPr="00272B10" w:rsidRDefault="00272B10" w:rsidP="00272B10">
            <w:pPr>
              <w:rPr>
                <w:rFonts w:eastAsia="Times New Roman"/>
                <w:color w:val="000000"/>
                <w:lang w:eastAsia="fr-FR"/>
              </w:rPr>
            </w:pPr>
            <w:r w:rsidRPr="00272B10">
              <w:rPr>
                <w:rFonts w:eastAsia="Times New Roman"/>
                <w:color w:val="000000"/>
                <w:lang w:bidi="nl-NL"/>
              </w:rPr>
              <w:t>1001 tot 1070 km</w:t>
            </w:r>
          </w:p>
        </w:tc>
        <w:tc>
          <w:tcPr>
            <w:tcW w:w="2268" w:type="dxa"/>
            <w:tcBorders>
              <w:top w:val="nil"/>
              <w:left w:val="nil"/>
              <w:bottom w:val="single" w:sz="4" w:space="0" w:color="auto"/>
              <w:right w:val="single" w:sz="4" w:space="0" w:color="auto"/>
            </w:tcBorders>
            <w:noWrap/>
            <w:vAlign w:val="center"/>
            <w:hideMark/>
          </w:tcPr>
          <w:p w14:paraId="3605A1B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€229</w:t>
            </w:r>
          </w:p>
        </w:tc>
        <w:tc>
          <w:tcPr>
            <w:tcW w:w="2268" w:type="dxa"/>
            <w:tcBorders>
              <w:top w:val="nil"/>
              <w:left w:val="nil"/>
              <w:bottom w:val="single" w:sz="4" w:space="0" w:color="auto"/>
              <w:right w:val="single" w:sz="4" w:space="0" w:color="auto"/>
            </w:tcBorders>
            <w:noWrap/>
            <w:vAlign w:val="center"/>
            <w:hideMark/>
          </w:tcPr>
          <w:p w14:paraId="1118EA2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03DCA94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€179</w:t>
            </w:r>
          </w:p>
        </w:tc>
      </w:tr>
      <w:tr w:rsidR="00AA597E" w:rsidRPr="00272B10" w14:paraId="47DFF5FB"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AF83096" w14:textId="77777777" w:rsidR="00272B10" w:rsidRPr="00272B10" w:rsidRDefault="00272B10" w:rsidP="00272B10">
            <w:pPr>
              <w:rPr>
                <w:rFonts w:eastAsia="Times New Roman"/>
                <w:color w:val="000000"/>
                <w:lang w:eastAsia="fr-FR"/>
              </w:rPr>
            </w:pPr>
            <w:r w:rsidRPr="00272B10">
              <w:rPr>
                <w:rFonts w:eastAsia="Times New Roman"/>
                <w:color w:val="000000"/>
                <w:lang w:bidi="nl-NL"/>
              </w:rPr>
              <w:t>Meer dan 1070 km</w:t>
            </w:r>
          </w:p>
        </w:tc>
        <w:tc>
          <w:tcPr>
            <w:tcW w:w="2268" w:type="dxa"/>
            <w:tcBorders>
              <w:top w:val="nil"/>
              <w:left w:val="nil"/>
              <w:bottom w:val="single" w:sz="4" w:space="0" w:color="auto"/>
              <w:right w:val="single" w:sz="4" w:space="0" w:color="auto"/>
            </w:tcBorders>
            <w:noWrap/>
            <w:vAlign w:val="center"/>
            <w:hideMark/>
          </w:tcPr>
          <w:p w14:paraId="2E6CB74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€250</w:t>
            </w:r>
          </w:p>
        </w:tc>
        <w:tc>
          <w:tcPr>
            <w:tcW w:w="2268" w:type="dxa"/>
            <w:tcBorders>
              <w:top w:val="nil"/>
              <w:left w:val="nil"/>
              <w:bottom w:val="single" w:sz="4" w:space="0" w:color="auto"/>
              <w:right w:val="single" w:sz="4" w:space="0" w:color="auto"/>
            </w:tcBorders>
            <w:noWrap/>
            <w:vAlign w:val="center"/>
            <w:hideMark/>
          </w:tcPr>
          <w:p w14:paraId="1BC0990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€50</w:t>
            </w:r>
          </w:p>
        </w:tc>
        <w:tc>
          <w:tcPr>
            <w:tcW w:w="2693" w:type="dxa"/>
            <w:tcBorders>
              <w:top w:val="nil"/>
              <w:left w:val="nil"/>
              <w:bottom w:val="single" w:sz="4" w:space="0" w:color="auto"/>
              <w:right w:val="single" w:sz="4" w:space="0" w:color="auto"/>
            </w:tcBorders>
            <w:noWrap/>
            <w:vAlign w:val="center"/>
            <w:hideMark/>
          </w:tcPr>
          <w:p w14:paraId="46BC7BA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nl-NL"/>
              </w:rPr>
              <w:t>€200</w:t>
            </w:r>
          </w:p>
        </w:tc>
      </w:tr>
    </w:tbl>
    <w:p w14:paraId="5F0FD1FE" w14:textId="77777777" w:rsidR="00030462" w:rsidRDefault="00030462" w:rsidP="00030462">
      <w:pPr>
        <w:ind w:left="142" w:right="452"/>
        <w:rPr>
          <w:rFonts w:ascii="Arial" w:hAnsi="Arial" w:cs="Arial"/>
          <w:bCs/>
          <w:sz w:val="24"/>
        </w:rPr>
      </w:pPr>
    </w:p>
    <w:p w14:paraId="4D9F2734" w14:textId="77777777" w:rsidR="00030462" w:rsidRDefault="00030462" w:rsidP="00030462">
      <w:pPr>
        <w:ind w:left="142" w:right="452"/>
        <w:rPr>
          <w:rFonts w:ascii="Arial" w:hAnsi="Arial" w:cs="Arial"/>
          <w:bCs/>
          <w:sz w:val="24"/>
        </w:rPr>
      </w:pPr>
    </w:p>
    <w:p w14:paraId="53C40EC6" w14:textId="77777777" w:rsidR="00272B10" w:rsidRDefault="00272B10" w:rsidP="00030462">
      <w:pPr>
        <w:ind w:left="142" w:right="452"/>
        <w:rPr>
          <w:rFonts w:ascii="Arial" w:hAnsi="Arial" w:cs="Arial"/>
          <w:bCs/>
          <w:sz w:val="24"/>
        </w:rPr>
      </w:pPr>
    </w:p>
    <w:p w14:paraId="42AA77AE" w14:textId="77777777" w:rsidR="00272B10" w:rsidRDefault="00272B10" w:rsidP="00030462">
      <w:pPr>
        <w:ind w:left="142" w:right="452"/>
        <w:rPr>
          <w:rFonts w:ascii="Arial" w:hAnsi="Arial" w:cs="Arial"/>
          <w:bCs/>
          <w:sz w:val="24"/>
        </w:rPr>
      </w:pPr>
    </w:p>
    <w:p w14:paraId="3BE4F772" w14:textId="77777777" w:rsidR="00272B10" w:rsidRDefault="00272B10" w:rsidP="00030462">
      <w:pPr>
        <w:ind w:left="142" w:right="452"/>
        <w:rPr>
          <w:rFonts w:ascii="Arial" w:hAnsi="Arial" w:cs="Arial"/>
          <w:bCs/>
          <w:sz w:val="24"/>
        </w:rPr>
      </w:pPr>
    </w:p>
    <w:p w14:paraId="3E2FECB4" w14:textId="77777777" w:rsidR="00272B10" w:rsidRDefault="00272B10" w:rsidP="00030462">
      <w:pPr>
        <w:ind w:left="142" w:right="452"/>
        <w:rPr>
          <w:rFonts w:ascii="Arial" w:hAnsi="Arial" w:cs="Arial"/>
          <w:bCs/>
          <w:sz w:val="24"/>
        </w:rPr>
      </w:pPr>
    </w:p>
    <w:p w14:paraId="295CEBE3" w14:textId="77777777" w:rsidR="00272B10" w:rsidRDefault="00272B10" w:rsidP="00030462">
      <w:pPr>
        <w:ind w:left="142" w:right="452"/>
        <w:rPr>
          <w:rFonts w:ascii="Arial" w:hAnsi="Arial" w:cs="Arial"/>
          <w:bCs/>
          <w:sz w:val="24"/>
        </w:rPr>
      </w:pPr>
    </w:p>
    <w:p w14:paraId="5350E704" w14:textId="77777777" w:rsidR="00272B10" w:rsidRDefault="00272B10" w:rsidP="00030462">
      <w:pPr>
        <w:ind w:left="142" w:right="452"/>
        <w:rPr>
          <w:rFonts w:ascii="Arial" w:hAnsi="Arial" w:cs="Arial"/>
          <w:bCs/>
          <w:sz w:val="24"/>
        </w:rPr>
      </w:pPr>
    </w:p>
    <w:p w14:paraId="6B2BBFC7" w14:textId="77777777" w:rsidR="00272B10" w:rsidRDefault="00272B10" w:rsidP="00030462">
      <w:pPr>
        <w:ind w:left="142" w:right="452"/>
        <w:rPr>
          <w:rFonts w:ascii="Arial" w:hAnsi="Arial" w:cs="Arial"/>
          <w:bCs/>
          <w:sz w:val="24"/>
        </w:rPr>
      </w:pPr>
    </w:p>
    <w:p w14:paraId="47475A1B" w14:textId="77777777" w:rsidR="00272B10" w:rsidRDefault="00272B10" w:rsidP="00030462">
      <w:pPr>
        <w:ind w:left="142" w:right="452"/>
        <w:rPr>
          <w:rFonts w:ascii="Arial" w:hAnsi="Arial" w:cs="Arial"/>
          <w:bCs/>
          <w:sz w:val="24"/>
        </w:rPr>
      </w:pPr>
    </w:p>
    <w:p w14:paraId="3FC3CA30" w14:textId="77777777" w:rsidR="00272B10" w:rsidRDefault="00272B10" w:rsidP="00030462">
      <w:pPr>
        <w:ind w:left="142" w:right="452"/>
        <w:rPr>
          <w:rFonts w:ascii="Arial" w:hAnsi="Arial" w:cs="Arial"/>
          <w:bCs/>
          <w:sz w:val="24"/>
        </w:rPr>
      </w:pPr>
    </w:p>
    <w:p w14:paraId="3E642863" w14:textId="77777777" w:rsidR="00272B10" w:rsidRDefault="00272B10" w:rsidP="00AE332A">
      <w:pPr>
        <w:ind w:left="142" w:right="452"/>
        <w:rPr>
          <w:rFonts w:ascii="Arial" w:hAnsi="Arial" w:cs="Arial"/>
          <w:bCs/>
          <w:sz w:val="24"/>
        </w:rPr>
      </w:pPr>
    </w:p>
    <w:p w14:paraId="59B8F1FE" w14:textId="77777777" w:rsidR="0078764D" w:rsidRDefault="0078764D" w:rsidP="00803123">
      <w:pPr>
        <w:ind w:right="452"/>
        <w:rPr>
          <w:rFonts w:asciiTheme="majorHAnsi" w:eastAsiaTheme="majorEastAsia" w:hAnsiTheme="majorHAnsi" w:cstheme="majorBidi"/>
          <w:b/>
          <w:iCs/>
          <w:color w:val="D52B1E"/>
          <w:sz w:val="36"/>
          <w:szCs w:val="24"/>
        </w:rPr>
      </w:pPr>
    </w:p>
    <w:p w14:paraId="2E0D797B" w14:textId="77777777" w:rsidR="0078764D" w:rsidRPr="00062260" w:rsidRDefault="0078764D" w:rsidP="00803123">
      <w:pPr>
        <w:ind w:right="452"/>
        <w:rPr>
          <w:rFonts w:asciiTheme="majorHAnsi" w:eastAsiaTheme="majorEastAsia" w:hAnsiTheme="majorHAnsi" w:cstheme="majorBidi"/>
          <w:b/>
          <w:iCs/>
          <w:color w:val="D52B1E"/>
          <w:sz w:val="36"/>
          <w:szCs w:val="24"/>
        </w:rPr>
      </w:pPr>
    </w:p>
    <w:p w14:paraId="16840ECA" w14:textId="210CF8F5" w:rsidR="00E21AB9" w:rsidRPr="00E21AB9" w:rsidRDefault="00E21AB9"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nl-NL"/>
        </w:rPr>
        <w:t xml:space="preserve">Regularisatietarieven LYRIA (Frankrijk &lt; &gt; Zwitserland) op internationale verbindingen – 2e en 1e klas </w:t>
      </w:r>
    </w:p>
    <w:p w14:paraId="63381381" w14:textId="77777777" w:rsidR="00E21AB9" w:rsidRPr="00E21AB9" w:rsidRDefault="00E21AB9" w:rsidP="00803123">
      <w:pPr>
        <w:ind w:right="452"/>
        <w:rPr>
          <w:rFonts w:asciiTheme="majorHAnsi" w:eastAsiaTheme="majorEastAsia" w:hAnsiTheme="majorHAnsi" w:cstheme="majorBidi"/>
          <w:b/>
          <w:iCs/>
          <w:color w:val="D52B1E"/>
          <w:sz w:val="36"/>
          <w:szCs w:val="24"/>
        </w:rPr>
      </w:pPr>
      <w:r w:rsidRPr="00E21AB9">
        <w:rPr>
          <w:rFonts w:asciiTheme="majorHAnsi" w:eastAsiaTheme="majorEastAsia" w:hAnsiTheme="majorHAnsi" w:cstheme="majorBidi"/>
          <w:b/>
          <w:color w:val="D52B1E"/>
          <w:sz w:val="36"/>
          <w:szCs w:val="24"/>
          <w:lang w:bidi="nl-NL"/>
        </w:rPr>
        <w:t>2e klas</w:t>
      </w:r>
    </w:p>
    <w:p w14:paraId="5131CE91" w14:textId="7E6F0526" w:rsidR="00F27216" w:rsidRDefault="00EB02D5" w:rsidP="00803123">
      <w:pPr>
        <w:ind w:right="452"/>
        <w:jc w:val="both"/>
        <w:rPr>
          <w:rFonts w:ascii="Arial" w:hAnsi="Arial" w:cs="Arial"/>
          <w:sz w:val="24"/>
          <w:szCs w:val="24"/>
        </w:rPr>
      </w:pPr>
      <w:r>
        <w:rPr>
          <w:rFonts w:ascii="Arial" w:eastAsia="Arial" w:hAnsi="Arial" w:cs="Arial"/>
          <w:sz w:val="24"/>
          <w:szCs w:val="24"/>
          <w:lang w:bidi="nl-NL"/>
        </w:rPr>
        <w:t>Uitzonderlijk tarief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701"/>
        <w:gridCol w:w="1701"/>
        <w:gridCol w:w="1705"/>
        <w:gridCol w:w="1879"/>
      </w:tblGrid>
      <w:tr w:rsidR="00894FBD" w14:paraId="6F484E8A" w14:textId="77777777" w:rsidTr="00BA32E8">
        <w:trPr>
          <w:jc w:val="center"/>
        </w:trPr>
        <w:tc>
          <w:tcPr>
            <w:tcW w:w="2081" w:type="dxa"/>
          </w:tcPr>
          <w:p w14:paraId="7EEC6EC1" w14:textId="77777777" w:rsidR="00894FBD" w:rsidRDefault="00894FBD" w:rsidP="00803123">
            <w:pPr>
              <w:ind w:right="452"/>
              <w:jc w:val="both"/>
              <w:rPr>
                <w:rFonts w:ascii="Arial" w:hAnsi="Arial" w:cs="Arial"/>
                <w:sz w:val="24"/>
                <w:szCs w:val="24"/>
              </w:rPr>
            </w:pPr>
          </w:p>
        </w:tc>
        <w:tc>
          <w:tcPr>
            <w:tcW w:w="1701" w:type="dxa"/>
            <w:vAlign w:val="center"/>
          </w:tcPr>
          <w:p w14:paraId="4F61D294" w14:textId="01847E46" w:rsidR="00894FBD" w:rsidRDefault="00894FBD" w:rsidP="007E4576">
            <w:pPr>
              <w:ind w:right="98"/>
              <w:jc w:val="center"/>
              <w:rPr>
                <w:rFonts w:ascii="Arial" w:hAnsi="Arial" w:cs="Arial"/>
                <w:sz w:val="24"/>
                <w:szCs w:val="24"/>
              </w:rPr>
            </w:pPr>
            <w:r w:rsidRPr="00985C91">
              <w:rPr>
                <w:rFonts w:ascii="Arial" w:eastAsia="Arial" w:hAnsi="Arial" w:cs="Arial"/>
                <w:color w:val="6E1E78"/>
                <w:sz w:val="24"/>
                <w:szCs w:val="24"/>
                <w:lang w:bidi="nl-NL"/>
              </w:rPr>
              <w:t>Uitzonderlijk tarief</w:t>
            </w:r>
          </w:p>
        </w:tc>
        <w:tc>
          <w:tcPr>
            <w:tcW w:w="1701" w:type="dxa"/>
            <w:vAlign w:val="center"/>
          </w:tcPr>
          <w:p w14:paraId="76D86A54" w14:textId="52ECE599" w:rsidR="00894FBD" w:rsidRDefault="00894FBD" w:rsidP="007E4576">
            <w:pPr>
              <w:jc w:val="center"/>
              <w:rPr>
                <w:rFonts w:ascii="Arial" w:hAnsi="Arial" w:cs="Arial"/>
                <w:sz w:val="24"/>
                <w:szCs w:val="24"/>
              </w:rPr>
            </w:pPr>
            <w:r w:rsidRPr="00985C91">
              <w:rPr>
                <w:rFonts w:ascii="Arial" w:eastAsia="Arial" w:hAnsi="Arial" w:cs="Arial"/>
                <w:color w:val="6E1E78"/>
                <w:sz w:val="24"/>
                <w:szCs w:val="24"/>
                <w:lang w:bidi="nl-NL"/>
              </w:rPr>
              <w:t>Verlaagd uitzonderlijk tarief</w:t>
            </w:r>
          </w:p>
        </w:tc>
        <w:tc>
          <w:tcPr>
            <w:tcW w:w="1705" w:type="dxa"/>
            <w:vAlign w:val="center"/>
          </w:tcPr>
          <w:p w14:paraId="67740E4D" w14:textId="6530F1D4" w:rsidR="00894FBD" w:rsidRDefault="00894FBD" w:rsidP="007E4576">
            <w:pPr>
              <w:ind w:right="141"/>
              <w:jc w:val="center"/>
              <w:rPr>
                <w:rFonts w:ascii="Arial" w:hAnsi="Arial" w:cs="Arial"/>
                <w:sz w:val="24"/>
                <w:szCs w:val="24"/>
              </w:rPr>
            </w:pPr>
            <w:r w:rsidRPr="000F4EB0">
              <w:rPr>
                <w:rFonts w:ascii="Arial" w:eastAsia="Arial" w:hAnsi="Arial" w:cs="Arial"/>
                <w:color w:val="6E1E78"/>
                <w:sz w:val="24"/>
                <w:szCs w:val="24"/>
                <w:lang w:bidi="nl-NL"/>
              </w:rPr>
              <w:t>Uitzonderlijk tarief kind</w:t>
            </w:r>
          </w:p>
        </w:tc>
        <w:tc>
          <w:tcPr>
            <w:tcW w:w="1879" w:type="dxa"/>
            <w:vAlign w:val="center"/>
          </w:tcPr>
          <w:p w14:paraId="6A558E7D" w14:textId="1B767CAE" w:rsidR="00894FBD" w:rsidRDefault="00894FBD" w:rsidP="007E4576">
            <w:pPr>
              <w:ind w:right="40"/>
              <w:jc w:val="center"/>
              <w:rPr>
                <w:rFonts w:ascii="Arial" w:hAnsi="Arial" w:cs="Arial"/>
                <w:sz w:val="24"/>
                <w:szCs w:val="24"/>
              </w:rPr>
            </w:pPr>
            <w:r w:rsidRPr="000F4EB0">
              <w:rPr>
                <w:rFonts w:ascii="Arial" w:eastAsia="Arial" w:hAnsi="Arial" w:cs="Arial"/>
                <w:color w:val="6E1E78"/>
                <w:sz w:val="24"/>
                <w:szCs w:val="24"/>
                <w:lang w:bidi="nl-NL"/>
              </w:rPr>
              <w:t>Verlaagd uitzonderlijk tarief kind</w:t>
            </w:r>
          </w:p>
        </w:tc>
      </w:tr>
      <w:tr w:rsidR="00894FBD" w14:paraId="1F11A19E" w14:textId="77777777" w:rsidTr="00BA32E8">
        <w:trPr>
          <w:jc w:val="center"/>
        </w:trPr>
        <w:tc>
          <w:tcPr>
            <w:tcW w:w="2081" w:type="dxa"/>
            <w:vAlign w:val="center"/>
          </w:tcPr>
          <w:p w14:paraId="43F9EB02" w14:textId="7C842F63" w:rsidR="00894FBD" w:rsidRDefault="004B081B" w:rsidP="00316B42">
            <w:pPr>
              <w:ind w:right="119"/>
              <w:rPr>
                <w:rFonts w:ascii="Arial" w:hAnsi="Arial" w:cs="Arial"/>
                <w:sz w:val="24"/>
                <w:szCs w:val="24"/>
              </w:rPr>
            </w:pPr>
            <w:r>
              <w:rPr>
                <w:rFonts w:ascii="Arial" w:eastAsia="Arial" w:hAnsi="Arial" w:cs="Arial"/>
                <w:sz w:val="24"/>
                <w:szCs w:val="24"/>
                <w:lang w:bidi="nl-NL"/>
              </w:rPr>
              <w:t>CTCR</w:t>
            </w:r>
          </w:p>
        </w:tc>
        <w:tc>
          <w:tcPr>
            <w:tcW w:w="1701" w:type="dxa"/>
            <w:vAlign w:val="center"/>
          </w:tcPr>
          <w:p w14:paraId="65B994B3" w14:textId="10DB61AD" w:rsidR="00894FBD" w:rsidRDefault="00E063A8" w:rsidP="00316B42">
            <w:pPr>
              <w:ind w:right="98"/>
              <w:jc w:val="center"/>
              <w:rPr>
                <w:rFonts w:ascii="Arial" w:hAnsi="Arial" w:cs="Arial"/>
                <w:sz w:val="24"/>
                <w:szCs w:val="24"/>
              </w:rPr>
            </w:pPr>
            <w:r>
              <w:rPr>
                <w:rFonts w:ascii="Arial" w:eastAsia="Arial" w:hAnsi="Arial" w:cs="Arial"/>
                <w:sz w:val="24"/>
                <w:szCs w:val="24"/>
                <w:lang w:bidi="nl-NL"/>
              </w:rPr>
              <w:t>PT00</w:t>
            </w:r>
          </w:p>
        </w:tc>
        <w:tc>
          <w:tcPr>
            <w:tcW w:w="1701" w:type="dxa"/>
            <w:vAlign w:val="center"/>
          </w:tcPr>
          <w:p w14:paraId="1B8A833A" w14:textId="3C47C36C" w:rsidR="00894FBD" w:rsidRDefault="00071A45" w:rsidP="00316B42">
            <w:pPr>
              <w:jc w:val="center"/>
              <w:rPr>
                <w:rFonts w:ascii="Arial" w:hAnsi="Arial" w:cs="Arial"/>
                <w:sz w:val="24"/>
                <w:szCs w:val="24"/>
              </w:rPr>
            </w:pPr>
            <w:r>
              <w:rPr>
                <w:rFonts w:ascii="Arial" w:eastAsia="Arial" w:hAnsi="Arial" w:cs="Arial"/>
                <w:sz w:val="24"/>
                <w:szCs w:val="24"/>
                <w:lang w:bidi="nl-NL"/>
              </w:rPr>
              <w:t>25%</w:t>
            </w:r>
          </w:p>
        </w:tc>
        <w:tc>
          <w:tcPr>
            <w:tcW w:w="1705" w:type="dxa"/>
            <w:vAlign w:val="center"/>
          </w:tcPr>
          <w:p w14:paraId="2BD906A3" w14:textId="3342F18D" w:rsidR="00894FBD" w:rsidRDefault="00155C31" w:rsidP="00316B42">
            <w:pPr>
              <w:ind w:right="141"/>
              <w:jc w:val="center"/>
              <w:rPr>
                <w:rFonts w:ascii="Arial" w:hAnsi="Arial" w:cs="Arial"/>
                <w:sz w:val="24"/>
                <w:szCs w:val="24"/>
              </w:rPr>
            </w:pPr>
            <w:r>
              <w:rPr>
                <w:rFonts w:ascii="Arial" w:eastAsia="Arial" w:hAnsi="Arial" w:cs="Arial"/>
                <w:sz w:val="24"/>
                <w:szCs w:val="24"/>
                <w:lang w:bidi="nl-NL"/>
              </w:rPr>
              <w:t>30% van PT00</w:t>
            </w:r>
          </w:p>
        </w:tc>
        <w:tc>
          <w:tcPr>
            <w:tcW w:w="1879" w:type="dxa"/>
            <w:vAlign w:val="center"/>
          </w:tcPr>
          <w:p w14:paraId="3FE06864" w14:textId="3BD8631D" w:rsidR="00894FBD" w:rsidRDefault="00B20323" w:rsidP="00316B42">
            <w:pPr>
              <w:ind w:right="40"/>
              <w:jc w:val="center"/>
              <w:rPr>
                <w:rFonts w:ascii="Arial" w:hAnsi="Arial" w:cs="Arial"/>
                <w:sz w:val="24"/>
                <w:szCs w:val="24"/>
              </w:rPr>
            </w:pPr>
            <w:r>
              <w:rPr>
                <w:rFonts w:ascii="Arial" w:eastAsia="Arial" w:hAnsi="Arial" w:cs="Arial"/>
                <w:sz w:val="24"/>
                <w:szCs w:val="24"/>
                <w:lang w:bidi="nl-NL"/>
              </w:rPr>
              <w:t>30% van verlaagd tarief volwassene</w:t>
            </w:r>
          </w:p>
        </w:tc>
      </w:tr>
      <w:tr w:rsidR="00894FBD" w14:paraId="5190EDFC" w14:textId="77777777" w:rsidTr="00BA32E8">
        <w:trPr>
          <w:jc w:val="center"/>
        </w:trPr>
        <w:tc>
          <w:tcPr>
            <w:tcW w:w="2081" w:type="dxa"/>
          </w:tcPr>
          <w:p w14:paraId="0271E359" w14:textId="18F3F75A" w:rsidR="00894FBD" w:rsidRDefault="00E063A8" w:rsidP="007E4576">
            <w:pPr>
              <w:ind w:right="119"/>
              <w:jc w:val="both"/>
              <w:rPr>
                <w:rFonts w:ascii="Arial" w:hAnsi="Arial" w:cs="Arial"/>
                <w:sz w:val="24"/>
                <w:szCs w:val="24"/>
              </w:rPr>
            </w:pPr>
            <w:r>
              <w:rPr>
                <w:rFonts w:ascii="Arial" w:eastAsia="Arial" w:hAnsi="Arial" w:cs="Arial"/>
                <w:sz w:val="24"/>
                <w:szCs w:val="24"/>
                <w:lang w:bidi="nl-NL"/>
              </w:rPr>
              <w:t>Tot 65 km</w:t>
            </w:r>
          </w:p>
        </w:tc>
        <w:tc>
          <w:tcPr>
            <w:tcW w:w="1701" w:type="dxa"/>
            <w:vAlign w:val="center"/>
          </w:tcPr>
          <w:p w14:paraId="662B829B" w14:textId="142E847F" w:rsidR="00894FBD" w:rsidRDefault="00D213D7" w:rsidP="007E4576">
            <w:pPr>
              <w:ind w:right="98"/>
              <w:jc w:val="center"/>
              <w:rPr>
                <w:rFonts w:ascii="Arial" w:hAnsi="Arial" w:cs="Arial"/>
                <w:sz w:val="24"/>
                <w:szCs w:val="24"/>
              </w:rPr>
            </w:pPr>
            <w:r>
              <w:rPr>
                <w:rFonts w:ascii="Arial" w:eastAsia="Arial" w:hAnsi="Arial" w:cs="Arial"/>
                <w:sz w:val="24"/>
                <w:szCs w:val="24"/>
                <w:lang w:bidi="nl-NL"/>
              </w:rPr>
              <w:t>€95</w:t>
            </w:r>
          </w:p>
        </w:tc>
        <w:tc>
          <w:tcPr>
            <w:tcW w:w="1701" w:type="dxa"/>
            <w:vAlign w:val="center"/>
          </w:tcPr>
          <w:p w14:paraId="2E3E53C5" w14:textId="53EEC98E" w:rsidR="00894FBD" w:rsidRDefault="00024EAC" w:rsidP="007E4576">
            <w:pPr>
              <w:jc w:val="center"/>
              <w:rPr>
                <w:rFonts w:ascii="Arial" w:hAnsi="Arial" w:cs="Arial"/>
                <w:sz w:val="24"/>
                <w:szCs w:val="24"/>
              </w:rPr>
            </w:pPr>
            <w:r>
              <w:rPr>
                <w:rFonts w:ascii="Arial" w:eastAsia="Arial" w:hAnsi="Arial" w:cs="Arial"/>
                <w:sz w:val="24"/>
                <w:szCs w:val="24"/>
                <w:lang w:bidi="nl-NL"/>
              </w:rPr>
              <w:t>€71</w:t>
            </w:r>
          </w:p>
        </w:tc>
        <w:tc>
          <w:tcPr>
            <w:tcW w:w="1705" w:type="dxa"/>
            <w:vAlign w:val="center"/>
          </w:tcPr>
          <w:p w14:paraId="282086C8" w14:textId="763BB865" w:rsidR="00894FBD" w:rsidRDefault="00966C92" w:rsidP="007E4576">
            <w:pPr>
              <w:ind w:right="141"/>
              <w:jc w:val="center"/>
              <w:rPr>
                <w:rFonts w:ascii="Arial" w:hAnsi="Arial" w:cs="Arial"/>
                <w:sz w:val="24"/>
                <w:szCs w:val="24"/>
              </w:rPr>
            </w:pPr>
            <w:r>
              <w:rPr>
                <w:rFonts w:ascii="Arial" w:eastAsia="Arial" w:hAnsi="Arial" w:cs="Arial"/>
                <w:sz w:val="24"/>
                <w:szCs w:val="24"/>
                <w:lang w:bidi="nl-NL"/>
              </w:rPr>
              <w:t>€67</w:t>
            </w:r>
          </w:p>
        </w:tc>
        <w:tc>
          <w:tcPr>
            <w:tcW w:w="1879" w:type="dxa"/>
            <w:vAlign w:val="center"/>
          </w:tcPr>
          <w:p w14:paraId="02DF74CF" w14:textId="1725C13F" w:rsidR="00894FBD" w:rsidRDefault="00832481" w:rsidP="007E4576">
            <w:pPr>
              <w:ind w:right="40"/>
              <w:jc w:val="center"/>
              <w:rPr>
                <w:rFonts w:ascii="Arial" w:hAnsi="Arial" w:cs="Arial"/>
                <w:sz w:val="24"/>
                <w:szCs w:val="24"/>
              </w:rPr>
            </w:pPr>
            <w:r>
              <w:rPr>
                <w:rFonts w:ascii="Arial" w:eastAsia="Arial" w:hAnsi="Arial" w:cs="Arial"/>
                <w:sz w:val="24"/>
                <w:szCs w:val="24"/>
                <w:lang w:bidi="nl-NL"/>
              </w:rPr>
              <w:t>€50</w:t>
            </w:r>
          </w:p>
        </w:tc>
      </w:tr>
      <w:tr w:rsidR="00894FBD" w14:paraId="5AC1CF1A" w14:textId="77777777" w:rsidTr="00BA32E8">
        <w:trPr>
          <w:jc w:val="center"/>
        </w:trPr>
        <w:tc>
          <w:tcPr>
            <w:tcW w:w="2081" w:type="dxa"/>
          </w:tcPr>
          <w:p w14:paraId="4006ACA6" w14:textId="465D416E" w:rsidR="00894FBD" w:rsidRDefault="004E4A40" w:rsidP="007E4576">
            <w:pPr>
              <w:ind w:right="119"/>
              <w:jc w:val="both"/>
              <w:rPr>
                <w:rFonts w:ascii="Arial" w:hAnsi="Arial" w:cs="Arial"/>
                <w:sz w:val="24"/>
                <w:szCs w:val="24"/>
              </w:rPr>
            </w:pPr>
            <w:r>
              <w:rPr>
                <w:rFonts w:ascii="Arial" w:eastAsia="Arial" w:hAnsi="Arial" w:cs="Arial"/>
                <w:sz w:val="24"/>
                <w:szCs w:val="24"/>
                <w:lang w:bidi="nl-NL"/>
              </w:rPr>
              <w:t>66 tot 100 km</w:t>
            </w:r>
          </w:p>
        </w:tc>
        <w:tc>
          <w:tcPr>
            <w:tcW w:w="1701" w:type="dxa"/>
            <w:vAlign w:val="center"/>
          </w:tcPr>
          <w:p w14:paraId="5B1A2D73" w14:textId="5565BD23" w:rsidR="00894FBD" w:rsidRDefault="000E734D" w:rsidP="007E4576">
            <w:pPr>
              <w:ind w:right="98"/>
              <w:jc w:val="center"/>
              <w:rPr>
                <w:rFonts w:ascii="Arial" w:hAnsi="Arial" w:cs="Arial"/>
                <w:sz w:val="24"/>
                <w:szCs w:val="24"/>
              </w:rPr>
            </w:pPr>
            <w:r>
              <w:rPr>
                <w:rFonts w:ascii="Arial" w:eastAsia="Arial" w:hAnsi="Arial" w:cs="Arial"/>
                <w:sz w:val="24"/>
                <w:szCs w:val="24"/>
                <w:lang w:bidi="nl-NL"/>
              </w:rPr>
              <w:t>€111</w:t>
            </w:r>
          </w:p>
        </w:tc>
        <w:tc>
          <w:tcPr>
            <w:tcW w:w="1701" w:type="dxa"/>
            <w:vAlign w:val="center"/>
          </w:tcPr>
          <w:p w14:paraId="164E8A1E" w14:textId="7E18B03C" w:rsidR="00894FBD" w:rsidRDefault="00E00983" w:rsidP="007E4576">
            <w:pPr>
              <w:jc w:val="center"/>
              <w:rPr>
                <w:rFonts w:ascii="Arial" w:hAnsi="Arial" w:cs="Arial"/>
                <w:sz w:val="24"/>
                <w:szCs w:val="24"/>
              </w:rPr>
            </w:pPr>
            <w:r>
              <w:rPr>
                <w:rFonts w:ascii="Arial" w:eastAsia="Arial" w:hAnsi="Arial" w:cs="Arial"/>
                <w:sz w:val="24"/>
                <w:szCs w:val="24"/>
                <w:lang w:bidi="nl-NL"/>
              </w:rPr>
              <w:t>€83</w:t>
            </w:r>
          </w:p>
        </w:tc>
        <w:tc>
          <w:tcPr>
            <w:tcW w:w="1705" w:type="dxa"/>
            <w:vAlign w:val="center"/>
          </w:tcPr>
          <w:p w14:paraId="5E15659B" w14:textId="3F165E82" w:rsidR="00894FBD" w:rsidRDefault="008B72CD" w:rsidP="007E4576">
            <w:pPr>
              <w:ind w:right="141"/>
              <w:jc w:val="center"/>
              <w:rPr>
                <w:rFonts w:ascii="Arial" w:hAnsi="Arial" w:cs="Arial"/>
                <w:sz w:val="24"/>
                <w:szCs w:val="24"/>
              </w:rPr>
            </w:pPr>
            <w:r>
              <w:rPr>
                <w:rFonts w:ascii="Arial" w:eastAsia="Arial" w:hAnsi="Arial" w:cs="Arial"/>
                <w:sz w:val="24"/>
                <w:szCs w:val="24"/>
                <w:lang w:bidi="nl-NL"/>
              </w:rPr>
              <w:t>€78</w:t>
            </w:r>
          </w:p>
        </w:tc>
        <w:tc>
          <w:tcPr>
            <w:tcW w:w="1879" w:type="dxa"/>
            <w:vAlign w:val="center"/>
          </w:tcPr>
          <w:p w14:paraId="75E7DACD" w14:textId="494DDBF5" w:rsidR="00894FBD" w:rsidRDefault="005A43EA" w:rsidP="007E4576">
            <w:pPr>
              <w:ind w:right="40"/>
              <w:jc w:val="center"/>
              <w:rPr>
                <w:rFonts w:ascii="Arial" w:hAnsi="Arial" w:cs="Arial"/>
                <w:sz w:val="24"/>
                <w:szCs w:val="24"/>
              </w:rPr>
            </w:pPr>
            <w:r>
              <w:rPr>
                <w:rFonts w:ascii="Arial" w:eastAsia="Arial" w:hAnsi="Arial" w:cs="Arial"/>
                <w:sz w:val="24"/>
                <w:szCs w:val="24"/>
                <w:lang w:bidi="nl-NL"/>
              </w:rPr>
              <w:t>€58</w:t>
            </w:r>
          </w:p>
        </w:tc>
      </w:tr>
      <w:tr w:rsidR="00894FBD" w14:paraId="39E28D35" w14:textId="77777777" w:rsidTr="00BA32E8">
        <w:trPr>
          <w:jc w:val="center"/>
        </w:trPr>
        <w:tc>
          <w:tcPr>
            <w:tcW w:w="2081" w:type="dxa"/>
          </w:tcPr>
          <w:p w14:paraId="5832F02F" w14:textId="4AFC22D7" w:rsidR="00894FBD" w:rsidRDefault="004E4A40" w:rsidP="007E4576">
            <w:pPr>
              <w:ind w:right="119"/>
              <w:jc w:val="both"/>
              <w:rPr>
                <w:rFonts w:ascii="Arial" w:hAnsi="Arial" w:cs="Arial"/>
                <w:sz w:val="24"/>
                <w:szCs w:val="24"/>
              </w:rPr>
            </w:pPr>
            <w:r>
              <w:rPr>
                <w:rFonts w:ascii="Arial" w:eastAsia="Arial" w:hAnsi="Arial" w:cs="Arial"/>
                <w:sz w:val="24"/>
                <w:szCs w:val="24"/>
                <w:lang w:bidi="nl-NL"/>
              </w:rPr>
              <w:t>101 tot 200 km</w:t>
            </w:r>
          </w:p>
        </w:tc>
        <w:tc>
          <w:tcPr>
            <w:tcW w:w="1701" w:type="dxa"/>
            <w:vAlign w:val="center"/>
          </w:tcPr>
          <w:p w14:paraId="35352FD0" w14:textId="28EF22EE" w:rsidR="00894FBD" w:rsidRDefault="000E734D" w:rsidP="007E4576">
            <w:pPr>
              <w:ind w:right="98"/>
              <w:jc w:val="center"/>
              <w:rPr>
                <w:rFonts w:ascii="Arial" w:hAnsi="Arial" w:cs="Arial"/>
                <w:sz w:val="24"/>
                <w:szCs w:val="24"/>
              </w:rPr>
            </w:pPr>
            <w:r>
              <w:rPr>
                <w:rFonts w:ascii="Arial" w:eastAsia="Arial" w:hAnsi="Arial" w:cs="Arial"/>
                <w:sz w:val="24"/>
                <w:szCs w:val="24"/>
                <w:lang w:bidi="nl-NL"/>
              </w:rPr>
              <w:t>€118</w:t>
            </w:r>
          </w:p>
        </w:tc>
        <w:tc>
          <w:tcPr>
            <w:tcW w:w="1701" w:type="dxa"/>
            <w:vAlign w:val="center"/>
          </w:tcPr>
          <w:p w14:paraId="54781840" w14:textId="3EC7AAAB" w:rsidR="00894FBD" w:rsidRDefault="008B72CD" w:rsidP="007E4576">
            <w:pPr>
              <w:jc w:val="center"/>
              <w:rPr>
                <w:rFonts w:ascii="Arial" w:hAnsi="Arial" w:cs="Arial"/>
                <w:sz w:val="24"/>
                <w:szCs w:val="24"/>
              </w:rPr>
            </w:pPr>
            <w:r>
              <w:rPr>
                <w:rFonts w:ascii="Arial" w:eastAsia="Arial" w:hAnsi="Arial" w:cs="Arial"/>
                <w:sz w:val="24"/>
                <w:szCs w:val="24"/>
                <w:lang w:bidi="nl-NL"/>
              </w:rPr>
              <w:t>€89</w:t>
            </w:r>
          </w:p>
        </w:tc>
        <w:tc>
          <w:tcPr>
            <w:tcW w:w="1705" w:type="dxa"/>
            <w:vAlign w:val="center"/>
          </w:tcPr>
          <w:p w14:paraId="1E47395A" w14:textId="36A1C6F7" w:rsidR="00894FBD" w:rsidRDefault="00966C92" w:rsidP="007E4576">
            <w:pPr>
              <w:ind w:right="141"/>
              <w:jc w:val="center"/>
              <w:rPr>
                <w:rFonts w:ascii="Arial" w:hAnsi="Arial" w:cs="Arial"/>
                <w:sz w:val="24"/>
                <w:szCs w:val="24"/>
              </w:rPr>
            </w:pPr>
            <w:r>
              <w:rPr>
                <w:rFonts w:ascii="Arial" w:eastAsia="Arial" w:hAnsi="Arial" w:cs="Arial"/>
                <w:sz w:val="24"/>
                <w:szCs w:val="24"/>
                <w:lang w:bidi="nl-NL"/>
              </w:rPr>
              <w:t>€83</w:t>
            </w:r>
          </w:p>
        </w:tc>
        <w:tc>
          <w:tcPr>
            <w:tcW w:w="1879" w:type="dxa"/>
            <w:vAlign w:val="center"/>
          </w:tcPr>
          <w:p w14:paraId="2D6FECF7" w14:textId="11E63027" w:rsidR="00894FBD" w:rsidRDefault="00886D95" w:rsidP="007E4576">
            <w:pPr>
              <w:ind w:right="40"/>
              <w:jc w:val="center"/>
              <w:rPr>
                <w:rFonts w:ascii="Arial" w:hAnsi="Arial" w:cs="Arial"/>
                <w:sz w:val="24"/>
                <w:szCs w:val="24"/>
              </w:rPr>
            </w:pPr>
            <w:r>
              <w:rPr>
                <w:rFonts w:ascii="Arial" w:eastAsia="Arial" w:hAnsi="Arial" w:cs="Arial"/>
                <w:sz w:val="24"/>
                <w:szCs w:val="24"/>
                <w:lang w:bidi="nl-NL"/>
              </w:rPr>
              <w:t>€62</w:t>
            </w:r>
          </w:p>
        </w:tc>
      </w:tr>
      <w:tr w:rsidR="00894FBD" w14:paraId="2A7B380F" w14:textId="77777777" w:rsidTr="00BA32E8">
        <w:trPr>
          <w:jc w:val="center"/>
        </w:trPr>
        <w:tc>
          <w:tcPr>
            <w:tcW w:w="2081" w:type="dxa"/>
          </w:tcPr>
          <w:p w14:paraId="434FFD0D" w14:textId="00034261" w:rsidR="00894FBD" w:rsidRDefault="004E4A40" w:rsidP="007E4576">
            <w:pPr>
              <w:ind w:right="119"/>
              <w:jc w:val="both"/>
              <w:rPr>
                <w:rFonts w:ascii="Arial" w:hAnsi="Arial" w:cs="Arial"/>
                <w:sz w:val="24"/>
                <w:szCs w:val="24"/>
              </w:rPr>
            </w:pPr>
            <w:r>
              <w:rPr>
                <w:rFonts w:ascii="Arial" w:eastAsia="Arial" w:hAnsi="Arial" w:cs="Arial"/>
                <w:sz w:val="24"/>
                <w:szCs w:val="24"/>
                <w:lang w:bidi="nl-NL"/>
              </w:rPr>
              <w:t>201 tot 400 km</w:t>
            </w:r>
          </w:p>
        </w:tc>
        <w:tc>
          <w:tcPr>
            <w:tcW w:w="1701" w:type="dxa"/>
            <w:vAlign w:val="center"/>
          </w:tcPr>
          <w:p w14:paraId="6EABAA8B" w14:textId="23FC41A9" w:rsidR="00894FBD" w:rsidRDefault="00703036" w:rsidP="007E4576">
            <w:pPr>
              <w:ind w:right="98"/>
              <w:jc w:val="center"/>
              <w:rPr>
                <w:rFonts w:ascii="Arial" w:hAnsi="Arial" w:cs="Arial"/>
                <w:sz w:val="24"/>
                <w:szCs w:val="24"/>
              </w:rPr>
            </w:pPr>
            <w:r>
              <w:rPr>
                <w:rFonts w:ascii="Arial" w:eastAsia="Arial" w:hAnsi="Arial" w:cs="Arial"/>
                <w:sz w:val="24"/>
                <w:szCs w:val="24"/>
                <w:lang w:bidi="nl-NL"/>
              </w:rPr>
              <w:t>€148</w:t>
            </w:r>
          </w:p>
        </w:tc>
        <w:tc>
          <w:tcPr>
            <w:tcW w:w="1701" w:type="dxa"/>
            <w:vAlign w:val="center"/>
          </w:tcPr>
          <w:p w14:paraId="4ABA99FF" w14:textId="1BCFC284" w:rsidR="00894FBD" w:rsidRDefault="008B72CD" w:rsidP="007E4576">
            <w:pPr>
              <w:jc w:val="center"/>
              <w:rPr>
                <w:rFonts w:ascii="Arial" w:hAnsi="Arial" w:cs="Arial"/>
                <w:sz w:val="24"/>
                <w:szCs w:val="24"/>
              </w:rPr>
            </w:pPr>
            <w:r>
              <w:rPr>
                <w:rFonts w:ascii="Arial" w:eastAsia="Arial" w:hAnsi="Arial" w:cs="Arial"/>
                <w:sz w:val="24"/>
                <w:szCs w:val="24"/>
                <w:lang w:bidi="nl-NL"/>
              </w:rPr>
              <w:t>€111</w:t>
            </w:r>
          </w:p>
        </w:tc>
        <w:tc>
          <w:tcPr>
            <w:tcW w:w="1705" w:type="dxa"/>
            <w:vAlign w:val="center"/>
          </w:tcPr>
          <w:p w14:paraId="73B29D15" w14:textId="2CEF9AE8" w:rsidR="00894FBD" w:rsidRDefault="00966C92" w:rsidP="007E4576">
            <w:pPr>
              <w:ind w:right="141"/>
              <w:jc w:val="center"/>
              <w:rPr>
                <w:rFonts w:ascii="Arial" w:hAnsi="Arial" w:cs="Arial"/>
                <w:sz w:val="24"/>
                <w:szCs w:val="24"/>
              </w:rPr>
            </w:pPr>
            <w:r>
              <w:rPr>
                <w:rFonts w:ascii="Arial" w:eastAsia="Arial" w:hAnsi="Arial" w:cs="Arial"/>
                <w:sz w:val="24"/>
                <w:szCs w:val="24"/>
                <w:lang w:bidi="nl-NL"/>
              </w:rPr>
              <w:t>€104</w:t>
            </w:r>
          </w:p>
        </w:tc>
        <w:tc>
          <w:tcPr>
            <w:tcW w:w="1879" w:type="dxa"/>
            <w:vAlign w:val="center"/>
          </w:tcPr>
          <w:p w14:paraId="2641197B" w14:textId="1C0350B5" w:rsidR="00894FBD" w:rsidRDefault="005A43EA" w:rsidP="007E4576">
            <w:pPr>
              <w:ind w:right="40"/>
              <w:jc w:val="center"/>
              <w:rPr>
                <w:rFonts w:ascii="Arial" w:hAnsi="Arial" w:cs="Arial"/>
                <w:sz w:val="24"/>
                <w:szCs w:val="24"/>
              </w:rPr>
            </w:pPr>
            <w:r>
              <w:rPr>
                <w:rFonts w:ascii="Arial" w:eastAsia="Arial" w:hAnsi="Arial" w:cs="Arial"/>
                <w:sz w:val="24"/>
                <w:szCs w:val="24"/>
                <w:lang w:bidi="nl-NL"/>
              </w:rPr>
              <w:t>€78</w:t>
            </w:r>
          </w:p>
        </w:tc>
      </w:tr>
      <w:tr w:rsidR="00894FBD" w14:paraId="07F59CFB" w14:textId="77777777" w:rsidTr="00BA32E8">
        <w:trPr>
          <w:jc w:val="center"/>
        </w:trPr>
        <w:tc>
          <w:tcPr>
            <w:tcW w:w="2081" w:type="dxa"/>
          </w:tcPr>
          <w:p w14:paraId="54227003" w14:textId="067CF296" w:rsidR="00894FBD" w:rsidRDefault="00AC4965" w:rsidP="007E4576">
            <w:pPr>
              <w:ind w:right="119"/>
              <w:jc w:val="both"/>
              <w:rPr>
                <w:rFonts w:ascii="Arial" w:hAnsi="Arial" w:cs="Arial"/>
                <w:sz w:val="24"/>
                <w:szCs w:val="24"/>
              </w:rPr>
            </w:pPr>
            <w:r>
              <w:rPr>
                <w:rFonts w:ascii="Arial" w:eastAsia="Arial" w:hAnsi="Arial" w:cs="Arial"/>
                <w:sz w:val="24"/>
                <w:szCs w:val="24"/>
                <w:lang w:bidi="nl-NL"/>
              </w:rPr>
              <w:t>401 tot 600 km</w:t>
            </w:r>
          </w:p>
        </w:tc>
        <w:tc>
          <w:tcPr>
            <w:tcW w:w="1701" w:type="dxa"/>
            <w:vAlign w:val="center"/>
          </w:tcPr>
          <w:p w14:paraId="483017C1" w14:textId="5762BCB2" w:rsidR="00894FBD" w:rsidRDefault="00D213D7" w:rsidP="007E4576">
            <w:pPr>
              <w:ind w:right="98"/>
              <w:jc w:val="center"/>
              <w:rPr>
                <w:rFonts w:ascii="Arial" w:hAnsi="Arial" w:cs="Arial"/>
                <w:sz w:val="24"/>
                <w:szCs w:val="24"/>
              </w:rPr>
            </w:pPr>
            <w:r>
              <w:rPr>
                <w:rFonts w:ascii="Arial" w:eastAsia="Arial" w:hAnsi="Arial" w:cs="Arial"/>
                <w:sz w:val="24"/>
                <w:szCs w:val="24"/>
                <w:lang w:bidi="nl-NL"/>
              </w:rPr>
              <w:t>€219</w:t>
            </w:r>
          </w:p>
        </w:tc>
        <w:tc>
          <w:tcPr>
            <w:tcW w:w="1701" w:type="dxa"/>
            <w:vAlign w:val="center"/>
          </w:tcPr>
          <w:p w14:paraId="780C19D5" w14:textId="3A319B9E" w:rsidR="00894FBD" w:rsidRDefault="008B72CD" w:rsidP="007E4576">
            <w:pPr>
              <w:jc w:val="center"/>
              <w:rPr>
                <w:rFonts w:ascii="Arial" w:hAnsi="Arial" w:cs="Arial"/>
                <w:sz w:val="24"/>
                <w:szCs w:val="24"/>
              </w:rPr>
            </w:pPr>
            <w:r>
              <w:rPr>
                <w:rFonts w:ascii="Arial" w:eastAsia="Arial" w:hAnsi="Arial" w:cs="Arial"/>
                <w:sz w:val="24"/>
                <w:szCs w:val="24"/>
                <w:lang w:bidi="nl-NL"/>
              </w:rPr>
              <w:t>€164</w:t>
            </w:r>
          </w:p>
        </w:tc>
        <w:tc>
          <w:tcPr>
            <w:tcW w:w="1705" w:type="dxa"/>
            <w:vAlign w:val="center"/>
          </w:tcPr>
          <w:p w14:paraId="0347EE9A" w14:textId="63CD9768" w:rsidR="00894FBD" w:rsidRDefault="008B72CD" w:rsidP="007E4576">
            <w:pPr>
              <w:ind w:right="141"/>
              <w:jc w:val="center"/>
              <w:rPr>
                <w:rFonts w:ascii="Arial" w:hAnsi="Arial" w:cs="Arial"/>
                <w:sz w:val="24"/>
                <w:szCs w:val="24"/>
              </w:rPr>
            </w:pPr>
            <w:r>
              <w:rPr>
                <w:rFonts w:ascii="Arial" w:eastAsia="Arial" w:hAnsi="Arial" w:cs="Arial"/>
                <w:sz w:val="24"/>
                <w:szCs w:val="24"/>
                <w:lang w:bidi="nl-NL"/>
              </w:rPr>
              <w:t>€153</w:t>
            </w:r>
          </w:p>
        </w:tc>
        <w:tc>
          <w:tcPr>
            <w:tcW w:w="1879" w:type="dxa"/>
            <w:vAlign w:val="center"/>
          </w:tcPr>
          <w:p w14:paraId="799944E9" w14:textId="7FBE2BE1" w:rsidR="00894FBD" w:rsidRDefault="005A43EA" w:rsidP="007E4576">
            <w:pPr>
              <w:ind w:right="40"/>
              <w:jc w:val="center"/>
              <w:rPr>
                <w:rFonts w:ascii="Arial" w:hAnsi="Arial" w:cs="Arial"/>
                <w:sz w:val="24"/>
                <w:szCs w:val="24"/>
              </w:rPr>
            </w:pPr>
            <w:r>
              <w:rPr>
                <w:rFonts w:ascii="Arial" w:eastAsia="Arial" w:hAnsi="Arial" w:cs="Arial"/>
                <w:sz w:val="24"/>
                <w:szCs w:val="24"/>
                <w:lang w:bidi="nl-NL"/>
              </w:rPr>
              <w:t>€115</w:t>
            </w:r>
          </w:p>
        </w:tc>
      </w:tr>
      <w:tr w:rsidR="00AC4965" w14:paraId="3156FDC3" w14:textId="77777777" w:rsidTr="00BA32E8">
        <w:trPr>
          <w:jc w:val="center"/>
        </w:trPr>
        <w:tc>
          <w:tcPr>
            <w:tcW w:w="2081" w:type="dxa"/>
          </w:tcPr>
          <w:p w14:paraId="1C91CBB1" w14:textId="60D5A967" w:rsidR="00AC4965" w:rsidRDefault="00AC4965" w:rsidP="007E4576">
            <w:pPr>
              <w:ind w:right="119"/>
              <w:jc w:val="both"/>
              <w:rPr>
                <w:rFonts w:ascii="Arial" w:hAnsi="Arial" w:cs="Arial"/>
                <w:sz w:val="24"/>
                <w:szCs w:val="24"/>
              </w:rPr>
            </w:pPr>
            <w:r>
              <w:rPr>
                <w:rFonts w:ascii="Arial" w:eastAsia="Arial" w:hAnsi="Arial" w:cs="Arial"/>
                <w:sz w:val="24"/>
                <w:szCs w:val="24"/>
                <w:lang w:bidi="nl-NL"/>
              </w:rPr>
              <w:t>Meer dan 600 km</w:t>
            </w:r>
          </w:p>
        </w:tc>
        <w:tc>
          <w:tcPr>
            <w:tcW w:w="1701" w:type="dxa"/>
            <w:vAlign w:val="center"/>
          </w:tcPr>
          <w:p w14:paraId="204016C0" w14:textId="66322792" w:rsidR="00AC4965" w:rsidRDefault="008B72CD" w:rsidP="007E4576">
            <w:pPr>
              <w:ind w:right="98"/>
              <w:jc w:val="center"/>
              <w:rPr>
                <w:rFonts w:ascii="Arial" w:hAnsi="Arial" w:cs="Arial"/>
                <w:sz w:val="24"/>
                <w:szCs w:val="24"/>
              </w:rPr>
            </w:pPr>
            <w:r>
              <w:rPr>
                <w:rFonts w:ascii="Arial" w:eastAsia="Arial" w:hAnsi="Arial" w:cs="Arial"/>
                <w:sz w:val="24"/>
                <w:szCs w:val="24"/>
                <w:lang w:bidi="nl-NL"/>
              </w:rPr>
              <w:t>€227</w:t>
            </w:r>
          </w:p>
        </w:tc>
        <w:tc>
          <w:tcPr>
            <w:tcW w:w="1701" w:type="dxa"/>
            <w:vAlign w:val="center"/>
          </w:tcPr>
          <w:p w14:paraId="55B5883C" w14:textId="7D26284D" w:rsidR="00AC4965" w:rsidRDefault="00071A45" w:rsidP="007E4576">
            <w:pPr>
              <w:jc w:val="center"/>
              <w:rPr>
                <w:rFonts w:ascii="Arial" w:hAnsi="Arial" w:cs="Arial"/>
                <w:sz w:val="24"/>
                <w:szCs w:val="24"/>
              </w:rPr>
            </w:pPr>
            <w:r>
              <w:rPr>
                <w:rFonts w:ascii="Arial" w:eastAsia="Arial" w:hAnsi="Arial" w:cs="Arial"/>
                <w:sz w:val="24"/>
                <w:szCs w:val="24"/>
                <w:lang w:bidi="nl-NL"/>
              </w:rPr>
              <w:t>€170</w:t>
            </w:r>
          </w:p>
        </w:tc>
        <w:tc>
          <w:tcPr>
            <w:tcW w:w="1705" w:type="dxa"/>
            <w:vAlign w:val="center"/>
          </w:tcPr>
          <w:p w14:paraId="30384063" w14:textId="388A29EC" w:rsidR="00AC4965" w:rsidRDefault="008B72CD" w:rsidP="007E4576">
            <w:pPr>
              <w:ind w:right="141"/>
              <w:jc w:val="center"/>
              <w:rPr>
                <w:rFonts w:ascii="Arial" w:hAnsi="Arial" w:cs="Arial"/>
                <w:sz w:val="24"/>
                <w:szCs w:val="24"/>
              </w:rPr>
            </w:pPr>
            <w:r>
              <w:rPr>
                <w:rFonts w:ascii="Arial" w:eastAsia="Arial" w:hAnsi="Arial" w:cs="Arial"/>
                <w:sz w:val="24"/>
                <w:szCs w:val="24"/>
                <w:lang w:bidi="nl-NL"/>
              </w:rPr>
              <w:t>€159</w:t>
            </w:r>
          </w:p>
        </w:tc>
        <w:tc>
          <w:tcPr>
            <w:tcW w:w="1879" w:type="dxa"/>
            <w:vAlign w:val="center"/>
          </w:tcPr>
          <w:p w14:paraId="790AE097" w14:textId="1BBEB10C" w:rsidR="00AC4965" w:rsidRDefault="00886D95" w:rsidP="007E4576">
            <w:pPr>
              <w:ind w:right="40"/>
              <w:jc w:val="center"/>
              <w:rPr>
                <w:rFonts w:ascii="Arial" w:hAnsi="Arial" w:cs="Arial"/>
                <w:sz w:val="24"/>
                <w:szCs w:val="24"/>
              </w:rPr>
            </w:pPr>
            <w:r>
              <w:rPr>
                <w:rFonts w:ascii="Arial" w:eastAsia="Arial" w:hAnsi="Arial" w:cs="Arial"/>
                <w:sz w:val="24"/>
                <w:szCs w:val="24"/>
                <w:lang w:bidi="nl-NL"/>
              </w:rPr>
              <w:t>€119</w:t>
            </w:r>
          </w:p>
        </w:tc>
      </w:tr>
    </w:tbl>
    <w:p w14:paraId="3482055C" w14:textId="295A4F06" w:rsidR="00BB3B0F" w:rsidRDefault="00BB3B0F" w:rsidP="00803123">
      <w:pPr>
        <w:ind w:right="452"/>
        <w:jc w:val="both"/>
        <w:rPr>
          <w:rFonts w:ascii="Arial" w:hAnsi="Arial" w:cs="Arial"/>
          <w:sz w:val="24"/>
          <w:szCs w:val="24"/>
        </w:rPr>
      </w:pPr>
    </w:p>
    <w:p w14:paraId="08966217" w14:textId="6F335F4B" w:rsidR="000958CC" w:rsidRDefault="00EB02D5" w:rsidP="00803123">
      <w:pPr>
        <w:ind w:right="452"/>
        <w:jc w:val="both"/>
        <w:rPr>
          <w:rFonts w:ascii="Arial" w:hAnsi="Arial" w:cs="Arial"/>
          <w:sz w:val="24"/>
          <w:szCs w:val="24"/>
        </w:rPr>
      </w:pPr>
      <w:r>
        <w:rPr>
          <w:rFonts w:ascii="Arial" w:eastAsia="Arial" w:hAnsi="Arial" w:cs="Arial"/>
          <w:sz w:val="24"/>
          <w:szCs w:val="24"/>
          <w:lang w:bidi="nl-NL"/>
        </w:rPr>
        <w:t>Treintarief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EB02D5" w14:paraId="264DB53E" w14:textId="77777777" w:rsidTr="00BA32E8">
        <w:trPr>
          <w:jc w:val="center"/>
        </w:trPr>
        <w:tc>
          <w:tcPr>
            <w:tcW w:w="2084" w:type="dxa"/>
          </w:tcPr>
          <w:p w14:paraId="6C23ED36" w14:textId="77777777" w:rsidR="00EB02D5" w:rsidRDefault="00EB02D5" w:rsidP="00316B42">
            <w:pPr>
              <w:jc w:val="both"/>
              <w:rPr>
                <w:rFonts w:ascii="Arial" w:hAnsi="Arial" w:cs="Arial"/>
                <w:sz w:val="24"/>
                <w:szCs w:val="24"/>
              </w:rPr>
            </w:pPr>
          </w:p>
        </w:tc>
        <w:tc>
          <w:tcPr>
            <w:tcW w:w="1701" w:type="dxa"/>
            <w:vAlign w:val="center"/>
          </w:tcPr>
          <w:p w14:paraId="39501D44" w14:textId="3DDEF472" w:rsidR="00EB02D5" w:rsidRDefault="00EB02D5" w:rsidP="00316B42">
            <w:pPr>
              <w:jc w:val="center"/>
              <w:rPr>
                <w:rFonts w:ascii="Arial" w:hAnsi="Arial" w:cs="Arial"/>
                <w:sz w:val="24"/>
                <w:szCs w:val="24"/>
              </w:rPr>
            </w:pPr>
            <w:r w:rsidRPr="00985C91">
              <w:rPr>
                <w:rFonts w:ascii="Arial" w:eastAsia="Arial" w:hAnsi="Arial" w:cs="Arial"/>
                <w:color w:val="6E1E78"/>
                <w:sz w:val="24"/>
                <w:szCs w:val="24"/>
                <w:lang w:bidi="nl-NL"/>
              </w:rPr>
              <w:t>Treintarief</w:t>
            </w:r>
          </w:p>
        </w:tc>
        <w:tc>
          <w:tcPr>
            <w:tcW w:w="1701" w:type="dxa"/>
            <w:vAlign w:val="center"/>
          </w:tcPr>
          <w:p w14:paraId="517F7BDD" w14:textId="4AF0AA95" w:rsidR="00EB02D5" w:rsidRDefault="00EB02D5" w:rsidP="00316B42">
            <w:pPr>
              <w:ind w:right="140"/>
              <w:jc w:val="center"/>
              <w:rPr>
                <w:rFonts w:ascii="Arial" w:hAnsi="Arial" w:cs="Arial"/>
                <w:sz w:val="24"/>
                <w:szCs w:val="24"/>
              </w:rPr>
            </w:pPr>
            <w:r w:rsidRPr="00985C91">
              <w:rPr>
                <w:rFonts w:ascii="Arial" w:eastAsia="Arial" w:hAnsi="Arial" w:cs="Arial"/>
                <w:color w:val="6E1E78"/>
                <w:sz w:val="24"/>
                <w:szCs w:val="24"/>
                <w:lang w:bidi="nl-NL"/>
              </w:rPr>
              <w:t>Verlaagd treintarief</w:t>
            </w:r>
          </w:p>
        </w:tc>
        <w:tc>
          <w:tcPr>
            <w:tcW w:w="1701" w:type="dxa"/>
            <w:vAlign w:val="center"/>
          </w:tcPr>
          <w:p w14:paraId="22BFB609" w14:textId="72B57284" w:rsidR="00EB02D5" w:rsidRDefault="00EB02D5" w:rsidP="00586774">
            <w:pPr>
              <w:jc w:val="center"/>
              <w:rPr>
                <w:rFonts w:ascii="Arial" w:hAnsi="Arial" w:cs="Arial"/>
                <w:sz w:val="24"/>
                <w:szCs w:val="24"/>
              </w:rPr>
            </w:pPr>
            <w:r w:rsidRPr="000F4EB0">
              <w:rPr>
                <w:rFonts w:ascii="Arial" w:eastAsia="Arial" w:hAnsi="Arial" w:cs="Arial"/>
                <w:color w:val="6E1E78"/>
                <w:sz w:val="24"/>
                <w:szCs w:val="24"/>
                <w:lang w:bidi="nl-NL"/>
              </w:rPr>
              <w:t>Treintarief kind</w:t>
            </w:r>
          </w:p>
        </w:tc>
        <w:tc>
          <w:tcPr>
            <w:tcW w:w="1880" w:type="dxa"/>
            <w:vAlign w:val="center"/>
          </w:tcPr>
          <w:p w14:paraId="2FB74E90" w14:textId="2D7C64FC" w:rsidR="00EB02D5" w:rsidRDefault="00EB02D5" w:rsidP="00586774">
            <w:pPr>
              <w:ind w:right="40"/>
              <w:jc w:val="center"/>
              <w:rPr>
                <w:rFonts w:ascii="Arial" w:hAnsi="Arial" w:cs="Arial"/>
                <w:sz w:val="24"/>
                <w:szCs w:val="24"/>
              </w:rPr>
            </w:pPr>
            <w:r w:rsidRPr="000F4EB0">
              <w:rPr>
                <w:rFonts w:ascii="Arial" w:eastAsia="Arial" w:hAnsi="Arial" w:cs="Arial"/>
                <w:color w:val="6E1E78"/>
                <w:sz w:val="24"/>
                <w:szCs w:val="24"/>
                <w:lang w:bidi="nl-NL"/>
              </w:rPr>
              <w:t>Verlaagd treintarief kind</w:t>
            </w:r>
          </w:p>
        </w:tc>
      </w:tr>
      <w:tr w:rsidR="00EB02D5" w14:paraId="67EC8151" w14:textId="77777777" w:rsidTr="00BA32E8">
        <w:trPr>
          <w:jc w:val="center"/>
        </w:trPr>
        <w:tc>
          <w:tcPr>
            <w:tcW w:w="2084" w:type="dxa"/>
            <w:vAlign w:val="center"/>
          </w:tcPr>
          <w:p w14:paraId="0E2ED794" w14:textId="77777777" w:rsidR="00EB02D5" w:rsidRDefault="00EB02D5" w:rsidP="00586774">
            <w:pPr>
              <w:rPr>
                <w:rFonts w:ascii="Arial" w:hAnsi="Arial" w:cs="Arial"/>
                <w:sz w:val="24"/>
                <w:szCs w:val="24"/>
              </w:rPr>
            </w:pPr>
            <w:r>
              <w:rPr>
                <w:rFonts w:ascii="Arial" w:eastAsia="Arial" w:hAnsi="Arial" w:cs="Arial"/>
                <w:sz w:val="24"/>
                <w:szCs w:val="24"/>
                <w:lang w:bidi="nl-NL"/>
              </w:rPr>
              <w:t>CTCR</w:t>
            </w:r>
          </w:p>
        </w:tc>
        <w:tc>
          <w:tcPr>
            <w:tcW w:w="1701" w:type="dxa"/>
            <w:vAlign w:val="center"/>
          </w:tcPr>
          <w:p w14:paraId="36110A41" w14:textId="77777777" w:rsidR="00EB02D5" w:rsidRDefault="00EB02D5" w:rsidP="00316B42">
            <w:pPr>
              <w:jc w:val="center"/>
              <w:rPr>
                <w:rFonts w:ascii="Arial" w:hAnsi="Arial" w:cs="Arial"/>
                <w:sz w:val="24"/>
                <w:szCs w:val="24"/>
              </w:rPr>
            </w:pPr>
            <w:r>
              <w:rPr>
                <w:rFonts w:ascii="Arial" w:eastAsia="Arial" w:hAnsi="Arial" w:cs="Arial"/>
                <w:sz w:val="24"/>
                <w:szCs w:val="24"/>
                <w:lang w:bidi="nl-NL"/>
              </w:rPr>
              <w:t>PT00</w:t>
            </w:r>
          </w:p>
        </w:tc>
        <w:tc>
          <w:tcPr>
            <w:tcW w:w="1701" w:type="dxa"/>
            <w:vAlign w:val="center"/>
          </w:tcPr>
          <w:p w14:paraId="46C33003" w14:textId="77777777" w:rsidR="00EB02D5" w:rsidRDefault="00EB02D5" w:rsidP="00316B42">
            <w:pPr>
              <w:ind w:right="140"/>
              <w:jc w:val="center"/>
              <w:rPr>
                <w:rFonts w:ascii="Arial" w:hAnsi="Arial" w:cs="Arial"/>
                <w:sz w:val="24"/>
                <w:szCs w:val="24"/>
              </w:rPr>
            </w:pPr>
            <w:r>
              <w:rPr>
                <w:rFonts w:ascii="Arial" w:eastAsia="Arial" w:hAnsi="Arial" w:cs="Arial"/>
                <w:sz w:val="24"/>
                <w:szCs w:val="24"/>
                <w:lang w:bidi="nl-NL"/>
              </w:rPr>
              <w:t>25%</w:t>
            </w:r>
          </w:p>
        </w:tc>
        <w:tc>
          <w:tcPr>
            <w:tcW w:w="1701" w:type="dxa"/>
            <w:vAlign w:val="center"/>
          </w:tcPr>
          <w:p w14:paraId="4915B91B" w14:textId="7D9AE077" w:rsidR="00EB02D5" w:rsidRDefault="00414C4A" w:rsidP="00586774">
            <w:pPr>
              <w:jc w:val="center"/>
              <w:rPr>
                <w:rFonts w:ascii="Arial" w:hAnsi="Arial" w:cs="Arial"/>
                <w:sz w:val="24"/>
                <w:szCs w:val="24"/>
              </w:rPr>
            </w:pPr>
            <w:r>
              <w:rPr>
                <w:rFonts w:ascii="Arial" w:eastAsia="Arial" w:hAnsi="Arial" w:cs="Arial"/>
                <w:sz w:val="24"/>
                <w:szCs w:val="24"/>
                <w:lang w:bidi="nl-NL"/>
              </w:rPr>
              <w:t>30% van PT00</w:t>
            </w:r>
          </w:p>
        </w:tc>
        <w:tc>
          <w:tcPr>
            <w:tcW w:w="1880" w:type="dxa"/>
            <w:vAlign w:val="center"/>
          </w:tcPr>
          <w:p w14:paraId="616B2EBA" w14:textId="39A21D88" w:rsidR="00EB02D5" w:rsidRDefault="00414C4A" w:rsidP="00586774">
            <w:pPr>
              <w:ind w:right="40"/>
              <w:jc w:val="center"/>
              <w:rPr>
                <w:rFonts w:ascii="Arial" w:hAnsi="Arial" w:cs="Arial"/>
                <w:sz w:val="24"/>
                <w:szCs w:val="24"/>
              </w:rPr>
            </w:pPr>
            <w:r>
              <w:rPr>
                <w:rFonts w:ascii="Arial" w:eastAsia="Arial" w:hAnsi="Arial" w:cs="Arial"/>
                <w:sz w:val="24"/>
                <w:szCs w:val="24"/>
                <w:lang w:bidi="nl-NL"/>
              </w:rPr>
              <w:t>30% van verlaagd tarief volwassene</w:t>
            </w:r>
          </w:p>
        </w:tc>
      </w:tr>
      <w:tr w:rsidR="00F66911" w14:paraId="625B9E6A" w14:textId="77777777" w:rsidTr="00BA32E8">
        <w:trPr>
          <w:jc w:val="center"/>
        </w:trPr>
        <w:tc>
          <w:tcPr>
            <w:tcW w:w="2084" w:type="dxa"/>
          </w:tcPr>
          <w:p w14:paraId="7729E1E8" w14:textId="1B53BE41" w:rsidR="00F66911" w:rsidRDefault="00F66911" w:rsidP="00F66911">
            <w:pPr>
              <w:jc w:val="both"/>
              <w:rPr>
                <w:rFonts w:ascii="Arial" w:hAnsi="Arial" w:cs="Arial"/>
                <w:sz w:val="24"/>
                <w:szCs w:val="24"/>
              </w:rPr>
            </w:pPr>
            <w:r>
              <w:rPr>
                <w:rFonts w:ascii="Arial" w:eastAsia="Arial" w:hAnsi="Arial" w:cs="Arial"/>
                <w:sz w:val="24"/>
                <w:szCs w:val="24"/>
                <w:lang w:bidi="nl-NL"/>
              </w:rPr>
              <w:t>Tot 65 km</w:t>
            </w:r>
          </w:p>
        </w:tc>
        <w:tc>
          <w:tcPr>
            <w:tcW w:w="1701" w:type="dxa"/>
            <w:vAlign w:val="center"/>
          </w:tcPr>
          <w:p w14:paraId="1CCC6730" w14:textId="527C0E16" w:rsidR="00F66911" w:rsidRDefault="002D36CB" w:rsidP="00F66911">
            <w:pPr>
              <w:jc w:val="center"/>
              <w:rPr>
                <w:rFonts w:ascii="Arial" w:hAnsi="Arial" w:cs="Arial"/>
                <w:sz w:val="24"/>
                <w:szCs w:val="24"/>
              </w:rPr>
            </w:pPr>
            <w:r>
              <w:rPr>
                <w:rFonts w:ascii="Arial" w:eastAsia="Arial" w:hAnsi="Arial" w:cs="Arial"/>
                <w:sz w:val="24"/>
                <w:szCs w:val="24"/>
                <w:lang w:bidi="nl-NL"/>
              </w:rPr>
              <w:t>€105</w:t>
            </w:r>
          </w:p>
        </w:tc>
        <w:tc>
          <w:tcPr>
            <w:tcW w:w="1701" w:type="dxa"/>
            <w:vAlign w:val="center"/>
          </w:tcPr>
          <w:p w14:paraId="689F511C" w14:textId="20CC717C" w:rsidR="00F66911" w:rsidRDefault="00F4555D" w:rsidP="00F66911">
            <w:pPr>
              <w:ind w:right="140"/>
              <w:jc w:val="center"/>
              <w:rPr>
                <w:rFonts w:ascii="Arial" w:hAnsi="Arial" w:cs="Arial"/>
                <w:sz w:val="24"/>
                <w:szCs w:val="24"/>
              </w:rPr>
            </w:pPr>
            <w:r>
              <w:rPr>
                <w:rFonts w:ascii="Arial" w:eastAsia="Arial" w:hAnsi="Arial" w:cs="Arial"/>
                <w:sz w:val="24"/>
                <w:szCs w:val="24"/>
                <w:lang w:bidi="nl-NL"/>
              </w:rPr>
              <w:t>€79</w:t>
            </w:r>
          </w:p>
        </w:tc>
        <w:tc>
          <w:tcPr>
            <w:tcW w:w="1701" w:type="dxa"/>
            <w:vAlign w:val="center"/>
          </w:tcPr>
          <w:p w14:paraId="42F7939C" w14:textId="1BFFA63F" w:rsidR="00F66911" w:rsidRDefault="00700E74" w:rsidP="00F66911">
            <w:pPr>
              <w:jc w:val="center"/>
              <w:rPr>
                <w:rFonts w:ascii="Arial" w:hAnsi="Arial" w:cs="Arial"/>
                <w:sz w:val="24"/>
                <w:szCs w:val="24"/>
              </w:rPr>
            </w:pPr>
            <w:r>
              <w:rPr>
                <w:rFonts w:ascii="Arial" w:eastAsia="Arial" w:hAnsi="Arial" w:cs="Arial"/>
                <w:sz w:val="24"/>
                <w:szCs w:val="24"/>
                <w:lang w:bidi="nl-NL"/>
              </w:rPr>
              <w:t>€74</w:t>
            </w:r>
          </w:p>
        </w:tc>
        <w:tc>
          <w:tcPr>
            <w:tcW w:w="1880" w:type="dxa"/>
            <w:vAlign w:val="center"/>
          </w:tcPr>
          <w:p w14:paraId="2EE6ABDA" w14:textId="5193CB20" w:rsidR="00F66911" w:rsidRDefault="008B45E5" w:rsidP="00F66911">
            <w:pPr>
              <w:ind w:right="40"/>
              <w:jc w:val="center"/>
              <w:rPr>
                <w:rFonts w:ascii="Arial" w:hAnsi="Arial" w:cs="Arial"/>
                <w:sz w:val="24"/>
                <w:szCs w:val="24"/>
              </w:rPr>
            </w:pPr>
            <w:r>
              <w:rPr>
                <w:rFonts w:ascii="Arial" w:eastAsia="Arial" w:hAnsi="Arial" w:cs="Arial"/>
                <w:sz w:val="24"/>
                <w:szCs w:val="24"/>
                <w:lang w:bidi="nl-NL"/>
              </w:rPr>
              <w:t>€55</w:t>
            </w:r>
          </w:p>
        </w:tc>
      </w:tr>
      <w:tr w:rsidR="00F66911" w14:paraId="068532D8" w14:textId="77777777" w:rsidTr="00BA32E8">
        <w:trPr>
          <w:jc w:val="center"/>
        </w:trPr>
        <w:tc>
          <w:tcPr>
            <w:tcW w:w="2084" w:type="dxa"/>
          </w:tcPr>
          <w:p w14:paraId="6FD928A3" w14:textId="2DE46990" w:rsidR="00F66911" w:rsidRDefault="00F66911" w:rsidP="00F66911">
            <w:pPr>
              <w:jc w:val="both"/>
              <w:rPr>
                <w:rFonts w:ascii="Arial" w:hAnsi="Arial" w:cs="Arial"/>
                <w:sz w:val="24"/>
                <w:szCs w:val="24"/>
              </w:rPr>
            </w:pPr>
            <w:r>
              <w:rPr>
                <w:rFonts w:ascii="Arial" w:eastAsia="Arial" w:hAnsi="Arial" w:cs="Arial"/>
                <w:sz w:val="24"/>
                <w:szCs w:val="24"/>
                <w:lang w:bidi="nl-NL"/>
              </w:rPr>
              <w:t>66 tot 100 km</w:t>
            </w:r>
          </w:p>
        </w:tc>
        <w:tc>
          <w:tcPr>
            <w:tcW w:w="1701" w:type="dxa"/>
            <w:vAlign w:val="center"/>
          </w:tcPr>
          <w:p w14:paraId="78F8F723" w14:textId="2EB2721C" w:rsidR="00F66911" w:rsidRDefault="00F66911" w:rsidP="00F66911">
            <w:pPr>
              <w:jc w:val="center"/>
              <w:rPr>
                <w:rFonts w:ascii="Arial" w:hAnsi="Arial" w:cs="Arial"/>
                <w:sz w:val="24"/>
                <w:szCs w:val="24"/>
              </w:rPr>
            </w:pPr>
            <w:r>
              <w:rPr>
                <w:rFonts w:ascii="Arial" w:eastAsia="Arial" w:hAnsi="Arial" w:cs="Arial"/>
                <w:sz w:val="24"/>
                <w:szCs w:val="24"/>
                <w:lang w:bidi="nl-NL"/>
              </w:rPr>
              <w:t>€121</w:t>
            </w:r>
          </w:p>
        </w:tc>
        <w:tc>
          <w:tcPr>
            <w:tcW w:w="1701" w:type="dxa"/>
            <w:vAlign w:val="center"/>
          </w:tcPr>
          <w:p w14:paraId="022DF8B9" w14:textId="0ED069E0" w:rsidR="00F66911" w:rsidRDefault="00F4555D" w:rsidP="00F66911">
            <w:pPr>
              <w:ind w:right="140"/>
              <w:jc w:val="center"/>
              <w:rPr>
                <w:rFonts w:ascii="Arial" w:hAnsi="Arial" w:cs="Arial"/>
                <w:sz w:val="24"/>
                <w:szCs w:val="24"/>
              </w:rPr>
            </w:pPr>
            <w:r>
              <w:rPr>
                <w:rFonts w:ascii="Arial" w:eastAsia="Arial" w:hAnsi="Arial" w:cs="Arial"/>
                <w:sz w:val="24"/>
                <w:szCs w:val="24"/>
                <w:lang w:bidi="nl-NL"/>
              </w:rPr>
              <w:t>€91</w:t>
            </w:r>
          </w:p>
        </w:tc>
        <w:tc>
          <w:tcPr>
            <w:tcW w:w="1701" w:type="dxa"/>
            <w:vAlign w:val="center"/>
          </w:tcPr>
          <w:p w14:paraId="38AB8030" w14:textId="6C7A77B6" w:rsidR="00F66911" w:rsidRDefault="00700E74" w:rsidP="00F66911">
            <w:pPr>
              <w:jc w:val="center"/>
              <w:rPr>
                <w:rFonts w:ascii="Arial" w:hAnsi="Arial" w:cs="Arial"/>
                <w:sz w:val="24"/>
                <w:szCs w:val="24"/>
              </w:rPr>
            </w:pPr>
            <w:r>
              <w:rPr>
                <w:rFonts w:ascii="Arial" w:eastAsia="Arial" w:hAnsi="Arial" w:cs="Arial"/>
                <w:sz w:val="24"/>
                <w:szCs w:val="24"/>
                <w:lang w:bidi="nl-NL"/>
              </w:rPr>
              <w:t>€85</w:t>
            </w:r>
          </w:p>
        </w:tc>
        <w:tc>
          <w:tcPr>
            <w:tcW w:w="1880" w:type="dxa"/>
            <w:vAlign w:val="center"/>
          </w:tcPr>
          <w:p w14:paraId="26618703" w14:textId="314F69F1" w:rsidR="00F66911" w:rsidRDefault="008B45E5" w:rsidP="00F66911">
            <w:pPr>
              <w:ind w:right="40"/>
              <w:jc w:val="center"/>
              <w:rPr>
                <w:rFonts w:ascii="Arial" w:hAnsi="Arial" w:cs="Arial"/>
                <w:sz w:val="24"/>
                <w:szCs w:val="24"/>
              </w:rPr>
            </w:pPr>
            <w:r>
              <w:rPr>
                <w:rFonts w:ascii="Arial" w:eastAsia="Arial" w:hAnsi="Arial" w:cs="Arial"/>
                <w:sz w:val="24"/>
                <w:szCs w:val="24"/>
                <w:lang w:bidi="nl-NL"/>
              </w:rPr>
              <w:t>€64</w:t>
            </w:r>
          </w:p>
        </w:tc>
      </w:tr>
      <w:tr w:rsidR="00F66911" w14:paraId="6E16DBEB" w14:textId="77777777" w:rsidTr="00BA32E8">
        <w:trPr>
          <w:jc w:val="center"/>
        </w:trPr>
        <w:tc>
          <w:tcPr>
            <w:tcW w:w="2084" w:type="dxa"/>
          </w:tcPr>
          <w:p w14:paraId="3EFC3726" w14:textId="4EA020E3" w:rsidR="00F66911" w:rsidRDefault="00F66911" w:rsidP="00F66911">
            <w:pPr>
              <w:jc w:val="both"/>
              <w:rPr>
                <w:rFonts w:ascii="Arial" w:hAnsi="Arial" w:cs="Arial"/>
                <w:sz w:val="24"/>
                <w:szCs w:val="24"/>
              </w:rPr>
            </w:pPr>
            <w:r>
              <w:rPr>
                <w:rFonts w:ascii="Arial" w:eastAsia="Arial" w:hAnsi="Arial" w:cs="Arial"/>
                <w:sz w:val="24"/>
                <w:szCs w:val="24"/>
                <w:lang w:bidi="nl-NL"/>
              </w:rPr>
              <w:t>101 tot 200 km</w:t>
            </w:r>
          </w:p>
        </w:tc>
        <w:tc>
          <w:tcPr>
            <w:tcW w:w="1701" w:type="dxa"/>
            <w:vAlign w:val="center"/>
          </w:tcPr>
          <w:p w14:paraId="6CDC8CDC" w14:textId="701A723D" w:rsidR="00F66911" w:rsidRDefault="00F66911" w:rsidP="00F66911">
            <w:pPr>
              <w:jc w:val="center"/>
              <w:rPr>
                <w:rFonts w:ascii="Arial" w:hAnsi="Arial" w:cs="Arial"/>
                <w:sz w:val="24"/>
                <w:szCs w:val="24"/>
              </w:rPr>
            </w:pPr>
            <w:r>
              <w:rPr>
                <w:rFonts w:ascii="Arial" w:eastAsia="Arial" w:hAnsi="Arial" w:cs="Arial"/>
                <w:sz w:val="24"/>
                <w:szCs w:val="24"/>
                <w:lang w:bidi="nl-NL"/>
              </w:rPr>
              <w:t>€128</w:t>
            </w:r>
          </w:p>
        </w:tc>
        <w:tc>
          <w:tcPr>
            <w:tcW w:w="1701" w:type="dxa"/>
            <w:vAlign w:val="center"/>
          </w:tcPr>
          <w:p w14:paraId="6414CEE1" w14:textId="419D7CD4" w:rsidR="00F66911" w:rsidRDefault="00F4555D" w:rsidP="00F66911">
            <w:pPr>
              <w:ind w:right="140"/>
              <w:jc w:val="center"/>
              <w:rPr>
                <w:rFonts w:ascii="Arial" w:hAnsi="Arial" w:cs="Arial"/>
                <w:sz w:val="24"/>
                <w:szCs w:val="24"/>
              </w:rPr>
            </w:pPr>
            <w:r>
              <w:rPr>
                <w:rFonts w:ascii="Arial" w:eastAsia="Arial" w:hAnsi="Arial" w:cs="Arial"/>
                <w:sz w:val="24"/>
                <w:szCs w:val="24"/>
                <w:lang w:bidi="nl-NL"/>
              </w:rPr>
              <w:t>€96</w:t>
            </w:r>
          </w:p>
        </w:tc>
        <w:tc>
          <w:tcPr>
            <w:tcW w:w="1701" w:type="dxa"/>
            <w:vAlign w:val="center"/>
          </w:tcPr>
          <w:p w14:paraId="0D516A6E" w14:textId="51CAB5CB" w:rsidR="00F66911" w:rsidRDefault="00700E74" w:rsidP="00F66911">
            <w:pPr>
              <w:jc w:val="center"/>
              <w:rPr>
                <w:rFonts w:ascii="Arial" w:hAnsi="Arial" w:cs="Arial"/>
                <w:sz w:val="24"/>
                <w:szCs w:val="24"/>
              </w:rPr>
            </w:pPr>
            <w:r>
              <w:rPr>
                <w:rFonts w:ascii="Arial" w:eastAsia="Arial" w:hAnsi="Arial" w:cs="Arial"/>
                <w:sz w:val="24"/>
                <w:szCs w:val="24"/>
                <w:lang w:bidi="nl-NL"/>
              </w:rPr>
              <w:t>€90</w:t>
            </w:r>
          </w:p>
        </w:tc>
        <w:tc>
          <w:tcPr>
            <w:tcW w:w="1880" w:type="dxa"/>
            <w:vAlign w:val="center"/>
          </w:tcPr>
          <w:p w14:paraId="076CA587" w14:textId="68AD1259" w:rsidR="00F66911" w:rsidRDefault="008B45E5" w:rsidP="00F66911">
            <w:pPr>
              <w:ind w:right="40"/>
              <w:jc w:val="center"/>
              <w:rPr>
                <w:rFonts w:ascii="Arial" w:hAnsi="Arial" w:cs="Arial"/>
                <w:sz w:val="24"/>
                <w:szCs w:val="24"/>
              </w:rPr>
            </w:pPr>
            <w:r>
              <w:rPr>
                <w:rFonts w:ascii="Arial" w:eastAsia="Arial" w:hAnsi="Arial" w:cs="Arial"/>
                <w:sz w:val="24"/>
                <w:szCs w:val="24"/>
                <w:lang w:bidi="nl-NL"/>
              </w:rPr>
              <w:t>€67</w:t>
            </w:r>
          </w:p>
        </w:tc>
      </w:tr>
      <w:tr w:rsidR="00F66911" w14:paraId="1A6DE3D7" w14:textId="77777777" w:rsidTr="00BA32E8">
        <w:trPr>
          <w:jc w:val="center"/>
        </w:trPr>
        <w:tc>
          <w:tcPr>
            <w:tcW w:w="2084" w:type="dxa"/>
          </w:tcPr>
          <w:p w14:paraId="7DFFC931" w14:textId="52A5C5DC" w:rsidR="00F66911" w:rsidRDefault="00F66911" w:rsidP="00F66911">
            <w:pPr>
              <w:jc w:val="both"/>
              <w:rPr>
                <w:rFonts w:ascii="Arial" w:hAnsi="Arial" w:cs="Arial"/>
                <w:sz w:val="24"/>
                <w:szCs w:val="24"/>
              </w:rPr>
            </w:pPr>
            <w:r>
              <w:rPr>
                <w:rFonts w:ascii="Arial" w:eastAsia="Arial" w:hAnsi="Arial" w:cs="Arial"/>
                <w:sz w:val="24"/>
                <w:szCs w:val="24"/>
                <w:lang w:bidi="nl-NL"/>
              </w:rPr>
              <w:t>201 tot 400 km</w:t>
            </w:r>
          </w:p>
        </w:tc>
        <w:tc>
          <w:tcPr>
            <w:tcW w:w="1701" w:type="dxa"/>
            <w:vAlign w:val="center"/>
          </w:tcPr>
          <w:p w14:paraId="58D662B2" w14:textId="0A22BC5E" w:rsidR="00F66911" w:rsidRDefault="00F66911" w:rsidP="00F66911">
            <w:pPr>
              <w:jc w:val="center"/>
              <w:rPr>
                <w:rFonts w:ascii="Arial" w:hAnsi="Arial" w:cs="Arial"/>
                <w:sz w:val="24"/>
                <w:szCs w:val="24"/>
              </w:rPr>
            </w:pPr>
            <w:r>
              <w:rPr>
                <w:rFonts w:ascii="Arial" w:eastAsia="Arial" w:hAnsi="Arial" w:cs="Arial"/>
                <w:sz w:val="24"/>
                <w:szCs w:val="24"/>
                <w:lang w:bidi="nl-NL"/>
              </w:rPr>
              <w:t>€158</w:t>
            </w:r>
          </w:p>
        </w:tc>
        <w:tc>
          <w:tcPr>
            <w:tcW w:w="1701" w:type="dxa"/>
            <w:vAlign w:val="center"/>
          </w:tcPr>
          <w:p w14:paraId="33953748" w14:textId="4D0C3E2F" w:rsidR="00F66911" w:rsidRDefault="001D3BD9" w:rsidP="00F66911">
            <w:pPr>
              <w:ind w:right="140"/>
              <w:jc w:val="center"/>
              <w:rPr>
                <w:rFonts w:ascii="Arial" w:hAnsi="Arial" w:cs="Arial"/>
                <w:sz w:val="24"/>
                <w:szCs w:val="24"/>
              </w:rPr>
            </w:pPr>
            <w:r>
              <w:rPr>
                <w:rFonts w:ascii="Arial" w:eastAsia="Arial" w:hAnsi="Arial" w:cs="Arial"/>
                <w:sz w:val="24"/>
                <w:szCs w:val="24"/>
                <w:lang w:bidi="nl-NL"/>
              </w:rPr>
              <w:t>€119</w:t>
            </w:r>
          </w:p>
        </w:tc>
        <w:tc>
          <w:tcPr>
            <w:tcW w:w="1701" w:type="dxa"/>
            <w:vAlign w:val="center"/>
          </w:tcPr>
          <w:p w14:paraId="7E769F37" w14:textId="13CFD0EA" w:rsidR="00F66911" w:rsidRDefault="00310CFF" w:rsidP="00F66911">
            <w:pPr>
              <w:jc w:val="center"/>
              <w:rPr>
                <w:rFonts w:ascii="Arial" w:hAnsi="Arial" w:cs="Arial"/>
                <w:sz w:val="24"/>
                <w:szCs w:val="24"/>
              </w:rPr>
            </w:pPr>
            <w:r>
              <w:rPr>
                <w:rFonts w:ascii="Arial" w:eastAsia="Arial" w:hAnsi="Arial" w:cs="Arial"/>
                <w:sz w:val="24"/>
                <w:szCs w:val="24"/>
                <w:lang w:bidi="nl-NL"/>
              </w:rPr>
              <w:t>€111</w:t>
            </w:r>
          </w:p>
        </w:tc>
        <w:tc>
          <w:tcPr>
            <w:tcW w:w="1880" w:type="dxa"/>
            <w:vAlign w:val="center"/>
          </w:tcPr>
          <w:p w14:paraId="27C70DEC" w14:textId="3D09CDB2" w:rsidR="00F66911" w:rsidRDefault="008B45E5" w:rsidP="00F66911">
            <w:pPr>
              <w:ind w:right="40"/>
              <w:jc w:val="center"/>
              <w:rPr>
                <w:rFonts w:ascii="Arial" w:hAnsi="Arial" w:cs="Arial"/>
                <w:sz w:val="24"/>
                <w:szCs w:val="24"/>
              </w:rPr>
            </w:pPr>
            <w:r>
              <w:rPr>
                <w:rFonts w:ascii="Arial" w:eastAsia="Arial" w:hAnsi="Arial" w:cs="Arial"/>
                <w:sz w:val="24"/>
                <w:szCs w:val="24"/>
                <w:lang w:bidi="nl-NL"/>
              </w:rPr>
              <w:t>€83</w:t>
            </w:r>
          </w:p>
        </w:tc>
      </w:tr>
      <w:tr w:rsidR="00F66911" w14:paraId="789E5C57" w14:textId="77777777" w:rsidTr="00BA32E8">
        <w:trPr>
          <w:jc w:val="center"/>
        </w:trPr>
        <w:tc>
          <w:tcPr>
            <w:tcW w:w="2084" w:type="dxa"/>
          </w:tcPr>
          <w:p w14:paraId="04CA5F10" w14:textId="3C24EAC0" w:rsidR="00F66911" w:rsidRDefault="00F66911" w:rsidP="00F66911">
            <w:pPr>
              <w:jc w:val="both"/>
              <w:rPr>
                <w:rFonts w:ascii="Arial" w:hAnsi="Arial" w:cs="Arial"/>
                <w:sz w:val="24"/>
                <w:szCs w:val="24"/>
              </w:rPr>
            </w:pPr>
            <w:r>
              <w:rPr>
                <w:rFonts w:ascii="Arial" w:eastAsia="Arial" w:hAnsi="Arial" w:cs="Arial"/>
                <w:sz w:val="24"/>
                <w:szCs w:val="24"/>
                <w:lang w:bidi="nl-NL"/>
              </w:rPr>
              <w:t>401 tot 600 km</w:t>
            </w:r>
          </w:p>
        </w:tc>
        <w:tc>
          <w:tcPr>
            <w:tcW w:w="1701" w:type="dxa"/>
            <w:vAlign w:val="center"/>
          </w:tcPr>
          <w:p w14:paraId="62ADA5E1" w14:textId="7C4338F3" w:rsidR="00F66911" w:rsidRDefault="00F66911" w:rsidP="00F66911">
            <w:pPr>
              <w:jc w:val="center"/>
              <w:rPr>
                <w:rFonts w:ascii="Arial" w:hAnsi="Arial" w:cs="Arial"/>
                <w:sz w:val="24"/>
                <w:szCs w:val="24"/>
              </w:rPr>
            </w:pPr>
            <w:r>
              <w:rPr>
                <w:rFonts w:ascii="Arial" w:eastAsia="Arial" w:hAnsi="Arial" w:cs="Arial"/>
                <w:sz w:val="24"/>
                <w:szCs w:val="24"/>
                <w:lang w:bidi="nl-NL"/>
              </w:rPr>
              <w:t>€229</w:t>
            </w:r>
          </w:p>
        </w:tc>
        <w:tc>
          <w:tcPr>
            <w:tcW w:w="1701" w:type="dxa"/>
            <w:vAlign w:val="center"/>
          </w:tcPr>
          <w:p w14:paraId="3AC18400" w14:textId="4B46D67F" w:rsidR="00F66911" w:rsidRDefault="00F66911" w:rsidP="00F66911">
            <w:pPr>
              <w:ind w:right="140"/>
              <w:jc w:val="center"/>
              <w:rPr>
                <w:rFonts w:ascii="Arial" w:hAnsi="Arial" w:cs="Arial"/>
                <w:sz w:val="24"/>
                <w:szCs w:val="24"/>
              </w:rPr>
            </w:pPr>
            <w:r>
              <w:rPr>
                <w:rFonts w:ascii="Arial" w:eastAsia="Arial" w:hAnsi="Arial" w:cs="Arial"/>
                <w:sz w:val="24"/>
                <w:szCs w:val="24"/>
                <w:lang w:bidi="nl-NL"/>
              </w:rPr>
              <w:t>€172</w:t>
            </w:r>
          </w:p>
        </w:tc>
        <w:tc>
          <w:tcPr>
            <w:tcW w:w="1701" w:type="dxa"/>
            <w:vAlign w:val="center"/>
          </w:tcPr>
          <w:p w14:paraId="2CF1D6FB" w14:textId="41E8AA12" w:rsidR="00F66911" w:rsidRDefault="00310CFF" w:rsidP="00F66911">
            <w:pPr>
              <w:jc w:val="center"/>
              <w:rPr>
                <w:rFonts w:ascii="Arial" w:hAnsi="Arial" w:cs="Arial"/>
                <w:sz w:val="24"/>
                <w:szCs w:val="24"/>
              </w:rPr>
            </w:pPr>
            <w:r>
              <w:rPr>
                <w:rFonts w:ascii="Arial" w:eastAsia="Arial" w:hAnsi="Arial" w:cs="Arial"/>
                <w:sz w:val="24"/>
                <w:szCs w:val="24"/>
                <w:lang w:bidi="nl-NL"/>
              </w:rPr>
              <w:t>€160</w:t>
            </w:r>
          </w:p>
        </w:tc>
        <w:tc>
          <w:tcPr>
            <w:tcW w:w="1880" w:type="dxa"/>
            <w:vAlign w:val="center"/>
          </w:tcPr>
          <w:p w14:paraId="54D13300" w14:textId="26732AC0" w:rsidR="00F66911" w:rsidRDefault="00414A63" w:rsidP="00F66911">
            <w:pPr>
              <w:ind w:right="40"/>
              <w:jc w:val="center"/>
              <w:rPr>
                <w:rFonts w:ascii="Arial" w:hAnsi="Arial" w:cs="Arial"/>
                <w:sz w:val="24"/>
                <w:szCs w:val="24"/>
              </w:rPr>
            </w:pPr>
            <w:r>
              <w:rPr>
                <w:rFonts w:ascii="Arial" w:eastAsia="Arial" w:hAnsi="Arial" w:cs="Arial"/>
                <w:sz w:val="24"/>
                <w:szCs w:val="24"/>
                <w:lang w:bidi="nl-NL"/>
              </w:rPr>
              <w:t>€120</w:t>
            </w:r>
          </w:p>
        </w:tc>
      </w:tr>
      <w:tr w:rsidR="00F66911" w14:paraId="7D5D22E9" w14:textId="77777777" w:rsidTr="00BA32E8">
        <w:trPr>
          <w:jc w:val="center"/>
        </w:trPr>
        <w:tc>
          <w:tcPr>
            <w:tcW w:w="2084" w:type="dxa"/>
          </w:tcPr>
          <w:p w14:paraId="6E497189" w14:textId="2B3BD7A0" w:rsidR="00F66911" w:rsidRDefault="00F66911" w:rsidP="00F66911">
            <w:pPr>
              <w:jc w:val="both"/>
              <w:rPr>
                <w:rFonts w:ascii="Arial" w:hAnsi="Arial" w:cs="Arial"/>
                <w:sz w:val="24"/>
                <w:szCs w:val="24"/>
              </w:rPr>
            </w:pPr>
            <w:r>
              <w:rPr>
                <w:rFonts w:ascii="Arial" w:eastAsia="Arial" w:hAnsi="Arial" w:cs="Arial"/>
                <w:sz w:val="24"/>
                <w:szCs w:val="24"/>
                <w:lang w:bidi="nl-NL"/>
              </w:rPr>
              <w:t>Meer dan 600 km</w:t>
            </w:r>
          </w:p>
        </w:tc>
        <w:tc>
          <w:tcPr>
            <w:tcW w:w="1701" w:type="dxa"/>
            <w:vAlign w:val="center"/>
          </w:tcPr>
          <w:p w14:paraId="12957F65" w14:textId="4365F095" w:rsidR="00F66911" w:rsidRDefault="00F66911" w:rsidP="00F66911">
            <w:pPr>
              <w:jc w:val="center"/>
              <w:rPr>
                <w:rFonts w:ascii="Arial" w:hAnsi="Arial" w:cs="Arial"/>
                <w:sz w:val="24"/>
                <w:szCs w:val="24"/>
              </w:rPr>
            </w:pPr>
            <w:r>
              <w:rPr>
                <w:rFonts w:ascii="Arial" w:eastAsia="Arial" w:hAnsi="Arial" w:cs="Arial"/>
                <w:sz w:val="24"/>
                <w:szCs w:val="24"/>
                <w:lang w:bidi="nl-NL"/>
              </w:rPr>
              <w:t>€237</w:t>
            </w:r>
          </w:p>
        </w:tc>
        <w:tc>
          <w:tcPr>
            <w:tcW w:w="1701" w:type="dxa"/>
            <w:vAlign w:val="center"/>
          </w:tcPr>
          <w:p w14:paraId="0C450B74" w14:textId="6BFACF1C" w:rsidR="00F66911" w:rsidRDefault="00F66911" w:rsidP="00F66911">
            <w:pPr>
              <w:ind w:right="140"/>
              <w:jc w:val="center"/>
              <w:rPr>
                <w:rFonts w:ascii="Arial" w:hAnsi="Arial" w:cs="Arial"/>
                <w:sz w:val="24"/>
                <w:szCs w:val="24"/>
              </w:rPr>
            </w:pPr>
            <w:r>
              <w:rPr>
                <w:rFonts w:ascii="Arial" w:eastAsia="Arial" w:hAnsi="Arial" w:cs="Arial"/>
                <w:sz w:val="24"/>
                <w:szCs w:val="24"/>
                <w:lang w:bidi="nl-NL"/>
              </w:rPr>
              <w:t>€178</w:t>
            </w:r>
          </w:p>
        </w:tc>
        <w:tc>
          <w:tcPr>
            <w:tcW w:w="1701" w:type="dxa"/>
            <w:vAlign w:val="center"/>
          </w:tcPr>
          <w:p w14:paraId="4FD518BD" w14:textId="39EA6085" w:rsidR="00F66911" w:rsidRDefault="00310CFF" w:rsidP="00F66911">
            <w:pPr>
              <w:jc w:val="center"/>
              <w:rPr>
                <w:rFonts w:ascii="Arial" w:hAnsi="Arial" w:cs="Arial"/>
                <w:sz w:val="24"/>
                <w:szCs w:val="24"/>
              </w:rPr>
            </w:pPr>
            <w:r>
              <w:rPr>
                <w:rFonts w:ascii="Arial" w:eastAsia="Arial" w:hAnsi="Arial" w:cs="Arial"/>
                <w:sz w:val="24"/>
                <w:szCs w:val="24"/>
                <w:lang w:bidi="nl-NL"/>
              </w:rPr>
              <w:t>€166</w:t>
            </w:r>
          </w:p>
        </w:tc>
        <w:tc>
          <w:tcPr>
            <w:tcW w:w="1880" w:type="dxa"/>
            <w:vAlign w:val="center"/>
          </w:tcPr>
          <w:p w14:paraId="3D22DBF5" w14:textId="0A59386C" w:rsidR="00F66911" w:rsidRDefault="00414A63" w:rsidP="00F66911">
            <w:pPr>
              <w:ind w:right="40"/>
              <w:jc w:val="center"/>
              <w:rPr>
                <w:rFonts w:ascii="Arial" w:hAnsi="Arial" w:cs="Arial"/>
                <w:sz w:val="24"/>
                <w:szCs w:val="24"/>
              </w:rPr>
            </w:pPr>
            <w:r>
              <w:rPr>
                <w:rFonts w:ascii="Arial" w:eastAsia="Arial" w:hAnsi="Arial" w:cs="Arial"/>
                <w:sz w:val="24"/>
                <w:szCs w:val="24"/>
                <w:lang w:bidi="nl-NL"/>
              </w:rPr>
              <w:t>€124</w:t>
            </w:r>
          </w:p>
        </w:tc>
      </w:tr>
    </w:tbl>
    <w:p w14:paraId="0B1CEBB2" w14:textId="26C6B317" w:rsidR="0090553A" w:rsidRDefault="0090553A" w:rsidP="00803123">
      <w:pPr>
        <w:ind w:right="452"/>
        <w:jc w:val="both"/>
        <w:rPr>
          <w:rFonts w:ascii="Arial" w:hAnsi="Arial" w:cs="Arial"/>
          <w:sz w:val="24"/>
          <w:szCs w:val="24"/>
        </w:rPr>
      </w:pPr>
    </w:p>
    <w:p w14:paraId="2FD141E3" w14:textId="6D19DA83" w:rsidR="00940421" w:rsidRDefault="00CF44F6" w:rsidP="00803123">
      <w:pPr>
        <w:ind w:right="452"/>
        <w:jc w:val="both"/>
        <w:rPr>
          <w:rFonts w:ascii="Arial" w:hAnsi="Arial" w:cs="Arial"/>
          <w:sz w:val="24"/>
          <w:szCs w:val="24"/>
        </w:rPr>
      </w:pPr>
      <w:r>
        <w:rPr>
          <w:rFonts w:ascii="Arial" w:eastAsia="Arial" w:hAnsi="Arial" w:cs="Arial"/>
          <w:sz w:val="24"/>
          <w:szCs w:val="24"/>
          <w:lang w:bidi="nl-NL"/>
        </w:rPr>
        <w:t>Controletarief</w:t>
      </w:r>
    </w:p>
    <w:tbl>
      <w:tblPr>
        <w:tblStyle w:val="Grilledutableau"/>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04"/>
        <w:gridCol w:w="1535"/>
        <w:gridCol w:w="1186"/>
        <w:gridCol w:w="1304"/>
        <w:gridCol w:w="1620"/>
      </w:tblGrid>
      <w:tr w:rsidR="0013071A" w14:paraId="0AF5BCF6" w14:textId="77777777" w:rsidTr="00BA32E8">
        <w:trPr>
          <w:jc w:val="center"/>
        </w:trPr>
        <w:tc>
          <w:tcPr>
            <w:tcW w:w="1948" w:type="dxa"/>
          </w:tcPr>
          <w:p w14:paraId="3B5533D5" w14:textId="45FE865F" w:rsidR="006D6C41" w:rsidRDefault="006D6C41" w:rsidP="00586774">
            <w:pPr>
              <w:ind w:right="2"/>
              <w:jc w:val="both"/>
              <w:rPr>
                <w:rFonts w:ascii="Arial" w:hAnsi="Arial" w:cs="Arial"/>
                <w:sz w:val="24"/>
                <w:szCs w:val="24"/>
              </w:rPr>
            </w:pPr>
          </w:p>
        </w:tc>
        <w:tc>
          <w:tcPr>
            <w:tcW w:w="1304" w:type="dxa"/>
            <w:vAlign w:val="center"/>
          </w:tcPr>
          <w:p w14:paraId="4EB24DCA" w14:textId="40B5F2A0" w:rsidR="006D6C41" w:rsidRPr="00390339" w:rsidRDefault="006D6C41"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nl-NL"/>
              </w:rPr>
              <w:t>Controletarief</w:t>
            </w:r>
          </w:p>
        </w:tc>
        <w:tc>
          <w:tcPr>
            <w:tcW w:w="1304" w:type="dxa"/>
            <w:vAlign w:val="center"/>
          </w:tcPr>
          <w:p w14:paraId="295F2F4D" w14:textId="1D9D31EF"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1535" w:type="dxa"/>
            <w:vAlign w:val="center"/>
          </w:tcPr>
          <w:p w14:paraId="43A66C8C" w14:textId="413BD4D8"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c>
          <w:tcPr>
            <w:tcW w:w="1186" w:type="dxa"/>
            <w:vAlign w:val="center"/>
          </w:tcPr>
          <w:p w14:paraId="629F0CF3" w14:textId="098129B7" w:rsidR="006D6C41" w:rsidRPr="00390339" w:rsidRDefault="006D6C41" w:rsidP="00586774">
            <w:pPr>
              <w:ind w:right="82"/>
              <w:jc w:val="center"/>
              <w:rPr>
                <w:rFonts w:ascii="Arial" w:hAnsi="Arial" w:cs="Arial"/>
                <w:bCs/>
                <w:color w:val="6E1E78"/>
                <w:sz w:val="24"/>
                <w:szCs w:val="24"/>
              </w:rPr>
            </w:pPr>
            <w:r w:rsidRPr="00390339">
              <w:rPr>
                <w:rFonts w:ascii="Arial" w:eastAsia="Arial" w:hAnsi="Arial" w:cs="Arial"/>
                <w:color w:val="6E1E78"/>
                <w:sz w:val="24"/>
                <w:szCs w:val="24"/>
                <w:lang w:bidi="nl-NL"/>
              </w:rPr>
              <w:t>Controletarief kind</w:t>
            </w:r>
          </w:p>
        </w:tc>
        <w:tc>
          <w:tcPr>
            <w:tcW w:w="1304" w:type="dxa"/>
            <w:vAlign w:val="center"/>
          </w:tcPr>
          <w:p w14:paraId="0AC0BB2B" w14:textId="490025BA"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1620" w:type="dxa"/>
            <w:vAlign w:val="center"/>
          </w:tcPr>
          <w:p w14:paraId="1ED921E3" w14:textId="25B4228B" w:rsidR="006D6C41" w:rsidRPr="00390339" w:rsidRDefault="006D6C41" w:rsidP="00586774">
            <w:pPr>
              <w:ind w:right="31"/>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r>
      <w:tr w:rsidR="006D6C41" w14:paraId="103D7F02" w14:textId="77777777" w:rsidTr="00BA32E8">
        <w:trPr>
          <w:jc w:val="center"/>
        </w:trPr>
        <w:tc>
          <w:tcPr>
            <w:tcW w:w="1948" w:type="dxa"/>
          </w:tcPr>
          <w:p w14:paraId="1A26CB9D" w14:textId="5075C58D" w:rsidR="006D6C41" w:rsidRDefault="006D6C41" w:rsidP="00586774">
            <w:pPr>
              <w:ind w:right="2"/>
              <w:jc w:val="both"/>
              <w:rPr>
                <w:rFonts w:ascii="Arial" w:hAnsi="Arial" w:cs="Arial"/>
                <w:sz w:val="24"/>
                <w:szCs w:val="24"/>
              </w:rPr>
            </w:pPr>
            <w:r>
              <w:rPr>
                <w:rFonts w:ascii="Arial" w:eastAsia="Arial" w:hAnsi="Arial" w:cs="Arial"/>
                <w:sz w:val="24"/>
                <w:szCs w:val="24"/>
                <w:lang w:bidi="nl-NL"/>
              </w:rPr>
              <w:t>CTCR</w:t>
            </w:r>
          </w:p>
        </w:tc>
        <w:tc>
          <w:tcPr>
            <w:tcW w:w="1304" w:type="dxa"/>
          </w:tcPr>
          <w:p w14:paraId="5D5E05A6" w14:textId="5131A093" w:rsidR="006D6C41" w:rsidRDefault="00686D36" w:rsidP="00586774">
            <w:pPr>
              <w:ind w:right="31"/>
              <w:jc w:val="center"/>
              <w:rPr>
                <w:rFonts w:ascii="Arial" w:hAnsi="Arial" w:cs="Arial"/>
                <w:sz w:val="24"/>
                <w:szCs w:val="24"/>
              </w:rPr>
            </w:pPr>
            <w:r>
              <w:rPr>
                <w:rFonts w:ascii="Arial" w:eastAsia="Arial" w:hAnsi="Arial" w:cs="Arial"/>
                <w:sz w:val="24"/>
                <w:szCs w:val="24"/>
                <w:lang w:bidi="nl-NL"/>
              </w:rPr>
              <w:t>PT00</w:t>
            </w:r>
          </w:p>
        </w:tc>
        <w:tc>
          <w:tcPr>
            <w:tcW w:w="1304" w:type="dxa"/>
          </w:tcPr>
          <w:p w14:paraId="7B0B934F" w14:textId="6D63EA15" w:rsidR="006D6C41" w:rsidRDefault="00AF44F1" w:rsidP="00586774">
            <w:pPr>
              <w:jc w:val="center"/>
              <w:rPr>
                <w:rFonts w:ascii="Arial" w:hAnsi="Arial" w:cs="Arial"/>
                <w:sz w:val="24"/>
                <w:szCs w:val="24"/>
              </w:rPr>
            </w:pPr>
            <w:r>
              <w:rPr>
                <w:rFonts w:ascii="Arial" w:eastAsia="Arial" w:hAnsi="Arial" w:cs="Arial"/>
                <w:sz w:val="24"/>
                <w:szCs w:val="24"/>
                <w:lang w:bidi="nl-NL"/>
              </w:rPr>
              <w:t>-</w:t>
            </w:r>
          </w:p>
        </w:tc>
        <w:tc>
          <w:tcPr>
            <w:tcW w:w="1535" w:type="dxa"/>
          </w:tcPr>
          <w:p w14:paraId="061F2E05" w14:textId="629141CD" w:rsidR="006D6C41" w:rsidRDefault="00AF44F1" w:rsidP="00586774">
            <w:pPr>
              <w:jc w:val="center"/>
              <w:rPr>
                <w:rFonts w:ascii="Arial" w:hAnsi="Arial" w:cs="Arial"/>
                <w:sz w:val="24"/>
                <w:szCs w:val="24"/>
              </w:rPr>
            </w:pPr>
            <w:r>
              <w:rPr>
                <w:rFonts w:ascii="Arial" w:eastAsia="Arial" w:hAnsi="Arial" w:cs="Arial"/>
                <w:sz w:val="24"/>
                <w:szCs w:val="24"/>
                <w:lang w:bidi="nl-NL"/>
              </w:rPr>
              <w:t>-</w:t>
            </w:r>
          </w:p>
        </w:tc>
        <w:tc>
          <w:tcPr>
            <w:tcW w:w="1186" w:type="dxa"/>
          </w:tcPr>
          <w:p w14:paraId="75353414" w14:textId="7EDDC7ED" w:rsidR="006D6C41" w:rsidRDefault="00117BA3" w:rsidP="00586774">
            <w:pPr>
              <w:ind w:right="82"/>
              <w:jc w:val="center"/>
              <w:rPr>
                <w:rFonts w:ascii="Arial" w:hAnsi="Arial" w:cs="Arial"/>
                <w:sz w:val="24"/>
                <w:szCs w:val="24"/>
              </w:rPr>
            </w:pPr>
            <w:r>
              <w:rPr>
                <w:rFonts w:ascii="Arial" w:eastAsia="Arial" w:hAnsi="Arial" w:cs="Arial"/>
                <w:sz w:val="24"/>
                <w:szCs w:val="24"/>
                <w:lang w:bidi="nl-NL"/>
              </w:rPr>
              <w:t>-</w:t>
            </w:r>
          </w:p>
        </w:tc>
        <w:tc>
          <w:tcPr>
            <w:tcW w:w="1304" w:type="dxa"/>
          </w:tcPr>
          <w:p w14:paraId="151BE14C" w14:textId="1D4BD54C" w:rsidR="006D6C41" w:rsidRDefault="00117BA3" w:rsidP="00586774">
            <w:pPr>
              <w:jc w:val="center"/>
              <w:rPr>
                <w:rFonts w:ascii="Arial" w:hAnsi="Arial" w:cs="Arial"/>
                <w:sz w:val="24"/>
                <w:szCs w:val="24"/>
              </w:rPr>
            </w:pPr>
            <w:r>
              <w:rPr>
                <w:rFonts w:ascii="Arial" w:eastAsia="Arial" w:hAnsi="Arial" w:cs="Arial"/>
                <w:sz w:val="24"/>
                <w:szCs w:val="24"/>
                <w:lang w:bidi="nl-NL"/>
              </w:rPr>
              <w:t>-</w:t>
            </w:r>
          </w:p>
        </w:tc>
        <w:tc>
          <w:tcPr>
            <w:tcW w:w="1620" w:type="dxa"/>
          </w:tcPr>
          <w:p w14:paraId="699EE82A" w14:textId="16C42A17" w:rsidR="006D6C41" w:rsidRDefault="00F610F1" w:rsidP="00586774">
            <w:pPr>
              <w:ind w:right="31"/>
              <w:jc w:val="center"/>
              <w:rPr>
                <w:rFonts w:ascii="Arial" w:hAnsi="Arial" w:cs="Arial"/>
                <w:sz w:val="24"/>
                <w:szCs w:val="24"/>
              </w:rPr>
            </w:pPr>
            <w:r>
              <w:rPr>
                <w:rFonts w:ascii="Arial" w:eastAsia="Arial" w:hAnsi="Arial" w:cs="Arial"/>
                <w:sz w:val="24"/>
                <w:szCs w:val="24"/>
                <w:lang w:bidi="nl-NL"/>
              </w:rPr>
              <w:t>30% van PT00 volwassene</w:t>
            </w:r>
          </w:p>
        </w:tc>
      </w:tr>
      <w:tr w:rsidR="00310CFF" w14:paraId="68D9F45B" w14:textId="77777777" w:rsidTr="00BA32E8">
        <w:trPr>
          <w:jc w:val="center"/>
        </w:trPr>
        <w:tc>
          <w:tcPr>
            <w:tcW w:w="1948" w:type="dxa"/>
          </w:tcPr>
          <w:p w14:paraId="105EE563" w14:textId="7E8F711E" w:rsidR="00310CFF" w:rsidRDefault="00310CFF" w:rsidP="00310CFF">
            <w:pPr>
              <w:ind w:right="2"/>
              <w:jc w:val="both"/>
              <w:rPr>
                <w:rFonts w:ascii="Arial" w:hAnsi="Arial" w:cs="Arial"/>
                <w:sz w:val="24"/>
                <w:szCs w:val="24"/>
              </w:rPr>
            </w:pPr>
            <w:r>
              <w:rPr>
                <w:rFonts w:ascii="Arial" w:eastAsia="Arial" w:hAnsi="Arial" w:cs="Arial"/>
                <w:sz w:val="24"/>
                <w:szCs w:val="24"/>
                <w:lang w:bidi="nl-NL"/>
              </w:rPr>
              <w:t>Tot 65 km</w:t>
            </w:r>
          </w:p>
        </w:tc>
        <w:tc>
          <w:tcPr>
            <w:tcW w:w="1304" w:type="dxa"/>
          </w:tcPr>
          <w:p w14:paraId="2392CD66" w14:textId="1F1B9EB5" w:rsidR="00310CFF" w:rsidRDefault="003B657B" w:rsidP="00310CFF">
            <w:pPr>
              <w:ind w:right="31"/>
              <w:jc w:val="center"/>
              <w:rPr>
                <w:rFonts w:ascii="Arial" w:hAnsi="Arial" w:cs="Arial"/>
                <w:sz w:val="24"/>
                <w:szCs w:val="24"/>
              </w:rPr>
            </w:pPr>
            <w:r>
              <w:rPr>
                <w:rFonts w:ascii="Arial" w:eastAsia="Arial" w:hAnsi="Arial" w:cs="Arial"/>
                <w:sz w:val="24"/>
                <w:szCs w:val="24"/>
                <w:lang w:bidi="nl-NL"/>
              </w:rPr>
              <w:t>€135</w:t>
            </w:r>
          </w:p>
        </w:tc>
        <w:tc>
          <w:tcPr>
            <w:tcW w:w="1304" w:type="dxa"/>
          </w:tcPr>
          <w:p w14:paraId="51DE9201" w14:textId="01A443A6" w:rsidR="00310CFF" w:rsidRDefault="009C44BE"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629402EF" w14:textId="18468A01" w:rsidR="00310CFF" w:rsidRDefault="009C44BE" w:rsidP="00310CFF">
            <w:pPr>
              <w:jc w:val="center"/>
              <w:rPr>
                <w:rFonts w:ascii="Arial" w:hAnsi="Arial" w:cs="Arial"/>
                <w:sz w:val="24"/>
                <w:szCs w:val="24"/>
              </w:rPr>
            </w:pPr>
            <w:r>
              <w:rPr>
                <w:rFonts w:ascii="Arial" w:eastAsia="Arial" w:hAnsi="Arial" w:cs="Arial"/>
                <w:sz w:val="24"/>
                <w:szCs w:val="24"/>
                <w:lang w:bidi="nl-NL"/>
              </w:rPr>
              <w:t>€95</w:t>
            </w:r>
          </w:p>
        </w:tc>
        <w:tc>
          <w:tcPr>
            <w:tcW w:w="1186" w:type="dxa"/>
          </w:tcPr>
          <w:p w14:paraId="63416B1B" w14:textId="725BF14D" w:rsidR="00310CFF" w:rsidRDefault="00F12C3B" w:rsidP="00310CFF">
            <w:pPr>
              <w:ind w:right="82"/>
              <w:jc w:val="center"/>
              <w:rPr>
                <w:rFonts w:ascii="Arial" w:hAnsi="Arial" w:cs="Arial"/>
                <w:sz w:val="24"/>
                <w:szCs w:val="24"/>
              </w:rPr>
            </w:pPr>
            <w:r>
              <w:rPr>
                <w:rFonts w:ascii="Arial" w:eastAsia="Arial" w:hAnsi="Arial" w:cs="Arial"/>
                <w:sz w:val="24"/>
                <w:szCs w:val="24"/>
                <w:lang w:bidi="nl-NL"/>
              </w:rPr>
              <w:t>€117</w:t>
            </w:r>
          </w:p>
        </w:tc>
        <w:tc>
          <w:tcPr>
            <w:tcW w:w="1304" w:type="dxa"/>
          </w:tcPr>
          <w:p w14:paraId="5FB6D44E" w14:textId="6790DCF5"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03FBAAF4" w14:textId="11888BD2" w:rsidR="00310CFF" w:rsidRDefault="00F12C3B" w:rsidP="00310CFF">
            <w:pPr>
              <w:ind w:right="31"/>
              <w:jc w:val="center"/>
              <w:rPr>
                <w:rFonts w:ascii="Arial" w:hAnsi="Arial" w:cs="Arial"/>
                <w:sz w:val="24"/>
                <w:szCs w:val="24"/>
              </w:rPr>
            </w:pPr>
            <w:r>
              <w:rPr>
                <w:rFonts w:ascii="Arial" w:eastAsia="Arial" w:hAnsi="Arial" w:cs="Arial"/>
                <w:sz w:val="24"/>
                <w:szCs w:val="24"/>
                <w:lang w:bidi="nl-NL"/>
              </w:rPr>
              <w:t>€67</w:t>
            </w:r>
          </w:p>
        </w:tc>
      </w:tr>
      <w:tr w:rsidR="00310CFF" w14:paraId="77059918" w14:textId="77777777" w:rsidTr="00BA32E8">
        <w:trPr>
          <w:jc w:val="center"/>
        </w:trPr>
        <w:tc>
          <w:tcPr>
            <w:tcW w:w="1948" w:type="dxa"/>
          </w:tcPr>
          <w:p w14:paraId="0C803D39" w14:textId="3E68A67F" w:rsidR="00310CFF" w:rsidRDefault="00310CFF" w:rsidP="00310CFF">
            <w:pPr>
              <w:ind w:right="2"/>
              <w:jc w:val="both"/>
              <w:rPr>
                <w:rFonts w:ascii="Arial" w:hAnsi="Arial" w:cs="Arial"/>
                <w:sz w:val="24"/>
                <w:szCs w:val="24"/>
              </w:rPr>
            </w:pPr>
            <w:r>
              <w:rPr>
                <w:rFonts w:ascii="Arial" w:eastAsia="Arial" w:hAnsi="Arial" w:cs="Arial"/>
                <w:sz w:val="24"/>
                <w:szCs w:val="24"/>
                <w:lang w:bidi="nl-NL"/>
              </w:rPr>
              <w:lastRenderedPageBreak/>
              <w:t>66 tot 100 km</w:t>
            </w:r>
          </w:p>
        </w:tc>
        <w:tc>
          <w:tcPr>
            <w:tcW w:w="1304" w:type="dxa"/>
          </w:tcPr>
          <w:p w14:paraId="2EB97858" w14:textId="4FC81A3F" w:rsidR="00310CFF" w:rsidRDefault="00310CFF" w:rsidP="00310CFF">
            <w:pPr>
              <w:ind w:right="31"/>
              <w:jc w:val="center"/>
              <w:rPr>
                <w:rFonts w:ascii="Arial" w:hAnsi="Arial" w:cs="Arial"/>
                <w:sz w:val="24"/>
                <w:szCs w:val="24"/>
              </w:rPr>
            </w:pPr>
            <w:r>
              <w:rPr>
                <w:rFonts w:ascii="Arial" w:eastAsia="Arial" w:hAnsi="Arial" w:cs="Arial"/>
                <w:sz w:val="24"/>
                <w:szCs w:val="24"/>
                <w:lang w:bidi="nl-NL"/>
              </w:rPr>
              <w:t>€151</w:t>
            </w:r>
          </w:p>
        </w:tc>
        <w:tc>
          <w:tcPr>
            <w:tcW w:w="1304" w:type="dxa"/>
          </w:tcPr>
          <w:p w14:paraId="1C4A8A22" w14:textId="4AA3C0FF" w:rsidR="00310CFF" w:rsidRDefault="001D6EFB"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72A1FCBC" w14:textId="512CA0AE" w:rsidR="00310CFF" w:rsidRDefault="001D6EFB" w:rsidP="00310CFF">
            <w:pPr>
              <w:jc w:val="center"/>
              <w:rPr>
                <w:rFonts w:ascii="Arial" w:hAnsi="Arial" w:cs="Arial"/>
                <w:sz w:val="24"/>
                <w:szCs w:val="24"/>
              </w:rPr>
            </w:pPr>
            <w:r>
              <w:rPr>
                <w:rFonts w:ascii="Arial" w:eastAsia="Arial" w:hAnsi="Arial" w:cs="Arial"/>
                <w:sz w:val="24"/>
                <w:szCs w:val="24"/>
                <w:lang w:bidi="nl-NL"/>
              </w:rPr>
              <w:t>€111</w:t>
            </w:r>
          </w:p>
        </w:tc>
        <w:tc>
          <w:tcPr>
            <w:tcW w:w="1186" w:type="dxa"/>
          </w:tcPr>
          <w:p w14:paraId="4B69B5F4" w14:textId="381D16CB" w:rsidR="00310CFF" w:rsidRDefault="00D91411" w:rsidP="00310CFF">
            <w:pPr>
              <w:ind w:right="82"/>
              <w:jc w:val="center"/>
              <w:rPr>
                <w:rFonts w:ascii="Arial" w:hAnsi="Arial" w:cs="Arial"/>
                <w:sz w:val="24"/>
                <w:szCs w:val="24"/>
              </w:rPr>
            </w:pPr>
            <w:r>
              <w:rPr>
                <w:rFonts w:ascii="Arial" w:eastAsia="Arial" w:hAnsi="Arial" w:cs="Arial"/>
                <w:sz w:val="24"/>
                <w:szCs w:val="24"/>
                <w:lang w:bidi="nl-NL"/>
              </w:rPr>
              <w:t>€128</w:t>
            </w:r>
          </w:p>
        </w:tc>
        <w:tc>
          <w:tcPr>
            <w:tcW w:w="1304" w:type="dxa"/>
          </w:tcPr>
          <w:p w14:paraId="31761CA5" w14:textId="4A198B93"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1B35B8F7" w14:textId="4F002C95" w:rsidR="00310CFF" w:rsidRDefault="00F12C3B" w:rsidP="00310CFF">
            <w:pPr>
              <w:ind w:right="31"/>
              <w:jc w:val="center"/>
              <w:rPr>
                <w:rFonts w:ascii="Arial" w:hAnsi="Arial" w:cs="Arial"/>
                <w:sz w:val="24"/>
                <w:szCs w:val="24"/>
              </w:rPr>
            </w:pPr>
            <w:r>
              <w:rPr>
                <w:rFonts w:ascii="Arial" w:eastAsia="Arial" w:hAnsi="Arial" w:cs="Arial"/>
                <w:sz w:val="24"/>
                <w:szCs w:val="24"/>
                <w:lang w:bidi="nl-NL"/>
              </w:rPr>
              <w:t>€78</w:t>
            </w:r>
          </w:p>
        </w:tc>
      </w:tr>
      <w:tr w:rsidR="00310CFF" w14:paraId="33DB8A88" w14:textId="77777777" w:rsidTr="00BA32E8">
        <w:trPr>
          <w:jc w:val="center"/>
        </w:trPr>
        <w:tc>
          <w:tcPr>
            <w:tcW w:w="1948" w:type="dxa"/>
          </w:tcPr>
          <w:p w14:paraId="2CCF24DB" w14:textId="54BB2ADE" w:rsidR="00310CFF" w:rsidRDefault="00310CFF" w:rsidP="00310CFF">
            <w:pPr>
              <w:ind w:right="2"/>
              <w:jc w:val="both"/>
              <w:rPr>
                <w:rFonts w:ascii="Arial" w:hAnsi="Arial" w:cs="Arial"/>
                <w:sz w:val="24"/>
                <w:szCs w:val="24"/>
              </w:rPr>
            </w:pPr>
            <w:r>
              <w:rPr>
                <w:rFonts w:ascii="Arial" w:eastAsia="Arial" w:hAnsi="Arial" w:cs="Arial"/>
                <w:sz w:val="24"/>
                <w:szCs w:val="24"/>
                <w:lang w:bidi="nl-NL"/>
              </w:rPr>
              <w:t>101 tot 200 km</w:t>
            </w:r>
          </w:p>
        </w:tc>
        <w:tc>
          <w:tcPr>
            <w:tcW w:w="1304" w:type="dxa"/>
          </w:tcPr>
          <w:p w14:paraId="21C5B835" w14:textId="2B685F37" w:rsidR="00310CFF" w:rsidRDefault="00310CFF" w:rsidP="00310CFF">
            <w:pPr>
              <w:ind w:right="31"/>
              <w:jc w:val="center"/>
              <w:rPr>
                <w:rFonts w:ascii="Arial" w:hAnsi="Arial" w:cs="Arial"/>
                <w:sz w:val="24"/>
                <w:szCs w:val="24"/>
              </w:rPr>
            </w:pPr>
            <w:r>
              <w:rPr>
                <w:rFonts w:ascii="Arial" w:eastAsia="Arial" w:hAnsi="Arial" w:cs="Arial"/>
                <w:sz w:val="24"/>
                <w:szCs w:val="24"/>
                <w:lang w:bidi="nl-NL"/>
              </w:rPr>
              <w:t>€158</w:t>
            </w:r>
          </w:p>
        </w:tc>
        <w:tc>
          <w:tcPr>
            <w:tcW w:w="1304" w:type="dxa"/>
          </w:tcPr>
          <w:p w14:paraId="39388A24" w14:textId="5E198F47" w:rsidR="00310CFF" w:rsidRDefault="00AD67B9"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49186C75" w14:textId="159A8FE1" w:rsidR="00310CFF" w:rsidRDefault="00AD67B9" w:rsidP="00310CFF">
            <w:pPr>
              <w:jc w:val="center"/>
              <w:rPr>
                <w:rFonts w:ascii="Arial" w:hAnsi="Arial" w:cs="Arial"/>
                <w:sz w:val="24"/>
                <w:szCs w:val="24"/>
              </w:rPr>
            </w:pPr>
            <w:r>
              <w:rPr>
                <w:rFonts w:ascii="Arial" w:eastAsia="Arial" w:hAnsi="Arial" w:cs="Arial"/>
                <w:sz w:val="24"/>
                <w:szCs w:val="24"/>
                <w:lang w:bidi="nl-NL"/>
              </w:rPr>
              <w:t>€118</w:t>
            </w:r>
          </w:p>
        </w:tc>
        <w:tc>
          <w:tcPr>
            <w:tcW w:w="1186" w:type="dxa"/>
          </w:tcPr>
          <w:p w14:paraId="49059520" w14:textId="658E7298" w:rsidR="00310CFF" w:rsidRDefault="005D0E26" w:rsidP="00310CFF">
            <w:pPr>
              <w:ind w:right="82"/>
              <w:jc w:val="center"/>
              <w:rPr>
                <w:rFonts w:ascii="Arial" w:hAnsi="Arial" w:cs="Arial"/>
                <w:sz w:val="24"/>
                <w:szCs w:val="24"/>
              </w:rPr>
            </w:pPr>
            <w:r>
              <w:rPr>
                <w:rFonts w:ascii="Arial" w:eastAsia="Arial" w:hAnsi="Arial" w:cs="Arial"/>
                <w:sz w:val="24"/>
                <w:szCs w:val="24"/>
                <w:lang w:bidi="nl-NL"/>
              </w:rPr>
              <w:t>€133</w:t>
            </w:r>
          </w:p>
        </w:tc>
        <w:tc>
          <w:tcPr>
            <w:tcW w:w="1304" w:type="dxa"/>
          </w:tcPr>
          <w:p w14:paraId="7636D78B" w14:textId="7BBD1BBF"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30F7F76B" w14:textId="24CF127A" w:rsidR="00310CFF" w:rsidRDefault="00F12C3B" w:rsidP="00310CFF">
            <w:pPr>
              <w:ind w:right="31"/>
              <w:jc w:val="center"/>
              <w:rPr>
                <w:rFonts w:ascii="Arial" w:hAnsi="Arial" w:cs="Arial"/>
                <w:sz w:val="24"/>
                <w:szCs w:val="24"/>
              </w:rPr>
            </w:pPr>
            <w:r>
              <w:rPr>
                <w:rFonts w:ascii="Arial" w:eastAsia="Arial" w:hAnsi="Arial" w:cs="Arial"/>
                <w:sz w:val="24"/>
                <w:szCs w:val="24"/>
                <w:lang w:bidi="nl-NL"/>
              </w:rPr>
              <w:t>€83</w:t>
            </w:r>
          </w:p>
        </w:tc>
      </w:tr>
      <w:tr w:rsidR="00310CFF" w14:paraId="599AB7A4" w14:textId="77777777" w:rsidTr="00BA32E8">
        <w:trPr>
          <w:jc w:val="center"/>
        </w:trPr>
        <w:tc>
          <w:tcPr>
            <w:tcW w:w="1948" w:type="dxa"/>
          </w:tcPr>
          <w:p w14:paraId="085E41E6" w14:textId="3704A352" w:rsidR="00310CFF" w:rsidRDefault="00310CFF" w:rsidP="00310CFF">
            <w:pPr>
              <w:ind w:right="2"/>
              <w:jc w:val="both"/>
              <w:rPr>
                <w:rFonts w:ascii="Arial" w:hAnsi="Arial" w:cs="Arial"/>
                <w:sz w:val="24"/>
                <w:szCs w:val="24"/>
              </w:rPr>
            </w:pPr>
            <w:r>
              <w:rPr>
                <w:rFonts w:ascii="Arial" w:eastAsia="Arial" w:hAnsi="Arial" w:cs="Arial"/>
                <w:sz w:val="24"/>
                <w:szCs w:val="24"/>
                <w:lang w:bidi="nl-NL"/>
              </w:rPr>
              <w:t>201 tot 400 km</w:t>
            </w:r>
          </w:p>
        </w:tc>
        <w:tc>
          <w:tcPr>
            <w:tcW w:w="1304" w:type="dxa"/>
          </w:tcPr>
          <w:p w14:paraId="2312DAC4" w14:textId="66BC2EF7" w:rsidR="00310CFF" w:rsidRDefault="00310CFF" w:rsidP="00310CFF">
            <w:pPr>
              <w:ind w:right="31"/>
              <w:jc w:val="center"/>
              <w:rPr>
                <w:rFonts w:ascii="Arial" w:hAnsi="Arial" w:cs="Arial"/>
                <w:sz w:val="24"/>
                <w:szCs w:val="24"/>
              </w:rPr>
            </w:pPr>
            <w:r>
              <w:rPr>
                <w:rFonts w:ascii="Arial" w:eastAsia="Arial" w:hAnsi="Arial" w:cs="Arial"/>
                <w:sz w:val="24"/>
                <w:szCs w:val="24"/>
                <w:lang w:bidi="nl-NL"/>
              </w:rPr>
              <w:t>€188</w:t>
            </w:r>
          </w:p>
        </w:tc>
        <w:tc>
          <w:tcPr>
            <w:tcW w:w="1304" w:type="dxa"/>
          </w:tcPr>
          <w:p w14:paraId="255F4C40" w14:textId="5C62A879" w:rsidR="00310CFF" w:rsidRDefault="001D6EFB"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53FCEBD2" w14:textId="48D89C00" w:rsidR="00310CFF" w:rsidRDefault="00AD67B9" w:rsidP="00310CFF">
            <w:pPr>
              <w:jc w:val="center"/>
              <w:rPr>
                <w:rFonts w:ascii="Arial" w:hAnsi="Arial" w:cs="Arial"/>
                <w:sz w:val="24"/>
                <w:szCs w:val="24"/>
              </w:rPr>
            </w:pPr>
            <w:r>
              <w:rPr>
                <w:rFonts w:ascii="Arial" w:eastAsia="Arial" w:hAnsi="Arial" w:cs="Arial"/>
                <w:sz w:val="24"/>
                <w:szCs w:val="24"/>
                <w:lang w:bidi="nl-NL"/>
              </w:rPr>
              <w:t>€148</w:t>
            </w:r>
          </w:p>
        </w:tc>
        <w:tc>
          <w:tcPr>
            <w:tcW w:w="1186" w:type="dxa"/>
          </w:tcPr>
          <w:p w14:paraId="28EFB673" w14:textId="5AB93ED7" w:rsidR="00310CFF" w:rsidRDefault="00A74D24" w:rsidP="00310CFF">
            <w:pPr>
              <w:ind w:right="82"/>
              <w:jc w:val="center"/>
              <w:rPr>
                <w:rFonts w:ascii="Arial" w:hAnsi="Arial" w:cs="Arial"/>
                <w:sz w:val="24"/>
                <w:szCs w:val="24"/>
              </w:rPr>
            </w:pPr>
            <w:r>
              <w:rPr>
                <w:rFonts w:ascii="Arial" w:eastAsia="Arial" w:hAnsi="Arial" w:cs="Arial"/>
                <w:sz w:val="24"/>
                <w:szCs w:val="24"/>
                <w:lang w:bidi="nl-NL"/>
              </w:rPr>
              <w:t>€154</w:t>
            </w:r>
          </w:p>
        </w:tc>
        <w:tc>
          <w:tcPr>
            <w:tcW w:w="1304" w:type="dxa"/>
          </w:tcPr>
          <w:p w14:paraId="0F37277B" w14:textId="13315828"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51F25B05" w14:textId="6FD17C98" w:rsidR="00310CFF" w:rsidRDefault="00530A65" w:rsidP="00310CFF">
            <w:pPr>
              <w:ind w:right="31"/>
              <w:jc w:val="center"/>
              <w:rPr>
                <w:rFonts w:ascii="Arial" w:hAnsi="Arial" w:cs="Arial"/>
                <w:sz w:val="24"/>
                <w:szCs w:val="24"/>
              </w:rPr>
            </w:pPr>
            <w:r>
              <w:rPr>
                <w:rFonts w:ascii="Arial" w:eastAsia="Arial" w:hAnsi="Arial" w:cs="Arial"/>
                <w:sz w:val="24"/>
                <w:szCs w:val="24"/>
                <w:lang w:bidi="nl-NL"/>
              </w:rPr>
              <w:t>€104</w:t>
            </w:r>
          </w:p>
        </w:tc>
      </w:tr>
      <w:tr w:rsidR="00310CFF" w14:paraId="49981DA5" w14:textId="77777777" w:rsidTr="00BA32E8">
        <w:trPr>
          <w:jc w:val="center"/>
        </w:trPr>
        <w:tc>
          <w:tcPr>
            <w:tcW w:w="1948" w:type="dxa"/>
          </w:tcPr>
          <w:p w14:paraId="1F83ECD7" w14:textId="52A5CBED" w:rsidR="00310CFF" w:rsidRDefault="00310CFF" w:rsidP="00310CFF">
            <w:pPr>
              <w:ind w:right="2"/>
              <w:jc w:val="both"/>
              <w:rPr>
                <w:rFonts w:ascii="Arial" w:hAnsi="Arial" w:cs="Arial"/>
                <w:sz w:val="24"/>
                <w:szCs w:val="24"/>
              </w:rPr>
            </w:pPr>
            <w:r>
              <w:rPr>
                <w:rFonts w:ascii="Arial" w:eastAsia="Arial" w:hAnsi="Arial" w:cs="Arial"/>
                <w:sz w:val="24"/>
                <w:szCs w:val="24"/>
                <w:lang w:bidi="nl-NL"/>
              </w:rPr>
              <w:t>401 tot 600 km</w:t>
            </w:r>
          </w:p>
        </w:tc>
        <w:tc>
          <w:tcPr>
            <w:tcW w:w="1304" w:type="dxa"/>
          </w:tcPr>
          <w:p w14:paraId="2321BAEA" w14:textId="6D33CB79" w:rsidR="00310CFF" w:rsidRDefault="00AD67B9" w:rsidP="00310CFF">
            <w:pPr>
              <w:ind w:right="31"/>
              <w:jc w:val="center"/>
              <w:rPr>
                <w:rFonts w:ascii="Arial" w:hAnsi="Arial" w:cs="Arial"/>
                <w:sz w:val="24"/>
                <w:szCs w:val="24"/>
              </w:rPr>
            </w:pPr>
            <w:r>
              <w:rPr>
                <w:rFonts w:ascii="Arial" w:eastAsia="Arial" w:hAnsi="Arial" w:cs="Arial"/>
                <w:sz w:val="24"/>
                <w:szCs w:val="24"/>
                <w:lang w:bidi="nl-NL"/>
              </w:rPr>
              <w:t>€259</w:t>
            </w:r>
          </w:p>
        </w:tc>
        <w:tc>
          <w:tcPr>
            <w:tcW w:w="1304" w:type="dxa"/>
          </w:tcPr>
          <w:p w14:paraId="600C6F6F" w14:textId="7711D252" w:rsidR="00310CFF" w:rsidRDefault="001D6EFB"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581BD9A7" w14:textId="6A50DE32" w:rsidR="00310CFF" w:rsidRDefault="000F48AA" w:rsidP="00310CFF">
            <w:pPr>
              <w:jc w:val="center"/>
              <w:rPr>
                <w:rFonts w:ascii="Arial" w:hAnsi="Arial" w:cs="Arial"/>
                <w:sz w:val="24"/>
                <w:szCs w:val="24"/>
              </w:rPr>
            </w:pPr>
            <w:r>
              <w:rPr>
                <w:rFonts w:ascii="Arial" w:eastAsia="Arial" w:hAnsi="Arial" w:cs="Arial"/>
                <w:sz w:val="24"/>
                <w:szCs w:val="24"/>
                <w:lang w:bidi="nl-NL"/>
              </w:rPr>
              <w:t>€219</w:t>
            </w:r>
          </w:p>
        </w:tc>
        <w:tc>
          <w:tcPr>
            <w:tcW w:w="1186" w:type="dxa"/>
          </w:tcPr>
          <w:p w14:paraId="3F79BDD3" w14:textId="32A6A0EA" w:rsidR="00310CFF" w:rsidRDefault="00E107FC" w:rsidP="00310CFF">
            <w:pPr>
              <w:ind w:right="82"/>
              <w:jc w:val="center"/>
              <w:rPr>
                <w:rFonts w:ascii="Arial" w:hAnsi="Arial" w:cs="Arial"/>
                <w:sz w:val="24"/>
                <w:szCs w:val="24"/>
              </w:rPr>
            </w:pPr>
            <w:r>
              <w:rPr>
                <w:rFonts w:ascii="Arial" w:eastAsia="Arial" w:hAnsi="Arial" w:cs="Arial"/>
                <w:sz w:val="24"/>
                <w:szCs w:val="24"/>
                <w:lang w:bidi="nl-NL"/>
              </w:rPr>
              <w:t>€203</w:t>
            </w:r>
          </w:p>
        </w:tc>
        <w:tc>
          <w:tcPr>
            <w:tcW w:w="1304" w:type="dxa"/>
          </w:tcPr>
          <w:p w14:paraId="3C741F8B" w14:textId="59B998E0"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4DEAF3CF" w14:textId="7A5DCC14" w:rsidR="00310CFF" w:rsidRDefault="00530A65" w:rsidP="00310CFF">
            <w:pPr>
              <w:ind w:right="31"/>
              <w:jc w:val="center"/>
              <w:rPr>
                <w:rFonts w:ascii="Arial" w:hAnsi="Arial" w:cs="Arial"/>
                <w:sz w:val="24"/>
                <w:szCs w:val="24"/>
              </w:rPr>
            </w:pPr>
            <w:r>
              <w:rPr>
                <w:rFonts w:ascii="Arial" w:eastAsia="Arial" w:hAnsi="Arial" w:cs="Arial"/>
                <w:sz w:val="24"/>
                <w:szCs w:val="24"/>
                <w:lang w:bidi="nl-NL"/>
              </w:rPr>
              <w:t>€153</w:t>
            </w:r>
          </w:p>
        </w:tc>
      </w:tr>
      <w:tr w:rsidR="00310CFF" w14:paraId="260EDA44" w14:textId="77777777" w:rsidTr="00BA32E8">
        <w:trPr>
          <w:jc w:val="center"/>
        </w:trPr>
        <w:tc>
          <w:tcPr>
            <w:tcW w:w="1948" w:type="dxa"/>
          </w:tcPr>
          <w:p w14:paraId="6BB62DC9" w14:textId="7B6B02BD" w:rsidR="00310CFF" w:rsidRDefault="00310CFF" w:rsidP="00310CFF">
            <w:pPr>
              <w:ind w:right="2"/>
              <w:jc w:val="both"/>
              <w:rPr>
                <w:rFonts w:ascii="Arial" w:hAnsi="Arial" w:cs="Arial"/>
                <w:sz w:val="24"/>
                <w:szCs w:val="24"/>
              </w:rPr>
            </w:pPr>
            <w:r>
              <w:rPr>
                <w:rFonts w:ascii="Arial" w:eastAsia="Arial" w:hAnsi="Arial" w:cs="Arial"/>
                <w:sz w:val="24"/>
                <w:szCs w:val="24"/>
                <w:lang w:bidi="nl-NL"/>
              </w:rPr>
              <w:t>Meer dan 600 km</w:t>
            </w:r>
          </w:p>
        </w:tc>
        <w:tc>
          <w:tcPr>
            <w:tcW w:w="1304" w:type="dxa"/>
          </w:tcPr>
          <w:p w14:paraId="470778F9" w14:textId="7FFB161E" w:rsidR="00310CFF" w:rsidRDefault="00310CFF" w:rsidP="00310CFF">
            <w:pPr>
              <w:ind w:right="31"/>
              <w:jc w:val="center"/>
              <w:rPr>
                <w:rFonts w:ascii="Arial" w:hAnsi="Arial" w:cs="Arial"/>
                <w:sz w:val="24"/>
                <w:szCs w:val="24"/>
              </w:rPr>
            </w:pPr>
            <w:r>
              <w:rPr>
                <w:rFonts w:ascii="Arial" w:eastAsia="Arial" w:hAnsi="Arial" w:cs="Arial"/>
                <w:sz w:val="24"/>
                <w:szCs w:val="24"/>
                <w:lang w:bidi="nl-NL"/>
              </w:rPr>
              <w:t>€267</w:t>
            </w:r>
          </w:p>
        </w:tc>
        <w:tc>
          <w:tcPr>
            <w:tcW w:w="1304" w:type="dxa"/>
          </w:tcPr>
          <w:p w14:paraId="04B8B32A" w14:textId="5E8C6BCA" w:rsidR="00310CFF" w:rsidRDefault="00AD67B9" w:rsidP="00310CFF">
            <w:pPr>
              <w:jc w:val="center"/>
              <w:rPr>
                <w:rFonts w:ascii="Arial" w:hAnsi="Arial" w:cs="Arial"/>
                <w:sz w:val="24"/>
                <w:szCs w:val="24"/>
              </w:rPr>
            </w:pPr>
            <w:r>
              <w:rPr>
                <w:rFonts w:ascii="Arial" w:eastAsia="Arial" w:hAnsi="Arial" w:cs="Arial"/>
                <w:sz w:val="24"/>
                <w:szCs w:val="24"/>
                <w:lang w:bidi="nl-NL"/>
              </w:rPr>
              <w:t>€40</w:t>
            </w:r>
          </w:p>
        </w:tc>
        <w:tc>
          <w:tcPr>
            <w:tcW w:w="1535" w:type="dxa"/>
          </w:tcPr>
          <w:p w14:paraId="3CBE0968" w14:textId="4B399E45" w:rsidR="00310CFF" w:rsidRDefault="000F48AA" w:rsidP="00310CFF">
            <w:pPr>
              <w:jc w:val="center"/>
              <w:rPr>
                <w:rFonts w:ascii="Arial" w:hAnsi="Arial" w:cs="Arial"/>
                <w:sz w:val="24"/>
                <w:szCs w:val="24"/>
              </w:rPr>
            </w:pPr>
            <w:r>
              <w:rPr>
                <w:rFonts w:ascii="Arial" w:eastAsia="Arial" w:hAnsi="Arial" w:cs="Arial"/>
                <w:sz w:val="24"/>
                <w:szCs w:val="24"/>
                <w:lang w:bidi="nl-NL"/>
              </w:rPr>
              <w:t>€227</w:t>
            </w:r>
          </w:p>
        </w:tc>
        <w:tc>
          <w:tcPr>
            <w:tcW w:w="1186" w:type="dxa"/>
          </w:tcPr>
          <w:p w14:paraId="617BA8A1" w14:textId="6893A8D4" w:rsidR="00310CFF" w:rsidRDefault="00E107FC" w:rsidP="00310CFF">
            <w:pPr>
              <w:ind w:right="82"/>
              <w:jc w:val="center"/>
              <w:rPr>
                <w:rFonts w:ascii="Arial" w:hAnsi="Arial" w:cs="Arial"/>
                <w:sz w:val="24"/>
                <w:szCs w:val="24"/>
              </w:rPr>
            </w:pPr>
            <w:r>
              <w:rPr>
                <w:rFonts w:ascii="Arial" w:eastAsia="Arial" w:hAnsi="Arial" w:cs="Arial"/>
                <w:sz w:val="24"/>
                <w:szCs w:val="24"/>
                <w:lang w:bidi="nl-NL"/>
              </w:rPr>
              <w:t>€209</w:t>
            </w:r>
          </w:p>
        </w:tc>
        <w:tc>
          <w:tcPr>
            <w:tcW w:w="1304" w:type="dxa"/>
          </w:tcPr>
          <w:p w14:paraId="60011E20" w14:textId="389D3E55" w:rsidR="00310CFF" w:rsidRDefault="00310CFF" w:rsidP="00310CFF">
            <w:pPr>
              <w:jc w:val="center"/>
              <w:rPr>
                <w:rFonts w:ascii="Arial" w:hAnsi="Arial" w:cs="Arial"/>
                <w:sz w:val="24"/>
                <w:szCs w:val="24"/>
              </w:rPr>
            </w:pPr>
            <w:r>
              <w:rPr>
                <w:rFonts w:ascii="Arial" w:eastAsia="Arial" w:hAnsi="Arial" w:cs="Arial"/>
                <w:sz w:val="24"/>
                <w:szCs w:val="24"/>
                <w:lang w:bidi="nl-NL"/>
              </w:rPr>
              <w:t>€50</w:t>
            </w:r>
          </w:p>
        </w:tc>
        <w:tc>
          <w:tcPr>
            <w:tcW w:w="1620" w:type="dxa"/>
          </w:tcPr>
          <w:p w14:paraId="25ED9236" w14:textId="74C0FB77" w:rsidR="00310CFF" w:rsidRDefault="00530A65" w:rsidP="00310CFF">
            <w:pPr>
              <w:ind w:right="31"/>
              <w:jc w:val="center"/>
              <w:rPr>
                <w:rFonts w:ascii="Arial" w:hAnsi="Arial" w:cs="Arial"/>
                <w:sz w:val="24"/>
                <w:szCs w:val="24"/>
              </w:rPr>
            </w:pPr>
            <w:r>
              <w:rPr>
                <w:rFonts w:ascii="Arial" w:eastAsia="Arial" w:hAnsi="Arial" w:cs="Arial"/>
                <w:sz w:val="24"/>
                <w:szCs w:val="24"/>
                <w:lang w:bidi="nl-NL"/>
              </w:rPr>
              <w:t>€159</w:t>
            </w:r>
          </w:p>
        </w:tc>
      </w:tr>
    </w:tbl>
    <w:p w14:paraId="2B1235A9" w14:textId="6E4F9095" w:rsidR="2FA3B594" w:rsidRDefault="2FA3B594"/>
    <w:p w14:paraId="2669E5C4" w14:textId="77777777" w:rsidR="00D85619" w:rsidRDefault="00D85619" w:rsidP="00803123">
      <w:pPr>
        <w:ind w:right="452"/>
        <w:jc w:val="both"/>
        <w:rPr>
          <w:rFonts w:ascii="Arial" w:hAnsi="Arial" w:cs="Arial"/>
          <w:sz w:val="24"/>
          <w:szCs w:val="24"/>
        </w:rPr>
      </w:pPr>
    </w:p>
    <w:p w14:paraId="7BC5AA23" w14:textId="77777777" w:rsidR="00A74D24" w:rsidRDefault="00A74D24" w:rsidP="00803123">
      <w:pPr>
        <w:ind w:right="452"/>
        <w:jc w:val="both"/>
        <w:rPr>
          <w:rFonts w:ascii="Arial" w:hAnsi="Arial" w:cs="Arial"/>
          <w:sz w:val="24"/>
          <w:szCs w:val="24"/>
        </w:rPr>
      </w:pPr>
    </w:p>
    <w:p w14:paraId="1A6275FB" w14:textId="77777777" w:rsidR="00A74D24" w:rsidRDefault="00A74D24" w:rsidP="00803123">
      <w:pPr>
        <w:ind w:right="452"/>
        <w:jc w:val="both"/>
        <w:rPr>
          <w:rFonts w:ascii="Arial" w:hAnsi="Arial" w:cs="Arial"/>
          <w:sz w:val="24"/>
          <w:szCs w:val="24"/>
        </w:rPr>
      </w:pPr>
    </w:p>
    <w:p w14:paraId="19E141F1" w14:textId="77777777" w:rsidR="00A74D24" w:rsidRDefault="00A74D24" w:rsidP="00803123">
      <w:pPr>
        <w:ind w:right="452"/>
        <w:jc w:val="both"/>
        <w:rPr>
          <w:rFonts w:ascii="Arial" w:hAnsi="Arial" w:cs="Arial"/>
          <w:sz w:val="24"/>
          <w:szCs w:val="24"/>
        </w:rPr>
      </w:pPr>
    </w:p>
    <w:p w14:paraId="5D577E49" w14:textId="77777777" w:rsidR="00A74D24" w:rsidRDefault="00A74D24" w:rsidP="00803123">
      <w:pPr>
        <w:ind w:right="452"/>
        <w:jc w:val="both"/>
        <w:rPr>
          <w:rFonts w:ascii="Arial" w:hAnsi="Arial" w:cs="Arial"/>
          <w:sz w:val="24"/>
          <w:szCs w:val="24"/>
        </w:rPr>
      </w:pPr>
    </w:p>
    <w:p w14:paraId="47A0597C" w14:textId="3852C112" w:rsidR="00D85619" w:rsidRDefault="00D85619" w:rsidP="00803123">
      <w:pPr>
        <w:ind w:right="452"/>
        <w:jc w:val="both"/>
        <w:rPr>
          <w:rFonts w:ascii="Arial" w:hAnsi="Arial" w:cs="Arial"/>
          <w:sz w:val="24"/>
          <w:szCs w:val="24"/>
        </w:rPr>
      </w:pPr>
      <w:r>
        <w:rPr>
          <w:rFonts w:ascii="Arial" w:eastAsia="Arial" w:hAnsi="Arial" w:cs="Arial"/>
          <w:sz w:val="24"/>
          <w:szCs w:val="24"/>
          <w:lang w:bidi="nl-NL"/>
        </w:rPr>
        <w:t>Fraudetarief</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D85619" w14:paraId="7E075C05" w14:textId="77777777" w:rsidTr="00BA32E8">
        <w:trPr>
          <w:jc w:val="center"/>
        </w:trPr>
        <w:tc>
          <w:tcPr>
            <w:tcW w:w="1948" w:type="dxa"/>
          </w:tcPr>
          <w:p w14:paraId="6D95B63F" w14:textId="77777777" w:rsidR="00D85619" w:rsidRDefault="00D85619" w:rsidP="00586774">
            <w:pPr>
              <w:ind w:right="2"/>
              <w:jc w:val="both"/>
              <w:rPr>
                <w:rFonts w:ascii="Arial" w:hAnsi="Arial" w:cs="Arial"/>
                <w:sz w:val="24"/>
                <w:szCs w:val="24"/>
              </w:rPr>
            </w:pPr>
          </w:p>
        </w:tc>
        <w:tc>
          <w:tcPr>
            <w:tcW w:w="2268" w:type="dxa"/>
            <w:vAlign w:val="center"/>
          </w:tcPr>
          <w:p w14:paraId="237D84AD" w14:textId="77777777" w:rsidR="00D85619" w:rsidRPr="00390339" w:rsidRDefault="00D85619"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nl-NL"/>
              </w:rPr>
              <w:t>Controletarief</w:t>
            </w:r>
          </w:p>
        </w:tc>
        <w:tc>
          <w:tcPr>
            <w:tcW w:w="2268" w:type="dxa"/>
            <w:vAlign w:val="center"/>
          </w:tcPr>
          <w:p w14:paraId="2157A901" w14:textId="77777777" w:rsidR="00D85619" w:rsidRPr="00390339" w:rsidRDefault="00D85619" w:rsidP="00586774">
            <w:pPr>
              <w:ind w:right="60"/>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2268" w:type="dxa"/>
            <w:vAlign w:val="center"/>
          </w:tcPr>
          <w:p w14:paraId="3AFB6222" w14:textId="77777777" w:rsidR="00D85619" w:rsidRPr="00390339" w:rsidRDefault="00D85619" w:rsidP="00586774">
            <w:pPr>
              <w:ind w:right="32"/>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r>
      <w:tr w:rsidR="00D85619" w14:paraId="5987A6A0" w14:textId="77777777" w:rsidTr="00BA32E8">
        <w:trPr>
          <w:jc w:val="center"/>
        </w:trPr>
        <w:tc>
          <w:tcPr>
            <w:tcW w:w="1948" w:type="dxa"/>
          </w:tcPr>
          <w:p w14:paraId="7B621EFA" w14:textId="77777777" w:rsidR="00D85619" w:rsidRDefault="00D85619" w:rsidP="00586774">
            <w:pPr>
              <w:ind w:right="2"/>
              <w:jc w:val="both"/>
              <w:rPr>
                <w:rFonts w:ascii="Arial" w:hAnsi="Arial" w:cs="Arial"/>
                <w:sz w:val="24"/>
                <w:szCs w:val="24"/>
              </w:rPr>
            </w:pPr>
            <w:r>
              <w:rPr>
                <w:rFonts w:ascii="Arial" w:eastAsia="Arial" w:hAnsi="Arial" w:cs="Arial"/>
                <w:sz w:val="24"/>
                <w:szCs w:val="24"/>
                <w:lang w:bidi="nl-NL"/>
              </w:rPr>
              <w:t>CTCR</w:t>
            </w:r>
          </w:p>
        </w:tc>
        <w:tc>
          <w:tcPr>
            <w:tcW w:w="2268" w:type="dxa"/>
          </w:tcPr>
          <w:p w14:paraId="7E4B6410" w14:textId="642D54E1" w:rsidR="00D85619" w:rsidRDefault="00A94A48" w:rsidP="00586774">
            <w:pPr>
              <w:ind w:right="31"/>
              <w:jc w:val="center"/>
              <w:rPr>
                <w:rFonts w:ascii="Arial" w:hAnsi="Arial" w:cs="Arial"/>
                <w:sz w:val="24"/>
                <w:szCs w:val="24"/>
              </w:rPr>
            </w:pPr>
            <w:r>
              <w:rPr>
                <w:rFonts w:ascii="Arial" w:eastAsia="Arial" w:hAnsi="Arial" w:cs="Arial"/>
                <w:sz w:val="24"/>
                <w:szCs w:val="24"/>
                <w:lang w:bidi="nl-NL"/>
              </w:rPr>
              <w:t>PT00</w:t>
            </w:r>
          </w:p>
        </w:tc>
        <w:tc>
          <w:tcPr>
            <w:tcW w:w="2268" w:type="dxa"/>
          </w:tcPr>
          <w:p w14:paraId="2D4AB4C5" w14:textId="55D588F5" w:rsidR="00D85619" w:rsidRDefault="00D85619" w:rsidP="00586774">
            <w:pPr>
              <w:ind w:right="60"/>
              <w:jc w:val="center"/>
              <w:rPr>
                <w:rFonts w:ascii="Arial" w:hAnsi="Arial" w:cs="Arial"/>
                <w:sz w:val="24"/>
                <w:szCs w:val="24"/>
              </w:rPr>
            </w:pPr>
          </w:p>
        </w:tc>
        <w:tc>
          <w:tcPr>
            <w:tcW w:w="2268" w:type="dxa"/>
          </w:tcPr>
          <w:p w14:paraId="2605C641" w14:textId="248322AA" w:rsidR="00D85619" w:rsidRDefault="00D85619" w:rsidP="00586774">
            <w:pPr>
              <w:ind w:right="32"/>
              <w:jc w:val="center"/>
              <w:rPr>
                <w:rFonts w:ascii="Arial" w:hAnsi="Arial" w:cs="Arial"/>
                <w:sz w:val="24"/>
                <w:szCs w:val="24"/>
              </w:rPr>
            </w:pPr>
          </w:p>
        </w:tc>
      </w:tr>
      <w:tr w:rsidR="0089497C" w14:paraId="51CF0F4D" w14:textId="77777777" w:rsidTr="00BA32E8">
        <w:trPr>
          <w:jc w:val="center"/>
        </w:trPr>
        <w:tc>
          <w:tcPr>
            <w:tcW w:w="1948" w:type="dxa"/>
          </w:tcPr>
          <w:p w14:paraId="44102ABB" w14:textId="6DA6052D" w:rsidR="0089497C" w:rsidRDefault="0089497C" w:rsidP="0089497C">
            <w:pPr>
              <w:ind w:right="2"/>
              <w:jc w:val="both"/>
              <w:rPr>
                <w:rFonts w:ascii="Arial" w:hAnsi="Arial" w:cs="Arial"/>
                <w:sz w:val="24"/>
                <w:szCs w:val="24"/>
              </w:rPr>
            </w:pPr>
            <w:r>
              <w:rPr>
                <w:rFonts w:ascii="Arial" w:eastAsia="Arial" w:hAnsi="Arial" w:cs="Arial"/>
                <w:sz w:val="24"/>
                <w:szCs w:val="24"/>
                <w:lang w:bidi="nl-NL"/>
              </w:rPr>
              <w:t>Tot 65 km</w:t>
            </w:r>
          </w:p>
        </w:tc>
        <w:tc>
          <w:tcPr>
            <w:tcW w:w="2268" w:type="dxa"/>
          </w:tcPr>
          <w:p w14:paraId="3B442EBC" w14:textId="43E8E1D5" w:rsidR="0089497C" w:rsidRDefault="00BB6558" w:rsidP="0089497C">
            <w:pPr>
              <w:ind w:right="31"/>
              <w:jc w:val="center"/>
              <w:rPr>
                <w:rFonts w:ascii="Arial" w:hAnsi="Arial" w:cs="Arial"/>
                <w:sz w:val="24"/>
                <w:szCs w:val="24"/>
              </w:rPr>
            </w:pPr>
            <w:r>
              <w:rPr>
                <w:rFonts w:ascii="Arial" w:eastAsia="Arial" w:hAnsi="Arial" w:cs="Arial"/>
                <w:sz w:val="24"/>
                <w:szCs w:val="24"/>
                <w:lang w:bidi="nl-NL"/>
              </w:rPr>
              <w:t>€245</w:t>
            </w:r>
          </w:p>
        </w:tc>
        <w:tc>
          <w:tcPr>
            <w:tcW w:w="2268" w:type="dxa"/>
          </w:tcPr>
          <w:p w14:paraId="41C1C43A" w14:textId="2FE58A1D"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4191CE6B" w14:textId="3D02A1BC" w:rsidR="0089497C" w:rsidRDefault="00921C6E" w:rsidP="0089497C">
            <w:pPr>
              <w:ind w:right="32"/>
              <w:jc w:val="center"/>
              <w:rPr>
                <w:rFonts w:ascii="Arial" w:hAnsi="Arial" w:cs="Arial"/>
                <w:sz w:val="24"/>
                <w:szCs w:val="24"/>
              </w:rPr>
            </w:pPr>
            <w:r>
              <w:rPr>
                <w:rFonts w:ascii="Arial" w:eastAsia="Arial" w:hAnsi="Arial" w:cs="Arial"/>
                <w:sz w:val="24"/>
                <w:szCs w:val="24"/>
                <w:lang w:bidi="nl-NL"/>
              </w:rPr>
              <w:t>€95</w:t>
            </w:r>
          </w:p>
        </w:tc>
      </w:tr>
      <w:tr w:rsidR="0089497C" w14:paraId="5157D036" w14:textId="77777777" w:rsidTr="00BA32E8">
        <w:trPr>
          <w:jc w:val="center"/>
        </w:trPr>
        <w:tc>
          <w:tcPr>
            <w:tcW w:w="1948" w:type="dxa"/>
          </w:tcPr>
          <w:p w14:paraId="0F8AE87F" w14:textId="290377D3" w:rsidR="0089497C" w:rsidRDefault="0089497C" w:rsidP="0089497C">
            <w:pPr>
              <w:ind w:right="2"/>
              <w:jc w:val="both"/>
              <w:rPr>
                <w:rFonts w:ascii="Arial" w:hAnsi="Arial" w:cs="Arial"/>
                <w:sz w:val="24"/>
                <w:szCs w:val="24"/>
              </w:rPr>
            </w:pPr>
            <w:r>
              <w:rPr>
                <w:rFonts w:ascii="Arial" w:eastAsia="Arial" w:hAnsi="Arial" w:cs="Arial"/>
                <w:sz w:val="24"/>
                <w:szCs w:val="24"/>
                <w:lang w:bidi="nl-NL"/>
              </w:rPr>
              <w:t>66 tot 100 km</w:t>
            </w:r>
          </w:p>
        </w:tc>
        <w:tc>
          <w:tcPr>
            <w:tcW w:w="2268" w:type="dxa"/>
          </w:tcPr>
          <w:p w14:paraId="5F061CB6" w14:textId="05189AEB" w:rsidR="0089497C" w:rsidRDefault="00E148D3" w:rsidP="0089497C">
            <w:pPr>
              <w:ind w:right="31"/>
              <w:jc w:val="center"/>
              <w:rPr>
                <w:rFonts w:ascii="Arial" w:hAnsi="Arial" w:cs="Arial"/>
                <w:sz w:val="24"/>
                <w:szCs w:val="24"/>
              </w:rPr>
            </w:pPr>
            <w:r>
              <w:rPr>
                <w:rFonts w:ascii="Arial" w:eastAsia="Arial" w:hAnsi="Arial" w:cs="Arial"/>
                <w:sz w:val="24"/>
                <w:szCs w:val="24"/>
                <w:lang w:bidi="nl-NL"/>
              </w:rPr>
              <w:t>€261</w:t>
            </w:r>
          </w:p>
        </w:tc>
        <w:tc>
          <w:tcPr>
            <w:tcW w:w="2268" w:type="dxa"/>
          </w:tcPr>
          <w:p w14:paraId="08886463" w14:textId="397EC5D8"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737FDD83" w14:textId="1BFBE4DE" w:rsidR="0089497C" w:rsidRDefault="00921C6E" w:rsidP="0089497C">
            <w:pPr>
              <w:ind w:right="32"/>
              <w:jc w:val="center"/>
              <w:rPr>
                <w:rFonts w:ascii="Arial" w:hAnsi="Arial" w:cs="Arial"/>
                <w:sz w:val="24"/>
                <w:szCs w:val="24"/>
              </w:rPr>
            </w:pPr>
            <w:r>
              <w:rPr>
                <w:rFonts w:ascii="Arial" w:eastAsia="Arial" w:hAnsi="Arial" w:cs="Arial"/>
                <w:sz w:val="24"/>
                <w:szCs w:val="24"/>
                <w:lang w:bidi="nl-NL"/>
              </w:rPr>
              <w:t>€111</w:t>
            </w:r>
          </w:p>
        </w:tc>
      </w:tr>
      <w:tr w:rsidR="0089497C" w14:paraId="5424165C" w14:textId="77777777" w:rsidTr="00BA32E8">
        <w:trPr>
          <w:jc w:val="center"/>
        </w:trPr>
        <w:tc>
          <w:tcPr>
            <w:tcW w:w="1948" w:type="dxa"/>
          </w:tcPr>
          <w:p w14:paraId="30DB85BA" w14:textId="2987D4AB" w:rsidR="0089497C" w:rsidRDefault="0089497C" w:rsidP="0089497C">
            <w:pPr>
              <w:ind w:right="2"/>
              <w:jc w:val="both"/>
              <w:rPr>
                <w:rFonts w:ascii="Arial" w:hAnsi="Arial" w:cs="Arial"/>
                <w:sz w:val="24"/>
                <w:szCs w:val="24"/>
              </w:rPr>
            </w:pPr>
            <w:r>
              <w:rPr>
                <w:rFonts w:ascii="Arial" w:eastAsia="Arial" w:hAnsi="Arial" w:cs="Arial"/>
                <w:sz w:val="24"/>
                <w:szCs w:val="24"/>
                <w:lang w:bidi="nl-NL"/>
              </w:rPr>
              <w:t>101 tot 200 km</w:t>
            </w:r>
          </w:p>
        </w:tc>
        <w:tc>
          <w:tcPr>
            <w:tcW w:w="2268" w:type="dxa"/>
          </w:tcPr>
          <w:p w14:paraId="70A60FCD" w14:textId="5AF66A8D" w:rsidR="0089497C" w:rsidRDefault="0089497C" w:rsidP="0089497C">
            <w:pPr>
              <w:ind w:right="31"/>
              <w:jc w:val="center"/>
              <w:rPr>
                <w:rFonts w:ascii="Arial" w:hAnsi="Arial" w:cs="Arial"/>
                <w:sz w:val="24"/>
                <w:szCs w:val="24"/>
              </w:rPr>
            </w:pPr>
            <w:r>
              <w:rPr>
                <w:rFonts w:ascii="Arial" w:eastAsia="Arial" w:hAnsi="Arial" w:cs="Arial"/>
                <w:sz w:val="24"/>
                <w:szCs w:val="24"/>
                <w:lang w:bidi="nl-NL"/>
              </w:rPr>
              <w:t>€268</w:t>
            </w:r>
          </w:p>
        </w:tc>
        <w:tc>
          <w:tcPr>
            <w:tcW w:w="2268" w:type="dxa"/>
          </w:tcPr>
          <w:p w14:paraId="2DB92682" w14:textId="42DA51D2"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33070698" w14:textId="3A629989" w:rsidR="0089497C" w:rsidRDefault="00E148D3" w:rsidP="0089497C">
            <w:pPr>
              <w:ind w:right="32"/>
              <w:jc w:val="center"/>
              <w:rPr>
                <w:rFonts w:ascii="Arial" w:hAnsi="Arial" w:cs="Arial"/>
                <w:sz w:val="24"/>
                <w:szCs w:val="24"/>
              </w:rPr>
            </w:pPr>
            <w:r>
              <w:rPr>
                <w:rFonts w:ascii="Arial" w:eastAsia="Arial" w:hAnsi="Arial" w:cs="Arial"/>
                <w:sz w:val="24"/>
                <w:szCs w:val="24"/>
                <w:lang w:bidi="nl-NL"/>
              </w:rPr>
              <w:t>€118</w:t>
            </w:r>
          </w:p>
        </w:tc>
      </w:tr>
      <w:tr w:rsidR="0089497C" w14:paraId="2C1E3E21" w14:textId="77777777" w:rsidTr="00BA32E8">
        <w:trPr>
          <w:jc w:val="center"/>
        </w:trPr>
        <w:tc>
          <w:tcPr>
            <w:tcW w:w="1948" w:type="dxa"/>
          </w:tcPr>
          <w:p w14:paraId="077A974D" w14:textId="73A8EF56" w:rsidR="0089497C" w:rsidRDefault="0089497C" w:rsidP="0089497C">
            <w:pPr>
              <w:ind w:right="2"/>
              <w:jc w:val="both"/>
              <w:rPr>
                <w:rFonts w:ascii="Arial" w:hAnsi="Arial" w:cs="Arial"/>
                <w:sz w:val="24"/>
                <w:szCs w:val="24"/>
              </w:rPr>
            </w:pPr>
            <w:r>
              <w:rPr>
                <w:rFonts w:ascii="Arial" w:eastAsia="Arial" w:hAnsi="Arial" w:cs="Arial"/>
                <w:sz w:val="24"/>
                <w:szCs w:val="24"/>
                <w:lang w:bidi="nl-NL"/>
              </w:rPr>
              <w:t>201 tot 400 km</w:t>
            </w:r>
          </w:p>
        </w:tc>
        <w:tc>
          <w:tcPr>
            <w:tcW w:w="2268" w:type="dxa"/>
          </w:tcPr>
          <w:p w14:paraId="050B0A37" w14:textId="25453A0A" w:rsidR="0089497C" w:rsidRDefault="0089497C" w:rsidP="0089497C">
            <w:pPr>
              <w:ind w:right="31"/>
              <w:jc w:val="center"/>
              <w:rPr>
                <w:rFonts w:ascii="Arial" w:hAnsi="Arial" w:cs="Arial"/>
                <w:sz w:val="24"/>
                <w:szCs w:val="24"/>
              </w:rPr>
            </w:pPr>
            <w:r>
              <w:rPr>
                <w:rFonts w:ascii="Arial" w:eastAsia="Arial" w:hAnsi="Arial" w:cs="Arial"/>
                <w:sz w:val="24"/>
                <w:szCs w:val="24"/>
                <w:lang w:bidi="nl-NL"/>
              </w:rPr>
              <w:t>€298</w:t>
            </w:r>
          </w:p>
        </w:tc>
        <w:tc>
          <w:tcPr>
            <w:tcW w:w="2268" w:type="dxa"/>
          </w:tcPr>
          <w:p w14:paraId="13939E06" w14:textId="4CBC945A"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21220EF1" w14:textId="35533728" w:rsidR="0089497C" w:rsidRDefault="00E148D3" w:rsidP="0089497C">
            <w:pPr>
              <w:ind w:right="32"/>
              <w:jc w:val="center"/>
              <w:rPr>
                <w:rFonts w:ascii="Arial" w:hAnsi="Arial" w:cs="Arial"/>
                <w:sz w:val="24"/>
                <w:szCs w:val="24"/>
              </w:rPr>
            </w:pPr>
            <w:r>
              <w:rPr>
                <w:rFonts w:ascii="Arial" w:eastAsia="Arial" w:hAnsi="Arial" w:cs="Arial"/>
                <w:sz w:val="24"/>
                <w:szCs w:val="24"/>
                <w:lang w:bidi="nl-NL"/>
              </w:rPr>
              <w:t>€148</w:t>
            </w:r>
          </w:p>
        </w:tc>
      </w:tr>
      <w:tr w:rsidR="0089497C" w14:paraId="02C5F41C" w14:textId="77777777" w:rsidTr="00BA32E8">
        <w:trPr>
          <w:jc w:val="center"/>
        </w:trPr>
        <w:tc>
          <w:tcPr>
            <w:tcW w:w="1948" w:type="dxa"/>
          </w:tcPr>
          <w:p w14:paraId="1F425474" w14:textId="5477C9C7" w:rsidR="0089497C" w:rsidRDefault="0089497C" w:rsidP="0089497C">
            <w:pPr>
              <w:ind w:right="2"/>
              <w:jc w:val="both"/>
              <w:rPr>
                <w:rFonts w:ascii="Arial" w:hAnsi="Arial" w:cs="Arial"/>
                <w:sz w:val="24"/>
                <w:szCs w:val="24"/>
              </w:rPr>
            </w:pPr>
            <w:r>
              <w:rPr>
                <w:rFonts w:ascii="Arial" w:eastAsia="Arial" w:hAnsi="Arial" w:cs="Arial"/>
                <w:sz w:val="24"/>
                <w:szCs w:val="24"/>
                <w:lang w:bidi="nl-NL"/>
              </w:rPr>
              <w:t>401 tot 600 km</w:t>
            </w:r>
          </w:p>
        </w:tc>
        <w:tc>
          <w:tcPr>
            <w:tcW w:w="2268" w:type="dxa"/>
          </w:tcPr>
          <w:p w14:paraId="4EAE9F29" w14:textId="7F276905" w:rsidR="0089497C" w:rsidRDefault="00921C6E" w:rsidP="0089497C">
            <w:pPr>
              <w:ind w:right="31"/>
              <w:jc w:val="center"/>
              <w:rPr>
                <w:rFonts w:ascii="Arial" w:hAnsi="Arial" w:cs="Arial"/>
                <w:sz w:val="24"/>
                <w:szCs w:val="24"/>
              </w:rPr>
            </w:pPr>
            <w:r>
              <w:rPr>
                <w:rFonts w:ascii="Arial" w:eastAsia="Arial" w:hAnsi="Arial" w:cs="Arial"/>
                <w:sz w:val="24"/>
                <w:szCs w:val="24"/>
                <w:lang w:bidi="nl-NL"/>
              </w:rPr>
              <w:t>€369</w:t>
            </w:r>
          </w:p>
        </w:tc>
        <w:tc>
          <w:tcPr>
            <w:tcW w:w="2268" w:type="dxa"/>
          </w:tcPr>
          <w:p w14:paraId="1C1CCA81" w14:textId="17FEA249"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17916BD7" w14:textId="52DFC8D4" w:rsidR="0089497C" w:rsidRDefault="00921C6E" w:rsidP="0089497C">
            <w:pPr>
              <w:ind w:right="32"/>
              <w:jc w:val="center"/>
              <w:rPr>
                <w:rFonts w:ascii="Arial" w:hAnsi="Arial" w:cs="Arial"/>
                <w:sz w:val="24"/>
                <w:szCs w:val="24"/>
              </w:rPr>
            </w:pPr>
            <w:r>
              <w:rPr>
                <w:rFonts w:ascii="Arial" w:eastAsia="Arial" w:hAnsi="Arial" w:cs="Arial"/>
                <w:sz w:val="24"/>
                <w:szCs w:val="24"/>
                <w:lang w:bidi="nl-NL"/>
              </w:rPr>
              <w:t>€219</w:t>
            </w:r>
          </w:p>
        </w:tc>
      </w:tr>
      <w:tr w:rsidR="0089497C" w14:paraId="12F32161" w14:textId="77777777" w:rsidTr="00BA32E8">
        <w:trPr>
          <w:jc w:val="center"/>
        </w:trPr>
        <w:tc>
          <w:tcPr>
            <w:tcW w:w="1948" w:type="dxa"/>
          </w:tcPr>
          <w:p w14:paraId="7F3285AC" w14:textId="6E28559D" w:rsidR="0089497C" w:rsidRDefault="0089497C" w:rsidP="0089497C">
            <w:pPr>
              <w:ind w:right="2"/>
              <w:jc w:val="both"/>
              <w:rPr>
                <w:rFonts w:ascii="Arial" w:hAnsi="Arial" w:cs="Arial"/>
                <w:sz w:val="24"/>
                <w:szCs w:val="24"/>
              </w:rPr>
            </w:pPr>
            <w:r>
              <w:rPr>
                <w:rFonts w:ascii="Arial" w:eastAsia="Arial" w:hAnsi="Arial" w:cs="Arial"/>
                <w:sz w:val="24"/>
                <w:szCs w:val="24"/>
                <w:lang w:bidi="nl-NL"/>
              </w:rPr>
              <w:t>Meer dan 600 km</w:t>
            </w:r>
          </w:p>
        </w:tc>
        <w:tc>
          <w:tcPr>
            <w:tcW w:w="2268" w:type="dxa"/>
          </w:tcPr>
          <w:p w14:paraId="503F1DD5" w14:textId="10585A5D" w:rsidR="0089497C" w:rsidRDefault="003F6B45" w:rsidP="0089497C">
            <w:pPr>
              <w:ind w:right="31"/>
              <w:jc w:val="center"/>
              <w:rPr>
                <w:rFonts w:ascii="Arial" w:hAnsi="Arial" w:cs="Arial"/>
                <w:sz w:val="24"/>
                <w:szCs w:val="24"/>
              </w:rPr>
            </w:pPr>
            <w:r>
              <w:rPr>
                <w:rFonts w:ascii="Arial" w:eastAsia="Arial" w:hAnsi="Arial" w:cs="Arial"/>
                <w:sz w:val="24"/>
                <w:szCs w:val="24"/>
                <w:lang w:bidi="nl-NL"/>
              </w:rPr>
              <w:t>€377</w:t>
            </w:r>
          </w:p>
        </w:tc>
        <w:tc>
          <w:tcPr>
            <w:tcW w:w="2268" w:type="dxa"/>
          </w:tcPr>
          <w:p w14:paraId="20685903" w14:textId="09939DB3" w:rsidR="0089497C" w:rsidRDefault="0089497C" w:rsidP="0089497C">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5E2B7964" w14:textId="5D11E721" w:rsidR="0089497C" w:rsidRDefault="00C56A05" w:rsidP="0089497C">
            <w:pPr>
              <w:ind w:right="32"/>
              <w:jc w:val="center"/>
              <w:rPr>
                <w:rFonts w:ascii="Arial" w:hAnsi="Arial" w:cs="Arial"/>
                <w:sz w:val="24"/>
                <w:szCs w:val="24"/>
              </w:rPr>
            </w:pPr>
            <w:r>
              <w:rPr>
                <w:rFonts w:ascii="Arial" w:eastAsia="Arial" w:hAnsi="Arial" w:cs="Arial"/>
                <w:sz w:val="24"/>
                <w:szCs w:val="24"/>
                <w:lang w:bidi="nl-NL"/>
              </w:rPr>
              <w:t>€227</w:t>
            </w:r>
          </w:p>
        </w:tc>
      </w:tr>
    </w:tbl>
    <w:p w14:paraId="714A6C8B" w14:textId="6C513732" w:rsidR="2FA3B594" w:rsidRDefault="2FA3B594"/>
    <w:p w14:paraId="1376DFA3" w14:textId="77777777" w:rsidR="00D85619" w:rsidRDefault="00D85619" w:rsidP="00803123">
      <w:pPr>
        <w:ind w:right="452"/>
        <w:jc w:val="both"/>
        <w:rPr>
          <w:rFonts w:ascii="Arial" w:hAnsi="Arial" w:cs="Arial"/>
          <w:sz w:val="24"/>
          <w:szCs w:val="24"/>
        </w:rPr>
      </w:pPr>
    </w:p>
    <w:p w14:paraId="730164FC" w14:textId="77777777" w:rsidR="009F2EFF" w:rsidRDefault="009F2EFF" w:rsidP="00803123">
      <w:pPr>
        <w:ind w:right="452"/>
        <w:jc w:val="both"/>
        <w:rPr>
          <w:rFonts w:ascii="Arial" w:hAnsi="Arial" w:cs="Arial"/>
          <w:sz w:val="24"/>
          <w:szCs w:val="24"/>
        </w:rPr>
      </w:pPr>
    </w:p>
    <w:p w14:paraId="7198139A" w14:textId="77777777" w:rsidR="009F2EFF" w:rsidRDefault="009F2EFF" w:rsidP="00803123">
      <w:pPr>
        <w:ind w:right="452"/>
        <w:jc w:val="both"/>
        <w:rPr>
          <w:rFonts w:ascii="Arial" w:hAnsi="Arial" w:cs="Arial"/>
          <w:sz w:val="24"/>
          <w:szCs w:val="24"/>
        </w:rPr>
      </w:pPr>
    </w:p>
    <w:p w14:paraId="074B08CB" w14:textId="77777777" w:rsidR="009F2EFF" w:rsidRDefault="009F2EFF" w:rsidP="00803123">
      <w:pPr>
        <w:ind w:right="452"/>
        <w:jc w:val="both"/>
        <w:rPr>
          <w:rFonts w:ascii="Arial" w:hAnsi="Arial" w:cs="Arial"/>
          <w:sz w:val="24"/>
          <w:szCs w:val="24"/>
        </w:rPr>
      </w:pPr>
    </w:p>
    <w:p w14:paraId="74A42479" w14:textId="77777777" w:rsidR="009F2EFF" w:rsidRDefault="009F2EFF" w:rsidP="00803123">
      <w:pPr>
        <w:ind w:right="452"/>
        <w:jc w:val="both"/>
        <w:rPr>
          <w:rFonts w:ascii="Arial" w:hAnsi="Arial" w:cs="Arial"/>
          <w:sz w:val="24"/>
          <w:szCs w:val="24"/>
        </w:rPr>
      </w:pPr>
    </w:p>
    <w:p w14:paraId="51FB64E9" w14:textId="6A72B9E1" w:rsidR="00656748" w:rsidRPr="00E21AB9" w:rsidRDefault="00656748" w:rsidP="00803123">
      <w:pPr>
        <w:ind w:right="452"/>
        <w:rPr>
          <w:rFonts w:asciiTheme="majorHAnsi" w:eastAsiaTheme="majorEastAsia" w:hAnsiTheme="majorHAnsi" w:cstheme="majorBidi"/>
          <w:b/>
          <w:iCs/>
          <w:color w:val="D52B1E"/>
          <w:sz w:val="36"/>
          <w:szCs w:val="24"/>
        </w:rPr>
      </w:pPr>
      <w:r>
        <w:rPr>
          <w:rFonts w:asciiTheme="majorHAnsi" w:eastAsiaTheme="majorEastAsia" w:hAnsiTheme="majorHAnsi" w:cstheme="majorBidi"/>
          <w:b/>
          <w:color w:val="D52B1E"/>
          <w:sz w:val="36"/>
          <w:szCs w:val="24"/>
          <w:lang w:bidi="nl-NL"/>
        </w:rPr>
        <w:t>1e klas</w:t>
      </w:r>
    </w:p>
    <w:p w14:paraId="345B109E"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nl-NL"/>
        </w:rPr>
        <w:t>Uitzonderlijk tarief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9865C23" w14:textId="77777777" w:rsidTr="00BA32E8">
        <w:trPr>
          <w:jc w:val="center"/>
        </w:trPr>
        <w:tc>
          <w:tcPr>
            <w:tcW w:w="2084" w:type="dxa"/>
          </w:tcPr>
          <w:p w14:paraId="24994C4D" w14:textId="77777777" w:rsidR="00656748" w:rsidRDefault="00656748" w:rsidP="003D419C">
            <w:pPr>
              <w:jc w:val="both"/>
              <w:rPr>
                <w:rFonts w:ascii="Arial" w:hAnsi="Arial" w:cs="Arial"/>
                <w:sz w:val="24"/>
                <w:szCs w:val="24"/>
              </w:rPr>
            </w:pPr>
          </w:p>
        </w:tc>
        <w:tc>
          <w:tcPr>
            <w:tcW w:w="1701" w:type="dxa"/>
            <w:vAlign w:val="center"/>
          </w:tcPr>
          <w:p w14:paraId="2810E3B7"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nl-NL"/>
              </w:rPr>
              <w:t>Uitzonderlijk tarief</w:t>
            </w:r>
          </w:p>
        </w:tc>
        <w:tc>
          <w:tcPr>
            <w:tcW w:w="1701" w:type="dxa"/>
            <w:vAlign w:val="center"/>
          </w:tcPr>
          <w:p w14:paraId="2AFCB0BC"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nl-NL"/>
              </w:rPr>
              <w:t>Verlaagd uitzonderlijk tarief</w:t>
            </w:r>
          </w:p>
        </w:tc>
        <w:tc>
          <w:tcPr>
            <w:tcW w:w="1701" w:type="dxa"/>
            <w:vAlign w:val="center"/>
          </w:tcPr>
          <w:p w14:paraId="3B14DA30" w14:textId="77777777" w:rsidR="00656748" w:rsidRDefault="00656748" w:rsidP="003D419C">
            <w:pPr>
              <w:jc w:val="center"/>
              <w:rPr>
                <w:rFonts w:ascii="Arial" w:hAnsi="Arial" w:cs="Arial"/>
                <w:sz w:val="24"/>
                <w:szCs w:val="24"/>
              </w:rPr>
            </w:pPr>
            <w:r w:rsidRPr="000F4EB0">
              <w:rPr>
                <w:rFonts w:ascii="Arial" w:eastAsia="Arial" w:hAnsi="Arial" w:cs="Arial"/>
                <w:color w:val="6E1E78"/>
                <w:sz w:val="24"/>
                <w:szCs w:val="24"/>
                <w:lang w:bidi="nl-NL"/>
              </w:rPr>
              <w:t>Uitzonderlijk tarief kind</w:t>
            </w:r>
          </w:p>
        </w:tc>
        <w:tc>
          <w:tcPr>
            <w:tcW w:w="1880" w:type="dxa"/>
            <w:vAlign w:val="center"/>
          </w:tcPr>
          <w:p w14:paraId="2A033EA0" w14:textId="77777777" w:rsidR="00656748" w:rsidRDefault="00656748" w:rsidP="003D419C">
            <w:pPr>
              <w:ind w:right="40"/>
              <w:jc w:val="center"/>
              <w:rPr>
                <w:rFonts w:ascii="Arial" w:hAnsi="Arial" w:cs="Arial"/>
                <w:sz w:val="24"/>
                <w:szCs w:val="24"/>
              </w:rPr>
            </w:pPr>
            <w:r w:rsidRPr="000F4EB0">
              <w:rPr>
                <w:rFonts w:ascii="Arial" w:eastAsia="Arial" w:hAnsi="Arial" w:cs="Arial"/>
                <w:color w:val="6E1E78"/>
                <w:sz w:val="24"/>
                <w:szCs w:val="24"/>
                <w:lang w:bidi="nl-NL"/>
              </w:rPr>
              <w:t>Verlaagd uitzonderlijk tarief kind</w:t>
            </w:r>
          </w:p>
        </w:tc>
      </w:tr>
      <w:tr w:rsidR="00656748" w14:paraId="15B745D9" w14:textId="77777777" w:rsidTr="00BA32E8">
        <w:trPr>
          <w:jc w:val="center"/>
        </w:trPr>
        <w:tc>
          <w:tcPr>
            <w:tcW w:w="2084" w:type="dxa"/>
            <w:vAlign w:val="center"/>
          </w:tcPr>
          <w:p w14:paraId="128986A8" w14:textId="77777777" w:rsidR="00656748" w:rsidRDefault="00656748" w:rsidP="003D419C">
            <w:pPr>
              <w:rPr>
                <w:rFonts w:ascii="Arial" w:hAnsi="Arial" w:cs="Arial"/>
                <w:sz w:val="24"/>
                <w:szCs w:val="24"/>
              </w:rPr>
            </w:pPr>
            <w:r>
              <w:rPr>
                <w:rFonts w:ascii="Arial" w:eastAsia="Arial" w:hAnsi="Arial" w:cs="Arial"/>
                <w:sz w:val="24"/>
                <w:szCs w:val="24"/>
                <w:lang w:bidi="nl-NL"/>
              </w:rPr>
              <w:t>CTCR</w:t>
            </w:r>
          </w:p>
        </w:tc>
        <w:tc>
          <w:tcPr>
            <w:tcW w:w="1701" w:type="dxa"/>
            <w:vAlign w:val="center"/>
          </w:tcPr>
          <w:p w14:paraId="40FF89A3" w14:textId="77777777" w:rsidR="00656748" w:rsidRDefault="00656748" w:rsidP="003D419C">
            <w:pPr>
              <w:jc w:val="center"/>
              <w:rPr>
                <w:rFonts w:ascii="Arial" w:hAnsi="Arial" w:cs="Arial"/>
                <w:sz w:val="24"/>
                <w:szCs w:val="24"/>
              </w:rPr>
            </w:pPr>
            <w:r>
              <w:rPr>
                <w:rFonts w:ascii="Arial" w:eastAsia="Arial" w:hAnsi="Arial" w:cs="Arial"/>
                <w:sz w:val="24"/>
                <w:szCs w:val="24"/>
                <w:lang w:bidi="nl-NL"/>
              </w:rPr>
              <w:t>PT00</w:t>
            </w:r>
          </w:p>
        </w:tc>
        <w:tc>
          <w:tcPr>
            <w:tcW w:w="1701" w:type="dxa"/>
            <w:vAlign w:val="center"/>
          </w:tcPr>
          <w:p w14:paraId="26500B4E" w14:textId="77777777" w:rsidR="00656748" w:rsidRDefault="00656748" w:rsidP="003D419C">
            <w:pPr>
              <w:jc w:val="center"/>
              <w:rPr>
                <w:rFonts w:ascii="Arial" w:hAnsi="Arial" w:cs="Arial"/>
                <w:sz w:val="24"/>
                <w:szCs w:val="24"/>
              </w:rPr>
            </w:pPr>
            <w:r>
              <w:rPr>
                <w:rFonts w:ascii="Arial" w:eastAsia="Arial" w:hAnsi="Arial" w:cs="Arial"/>
                <w:sz w:val="24"/>
                <w:szCs w:val="24"/>
                <w:lang w:bidi="nl-NL"/>
              </w:rPr>
              <w:t>25%</w:t>
            </w:r>
          </w:p>
        </w:tc>
        <w:tc>
          <w:tcPr>
            <w:tcW w:w="1701" w:type="dxa"/>
            <w:vAlign w:val="center"/>
          </w:tcPr>
          <w:p w14:paraId="67CE880D" w14:textId="0D58B22E" w:rsidR="00656748" w:rsidRDefault="00414C4A" w:rsidP="003D419C">
            <w:pPr>
              <w:jc w:val="center"/>
              <w:rPr>
                <w:rFonts w:ascii="Arial" w:hAnsi="Arial" w:cs="Arial"/>
                <w:sz w:val="24"/>
                <w:szCs w:val="24"/>
              </w:rPr>
            </w:pPr>
            <w:r>
              <w:rPr>
                <w:rFonts w:ascii="Arial" w:eastAsia="Arial" w:hAnsi="Arial" w:cs="Arial"/>
                <w:sz w:val="24"/>
                <w:szCs w:val="24"/>
                <w:lang w:bidi="nl-NL"/>
              </w:rPr>
              <w:t>30% van PT00</w:t>
            </w:r>
          </w:p>
        </w:tc>
        <w:tc>
          <w:tcPr>
            <w:tcW w:w="1880" w:type="dxa"/>
            <w:vAlign w:val="center"/>
          </w:tcPr>
          <w:p w14:paraId="794636F5" w14:textId="1EB84E1A" w:rsidR="00656748" w:rsidRDefault="00414C4A" w:rsidP="003D419C">
            <w:pPr>
              <w:ind w:right="40"/>
              <w:jc w:val="center"/>
              <w:rPr>
                <w:rFonts w:ascii="Arial" w:hAnsi="Arial" w:cs="Arial"/>
                <w:sz w:val="24"/>
                <w:szCs w:val="24"/>
              </w:rPr>
            </w:pPr>
            <w:r>
              <w:rPr>
                <w:rFonts w:ascii="Arial" w:eastAsia="Arial" w:hAnsi="Arial" w:cs="Arial"/>
                <w:sz w:val="24"/>
                <w:szCs w:val="24"/>
                <w:lang w:bidi="nl-NL"/>
              </w:rPr>
              <w:t>30% van verlaagd tarief volwassene</w:t>
            </w:r>
          </w:p>
        </w:tc>
      </w:tr>
      <w:tr w:rsidR="0089497C" w14:paraId="41AD1092" w14:textId="77777777" w:rsidTr="00BA32E8">
        <w:trPr>
          <w:jc w:val="center"/>
        </w:trPr>
        <w:tc>
          <w:tcPr>
            <w:tcW w:w="2084" w:type="dxa"/>
          </w:tcPr>
          <w:p w14:paraId="32FF5E97" w14:textId="1F99088D" w:rsidR="0089497C" w:rsidRDefault="0089497C" w:rsidP="0089497C">
            <w:pPr>
              <w:jc w:val="both"/>
              <w:rPr>
                <w:rFonts w:ascii="Arial" w:hAnsi="Arial" w:cs="Arial"/>
                <w:sz w:val="24"/>
                <w:szCs w:val="24"/>
              </w:rPr>
            </w:pPr>
            <w:r>
              <w:rPr>
                <w:rFonts w:ascii="Arial" w:eastAsia="Arial" w:hAnsi="Arial" w:cs="Arial"/>
                <w:sz w:val="24"/>
                <w:szCs w:val="24"/>
                <w:lang w:bidi="nl-NL"/>
              </w:rPr>
              <w:t>Tot 65 km</w:t>
            </w:r>
          </w:p>
        </w:tc>
        <w:tc>
          <w:tcPr>
            <w:tcW w:w="1701" w:type="dxa"/>
            <w:vAlign w:val="center"/>
          </w:tcPr>
          <w:p w14:paraId="09DC88A5" w14:textId="3D71D6C7" w:rsidR="0089497C" w:rsidRDefault="004D4C1F" w:rsidP="0089497C">
            <w:pPr>
              <w:jc w:val="center"/>
              <w:rPr>
                <w:rFonts w:ascii="Arial" w:hAnsi="Arial" w:cs="Arial"/>
                <w:sz w:val="24"/>
                <w:szCs w:val="24"/>
              </w:rPr>
            </w:pPr>
            <w:r>
              <w:rPr>
                <w:rFonts w:ascii="Arial" w:eastAsia="Arial" w:hAnsi="Arial" w:cs="Arial"/>
                <w:sz w:val="24"/>
                <w:szCs w:val="24"/>
                <w:lang w:bidi="nl-NL"/>
              </w:rPr>
              <w:t>€119</w:t>
            </w:r>
          </w:p>
        </w:tc>
        <w:tc>
          <w:tcPr>
            <w:tcW w:w="1701" w:type="dxa"/>
            <w:vAlign w:val="center"/>
          </w:tcPr>
          <w:p w14:paraId="6C72E7D9" w14:textId="42B00991" w:rsidR="0089497C" w:rsidRDefault="004D4C1F" w:rsidP="0089497C">
            <w:pPr>
              <w:jc w:val="center"/>
              <w:rPr>
                <w:rFonts w:ascii="Arial" w:hAnsi="Arial" w:cs="Arial"/>
                <w:sz w:val="24"/>
                <w:szCs w:val="24"/>
              </w:rPr>
            </w:pPr>
            <w:r>
              <w:rPr>
                <w:rFonts w:ascii="Arial" w:eastAsia="Arial" w:hAnsi="Arial" w:cs="Arial"/>
                <w:sz w:val="24"/>
                <w:szCs w:val="24"/>
                <w:lang w:bidi="nl-NL"/>
              </w:rPr>
              <w:t>€89</w:t>
            </w:r>
          </w:p>
        </w:tc>
        <w:tc>
          <w:tcPr>
            <w:tcW w:w="1701" w:type="dxa"/>
            <w:vAlign w:val="center"/>
          </w:tcPr>
          <w:p w14:paraId="0F355BBB" w14:textId="766BD77D" w:rsidR="0089497C" w:rsidRDefault="007F6206" w:rsidP="0089497C">
            <w:pPr>
              <w:jc w:val="center"/>
              <w:rPr>
                <w:rFonts w:ascii="Arial" w:hAnsi="Arial" w:cs="Arial"/>
                <w:sz w:val="24"/>
                <w:szCs w:val="24"/>
              </w:rPr>
            </w:pPr>
            <w:r>
              <w:rPr>
                <w:rFonts w:ascii="Arial" w:eastAsia="Arial" w:hAnsi="Arial" w:cs="Arial"/>
                <w:sz w:val="24"/>
                <w:szCs w:val="24"/>
                <w:lang w:bidi="nl-NL"/>
              </w:rPr>
              <w:t>€83</w:t>
            </w:r>
          </w:p>
        </w:tc>
        <w:tc>
          <w:tcPr>
            <w:tcW w:w="1880" w:type="dxa"/>
            <w:vAlign w:val="center"/>
          </w:tcPr>
          <w:p w14:paraId="0D0CDDFE" w14:textId="2236D21E" w:rsidR="0089497C" w:rsidRDefault="00A77B4A" w:rsidP="0089497C">
            <w:pPr>
              <w:ind w:right="40"/>
              <w:jc w:val="center"/>
              <w:rPr>
                <w:rFonts w:ascii="Arial" w:hAnsi="Arial" w:cs="Arial"/>
                <w:sz w:val="24"/>
                <w:szCs w:val="24"/>
              </w:rPr>
            </w:pPr>
            <w:r>
              <w:rPr>
                <w:rFonts w:ascii="Arial" w:eastAsia="Arial" w:hAnsi="Arial" w:cs="Arial"/>
                <w:sz w:val="24"/>
                <w:szCs w:val="24"/>
                <w:lang w:bidi="nl-NL"/>
              </w:rPr>
              <w:t>€62</w:t>
            </w:r>
          </w:p>
        </w:tc>
      </w:tr>
      <w:tr w:rsidR="0089497C" w14:paraId="54FD4E9D" w14:textId="77777777" w:rsidTr="00BA32E8">
        <w:trPr>
          <w:jc w:val="center"/>
        </w:trPr>
        <w:tc>
          <w:tcPr>
            <w:tcW w:w="2084" w:type="dxa"/>
          </w:tcPr>
          <w:p w14:paraId="27618CD4" w14:textId="2C279E8B" w:rsidR="0089497C" w:rsidRDefault="0089497C" w:rsidP="0089497C">
            <w:pPr>
              <w:jc w:val="both"/>
              <w:rPr>
                <w:rFonts w:ascii="Arial" w:hAnsi="Arial" w:cs="Arial"/>
                <w:sz w:val="24"/>
                <w:szCs w:val="24"/>
              </w:rPr>
            </w:pPr>
            <w:r>
              <w:rPr>
                <w:rFonts w:ascii="Arial" w:eastAsia="Arial" w:hAnsi="Arial" w:cs="Arial"/>
                <w:sz w:val="24"/>
                <w:szCs w:val="24"/>
                <w:lang w:bidi="nl-NL"/>
              </w:rPr>
              <w:t>66 tot 100 km</w:t>
            </w:r>
          </w:p>
        </w:tc>
        <w:tc>
          <w:tcPr>
            <w:tcW w:w="1701" w:type="dxa"/>
            <w:vAlign w:val="center"/>
          </w:tcPr>
          <w:p w14:paraId="6464680C" w14:textId="06FA0594" w:rsidR="0089497C" w:rsidRDefault="004D4C1F" w:rsidP="0089497C">
            <w:pPr>
              <w:jc w:val="center"/>
              <w:rPr>
                <w:rFonts w:ascii="Arial" w:hAnsi="Arial" w:cs="Arial"/>
                <w:sz w:val="24"/>
                <w:szCs w:val="24"/>
              </w:rPr>
            </w:pPr>
            <w:r>
              <w:rPr>
                <w:rFonts w:ascii="Arial" w:eastAsia="Arial" w:hAnsi="Arial" w:cs="Arial"/>
                <w:sz w:val="24"/>
                <w:szCs w:val="24"/>
                <w:lang w:bidi="nl-NL"/>
              </w:rPr>
              <w:t>€139</w:t>
            </w:r>
          </w:p>
        </w:tc>
        <w:tc>
          <w:tcPr>
            <w:tcW w:w="1701" w:type="dxa"/>
            <w:vAlign w:val="center"/>
          </w:tcPr>
          <w:p w14:paraId="7AF875B0" w14:textId="40B4B264" w:rsidR="0089497C" w:rsidRDefault="008D0D3B" w:rsidP="008D0D3B">
            <w:pPr>
              <w:jc w:val="center"/>
              <w:rPr>
                <w:rFonts w:ascii="Arial" w:hAnsi="Arial" w:cs="Arial"/>
                <w:sz w:val="24"/>
                <w:szCs w:val="24"/>
              </w:rPr>
            </w:pPr>
            <w:r>
              <w:rPr>
                <w:rFonts w:ascii="Arial" w:eastAsia="Arial" w:hAnsi="Arial" w:cs="Arial"/>
                <w:sz w:val="24"/>
                <w:szCs w:val="24"/>
                <w:lang w:bidi="nl-NL"/>
              </w:rPr>
              <w:t>€104</w:t>
            </w:r>
          </w:p>
        </w:tc>
        <w:tc>
          <w:tcPr>
            <w:tcW w:w="1701" w:type="dxa"/>
            <w:vAlign w:val="center"/>
          </w:tcPr>
          <w:p w14:paraId="28C7DF45" w14:textId="6F2C85EF" w:rsidR="0089497C" w:rsidRDefault="0066692A" w:rsidP="0089497C">
            <w:pPr>
              <w:jc w:val="center"/>
              <w:rPr>
                <w:rFonts w:ascii="Arial" w:hAnsi="Arial" w:cs="Arial"/>
                <w:sz w:val="24"/>
                <w:szCs w:val="24"/>
              </w:rPr>
            </w:pPr>
            <w:r>
              <w:rPr>
                <w:rFonts w:ascii="Arial" w:eastAsia="Arial" w:hAnsi="Arial" w:cs="Arial"/>
                <w:sz w:val="24"/>
                <w:szCs w:val="24"/>
                <w:lang w:bidi="nl-NL"/>
              </w:rPr>
              <w:t>€97</w:t>
            </w:r>
          </w:p>
        </w:tc>
        <w:tc>
          <w:tcPr>
            <w:tcW w:w="1880" w:type="dxa"/>
            <w:vAlign w:val="center"/>
          </w:tcPr>
          <w:p w14:paraId="16CD1723" w14:textId="1A1B1956" w:rsidR="0089497C" w:rsidRDefault="00A77B4A" w:rsidP="0089497C">
            <w:pPr>
              <w:ind w:right="40"/>
              <w:jc w:val="center"/>
              <w:rPr>
                <w:rFonts w:ascii="Arial" w:hAnsi="Arial" w:cs="Arial"/>
                <w:sz w:val="24"/>
                <w:szCs w:val="24"/>
              </w:rPr>
            </w:pPr>
            <w:r>
              <w:rPr>
                <w:rFonts w:ascii="Arial" w:eastAsia="Arial" w:hAnsi="Arial" w:cs="Arial"/>
                <w:sz w:val="24"/>
                <w:szCs w:val="24"/>
                <w:lang w:bidi="nl-NL"/>
              </w:rPr>
              <w:t>€73</w:t>
            </w:r>
          </w:p>
        </w:tc>
      </w:tr>
      <w:tr w:rsidR="0089497C" w14:paraId="1046A4F8" w14:textId="77777777" w:rsidTr="00BA32E8">
        <w:trPr>
          <w:jc w:val="center"/>
        </w:trPr>
        <w:tc>
          <w:tcPr>
            <w:tcW w:w="2084" w:type="dxa"/>
          </w:tcPr>
          <w:p w14:paraId="14BDC005" w14:textId="1CA7C74B" w:rsidR="0089497C" w:rsidRDefault="0089497C" w:rsidP="0089497C">
            <w:pPr>
              <w:jc w:val="both"/>
              <w:rPr>
                <w:rFonts w:ascii="Arial" w:hAnsi="Arial" w:cs="Arial"/>
                <w:sz w:val="24"/>
                <w:szCs w:val="24"/>
              </w:rPr>
            </w:pPr>
            <w:r>
              <w:rPr>
                <w:rFonts w:ascii="Arial" w:eastAsia="Arial" w:hAnsi="Arial" w:cs="Arial"/>
                <w:sz w:val="24"/>
                <w:szCs w:val="24"/>
                <w:lang w:bidi="nl-NL"/>
              </w:rPr>
              <w:t>101 tot 200 km</w:t>
            </w:r>
          </w:p>
        </w:tc>
        <w:tc>
          <w:tcPr>
            <w:tcW w:w="1701" w:type="dxa"/>
            <w:vAlign w:val="center"/>
          </w:tcPr>
          <w:p w14:paraId="4E7C3145" w14:textId="6B9553EC" w:rsidR="0089497C" w:rsidRDefault="0089497C" w:rsidP="0089497C">
            <w:pPr>
              <w:jc w:val="center"/>
              <w:rPr>
                <w:rFonts w:ascii="Arial" w:hAnsi="Arial" w:cs="Arial"/>
                <w:sz w:val="24"/>
                <w:szCs w:val="24"/>
              </w:rPr>
            </w:pPr>
            <w:r>
              <w:rPr>
                <w:rFonts w:ascii="Arial" w:eastAsia="Arial" w:hAnsi="Arial" w:cs="Arial"/>
                <w:sz w:val="24"/>
                <w:szCs w:val="24"/>
                <w:lang w:bidi="nl-NL"/>
              </w:rPr>
              <w:t>€151</w:t>
            </w:r>
          </w:p>
        </w:tc>
        <w:tc>
          <w:tcPr>
            <w:tcW w:w="1701" w:type="dxa"/>
            <w:vAlign w:val="center"/>
          </w:tcPr>
          <w:p w14:paraId="0D7AF96A" w14:textId="49F6A0E3" w:rsidR="0089497C" w:rsidRDefault="004D4C1F" w:rsidP="0089497C">
            <w:pPr>
              <w:jc w:val="center"/>
              <w:rPr>
                <w:rFonts w:ascii="Arial" w:hAnsi="Arial" w:cs="Arial"/>
                <w:sz w:val="24"/>
                <w:szCs w:val="24"/>
              </w:rPr>
            </w:pPr>
            <w:r>
              <w:rPr>
                <w:rFonts w:ascii="Arial" w:eastAsia="Arial" w:hAnsi="Arial" w:cs="Arial"/>
                <w:sz w:val="24"/>
                <w:szCs w:val="24"/>
                <w:lang w:bidi="nl-NL"/>
              </w:rPr>
              <w:t>€113</w:t>
            </w:r>
          </w:p>
        </w:tc>
        <w:tc>
          <w:tcPr>
            <w:tcW w:w="1701" w:type="dxa"/>
            <w:vAlign w:val="center"/>
          </w:tcPr>
          <w:p w14:paraId="41BF06B6" w14:textId="1586FF95" w:rsidR="0089497C" w:rsidRDefault="007F6206" w:rsidP="00A77B4A">
            <w:pPr>
              <w:jc w:val="center"/>
              <w:rPr>
                <w:rFonts w:ascii="Arial" w:hAnsi="Arial" w:cs="Arial"/>
                <w:sz w:val="24"/>
                <w:szCs w:val="24"/>
              </w:rPr>
            </w:pPr>
            <w:r>
              <w:rPr>
                <w:rFonts w:ascii="Arial" w:eastAsia="Arial" w:hAnsi="Arial" w:cs="Arial"/>
                <w:sz w:val="24"/>
                <w:szCs w:val="24"/>
                <w:lang w:bidi="nl-NL"/>
              </w:rPr>
              <w:t>€106</w:t>
            </w:r>
          </w:p>
        </w:tc>
        <w:tc>
          <w:tcPr>
            <w:tcW w:w="1880" w:type="dxa"/>
            <w:vAlign w:val="center"/>
          </w:tcPr>
          <w:p w14:paraId="58715E97" w14:textId="7707A5CE" w:rsidR="0089497C" w:rsidRDefault="00A77B4A" w:rsidP="0089497C">
            <w:pPr>
              <w:ind w:right="40"/>
              <w:jc w:val="center"/>
              <w:rPr>
                <w:rFonts w:ascii="Arial" w:hAnsi="Arial" w:cs="Arial"/>
                <w:sz w:val="24"/>
                <w:szCs w:val="24"/>
              </w:rPr>
            </w:pPr>
            <w:r>
              <w:rPr>
                <w:rFonts w:ascii="Arial" w:eastAsia="Arial" w:hAnsi="Arial" w:cs="Arial"/>
                <w:sz w:val="24"/>
                <w:szCs w:val="24"/>
                <w:lang w:bidi="nl-NL"/>
              </w:rPr>
              <w:t>€79</w:t>
            </w:r>
          </w:p>
        </w:tc>
      </w:tr>
      <w:tr w:rsidR="0089497C" w14:paraId="009930DE" w14:textId="77777777" w:rsidTr="00BA32E8">
        <w:trPr>
          <w:jc w:val="center"/>
        </w:trPr>
        <w:tc>
          <w:tcPr>
            <w:tcW w:w="2084" w:type="dxa"/>
          </w:tcPr>
          <w:p w14:paraId="013376F8" w14:textId="7B70D641" w:rsidR="0089497C" w:rsidRDefault="0089497C" w:rsidP="0089497C">
            <w:pPr>
              <w:jc w:val="both"/>
              <w:rPr>
                <w:rFonts w:ascii="Arial" w:hAnsi="Arial" w:cs="Arial"/>
                <w:sz w:val="24"/>
                <w:szCs w:val="24"/>
              </w:rPr>
            </w:pPr>
            <w:r>
              <w:rPr>
                <w:rFonts w:ascii="Arial" w:eastAsia="Arial" w:hAnsi="Arial" w:cs="Arial"/>
                <w:sz w:val="24"/>
                <w:szCs w:val="24"/>
                <w:lang w:bidi="nl-NL"/>
              </w:rPr>
              <w:t>201 tot 400 km</w:t>
            </w:r>
          </w:p>
        </w:tc>
        <w:tc>
          <w:tcPr>
            <w:tcW w:w="1701" w:type="dxa"/>
            <w:vAlign w:val="center"/>
          </w:tcPr>
          <w:p w14:paraId="2E67B667" w14:textId="354F5B78" w:rsidR="0089497C" w:rsidRDefault="0089497C" w:rsidP="0089497C">
            <w:pPr>
              <w:jc w:val="center"/>
              <w:rPr>
                <w:rFonts w:ascii="Arial" w:hAnsi="Arial" w:cs="Arial"/>
                <w:sz w:val="24"/>
                <w:szCs w:val="24"/>
              </w:rPr>
            </w:pPr>
            <w:r>
              <w:rPr>
                <w:rFonts w:ascii="Arial" w:eastAsia="Arial" w:hAnsi="Arial" w:cs="Arial"/>
                <w:sz w:val="24"/>
                <w:szCs w:val="24"/>
                <w:lang w:bidi="nl-NL"/>
              </w:rPr>
              <w:t>€179</w:t>
            </w:r>
          </w:p>
        </w:tc>
        <w:tc>
          <w:tcPr>
            <w:tcW w:w="1701" w:type="dxa"/>
            <w:vAlign w:val="center"/>
          </w:tcPr>
          <w:p w14:paraId="5BCD4AA2" w14:textId="5C670AC9" w:rsidR="0089497C" w:rsidRDefault="0066692A" w:rsidP="0089497C">
            <w:pPr>
              <w:jc w:val="center"/>
              <w:rPr>
                <w:rFonts w:ascii="Arial" w:hAnsi="Arial" w:cs="Arial"/>
                <w:sz w:val="24"/>
                <w:szCs w:val="24"/>
              </w:rPr>
            </w:pPr>
            <w:r>
              <w:rPr>
                <w:rFonts w:ascii="Arial" w:eastAsia="Arial" w:hAnsi="Arial" w:cs="Arial"/>
                <w:sz w:val="24"/>
                <w:szCs w:val="24"/>
                <w:lang w:bidi="nl-NL"/>
              </w:rPr>
              <w:t>€134</w:t>
            </w:r>
          </w:p>
        </w:tc>
        <w:tc>
          <w:tcPr>
            <w:tcW w:w="1701" w:type="dxa"/>
            <w:vAlign w:val="center"/>
          </w:tcPr>
          <w:p w14:paraId="6DB51D8D" w14:textId="6F392339" w:rsidR="0089497C" w:rsidRDefault="00862216" w:rsidP="0089497C">
            <w:pPr>
              <w:jc w:val="center"/>
              <w:rPr>
                <w:rFonts w:ascii="Arial" w:hAnsi="Arial" w:cs="Arial"/>
                <w:sz w:val="24"/>
                <w:szCs w:val="24"/>
              </w:rPr>
            </w:pPr>
            <w:r>
              <w:rPr>
                <w:rFonts w:ascii="Arial" w:eastAsia="Arial" w:hAnsi="Arial" w:cs="Arial"/>
                <w:sz w:val="24"/>
                <w:szCs w:val="24"/>
                <w:lang w:bidi="nl-NL"/>
              </w:rPr>
              <w:t>€125</w:t>
            </w:r>
          </w:p>
        </w:tc>
        <w:tc>
          <w:tcPr>
            <w:tcW w:w="1880" w:type="dxa"/>
            <w:vAlign w:val="center"/>
          </w:tcPr>
          <w:p w14:paraId="583B9392" w14:textId="405585E1" w:rsidR="0089497C" w:rsidRDefault="00DC37D0" w:rsidP="0089497C">
            <w:pPr>
              <w:ind w:right="40"/>
              <w:jc w:val="center"/>
              <w:rPr>
                <w:rFonts w:ascii="Arial" w:hAnsi="Arial" w:cs="Arial"/>
                <w:sz w:val="24"/>
                <w:szCs w:val="24"/>
              </w:rPr>
            </w:pPr>
            <w:r>
              <w:rPr>
                <w:rFonts w:ascii="Arial" w:eastAsia="Arial" w:hAnsi="Arial" w:cs="Arial"/>
                <w:sz w:val="24"/>
                <w:szCs w:val="24"/>
                <w:lang w:bidi="nl-NL"/>
              </w:rPr>
              <w:t>€94</w:t>
            </w:r>
          </w:p>
        </w:tc>
      </w:tr>
      <w:tr w:rsidR="0089497C" w14:paraId="6EAB5D3B" w14:textId="77777777" w:rsidTr="00BA32E8">
        <w:trPr>
          <w:jc w:val="center"/>
        </w:trPr>
        <w:tc>
          <w:tcPr>
            <w:tcW w:w="2084" w:type="dxa"/>
          </w:tcPr>
          <w:p w14:paraId="0FF46C8C" w14:textId="2BFDE760" w:rsidR="0089497C" w:rsidRDefault="0089497C" w:rsidP="0089497C">
            <w:pPr>
              <w:jc w:val="both"/>
              <w:rPr>
                <w:rFonts w:ascii="Arial" w:hAnsi="Arial" w:cs="Arial"/>
                <w:sz w:val="24"/>
                <w:szCs w:val="24"/>
              </w:rPr>
            </w:pPr>
            <w:r>
              <w:rPr>
                <w:rFonts w:ascii="Arial" w:eastAsia="Arial" w:hAnsi="Arial" w:cs="Arial"/>
                <w:sz w:val="24"/>
                <w:szCs w:val="24"/>
                <w:lang w:bidi="nl-NL"/>
              </w:rPr>
              <w:t>401 tot 600 km</w:t>
            </w:r>
          </w:p>
        </w:tc>
        <w:tc>
          <w:tcPr>
            <w:tcW w:w="1701" w:type="dxa"/>
            <w:vAlign w:val="center"/>
          </w:tcPr>
          <w:p w14:paraId="2EF4FDAB" w14:textId="0E365579" w:rsidR="0089497C" w:rsidRDefault="004D4C1F" w:rsidP="0089497C">
            <w:pPr>
              <w:jc w:val="center"/>
              <w:rPr>
                <w:rFonts w:ascii="Arial" w:hAnsi="Arial" w:cs="Arial"/>
                <w:sz w:val="24"/>
                <w:szCs w:val="24"/>
              </w:rPr>
            </w:pPr>
            <w:r>
              <w:rPr>
                <w:rFonts w:ascii="Arial" w:eastAsia="Arial" w:hAnsi="Arial" w:cs="Arial"/>
                <w:sz w:val="24"/>
                <w:szCs w:val="24"/>
                <w:lang w:bidi="nl-NL"/>
              </w:rPr>
              <w:t>€240</w:t>
            </w:r>
          </w:p>
        </w:tc>
        <w:tc>
          <w:tcPr>
            <w:tcW w:w="1701" w:type="dxa"/>
            <w:vAlign w:val="center"/>
          </w:tcPr>
          <w:p w14:paraId="07B4610E" w14:textId="37F42209" w:rsidR="0089497C" w:rsidRDefault="0089497C" w:rsidP="0089497C">
            <w:pPr>
              <w:jc w:val="center"/>
              <w:rPr>
                <w:rFonts w:ascii="Arial" w:hAnsi="Arial" w:cs="Arial"/>
                <w:sz w:val="24"/>
                <w:szCs w:val="24"/>
              </w:rPr>
            </w:pPr>
            <w:r>
              <w:rPr>
                <w:rFonts w:ascii="Arial" w:eastAsia="Arial" w:hAnsi="Arial" w:cs="Arial"/>
                <w:sz w:val="24"/>
                <w:szCs w:val="24"/>
                <w:lang w:bidi="nl-NL"/>
              </w:rPr>
              <w:t>€180</w:t>
            </w:r>
          </w:p>
        </w:tc>
        <w:tc>
          <w:tcPr>
            <w:tcW w:w="1701" w:type="dxa"/>
            <w:vAlign w:val="center"/>
          </w:tcPr>
          <w:p w14:paraId="2DFBFC57" w14:textId="109AAAA1" w:rsidR="0089497C" w:rsidRDefault="00862216" w:rsidP="0089497C">
            <w:pPr>
              <w:jc w:val="center"/>
              <w:rPr>
                <w:rFonts w:ascii="Arial" w:hAnsi="Arial" w:cs="Arial"/>
                <w:sz w:val="24"/>
                <w:szCs w:val="24"/>
              </w:rPr>
            </w:pPr>
            <w:r>
              <w:rPr>
                <w:rFonts w:ascii="Arial" w:eastAsia="Arial" w:hAnsi="Arial" w:cs="Arial"/>
                <w:sz w:val="24"/>
                <w:szCs w:val="24"/>
                <w:lang w:bidi="nl-NL"/>
              </w:rPr>
              <w:t>€168</w:t>
            </w:r>
          </w:p>
        </w:tc>
        <w:tc>
          <w:tcPr>
            <w:tcW w:w="1880" w:type="dxa"/>
            <w:vAlign w:val="center"/>
          </w:tcPr>
          <w:p w14:paraId="370C51D0" w14:textId="7DECF55D" w:rsidR="0089497C" w:rsidRDefault="0068789E" w:rsidP="0089497C">
            <w:pPr>
              <w:ind w:right="40"/>
              <w:jc w:val="center"/>
              <w:rPr>
                <w:rFonts w:ascii="Arial" w:hAnsi="Arial" w:cs="Arial"/>
                <w:sz w:val="24"/>
                <w:szCs w:val="24"/>
              </w:rPr>
            </w:pPr>
            <w:r>
              <w:rPr>
                <w:rFonts w:ascii="Arial" w:eastAsia="Arial" w:hAnsi="Arial" w:cs="Arial"/>
                <w:sz w:val="24"/>
                <w:szCs w:val="24"/>
                <w:lang w:bidi="nl-NL"/>
              </w:rPr>
              <w:t>€126</w:t>
            </w:r>
          </w:p>
        </w:tc>
      </w:tr>
      <w:tr w:rsidR="0089497C" w14:paraId="06A37CCC" w14:textId="77777777" w:rsidTr="00BA32E8">
        <w:trPr>
          <w:jc w:val="center"/>
        </w:trPr>
        <w:tc>
          <w:tcPr>
            <w:tcW w:w="2084" w:type="dxa"/>
          </w:tcPr>
          <w:p w14:paraId="3F249FAA" w14:textId="068DF5F0" w:rsidR="0089497C" w:rsidRDefault="0089497C" w:rsidP="0089497C">
            <w:pPr>
              <w:jc w:val="both"/>
              <w:rPr>
                <w:rFonts w:ascii="Arial" w:hAnsi="Arial" w:cs="Arial"/>
                <w:sz w:val="24"/>
                <w:szCs w:val="24"/>
              </w:rPr>
            </w:pPr>
            <w:r>
              <w:rPr>
                <w:rFonts w:ascii="Arial" w:eastAsia="Arial" w:hAnsi="Arial" w:cs="Arial"/>
                <w:sz w:val="24"/>
                <w:szCs w:val="24"/>
                <w:lang w:bidi="nl-NL"/>
              </w:rPr>
              <w:t>Meer dan 600 km</w:t>
            </w:r>
          </w:p>
        </w:tc>
        <w:tc>
          <w:tcPr>
            <w:tcW w:w="1701" w:type="dxa"/>
            <w:vAlign w:val="center"/>
          </w:tcPr>
          <w:p w14:paraId="7B0E00B7" w14:textId="721EB92C" w:rsidR="0089497C" w:rsidRDefault="004D4C1F" w:rsidP="0089497C">
            <w:pPr>
              <w:jc w:val="center"/>
              <w:rPr>
                <w:rFonts w:ascii="Arial" w:hAnsi="Arial" w:cs="Arial"/>
                <w:sz w:val="24"/>
                <w:szCs w:val="24"/>
              </w:rPr>
            </w:pPr>
            <w:r>
              <w:rPr>
                <w:rFonts w:ascii="Arial" w:eastAsia="Arial" w:hAnsi="Arial" w:cs="Arial"/>
                <w:sz w:val="24"/>
                <w:szCs w:val="24"/>
                <w:lang w:bidi="nl-NL"/>
              </w:rPr>
              <w:t>€266</w:t>
            </w:r>
          </w:p>
        </w:tc>
        <w:tc>
          <w:tcPr>
            <w:tcW w:w="1701" w:type="dxa"/>
            <w:vAlign w:val="center"/>
          </w:tcPr>
          <w:p w14:paraId="633E6304" w14:textId="64F457F1" w:rsidR="0089497C" w:rsidRDefault="00BA2453" w:rsidP="0089497C">
            <w:pPr>
              <w:jc w:val="center"/>
              <w:rPr>
                <w:rFonts w:ascii="Arial" w:hAnsi="Arial" w:cs="Arial"/>
                <w:sz w:val="24"/>
                <w:szCs w:val="24"/>
              </w:rPr>
            </w:pPr>
            <w:r>
              <w:rPr>
                <w:rFonts w:ascii="Arial" w:eastAsia="Arial" w:hAnsi="Arial" w:cs="Arial"/>
                <w:sz w:val="24"/>
                <w:szCs w:val="24"/>
                <w:lang w:bidi="nl-NL"/>
              </w:rPr>
              <w:t>€200</w:t>
            </w:r>
          </w:p>
        </w:tc>
        <w:tc>
          <w:tcPr>
            <w:tcW w:w="1701" w:type="dxa"/>
            <w:vAlign w:val="center"/>
          </w:tcPr>
          <w:p w14:paraId="6B697814" w14:textId="553D8E7C" w:rsidR="0089497C" w:rsidRDefault="00862216" w:rsidP="0089497C">
            <w:pPr>
              <w:jc w:val="center"/>
              <w:rPr>
                <w:rFonts w:ascii="Arial" w:hAnsi="Arial" w:cs="Arial"/>
                <w:sz w:val="24"/>
                <w:szCs w:val="24"/>
              </w:rPr>
            </w:pPr>
            <w:r>
              <w:rPr>
                <w:rFonts w:ascii="Arial" w:eastAsia="Arial" w:hAnsi="Arial" w:cs="Arial"/>
                <w:sz w:val="24"/>
                <w:szCs w:val="24"/>
                <w:lang w:bidi="nl-NL"/>
              </w:rPr>
              <w:t>€186</w:t>
            </w:r>
          </w:p>
        </w:tc>
        <w:tc>
          <w:tcPr>
            <w:tcW w:w="1880" w:type="dxa"/>
            <w:vAlign w:val="center"/>
          </w:tcPr>
          <w:p w14:paraId="4830791F" w14:textId="7400C8A3" w:rsidR="0089497C" w:rsidRDefault="0068789E" w:rsidP="0089497C">
            <w:pPr>
              <w:ind w:right="40"/>
              <w:jc w:val="center"/>
              <w:rPr>
                <w:rFonts w:ascii="Arial" w:hAnsi="Arial" w:cs="Arial"/>
                <w:sz w:val="24"/>
                <w:szCs w:val="24"/>
              </w:rPr>
            </w:pPr>
            <w:r>
              <w:rPr>
                <w:rFonts w:ascii="Arial" w:eastAsia="Arial" w:hAnsi="Arial" w:cs="Arial"/>
                <w:sz w:val="24"/>
                <w:szCs w:val="24"/>
                <w:lang w:bidi="nl-NL"/>
              </w:rPr>
              <w:t>€140</w:t>
            </w:r>
          </w:p>
        </w:tc>
      </w:tr>
    </w:tbl>
    <w:p w14:paraId="0A3A0090" w14:textId="5DF18936" w:rsidR="2FA3B594" w:rsidRDefault="2FA3B594"/>
    <w:p w14:paraId="5B1C33B1" w14:textId="77777777" w:rsidR="0009582D" w:rsidRDefault="0009582D" w:rsidP="00803123">
      <w:pPr>
        <w:ind w:right="452"/>
        <w:jc w:val="both"/>
        <w:rPr>
          <w:rFonts w:ascii="Arial" w:hAnsi="Arial" w:cs="Arial"/>
          <w:sz w:val="24"/>
          <w:szCs w:val="24"/>
        </w:rPr>
      </w:pPr>
    </w:p>
    <w:p w14:paraId="628637C8"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nl-NL"/>
        </w:rPr>
        <w:t>Treintarief</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EB63D73" w14:textId="77777777" w:rsidTr="00BA32E8">
        <w:trPr>
          <w:jc w:val="center"/>
        </w:trPr>
        <w:tc>
          <w:tcPr>
            <w:tcW w:w="2084" w:type="dxa"/>
          </w:tcPr>
          <w:p w14:paraId="5216CBFF" w14:textId="77777777" w:rsidR="00656748" w:rsidRDefault="00656748" w:rsidP="002C41CF">
            <w:pPr>
              <w:ind w:right="-5"/>
              <w:jc w:val="both"/>
              <w:rPr>
                <w:rFonts w:ascii="Arial" w:hAnsi="Arial" w:cs="Arial"/>
                <w:sz w:val="24"/>
                <w:szCs w:val="24"/>
              </w:rPr>
            </w:pPr>
          </w:p>
        </w:tc>
        <w:tc>
          <w:tcPr>
            <w:tcW w:w="1701" w:type="dxa"/>
            <w:vAlign w:val="center"/>
          </w:tcPr>
          <w:p w14:paraId="4F9CD565" w14:textId="77777777" w:rsidR="00656748" w:rsidRDefault="00656748" w:rsidP="002C41CF">
            <w:pPr>
              <w:jc w:val="center"/>
              <w:rPr>
                <w:rFonts w:ascii="Arial" w:hAnsi="Arial" w:cs="Arial"/>
                <w:sz w:val="24"/>
                <w:szCs w:val="24"/>
              </w:rPr>
            </w:pPr>
            <w:r w:rsidRPr="00985C91">
              <w:rPr>
                <w:rFonts w:ascii="Arial" w:eastAsia="Arial" w:hAnsi="Arial" w:cs="Arial"/>
                <w:color w:val="6E1E78"/>
                <w:sz w:val="24"/>
                <w:szCs w:val="24"/>
                <w:lang w:bidi="nl-NL"/>
              </w:rPr>
              <w:t>Treintarief</w:t>
            </w:r>
          </w:p>
        </w:tc>
        <w:tc>
          <w:tcPr>
            <w:tcW w:w="1701" w:type="dxa"/>
            <w:vAlign w:val="center"/>
          </w:tcPr>
          <w:p w14:paraId="4EB362C6" w14:textId="77777777" w:rsidR="00656748" w:rsidRDefault="00656748" w:rsidP="00406A1F">
            <w:pPr>
              <w:jc w:val="center"/>
              <w:rPr>
                <w:rFonts w:ascii="Arial" w:hAnsi="Arial" w:cs="Arial"/>
                <w:sz w:val="24"/>
                <w:szCs w:val="24"/>
              </w:rPr>
            </w:pPr>
            <w:r w:rsidRPr="00985C91">
              <w:rPr>
                <w:rFonts w:ascii="Arial" w:eastAsia="Arial" w:hAnsi="Arial" w:cs="Arial"/>
                <w:color w:val="6E1E78"/>
                <w:sz w:val="24"/>
                <w:szCs w:val="24"/>
                <w:lang w:bidi="nl-NL"/>
              </w:rPr>
              <w:t>Verlaagd treintarief</w:t>
            </w:r>
          </w:p>
        </w:tc>
        <w:tc>
          <w:tcPr>
            <w:tcW w:w="1701" w:type="dxa"/>
            <w:vAlign w:val="center"/>
          </w:tcPr>
          <w:p w14:paraId="52E13306" w14:textId="77777777" w:rsidR="00656748" w:rsidRDefault="00656748" w:rsidP="00406A1F">
            <w:pPr>
              <w:jc w:val="center"/>
              <w:rPr>
                <w:rFonts w:ascii="Arial" w:hAnsi="Arial" w:cs="Arial"/>
                <w:sz w:val="24"/>
                <w:szCs w:val="24"/>
              </w:rPr>
            </w:pPr>
            <w:r w:rsidRPr="000F4EB0">
              <w:rPr>
                <w:rFonts w:ascii="Arial" w:eastAsia="Arial" w:hAnsi="Arial" w:cs="Arial"/>
                <w:color w:val="6E1E78"/>
                <w:sz w:val="24"/>
                <w:szCs w:val="24"/>
                <w:lang w:bidi="nl-NL"/>
              </w:rPr>
              <w:t>Treintarief kind</w:t>
            </w:r>
          </w:p>
        </w:tc>
        <w:tc>
          <w:tcPr>
            <w:tcW w:w="1880" w:type="dxa"/>
            <w:vAlign w:val="center"/>
          </w:tcPr>
          <w:p w14:paraId="246F5901" w14:textId="77777777" w:rsidR="00656748" w:rsidRDefault="00656748" w:rsidP="00406A1F">
            <w:pPr>
              <w:ind w:right="40"/>
              <w:jc w:val="center"/>
              <w:rPr>
                <w:rFonts w:ascii="Arial" w:hAnsi="Arial" w:cs="Arial"/>
                <w:sz w:val="24"/>
                <w:szCs w:val="24"/>
              </w:rPr>
            </w:pPr>
            <w:r w:rsidRPr="000F4EB0">
              <w:rPr>
                <w:rFonts w:ascii="Arial" w:eastAsia="Arial" w:hAnsi="Arial" w:cs="Arial"/>
                <w:color w:val="6E1E78"/>
                <w:sz w:val="24"/>
                <w:szCs w:val="24"/>
                <w:lang w:bidi="nl-NL"/>
              </w:rPr>
              <w:t>Verlaagd treintarief kind</w:t>
            </w:r>
          </w:p>
        </w:tc>
      </w:tr>
      <w:tr w:rsidR="00656748" w14:paraId="5C2DA95C" w14:textId="77777777" w:rsidTr="00BA32E8">
        <w:trPr>
          <w:jc w:val="center"/>
        </w:trPr>
        <w:tc>
          <w:tcPr>
            <w:tcW w:w="2084" w:type="dxa"/>
          </w:tcPr>
          <w:p w14:paraId="10604690" w14:textId="77777777" w:rsidR="00656748" w:rsidRDefault="00656748" w:rsidP="002C41CF">
            <w:pPr>
              <w:ind w:right="-5"/>
              <w:jc w:val="both"/>
              <w:rPr>
                <w:rFonts w:ascii="Arial" w:hAnsi="Arial" w:cs="Arial"/>
                <w:sz w:val="24"/>
                <w:szCs w:val="24"/>
              </w:rPr>
            </w:pPr>
            <w:r>
              <w:rPr>
                <w:rFonts w:ascii="Arial" w:eastAsia="Arial" w:hAnsi="Arial" w:cs="Arial"/>
                <w:sz w:val="24"/>
                <w:szCs w:val="24"/>
                <w:lang w:bidi="nl-NL"/>
              </w:rPr>
              <w:t>CTCR</w:t>
            </w:r>
          </w:p>
        </w:tc>
        <w:tc>
          <w:tcPr>
            <w:tcW w:w="1701" w:type="dxa"/>
            <w:vAlign w:val="center"/>
          </w:tcPr>
          <w:p w14:paraId="587FB75C" w14:textId="77777777" w:rsidR="00656748" w:rsidRDefault="00656748" w:rsidP="002C41CF">
            <w:pPr>
              <w:jc w:val="center"/>
              <w:rPr>
                <w:rFonts w:ascii="Arial" w:hAnsi="Arial" w:cs="Arial"/>
                <w:sz w:val="24"/>
                <w:szCs w:val="24"/>
              </w:rPr>
            </w:pPr>
            <w:r>
              <w:rPr>
                <w:rFonts w:ascii="Arial" w:eastAsia="Arial" w:hAnsi="Arial" w:cs="Arial"/>
                <w:sz w:val="24"/>
                <w:szCs w:val="24"/>
                <w:lang w:bidi="nl-NL"/>
              </w:rPr>
              <w:t>PT00</w:t>
            </w:r>
          </w:p>
        </w:tc>
        <w:tc>
          <w:tcPr>
            <w:tcW w:w="1701" w:type="dxa"/>
            <w:vAlign w:val="center"/>
          </w:tcPr>
          <w:p w14:paraId="36AA3557" w14:textId="77777777" w:rsidR="00656748" w:rsidRDefault="00656748" w:rsidP="00406A1F">
            <w:pPr>
              <w:jc w:val="center"/>
              <w:rPr>
                <w:rFonts w:ascii="Arial" w:hAnsi="Arial" w:cs="Arial"/>
                <w:sz w:val="24"/>
                <w:szCs w:val="24"/>
              </w:rPr>
            </w:pPr>
            <w:r>
              <w:rPr>
                <w:rFonts w:ascii="Arial" w:eastAsia="Arial" w:hAnsi="Arial" w:cs="Arial"/>
                <w:sz w:val="24"/>
                <w:szCs w:val="24"/>
                <w:lang w:bidi="nl-NL"/>
              </w:rPr>
              <w:t>25%</w:t>
            </w:r>
          </w:p>
        </w:tc>
        <w:tc>
          <w:tcPr>
            <w:tcW w:w="1701" w:type="dxa"/>
            <w:vAlign w:val="center"/>
          </w:tcPr>
          <w:p w14:paraId="3ACD1A2E" w14:textId="6BB436C9" w:rsidR="00656748" w:rsidRDefault="00414C4A" w:rsidP="00406A1F">
            <w:pPr>
              <w:jc w:val="center"/>
              <w:rPr>
                <w:rFonts w:ascii="Arial" w:hAnsi="Arial" w:cs="Arial"/>
                <w:sz w:val="24"/>
                <w:szCs w:val="24"/>
              </w:rPr>
            </w:pPr>
            <w:r>
              <w:rPr>
                <w:rFonts w:ascii="Arial" w:eastAsia="Arial" w:hAnsi="Arial" w:cs="Arial"/>
                <w:sz w:val="24"/>
                <w:szCs w:val="24"/>
                <w:lang w:bidi="nl-NL"/>
              </w:rPr>
              <w:t>30% van PT00</w:t>
            </w:r>
          </w:p>
        </w:tc>
        <w:tc>
          <w:tcPr>
            <w:tcW w:w="1880" w:type="dxa"/>
            <w:vAlign w:val="center"/>
          </w:tcPr>
          <w:p w14:paraId="69722CCD" w14:textId="7BA6A64A" w:rsidR="00656748" w:rsidRDefault="00414C4A" w:rsidP="00406A1F">
            <w:pPr>
              <w:ind w:right="40"/>
              <w:jc w:val="center"/>
              <w:rPr>
                <w:rFonts w:ascii="Arial" w:hAnsi="Arial" w:cs="Arial"/>
                <w:sz w:val="24"/>
                <w:szCs w:val="24"/>
              </w:rPr>
            </w:pPr>
            <w:r>
              <w:rPr>
                <w:rFonts w:ascii="Arial" w:eastAsia="Arial" w:hAnsi="Arial" w:cs="Arial"/>
                <w:sz w:val="24"/>
                <w:szCs w:val="24"/>
                <w:lang w:bidi="nl-NL"/>
              </w:rPr>
              <w:t>30% van verlaagd tarief volwassene</w:t>
            </w:r>
          </w:p>
        </w:tc>
      </w:tr>
      <w:tr w:rsidR="0089497C" w14:paraId="6FB9E5D1" w14:textId="77777777" w:rsidTr="00BA32E8">
        <w:trPr>
          <w:jc w:val="center"/>
        </w:trPr>
        <w:tc>
          <w:tcPr>
            <w:tcW w:w="2084" w:type="dxa"/>
          </w:tcPr>
          <w:p w14:paraId="5EC7160C" w14:textId="43466D07" w:rsidR="0089497C" w:rsidRDefault="0089497C" w:rsidP="0089497C">
            <w:pPr>
              <w:ind w:right="-5"/>
              <w:jc w:val="both"/>
              <w:rPr>
                <w:rFonts w:ascii="Arial" w:hAnsi="Arial" w:cs="Arial"/>
                <w:sz w:val="24"/>
                <w:szCs w:val="24"/>
              </w:rPr>
            </w:pPr>
            <w:r>
              <w:rPr>
                <w:rFonts w:ascii="Arial" w:eastAsia="Arial" w:hAnsi="Arial" w:cs="Arial"/>
                <w:sz w:val="24"/>
                <w:szCs w:val="24"/>
                <w:lang w:bidi="nl-NL"/>
              </w:rPr>
              <w:t>Tot 65 km</w:t>
            </w:r>
          </w:p>
        </w:tc>
        <w:tc>
          <w:tcPr>
            <w:tcW w:w="1701" w:type="dxa"/>
            <w:vAlign w:val="center"/>
          </w:tcPr>
          <w:p w14:paraId="16A5AC38" w14:textId="234FE16E" w:rsidR="0089497C" w:rsidRDefault="0068789E" w:rsidP="0089497C">
            <w:pPr>
              <w:jc w:val="center"/>
              <w:rPr>
                <w:rFonts w:ascii="Arial" w:hAnsi="Arial" w:cs="Arial"/>
                <w:sz w:val="24"/>
                <w:szCs w:val="24"/>
              </w:rPr>
            </w:pPr>
            <w:r>
              <w:rPr>
                <w:rFonts w:ascii="Arial" w:eastAsia="Arial" w:hAnsi="Arial" w:cs="Arial"/>
                <w:sz w:val="24"/>
                <w:szCs w:val="24"/>
                <w:lang w:bidi="nl-NL"/>
              </w:rPr>
              <w:t>€129</w:t>
            </w:r>
          </w:p>
        </w:tc>
        <w:tc>
          <w:tcPr>
            <w:tcW w:w="1701" w:type="dxa"/>
            <w:vAlign w:val="center"/>
          </w:tcPr>
          <w:p w14:paraId="6CCC9C5C" w14:textId="5F1E2CF9" w:rsidR="0089497C" w:rsidRDefault="00743A5D" w:rsidP="0089497C">
            <w:pPr>
              <w:jc w:val="center"/>
              <w:rPr>
                <w:rFonts w:ascii="Arial" w:hAnsi="Arial" w:cs="Arial"/>
                <w:sz w:val="24"/>
                <w:szCs w:val="24"/>
              </w:rPr>
            </w:pPr>
            <w:r>
              <w:rPr>
                <w:rFonts w:ascii="Arial" w:eastAsia="Arial" w:hAnsi="Arial" w:cs="Arial"/>
                <w:sz w:val="24"/>
                <w:szCs w:val="24"/>
                <w:lang w:bidi="nl-NL"/>
              </w:rPr>
              <w:t>€97</w:t>
            </w:r>
          </w:p>
        </w:tc>
        <w:tc>
          <w:tcPr>
            <w:tcW w:w="1701" w:type="dxa"/>
            <w:vAlign w:val="center"/>
          </w:tcPr>
          <w:p w14:paraId="00976239" w14:textId="23B03DD3" w:rsidR="0089497C" w:rsidRDefault="00743A5D" w:rsidP="0089497C">
            <w:pPr>
              <w:jc w:val="center"/>
              <w:rPr>
                <w:rFonts w:ascii="Arial" w:hAnsi="Arial" w:cs="Arial"/>
                <w:sz w:val="24"/>
                <w:szCs w:val="24"/>
              </w:rPr>
            </w:pPr>
            <w:r>
              <w:rPr>
                <w:rFonts w:ascii="Arial" w:eastAsia="Arial" w:hAnsi="Arial" w:cs="Arial"/>
                <w:sz w:val="24"/>
                <w:szCs w:val="24"/>
                <w:lang w:bidi="nl-NL"/>
              </w:rPr>
              <w:t>€90</w:t>
            </w:r>
          </w:p>
        </w:tc>
        <w:tc>
          <w:tcPr>
            <w:tcW w:w="1880" w:type="dxa"/>
            <w:vAlign w:val="center"/>
          </w:tcPr>
          <w:p w14:paraId="4A9FCE4B" w14:textId="387A9C37" w:rsidR="0089497C" w:rsidRDefault="00D65B90" w:rsidP="0089497C">
            <w:pPr>
              <w:ind w:right="40"/>
              <w:jc w:val="center"/>
              <w:rPr>
                <w:rFonts w:ascii="Arial" w:hAnsi="Arial" w:cs="Arial"/>
                <w:sz w:val="24"/>
                <w:szCs w:val="24"/>
              </w:rPr>
            </w:pPr>
            <w:r>
              <w:rPr>
                <w:rFonts w:ascii="Arial" w:eastAsia="Arial" w:hAnsi="Arial" w:cs="Arial"/>
                <w:sz w:val="24"/>
                <w:szCs w:val="24"/>
                <w:lang w:bidi="nl-NL"/>
              </w:rPr>
              <w:t>€68</w:t>
            </w:r>
          </w:p>
        </w:tc>
      </w:tr>
      <w:tr w:rsidR="0089497C" w14:paraId="098DEBD7" w14:textId="77777777" w:rsidTr="00BA32E8">
        <w:trPr>
          <w:jc w:val="center"/>
        </w:trPr>
        <w:tc>
          <w:tcPr>
            <w:tcW w:w="2084" w:type="dxa"/>
          </w:tcPr>
          <w:p w14:paraId="49B26EAC" w14:textId="52C7BAC1" w:rsidR="0089497C" w:rsidRDefault="0089497C" w:rsidP="0089497C">
            <w:pPr>
              <w:ind w:right="-5"/>
              <w:jc w:val="both"/>
              <w:rPr>
                <w:rFonts w:ascii="Arial" w:hAnsi="Arial" w:cs="Arial"/>
                <w:sz w:val="24"/>
                <w:szCs w:val="24"/>
              </w:rPr>
            </w:pPr>
            <w:r>
              <w:rPr>
                <w:rFonts w:ascii="Arial" w:eastAsia="Arial" w:hAnsi="Arial" w:cs="Arial"/>
                <w:sz w:val="24"/>
                <w:szCs w:val="24"/>
                <w:lang w:bidi="nl-NL"/>
              </w:rPr>
              <w:t>66 tot 100 km</w:t>
            </w:r>
          </w:p>
        </w:tc>
        <w:tc>
          <w:tcPr>
            <w:tcW w:w="1701" w:type="dxa"/>
            <w:vAlign w:val="center"/>
          </w:tcPr>
          <w:p w14:paraId="5D4C9E1D" w14:textId="5354509C" w:rsidR="0089497C" w:rsidRDefault="0089497C" w:rsidP="0089497C">
            <w:pPr>
              <w:jc w:val="center"/>
              <w:rPr>
                <w:rFonts w:ascii="Arial" w:hAnsi="Arial" w:cs="Arial"/>
                <w:sz w:val="24"/>
                <w:szCs w:val="24"/>
              </w:rPr>
            </w:pPr>
            <w:r>
              <w:rPr>
                <w:rFonts w:ascii="Arial" w:eastAsia="Arial" w:hAnsi="Arial" w:cs="Arial"/>
                <w:sz w:val="24"/>
                <w:szCs w:val="24"/>
                <w:lang w:bidi="nl-NL"/>
              </w:rPr>
              <w:t>€149</w:t>
            </w:r>
          </w:p>
        </w:tc>
        <w:tc>
          <w:tcPr>
            <w:tcW w:w="1701" w:type="dxa"/>
            <w:vAlign w:val="center"/>
          </w:tcPr>
          <w:p w14:paraId="5F5AB25F" w14:textId="64A549FC" w:rsidR="0089497C" w:rsidRDefault="002755C5" w:rsidP="0089497C">
            <w:pPr>
              <w:jc w:val="center"/>
              <w:rPr>
                <w:rFonts w:ascii="Arial" w:hAnsi="Arial" w:cs="Arial"/>
                <w:sz w:val="24"/>
                <w:szCs w:val="24"/>
              </w:rPr>
            </w:pPr>
            <w:r>
              <w:rPr>
                <w:rFonts w:ascii="Arial" w:eastAsia="Arial" w:hAnsi="Arial" w:cs="Arial"/>
                <w:sz w:val="24"/>
                <w:szCs w:val="24"/>
                <w:lang w:bidi="nl-NL"/>
              </w:rPr>
              <w:t>€112</w:t>
            </w:r>
          </w:p>
        </w:tc>
        <w:tc>
          <w:tcPr>
            <w:tcW w:w="1701" w:type="dxa"/>
            <w:vAlign w:val="center"/>
          </w:tcPr>
          <w:p w14:paraId="3579DFAC" w14:textId="3414362B" w:rsidR="0089497C" w:rsidRDefault="00743A5D" w:rsidP="0089497C">
            <w:pPr>
              <w:jc w:val="center"/>
              <w:rPr>
                <w:rFonts w:ascii="Arial" w:hAnsi="Arial" w:cs="Arial"/>
                <w:sz w:val="24"/>
                <w:szCs w:val="24"/>
              </w:rPr>
            </w:pPr>
            <w:r>
              <w:rPr>
                <w:rFonts w:ascii="Arial" w:eastAsia="Arial" w:hAnsi="Arial" w:cs="Arial"/>
                <w:sz w:val="24"/>
                <w:szCs w:val="24"/>
                <w:lang w:bidi="nl-NL"/>
              </w:rPr>
              <w:t>€104</w:t>
            </w:r>
          </w:p>
        </w:tc>
        <w:tc>
          <w:tcPr>
            <w:tcW w:w="1880" w:type="dxa"/>
            <w:vAlign w:val="center"/>
          </w:tcPr>
          <w:p w14:paraId="1F869850" w14:textId="066EDF80" w:rsidR="0089497C" w:rsidRDefault="00D65B90" w:rsidP="0089497C">
            <w:pPr>
              <w:ind w:right="40"/>
              <w:jc w:val="center"/>
              <w:rPr>
                <w:rFonts w:ascii="Arial" w:hAnsi="Arial" w:cs="Arial"/>
                <w:sz w:val="24"/>
                <w:szCs w:val="24"/>
              </w:rPr>
            </w:pPr>
            <w:r>
              <w:rPr>
                <w:rFonts w:ascii="Arial" w:eastAsia="Arial" w:hAnsi="Arial" w:cs="Arial"/>
                <w:sz w:val="24"/>
                <w:szCs w:val="24"/>
                <w:lang w:bidi="nl-NL"/>
              </w:rPr>
              <w:t>€78</w:t>
            </w:r>
          </w:p>
        </w:tc>
      </w:tr>
      <w:tr w:rsidR="0089497C" w14:paraId="56E1E4AB" w14:textId="77777777" w:rsidTr="00BA32E8">
        <w:trPr>
          <w:jc w:val="center"/>
        </w:trPr>
        <w:tc>
          <w:tcPr>
            <w:tcW w:w="2084" w:type="dxa"/>
          </w:tcPr>
          <w:p w14:paraId="249D421E" w14:textId="6680D6BD" w:rsidR="0089497C" w:rsidRDefault="0089497C" w:rsidP="0089497C">
            <w:pPr>
              <w:ind w:right="-5"/>
              <w:jc w:val="both"/>
              <w:rPr>
                <w:rFonts w:ascii="Arial" w:hAnsi="Arial" w:cs="Arial"/>
                <w:sz w:val="24"/>
                <w:szCs w:val="24"/>
              </w:rPr>
            </w:pPr>
            <w:r>
              <w:rPr>
                <w:rFonts w:ascii="Arial" w:eastAsia="Arial" w:hAnsi="Arial" w:cs="Arial"/>
                <w:sz w:val="24"/>
                <w:szCs w:val="24"/>
                <w:lang w:bidi="nl-NL"/>
              </w:rPr>
              <w:t>101 tot 200 km</w:t>
            </w:r>
          </w:p>
        </w:tc>
        <w:tc>
          <w:tcPr>
            <w:tcW w:w="1701" w:type="dxa"/>
            <w:vAlign w:val="center"/>
          </w:tcPr>
          <w:p w14:paraId="3FFE366A" w14:textId="77BAF510" w:rsidR="0089497C" w:rsidRDefault="0089497C" w:rsidP="0089497C">
            <w:pPr>
              <w:jc w:val="center"/>
              <w:rPr>
                <w:rFonts w:ascii="Arial" w:hAnsi="Arial" w:cs="Arial"/>
                <w:sz w:val="24"/>
                <w:szCs w:val="24"/>
              </w:rPr>
            </w:pPr>
            <w:r>
              <w:rPr>
                <w:rFonts w:ascii="Arial" w:eastAsia="Arial" w:hAnsi="Arial" w:cs="Arial"/>
                <w:sz w:val="24"/>
                <w:szCs w:val="24"/>
                <w:lang w:bidi="nl-NL"/>
              </w:rPr>
              <w:t>€161</w:t>
            </w:r>
          </w:p>
        </w:tc>
        <w:tc>
          <w:tcPr>
            <w:tcW w:w="1701" w:type="dxa"/>
            <w:vAlign w:val="center"/>
          </w:tcPr>
          <w:p w14:paraId="167A5F38" w14:textId="5A584FF0" w:rsidR="0089497C" w:rsidRDefault="002755C5" w:rsidP="0089497C">
            <w:pPr>
              <w:jc w:val="center"/>
              <w:rPr>
                <w:rFonts w:ascii="Arial" w:hAnsi="Arial" w:cs="Arial"/>
                <w:sz w:val="24"/>
                <w:szCs w:val="24"/>
              </w:rPr>
            </w:pPr>
            <w:r>
              <w:rPr>
                <w:rFonts w:ascii="Arial" w:eastAsia="Arial" w:hAnsi="Arial" w:cs="Arial"/>
                <w:sz w:val="24"/>
                <w:szCs w:val="24"/>
                <w:lang w:bidi="nl-NL"/>
              </w:rPr>
              <w:t>€121</w:t>
            </w:r>
          </w:p>
        </w:tc>
        <w:tc>
          <w:tcPr>
            <w:tcW w:w="1701" w:type="dxa"/>
            <w:vAlign w:val="center"/>
          </w:tcPr>
          <w:p w14:paraId="6FA3B198" w14:textId="08FF7E09" w:rsidR="0089497C" w:rsidRDefault="00E93686" w:rsidP="0089497C">
            <w:pPr>
              <w:ind w:right="40"/>
              <w:jc w:val="center"/>
              <w:rPr>
                <w:rFonts w:ascii="Arial" w:hAnsi="Arial" w:cs="Arial"/>
                <w:sz w:val="24"/>
                <w:szCs w:val="24"/>
              </w:rPr>
            </w:pPr>
            <w:r>
              <w:rPr>
                <w:rFonts w:ascii="Arial" w:eastAsia="Arial" w:hAnsi="Arial" w:cs="Arial"/>
                <w:sz w:val="24"/>
                <w:szCs w:val="24"/>
                <w:lang w:bidi="nl-NL"/>
              </w:rPr>
              <w:t>€113</w:t>
            </w:r>
          </w:p>
        </w:tc>
        <w:tc>
          <w:tcPr>
            <w:tcW w:w="1880" w:type="dxa"/>
            <w:vAlign w:val="center"/>
          </w:tcPr>
          <w:p w14:paraId="75E114A5" w14:textId="39244A1E" w:rsidR="0089497C" w:rsidRDefault="005A7FDE" w:rsidP="0089497C">
            <w:pPr>
              <w:ind w:right="40"/>
              <w:jc w:val="center"/>
              <w:rPr>
                <w:rFonts w:ascii="Arial" w:hAnsi="Arial" w:cs="Arial"/>
                <w:sz w:val="24"/>
                <w:szCs w:val="24"/>
              </w:rPr>
            </w:pPr>
            <w:r>
              <w:rPr>
                <w:rFonts w:ascii="Arial" w:eastAsia="Arial" w:hAnsi="Arial" w:cs="Arial"/>
                <w:sz w:val="24"/>
                <w:szCs w:val="24"/>
                <w:lang w:bidi="nl-NL"/>
              </w:rPr>
              <w:t>€85</w:t>
            </w:r>
          </w:p>
        </w:tc>
      </w:tr>
      <w:tr w:rsidR="0089497C" w14:paraId="1C72F841" w14:textId="77777777" w:rsidTr="00BA32E8">
        <w:trPr>
          <w:jc w:val="center"/>
        </w:trPr>
        <w:tc>
          <w:tcPr>
            <w:tcW w:w="2084" w:type="dxa"/>
          </w:tcPr>
          <w:p w14:paraId="330E4F29" w14:textId="403C3784" w:rsidR="0089497C" w:rsidRDefault="0089497C" w:rsidP="0089497C">
            <w:pPr>
              <w:ind w:right="-5"/>
              <w:jc w:val="both"/>
              <w:rPr>
                <w:rFonts w:ascii="Arial" w:hAnsi="Arial" w:cs="Arial"/>
                <w:sz w:val="24"/>
                <w:szCs w:val="24"/>
              </w:rPr>
            </w:pPr>
            <w:r>
              <w:rPr>
                <w:rFonts w:ascii="Arial" w:eastAsia="Arial" w:hAnsi="Arial" w:cs="Arial"/>
                <w:sz w:val="24"/>
                <w:szCs w:val="24"/>
                <w:lang w:bidi="nl-NL"/>
              </w:rPr>
              <w:t>201 tot 400 km</w:t>
            </w:r>
          </w:p>
        </w:tc>
        <w:tc>
          <w:tcPr>
            <w:tcW w:w="1701" w:type="dxa"/>
            <w:vAlign w:val="center"/>
          </w:tcPr>
          <w:p w14:paraId="46FFA5F8" w14:textId="3AAB6AF8" w:rsidR="0089497C" w:rsidRDefault="0089497C" w:rsidP="0089497C">
            <w:pPr>
              <w:jc w:val="center"/>
              <w:rPr>
                <w:rFonts w:ascii="Arial" w:hAnsi="Arial" w:cs="Arial"/>
                <w:sz w:val="24"/>
                <w:szCs w:val="24"/>
              </w:rPr>
            </w:pPr>
            <w:r>
              <w:rPr>
                <w:rFonts w:ascii="Arial" w:eastAsia="Arial" w:hAnsi="Arial" w:cs="Arial"/>
                <w:sz w:val="24"/>
                <w:szCs w:val="24"/>
                <w:lang w:bidi="nl-NL"/>
              </w:rPr>
              <w:t>€189</w:t>
            </w:r>
          </w:p>
        </w:tc>
        <w:tc>
          <w:tcPr>
            <w:tcW w:w="1701" w:type="dxa"/>
            <w:vAlign w:val="center"/>
          </w:tcPr>
          <w:p w14:paraId="588EFF46" w14:textId="1E3E2122" w:rsidR="0089497C" w:rsidRDefault="0089497C" w:rsidP="0089497C">
            <w:pPr>
              <w:jc w:val="center"/>
              <w:rPr>
                <w:rFonts w:ascii="Arial" w:hAnsi="Arial" w:cs="Arial"/>
                <w:sz w:val="24"/>
                <w:szCs w:val="24"/>
              </w:rPr>
            </w:pPr>
            <w:r>
              <w:rPr>
                <w:rFonts w:ascii="Arial" w:eastAsia="Arial" w:hAnsi="Arial" w:cs="Arial"/>
                <w:sz w:val="24"/>
                <w:szCs w:val="24"/>
                <w:lang w:bidi="nl-NL"/>
              </w:rPr>
              <w:t>€142</w:t>
            </w:r>
          </w:p>
        </w:tc>
        <w:tc>
          <w:tcPr>
            <w:tcW w:w="1701" w:type="dxa"/>
            <w:vAlign w:val="center"/>
          </w:tcPr>
          <w:p w14:paraId="00E3F4A7" w14:textId="3CDF4638" w:rsidR="0089497C" w:rsidRDefault="00E93686" w:rsidP="0089497C">
            <w:pPr>
              <w:jc w:val="center"/>
              <w:rPr>
                <w:rFonts w:ascii="Arial" w:hAnsi="Arial" w:cs="Arial"/>
                <w:sz w:val="24"/>
                <w:szCs w:val="24"/>
              </w:rPr>
            </w:pPr>
            <w:r>
              <w:rPr>
                <w:rFonts w:ascii="Arial" w:eastAsia="Arial" w:hAnsi="Arial" w:cs="Arial"/>
                <w:sz w:val="24"/>
                <w:szCs w:val="24"/>
                <w:lang w:bidi="nl-NL"/>
              </w:rPr>
              <w:t>€132</w:t>
            </w:r>
          </w:p>
        </w:tc>
        <w:tc>
          <w:tcPr>
            <w:tcW w:w="1880" w:type="dxa"/>
            <w:vAlign w:val="center"/>
          </w:tcPr>
          <w:p w14:paraId="442D6470" w14:textId="46B0D618" w:rsidR="0089497C" w:rsidRDefault="00D65B90" w:rsidP="0089497C">
            <w:pPr>
              <w:ind w:right="40"/>
              <w:jc w:val="center"/>
              <w:rPr>
                <w:rFonts w:ascii="Arial" w:hAnsi="Arial" w:cs="Arial"/>
                <w:sz w:val="24"/>
                <w:szCs w:val="24"/>
              </w:rPr>
            </w:pPr>
            <w:r>
              <w:rPr>
                <w:rFonts w:ascii="Arial" w:eastAsia="Arial" w:hAnsi="Arial" w:cs="Arial"/>
                <w:sz w:val="24"/>
                <w:szCs w:val="24"/>
                <w:lang w:bidi="nl-NL"/>
              </w:rPr>
              <w:t>€99</w:t>
            </w:r>
          </w:p>
        </w:tc>
      </w:tr>
      <w:tr w:rsidR="0089497C" w14:paraId="0825E6A8" w14:textId="77777777" w:rsidTr="00BA32E8">
        <w:trPr>
          <w:jc w:val="center"/>
        </w:trPr>
        <w:tc>
          <w:tcPr>
            <w:tcW w:w="2084" w:type="dxa"/>
          </w:tcPr>
          <w:p w14:paraId="01AA9335" w14:textId="09121F2E" w:rsidR="0089497C" w:rsidRDefault="0089497C" w:rsidP="0089497C">
            <w:pPr>
              <w:ind w:right="-5"/>
              <w:jc w:val="both"/>
              <w:rPr>
                <w:rFonts w:ascii="Arial" w:hAnsi="Arial" w:cs="Arial"/>
                <w:sz w:val="24"/>
                <w:szCs w:val="24"/>
              </w:rPr>
            </w:pPr>
            <w:r>
              <w:rPr>
                <w:rFonts w:ascii="Arial" w:eastAsia="Arial" w:hAnsi="Arial" w:cs="Arial"/>
                <w:sz w:val="24"/>
                <w:szCs w:val="24"/>
                <w:lang w:bidi="nl-NL"/>
              </w:rPr>
              <w:t>401 tot 600 km</w:t>
            </w:r>
          </w:p>
        </w:tc>
        <w:tc>
          <w:tcPr>
            <w:tcW w:w="1701" w:type="dxa"/>
            <w:vAlign w:val="center"/>
          </w:tcPr>
          <w:p w14:paraId="07DE1792" w14:textId="19544ED7" w:rsidR="0089497C" w:rsidRDefault="002755C5" w:rsidP="0089497C">
            <w:pPr>
              <w:jc w:val="center"/>
              <w:rPr>
                <w:rFonts w:ascii="Arial" w:hAnsi="Arial" w:cs="Arial"/>
                <w:sz w:val="24"/>
                <w:szCs w:val="24"/>
              </w:rPr>
            </w:pPr>
            <w:r>
              <w:rPr>
                <w:rFonts w:ascii="Arial" w:eastAsia="Arial" w:hAnsi="Arial" w:cs="Arial"/>
                <w:sz w:val="24"/>
                <w:szCs w:val="24"/>
                <w:lang w:bidi="nl-NL"/>
              </w:rPr>
              <w:t>€250</w:t>
            </w:r>
          </w:p>
        </w:tc>
        <w:tc>
          <w:tcPr>
            <w:tcW w:w="1701" w:type="dxa"/>
            <w:vAlign w:val="center"/>
          </w:tcPr>
          <w:p w14:paraId="6E3B022C" w14:textId="4BFBFDDE" w:rsidR="0089497C" w:rsidRDefault="0089497C" w:rsidP="0089497C">
            <w:pPr>
              <w:jc w:val="center"/>
              <w:rPr>
                <w:rFonts w:ascii="Arial" w:hAnsi="Arial" w:cs="Arial"/>
                <w:sz w:val="24"/>
                <w:szCs w:val="24"/>
              </w:rPr>
            </w:pPr>
            <w:r>
              <w:rPr>
                <w:rFonts w:ascii="Arial" w:eastAsia="Arial" w:hAnsi="Arial" w:cs="Arial"/>
                <w:sz w:val="24"/>
                <w:szCs w:val="24"/>
                <w:lang w:bidi="nl-NL"/>
              </w:rPr>
              <w:t>€188</w:t>
            </w:r>
          </w:p>
        </w:tc>
        <w:tc>
          <w:tcPr>
            <w:tcW w:w="1701" w:type="dxa"/>
            <w:vAlign w:val="center"/>
          </w:tcPr>
          <w:p w14:paraId="68CF436A" w14:textId="48AC5B72" w:rsidR="0089497C" w:rsidRDefault="00E93686" w:rsidP="0089497C">
            <w:pPr>
              <w:jc w:val="center"/>
              <w:rPr>
                <w:rFonts w:ascii="Arial" w:hAnsi="Arial" w:cs="Arial"/>
                <w:sz w:val="24"/>
                <w:szCs w:val="24"/>
              </w:rPr>
            </w:pPr>
            <w:r>
              <w:rPr>
                <w:rFonts w:ascii="Arial" w:eastAsia="Arial" w:hAnsi="Arial" w:cs="Arial"/>
                <w:sz w:val="24"/>
                <w:szCs w:val="24"/>
                <w:lang w:bidi="nl-NL"/>
              </w:rPr>
              <w:t>€175</w:t>
            </w:r>
          </w:p>
        </w:tc>
        <w:tc>
          <w:tcPr>
            <w:tcW w:w="1880" w:type="dxa"/>
            <w:vAlign w:val="center"/>
          </w:tcPr>
          <w:p w14:paraId="725A2AB9" w14:textId="551ED727" w:rsidR="0089497C" w:rsidRDefault="00D65B90" w:rsidP="0089497C">
            <w:pPr>
              <w:ind w:right="40"/>
              <w:jc w:val="center"/>
              <w:rPr>
                <w:rFonts w:ascii="Arial" w:hAnsi="Arial" w:cs="Arial"/>
                <w:sz w:val="24"/>
                <w:szCs w:val="24"/>
              </w:rPr>
            </w:pPr>
            <w:r>
              <w:rPr>
                <w:rFonts w:ascii="Arial" w:eastAsia="Arial" w:hAnsi="Arial" w:cs="Arial"/>
                <w:sz w:val="24"/>
                <w:szCs w:val="24"/>
                <w:lang w:bidi="nl-NL"/>
              </w:rPr>
              <w:t>€131</w:t>
            </w:r>
          </w:p>
        </w:tc>
      </w:tr>
      <w:tr w:rsidR="0089497C" w14:paraId="00B38088" w14:textId="77777777" w:rsidTr="00BA32E8">
        <w:trPr>
          <w:jc w:val="center"/>
        </w:trPr>
        <w:tc>
          <w:tcPr>
            <w:tcW w:w="2084" w:type="dxa"/>
          </w:tcPr>
          <w:p w14:paraId="310E80CA" w14:textId="1B30E42A" w:rsidR="0089497C" w:rsidRDefault="0089497C" w:rsidP="0089497C">
            <w:pPr>
              <w:ind w:right="-5"/>
              <w:jc w:val="both"/>
              <w:rPr>
                <w:rFonts w:ascii="Arial" w:hAnsi="Arial" w:cs="Arial"/>
                <w:sz w:val="24"/>
                <w:szCs w:val="24"/>
              </w:rPr>
            </w:pPr>
            <w:r>
              <w:rPr>
                <w:rFonts w:ascii="Arial" w:eastAsia="Arial" w:hAnsi="Arial" w:cs="Arial"/>
                <w:sz w:val="24"/>
                <w:szCs w:val="24"/>
                <w:lang w:bidi="nl-NL"/>
              </w:rPr>
              <w:t>Meer dan 600 km</w:t>
            </w:r>
          </w:p>
        </w:tc>
        <w:tc>
          <w:tcPr>
            <w:tcW w:w="1701" w:type="dxa"/>
            <w:vAlign w:val="center"/>
          </w:tcPr>
          <w:p w14:paraId="146FA359" w14:textId="0A0D9B4C" w:rsidR="0089497C" w:rsidRDefault="0089497C" w:rsidP="0089497C">
            <w:pPr>
              <w:jc w:val="center"/>
              <w:rPr>
                <w:rFonts w:ascii="Arial" w:hAnsi="Arial" w:cs="Arial"/>
                <w:sz w:val="24"/>
                <w:szCs w:val="24"/>
              </w:rPr>
            </w:pPr>
            <w:r>
              <w:rPr>
                <w:rFonts w:ascii="Arial" w:eastAsia="Arial" w:hAnsi="Arial" w:cs="Arial"/>
                <w:sz w:val="24"/>
                <w:szCs w:val="24"/>
                <w:lang w:bidi="nl-NL"/>
              </w:rPr>
              <w:t>€276</w:t>
            </w:r>
          </w:p>
        </w:tc>
        <w:tc>
          <w:tcPr>
            <w:tcW w:w="1701" w:type="dxa"/>
            <w:vAlign w:val="center"/>
          </w:tcPr>
          <w:p w14:paraId="19DA3845" w14:textId="112055D0" w:rsidR="0089497C" w:rsidRDefault="00743A5D" w:rsidP="0089497C">
            <w:pPr>
              <w:jc w:val="center"/>
              <w:rPr>
                <w:rFonts w:ascii="Arial" w:hAnsi="Arial" w:cs="Arial"/>
                <w:sz w:val="24"/>
                <w:szCs w:val="24"/>
              </w:rPr>
            </w:pPr>
            <w:r>
              <w:rPr>
                <w:rFonts w:ascii="Arial" w:eastAsia="Arial" w:hAnsi="Arial" w:cs="Arial"/>
                <w:sz w:val="24"/>
                <w:szCs w:val="24"/>
                <w:lang w:bidi="nl-NL"/>
              </w:rPr>
              <w:t>€207</w:t>
            </w:r>
          </w:p>
        </w:tc>
        <w:tc>
          <w:tcPr>
            <w:tcW w:w="1701" w:type="dxa"/>
            <w:vAlign w:val="center"/>
          </w:tcPr>
          <w:p w14:paraId="63AD659D" w14:textId="4E6AB58E" w:rsidR="0089497C" w:rsidRDefault="0089497C" w:rsidP="0089497C">
            <w:pPr>
              <w:jc w:val="center"/>
              <w:rPr>
                <w:rFonts w:ascii="Arial" w:hAnsi="Arial" w:cs="Arial"/>
                <w:sz w:val="24"/>
                <w:szCs w:val="24"/>
              </w:rPr>
            </w:pPr>
            <w:r>
              <w:rPr>
                <w:rFonts w:ascii="Arial" w:eastAsia="Arial" w:hAnsi="Arial" w:cs="Arial"/>
                <w:sz w:val="24"/>
                <w:szCs w:val="24"/>
                <w:lang w:bidi="nl-NL"/>
              </w:rPr>
              <w:t>€193</w:t>
            </w:r>
          </w:p>
        </w:tc>
        <w:tc>
          <w:tcPr>
            <w:tcW w:w="1880" w:type="dxa"/>
            <w:vAlign w:val="center"/>
          </w:tcPr>
          <w:p w14:paraId="0E201ADE" w14:textId="6BB5828F" w:rsidR="0089497C" w:rsidRDefault="00D65B90" w:rsidP="0089497C">
            <w:pPr>
              <w:ind w:right="40"/>
              <w:jc w:val="center"/>
              <w:rPr>
                <w:rFonts w:ascii="Arial" w:hAnsi="Arial" w:cs="Arial"/>
                <w:sz w:val="24"/>
                <w:szCs w:val="24"/>
              </w:rPr>
            </w:pPr>
            <w:r>
              <w:rPr>
                <w:rFonts w:ascii="Arial" w:eastAsia="Arial" w:hAnsi="Arial" w:cs="Arial"/>
                <w:sz w:val="24"/>
                <w:szCs w:val="24"/>
                <w:lang w:bidi="nl-NL"/>
              </w:rPr>
              <w:t>€145</w:t>
            </w:r>
          </w:p>
        </w:tc>
      </w:tr>
    </w:tbl>
    <w:p w14:paraId="602C261D" w14:textId="77777777" w:rsidR="00D65B90" w:rsidRDefault="00D65B90" w:rsidP="00803123">
      <w:pPr>
        <w:ind w:right="452"/>
        <w:jc w:val="both"/>
        <w:rPr>
          <w:rFonts w:ascii="Arial" w:hAnsi="Arial" w:cs="Arial"/>
          <w:sz w:val="24"/>
          <w:szCs w:val="24"/>
        </w:rPr>
      </w:pPr>
    </w:p>
    <w:p w14:paraId="759D5097" w14:textId="77777777" w:rsidR="00D65B90" w:rsidRDefault="00D65B90" w:rsidP="00803123">
      <w:pPr>
        <w:ind w:right="452"/>
        <w:jc w:val="both"/>
        <w:rPr>
          <w:rFonts w:ascii="Arial" w:hAnsi="Arial" w:cs="Arial"/>
          <w:sz w:val="24"/>
          <w:szCs w:val="24"/>
        </w:rPr>
      </w:pPr>
    </w:p>
    <w:p w14:paraId="0463F176" w14:textId="77777777" w:rsidR="00D65B90" w:rsidRDefault="00D65B90" w:rsidP="00803123">
      <w:pPr>
        <w:ind w:right="452"/>
        <w:jc w:val="both"/>
        <w:rPr>
          <w:rFonts w:ascii="Arial" w:hAnsi="Arial" w:cs="Arial"/>
          <w:sz w:val="24"/>
          <w:szCs w:val="24"/>
        </w:rPr>
      </w:pPr>
    </w:p>
    <w:p w14:paraId="7FDE8E1D" w14:textId="77777777" w:rsidR="00D65B90" w:rsidRDefault="00D65B90" w:rsidP="00803123">
      <w:pPr>
        <w:ind w:right="452"/>
        <w:jc w:val="both"/>
        <w:rPr>
          <w:rFonts w:ascii="Arial" w:hAnsi="Arial" w:cs="Arial"/>
          <w:sz w:val="24"/>
          <w:szCs w:val="24"/>
        </w:rPr>
      </w:pPr>
    </w:p>
    <w:p w14:paraId="2AF6F060" w14:textId="77777777" w:rsidR="00D65B90" w:rsidRDefault="00D65B90" w:rsidP="00803123">
      <w:pPr>
        <w:ind w:right="452"/>
        <w:jc w:val="both"/>
        <w:rPr>
          <w:rFonts w:ascii="Arial" w:hAnsi="Arial" w:cs="Arial"/>
          <w:sz w:val="24"/>
          <w:szCs w:val="24"/>
        </w:rPr>
      </w:pPr>
    </w:p>
    <w:p w14:paraId="06495A4D" w14:textId="77777777" w:rsidR="00D65B90" w:rsidRDefault="00D65B90" w:rsidP="00803123">
      <w:pPr>
        <w:ind w:right="452"/>
        <w:jc w:val="both"/>
        <w:rPr>
          <w:rFonts w:ascii="Arial" w:hAnsi="Arial" w:cs="Arial"/>
          <w:sz w:val="24"/>
          <w:szCs w:val="24"/>
        </w:rPr>
      </w:pPr>
    </w:p>
    <w:p w14:paraId="52CCADF0"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nl-NL"/>
        </w:rPr>
        <w:t>Controletarief</w:t>
      </w:r>
    </w:p>
    <w:tbl>
      <w:tblPr>
        <w:tblStyle w:val="Grilledutableau"/>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61"/>
        <w:gridCol w:w="1535"/>
        <w:gridCol w:w="1186"/>
        <w:gridCol w:w="1304"/>
        <w:gridCol w:w="1620"/>
      </w:tblGrid>
      <w:tr w:rsidR="00656748" w14:paraId="4BA394AD" w14:textId="77777777" w:rsidTr="00C935B1">
        <w:tc>
          <w:tcPr>
            <w:tcW w:w="1948" w:type="dxa"/>
          </w:tcPr>
          <w:p w14:paraId="1139B50B" w14:textId="77777777" w:rsidR="00656748" w:rsidRDefault="00656748" w:rsidP="00406A1F">
            <w:pPr>
              <w:ind w:right="2"/>
              <w:jc w:val="both"/>
              <w:rPr>
                <w:rFonts w:ascii="Arial" w:hAnsi="Arial" w:cs="Arial"/>
                <w:sz w:val="24"/>
                <w:szCs w:val="24"/>
              </w:rPr>
            </w:pPr>
          </w:p>
        </w:tc>
        <w:tc>
          <w:tcPr>
            <w:tcW w:w="1304" w:type="dxa"/>
            <w:vAlign w:val="center"/>
          </w:tcPr>
          <w:p w14:paraId="6DE32D34" w14:textId="77777777" w:rsidR="00656748" w:rsidRPr="00390339" w:rsidRDefault="00656748" w:rsidP="00406A1F">
            <w:pPr>
              <w:tabs>
                <w:tab w:val="left" w:pos="498"/>
              </w:tabs>
              <w:ind w:right="31"/>
              <w:jc w:val="center"/>
              <w:rPr>
                <w:rFonts w:ascii="Arial" w:hAnsi="Arial" w:cs="Arial"/>
                <w:bCs/>
                <w:color w:val="6E1E78"/>
                <w:sz w:val="24"/>
                <w:szCs w:val="24"/>
              </w:rPr>
            </w:pPr>
            <w:r w:rsidRPr="00390339">
              <w:rPr>
                <w:rFonts w:ascii="Arial" w:eastAsia="Arial" w:hAnsi="Arial" w:cs="Arial"/>
                <w:color w:val="6E1E78"/>
                <w:sz w:val="24"/>
                <w:szCs w:val="24"/>
                <w:lang w:bidi="nl-NL"/>
              </w:rPr>
              <w:t>Controletarief</w:t>
            </w:r>
          </w:p>
        </w:tc>
        <w:tc>
          <w:tcPr>
            <w:tcW w:w="1361" w:type="dxa"/>
            <w:vAlign w:val="center"/>
          </w:tcPr>
          <w:p w14:paraId="3F4A054C" w14:textId="77777777" w:rsidR="00656748" w:rsidRPr="00390339" w:rsidRDefault="00656748" w:rsidP="00E27677">
            <w:pPr>
              <w:tabs>
                <w:tab w:val="left" w:pos="469"/>
              </w:tabs>
              <w:ind w:right="60"/>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1535" w:type="dxa"/>
            <w:vAlign w:val="center"/>
          </w:tcPr>
          <w:p w14:paraId="15BA138C"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c>
          <w:tcPr>
            <w:tcW w:w="1186" w:type="dxa"/>
            <w:vAlign w:val="center"/>
          </w:tcPr>
          <w:p w14:paraId="1E8C9AA8" w14:textId="77777777" w:rsidR="00656748" w:rsidRPr="00390339" w:rsidRDefault="00656748" w:rsidP="00E27677">
            <w:pPr>
              <w:ind w:right="82"/>
              <w:jc w:val="center"/>
              <w:rPr>
                <w:rFonts w:ascii="Arial" w:hAnsi="Arial" w:cs="Arial"/>
                <w:bCs/>
                <w:color w:val="6E1E78"/>
                <w:sz w:val="24"/>
                <w:szCs w:val="24"/>
              </w:rPr>
            </w:pPr>
            <w:r w:rsidRPr="00390339">
              <w:rPr>
                <w:rFonts w:ascii="Arial" w:eastAsia="Arial" w:hAnsi="Arial" w:cs="Arial"/>
                <w:color w:val="6E1E78"/>
                <w:sz w:val="24"/>
                <w:szCs w:val="24"/>
                <w:lang w:bidi="nl-NL"/>
              </w:rPr>
              <w:t>Controletarief kind</w:t>
            </w:r>
          </w:p>
        </w:tc>
        <w:tc>
          <w:tcPr>
            <w:tcW w:w="1304" w:type="dxa"/>
            <w:vAlign w:val="center"/>
          </w:tcPr>
          <w:p w14:paraId="1315ECBC" w14:textId="77777777" w:rsidR="00656748" w:rsidRPr="00390339" w:rsidRDefault="00656748" w:rsidP="00E27677">
            <w:pPr>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1620" w:type="dxa"/>
            <w:vAlign w:val="center"/>
          </w:tcPr>
          <w:p w14:paraId="4B27A9A2"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r>
      <w:tr w:rsidR="00656748" w14:paraId="47588C16" w14:textId="77777777" w:rsidTr="00C935B1">
        <w:tc>
          <w:tcPr>
            <w:tcW w:w="1948" w:type="dxa"/>
            <w:vAlign w:val="center"/>
          </w:tcPr>
          <w:p w14:paraId="5D8B8F1B" w14:textId="77777777" w:rsidR="00656748" w:rsidRDefault="00656748" w:rsidP="00E27677">
            <w:pPr>
              <w:ind w:right="2"/>
              <w:jc w:val="center"/>
              <w:rPr>
                <w:rFonts w:ascii="Arial" w:hAnsi="Arial" w:cs="Arial"/>
                <w:sz w:val="24"/>
                <w:szCs w:val="24"/>
              </w:rPr>
            </w:pPr>
            <w:r>
              <w:rPr>
                <w:rFonts w:ascii="Arial" w:eastAsia="Arial" w:hAnsi="Arial" w:cs="Arial"/>
                <w:sz w:val="24"/>
                <w:szCs w:val="24"/>
                <w:lang w:bidi="nl-NL"/>
              </w:rPr>
              <w:t>CTCR</w:t>
            </w:r>
          </w:p>
        </w:tc>
        <w:tc>
          <w:tcPr>
            <w:tcW w:w="1304" w:type="dxa"/>
            <w:vAlign w:val="center"/>
          </w:tcPr>
          <w:p w14:paraId="4DFDEBFB" w14:textId="77777777" w:rsidR="00656748" w:rsidRDefault="00656748" w:rsidP="00E27677">
            <w:pPr>
              <w:tabs>
                <w:tab w:val="left" w:pos="498"/>
              </w:tabs>
              <w:ind w:right="31"/>
              <w:jc w:val="center"/>
              <w:rPr>
                <w:rFonts w:ascii="Arial" w:hAnsi="Arial" w:cs="Arial"/>
                <w:sz w:val="24"/>
                <w:szCs w:val="24"/>
              </w:rPr>
            </w:pPr>
            <w:r>
              <w:rPr>
                <w:rFonts w:ascii="Arial" w:eastAsia="Arial" w:hAnsi="Arial" w:cs="Arial"/>
                <w:sz w:val="24"/>
                <w:szCs w:val="24"/>
                <w:lang w:bidi="nl-NL"/>
              </w:rPr>
              <w:t>PT00</w:t>
            </w:r>
          </w:p>
        </w:tc>
        <w:tc>
          <w:tcPr>
            <w:tcW w:w="1361" w:type="dxa"/>
            <w:vAlign w:val="center"/>
          </w:tcPr>
          <w:p w14:paraId="2152C89D" w14:textId="77777777" w:rsidR="00656748" w:rsidRDefault="00656748" w:rsidP="00E27677">
            <w:pPr>
              <w:tabs>
                <w:tab w:val="left" w:pos="469"/>
              </w:tabs>
              <w:ind w:right="60"/>
              <w:jc w:val="center"/>
              <w:rPr>
                <w:rFonts w:ascii="Arial" w:hAnsi="Arial" w:cs="Arial"/>
                <w:sz w:val="24"/>
                <w:szCs w:val="24"/>
              </w:rPr>
            </w:pPr>
            <w:r>
              <w:rPr>
                <w:rFonts w:ascii="Arial" w:eastAsia="Arial" w:hAnsi="Arial" w:cs="Arial"/>
                <w:sz w:val="24"/>
                <w:szCs w:val="24"/>
                <w:lang w:bidi="nl-NL"/>
              </w:rPr>
              <w:t>-</w:t>
            </w:r>
          </w:p>
        </w:tc>
        <w:tc>
          <w:tcPr>
            <w:tcW w:w="1535" w:type="dxa"/>
            <w:vAlign w:val="center"/>
          </w:tcPr>
          <w:p w14:paraId="7FE6ECFF"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nl-NL"/>
              </w:rPr>
              <w:t>-</w:t>
            </w:r>
          </w:p>
        </w:tc>
        <w:tc>
          <w:tcPr>
            <w:tcW w:w="1186" w:type="dxa"/>
            <w:vAlign w:val="center"/>
          </w:tcPr>
          <w:p w14:paraId="591EFB28" w14:textId="77777777" w:rsidR="00656748" w:rsidRDefault="00656748" w:rsidP="00E27677">
            <w:pPr>
              <w:ind w:right="82"/>
              <w:jc w:val="center"/>
              <w:rPr>
                <w:rFonts w:ascii="Arial" w:hAnsi="Arial" w:cs="Arial"/>
                <w:sz w:val="24"/>
                <w:szCs w:val="24"/>
              </w:rPr>
            </w:pPr>
            <w:r>
              <w:rPr>
                <w:rFonts w:ascii="Arial" w:eastAsia="Arial" w:hAnsi="Arial" w:cs="Arial"/>
                <w:sz w:val="24"/>
                <w:szCs w:val="24"/>
                <w:lang w:bidi="nl-NL"/>
              </w:rPr>
              <w:t>-</w:t>
            </w:r>
          </w:p>
        </w:tc>
        <w:tc>
          <w:tcPr>
            <w:tcW w:w="1304" w:type="dxa"/>
            <w:vAlign w:val="center"/>
          </w:tcPr>
          <w:p w14:paraId="14960593" w14:textId="77777777" w:rsidR="00656748" w:rsidRDefault="00656748" w:rsidP="00E27677">
            <w:pPr>
              <w:jc w:val="center"/>
              <w:rPr>
                <w:rFonts w:ascii="Arial" w:hAnsi="Arial" w:cs="Arial"/>
                <w:sz w:val="24"/>
                <w:szCs w:val="24"/>
              </w:rPr>
            </w:pPr>
            <w:r>
              <w:rPr>
                <w:rFonts w:ascii="Arial" w:eastAsia="Arial" w:hAnsi="Arial" w:cs="Arial"/>
                <w:sz w:val="24"/>
                <w:szCs w:val="24"/>
                <w:lang w:bidi="nl-NL"/>
              </w:rPr>
              <w:t>-</w:t>
            </w:r>
          </w:p>
        </w:tc>
        <w:tc>
          <w:tcPr>
            <w:tcW w:w="1620" w:type="dxa"/>
            <w:vAlign w:val="center"/>
          </w:tcPr>
          <w:p w14:paraId="5A609C49" w14:textId="4E411B17" w:rsidR="00656748" w:rsidRDefault="00552A4C" w:rsidP="00E27677">
            <w:pPr>
              <w:ind w:right="31"/>
              <w:jc w:val="center"/>
              <w:rPr>
                <w:rFonts w:ascii="Arial" w:hAnsi="Arial" w:cs="Arial"/>
                <w:sz w:val="24"/>
                <w:szCs w:val="24"/>
              </w:rPr>
            </w:pPr>
            <w:r>
              <w:rPr>
                <w:rFonts w:ascii="Arial" w:eastAsia="Arial" w:hAnsi="Arial" w:cs="Arial"/>
                <w:sz w:val="24"/>
                <w:szCs w:val="24"/>
                <w:lang w:bidi="nl-NL"/>
              </w:rPr>
              <w:t>30% van PT00 volwassene</w:t>
            </w:r>
          </w:p>
        </w:tc>
      </w:tr>
      <w:tr w:rsidR="00D65B90" w14:paraId="570F75DB" w14:textId="77777777" w:rsidTr="00C935B1">
        <w:tc>
          <w:tcPr>
            <w:tcW w:w="1948" w:type="dxa"/>
          </w:tcPr>
          <w:p w14:paraId="2B031397" w14:textId="32B92C34" w:rsidR="00D65B90" w:rsidRDefault="00D65B90" w:rsidP="00D65B90">
            <w:pPr>
              <w:ind w:right="2"/>
              <w:jc w:val="both"/>
              <w:rPr>
                <w:rFonts w:ascii="Arial" w:hAnsi="Arial" w:cs="Arial"/>
                <w:sz w:val="24"/>
                <w:szCs w:val="24"/>
              </w:rPr>
            </w:pPr>
            <w:r>
              <w:rPr>
                <w:rFonts w:ascii="Arial" w:eastAsia="Arial" w:hAnsi="Arial" w:cs="Arial"/>
                <w:sz w:val="24"/>
                <w:szCs w:val="24"/>
                <w:lang w:bidi="nl-NL"/>
              </w:rPr>
              <w:t>Tot 65 km</w:t>
            </w:r>
          </w:p>
        </w:tc>
        <w:tc>
          <w:tcPr>
            <w:tcW w:w="1304" w:type="dxa"/>
          </w:tcPr>
          <w:p w14:paraId="30135B67" w14:textId="5EFCB650"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nl-NL"/>
              </w:rPr>
              <w:t>€159</w:t>
            </w:r>
          </w:p>
        </w:tc>
        <w:tc>
          <w:tcPr>
            <w:tcW w:w="1361" w:type="dxa"/>
          </w:tcPr>
          <w:p w14:paraId="71A64632" w14:textId="235C2E0F"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12DFECD2" w14:textId="4C6A2C0D" w:rsidR="00D65B90" w:rsidRDefault="00CB17DB" w:rsidP="00D65B90">
            <w:pPr>
              <w:ind w:right="31"/>
              <w:jc w:val="center"/>
              <w:rPr>
                <w:rFonts w:ascii="Arial" w:hAnsi="Arial" w:cs="Arial"/>
                <w:sz w:val="24"/>
                <w:szCs w:val="24"/>
              </w:rPr>
            </w:pPr>
            <w:r>
              <w:rPr>
                <w:rFonts w:ascii="Arial" w:eastAsia="Arial" w:hAnsi="Arial" w:cs="Arial"/>
                <w:sz w:val="24"/>
                <w:szCs w:val="24"/>
                <w:lang w:bidi="nl-NL"/>
              </w:rPr>
              <w:t>€119</w:t>
            </w:r>
          </w:p>
        </w:tc>
        <w:tc>
          <w:tcPr>
            <w:tcW w:w="1186" w:type="dxa"/>
          </w:tcPr>
          <w:p w14:paraId="338CE31F" w14:textId="2028D2FB" w:rsidR="00D65B90" w:rsidRDefault="00115AA7" w:rsidP="00D65B90">
            <w:pPr>
              <w:ind w:right="82"/>
              <w:jc w:val="center"/>
              <w:rPr>
                <w:rFonts w:ascii="Arial" w:hAnsi="Arial" w:cs="Arial"/>
                <w:sz w:val="24"/>
                <w:szCs w:val="24"/>
              </w:rPr>
            </w:pPr>
            <w:r>
              <w:rPr>
                <w:rFonts w:ascii="Arial" w:eastAsia="Arial" w:hAnsi="Arial" w:cs="Arial"/>
                <w:sz w:val="24"/>
                <w:szCs w:val="24"/>
                <w:lang w:bidi="nl-NL"/>
              </w:rPr>
              <w:t>€133</w:t>
            </w:r>
          </w:p>
        </w:tc>
        <w:tc>
          <w:tcPr>
            <w:tcW w:w="1304" w:type="dxa"/>
          </w:tcPr>
          <w:p w14:paraId="3EF1E3E5" w14:textId="4E5FEA5B"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60C0948B" w14:textId="59329C02" w:rsidR="00D65B90" w:rsidRDefault="0097045B" w:rsidP="00D65B90">
            <w:pPr>
              <w:ind w:right="31"/>
              <w:jc w:val="center"/>
              <w:rPr>
                <w:rFonts w:ascii="Arial" w:hAnsi="Arial" w:cs="Arial"/>
                <w:sz w:val="24"/>
                <w:szCs w:val="24"/>
              </w:rPr>
            </w:pPr>
            <w:r>
              <w:rPr>
                <w:rFonts w:ascii="Arial" w:eastAsia="Arial" w:hAnsi="Arial" w:cs="Arial"/>
                <w:sz w:val="24"/>
                <w:szCs w:val="24"/>
                <w:lang w:bidi="nl-NL"/>
              </w:rPr>
              <w:t>€83</w:t>
            </w:r>
          </w:p>
        </w:tc>
      </w:tr>
      <w:tr w:rsidR="00D65B90" w14:paraId="60C70D69" w14:textId="77777777" w:rsidTr="00C935B1">
        <w:tc>
          <w:tcPr>
            <w:tcW w:w="1948" w:type="dxa"/>
          </w:tcPr>
          <w:p w14:paraId="072938D7" w14:textId="0597D4BE" w:rsidR="00D65B90" w:rsidRDefault="00D65B90" w:rsidP="00D65B90">
            <w:pPr>
              <w:ind w:right="2"/>
              <w:jc w:val="both"/>
              <w:rPr>
                <w:rFonts w:ascii="Arial" w:hAnsi="Arial" w:cs="Arial"/>
                <w:sz w:val="24"/>
                <w:szCs w:val="24"/>
              </w:rPr>
            </w:pPr>
            <w:r>
              <w:rPr>
                <w:rFonts w:ascii="Arial" w:eastAsia="Arial" w:hAnsi="Arial" w:cs="Arial"/>
                <w:sz w:val="24"/>
                <w:szCs w:val="24"/>
                <w:lang w:bidi="nl-NL"/>
              </w:rPr>
              <w:t>66 tot 100 km</w:t>
            </w:r>
          </w:p>
        </w:tc>
        <w:tc>
          <w:tcPr>
            <w:tcW w:w="1304" w:type="dxa"/>
          </w:tcPr>
          <w:p w14:paraId="53764142" w14:textId="2CC93299"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nl-NL"/>
              </w:rPr>
              <w:t>€179</w:t>
            </w:r>
          </w:p>
        </w:tc>
        <w:tc>
          <w:tcPr>
            <w:tcW w:w="1361" w:type="dxa"/>
          </w:tcPr>
          <w:p w14:paraId="7AB260CE" w14:textId="47CDB650"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2838CB41" w14:textId="39D7F3C7" w:rsidR="00D65B90" w:rsidRDefault="00E239BA" w:rsidP="00D65B90">
            <w:pPr>
              <w:ind w:right="31"/>
              <w:jc w:val="center"/>
              <w:rPr>
                <w:rFonts w:ascii="Arial" w:hAnsi="Arial" w:cs="Arial"/>
                <w:sz w:val="24"/>
                <w:szCs w:val="24"/>
              </w:rPr>
            </w:pPr>
            <w:r>
              <w:rPr>
                <w:rFonts w:ascii="Arial" w:eastAsia="Arial" w:hAnsi="Arial" w:cs="Arial"/>
                <w:sz w:val="24"/>
                <w:szCs w:val="24"/>
                <w:lang w:bidi="nl-NL"/>
              </w:rPr>
              <w:t>€139</w:t>
            </w:r>
          </w:p>
        </w:tc>
        <w:tc>
          <w:tcPr>
            <w:tcW w:w="1186" w:type="dxa"/>
          </w:tcPr>
          <w:p w14:paraId="25DA3F60" w14:textId="2CAFF588" w:rsidR="00D65B90" w:rsidRDefault="00115AA7" w:rsidP="00D65B90">
            <w:pPr>
              <w:ind w:right="82"/>
              <w:jc w:val="center"/>
              <w:rPr>
                <w:rFonts w:ascii="Arial" w:hAnsi="Arial" w:cs="Arial"/>
                <w:sz w:val="24"/>
                <w:szCs w:val="24"/>
              </w:rPr>
            </w:pPr>
            <w:r>
              <w:rPr>
                <w:rFonts w:ascii="Arial" w:eastAsia="Arial" w:hAnsi="Arial" w:cs="Arial"/>
                <w:sz w:val="24"/>
                <w:szCs w:val="24"/>
                <w:lang w:bidi="nl-NL"/>
              </w:rPr>
              <w:t>€147</w:t>
            </w:r>
          </w:p>
        </w:tc>
        <w:tc>
          <w:tcPr>
            <w:tcW w:w="1304" w:type="dxa"/>
          </w:tcPr>
          <w:p w14:paraId="40BE19A5" w14:textId="18B205DB"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57EAABA0" w14:textId="756B2CE2" w:rsidR="00D65B90" w:rsidRDefault="0097045B" w:rsidP="00D65B90">
            <w:pPr>
              <w:ind w:right="31"/>
              <w:jc w:val="center"/>
              <w:rPr>
                <w:rFonts w:ascii="Arial" w:hAnsi="Arial" w:cs="Arial"/>
                <w:sz w:val="24"/>
                <w:szCs w:val="24"/>
              </w:rPr>
            </w:pPr>
            <w:r>
              <w:rPr>
                <w:rFonts w:ascii="Arial" w:eastAsia="Arial" w:hAnsi="Arial" w:cs="Arial"/>
                <w:sz w:val="24"/>
                <w:szCs w:val="24"/>
                <w:lang w:bidi="nl-NL"/>
              </w:rPr>
              <w:t>€97</w:t>
            </w:r>
          </w:p>
        </w:tc>
      </w:tr>
      <w:tr w:rsidR="00D65B90" w14:paraId="2121D866" w14:textId="77777777" w:rsidTr="00C935B1">
        <w:tc>
          <w:tcPr>
            <w:tcW w:w="1948" w:type="dxa"/>
          </w:tcPr>
          <w:p w14:paraId="4F5A71C0" w14:textId="2BA5C912" w:rsidR="00D65B90" w:rsidRDefault="00D65B90" w:rsidP="00D65B90">
            <w:pPr>
              <w:ind w:right="2"/>
              <w:jc w:val="both"/>
              <w:rPr>
                <w:rFonts w:ascii="Arial" w:hAnsi="Arial" w:cs="Arial"/>
                <w:sz w:val="24"/>
                <w:szCs w:val="24"/>
              </w:rPr>
            </w:pPr>
            <w:r>
              <w:rPr>
                <w:rFonts w:ascii="Arial" w:eastAsia="Arial" w:hAnsi="Arial" w:cs="Arial"/>
                <w:sz w:val="24"/>
                <w:szCs w:val="24"/>
                <w:lang w:bidi="nl-NL"/>
              </w:rPr>
              <w:t>101 tot 200 km</w:t>
            </w:r>
          </w:p>
        </w:tc>
        <w:tc>
          <w:tcPr>
            <w:tcW w:w="1304" w:type="dxa"/>
          </w:tcPr>
          <w:p w14:paraId="5BCAAF36" w14:textId="121F91D5"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nl-NL"/>
              </w:rPr>
              <w:t>€191</w:t>
            </w:r>
          </w:p>
        </w:tc>
        <w:tc>
          <w:tcPr>
            <w:tcW w:w="1361" w:type="dxa"/>
          </w:tcPr>
          <w:p w14:paraId="09B08A01" w14:textId="602A4722"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54AB049B" w14:textId="50F7CA61" w:rsidR="00D65B90" w:rsidRDefault="00E239BA" w:rsidP="00D65B90">
            <w:pPr>
              <w:ind w:right="31"/>
              <w:jc w:val="center"/>
              <w:rPr>
                <w:rFonts w:ascii="Arial" w:hAnsi="Arial" w:cs="Arial"/>
                <w:sz w:val="24"/>
                <w:szCs w:val="24"/>
              </w:rPr>
            </w:pPr>
            <w:r>
              <w:rPr>
                <w:rFonts w:ascii="Arial" w:eastAsia="Arial" w:hAnsi="Arial" w:cs="Arial"/>
                <w:sz w:val="24"/>
                <w:szCs w:val="24"/>
                <w:lang w:bidi="nl-NL"/>
              </w:rPr>
              <w:t>€151</w:t>
            </w:r>
          </w:p>
        </w:tc>
        <w:tc>
          <w:tcPr>
            <w:tcW w:w="1186" w:type="dxa"/>
          </w:tcPr>
          <w:p w14:paraId="3FDC89A6" w14:textId="4D1BBBB6" w:rsidR="00D65B90" w:rsidRDefault="00DA6C7F" w:rsidP="00D65B90">
            <w:pPr>
              <w:ind w:right="82"/>
              <w:jc w:val="center"/>
              <w:rPr>
                <w:rFonts w:ascii="Arial" w:hAnsi="Arial" w:cs="Arial"/>
                <w:sz w:val="24"/>
                <w:szCs w:val="24"/>
              </w:rPr>
            </w:pPr>
            <w:r>
              <w:rPr>
                <w:rFonts w:ascii="Arial" w:eastAsia="Arial" w:hAnsi="Arial" w:cs="Arial"/>
                <w:sz w:val="24"/>
                <w:szCs w:val="24"/>
                <w:lang w:bidi="nl-NL"/>
              </w:rPr>
              <w:t>€156</w:t>
            </w:r>
          </w:p>
        </w:tc>
        <w:tc>
          <w:tcPr>
            <w:tcW w:w="1304" w:type="dxa"/>
          </w:tcPr>
          <w:p w14:paraId="0A9968E5" w14:textId="18731CBE"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3A59C686" w14:textId="3BFD121B" w:rsidR="00D65B90" w:rsidRDefault="0097045B" w:rsidP="00D65B90">
            <w:pPr>
              <w:ind w:right="31"/>
              <w:jc w:val="center"/>
              <w:rPr>
                <w:rFonts w:ascii="Arial" w:hAnsi="Arial" w:cs="Arial"/>
                <w:sz w:val="24"/>
                <w:szCs w:val="24"/>
              </w:rPr>
            </w:pPr>
            <w:r>
              <w:rPr>
                <w:rFonts w:ascii="Arial" w:eastAsia="Arial" w:hAnsi="Arial" w:cs="Arial"/>
                <w:sz w:val="24"/>
                <w:szCs w:val="24"/>
                <w:lang w:bidi="nl-NL"/>
              </w:rPr>
              <w:t>€106</w:t>
            </w:r>
          </w:p>
        </w:tc>
      </w:tr>
      <w:tr w:rsidR="00D65B90" w14:paraId="5FAE58B0" w14:textId="77777777" w:rsidTr="00C935B1">
        <w:tc>
          <w:tcPr>
            <w:tcW w:w="1948" w:type="dxa"/>
          </w:tcPr>
          <w:p w14:paraId="2A77931A" w14:textId="76AC593E" w:rsidR="00D65B90" w:rsidRDefault="00D65B90" w:rsidP="00D65B90">
            <w:pPr>
              <w:ind w:right="2"/>
              <w:jc w:val="both"/>
              <w:rPr>
                <w:rFonts w:ascii="Arial" w:hAnsi="Arial" w:cs="Arial"/>
                <w:sz w:val="24"/>
                <w:szCs w:val="24"/>
              </w:rPr>
            </w:pPr>
            <w:r>
              <w:rPr>
                <w:rFonts w:ascii="Arial" w:eastAsia="Arial" w:hAnsi="Arial" w:cs="Arial"/>
                <w:sz w:val="24"/>
                <w:szCs w:val="24"/>
                <w:lang w:bidi="nl-NL"/>
              </w:rPr>
              <w:t>201 tot 400 km</w:t>
            </w:r>
          </w:p>
        </w:tc>
        <w:tc>
          <w:tcPr>
            <w:tcW w:w="1304" w:type="dxa"/>
          </w:tcPr>
          <w:p w14:paraId="48532250" w14:textId="104216FB"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nl-NL"/>
              </w:rPr>
              <w:t>€219</w:t>
            </w:r>
          </w:p>
        </w:tc>
        <w:tc>
          <w:tcPr>
            <w:tcW w:w="1361" w:type="dxa"/>
          </w:tcPr>
          <w:p w14:paraId="3858370C" w14:textId="52784D16"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2B4494FD" w14:textId="59AD64DC" w:rsidR="00D65B90" w:rsidRDefault="00D65B90" w:rsidP="00D65B90">
            <w:pPr>
              <w:ind w:right="31"/>
              <w:jc w:val="center"/>
              <w:rPr>
                <w:rFonts w:ascii="Arial" w:hAnsi="Arial" w:cs="Arial"/>
                <w:sz w:val="24"/>
                <w:szCs w:val="24"/>
              </w:rPr>
            </w:pPr>
            <w:r>
              <w:rPr>
                <w:rFonts w:ascii="Arial" w:eastAsia="Arial" w:hAnsi="Arial" w:cs="Arial"/>
                <w:sz w:val="24"/>
                <w:szCs w:val="24"/>
                <w:lang w:bidi="nl-NL"/>
              </w:rPr>
              <w:t>€179</w:t>
            </w:r>
          </w:p>
        </w:tc>
        <w:tc>
          <w:tcPr>
            <w:tcW w:w="1186" w:type="dxa"/>
          </w:tcPr>
          <w:p w14:paraId="01146849" w14:textId="52A0DAEC" w:rsidR="00D65B90" w:rsidRDefault="00D65B90" w:rsidP="00D65B90">
            <w:pPr>
              <w:ind w:right="82"/>
              <w:jc w:val="center"/>
              <w:rPr>
                <w:rFonts w:ascii="Arial" w:hAnsi="Arial" w:cs="Arial"/>
                <w:sz w:val="24"/>
                <w:szCs w:val="24"/>
              </w:rPr>
            </w:pPr>
            <w:r>
              <w:rPr>
                <w:rFonts w:ascii="Arial" w:eastAsia="Arial" w:hAnsi="Arial" w:cs="Arial"/>
                <w:sz w:val="24"/>
                <w:szCs w:val="24"/>
                <w:lang w:bidi="nl-NL"/>
              </w:rPr>
              <w:t>€175</w:t>
            </w:r>
          </w:p>
        </w:tc>
        <w:tc>
          <w:tcPr>
            <w:tcW w:w="1304" w:type="dxa"/>
          </w:tcPr>
          <w:p w14:paraId="06F158BE" w14:textId="6CD97479"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73E6288B" w14:textId="6A9B033F" w:rsidR="00D65B90" w:rsidRDefault="0097045B" w:rsidP="00D65B90">
            <w:pPr>
              <w:ind w:right="31"/>
              <w:jc w:val="center"/>
              <w:rPr>
                <w:rFonts w:ascii="Arial" w:hAnsi="Arial" w:cs="Arial"/>
                <w:sz w:val="24"/>
                <w:szCs w:val="24"/>
              </w:rPr>
            </w:pPr>
            <w:r>
              <w:rPr>
                <w:rFonts w:ascii="Arial" w:eastAsia="Arial" w:hAnsi="Arial" w:cs="Arial"/>
                <w:sz w:val="24"/>
                <w:szCs w:val="24"/>
                <w:lang w:bidi="nl-NL"/>
              </w:rPr>
              <w:t>€125</w:t>
            </w:r>
          </w:p>
        </w:tc>
      </w:tr>
      <w:tr w:rsidR="00D65B90" w14:paraId="5C89532A" w14:textId="77777777" w:rsidTr="00C935B1">
        <w:tc>
          <w:tcPr>
            <w:tcW w:w="1948" w:type="dxa"/>
          </w:tcPr>
          <w:p w14:paraId="3E8D47A8" w14:textId="57D86CD0" w:rsidR="00D65B90" w:rsidRDefault="00D65B90" w:rsidP="00D65B90">
            <w:pPr>
              <w:ind w:right="2"/>
              <w:jc w:val="both"/>
              <w:rPr>
                <w:rFonts w:ascii="Arial" w:hAnsi="Arial" w:cs="Arial"/>
                <w:sz w:val="24"/>
                <w:szCs w:val="24"/>
              </w:rPr>
            </w:pPr>
            <w:r>
              <w:rPr>
                <w:rFonts w:ascii="Arial" w:eastAsia="Arial" w:hAnsi="Arial" w:cs="Arial"/>
                <w:sz w:val="24"/>
                <w:szCs w:val="24"/>
                <w:lang w:bidi="nl-NL"/>
              </w:rPr>
              <w:t>401 tot 600 km</w:t>
            </w:r>
          </w:p>
        </w:tc>
        <w:tc>
          <w:tcPr>
            <w:tcW w:w="1304" w:type="dxa"/>
          </w:tcPr>
          <w:p w14:paraId="4D02CB34" w14:textId="462CD23E"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nl-NL"/>
              </w:rPr>
              <w:t>€280</w:t>
            </w:r>
          </w:p>
        </w:tc>
        <w:tc>
          <w:tcPr>
            <w:tcW w:w="1361" w:type="dxa"/>
          </w:tcPr>
          <w:p w14:paraId="7F3A5531" w14:textId="408A7029"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7BE327B1" w14:textId="54F4047B" w:rsidR="00D65B90" w:rsidRDefault="00807604" w:rsidP="00D65B90">
            <w:pPr>
              <w:ind w:right="31"/>
              <w:jc w:val="center"/>
              <w:rPr>
                <w:rFonts w:ascii="Arial" w:hAnsi="Arial" w:cs="Arial"/>
                <w:sz w:val="24"/>
                <w:szCs w:val="24"/>
              </w:rPr>
            </w:pPr>
            <w:r>
              <w:rPr>
                <w:rFonts w:ascii="Arial" w:eastAsia="Arial" w:hAnsi="Arial" w:cs="Arial"/>
                <w:sz w:val="24"/>
                <w:szCs w:val="24"/>
                <w:lang w:bidi="nl-NL"/>
              </w:rPr>
              <w:t>€240</w:t>
            </w:r>
          </w:p>
        </w:tc>
        <w:tc>
          <w:tcPr>
            <w:tcW w:w="1186" w:type="dxa"/>
          </w:tcPr>
          <w:p w14:paraId="5476AAE9" w14:textId="3C433010" w:rsidR="00D65B90" w:rsidRDefault="00115AA7" w:rsidP="00D65B90">
            <w:pPr>
              <w:ind w:right="82"/>
              <w:jc w:val="center"/>
              <w:rPr>
                <w:rFonts w:ascii="Arial" w:hAnsi="Arial" w:cs="Arial"/>
                <w:sz w:val="24"/>
                <w:szCs w:val="24"/>
              </w:rPr>
            </w:pPr>
            <w:r>
              <w:rPr>
                <w:rFonts w:ascii="Arial" w:eastAsia="Arial" w:hAnsi="Arial" w:cs="Arial"/>
                <w:sz w:val="24"/>
                <w:szCs w:val="24"/>
                <w:lang w:bidi="nl-NL"/>
              </w:rPr>
              <w:t>€218</w:t>
            </w:r>
          </w:p>
        </w:tc>
        <w:tc>
          <w:tcPr>
            <w:tcW w:w="1304" w:type="dxa"/>
          </w:tcPr>
          <w:p w14:paraId="67877EFD" w14:textId="42ED952A"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541FA1A7" w14:textId="6B380DFF" w:rsidR="00D65B90" w:rsidRDefault="007367BA" w:rsidP="00D65B90">
            <w:pPr>
              <w:ind w:right="31"/>
              <w:jc w:val="center"/>
              <w:rPr>
                <w:rFonts w:ascii="Arial" w:hAnsi="Arial" w:cs="Arial"/>
                <w:sz w:val="24"/>
                <w:szCs w:val="24"/>
              </w:rPr>
            </w:pPr>
            <w:r>
              <w:rPr>
                <w:rFonts w:ascii="Arial" w:eastAsia="Arial" w:hAnsi="Arial" w:cs="Arial"/>
                <w:sz w:val="24"/>
                <w:szCs w:val="24"/>
                <w:lang w:bidi="nl-NL"/>
              </w:rPr>
              <w:t>€168</w:t>
            </w:r>
          </w:p>
        </w:tc>
      </w:tr>
      <w:tr w:rsidR="00D65B90" w14:paraId="257542F4" w14:textId="77777777" w:rsidTr="00C935B1">
        <w:tc>
          <w:tcPr>
            <w:tcW w:w="1948" w:type="dxa"/>
          </w:tcPr>
          <w:p w14:paraId="1B4867BF" w14:textId="607DE772" w:rsidR="00D65B90" w:rsidRDefault="00D65B90" w:rsidP="00D65B90">
            <w:pPr>
              <w:ind w:right="2"/>
              <w:jc w:val="both"/>
              <w:rPr>
                <w:rFonts w:ascii="Arial" w:hAnsi="Arial" w:cs="Arial"/>
                <w:sz w:val="24"/>
                <w:szCs w:val="24"/>
              </w:rPr>
            </w:pPr>
            <w:r>
              <w:rPr>
                <w:rFonts w:ascii="Arial" w:eastAsia="Arial" w:hAnsi="Arial" w:cs="Arial"/>
                <w:sz w:val="24"/>
                <w:szCs w:val="24"/>
                <w:lang w:bidi="nl-NL"/>
              </w:rPr>
              <w:t>Meer dan 600 km</w:t>
            </w:r>
          </w:p>
        </w:tc>
        <w:tc>
          <w:tcPr>
            <w:tcW w:w="1304" w:type="dxa"/>
          </w:tcPr>
          <w:p w14:paraId="43C0DD08" w14:textId="3DF2B52D" w:rsidR="00D65B90" w:rsidRDefault="00CB17DB" w:rsidP="00D65B90">
            <w:pPr>
              <w:tabs>
                <w:tab w:val="left" w:pos="498"/>
              </w:tabs>
              <w:ind w:right="31"/>
              <w:jc w:val="center"/>
              <w:rPr>
                <w:rFonts w:ascii="Arial" w:hAnsi="Arial" w:cs="Arial"/>
                <w:sz w:val="24"/>
                <w:szCs w:val="24"/>
              </w:rPr>
            </w:pPr>
            <w:r>
              <w:rPr>
                <w:rFonts w:ascii="Arial" w:eastAsia="Arial" w:hAnsi="Arial" w:cs="Arial"/>
                <w:sz w:val="24"/>
                <w:szCs w:val="24"/>
                <w:lang w:bidi="nl-NL"/>
              </w:rPr>
              <w:t>€306</w:t>
            </w:r>
          </w:p>
        </w:tc>
        <w:tc>
          <w:tcPr>
            <w:tcW w:w="1361" w:type="dxa"/>
          </w:tcPr>
          <w:p w14:paraId="58EC6328" w14:textId="234D9C04"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nl-NL"/>
              </w:rPr>
              <w:t>€40</w:t>
            </w:r>
          </w:p>
        </w:tc>
        <w:tc>
          <w:tcPr>
            <w:tcW w:w="1535" w:type="dxa"/>
          </w:tcPr>
          <w:p w14:paraId="7FA4DAE8" w14:textId="511ACC1D" w:rsidR="00D65B90" w:rsidRDefault="00A014BF" w:rsidP="00D65B90">
            <w:pPr>
              <w:ind w:right="31"/>
              <w:jc w:val="center"/>
              <w:rPr>
                <w:rFonts w:ascii="Arial" w:hAnsi="Arial" w:cs="Arial"/>
                <w:sz w:val="24"/>
                <w:szCs w:val="24"/>
              </w:rPr>
            </w:pPr>
            <w:r>
              <w:rPr>
                <w:rFonts w:ascii="Arial" w:eastAsia="Arial" w:hAnsi="Arial" w:cs="Arial"/>
                <w:sz w:val="24"/>
                <w:szCs w:val="24"/>
                <w:lang w:bidi="nl-NL"/>
              </w:rPr>
              <w:t>€266</w:t>
            </w:r>
          </w:p>
        </w:tc>
        <w:tc>
          <w:tcPr>
            <w:tcW w:w="1186" w:type="dxa"/>
          </w:tcPr>
          <w:p w14:paraId="726EED44" w14:textId="454173E1" w:rsidR="00D65B90" w:rsidRDefault="00115AA7" w:rsidP="00D65B90">
            <w:pPr>
              <w:ind w:right="82"/>
              <w:jc w:val="center"/>
              <w:rPr>
                <w:rFonts w:ascii="Arial" w:hAnsi="Arial" w:cs="Arial"/>
                <w:sz w:val="24"/>
                <w:szCs w:val="24"/>
              </w:rPr>
            </w:pPr>
            <w:r>
              <w:rPr>
                <w:rFonts w:ascii="Arial" w:eastAsia="Arial" w:hAnsi="Arial" w:cs="Arial"/>
                <w:sz w:val="24"/>
                <w:szCs w:val="24"/>
                <w:lang w:bidi="nl-NL"/>
              </w:rPr>
              <w:t>€236</w:t>
            </w:r>
          </w:p>
        </w:tc>
        <w:tc>
          <w:tcPr>
            <w:tcW w:w="1304" w:type="dxa"/>
          </w:tcPr>
          <w:p w14:paraId="249134A1" w14:textId="487F0741" w:rsidR="00D65B90" w:rsidRDefault="00D65B90" w:rsidP="00D65B90">
            <w:pPr>
              <w:jc w:val="center"/>
              <w:rPr>
                <w:rFonts w:ascii="Arial" w:hAnsi="Arial" w:cs="Arial"/>
                <w:sz w:val="24"/>
                <w:szCs w:val="24"/>
              </w:rPr>
            </w:pPr>
            <w:r>
              <w:rPr>
                <w:rFonts w:ascii="Arial" w:eastAsia="Arial" w:hAnsi="Arial" w:cs="Arial"/>
                <w:sz w:val="24"/>
                <w:szCs w:val="24"/>
                <w:lang w:bidi="nl-NL"/>
              </w:rPr>
              <w:t>€50</w:t>
            </w:r>
          </w:p>
        </w:tc>
        <w:tc>
          <w:tcPr>
            <w:tcW w:w="1620" w:type="dxa"/>
          </w:tcPr>
          <w:p w14:paraId="719CBFC1" w14:textId="65CF4110" w:rsidR="00D65B90" w:rsidRDefault="009C0BE0" w:rsidP="00D65B90">
            <w:pPr>
              <w:ind w:right="31"/>
              <w:jc w:val="center"/>
              <w:rPr>
                <w:rFonts w:ascii="Arial" w:hAnsi="Arial" w:cs="Arial"/>
                <w:sz w:val="24"/>
                <w:szCs w:val="24"/>
              </w:rPr>
            </w:pPr>
            <w:r>
              <w:rPr>
                <w:rFonts w:ascii="Arial" w:eastAsia="Arial" w:hAnsi="Arial" w:cs="Arial"/>
                <w:sz w:val="24"/>
                <w:szCs w:val="24"/>
                <w:lang w:bidi="nl-NL"/>
              </w:rPr>
              <w:t>€186</w:t>
            </w:r>
          </w:p>
        </w:tc>
      </w:tr>
    </w:tbl>
    <w:p w14:paraId="0DDAF31A" w14:textId="139D2DF8" w:rsidR="2FA3B594" w:rsidRDefault="2FA3B594"/>
    <w:p w14:paraId="06B9FB02" w14:textId="058B9E44" w:rsidR="00656748" w:rsidRDefault="00656748" w:rsidP="00803123">
      <w:pPr>
        <w:ind w:right="452"/>
        <w:jc w:val="both"/>
        <w:rPr>
          <w:rFonts w:ascii="Arial" w:hAnsi="Arial" w:cs="Arial"/>
          <w:sz w:val="24"/>
          <w:szCs w:val="24"/>
        </w:rPr>
      </w:pPr>
    </w:p>
    <w:p w14:paraId="38A129DF"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nl-NL"/>
        </w:rPr>
        <w:t>Fraudetarief</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656748" w14:paraId="048DEB46" w14:textId="77777777" w:rsidTr="00C935B1">
        <w:trPr>
          <w:jc w:val="center"/>
        </w:trPr>
        <w:tc>
          <w:tcPr>
            <w:tcW w:w="1948" w:type="dxa"/>
          </w:tcPr>
          <w:p w14:paraId="19D033E5" w14:textId="77777777" w:rsidR="00656748" w:rsidRDefault="00656748" w:rsidP="00E27677">
            <w:pPr>
              <w:ind w:right="2"/>
              <w:jc w:val="both"/>
              <w:rPr>
                <w:rFonts w:ascii="Arial" w:hAnsi="Arial" w:cs="Arial"/>
                <w:sz w:val="24"/>
                <w:szCs w:val="24"/>
              </w:rPr>
            </w:pPr>
          </w:p>
        </w:tc>
        <w:tc>
          <w:tcPr>
            <w:tcW w:w="2268" w:type="dxa"/>
            <w:vAlign w:val="center"/>
          </w:tcPr>
          <w:p w14:paraId="63639089" w14:textId="77777777" w:rsidR="00656748" w:rsidRPr="00390339" w:rsidRDefault="00656748" w:rsidP="00E27677">
            <w:pPr>
              <w:ind w:right="31"/>
              <w:jc w:val="center"/>
              <w:rPr>
                <w:rFonts w:ascii="Arial" w:hAnsi="Arial" w:cs="Arial"/>
                <w:bCs/>
                <w:color w:val="6E1E78"/>
                <w:sz w:val="24"/>
                <w:szCs w:val="24"/>
              </w:rPr>
            </w:pPr>
            <w:r w:rsidRPr="00390339">
              <w:rPr>
                <w:rFonts w:ascii="Arial" w:eastAsia="Arial" w:hAnsi="Arial" w:cs="Arial"/>
                <w:color w:val="6E1E78"/>
                <w:sz w:val="24"/>
                <w:szCs w:val="24"/>
                <w:lang w:bidi="nl-NL"/>
              </w:rPr>
              <w:t>Controletarief</w:t>
            </w:r>
          </w:p>
        </w:tc>
        <w:tc>
          <w:tcPr>
            <w:tcW w:w="2268" w:type="dxa"/>
            <w:vAlign w:val="center"/>
          </w:tcPr>
          <w:p w14:paraId="7DACC862" w14:textId="77777777" w:rsidR="00656748" w:rsidRPr="00390339" w:rsidRDefault="00656748" w:rsidP="00E27677">
            <w:pPr>
              <w:ind w:right="60"/>
              <w:jc w:val="center"/>
              <w:rPr>
                <w:rFonts w:ascii="Arial" w:hAnsi="Arial" w:cs="Arial"/>
                <w:bCs/>
                <w:color w:val="6E1E78"/>
                <w:sz w:val="24"/>
                <w:szCs w:val="24"/>
              </w:rPr>
            </w:pPr>
            <w:r w:rsidRPr="00E31FB9">
              <w:rPr>
                <w:rFonts w:ascii="Arial" w:eastAsia="Arial" w:hAnsi="Arial" w:cs="Arial"/>
                <w:color w:val="6E1E78"/>
                <w:sz w:val="24"/>
                <w:szCs w:val="24"/>
                <w:lang w:bidi="nl-NL"/>
              </w:rPr>
              <w:t>Forfaitaire vergoeding</w:t>
            </w:r>
          </w:p>
        </w:tc>
        <w:tc>
          <w:tcPr>
            <w:tcW w:w="2268" w:type="dxa"/>
            <w:vAlign w:val="center"/>
          </w:tcPr>
          <w:p w14:paraId="68905807" w14:textId="77777777" w:rsidR="00656748" w:rsidRPr="00390339" w:rsidRDefault="00656748" w:rsidP="00E27677">
            <w:pPr>
              <w:ind w:right="32"/>
              <w:jc w:val="center"/>
              <w:rPr>
                <w:rFonts w:ascii="Arial" w:hAnsi="Arial" w:cs="Arial"/>
                <w:bCs/>
                <w:color w:val="6E1E78"/>
                <w:sz w:val="24"/>
                <w:szCs w:val="24"/>
              </w:rPr>
            </w:pPr>
            <w:r w:rsidRPr="00E31FB9">
              <w:rPr>
                <w:rFonts w:ascii="Arial" w:eastAsia="Arial" w:hAnsi="Arial" w:cs="Arial"/>
                <w:color w:val="6E1E78"/>
                <w:sz w:val="24"/>
                <w:szCs w:val="24"/>
                <w:lang w:bidi="nl-NL"/>
              </w:rPr>
              <w:t>Bijbetaling wegens onvoldoende betaald bedrag</w:t>
            </w:r>
          </w:p>
        </w:tc>
      </w:tr>
      <w:tr w:rsidR="00656748" w14:paraId="7153C1A3" w14:textId="77777777" w:rsidTr="00C935B1">
        <w:trPr>
          <w:jc w:val="center"/>
        </w:trPr>
        <w:tc>
          <w:tcPr>
            <w:tcW w:w="1948" w:type="dxa"/>
          </w:tcPr>
          <w:p w14:paraId="53879107" w14:textId="77777777" w:rsidR="00656748" w:rsidRDefault="00656748" w:rsidP="00E27677">
            <w:pPr>
              <w:ind w:right="2"/>
              <w:jc w:val="both"/>
              <w:rPr>
                <w:rFonts w:ascii="Arial" w:hAnsi="Arial" w:cs="Arial"/>
                <w:sz w:val="24"/>
                <w:szCs w:val="24"/>
              </w:rPr>
            </w:pPr>
            <w:r>
              <w:rPr>
                <w:rFonts w:ascii="Arial" w:eastAsia="Arial" w:hAnsi="Arial" w:cs="Arial"/>
                <w:sz w:val="24"/>
                <w:szCs w:val="24"/>
                <w:lang w:bidi="nl-NL"/>
              </w:rPr>
              <w:t>CTCR</w:t>
            </w:r>
          </w:p>
        </w:tc>
        <w:tc>
          <w:tcPr>
            <w:tcW w:w="2268" w:type="dxa"/>
          </w:tcPr>
          <w:p w14:paraId="12D3A704"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nl-NL"/>
              </w:rPr>
              <w:t>PT00</w:t>
            </w:r>
          </w:p>
        </w:tc>
        <w:tc>
          <w:tcPr>
            <w:tcW w:w="2268" w:type="dxa"/>
          </w:tcPr>
          <w:p w14:paraId="5CBB0663" w14:textId="77777777" w:rsidR="00656748" w:rsidRDefault="00656748" w:rsidP="00E27677">
            <w:pPr>
              <w:ind w:right="60"/>
              <w:jc w:val="center"/>
              <w:rPr>
                <w:rFonts w:ascii="Arial" w:hAnsi="Arial" w:cs="Arial"/>
                <w:sz w:val="24"/>
                <w:szCs w:val="24"/>
              </w:rPr>
            </w:pPr>
          </w:p>
        </w:tc>
        <w:tc>
          <w:tcPr>
            <w:tcW w:w="2268" w:type="dxa"/>
          </w:tcPr>
          <w:p w14:paraId="0DF0FE2D" w14:textId="77777777" w:rsidR="00656748" w:rsidRDefault="00656748" w:rsidP="00E27677">
            <w:pPr>
              <w:ind w:right="32"/>
              <w:jc w:val="center"/>
              <w:rPr>
                <w:rFonts w:ascii="Arial" w:hAnsi="Arial" w:cs="Arial"/>
                <w:sz w:val="24"/>
                <w:szCs w:val="24"/>
              </w:rPr>
            </w:pPr>
          </w:p>
        </w:tc>
      </w:tr>
      <w:tr w:rsidR="00D65B90" w14:paraId="56E6A44A" w14:textId="77777777" w:rsidTr="00C935B1">
        <w:trPr>
          <w:jc w:val="center"/>
        </w:trPr>
        <w:tc>
          <w:tcPr>
            <w:tcW w:w="1948" w:type="dxa"/>
          </w:tcPr>
          <w:p w14:paraId="35387A62" w14:textId="2A371A77" w:rsidR="00D65B90" w:rsidRDefault="00D65B90" w:rsidP="00D65B90">
            <w:pPr>
              <w:ind w:right="2"/>
              <w:jc w:val="both"/>
              <w:rPr>
                <w:rFonts w:ascii="Arial" w:hAnsi="Arial" w:cs="Arial"/>
                <w:sz w:val="24"/>
                <w:szCs w:val="24"/>
              </w:rPr>
            </w:pPr>
            <w:r>
              <w:rPr>
                <w:rFonts w:ascii="Arial" w:eastAsia="Arial" w:hAnsi="Arial" w:cs="Arial"/>
                <w:sz w:val="24"/>
                <w:szCs w:val="24"/>
                <w:lang w:bidi="nl-NL"/>
              </w:rPr>
              <w:t>Tot 65 km</w:t>
            </w:r>
          </w:p>
        </w:tc>
        <w:tc>
          <w:tcPr>
            <w:tcW w:w="2268" w:type="dxa"/>
          </w:tcPr>
          <w:p w14:paraId="52BBD84B" w14:textId="391F59C1" w:rsidR="00D65B90" w:rsidRDefault="001E57F0" w:rsidP="00D65B90">
            <w:pPr>
              <w:ind w:right="31"/>
              <w:jc w:val="center"/>
              <w:rPr>
                <w:rFonts w:ascii="Arial" w:hAnsi="Arial" w:cs="Arial"/>
                <w:sz w:val="24"/>
                <w:szCs w:val="24"/>
              </w:rPr>
            </w:pPr>
            <w:r>
              <w:rPr>
                <w:rFonts w:ascii="Arial" w:eastAsia="Arial" w:hAnsi="Arial" w:cs="Arial"/>
                <w:sz w:val="24"/>
                <w:szCs w:val="24"/>
                <w:lang w:bidi="nl-NL"/>
              </w:rPr>
              <w:t>€269</w:t>
            </w:r>
          </w:p>
        </w:tc>
        <w:tc>
          <w:tcPr>
            <w:tcW w:w="2268" w:type="dxa"/>
          </w:tcPr>
          <w:p w14:paraId="0B659528" w14:textId="43BDAC9F"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5317E630" w14:textId="12E0B95A" w:rsidR="00D65B90" w:rsidRDefault="007F7DE0" w:rsidP="00D65B90">
            <w:pPr>
              <w:ind w:right="32"/>
              <w:jc w:val="center"/>
              <w:rPr>
                <w:rFonts w:ascii="Arial" w:hAnsi="Arial" w:cs="Arial"/>
                <w:sz w:val="24"/>
                <w:szCs w:val="24"/>
              </w:rPr>
            </w:pPr>
            <w:r>
              <w:rPr>
                <w:rFonts w:ascii="Arial" w:eastAsia="Arial" w:hAnsi="Arial" w:cs="Arial"/>
                <w:sz w:val="24"/>
                <w:szCs w:val="24"/>
                <w:lang w:bidi="nl-NL"/>
              </w:rPr>
              <w:t>€119</w:t>
            </w:r>
          </w:p>
        </w:tc>
      </w:tr>
      <w:tr w:rsidR="00D65B90" w14:paraId="71626AFB" w14:textId="77777777" w:rsidTr="00C935B1">
        <w:trPr>
          <w:jc w:val="center"/>
        </w:trPr>
        <w:tc>
          <w:tcPr>
            <w:tcW w:w="1948" w:type="dxa"/>
          </w:tcPr>
          <w:p w14:paraId="69399774" w14:textId="52335E47" w:rsidR="00D65B90" w:rsidRDefault="00D65B90" w:rsidP="00D65B90">
            <w:pPr>
              <w:ind w:right="2"/>
              <w:jc w:val="both"/>
              <w:rPr>
                <w:rFonts w:ascii="Arial" w:hAnsi="Arial" w:cs="Arial"/>
                <w:sz w:val="24"/>
                <w:szCs w:val="24"/>
              </w:rPr>
            </w:pPr>
            <w:r>
              <w:rPr>
                <w:rFonts w:ascii="Arial" w:eastAsia="Arial" w:hAnsi="Arial" w:cs="Arial"/>
                <w:sz w:val="24"/>
                <w:szCs w:val="24"/>
                <w:lang w:bidi="nl-NL"/>
              </w:rPr>
              <w:t>66 tot 100 km</w:t>
            </w:r>
          </w:p>
        </w:tc>
        <w:tc>
          <w:tcPr>
            <w:tcW w:w="2268" w:type="dxa"/>
          </w:tcPr>
          <w:p w14:paraId="61741E8C" w14:textId="17B4BD8F" w:rsidR="00D65B90" w:rsidRDefault="00D65B90" w:rsidP="00D65B90">
            <w:pPr>
              <w:ind w:right="31"/>
              <w:jc w:val="center"/>
              <w:rPr>
                <w:rFonts w:ascii="Arial" w:hAnsi="Arial" w:cs="Arial"/>
                <w:sz w:val="24"/>
                <w:szCs w:val="24"/>
              </w:rPr>
            </w:pPr>
            <w:r>
              <w:rPr>
                <w:rFonts w:ascii="Arial" w:eastAsia="Arial" w:hAnsi="Arial" w:cs="Arial"/>
                <w:sz w:val="24"/>
                <w:szCs w:val="24"/>
                <w:lang w:bidi="nl-NL"/>
              </w:rPr>
              <w:t>€289</w:t>
            </w:r>
          </w:p>
        </w:tc>
        <w:tc>
          <w:tcPr>
            <w:tcW w:w="2268" w:type="dxa"/>
          </w:tcPr>
          <w:p w14:paraId="3EC4BFCB" w14:textId="28AF8844"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1CFEADE8" w14:textId="0BD8E2C8" w:rsidR="00D65B90" w:rsidRDefault="009C0BE0" w:rsidP="00D65B90">
            <w:pPr>
              <w:ind w:right="32"/>
              <w:jc w:val="center"/>
              <w:rPr>
                <w:rFonts w:ascii="Arial" w:hAnsi="Arial" w:cs="Arial"/>
                <w:sz w:val="24"/>
                <w:szCs w:val="24"/>
              </w:rPr>
            </w:pPr>
            <w:r>
              <w:rPr>
                <w:rFonts w:ascii="Arial" w:eastAsia="Arial" w:hAnsi="Arial" w:cs="Arial"/>
                <w:sz w:val="24"/>
                <w:szCs w:val="24"/>
                <w:lang w:bidi="nl-NL"/>
              </w:rPr>
              <w:t>€139</w:t>
            </w:r>
          </w:p>
        </w:tc>
      </w:tr>
      <w:tr w:rsidR="00D65B90" w14:paraId="2A5AA9DD" w14:textId="77777777" w:rsidTr="00C935B1">
        <w:trPr>
          <w:jc w:val="center"/>
        </w:trPr>
        <w:tc>
          <w:tcPr>
            <w:tcW w:w="1948" w:type="dxa"/>
          </w:tcPr>
          <w:p w14:paraId="67AF06E2" w14:textId="1A80BF3E" w:rsidR="00D65B90" w:rsidRDefault="00D65B90" w:rsidP="00D65B90">
            <w:pPr>
              <w:ind w:right="2"/>
              <w:jc w:val="both"/>
              <w:rPr>
                <w:rFonts w:ascii="Arial" w:hAnsi="Arial" w:cs="Arial"/>
                <w:sz w:val="24"/>
                <w:szCs w:val="24"/>
              </w:rPr>
            </w:pPr>
            <w:r>
              <w:rPr>
                <w:rFonts w:ascii="Arial" w:eastAsia="Arial" w:hAnsi="Arial" w:cs="Arial"/>
                <w:sz w:val="24"/>
                <w:szCs w:val="24"/>
                <w:lang w:bidi="nl-NL"/>
              </w:rPr>
              <w:t>101 tot 200 km</w:t>
            </w:r>
          </w:p>
        </w:tc>
        <w:tc>
          <w:tcPr>
            <w:tcW w:w="2268" w:type="dxa"/>
          </w:tcPr>
          <w:p w14:paraId="40A7F4ED" w14:textId="2C14D79C" w:rsidR="00D65B90" w:rsidRDefault="001E57F0" w:rsidP="00D65B90">
            <w:pPr>
              <w:ind w:right="31"/>
              <w:jc w:val="center"/>
              <w:rPr>
                <w:rFonts w:ascii="Arial" w:hAnsi="Arial" w:cs="Arial"/>
                <w:sz w:val="24"/>
                <w:szCs w:val="24"/>
              </w:rPr>
            </w:pPr>
            <w:r>
              <w:rPr>
                <w:rFonts w:ascii="Arial" w:eastAsia="Arial" w:hAnsi="Arial" w:cs="Arial"/>
                <w:sz w:val="24"/>
                <w:szCs w:val="24"/>
                <w:lang w:bidi="nl-NL"/>
              </w:rPr>
              <w:t>€301</w:t>
            </w:r>
          </w:p>
        </w:tc>
        <w:tc>
          <w:tcPr>
            <w:tcW w:w="2268" w:type="dxa"/>
          </w:tcPr>
          <w:p w14:paraId="066C065C" w14:textId="36ACAB86"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793CBE3A" w14:textId="36A05882" w:rsidR="00D65B90" w:rsidRDefault="009C0BE0" w:rsidP="00D65B90">
            <w:pPr>
              <w:ind w:right="32"/>
              <w:jc w:val="center"/>
              <w:rPr>
                <w:rFonts w:ascii="Arial" w:hAnsi="Arial" w:cs="Arial"/>
                <w:sz w:val="24"/>
                <w:szCs w:val="24"/>
              </w:rPr>
            </w:pPr>
            <w:r>
              <w:rPr>
                <w:rFonts w:ascii="Arial" w:eastAsia="Arial" w:hAnsi="Arial" w:cs="Arial"/>
                <w:sz w:val="24"/>
                <w:szCs w:val="24"/>
                <w:lang w:bidi="nl-NL"/>
              </w:rPr>
              <w:t>€151</w:t>
            </w:r>
          </w:p>
        </w:tc>
      </w:tr>
      <w:tr w:rsidR="00D65B90" w14:paraId="468F1456" w14:textId="77777777" w:rsidTr="00C935B1">
        <w:trPr>
          <w:jc w:val="center"/>
        </w:trPr>
        <w:tc>
          <w:tcPr>
            <w:tcW w:w="1948" w:type="dxa"/>
          </w:tcPr>
          <w:p w14:paraId="73334140" w14:textId="40704F17" w:rsidR="00D65B90" w:rsidRDefault="00D65B90" w:rsidP="00D65B90">
            <w:pPr>
              <w:ind w:right="2"/>
              <w:jc w:val="both"/>
              <w:rPr>
                <w:rFonts w:ascii="Arial" w:hAnsi="Arial" w:cs="Arial"/>
                <w:sz w:val="24"/>
                <w:szCs w:val="24"/>
              </w:rPr>
            </w:pPr>
            <w:r>
              <w:rPr>
                <w:rFonts w:ascii="Arial" w:eastAsia="Arial" w:hAnsi="Arial" w:cs="Arial"/>
                <w:sz w:val="24"/>
                <w:szCs w:val="24"/>
                <w:lang w:bidi="nl-NL"/>
              </w:rPr>
              <w:t>201 tot 400 km</w:t>
            </w:r>
          </w:p>
        </w:tc>
        <w:tc>
          <w:tcPr>
            <w:tcW w:w="2268" w:type="dxa"/>
          </w:tcPr>
          <w:p w14:paraId="105B1669" w14:textId="7EA37A67" w:rsidR="00D65B90" w:rsidRDefault="00DA058A" w:rsidP="00D65B90">
            <w:pPr>
              <w:ind w:right="31"/>
              <w:jc w:val="center"/>
              <w:rPr>
                <w:rFonts w:ascii="Arial" w:hAnsi="Arial" w:cs="Arial"/>
                <w:sz w:val="24"/>
                <w:szCs w:val="24"/>
              </w:rPr>
            </w:pPr>
            <w:r>
              <w:rPr>
                <w:rFonts w:ascii="Arial" w:eastAsia="Arial" w:hAnsi="Arial" w:cs="Arial"/>
                <w:sz w:val="24"/>
                <w:szCs w:val="24"/>
                <w:lang w:bidi="nl-NL"/>
              </w:rPr>
              <w:t>€329</w:t>
            </w:r>
          </w:p>
        </w:tc>
        <w:tc>
          <w:tcPr>
            <w:tcW w:w="2268" w:type="dxa"/>
          </w:tcPr>
          <w:p w14:paraId="11776BD3" w14:textId="62E857C9"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2D70418A" w14:textId="5342D85E" w:rsidR="00D65B90" w:rsidRDefault="00D65B90" w:rsidP="00D65B90">
            <w:pPr>
              <w:ind w:right="32"/>
              <w:jc w:val="center"/>
              <w:rPr>
                <w:rFonts w:ascii="Arial" w:hAnsi="Arial" w:cs="Arial"/>
                <w:sz w:val="24"/>
                <w:szCs w:val="24"/>
              </w:rPr>
            </w:pPr>
            <w:r>
              <w:rPr>
                <w:rFonts w:ascii="Arial" w:eastAsia="Arial" w:hAnsi="Arial" w:cs="Arial"/>
                <w:sz w:val="24"/>
                <w:szCs w:val="24"/>
                <w:lang w:bidi="nl-NL"/>
              </w:rPr>
              <w:t>€179</w:t>
            </w:r>
          </w:p>
        </w:tc>
      </w:tr>
      <w:tr w:rsidR="00D65B90" w14:paraId="4EDE702F" w14:textId="77777777" w:rsidTr="00C935B1">
        <w:trPr>
          <w:jc w:val="center"/>
        </w:trPr>
        <w:tc>
          <w:tcPr>
            <w:tcW w:w="1948" w:type="dxa"/>
          </w:tcPr>
          <w:p w14:paraId="7A0C12D6" w14:textId="467362D1" w:rsidR="00D65B90" w:rsidRDefault="00D65B90" w:rsidP="00D65B90">
            <w:pPr>
              <w:ind w:right="2"/>
              <w:jc w:val="both"/>
              <w:rPr>
                <w:rFonts w:ascii="Arial" w:hAnsi="Arial" w:cs="Arial"/>
                <w:sz w:val="24"/>
                <w:szCs w:val="24"/>
              </w:rPr>
            </w:pPr>
            <w:r>
              <w:rPr>
                <w:rFonts w:ascii="Arial" w:eastAsia="Arial" w:hAnsi="Arial" w:cs="Arial"/>
                <w:sz w:val="24"/>
                <w:szCs w:val="24"/>
                <w:lang w:bidi="nl-NL"/>
              </w:rPr>
              <w:t>401 tot 600 km</w:t>
            </w:r>
          </w:p>
        </w:tc>
        <w:tc>
          <w:tcPr>
            <w:tcW w:w="2268" w:type="dxa"/>
          </w:tcPr>
          <w:p w14:paraId="3C3B95A7" w14:textId="27FF7110" w:rsidR="00D65B90" w:rsidRDefault="003254B6" w:rsidP="00D65B90">
            <w:pPr>
              <w:ind w:right="31"/>
              <w:jc w:val="center"/>
              <w:rPr>
                <w:rFonts w:ascii="Arial" w:hAnsi="Arial" w:cs="Arial"/>
                <w:sz w:val="24"/>
                <w:szCs w:val="24"/>
              </w:rPr>
            </w:pPr>
            <w:r>
              <w:rPr>
                <w:rFonts w:ascii="Arial" w:eastAsia="Arial" w:hAnsi="Arial" w:cs="Arial"/>
                <w:sz w:val="24"/>
                <w:szCs w:val="24"/>
                <w:lang w:bidi="nl-NL"/>
              </w:rPr>
              <w:t>€390</w:t>
            </w:r>
          </w:p>
        </w:tc>
        <w:tc>
          <w:tcPr>
            <w:tcW w:w="2268" w:type="dxa"/>
          </w:tcPr>
          <w:p w14:paraId="54E8EF86" w14:textId="20F5E1FF"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0739C8F1" w14:textId="476EF54C" w:rsidR="00D65B90" w:rsidRDefault="0010772B" w:rsidP="00D65B90">
            <w:pPr>
              <w:ind w:right="32"/>
              <w:jc w:val="center"/>
              <w:rPr>
                <w:rFonts w:ascii="Arial" w:hAnsi="Arial" w:cs="Arial"/>
                <w:sz w:val="24"/>
                <w:szCs w:val="24"/>
              </w:rPr>
            </w:pPr>
            <w:r>
              <w:rPr>
                <w:rFonts w:ascii="Arial" w:eastAsia="Arial" w:hAnsi="Arial" w:cs="Arial"/>
                <w:sz w:val="24"/>
                <w:szCs w:val="24"/>
                <w:lang w:bidi="nl-NL"/>
              </w:rPr>
              <w:t>€240</w:t>
            </w:r>
          </w:p>
        </w:tc>
      </w:tr>
      <w:tr w:rsidR="00D65B90" w14:paraId="6CD24D86" w14:textId="77777777" w:rsidTr="00C935B1">
        <w:trPr>
          <w:jc w:val="center"/>
        </w:trPr>
        <w:tc>
          <w:tcPr>
            <w:tcW w:w="1948" w:type="dxa"/>
          </w:tcPr>
          <w:p w14:paraId="4682A27A" w14:textId="06C53ADB" w:rsidR="00D65B90" w:rsidRDefault="00D65B90" w:rsidP="00D65B90">
            <w:pPr>
              <w:ind w:right="2"/>
              <w:jc w:val="both"/>
              <w:rPr>
                <w:rFonts w:ascii="Arial" w:hAnsi="Arial" w:cs="Arial"/>
                <w:sz w:val="24"/>
                <w:szCs w:val="24"/>
              </w:rPr>
            </w:pPr>
            <w:r>
              <w:rPr>
                <w:rFonts w:ascii="Arial" w:eastAsia="Arial" w:hAnsi="Arial" w:cs="Arial"/>
                <w:sz w:val="24"/>
                <w:szCs w:val="24"/>
                <w:lang w:bidi="nl-NL"/>
              </w:rPr>
              <w:t>Meer dan 600 km</w:t>
            </w:r>
          </w:p>
        </w:tc>
        <w:tc>
          <w:tcPr>
            <w:tcW w:w="2268" w:type="dxa"/>
          </w:tcPr>
          <w:p w14:paraId="1C9FEF46" w14:textId="6F66A16A" w:rsidR="00D65B90" w:rsidRDefault="007F7DE0" w:rsidP="00D65B90">
            <w:pPr>
              <w:ind w:right="31"/>
              <w:jc w:val="center"/>
              <w:rPr>
                <w:rFonts w:ascii="Arial" w:hAnsi="Arial" w:cs="Arial"/>
                <w:sz w:val="24"/>
                <w:szCs w:val="24"/>
              </w:rPr>
            </w:pPr>
            <w:r>
              <w:rPr>
                <w:rFonts w:ascii="Arial" w:eastAsia="Arial" w:hAnsi="Arial" w:cs="Arial"/>
                <w:sz w:val="24"/>
                <w:szCs w:val="24"/>
                <w:lang w:bidi="nl-NL"/>
              </w:rPr>
              <w:t>€416</w:t>
            </w:r>
          </w:p>
        </w:tc>
        <w:tc>
          <w:tcPr>
            <w:tcW w:w="2268" w:type="dxa"/>
          </w:tcPr>
          <w:p w14:paraId="3EAB18D0" w14:textId="54EDFF5F" w:rsidR="00D65B90" w:rsidRDefault="00D65B90" w:rsidP="00D65B90">
            <w:pPr>
              <w:ind w:right="60"/>
              <w:jc w:val="center"/>
              <w:rPr>
                <w:rFonts w:ascii="Arial" w:hAnsi="Arial" w:cs="Arial"/>
                <w:sz w:val="24"/>
                <w:szCs w:val="24"/>
              </w:rPr>
            </w:pPr>
            <w:r>
              <w:rPr>
                <w:rFonts w:ascii="Arial" w:eastAsia="Arial" w:hAnsi="Arial" w:cs="Arial"/>
                <w:sz w:val="24"/>
                <w:szCs w:val="24"/>
                <w:lang w:bidi="nl-NL"/>
              </w:rPr>
              <w:t>€150</w:t>
            </w:r>
          </w:p>
        </w:tc>
        <w:tc>
          <w:tcPr>
            <w:tcW w:w="2268" w:type="dxa"/>
          </w:tcPr>
          <w:p w14:paraId="44E3A8DF" w14:textId="0DD0ADF7" w:rsidR="00D65B90" w:rsidRDefault="003254B6" w:rsidP="00D65B90">
            <w:pPr>
              <w:ind w:right="32"/>
              <w:jc w:val="center"/>
              <w:rPr>
                <w:rFonts w:ascii="Arial" w:hAnsi="Arial" w:cs="Arial"/>
                <w:sz w:val="24"/>
                <w:szCs w:val="24"/>
              </w:rPr>
            </w:pPr>
            <w:r>
              <w:rPr>
                <w:rFonts w:ascii="Arial" w:eastAsia="Arial" w:hAnsi="Arial" w:cs="Arial"/>
                <w:sz w:val="24"/>
                <w:szCs w:val="24"/>
                <w:lang w:bidi="nl-NL"/>
              </w:rPr>
              <w:t>€266</w:t>
            </w:r>
          </w:p>
        </w:tc>
      </w:tr>
    </w:tbl>
    <w:p w14:paraId="10AF9CAB" w14:textId="0A9CE66E" w:rsidR="2FA3B594" w:rsidRDefault="2FA3B594"/>
    <w:p w14:paraId="21AEC225" w14:textId="6CA880D3" w:rsidR="00656748" w:rsidRDefault="00656748" w:rsidP="00803123">
      <w:pPr>
        <w:ind w:right="452"/>
        <w:jc w:val="both"/>
        <w:rPr>
          <w:rFonts w:ascii="Arial" w:hAnsi="Arial" w:cs="Arial"/>
          <w:sz w:val="24"/>
          <w:szCs w:val="24"/>
        </w:rPr>
      </w:pPr>
    </w:p>
    <w:p w14:paraId="17630515" w14:textId="18012EE1" w:rsidR="009C7997" w:rsidRPr="00AE332A" w:rsidRDefault="008D6472" w:rsidP="00803123">
      <w:pPr>
        <w:ind w:right="452"/>
        <w:rPr>
          <w:rFonts w:asciiTheme="majorHAnsi" w:eastAsiaTheme="majorEastAsia" w:hAnsiTheme="majorHAnsi" w:cstheme="majorBidi"/>
          <w:b/>
          <w:color w:val="FF0000"/>
          <w:sz w:val="36"/>
          <w:szCs w:val="24"/>
        </w:rPr>
      </w:pPr>
      <w:r w:rsidRPr="00AE332A">
        <w:rPr>
          <w:rFonts w:asciiTheme="majorHAnsi" w:eastAsiaTheme="majorEastAsia" w:hAnsiTheme="majorHAnsi" w:cstheme="majorBidi"/>
          <w:b/>
          <w:color w:val="FF0000"/>
          <w:sz w:val="36"/>
          <w:szCs w:val="24"/>
          <w:lang w:bidi="nl-NL"/>
        </w:rPr>
        <w:lastRenderedPageBreak/>
        <w:t>1e klas Signature</w:t>
      </w:r>
    </w:p>
    <w:tbl>
      <w:tblPr>
        <w:tblStyle w:val="Grilledutableau"/>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301"/>
        <w:gridCol w:w="1276"/>
        <w:gridCol w:w="1143"/>
        <w:gridCol w:w="1692"/>
      </w:tblGrid>
      <w:tr w:rsidR="008B74DE" w14:paraId="54ED1880" w14:textId="77777777" w:rsidTr="00C935B1">
        <w:trPr>
          <w:jc w:val="center"/>
        </w:trPr>
        <w:tc>
          <w:tcPr>
            <w:tcW w:w="3230" w:type="dxa"/>
          </w:tcPr>
          <w:p w14:paraId="73DA7A37" w14:textId="77777777" w:rsidR="008B74DE" w:rsidRDefault="008B74DE" w:rsidP="00803123">
            <w:pPr>
              <w:ind w:right="452"/>
              <w:jc w:val="both"/>
              <w:rPr>
                <w:rFonts w:ascii="Arial" w:hAnsi="Arial" w:cs="Arial"/>
                <w:sz w:val="24"/>
                <w:szCs w:val="24"/>
              </w:rPr>
            </w:pPr>
          </w:p>
        </w:tc>
        <w:tc>
          <w:tcPr>
            <w:tcW w:w="1301" w:type="dxa"/>
          </w:tcPr>
          <w:p w14:paraId="7BF69A2B" w14:textId="67ABB8AD" w:rsidR="008B74DE" w:rsidRDefault="008B74DE" w:rsidP="00AE332A">
            <w:pPr>
              <w:jc w:val="center"/>
              <w:rPr>
                <w:rFonts w:ascii="Arial" w:hAnsi="Arial" w:cs="Arial"/>
                <w:sz w:val="24"/>
                <w:szCs w:val="24"/>
              </w:rPr>
            </w:pPr>
            <w:r>
              <w:rPr>
                <w:rFonts w:ascii="Arial" w:eastAsia="Arial" w:hAnsi="Arial" w:cs="Arial"/>
                <w:sz w:val="24"/>
                <w:szCs w:val="24"/>
                <w:lang w:bidi="nl-NL"/>
              </w:rPr>
              <w:t>101 tot 200 km</w:t>
            </w:r>
          </w:p>
        </w:tc>
        <w:tc>
          <w:tcPr>
            <w:tcW w:w="1276" w:type="dxa"/>
          </w:tcPr>
          <w:p w14:paraId="5364EDF9" w14:textId="33ECC248" w:rsidR="008B74DE" w:rsidRDefault="008B74DE" w:rsidP="00AE332A">
            <w:pPr>
              <w:jc w:val="center"/>
              <w:rPr>
                <w:rFonts w:ascii="Arial" w:hAnsi="Arial" w:cs="Arial"/>
                <w:sz w:val="24"/>
                <w:szCs w:val="24"/>
              </w:rPr>
            </w:pPr>
            <w:r>
              <w:rPr>
                <w:rFonts w:ascii="Arial" w:eastAsia="Arial" w:hAnsi="Arial" w:cs="Arial"/>
                <w:sz w:val="24"/>
                <w:szCs w:val="24"/>
                <w:lang w:bidi="nl-NL"/>
              </w:rPr>
              <w:t>201 tot 400 km</w:t>
            </w:r>
          </w:p>
        </w:tc>
        <w:tc>
          <w:tcPr>
            <w:tcW w:w="1143" w:type="dxa"/>
          </w:tcPr>
          <w:p w14:paraId="1F8F7476" w14:textId="42E013E5" w:rsidR="008B74DE" w:rsidRDefault="008B74DE" w:rsidP="00AE332A">
            <w:pPr>
              <w:jc w:val="center"/>
              <w:rPr>
                <w:rFonts w:ascii="Arial" w:hAnsi="Arial" w:cs="Arial"/>
                <w:sz w:val="24"/>
                <w:szCs w:val="24"/>
              </w:rPr>
            </w:pPr>
            <w:r>
              <w:rPr>
                <w:rFonts w:ascii="Arial" w:eastAsia="Arial" w:hAnsi="Arial" w:cs="Arial"/>
                <w:sz w:val="24"/>
                <w:szCs w:val="24"/>
                <w:lang w:bidi="nl-NL"/>
              </w:rPr>
              <w:t>401 tot 600 km</w:t>
            </w:r>
          </w:p>
        </w:tc>
        <w:tc>
          <w:tcPr>
            <w:tcW w:w="1692" w:type="dxa"/>
          </w:tcPr>
          <w:p w14:paraId="1BC0F7BF" w14:textId="29681747" w:rsidR="008B74DE" w:rsidRDefault="008B74DE" w:rsidP="00AE332A">
            <w:pPr>
              <w:jc w:val="center"/>
              <w:rPr>
                <w:rFonts w:ascii="Arial" w:hAnsi="Arial" w:cs="Arial"/>
                <w:sz w:val="24"/>
                <w:szCs w:val="24"/>
              </w:rPr>
            </w:pPr>
            <w:r>
              <w:rPr>
                <w:rFonts w:ascii="Arial" w:eastAsia="Arial" w:hAnsi="Arial" w:cs="Arial"/>
                <w:sz w:val="24"/>
                <w:szCs w:val="24"/>
                <w:lang w:bidi="nl-NL"/>
              </w:rPr>
              <w:t>Meer dan 600 km</w:t>
            </w:r>
          </w:p>
        </w:tc>
      </w:tr>
      <w:tr w:rsidR="008B74DE" w14:paraId="6EDB6E9D" w14:textId="77777777" w:rsidTr="00C935B1">
        <w:trPr>
          <w:jc w:val="center"/>
        </w:trPr>
        <w:tc>
          <w:tcPr>
            <w:tcW w:w="3230" w:type="dxa"/>
          </w:tcPr>
          <w:p w14:paraId="26D1D698" w14:textId="37F06854"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nl-NL"/>
              </w:rPr>
              <w:t>Uitzonderlijk tarief</w:t>
            </w:r>
          </w:p>
        </w:tc>
        <w:tc>
          <w:tcPr>
            <w:tcW w:w="1301" w:type="dxa"/>
          </w:tcPr>
          <w:p w14:paraId="6377D9DD" w14:textId="1951C587" w:rsidR="008B74DE" w:rsidRDefault="008B74DE" w:rsidP="00076FC1">
            <w:pPr>
              <w:jc w:val="center"/>
              <w:rPr>
                <w:rFonts w:ascii="Arial" w:hAnsi="Arial" w:cs="Arial"/>
                <w:sz w:val="24"/>
                <w:szCs w:val="24"/>
              </w:rPr>
            </w:pPr>
            <w:r>
              <w:rPr>
                <w:rFonts w:ascii="Arial" w:eastAsia="Arial" w:hAnsi="Arial" w:cs="Arial"/>
                <w:sz w:val="24"/>
                <w:szCs w:val="24"/>
                <w:lang w:bidi="nl-NL"/>
              </w:rPr>
              <w:t>€182</w:t>
            </w:r>
          </w:p>
        </w:tc>
        <w:tc>
          <w:tcPr>
            <w:tcW w:w="1276" w:type="dxa"/>
          </w:tcPr>
          <w:p w14:paraId="261960CE" w14:textId="71139180" w:rsidR="008B74DE" w:rsidRDefault="008B74DE" w:rsidP="00076FC1">
            <w:pPr>
              <w:jc w:val="center"/>
              <w:rPr>
                <w:rFonts w:ascii="Arial" w:hAnsi="Arial" w:cs="Arial"/>
                <w:sz w:val="24"/>
                <w:szCs w:val="24"/>
              </w:rPr>
            </w:pPr>
            <w:r>
              <w:rPr>
                <w:rFonts w:ascii="Arial" w:eastAsia="Arial" w:hAnsi="Arial" w:cs="Arial"/>
                <w:sz w:val="24"/>
                <w:szCs w:val="24"/>
                <w:lang w:bidi="nl-NL"/>
              </w:rPr>
              <w:t>€196</w:t>
            </w:r>
          </w:p>
        </w:tc>
        <w:tc>
          <w:tcPr>
            <w:tcW w:w="1143" w:type="dxa"/>
            <w:vAlign w:val="center"/>
          </w:tcPr>
          <w:p w14:paraId="5B2254DE" w14:textId="16C1C3F4" w:rsidR="008B74DE" w:rsidRDefault="008B74DE" w:rsidP="00076FC1">
            <w:pPr>
              <w:jc w:val="center"/>
              <w:rPr>
                <w:rFonts w:ascii="Arial" w:hAnsi="Arial" w:cs="Arial"/>
                <w:sz w:val="24"/>
                <w:szCs w:val="24"/>
              </w:rPr>
            </w:pPr>
            <w:r>
              <w:rPr>
                <w:rFonts w:ascii="Arial" w:eastAsia="Arial" w:hAnsi="Arial" w:cs="Arial"/>
                <w:sz w:val="24"/>
                <w:szCs w:val="24"/>
                <w:lang w:bidi="nl-NL"/>
              </w:rPr>
              <w:t>€255</w:t>
            </w:r>
          </w:p>
        </w:tc>
        <w:tc>
          <w:tcPr>
            <w:tcW w:w="1692" w:type="dxa"/>
            <w:vAlign w:val="center"/>
          </w:tcPr>
          <w:p w14:paraId="279088C3" w14:textId="22872336" w:rsidR="008B74DE" w:rsidRDefault="008B74DE" w:rsidP="00076FC1">
            <w:pPr>
              <w:jc w:val="center"/>
              <w:rPr>
                <w:rFonts w:ascii="Arial" w:hAnsi="Arial" w:cs="Arial"/>
                <w:sz w:val="24"/>
                <w:szCs w:val="24"/>
              </w:rPr>
            </w:pPr>
            <w:r>
              <w:rPr>
                <w:rFonts w:ascii="Arial" w:eastAsia="Arial" w:hAnsi="Arial" w:cs="Arial"/>
                <w:sz w:val="24"/>
                <w:szCs w:val="24"/>
                <w:lang w:bidi="nl-NL"/>
              </w:rPr>
              <w:t>€280</w:t>
            </w:r>
          </w:p>
        </w:tc>
      </w:tr>
      <w:tr w:rsidR="008B74DE" w14:paraId="7F449989" w14:textId="77777777" w:rsidTr="00C935B1">
        <w:trPr>
          <w:jc w:val="center"/>
        </w:trPr>
        <w:tc>
          <w:tcPr>
            <w:tcW w:w="3230" w:type="dxa"/>
          </w:tcPr>
          <w:p w14:paraId="732F6BB4" w14:textId="38C8C70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nl-NL"/>
              </w:rPr>
              <w:t>Treintarief</w:t>
            </w:r>
          </w:p>
        </w:tc>
        <w:tc>
          <w:tcPr>
            <w:tcW w:w="1301" w:type="dxa"/>
          </w:tcPr>
          <w:p w14:paraId="29BBD9A2" w14:textId="0804A9A0" w:rsidR="008B74DE" w:rsidRDefault="008B74DE" w:rsidP="00076FC1">
            <w:pPr>
              <w:jc w:val="center"/>
              <w:rPr>
                <w:rFonts w:ascii="Arial" w:hAnsi="Arial" w:cs="Arial"/>
                <w:sz w:val="24"/>
                <w:szCs w:val="24"/>
              </w:rPr>
            </w:pPr>
            <w:r>
              <w:rPr>
                <w:rFonts w:ascii="Arial" w:eastAsia="Arial" w:hAnsi="Arial" w:cs="Arial"/>
                <w:sz w:val="24"/>
                <w:szCs w:val="24"/>
                <w:lang w:bidi="nl-NL"/>
              </w:rPr>
              <w:t>€192</w:t>
            </w:r>
          </w:p>
        </w:tc>
        <w:tc>
          <w:tcPr>
            <w:tcW w:w="1276" w:type="dxa"/>
          </w:tcPr>
          <w:p w14:paraId="1D77C6A6" w14:textId="23E251AD" w:rsidR="008B74DE" w:rsidRDefault="00B14D15" w:rsidP="00076FC1">
            <w:pPr>
              <w:jc w:val="center"/>
              <w:rPr>
                <w:rFonts w:ascii="Arial" w:hAnsi="Arial" w:cs="Arial"/>
                <w:sz w:val="24"/>
                <w:szCs w:val="24"/>
              </w:rPr>
            </w:pPr>
            <w:r>
              <w:rPr>
                <w:rFonts w:ascii="Arial" w:eastAsia="Arial" w:hAnsi="Arial" w:cs="Arial"/>
                <w:sz w:val="24"/>
                <w:szCs w:val="24"/>
                <w:lang w:bidi="nl-NL"/>
              </w:rPr>
              <w:t>€206</w:t>
            </w:r>
          </w:p>
        </w:tc>
        <w:tc>
          <w:tcPr>
            <w:tcW w:w="1143" w:type="dxa"/>
            <w:vAlign w:val="center"/>
          </w:tcPr>
          <w:p w14:paraId="7D43BD2A" w14:textId="3C641EDB" w:rsidR="008B74DE" w:rsidRDefault="008B74DE" w:rsidP="00076FC1">
            <w:pPr>
              <w:jc w:val="center"/>
              <w:rPr>
                <w:rFonts w:ascii="Arial" w:hAnsi="Arial" w:cs="Arial"/>
                <w:sz w:val="24"/>
                <w:szCs w:val="24"/>
              </w:rPr>
            </w:pPr>
            <w:r>
              <w:rPr>
                <w:rFonts w:ascii="Arial" w:eastAsia="Arial" w:hAnsi="Arial" w:cs="Arial"/>
                <w:sz w:val="24"/>
                <w:szCs w:val="24"/>
                <w:lang w:bidi="nl-NL"/>
              </w:rPr>
              <w:t>€265</w:t>
            </w:r>
          </w:p>
        </w:tc>
        <w:tc>
          <w:tcPr>
            <w:tcW w:w="1692" w:type="dxa"/>
            <w:vAlign w:val="center"/>
          </w:tcPr>
          <w:p w14:paraId="477C1BD5" w14:textId="68009C8F" w:rsidR="008B74DE" w:rsidRDefault="008B74DE" w:rsidP="00076FC1">
            <w:pPr>
              <w:jc w:val="center"/>
              <w:rPr>
                <w:rFonts w:ascii="Arial" w:hAnsi="Arial" w:cs="Arial"/>
                <w:sz w:val="24"/>
                <w:szCs w:val="24"/>
              </w:rPr>
            </w:pPr>
            <w:r>
              <w:rPr>
                <w:rFonts w:ascii="Arial" w:eastAsia="Arial" w:hAnsi="Arial" w:cs="Arial"/>
                <w:sz w:val="24"/>
                <w:szCs w:val="24"/>
                <w:lang w:bidi="nl-NL"/>
              </w:rPr>
              <w:t>€290</w:t>
            </w:r>
          </w:p>
        </w:tc>
      </w:tr>
      <w:tr w:rsidR="008B74DE" w14:paraId="220CD673" w14:textId="77777777" w:rsidTr="00C935B1">
        <w:trPr>
          <w:jc w:val="center"/>
        </w:trPr>
        <w:tc>
          <w:tcPr>
            <w:tcW w:w="3230" w:type="dxa"/>
          </w:tcPr>
          <w:p w14:paraId="05C310D6" w14:textId="727CB44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nl-NL"/>
              </w:rPr>
              <w:t>Controletarief</w:t>
            </w:r>
          </w:p>
        </w:tc>
        <w:tc>
          <w:tcPr>
            <w:tcW w:w="1301" w:type="dxa"/>
          </w:tcPr>
          <w:p w14:paraId="4927CF31" w14:textId="11B4A5AC" w:rsidR="008B74DE" w:rsidRDefault="00CE7E88" w:rsidP="00076FC1">
            <w:pPr>
              <w:jc w:val="center"/>
              <w:rPr>
                <w:rFonts w:ascii="Arial" w:hAnsi="Arial" w:cs="Arial"/>
                <w:sz w:val="24"/>
                <w:szCs w:val="24"/>
              </w:rPr>
            </w:pPr>
            <w:r>
              <w:rPr>
                <w:rFonts w:ascii="Arial" w:eastAsia="Arial" w:hAnsi="Arial" w:cs="Arial"/>
                <w:sz w:val="24"/>
                <w:szCs w:val="24"/>
                <w:lang w:bidi="nl-NL"/>
              </w:rPr>
              <w:t>€222</w:t>
            </w:r>
          </w:p>
        </w:tc>
        <w:tc>
          <w:tcPr>
            <w:tcW w:w="1276" w:type="dxa"/>
          </w:tcPr>
          <w:p w14:paraId="2DA007D4" w14:textId="5A4470F4" w:rsidR="008B74DE" w:rsidRDefault="008B74DE" w:rsidP="00076FC1">
            <w:pPr>
              <w:jc w:val="center"/>
              <w:rPr>
                <w:rFonts w:ascii="Arial" w:hAnsi="Arial" w:cs="Arial"/>
                <w:sz w:val="24"/>
                <w:szCs w:val="24"/>
              </w:rPr>
            </w:pPr>
            <w:r>
              <w:rPr>
                <w:rFonts w:ascii="Arial" w:eastAsia="Arial" w:hAnsi="Arial" w:cs="Arial"/>
                <w:sz w:val="24"/>
                <w:szCs w:val="24"/>
                <w:lang w:bidi="nl-NL"/>
              </w:rPr>
              <w:t>€236</w:t>
            </w:r>
          </w:p>
        </w:tc>
        <w:tc>
          <w:tcPr>
            <w:tcW w:w="1143" w:type="dxa"/>
            <w:vAlign w:val="center"/>
          </w:tcPr>
          <w:p w14:paraId="2769A328" w14:textId="0EAE26B2" w:rsidR="008B74DE" w:rsidRDefault="008B74DE" w:rsidP="00076FC1">
            <w:pPr>
              <w:jc w:val="center"/>
              <w:rPr>
                <w:rFonts w:ascii="Arial" w:hAnsi="Arial" w:cs="Arial"/>
                <w:sz w:val="24"/>
                <w:szCs w:val="24"/>
              </w:rPr>
            </w:pPr>
            <w:r>
              <w:rPr>
                <w:rFonts w:ascii="Arial" w:eastAsia="Arial" w:hAnsi="Arial" w:cs="Arial"/>
                <w:sz w:val="24"/>
                <w:szCs w:val="24"/>
                <w:lang w:bidi="nl-NL"/>
              </w:rPr>
              <w:t>€295</w:t>
            </w:r>
          </w:p>
        </w:tc>
        <w:tc>
          <w:tcPr>
            <w:tcW w:w="1692" w:type="dxa"/>
            <w:vAlign w:val="center"/>
          </w:tcPr>
          <w:p w14:paraId="1C6D240D" w14:textId="4A0F3D46" w:rsidR="008B74DE" w:rsidRDefault="00CE7E88" w:rsidP="00076FC1">
            <w:pPr>
              <w:jc w:val="center"/>
              <w:rPr>
                <w:rFonts w:ascii="Arial" w:hAnsi="Arial" w:cs="Arial"/>
                <w:sz w:val="24"/>
                <w:szCs w:val="24"/>
              </w:rPr>
            </w:pPr>
            <w:r>
              <w:rPr>
                <w:rFonts w:ascii="Arial" w:eastAsia="Arial" w:hAnsi="Arial" w:cs="Arial"/>
                <w:sz w:val="24"/>
                <w:szCs w:val="24"/>
                <w:lang w:bidi="nl-NL"/>
              </w:rPr>
              <w:t>€320</w:t>
            </w:r>
          </w:p>
        </w:tc>
      </w:tr>
      <w:tr w:rsidR="008B74DE" w14:paraId="6109B878" w14:textId="77777777" w:rsidTr="00C935B1">
        <w:trPr>
          <w:jc w:val="center"/>
        </w:trPr>
        <w:tc>
          <w:tcPr>
            <w:tcW w:w="3230" w:type="dxa"/>
          </w:tcPr>
          <w:p w14:paraId="618BB771" w14:textId="7830BC99"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nl-NL"/>
              </w:rPr>
              <w:t>Forfaitaire vergoeding</w:t>
            </w:r>
          </w:p>
        </w:tc>
        <w:tc>
          <w:tcPr>
            <w:tcW w:w="1301" w:type="dxa"/>
          </w:tcPr>
          <w:p w14:paraId="400C2975" w14:textId="553BE90D" w:rsidR="008B74DE" w:rsidRDefault="00E437DB" w:rsidP="00076FC1">
            <w:pPr>
              <w:jc w:val="center"/>
              <w:rPr>
                <w:rFonts w:ascii="Arial" w:hAnsi="Arial" w:cs="Arial"/>
                <w:sz w:val="24"/>
                <w:szCs w:val="24"/>
              </w:rPr>
            </w:pPr>
            <w:r>
              <w:rPr>
                <w:rFonts w:ascii="Arial" w:eastAsia="Arial" w:hAnsi="Arial" w:cs="Arial"/>
                <w:sz w:val="24"/>
                <w:szCs w:val="24"/>
                <w:lang w:bidi="nl-NL"/>
              </w:rPr>
              <w:t>€40</w:t>
            </w:r>
          </w:p>
        </w:tc>
        <w:tc>
          <w:tcPr>
            <w:tcW w:w="1276" w:type="dxa"/>
          </w:tcPr>
          <w:p w14:paraId="5E5D8D06" w14:textId="23B366A1" w:rsidR="008B74DE" w:rsidRDefault="00E437DB" w:rsidP="00076FC1">
            <w:pPr>
              <w:jc w:val="center"/>
              <w:rPr>
                <w:rFonts w:ascii="Arial" w:hAnsi="Arial" w:cs="Arial"/>
                <w:sz w:val="24"/>
                <w:szCs w:val="24"/>
              </w:rPr>
            </w:pPr>
            <w:r>
              <w:rPr>
                <w:rFonts w:ascii="Arial" w:eastAsia="Arial" w:hAnsi="Arial" w:cs="Arial"/>
                <w:sz w:val="24"/>
                <w:szCs w:val="24"/>
                <w:lang w:bidi="nl-NL"/>
              </w:rPr>
              <w:t>€40</w:t>
            </w:r>
          </w:p>
        </w:tc>
        <w:tc>
          <w:tcPr>
            <w:tcW w:w="1143" w:type="dxa"/>
            <w:vAlign w:val="center"/>
          </w:tcPr>
          <w:p w14:paraId="480956B2" w14:textId="1B10EEB8" w:rsidR="008B74DE" w:rsidRDefault="00E437DB" w:rsidP="00076FC1">
            <w:pPr>
              <w:jc w:val="center"/>
              <w:rPr>
                <w:rFonts w:ascii="Arial" w:hAnsi="Arial" w:cs="Arial"/>
                <w:sz w:val="24"/>
                <w:szCs w:val="24"/>
              </w:rPr>
            </w:pPr>
            <w:r>
              <w:rPr>
                <w:rFonts w:ascii="Arial" w:eastAsia="Arial" w:hAnsi="Arial" w:cs="Arial"/>
                <w:sz w:val="24"/>
                <w:szCs w:val="24"/>
                <w:lang w:bidi="nl-NL"/>
              </w:rPr>
              <w:t>€40</w:t>
            </w:r>
          </w:p>
        </w:tc>
        <w:tc>
          <w:tcPr>
            <w:tcW w:w="1692" w:type="dxa"/>
            <w:vAlign w:val="center"/>
          </w:tcPr>
          <w:p w14:paraId="7868A187" w14:textId="47896BA8" w:rsidR="008B74DE" w:rsidRDefault="00E437DB" w:rsidP="00076FC1">
            <w:pPr>
              <w:jc w:val="center"/>
              <w:rPr>
                <w:rFonts w:ascii="Arial" w:hAnsi="Arial" w:cs="Arial"/>
                <w:sz w:val="24"/>
                <w:szCs w:val="24"/>
              </w:rPr>
            </w:pPr>
            <w:r>
              <w:rPr>
                <w:rFonts w:ascii="Arial" w:eastAsia="Arial" w:hAnsi="Arial" w:cs="Arial"/>
                <w:sz w:val="24"/>
                <w:szCs w:val="24"/>
                <w:lang w:bidi="nl-NL"/>
              </w:rPr>
              <w:t>€40</w:t>
            </w:r>
          </w:p>
        </w:tc>
      </w:tr>
      <w:tr w:rsidR="008B74DE" w14:paraId="5D732299" w14:textId="77777777" w:rsidTr="00C935B1">
        <w:trPr>
          <w:jc w:val="center"/>
        </w:trPr>
        <w:tc>
          <w:tcPr>
            <w:tcW w:w="3230" w:type="dxa"/>
          </w:tcPr>
          <w:p w14:paraId="4CF6BA52" w14:textId="537CC28B"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nl-NL"/>
              </w:rPr>
              <w:t>Bijbetaling wegens onvoldoende betaald bedrag</w:t>
            </w:r>
          </w:p>
        </w:tc>
        <w:tc>
          <w:tcPr>
            <w:tcW w:w="1301" w:type="dxa"/>
            <w:vAlign w:val="center"/>
          </w:tcPr>
          <w:p w14:paraId="4CF39B78" w14:textId="649055DE" w:rsidR="008B74DE" w:rsidRPr="009F324E" w:rsidRDefault="006B2DB0" w:rsidP="00306ED8">
            <w:pPr>
              <w:jc w:val="center"/>
              <w:rPr>
                <w:rFonts w:ascii="Arial" w:hAnsi="Arial" w:cs="Arial"/>
                <w:sz w:val="24"/>
                <w:szCs w:val="24"/>
              </w:rPr>
            </w:pPr>
            <w:r>
              <w:rPr>
                <w:rFonts w:ascii="Arial" w:eastAsia="Arial" w:hAnsi="Arial" w:cs="Arial"/>
                <w:sz w:val="24"/>
                <w:szCs w:val="24"/>
                <w:lang w:bidi="nl-NL"/>
              </w:rPr>
              <w:t>€182</w:t>
            </w:r>
          </w:p>
        </w:tc>
        <w:tc>
          <w:tcPr>
            <w:tcW w:w="1276" w:type="dxa"/>
            <w:vAlign w:val="center"/>
          </w:tcPr>
          <w:p w14:paraId="4F1931AC" w14:textId="2BF76B82" w:rsidR="008B74DE" w:rsidRDefault="008B74DE" w:rsidP="00306ED8">
            <w:pPr>
              <w:jc w:val="center"/>
              <w:rPr>
                <w:rFonts w:ascii="Arial" w:hAnsi="Arial" w:cs="Arial"/>
                <w:sz w:val="24"/>
                <w:szCs w:val="24"/>
              </w:rPr>
            </w:pPr>
            <w:r>
              <w:rPr>
                <w:rFonts w:ascii="Arial" w:eastAsia="Arial" w:hAnsi="Arial" w:cs="Arial"/>
                <w:sz w:val="24"/>
                <w:szCs w:val="24"/>
                <w:lang w:bidi="nl-NL"/>
              </w:rPr>
              <w:t>€196</w:t>
            </w:r>
          </w:p>
        </w:tc>
        <w:tc>
          <w:tcPr>
            <w:tcW w:w="1143" w:type="dxa"/>
            <w:vAlign w:val="center"/>
          </w:tcPr>
          <w:p w14:paraId="3056B6C1" w14:textId="36510497" w:rsidR="008B74DE" w:rsidRDefault="008B74DE" w:rsidP="00076FC1">
            <w:pPr>
              <w:jc w:val="center"/>
              <w:rPr>
                <w:rFonts w:ascii="Arial" w:hAnsi="Arial" w:cs="Arial"/>
                <w:sz w:val="24"/>
                <w:szCs w:val="24"/>
              </w:rPr>
            </w:pPr>
            <w:r>
              <w:rPr>
                <w:rFonts w:ascii="Arial" w:eastAsia="Arial" w:hAnsi="Arial" w:cs="Arial"/>
                <w:sz w:val="24"/>
                <w:szCs w:val="24"/>
                <w:lang w:bidi="nl-NL"/>
              </w:rPr>
              <w:t>€155</w:t>
            </w:r>
          </w:p>
        </w:tc>
        <w:tc>
          <w:tcPr>
            <w:tcW w:w="1692" w:type="dxa"/>
            <w:vAlign w:val="center"/>
          </w:tcPr>
          <w:p w14:paraId="7A3EFCBF" w14:textId="27BE0273" w:rsidR="008B74DE" w:rsidRDefault="008B74DE" w:rsidP="00076FC1">
            <w:pPr>
              <w:jc w:val="center"/>
              <w:rPr>
                <w:rFonts w:ascii="Arial" w:hAnsi="Arial" w:cs="Arial"/>
                <w:sz w:val="24"/>
                <w:szCs w:val="24"/>
              </w:rPr>
            </w:pPr>
            <w:r>
              <w:rPr>
                <w:rFonts w:ascii="Arial" w:eastAsia="Arial" w:hAnsi="Arial" w:cs="Arial"/>
                <w:sz w:val="24"/>
                <w:szCs w:val="24"/>
                <w:lang w:bidi="nl-NL"/>
              </w:rPr>
              <w:t>€280</w:t>
            </w:r>
          </w:p>
        </w:tc>
      </w:tr>
      <w:tr w:rsidR="008B74DE" w14:paraId="55120B2D" w14:textId="77777777" w:rsidTr="00C935B1">
        <w:trPr>
          <w:jc w:val="center"/>
        </w:trPr>
        <w:tc>
          <w:tcPr>
            <w:tcW w:w="3230" w:type="dxa"/>
          </w:tcPr>
          <w:p w14:paraId="25032120" w14:textId="6E56A308"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nl-NL"/>
              </w:rPr>
              <w:t xml:space="preserve">Fraudetarief </w:t>
            </w:r>
          </w:p>
        </w:tc>
        <w:tc>
          <w:tcPr>
            <w:tcW w:w="1301" w:type="dxa"/>
          </w:tcPr>
          <w:p w14:paraId="23635666" w14:textId="6504FBA3" w:rsidR="008B74DE" w:rsidRDefault="006B2DB0" w:rsidP="00076FC1">
            <w:pPr>
              <w:jc w:val="center"/>
              <w:rPr>
                <w:rFonts w:ascii="Arial" w:hAnsi="Arial" w:cs="Arial"/>
                <w:sz w:val="24"/>
                <w:szCs w:val="24"/>
              </w:rPr>
            </w:pPr>
            <w:r>
              <w:rPr>
                <w:rFonts w:ascii="Arial" w:eastAsia="Arial" w:hAnsi="Arial" w:cs="Arial"/>
                <w:sz w:val="24"/>
                <w:szCs w:val="24"/>
                <w:lang w:bidi="nl-NL"/>
              </w:rPr>
              <w:t>€332</w:t>
            </w:r>
          </w:p>
        </w:tc>
        <w:tc>
          <w:tcPr>
            <w:tcW w:w="1276" w:type="dxa"/>
          </w:tcPr>
          <w:p w14:paraId="205AA887" w14:textId="0B369A06" w:rsidR="008B74DE" w:rsidRDefault="006B2DB0" w:rsidP="00076FC1">
            <w:pPr>
              <w:jc w:val="center"/>
              <w:rPr>
                <w:rFonts w:ascii="Arial" w:hAnsi="Arial" w:cs="Arial"/>
                <w:sz w:val="24"/>
                <w:szCs w:val="24"/>
              </w:rPr>
            </w:pPr>
            <w:r>
              <w:rPr>
                <w:rFonts w:ascii="Arial" w:eastAsia="Arial" w:hAnsi="Arial" w:cs="Arial"/>
                <w:sz w:val="24"/>
                <w:szCs w:val="24"/>
                <w:lang w:bidi="nl-NL"/>
              </w:rPr>
              <w:t>€346</w:t>
            </w:r>
          </w:p>
        </w:tc>
        <w:tc>
          <w:tcPr>
            <w:tcW w:w="1143" w:type="dxa"/>
            <w:vAlign w:val="center"/>
          </w:tcPr>
          <w:p w14:paraId="041A7E6D" w14:textId="3F18DB34" w:rsidR="008B74DE" w:rsidRDefault="00FC7E06" w:rsidP="00076FC1">
            <w:pPr>
              <w:jc w:val="center"/>
              <w:rPr>
                <w:rFonts w:ascii="Arial" w:hAnsi="Arial" w:cs="Arial"/>
                <w:sz w:val="24"/>
                <w:szCs w:val="24"/>
              </w:rPr>
            </w:pPr>
            <w:r>
              <w:rPr>
                <w:rFonts w:ascii="Arial" w:eastAsia="Arial" w:hAnsi="Arial" w:cs="Arial"/>
                <w:sz w:val="24"/>
                <w:szCs w:val="24"/>
                <w:lang w:bidi="nl-NL"/>
              </w:rPr>
              <w:t>€405</w:t>
            </w:r>
          </w:p>
        </w:tc>
        <w:tc>
          <w:tcPr>
            <w:tcW w:w="1692" w:type="dxa"/>
            <w:vAlign w:val="center"/>
          </w:tcPr>
          <w:p w14:paraId="6F9C2A5C" w14:textId="483E39C1" w:rsidR="008B74DE" w:rsidRDefault="002F268B" w:rsidP="00076FC1">
            <w:pPr>
              <w:jc w:val="center"/>
              <w:rPr>
                <w:rFonts w:ascii="Arial" w:hAnsi="Arial" w:cs="Arial"/>
                <w:sz w:val="24"/>
                <w:szCs w:val="24"/>
              </w:rPr>
            </w:pPr>
            <w:r>
              <w:rPr>
                <w:rFonts w:ascii="Arial" w:eastAsia="Arial" w:hAnsi="Arial" w:cs="Arial"/>
                <w:sz w:val="24"/>
                <w:szCs w:val="24"/>
                <w:lang w:bidi="nl-NL"/>
              </w:rPr>
              <w:t>€430</w:t>
            </w:r>
          </w:p>
        </w:tc>
      </w:tr>
      <w:tr w:rsidR="008B74DE" w14:paraId="2D85E369" w14:textId="77777777" w:rsidTr="00C935B1">
        <w:trPr>
          <w:jc w:val="center"/>
        </w:trPr>
        <w:tc>
          <w:tcPr>
            <w:tcW w:w="3230" w:type="dxa"/>
          </w:tcPr>
          <w:p w14:paraId="3043A294" w14:textId="53EF255C"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nl-NL"/>
              </w:rPr>
              <w:t>Forfaitaire vergoeding</w:t>
            </w:r>
          </w:p>
        </w:tc>
        <w:tc>
          <w:tcPr>
            <w:tcW w:w="1301" w:type="dxa"/>
          </w:tcPr>
          <w:p w14:paraId="14206386" w14:textId="1341E276" w:rsidR="008B74DE" w:rsidRDefault="008B74DE" w:rsidP="00076FC1">
            <w:pPr>
              <w:jc w:val="center"/>
              <w:rPr>
                <w:rFonts w:ascii="Arial" w:hAnsi="Arial" w:cs="Arial"/>
                <w:sz w:val="24"/>
                <w:szCs w:val="24"/>
              </w:rPr>
            </w:pPr>
            <w:r>
              <w:rPr>
                <w:rFonts w:ascii="Arial" w:eastAsia="Arial" w:hAnsi="Arial" w:cs="Arial"/>
                <w:sz w:val="24"/>
                <w:szCs w:val="24"/>
                <w:lang w:bidi="nl-NL"/>
              </w:rPr>
              <w:t>€150</w:t>
            </w:r>
          </w:p>
        </w:tc>
        <w:tc>
          <w:tcPr>
            <w:tcW w:w="1276" w:type="dxa"/>
          </w:tcPr>
          <w:p w14:paraId="5E4AA411" w14:textId="619988EE" w:rsidR="008B74DE" w:rsidRDefault="008B74DE" w:rsidP="00076FC1">
            <w:pPr>
              <w:jc w:val="center"/>
              <w:rPr>
                <w:rFonts w:ascii="Arial" w:hAnsi="Arial" w:cs="Arial"/>
                <w:sz w:val="24"/>
                <w:szCs w:val="24"/>
              </w:rPr>
            </w:pPr>
            <w:r>
              <w:rPr>
                <w:rFonts w:ascii="Arial" w:eastAsia="Arial" w:hAnsi="Arial" w:cs="Arial"/>
                <w:sz w:val="24"/>
                <w:szCs w:val="24"/>
                <w:lang w:bidi="nl-NL"/>
              </w:rPr>
              <w:t>€150</w:t>
            </w:r>
          </w:p>
        </w:tc>
        <w:tc>
          <w:tcPr>
            <w:tcW w:w="1143" w:type="dxa"/>
            <w:vAlign w:val="center"/>
          </w:tcPr>
          <w:p w14:paraId="2DC0CA74" w14:textId="5A26F7EA" w:rsidR="008B74DE" w:rsidRDefault="008B74DE" w:rsidP="00076FC1">
            <w:pPr>
              <w:jc w:val="center"/>
              <w:rPr>
                <w:rFonts w:ascii="Arial" w:hAnsi="Arial" w:cs="Arial"/>
                <w:sz w:val="24"/>
                <w:szCs w:val="24"/>
              </w:rPr>
            </w:pPr>
            <w:r>
              <w:rPr>
                <w:rFonts w:ascii="Arial" w:eastAsia="Arial" w:hAnsi="Arial" w:cs="Arial"/>
                <w:sz w:val="24"/>
                <w:szCs w:val="24"/>
                <w:lang w:bidi="nl-NL"/>
              </w:rPr>
              <w:t>€150</w:t>
            </w:r>
          </w:p>
        </w:tc>
        <w:tc>
          <w:tcPr>
            <w:tcW w:w="1692" w:type="dxa"/>
            <w:vAlign w:val="center"/>
          </w:tcPr>
          <w:p w14:paraId="1E4DE639" w14:textId="4EB09AD4" w:rsidR="008B74DE" w:rsidRDefault="008B74DE" w:rsidP="00076FC1">
            <w:pPr>
              <w:jc w:val="center"/>
              <w:rPr>
                <w:rFonts w:ascii="Arial" w:hAnsi="Arial" w:cs="Arial"/>
                <w:sz w:val="24"/>
                <w:szCs w:val="24"/>
              </w:rPr>
            </w:pPr>
            <w:r>
              <w:rPr>
                <w:rFonts w:ascii="Arial" w:eastAsia="Arial" w:hAnsi="Arial" w:cs="Arial"/>
                <w:sz w:val="24"/>
                <w:szCs w:val="24"/>
                <w:lang w:bidi="nl-NL"/>
              </w:rPr>
              <w:t>€150</w:t>
            </w:r>
          </w:p>
        </w:tc>
      </w:tr>
      <w:tr w:rsidR="008B74DE" w14:paraId="6367D46C" w14:textId="77777777" w:rsidTr="00C935B1">
        <w:trPr>
          <w:jc w:val="center"/>
        </w:trPr>
        <w:tc>
          <w:tcPr>
            <w:tcW w:w="3230" w:type="dxa"/>
          </w:tcPr>
          <w:p w14:paraId="047210A9" w14:textId="18790F18"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nl-NL"/>
              </w:rPr>
              <w:t>Bijbetaling wegens onvoldoende betaald bedrag</w:t>
            </w:r>
          </w:p>
        </w:tc>
        <w:tc>
          <w:tcPr>
            <w:tcW w:w="1301" w:type="dxa"/>
            <w:vAlign w:val="center"/>
          </w:tcPr>
          <w:p w14:paraId="18506E76" w14:textId="163A69A6" w:rsidR="008B74DE" w:rsidRDefault="006B2DB0" w:rsidP="007212F5">
            <w:pPr>
              <w:jc w:val="center"/>
              <w:rPr>
                <w:rFonts w:ascii="Arial" w:hAnsi="Arial" w:cs="Arial"/>
                <w:sz w:val="24"/>
                <w:szCs w:val="24"/>
              </w:rPr>
            </w:pPr>
            <w:r>
              <w:rPr>
                <w:rFonts w:ascii="Arial" w:eastAsia="Arial" w:hAnsi="Arial" w:cs="Arial"/>
                <w:sz w:val="24"/>
                <w:szCs w:val="24"/>
                <w:lang w:bidi="nl-NL"/>
              </w:rPr>
              <w:t>€182</w:t>
            </w:r>
          </w:p>
        </w:tc>
        <w:tc>
          <w:tcPr>
            <w:tcW w:w="1276" w:type="dxa"/>
            <w:vAlign w:val="center"/>
          </w:tcPr>
          <w:p w14:paraId="67CF17F6" w14:textId="59F3B22F" w:rsidR="008B74DE" w:rsidRDefault="008B74DE" w:rsidP="007212F5">
            <w:pPr>
              <w:jc w:val="center"/>
              <w:rPr>
                <w:rFonts w:ascii="Arial" w:hAnsi="Arial" w:cs="Arial"/>
                <w:sz w:val="24"/>
                <w:szCs w:val="24"/>
              </w:rPr>
            </w:pPr>
            <w:r>
              <w:rPr>
                <w:rFonts w:ascii="Arial" w:eastAsia="Arial" w:hAnsi="Arial" w:cs="Arial"/>
                <w:sz w:val="24"/>
                <w:szCs w:val="24"/>
                <w:lang w:bidi="nl-NL"/>
              </w:rPr>
              <w:t>€196</w:t>
            </w:r>
          </w:p>
        </w:tc>
        <w:tc>
          <w:tcPr>
            <w:tcW w:w="1143" w:type="dxa"/>
            <w:vAlign w:val="center"/>
          </w:tcPr>
          <w:p w14:paraId="26F5CAE2" w14:textId="429FE387" w:rsidR="008B74DE" w:rsidRDefault="00AD6A50" w:rsidP="00076FC1">
            <w:pPr>
              <w:jc w:val="center"/>
              <w:rPr>
                <w:rFonts w:ascii="Arial" w:hAnsi="Arial" w:cs="Arial"/>
                <w:sz w:val="24"/>
                <w:szCs w:val="24"/>
              </w:rPr>
            </w:pPr>
            <w:r>
              <w:rPr>
                <w:rFonts w:ascii="Arial" w:eastAsia="Arial" w:hAnsi="Arial" w:cs="Arial"/>
                <w:sz w:val="24"/>
                <w:szCs w:val="24"/>
                <w:lang w:bidi="nl-NL"/>
              </w:rPr>
              <w:t>€255</w:t>
            </w:r>
          </w:p>
        </w:tc>
        <w:tc>
          <w:tcPr>
            <w:tcW w:w="1692" w:type="dxa"/>
            <w:vAlign w:val="center"/>
          </w:tcPr>
          <w:p w14:paraId="6755D8B7" w14:textId="155F7962" w:rsidR="008B74DE" w:rsidRDefault="008B74DE" w:rsidP="00076FC1">
            <w:pPr>
              <w:jc w:val="center"/>
              <w:rPr>
                <w:rFonts w:ascii="Arial" w:hAnsi="Arial" w:cs="Arial"/>
                <w:sz w:val="24"/>
                <w:szCs w:val="24"/>
              </w:rPr>
            </w:pPr>
            <w:r>
              <w:rPr>
                <w:rFonts w:ascii="Arial" w:eastAsia="Arial" w:hAnsi="Arial" w:cs="Arial"/>
                <w:sz w:val="24"/>
                <w:szCs w:val="24"/>
                <w:lang w:bidi="nl-NL"/>
              </w:rPr>
              <w:t>€280</w:t>
            </w:r>
          </w:p>
        </w:tc>
      </w:tr>
    </w:tbl>
    <w:p w14:paraId="57CA2970" w14:textId="4616143D" w:rsidR="2FA3B594" w:rsidRDefault="2FA3B594"/>
    <w:p w14:paraId="6D574625" w14:textId="77777777" w:rsidR="006B2DB0" w:rsidRDefault="006B2DB0" w:rsidP="00803123">
      <w:pPr>
        <w:ind w:right="452"/>
        <w:jc w:val="both"/>
        <w:rPr>
          <w:rFonts w:ascii="Arial" w:hAnsi="Arial" w:cs="Arial"/>
          <w:sz w:val="24"/>
          <w:szCs w:val="24"/>
        </w:rPr>
      </w:pPr>
    </w:p>
    <w:p w14:paraId="0D09DF62" w14:textId="77777777" w:rsidR="006B2DB0" w:rsidRDefault="006B2DB0" w:rsidP="00803123">
      <w:pPr>
        <w:ind w:right="452"/>
        <w:jc w:val="both"/>
        <w:rPr>
          <w:rFonts w:ascii="Arial" w:hAnsi="Arial" w:cs="Arial"/>
          <w:sz w:val="24"/>
          <w:szCs w:val="24"/>
        </w:rPr>
      </w:pPr>
    </w:p>
    <w:p w14:paraId="16BAF4D2" w14:textId="77777777" w:rsidR="00766D88" w:rsidRDefault="006A37BC"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nl-NL"/>
        </w:rPr>
        <w:t xml:space="preserve">Regularisatietarieven SVI (SNCF Voyageurs Italie) </w:t>
      </w:r>
    </w:p>
    <w:p w14:paraId="04F0E0B3" w14:textId="1A1928B3" w:rsidR="006A37BC" w:rsidRPr="006A37BC" w:rsidRDefault="009D6E8C" w:rsidP="00803123">
      <w:pPr>
        <w:ind w:right="452"/>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nl-NL"/>
        </w:rPr>
        <w:t xml:space="preserve">1)- Op internationale verbindingen – 2e en 1e klas </w:t>
      </w:r>
    </w:p>
    <w:p w14:paraId="160F0967" w14:textId="60FA2D53" w:rsidR="009C7997" w:rsidRDefault="009C7997" w:rsidP="00803123">
      <w:pPr>
        <w:ind w:right="452"/>
        <w:jc w:val="both"/>
        <w:rPr>
          <w:rFonts w:ascii="Arial" w:hAnsi="Arial" w:cs="Arial"/>
          <w:sz w:val="24"/>
          <w:szCs w:val="24"/>
        </w:rPr>
      </w:pPr>
    </w:p>
    <w:tbl>
      <w:tblPr>
        <w:tblStyle w:val="Grilledutableau"/>
        <w:tblW w:w="0" w:type="auto"/>
        <w:tblLook w:val="04A0" w:firstRow="1" w:lastRow="0" w:firstColumn="1" w:lastColumn="0" w:noHBand="0" w:noVBand="1"/>
      </w:tblPr>
      <w:tblGrid>
        <w:gridCol w:w="7088"/>
        <w:gridCol w:w="1974"/>
      </w:tblGrid>
      <w:tr w:rsidR="0089124A" w14:paraId="2CCB4F37" w14:textId="77777777" w:rsidTr="002245DF">
        <w:tc>
          <w:tcPr>
            <w:tcW w:w="7088" w:type="dxa"/>
          </w:tcPr>
          <w:p w14:paraId="02CBE49D" w14:textId="5F1EE491" w:rsidR="0089124A" w:rsidRDefault="0089124A" w:rsidP="00803123">
            <w:pPr>
              <w:ind w:right="452"/>
              <w:jc w:val="both"/>
              <w:rPr>
                <w:rFonts w:ascii="Arial" w:hAnsi="Arial" w:cs="Arial"/>
                <w:sz w:val="24"/>
                <w:szCs w:val="24"/>
              </w:rPr>
            </w:pPr>
            <w:r>
              <w:rPr>
                <w:rFonts w:ascii="Arial" w:eastAsia="Arial" w:hAnsi="Arial" w:cs="Arial"/>
                <w:sz w:val="24"/>
                <w:szCs w:val="24"/>
                <w:lang w:bidi="nl-NL"/>
              </w:rPr>
              <w:t>2e klas</w:t>
            </w:r>
          </w:p>
        </w:tc>
        <w:tc>
          <w:tcPr>
            <w:tcW w:w="1974" w:type="dxa"/>
          </w:tcPr>
          <w:p w14:paraId="630E0B10" w14:textId="044B4574" w:rsidR="0089124A" w:rsidRDefault="0089124A" w:rsidP="00803123">
            <w:pPr>
              <w:ind w:right="452"/>
              <w:jc w:val="both"/>
              <w:rPr>
                <w:rFonts w:ascii="Arial" w:hAnsi="Arial" w:cs="Arial"/>
                <w:sz w:val="24"/>
                <w:szCs w:val="24"/>
              </w:rPr>
            </w:pPr>
            <w:r>
              <w:rPr>
                <w:rFonts w:ascii="Arial" w:eastAsia="Arial" w:hAnsi="Arial" w:cs="Arial"/>
                <w:sz w:val="24"/>
                <w:szCs w:val="24"/>
                <w:lang w:bidi="nl-NL"/>
              </w:rPr>
              <w:t>1e klas</w:t>
            </w:r>
          </w:p>
        </w:tc>
      </w:tr>
    </w:tbl>
    <w:p w14:paraId="76629668" w14:textId="7CAEC220" w:rsidR="2FA3B594" w:rsidRDefault="2FA3B594"/>
    <w:p w14:paraId="78A9C3E2" w14:textId="379B69C4" w:rsidR="005E26F6" w:rsidRPr="0089124A" w:rsidRDefault="005E26F6" w:rsidP="00803123">
      <w:pPr>
        <w:ind w:right="452"/>
        <w:jc w:val="both"/>
        <w:rPr>
          <w:rFonts w:ascii="Arial" w:hAnsi="Arial" w:cs="Arial"/>
          <w:sz w:val="4"/>
          <w:szCs w:val="4"/>
        </w:rPr>
      </w:pPr>
    </w:p>
    <w:tbl>
      <w:tblPr>
        <w:tblStyle w:val="Grilledutableau"/>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53"/>
        <w:gridCol w:w="1188"/>
        <w:gridCol w:w="1112"/>
        <w:gridCol w:w="234"/>
        <w:gridCol w:w="1134"/>
        <w:gridCol w:w="1191"/>
        <w:gridCol w:w="1378"/>
        <w:gridCol w:w="11"/>
      </w:tblGrid>
      <w:tr w:rsidR="00BB2886" w14:paraId="78C2E3A2" w14:textId="77777777" w:rsidTr="00C935B1">
        <w:tc>
          <w:tcPr>
            <w:tcW w:w="2972" w:type="dxa"/>
          </w:tcPr>
          <w:p w14:paraId="0C6F49EA" w14:textId="5ADF1F0D" w:rsidR="00437726" w:rsidRDefault="00437726" w:rsidP="00C71D9B">
            <w:pPr>
              <w:ind w:right="85"/>
              <w:jc w:val="both"/>
              <w:rPr>
                <w:rFonts w:ascii="Arial" w:hAnsi="Arial" w:cs="Arial"/>
                <w:sz w:val="24"/>
                <w:szCs w:val="24"/>
              </w:rPr>
            </w:pPr>
          </w:p>
        </w:tc>
        <w:tc>
          <w:tcPr>
            <w:tcW w:w="1053" w:type="dxa"/>
            <w:vAlign w:val="center"/>
          </w:tcPr>
          <w:p w14:paraId="247345E4" w14:textId="5B920E48" w:rsidR="00437726" w:rsidRDefault="00437726" w:rsidP="00BB2886">
            <w:pPr>
              <w:ind w:right="24"/>
              <w:jc w:val="center"/>
              <w:rPr>
                <w:rFonts w:ascii="Arial" w:hAnsi="Arial" w:cs="Arial"/>
                <w:sz w:val="24"/>
                <w:szCs w:val="24"/>
              </w:rPr>
            </w:pPr>
            <w:r w:rsidRPr="00AA3885">
              <w:rPr>
                <w:rFonts w:ascii="Arial" w:eastAsia="Arial" w:hAnsi="Arial" w:cs="Arial"/>
                <w:sz w:val="24"/>
                <w:szCs w:val="24"/>
                <w:lang w:bidi="nl-NL"/>
              </w:rPr>
              <w:t>Tot 300 km</w:t>
            </w:r>
          </w:p>
        </w:tc>
        <w:tc>
          <w:tcPr>
            <w:tcW w:w="1188" w:type="dxa"/>
            <w:vAlign w:val="center"/>
          </w:tcPr>
          <w:p w14:paraId="754CF1EC" w14:textId="0D3AC6E3" w:rsidR="00437726" w:rsidRDefault="00437726" w:rsidP="00BB2886">
            <w:pPr>
              <w:pStyle w:val="TableParagraph"/>
              <w:widowControl/>
              <w:spacing w:before="102"/>
              <w:ind w:right="9"/>
              <w:jc w:val="center"/>
              <w:rPr>
                <w:sz w:val="24"/>
                <w:szCs w:val="24"/>
              </w:rPr>
            </w:pPr>
            <w:r w:rsidRPr="00AA3885">
              <w:rPr>
                <w:rFonts w:eastAsiaTheme="minorHAnsi"/>
                <w:sz w:val="24"/>
                <w:szCs w:val="24"/>
                <w:lang w:val="nl-NL" w:bidi="nl-NL"/>
              </w:rPr>
              <w:t xml:space="preserve">301 tot </w:t>
            </w:r>
            <w:r w:rsidRPr="00AA3885">
              <w:rPr>
                <w:sz w:val="24"/>
                <w:szCs w:val="24"/>
                <w:lang w:val="nl-NL" w:bidi="nl-NL"/>
              </w:rPr>
              <w:t>600 km</w:t>
            </w:r>
          </w:p>
        </w:tc>
        <w:tc>
          <w:tcPr>
            <w:tcW w:w="1112" w:type="dxa"/>
            <w:vAlign w:val="center"/>
          </w:tcPr>
          <w:p w14:paraId="23E9F07C" w14:textId="22ECA711" w:rsidR="00437726" w:rsidRDefault="00437726" w:rsidP="00BB2886">
            <w:pPr>
              <w:jc w:val="center"/>
              <w:rPr>
                <w:rFonts w:ascii="Arial" w:hAnsi="Arial" w:cs="Arial"/>
                <w:sz w:val="24"/>
                <w:szCs w:val="24"/>
              </w:rPr>
            </w:pPr>
            <w:r w:rsidRPr="00AA3885">
              <w:rPr>
                <w:rFonts w:ascii="Arial" w:eastAsia="Arial" w:hAnsi="Arial" w:cs="Arial"/>
                <w:sz w:val="24"/>
                <w:szCs w:val="24"/>
                <w:lang w:bidi="nl-NL"/>
              </w:rPr>
              <w:t>Meer dan 600 km</w:t>
            </w:r>
          </w:p>
        </w:tc>
        <w:tc>
          <w:tcPr>
            <w:tcW w:w="234" w:type="dxa"/>
            <w:vAlign w:val="center"/>
          </w:tcPr>
          <w:p w14:paraId="60BB815D" w14:textId="77777777" w:rsidR="00437726" w:rsidRDefault="00437726" w:rsidP="00BB2886">
            <w:pPr>
              <w:ind w:right="452"/>
              <w:jc w:val="center"/>
              <w:rPr>
                <w:rFonts w:ascii="Arial" w:hAnsi="Arial" w:cs="Arial"/>
                <w:sz w:val="24"/>
                <w:szCs w:val="24"/>
              </w:rPr>
            </w:pPr>
          </w:p>
        </w:tc>
        <w:tc>
          <w:tcPr>
            <w:tcW w:w="1134" w:type="dxa"/>
            <w:vAlign w:val="center"/>
          </w:tcPr>
          <w:p w14:paraId="145EAF18" w14:textId="2F7B89E5" w:rsidR="00437726" w:rsidRDefault="00437726" w:rsidP="00BB2886">
            <w:pPr>
              <w:tabs>
                <w:tab w:val="left" w:pos="572"/>
              </w:tabs>
              <w:jc w:val="center"/>
              <w:rPr>
                <w:rFonts w:ascii="Arial" w:hAnsi="Arial" w:cs="Arial"/>
                <w:sz w:val="24"/>
                <w:szCs w:val="24"/>
              </w:rPr>
            </w:pPr>
            <w:r w:rsidRPr="00AA3885">
              <w:rPr>
                <w:rFonts w:ascii="Arial" w:eastAsia="Arial" w:hAnsi="Arial" w:cs="Arial"/>
                <w:sz w:val="24"/>
                <w:szCs w:val="24"/>
                <w:lang w:bidi="nl-NL"/>
              </w:rPr>
              <w:t>Tot 300 km</w:t>
            </w:r>
          </w:p>
        </w:tc>
        <w:tc>
          <w:tcPr>
            <w:tcW w:w="1191" w:type="dxa"/>
            <w:vAlign w:val="center"/>
          </w:tcPr>
          <w:p w14:paraId="0F6FEB30" w14:textId="3165F44D" w:rsidR="00437726" w:rsidRDefault="00437726" w:rsidP="00BB2886">
            <w:pPr>
              <w:jc w:val="center"/>
              <w:rPr>
                <w:rFonts w:ascii="Arial" w:hAnsi="Arial" w:cs="Arial"/>
                <w:sz w:val="24"/>
                <w:szCs w:val="24"/>
              </w:rPr>
            </w:pPr>
            <w:r w:rsidRPr="00ED64B5">
              <w:rPr>
                <w:rFonts w:ascii="Arial" w:eastAsia="Arial" w:hAnsi="Arial" w:cs="Arial"/>
                <w:sz w:val="24"/>
                <w:szCs w:val="24"/>
                <w:lang w:bidi="nl-NL"/>
              </w:rPr>
              <w:t>301 tot 600 km</w:t>
            </w:r>
          </w:p>
        </w:tc>
        <w:tc>
          <w:tcPr>
            <w:tcW w:w="1389" w:type="dxa"/>
            <w:gridSpan w:val="2"/>
            <w:vAlign w:val="center"/>
          </w:tcPr>
          <w:p w14:paraId="539E3E25" w14:textId="2F5A0D35" w:rsidR="00437726" w:rsidRDefault="00437726" w:rsidP="00BB2886">
            <w:pPr>
              <w:ind w:right="78"/>
              <w:jc w:val="center"/>
              <w:rPr>
                <w:rFonts w:ascii="Arial" w:hAnsi="Arial" w:cs="Arial"/>
                <w:sz w:val="24"/>
                <w:szCs w:val="24"/>
              </w:rPr>
            </w:pPr>
            <w:r w:rsidRPr="00AA3885">
              <w:rPr>
                <w:rFonts w:ascii="Arial" w:eastAsia="Arial" w:hAnsi="Arial" w:cs="Arial"/>
                <w:sz w:val="24"/>
                <w:szCs w:val="24"/>
                <w:lang w:bidi="nl-NL"/>
              </w:rPr>
              <w:t>Meer dan 600 km</w:t>
            </w:r>
          </w:p>
        </w:tc>
      </w:tr>
      <w:tr w:rsidR="00BB2886" w14:paraId="382355B6" w14:textId="77777777" w:rsidTr="00C935B1">
        <w:tc>
          <w:tcPr>
            <w:tcW w:w="2972" w:type="dxa"/>
          </w:tcPr>
          <w:p w14:paraId="67A3C804" w14:textId="005FA74E" w:rsidR="00437726" w:rsidRDefault="00437726" w:rsidP="00C71D9B">
            <w:pPr>
              <w:ind w:right="85"/>
              <w:jc w:val="both"/>
              <w:rPr>
                <w:rFonts w:ascii="Arial" w:hAnsi="Arial" w:cs="Arial"/>
                <w:sz w:val="24"/>
                <w:szCs w:val="24"/>
              </w:rPr>
            </w:pPr>
            <w:r>
              <w:rPr>
                <w:rFonts w:ascii="Arial" w:eastAsia="Arial" w:hAnsi="Arial" w:cs="Arial"/>
                <w:sz w:val="24"/>
                <w:szCs w:val="24"/>
                <w:lang w:bidi="nl-NL"/>
              </w:rPr>
              <w:t>Uitzonderlijk tarief</w:t>
            </w:r>
          </w:p>
        </w:tc>
        <w:tc>
          <w:tcPr>
            <w:tcW w:w="1053" w:type="dxa"/>
            <w:vAlign w:val="center"/>
          </w:tcPr>
          <w:p w14:paraId="113D3F90" w14:textId="35F134FF" w:rsidR="00437726" w:rsidRDefault="00BF6554" w:rsidP="00BB2886">
            <w:pPr>
              <w:ind w:right="24"/>
              <w:jc w:val="center"/>
              <w:rPr>
                <w:rFonts w:ascii="Arial" w:hAnsi="Arial" w:cs="Arial"/>
                <w:sz w:val="24"/>
                <w:szCs w:val="24"/>
              </w:rPr>
            </w:pPr>
            <w:r>
              <w:rPr>
                <w:rFonts w:ascii="Arial" w:eastAsia="Arial" w:hAnsi="Arial" w:cs="Arial"/>
                <w:sz w:val="24"/>
                <w:szCs w:val="24"/>
                <w:lang w:bidi="nl-NL"/>
              </w:rPr>
              <w:t>€100</w:t>
            </w:r>
          </w:p>
        </w:tc>
        <w:tc>
          <w:tcPr>
            <w:tcW w:w="1188" w:type="dxa"/>
            <w:vAlign w:val="center"/>
          </w:tcPr>
          <w:p w14:paraId="75BC1F52" w14:textId="018ADD67" w:rsidR="00437726" w:rsidRDefault="00BF6554" w:rsidP="00BB2886">
            <w:pPr>
              <w:ind w:right="9"/>
              <w:jc w:val="center"/>
              <w:rPr>
                <w:rFonts w:ascii="Arial" w:hAnsi="Arial" w:cs="Arial"/>
                <w:sz w:val="24"/>
                <w:szCs w:val="24"/>
              </w:rPr>
            </w:pPr>
            <w:r>
              <w:rPr>
                <w:rFonts w:ascii="Arial" w:eastAsia="Arial" w:hAnsi="Arial" w:cs="Arial"/>
                <w:sz w:val="24"/>
                <w:szCs w:val="24"/>
                <w:lang w:bidi="nl-NL"/>
              </w:rPr>
              <w:t>€110</w:t>
            </w:r>
          </w:p>
        </w:tc>
        <w:tc>
          <w:tcPr>
            <w:tcW w:w="1112" w:type="dxa"/>
            <w:vAlign w:val="center"/>
          </w:tcPr>
          <w:p w14:paraId="4D0A8CD7" w14:textId="475C65D3" w:rsidR="00437726" w:rsidRDefault="00BF6554" w:rsidP="00BB2886">
            <w:pPr>
              <w:jc w:val="center"/>
              <w:rPr>
                <w:rFonts w:ascii="Arial" w:hAnsi="Arial" w:cs="Arial"/>
                <w:sz w:val="24"/>
                <w:szCs w:val="24"/>
              </w:rPr>
            </w:pPr>
            <w:r>
              <w:rPr>
                <w:rFonts w:ascii="Arial" w:eastAsia="Arial" w:hAnsi="Arial" w:cs="Arial"/>
                <w:sz w:val="24"/>
                <w:szCs w:val="24"/>
                <w:lang w:bidi="nl-NL"/>
              </w:rPr>
              <w:t>€145</w:t>
            </w:r>
          </w:p>
        </w:tc>
        <w:tc>
          <w:tcPr>
            <w:tcW w:w="234" w:type="dxa"/>
            <w:vAlign w:val="center"/>
          </w:tcPr>
          <w:p w14:paraId="28C9FE48" w14:textId="77777777" w:rsidR="00437726" w:rsidRDefault="00437726" w:rsidP="00BB2886">
            <w:pPr>
              <w:ind w:right="452"/>
              <w:jc w:val="center"/>
              <w:rPr>
                <w:rFonts w:ascii="Arial" w:hAnsi="Arial" w:cs="Arial"/>
                <w:sz w:val="24"/>
                <w:szCs w:val="24"/>
              </w:rPr>
            </w:pPr>
          </w:p>
        </w:tc>
        <w:tc>
          <w:tcPr>
            <w:tcW w:w="1134" w:type="dxa"/>
            <w:vAlign w:val="center"/>
          </w:tcPr>
          <w:p w14:paraId="682CD264" w14:textId="3EBB2C57"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nl-NL"/>
              </w:rPr>
              <w:t>€120</w:t>
            </w:r>
          </w:p>
        </w:tc>
        <w:tc>
          <w:tcPr>
            <w:tcW w:w="1191" w:type="dxa"/>
            <w:vAlign w:val="center"/>
          </w:tcPr>
          <w:p w14:paraId="1A90360C" w14:textId="2DA0DEFF" w:rsidR="00437726" w:rsidRDefault="00C85A2C" w:rsidP="00BB2886">
            <w:pPr>
              <w:jc w:val="center"/>
              <w:rPr>
                <w:rFonts w:ascii="Arial" w:hAnsi="Arial" w:cs="Arial"/>
                <w:sz w:val="24"/>
                <w:szCs w:val="24"/>
              </w:rPr>
            </w:pPr>
            <w:r>
              <w:rPr>
                <w:rFonts w:ascii="Arial" w:eastAsia="Arial" w:hAnsi="Arial" w:cs="Arial"/>
                <w:sz w:val="24"/>
                <w:szCs w:val="24"/>
                <w:lang w:bidi="nl-NL"/>
              </w:rPr>
              <w:t>€140</w:t>
            </w:r>
          </w:p>
        </w:tc>
        <w:tc>
          <w:tcPr>
            <w:tcW w:w="1389" w:type="dxa"/>
            <w:gridSpan w:val="2"/>
            <w:vAlign w:val="center"/>
          </w:tcPr>
          <w:p w14:paraId="29763D88" w14:textId="0F97AADD" w:rsidR="00437726" w:rsidRDefault="00C85A2C" w:rsidP="00BB2886">
            <w:pPr>
              <w:ind w:right="78"/>
              <w:jc w:val="center"/>
              <w:rPr>
                <w:rFonts w:ascii="Arial" w:hAnsi="Arial" w:cs="Arial"/>
                <w:sz w:val="24"/>
                <w:szCs w:val="24"/>
              </w:rPr>
            </w:pPr>
            <w:r>
              <w:rPr>
                <w:rFonts w:ascii="Arial" w:eastAsia="Arial" w:hAnsi="Arial" w:cs="Arial"/>
                <w:sz w:val="24"/>
                <w:szCs w:val="24"/>
                <w:lang w:bidi="nl-NL"/>
              </w:rPr>
              <w:t>€165</w:t>
            </w:r>
          </w:p>
        </w:tc>
      </w:tr>
      <w:tr w:rsidR="00BB2886" w14:paraId="041C4106" w14:textId="77777777" w:rsidTr="00C935B1">
        <w:tc>
          <w:tcPr>
            <w:tcW w:w="2972" w:type="dxa"/>
          </w:tcPr>
          <w:p w14:paraId="3E9BEFA6" w14:textId="281EC2D4" w:rsidR="00437726" w:rsidRDefault="00437726" w:rsidP="00C71D9B">
            <w:pPr>
              <w:ind w:right="85"/>
              <w:jc w:val="both"/>
              <w:rPr>
                <w:rFonts w:ascii="Arial" w:hAnsi="Arial" w:cs="Arial"/>
                <w:sz w:val="24"/>
                <w:szCs w:val="24"/>
              </w:rPr>
            </w:pPr>
            <w:r>
              <w:rPr>
                <w:rFonts w:ascii="Arial" w:eastAsia="Arial" w:hAnsi="Arial" w:cs="Arial"/>
                <w:sz w:val="24"/>
                <w:szCs w:val="24"/>
                <w:lang w:bidi="nl-NL"/>
              </w:rPr>
              <w:t>Verlaagd uitzonderlijk tarief</w:t>
            </w:r>
          </w:p>
        </w:tc>
        <w:tc>
          <w:tcPr>
            <w:tcW w:w="1053" w:type="dxa"/>
            <w:vAlign w:val="center"/>
          </w:tcPr>
          <w:p w14:paraId="7F45868C" w14:textId="4882AC0A" w:rsidR="00437726" w:rsidRDefault="00BF6554" w:rsidP="00BB2886">
            <w:pPr>
              <w:ind w:right="24"/>
              <w:jc w:val="center"/>
              <w:rPr>
                <w:rFonts w:ascii="Arial" w:hAnsi="Arial" w:cs="Arial"/>
                <w:sz w:val="24"/>
                <w:szCs w:val="24"/>
              </w:rPr>
            </w:pPr>
            <w:r>
              <w:rPr>
                <w:rFonts w:ascii="Arial" w:eastAsia="Arial" w:hAnsi="Arial" w:cs="Arial"/>
                <w:sz w:val="24"/>
                <w:szCs w:val="24"/>
                <w:lang w:bidi="nl-NL"/>
              </w:rPr>
              <w:t>€75</w:t>
            </w:r>
          </w:p>
        </w:tc>
        <w:tc>
          <w:tcPr>
            <w:tcW w:w="1188" w:type="dxa"/>
            <w:vAlign w:val="center"/>
          </w:tcPr>
          <w:p w14:paraId="2947A17F" w14:textId="580EC79C" w:rsidR="00437726" w:rsidRDefault="00BF6554" w:rsidP="00BB2886">
            <w:pPr>
              <w:ind w:right="9"/>
              <w:jc w:val="center"/>
              <w:rPr>
                <w:rFonts w:ascii="Arial" w:hAnsi="Arial" w:cs="Arial"/>
                <w:sz w:val="24"/>
                <w:szCs w:val="24"/>
              </w:rPr>
            </w:pPr>
            <w:r>
              <w:rPr>
                <w:rFonts w:ascii="Arial" w:eastAsia="Arial" w:hAnsi="Arial" w:cs="Arial"/>
                <w:sz w:val="24"/>
                <w:szCs w:val="24"/>
                <w:lang w:bidi="nl-NL"/>
              </w:rPr>
              <w:t>€83</w:t>
            </w:r>
          </w:p>
        </w:tc>
        <w:tc>
          <w:tcPr>
            <w:tcW w:w="1112" w:type="dxa"/>
            <w:vAlign w:val="center"/>
          </w:tcPr>
          <w:p w14:paraId="3C0B49B2" w14:textId="4A0C8C8E" w:rsidR="00437726" w:rsidRDefault="00BF6554" w:rsidP="00BB2886">
            <w:pPr>
              <w:jc w:val="center"/>
              <w:rPr>
                <w:rFonts w:ascii="Arial" w:hAnsi="Arial" w:cs="Arial"/>
                <w:sz w:val="24"/>
                <w:szCs w:val="24"/>
              </w:rPr>
            </w:pPr>
            <w:r>
              <w:rPr>
                <w:rFonts w:ascii="Arial" w:eastAsia="Arial" w:hAnsi="Arial" w:cs="Arial"/>
                <w:sz w:val="24"/>
                <w:szCs w:val="24"/>
                <w:lang w:bidi="nl-NL"/>
              </w:rPr>
              <w:t>€109</w:t>
            </w:r>
          </w:p>
        </w:tc>
        <w:tc>
          <w:tcPr>
            <w:tcW w:w="234" w:type="dxa"/>
            <w:vAlign w:val="center"/>
          </w:tcPr>
          <w:p w14:paraId="18171339" w14:textId="77777777" w:rsidR="00437726" w:rsidRDefault="00437726" w:rsidP="00BB2886">
            <w:pPr>
              <w:ind w:right="452"/>
              <w:jc w:val="center"/>
              <w:rPr>
                <w:rFonts w:ascii="Arial" w:hAnsi="Arial" w:cs="Arial"/>
                <w:sz w:val="24"/>
                <w:szCs w:val="24"/>
              </w:rPr>
            </w:pPr>
          </w:p>
        </w:tc>
        <w:tc>
          <w:tcPr>
            <w:tcW w:w="1134" w:type="dxa"/>
            <w:vAlign w:val="center"/>
          </w:tcPr>
          <w:p w14:paraId="48493837" w14:textId="169358A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nl-NL"/>
              </w:rPr>
              <w:t>€90</w:t>
            </w:r>
          </w:p>
        </w:tc>
        <w:tc>
          <w:tcPr>
            <w:tcW w:w="1191" w:type="dxa"/>
            <w:vAlign w:val="center"/>
          </w:tcPr>
          <w:p w14:paraId="3BFE6CE6" w14:textId="5E78F81B" w:rsidR="00437726" w:rsidRDefault="00C85A2C" w:rsidP="00BB2886">
            <w:pPr>
              <w:jc w:val="center"/>
              <w:rPr>
                <w:rFonts w:ascii="Arial" w:hAnsi="Arial" w:cs="Arial"/>
                <w:sz w:val="24"/>
                <w:szCs w:val="24"/>
              </w:rPr>
            </w:pPr>
            <w:r>
              <w:rPr>
                <w:rFonts w:ascii="Arial" w:eastAsia="Arial" w:hAnsi="Arial" w:cs="Arial"/>
                <w:sz w:val="24"/>
                <w:szCs w:val="24"/>
                <w:lang w:bidi="nl-NL"/>
              </w:rPr>
              <w:t>€105</w:t>
            </w:r>
          </w:p>
        </w:tc>
        <w:tc>
          <w:tcPr>
            <w:tcW w:w="1389" w:type="dxa"/>
            <w:gridSpan w:val="2"/>
            <w:vAlign w:val="center"/>
          </w:tcPr>
          <w:p w14:paraId="2AA48202" w14:textId="61D2F973" w:rsidR="00437726" w:rsidRDefault="00C85A2C" w:rsidP="00BB2886">
            <w:pPr>
              <w:ind w:right="78"/>
              <w:jc w:val="center"/>
              <w:rPr>
                <w:rFonts w:ascii="Arial" w:hAnsi="Arial" w:cs="Arial"/>
                <w:sz w:val="24"/>
                <w:szCs w:val="24"/>
              </w:rPr>
            </w:pPr>
            <w:r>
              <w:rPr>
                <w:rFonts w:ascii="Arial" w:eastAsia="Arial" w:hAnsi="Arial" w:cs="Arial"/>
                <w:sz w:val="24"/>
                <w:szCs w:val="24"/>
                <w:lang w:bidi="nl-NL"/>
              </w:rPr>
              <w:t>€124</w:t>
            </w:r>
          </w:p>
        </w:tc>
      </w:tr>
      <w:tr w:rsidR="00BB2886" w14:paraId="701F9F88" w14:textId="77777777" w:rsidTr="00C935B1">
        <w:tc>
          <w:tcPr>
            <w:tcW w:w="2972" w:type="dxa"/>
          </w:tcPr>
          <w:p w14:paraId="4AF742CB" w14:textId="2EDB94AA" w:rsidR="00437726" w:rsidRDefault="00437726" w:rsidP="00C71D9B">
            <w:pPr>
              <w:ind w:right="85"/>
              <w:jc w:val="both"/>
              <w:rPr>
                <w:rFonts w:ascii="Arial" w:hAnsi="Arial" w:cs="Arial"/>
                <w:sz w:val="24"/>
                <w:szCs w:val="24"/>
              </w:rPr>
            </w:pPr>
            <w:r>
              <w:rPr>
                <w:rFonts w:ascii="Arial" w:eastAsia="Arial" w:hAnsi="Arial" w:cs="Arial"/>
                <w:sz w:val="24"/>
                <w:szCs w:val="24"/>
                <w:lang w:bidi="nl-NL"/>
              </w:rPr>
              <w:t>Uitzonderlijk tarief kind</w:t>
            </w:r>
          </w:p>
        </w:tc>
        <w:tc>
          <w:tcPr>
            <w:tcW w:w="1053" w:type="dxa"/>
            <w:vAlign w:val="center"/>
          </w:tcPr>
          <w:p w14:paraId="0ACA47C2" w14:textId="75B8A237" w:rsidR="00437726" w:rsidRDefault="005C7D90" w:rsidP="00BB2886">
            <w:pPr>
              <w:ind w:right="24"/>
              <w:jc w:val="center"/>
              <w:rPr>
                <w:rFonts w:ascii="Arial" w:hAnsi="Arial" w:cs="Arial"/>
                <w:sz w:val="24"/>
                <w:szCs w:val="24"/>
              </w:rPr>
            </w:pPr>
            <w:r>
              <w:rPr>
                <w:rFonts w:ascii="Arial" w:eastAsia="Arial" w:hAnsi="Arial" w:cs="Arial"/>
                <w:sz w:val="24"/>
                <w:szCs w:val="24"/>
                <w:lang w:bidi="nl-NL"/>
              </w:rPr>
              <w:t>€50</w:t>
            </w:r>
          </w:p>
        </w:tc>
        <w:tc>
          <w:tcPr>
            <w:tcW w:w="1188" w:type="dxa"/>
            <w:vAlign w:val="center"/>
          </w:tcPr>
          <w:p w14:paraId="0D2F8112" w14:textId="47341855" w:rsidR="00437726" w:rsidRDefault="005C7D90" w:rsidP="00BB2886">
            <w:pPr>
              <w:ind w:right="9"/>
              <w:jc w:val="center"/>
              <w:rPr>
                <w:rFonts w:ascii="Arial" w:hAnsi="Arial" w:cs="Arial"/>
                <w:sz w:val="24"/>
                <w:szCs w:val="24"/>
              </w:rPr>
            </w:pPr>
            <w:r>
              <w:rPr>
                <w:rFonts w:ascii="Arial" w:eastAsia="Arial" w:hAnsi="Arial" w:cs="Arial"/>
                <w:sz w:val="24"/>
                <w:szCs w:val="24"/>
                <w:lang w:bidi="nl-NL"/>
              </w:rPr>
              <w:t>€55</w:t>
            </w:r>
          </w:p>
        </w:tc>
        <w:tc>
          <w:tcPr>
            <w:tcW w:w="1112" w:type="dxa"/>
            <w:vAlign w:val="center"/>
          </w:tcPr>
          <w:p w14:paraId="72774DBA" w14:textId="34965490" w:rsidR="00437726" w:rsidRDefault="005C7D90" w:rsidP="00BB2886">
            <w:pPr>
              <w:jc w:val="center"/>
              <w:rPr>
                <w:rFonts w:ascii="Arial" w:hAnsi="Arial" w:cs="Arial"/>
                <w:sz w:val="24"/>
                <w:szCs w:val="24"/>
              </w:rPr>
            </w:pPr>
            <w:r>
              <w:rPr>
                <w:rFonts w:ascii="Arial" w:eastAsia="Arial" w:hAnsi="Arial" w:cs="Arial"/>
                <w:sz w:val="24"/>
                <w:szCs w:val="24"/>
                <w:lang w:bidi="nl-NL"/>
              </w:rPr>
              <w:t>€73</w:t>
            </w:r>
          </w:p>
        </w:tc>
        <w:tc>
          <w:tcPr>
            <w:tcW w:w="234" w:type="dxa"/>
            <w:vAlign w:val="center"/>
          </w:tcPr>
          <w:p w14:paraId="65EDCFA1" w14:textId="77777777" w:rsidR="00437726" w:rsidRDefault="00437726" w:rsidP="00BB2886">
            <w:pPr>
              <w:ind w:right="452"/>
              <w:jc w:val="center"/>
              <w:rPr>
                <w:rFonts w:ascii="Arial" w:hAnsi="Arial" w:cs="Arial"/>
                <w:sz w:val="24"/>
                <w:szCs w:val="24"/>
              </w:rPr>
            </w:pPr>
          </w:p>
        </w:tc>
        <w:tc>
          <w:tcPr>
            <w:tcW w:w="1134" w:type="dxa"/>
            <w:vAlign w:val="center"/>
          </w:tcPr>
          <w:p w14:paraId="6F434574" w14:textId="0636F06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nl-NL"/>
              </w:rPr>
              <w:t>€60</w:t>
            </w:r>
          </w:p>
        </w:tc>
        <w:tc>
          <w:tcPr>
            <w:tcW w:w="1191" w:type="dxa"/>
            <w:vAlign w:val="center"/>
          </w:tcPr>
          <w:p w14:paraId="02CC578C" w14:textId="04B276D1" w:rsidR="00437726" w:rsidRDefault="00C85A2C" w:rsidP="00BB2886">
            <w:pPr>
              <w:jc w:val="center"/>
              <w:rPr>
                <w:rFonts w:ascii="Arial" w:hAnsi="Arial" w:cs="Arial"/>
                <w:sz w:val="24"/>
                <w:szCs w:val="24"/>
              </w:rPr>
            </w:pPr>
            <w:r>
              <w:rPr>
                <w:rFonts w:ascii="Arial" w:eastAsia="Arial" w:hAnsi="Arial" w:cs="Arial"/>
                <w:sz w:val="24"/>
                <w:szCs w:val="24"/>
                <w:lang w:bidi="nl-NL"/>
              </w:rPr>
              <w:t>€70</w:t>
            </w:r>
          </w:p>
        </w:tc>
        <w:tc>
          <w:tcPr>
            <w:tcW w:w="1389" w:type="dxa"/>
            <w:gridSpan w:val="2"/>
            <w:vAlign w:val="center"/>
          </w:tcPr>
          <w:p w14:paraId="7447589E" w14:textId="4D84F502" w:rsidR="00437726" w:rsidRDefault="00C85A2C" w:rsidP="00BB2886">
            <w:pPr>
              <w:ind w:right="78"/>
              <w:jc w:val="center"/>
              <w:rPr>
                <w:rFonts w:ascii="Arial" w:hAnsi="Arial" w:cs="Arial"/>
                <w:sz w:val="24"/>
                <w:szCs w:val="24"/>
              </w:rPr>
            </w:pPr>
            <w:r>
              <w:rPr>
                <w:rFonts w:ascii="Arial" w:eastAsia="Arial" w:hAnsi="Arial" w:cs="Arial"/>
                <w:sz w:val="24"/>
                <w:szCs w:val="24"/>
                <w:lang w:bidi="nl-NL"/>
              </w:rPr>
              <w:t>€83</w:t>
            </w:r>
          </w:p>
        </w:tc>
      </w:tr>
      <w:tr w:rsidR="00BB2886" w14:paraId="154C1505" w14:textId="77777777" w:rsidTr="00C935B1">
        <w:tc>
          <w:tcPr>
            <w:tcW w:w="2972" w:type="dxa"/>
          </w:tcPr>
          <w:p w14:paraId="0838182D" w14:textId="2E9EF84C" w:rsidR="00437726" w:rsidRDefault="00437726" w:rsidP="00C71D9B">
            <w:pPr>
              <w:ind w:right="85"/>
              <w:jc w:val="both"/>
              <w:rPr>
                <w:rFonts w:ascii="Arial" w:hAnsi="Arial" w:cs="Arial"/>
                <w:sz w:val="24"/>
                <w:szCs w:val="24"/>
              </w:rPr>
            </w:pPr>
            <w:r>
              <w:rPr>
                <w:rFonts w:ascii="Arial" w:eastAsia="Arial" w:hAnsi="Arial" w:cs="Arial"/>
                <w:sz w:val="24"/>
                <w:szCs w:val="24"/>
                <w:lang w:bidi="nl-NL"/>
              </w:rPr>
              <w:t>Treintarief</w:t>
            </w:r>
          </w:p>
        </w:tc>
        <w:tc>
          <w:tcPr>
            <w:tcW w:w="1053" w:type="dxa"/>
            <w:vAlign w:val="center"/>
          </w:tcPr>
          <w:p w14:paraId="6B041BE2" w14:textId="00B839B4" w:rsidR="00437726" w:rsidRDefault="005C7D90" w:rsidP="00BB2886">
            <w:pPr>
              <w:ind w:right="24"/>
              <w:jc w:val="center"/>
              <w:rPr>
                <w:rFonts w:ascii="Arial" w:hAnsi="Arial" w:cs="Arial"/>
                <w:sz w:val="24"/>
                <w:szCs w:val="24"/>
              </w:rPr>
            </w:pPr>
            <w:r>
              <w:rPr>
                <w:rFonts w:ascii="Arial" w:eastAsia="Arial" w:hAnsi="Arial" w:cs="Arial"/>
                <w:sz w:val="24"/>
                <w:szCs w:val="24"/>
                <w:lang w:bidi="nl-NL"/>
              </w:rPr>
              <w:t>€115</w:t>
            </w:r>
          </w:p>
        </w:tc>
        <w:tc>
          <w:tcPr>
            <w:tcW w:w="1188" w:type="dxa"/>
            <w:vAlign w:val="center"/>
          </w:tcPr>
          <w:p w14:paraId="17AEAD62" w14:textId="368A580D" w:rsidR="00437726" w:rsidRDefault="005C7D90" w:rsidP="00BB2886">
            <w:pPr>
              <w:ind w:right="9"/>
              <w:jc w:val="center"/>
              <w:rPr>
                <w:rFonts w:ascii="Arial" w:hAnsi="Arial" w:cs="Arial"/>
                <w:sz w:val="24"/>
                <w:szCs w:val="24"/>
              </w:rPr>
            </w:pPr>
            <w:r>
              <w:rPr>
                <w:rFonts w:ascii="Arial" w:eastAsia="Arial" w:hAnsi="Arial" w:cs="Arial"/>
                <w:sz w:val="24"/>
                <w:szCs w:val="24"/>
                <w:lang w:bidi="nl-NL"/>
              </w:rPr>
              <w:t>€125</w:t>
            </w:r>
          </w:p>
        </w:tc>
        <w:tc>
          <w:tcPr>
            <w:tcW w:w="1112" w:type="dxa"/>
            <w:vAlign w:val="center"/>
          </w:tcPr>
          <w:p w14:paraId="233E3AE1" w14:textId="7460C443" w:rsidR="00437726" w:rsidRDefault="005C7D90" w:rsidP="00BB2886">
            <w:pPr>
              <w:jc w:val="center"/>
              <w:rPr>
                <w:rFonts w:ascii="Arial" w:hAnsi="Arial" w:cs="Arial"/>
                <w:sz w:val="24"/>
                <w:szCs w:val="24"/>
              </w:rPr>
            </w:pPr>
            <w:r>
              <w:rPr>
                <w:rFonts w:ascii="Arial" w:eastAsia="Arial" w:hAnsi="Arial" w:cs="Arial"/>
                <w:sz w:val="24"/>
                <w:szCs w:val="24"/>
                <w:lang w:bidi="nl-NL"/>
              </w:rPr>
              <w:t>€160</w:t>
            </w:r>
          </w:p>
        </w:tc>
        <w:tc>
          <w:tcPr>
            <w:tcW w:w="234" w:type="dxa"/>
            <w:vAlign w:val="center"/>
          </w:tcPr>
          <w:p w14:paraId="25659F02" w14:textId="77777777" w:rsidR="00437726" w:rsidRDefault="00437726" w:rsidP="00BB2886">
            <w:pPr>
              <w:ind w:right="452"/>
              <w:jc w:val="center"/>
              <w:rPr>
                <w:rFonts w:ascii="Arial" w:hAnsi="Arial" w:cs="Arial"/>
                <w:sz w:val="24"/>
                <w:szCs w:val="24"/>
              </w:rPr>
            </w:pPr>
          </w:p>
        </w:tc>
        <w:tc>
          <w:tcPr>
            <w:tcW w:w="1134" w:type="dxa"/>
            <w:vAlign w:val="center"/>
          </w:tcPr>
          <w:p w14:paraId="4691DE54" w14:textId="3F5625F7"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€135</w:t>
            </w:r>
          </w:p>
        </w:tc>
        <w:tc>
          <w:tcPr>
            <w:tcW w:w="1191" w:type="dxa"/>
            <w:vAlign w:val="center"/>
          </w:tcPr>
          <w:p w14:paraId="650B04BF" w14:textId="66FB56A9" w:rsidR="00437726" w:rsidRDefault="00180AB1" w:rsidP="00BB2886">
            <w:pPr>
              <w:jc w:val="center"/>
              <w:rPr>
                <w:rFonts w:ascii="Arial" w:hAnsi="Arial" w:cs="Arial"/>
                <w:sz w:val="24"/>
                <w:szCs w:val="24"/>
              </w:rPr>
            </w:pPr>
            <w:r>
              <w:rPr>
                <w:rFonts w:ascii="Arial" w:eastAsia="Arial" w:hAnsi="Arial" w:cs="Arial"/>
                <w:sz w:val="24"/>
                <w:szCs w:val="24"/>
                <w:lang w:bidi="nl-NL"/>
              </w:rPr>
              <w:t>€155</w:t>
            </w:r>
          </w:p>
        </w:tc>
        <w:tc>
          <w:tcPr>
            <w:tcW w:w="1389" w:type="dxa"/>
            <w:gridSpan w:val="2"/>
            <w:vAlign w:val="center"/>
          </w:tcPr>
          <w:p w14:paraId="72C1F11F" w14:textId="53387ABE" w:rsidR="00437726" w:rsidRDefault="00180AB1" w:rsidP="00BB2886">
            <w:pPr>
              <w:ind w:right="78"/>
              <w:jc w:val="center"/>
              <w:rPr>
                <w:rFonts w:ascii="Arial" w:hAnsi="Arial" w:cs="Arial"/>
                <w:sz w:val="24"/>
                <w:szCs w:val="24"/>
              </w:rPr>
            </w:pPr>
            <w:r>
              <w:rPr>
                <w:rFonts w:ascii="Arial" w:eastAsia="Arial" w:hAnsi="Arial" w:cs="Arial"/>
                <w:sz w:val="24"/>
                <w:szCs w:val="24"/>
                <w:lang w:bidi="nl-NL"/>
              </w:rPr>
              <w:t>€180</w:t>
            </w:r>
          </w:p>
        </w:tc>
      </w:tr>
      <w:tr w:rsidR="00C935B1" w14:paraId="30A03257" w14:textId="77777777" w:rsidTr="00C935B1">
        <w:trPr>
          <w:gridAfter w:val="1"/>
          <w:wAfter w:w="11" w:type="dxa"/>
        </w:trPr>
        <w:tc>
          <w:tcPr>
            <w:tcW w:w="2972" w:type="dxa"/>
          </w:tcPr>
          <w:p w14:paraId="22CF23E1" w14:textId="6B5F9CA7" w:rsidR="00437726" w:rsidRDefault="00437726" w:rsidP="00C71D9B">
            <w:pPr>
              <w:ind w:right="85"/>
              <w:jc w:val="both"/>
              <w:rPr>
                <w:rFonts w:ascii="Arial" w:hAnsi="Arial" w:cs="Arial"/>
                <w:sz w:val="24"/>
                <w:szCs w:val="24"/>
              </w:rPr>
            </w:pPr>
            <w:r>
              <w:rPr>
                <w:rFonts w:ascii="Arial" w:eastAsia="Arial" w:hAnsi="Arial" w:cs="Arial"/>
                <w:sz w:val="24"/>
                <w:szCs w:val="24"/>
                <w:lang w:bidi="nl-NL"/>
              </w:rPr>
              <w:t>Verlaagd treintarief</w:t>
            </w:r>
          </w:p>
        </w:tc>
        <w:tc>
          <w:tcPr>
            <w:tcW w:w="1053" w:type="dxa"/>
            <w:vAlign w:val="center"/>
          </w:tcPr>
          <w:p w14:paraId="7FA03804" w14:textId="38C9B3B3" w:rsidR="00437726" w:rsidRDefault="005C7D90" w:rsidP="00BB2886">
            <w:pPr>
              <w:ind w:right="24"/>
              <w:jc w:val="center"/>
              <w:rPr>
                <w:rFonts w:ascii="Arial" w:hAnsi="Arial" w:cs="Arial"/>
                <w:sz w:val="24"/>
                <w:szCs w:val="24"/>
              </w:rPr>
            </w:pPr>
            <w:r>
              <w:rPr>
                <w:rFonts w:ascii="Arial" w:eastAsia="Arial" w:hAnsi="Arial" w:cs="Arial"/>
                <w:sz w:val="24"/>
                <w:szCs w:val="24"/>
                <w:lang w:bidi="nl-NL"/>
              </w:rPr>
              <w:t>€86</w:t>
            </w:r>
          </w:p>
        </w:tc>
        <w:tc>
          <w:tcPr>
            <w:tcW w:w="1188" w:type="dxa"/>
            <w:vAlign w:val="center"/>
          </w:tcPr>
          <w:p w14:paraId="4091E405" w14:textId="2CFFAA5A" w:rsidR="00437726" w:rsidRDefault="005C7D90" w:rsidP="00BB2886">
            <w:pPr>
              <w:ind w:right="9"/>
              <w:jc w:val="center"/>
              <w:rPr>
                <w:rFonts w:ascii="Arial" w:hAnsi="Arial" w:cs="Arial"/>
                <w:sz w:val="24"/>
                <w:szCs w:val="24"/>
              </w:rPr>
            </w:pPr>
            <w:r>
              <w:rPr>
                <w:rFonts w:ascii="Arial" w:eastAsia="Arial" w:hAnsi="Arial" w:cs="Arial"/>
                <w:sz w:val="24"/>
                <w:szCs w:val="24"/>
                <w:lang w:bidi="nl-NL"/>
              </w:rPr>
              <w:t>€94</w:t>
            </w:r>
          </w:p>
        </w:tc>
        <w:tc>
          <w:tcPr>
            <w:tcW w:w="1112" w:type="dxa"/>
            <w:vAlign w:val="center"/>
          </w:tcPr>
          <w:p w14:paraId="37E56351" w14:textId="67370DBE" w:rsidR="00437726" w:rsidRDefault="005C7D90" w:rsidP="00BB2886">
            <w:pPr>
              <w:jc w:val="center"/>
              <w:rPr>
                <w:rFonts w:ascii="Arial" w:hAnsi="Arial" w:cs="Arial"/>
                <w:sz w:val="24"/>
                <w:szCs w:val="24"/>
              </w:rPr>
            </w:pPr>
            <w:r>
              <w:rPr>
                <w:rFonts w:ascii="Arial" w:eastAsia="Arial" w:hAnsi="Arial" w:cs="Arial"/>
                <w:sz w:val="24"/>
                <w:szCs w:val="24"/>
                <w:lang w:bidi="nl-NL"/>
              </w:rPr>
              <w:t>€120</w:t>
            </w:r>
          </w:p>
        </w:tc>
        <w:tc>
          <w:tcPr>
            <w:tcW w:w="234" w:type="dxa"/>
            <w:vAlign w:val="center"/>
          </w:tcPr>
          <w:p w14:paraId="761FE98C" w14:textId="77777777" w:rsidR="00437726" w:rsidRDefault="00437726" w:rsidP="00BB2886">
            <w:pPr>
              <w:ind w:right="452"/>
              <w:jc w:val="center"/>
              <w:rPr>
                <w:rFonts w:ascii="Arial" w:hAnsi="Arial" w:cs="Arial"/>
                <w:sz w:val="24"/>
                <w:szCs w:val="24"/>
              </w:rPr>
            </w:pPr>
          </w:p>
        </w:tc>
        <w:tc>
          <w:tcPr>
            <w:tcW w:w="1134" w:type="dxa"/>
            <w:vAlign w:val="center"/>
          </w:tcPr>
          <w:p w14:paraId="414F98DE" w14:textId="4617241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€101</w:t>
            </w:r>
          </w:p>
        </w:tc>
        <w:tc>
          <w:tcPr>
            <w:tcW w:w="1191" w:type="dxa"/>
            <w:vAlign w:val="center"/>
          </w:tcPr>
          <w:p w14:paraId="25A863FA" w14:textId="00CF653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€116</w:t>
            </w:r>
          </w:p>
        </w:tc>
        <w:tc>
          <w:tcPr>
            <w:tcW w:w="1378" w:type="dxa"/>
            <w:vAlign w:val="center"/>
          </w:tcPr>
          <w:p w14:paraId="481033CE" w14:textId="2F69A114" w:rsidR="00437726" w:rsidRDefault="00180AB1" w:rsidP="00BB2886">
            <w:pPr>
              <w:ind w:right="78"/>
              <w:jc w:val="center"/>
              <w:rPr>
                <w:rFonts w:ascii="Arial" w:hAnsi="Arial" w:cs="Arial"/>
                <w:sz w:val="24"/>
                <w:szCs w:val="24"/>
              </w:rPr>
            </w:pPr>
            <w:r>
              <w:rPr>
                <w:rFonts w:ascii="Arial" w:eastAsia="Arial" w:hAnsi="Arial" w:cs="Arial"/>
                <w:sz w:val="24"/>
                <w:szCs w:val="24"/>
                <w:lang w:bidi="nl-NL"/>
              </w:rPr>
              <w:t>€135</w:t>
            </w:r>
          </w:p>
        </w:tc>
      </w:tr>
      <w:tr w:rsidR="00C935B1" w14:paraId="14D0414A" w14:textId="77777777" w:rsidTr="00C935B1">
        <w:trPr>
          <w:gridAfter w:val="1"/>
          <w:wAfter w:w="11" w:type="dxa"/>
        </w:trPr>
        <w:tc>
          <w:tcPr>
            <w:tcW w:w="2972" w:type="dxa"/>
          </w:tcPr>
          <w:p w14:paraId="0CB7F88B" w14:textId="4CA6756D" w:rsidR="00437726" w:rsidRDefault="00437726" w:rsidP="00C71D9B">
            <w:pPr>
              <w:ind w:right="85"/>
              <w:jc w:val="both"/>
              <w:rPr>
                <w:rFonts w:ascii="Arial" w:hAnsi="Arial" w:cs="Arial"/>
                <w:sz w:val="24"/>
                <w:szCs w:val="24"/>
              </w:rPr>
            </w:pPr>
            <w:r>
              <w:rPr>
                <w:rFonts w:ascii="Arial" w:eastAsia="Arial" w:hAnsi="Arial" w:cs="Arial"/>
                <w:sz w:val="24"/>
                <w:szCs w:val="24"/>
                <w:lang w:bidi="nl-NL"/>
              </w:rPr>
              <w:t>Treintarief kind</w:t>
            </w:r>
          </w:p>
        </w:tc>
        <w:tc>
          <w:tcPr>
            <w:tcW w:w="1053" w:type="dxa"/>
            <w:vAlign w:val="center"/>
          </w:tcPr>
          <w:p w14:paraId="08C6A42C" w14:textId="0255506A" w:rsidR="00437726" w:rsidRDefault="005C7D90" w:rsidP="00BB2886">
            <w:pPr>
              <w:ind w:right="24"/>
              <w:jc w:val="center"/>
              <w:rPr>
                <w:rFonts w:ascii="Arial" w:hAnsi="Arial" w:cs="Arial"/>
                <w:sz w:val="24"/>
                <w:szCs w:val="24"/>
              </w:rPr>
            </w:pPr>
            <w:r>
              <w:rPr>
                <w:rFonts w:ascii="Arial" w:eastAsia="Arial" w:hAnsi="Arial" w:cs="Arial"/>
                <w:sz w:val="24"/>
                <w:szCs w:val="24"/>
                <w:lang w:bidi="nl-NL"/>
              </w:rPr>
              <w:t>€58</w:t>
            </w:r>
          </w:p>
        </w:tc>
        <w:tc>
          <w:tcPr>
            <w:tcW w:w="1188" w:type="dxa"/>
            <w:vAlign w:val="center"/>
          </w:tcPr>
          <w:p w14:paraId="4794DDE3" w14:textId="1DFAB0D0" w:rsidR="00437726" w:rsidRDefault="005C7D90" w:rsidP="00BB2886">
            <w:pPr>
              <w:ind w:right="9"/>
              <w:jc w:val="center"/>
              <w:rPr>
                <w:rFonts w:ascii="Arial" w:hAnsi="Arial" w:cs="Arial"/>
                <w:sz w:val="24"/>
                <w:szCs w:val="24"/>
              </w:rPr>
            </w:pPr>
            <w:r>
              <w:rPr>
                <w:rFonts w:ascii="Arial" w:eastAsia="Arial" w:hAnsi="Arial" w:cs="Arial"/>
                <w:sz w:val="24"/>
                <w:szCs w:val="24"/>
                <w:lang w:bidi="nl-NL"/>
              </w:rPr>
              <w:t>€63</w:t>
            </w:r>
          </w:p>
        </w:tc>
        <w:tc>
          <w:tcPr>
            <w:tcW w:w="1112" w:type="dxa"/>
            <w:vAlign w:val="center"/>
          </w:tcPr>
          <w:p w14:paraId="35112642" w14:textId="355DE389" w:rsidR="00437726" w:rsidRDefault="005C7D90" w:rsidP="00BB2886">
            <w:pPr>
              <w:jc w:val="center"/>
              <w:rPr>
                <w:rFonts w:ascii="Arial" w:hAnsi="Arial" w:cs="Arial"/>
                <w:sz w:val="24"/>
                <w:szCs w:val="24"/>
              </w:rPr>
            </w:pPr>
            <w:r>
              <w:rPr>
                <w:rFonts w:ascii="Arial" w:eastAsia="Arial" w:hAnsi="Arial" w:cs="Arial"/>
                <w:sz w:val="24"/>
                <w:szCs w:val="24"/>
                <w:lang w:bidi="nl-NL"/>
              </w:rPr>
              <w:t>€80</w:t>
            </w:r>
          </w:p>
        </w:tc>
        <w:tc>
          <w:tcPr>
            <w:tcW w:w="234" w:type="dxa"/>
            <w:vAlign w:val="center"/>
          </w:tcPr>
          <w:p w14:paraId="6DF56ED1" w14:textId="77777777" w:rsidR="00437726" w:rsidRDefault="00437726" w:rsidP="00BB2886">
            <w:pPr>
              <w:ind w:right="452"/>
              <w:jc w:val="center"/>
              <w:rPr>
                <w:rFonts w:ascii="Arial" w:hAnsi="Arial" w:cs="Arial"/>
                <w:sz w:val="24"/>
                <w:szCs w:val="24"/>
              </w:rPr>
            </w:pPr>
          </w:p>
        </w:tc>
        <w:tc>
          <w:tcPr>
            <w:tcW w:w="1134" w:type="dxa"/>
            <w:vAlign w:val="center"/>
          </w:tcPr>
          <w:p w14:paraId="7BA934A5" w14:textId="6DEEC7EF"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€68</w:t>
            </w:r>
          </w:p>
        </w:tc>
        <w:tc>
          <w:tcPr>
            <w:tcW w:w="1191" w:type="dxa"/>
            <w:vAlign w:val="center"/>
          </w:tcPr>
          <w:p w14:paraId="25558D5D" w14:textId="7C79171E"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€78</w:t>
            </w:r>
          </w:p>
        </w:tc>
        <w:tc>
          <w:tcPr>
            <w:tcW w:w="1378" w:type="dxa"/>
            <w:vAlign w:val="center"/>
          </w:tcPr>
          <w:p w14:paraId="5E1CE028" w14:textId="4C78C2B9" w:rsidR="00437726" w:rsidRDefault="00180AB1" w:rsidP="00BB2886">
            <w:pPr>
              <w:ind w:right="78"/>
              <w:jc w:val="center"/>
              <w:rPr>
                <w:rFonts w:ascii="Arial" w:hAnsi="Arial" w:cs="Arial"/>
                <w:sz w:val="24"/>
                <w:szCs w:val="24"/>
              </w:rPr>
            </w:pPr>
            <w:r>
              <w:rPr>
                <w:rFonts w:ascii="Arial" w:eastAsia="Arial" w:hAnsi="Arial" w:cs="Arial"/>
                <w:sz w:val="24"/>
                <w:szCs w:val="24"/>
                <w:lang w:bidi="nl-NL"/>
              </w:rPr>
              <w:t>€90</w:t>
            </w:r>
          </w:p>
        </w:tc>
      </w:tr>
      <w:tr w:rsidR="00C935B1" w14:paraId="7EC34FA2" w14:textId="77777777" w:rsidTr="00C935B1">
        <w:trPr>
          <w:gridAfter w:val="1"/>
          <w:wAfter w:w="11" w:type="dxa"/>
        </w:trPr>
        <w:tc>
          <w:tcPr>
            <w:tcW w:w="2972" w:type="dxa"/>
          </w:tcPr>
          <w:p w14:paraId="146576CC" w14:textId="3AAF7DA0" w:rsidR="00437726" w:rsidRDefault="00437726" w:rsidP="00C71D9B">
            <w:pPr>
              <w:ind w:right="85"/>
              <w:jc w:val="both"/>
              <w:rPr>
                <w:rFonts w:ascii="Arial" w:hAnsi="Arial" w:cs="Arial"/>
                <w:sz w:val="24"/>
                <w:szCs w:val="24"/>
              </w:rPr>
            </w:pPr>
            <w:r>
              <w:rPr>
                <w:rFonts w:ascii="Arial" w:eastAsia="Arial" w:hAnsi="Arial" w:cs="Arial"/>
                <w:sz w:val="24"/>
                <w:szCs w:val="24"/>
                <w:lang w:bidi="nl-NL"/>
              </w:rPr>
              <w:t>Controletarief</w:t>
            </w:r>
          </w:p>
        </w:tc>
        <w:tc>
          <w:tcPr>
            <w:tcW w:w="1053" w:type="dxa"/>
            <w:vAlign w:val="center"/>
          </w:tcPr>
          <w:p w14:paraId="138B2B75" w14:textId="4FD3118B" w:rsidR="00437726" w:rsidRDefault="005C7D90" w:rsidP="00BB2886">
            <w:pPr>
              <w:ind w:right="24"/>
              <w:jc w:val="center"/>
              <w:rPr>
                <w:rFonts w:ascii="Arial" w:hAnsi="Arial" w:cs="Arial"/>
                <w:sz w:val="24"/>
                <w:szCs w:val="24"/>
              </w:rPr>
            </w:pPr>
            <w:r>
              <w:rPr>
                <w:rFonts w:ascii="Arial" w:eastAsia="Arial" w:hAnsi="Arial" w:cs="Arial"/>
                <w:sz w:val="24"/>
                <w:szCs w:val="24"/>
                <w:lang w:bidi="nl-NL"/>
              </w:rPr>
              <w:t>€150</w:t>
            </w:r>
          </w:p>
        </w:tc>
        <w:tc>
          <w:tcPr>
            <w:tcW w:w="1188" w:type="dxa"/>
            <w:vAlign w:val="center"/>
          </w:tcPr>
          <w:p w14:paraId="5D0ED595" w14:textId="6F54CF45" w:rsidR="00437726" w:rsidRDefault="005C7D90" w:rsidP="00BB2886">
            <w:pPr>
              <w:ind w:right="9"/>
              <w:jc w:val="center"/>
              <w:rPr>
                <w:rFonts w:ascii="Arial" w:hAnsi="Arial" w:cs="Arial"/>
                <w:sz w:val="24"/>
                <w:szCs w:val="24"/>
              </w:rPr>
            </w:pPr>
            <w:r>
              <w:rPr>
                <w:rFonts w:ascii="Arial" w:eastAsia="Arial" w:hAnsi="Arial" w:cs="Arial"/>
                <w:sz w:val="24"/>
                <w:szCs w:val="24"/>
                <w:lang w:bidi="nl-NL"/>
              </w:rPr>
              <w:t>€160</w:t>
            </w:r>
          </w:p>
        </w:tc>
        <w:tc>
          <w:tcPr>
            <w:tcW w:w="1112" w:type="dxa"/>
            <w:vAlign w:val="center"/>
          </w:tcPr>
          <w:p w14:paraId="1D24AA2B" w14:textId="23A078BD" w:rsidR="00437726" w:rsidRDefault="005C7D90" w:rsidP="00BB2886">
            <w:pPr>
              <w:jc w:val="center"/>
              <w:rPr>
                <w:rFonts w:ascii="Arial" w:hAnsi="Arial" w:cs="Arial"/>
                <w:sz w:val="24"/>
                <w:szCs w:val="24"/>
              </w:rPr>
            </w:pPr>
            <w:r>
              <w:rPr>
                <w:rFonts w:ascii="Arial" w:eastAsia="Arial" w:hAnsi="Arial" w:cs="Arial"/>
                <w:sz w:val="24"/>
                <w:szCs w:val="24"/>
                <w:lang w:bidi="nl-NL"/>
              </w:rPr>
              <w:t>€195</w:t>
            </w:r>
          </w:p>
        </w:tc>
        <w:tc>
          <w:tcPr>
            <w:tcW w:w="234" w:type="dxa"/>
            <w:vAlign w:val="center"/>
          </w:tcPr>
          <w:p w14:paraId="22A102D3" w14:textId="77777777" w:rsidR="00437726" w:rsidRDefault="00437726" w:rsidP="00BB2886">
            <w:pPr>
              <w:ind w:right="452"/>
              <w:jc w:val="center"/>
              <w:rPr>
                <w:rFonts w:ascii="Arial" w:hAnsi="Arial" w:cs="Arial"/>
                <w:sz w:val="24"/>
                <w:szCs w:val="24"/>
              </w:rPr>
            </w:pPr>
          </w:p>
        </w:tc>
        <w:tc>
          <w:tcPr>
            <w:tcW w:w="1134" w:type="dxa"/>
            <w:vAlign w:val="center"/>
          </w:tcPr>
          <w:p w14:paraId="15F60BE8" w14:textId="5E44A913"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€170</w:t>
            </w:r>
          </w:p>
        </w:tc>
        <w:tc>
          <w:tcPr>
            <w:tcW w:w="1191" w:type="dxa"/>
            <w:vAlign w:val="center"/>
          </w:tcPr>
          <w:p w14:paraId="1B33800D" w14:textId="0B172382"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nl-NL"/>
              </w:rPr>
              <w:t>€190</w:t>
            </w:r>
          </w:p>
        </w:tc>
        <w:tc>
          <w:tcPr>
            <w:tcW w:w="1378" w:type="dxa"/>
            <w:vAlign w:val="center"/>
          </w:tcPr>
          <w:p w14:paraId="21C4321D" w14:textId="11B9F165" w:rsidR="00437726" w:rsidRDefault="00502393" w:rsidP="00BB2886">
            <w:pPr>
              <w:ind w:right="78"/>
              <w:jc w:val="center"/>
              <w:rPr>
                <w:rFonts w:ascii="Arial" w:hAnsi="Arial" w:cs="Arial"/>
                <w:sz w:val="24"/>
                <w:szCs w:val="24"/>
              </w:rPr>
            </w:pPr>
            <w:r>
              <w:rPr>
                <w:rFonts w:ascii="Arial" w:eastAsia="Arial" w:hAnsi="Arial" w:cs="Arial"/>
                <w:sz w:val="24"/>
                <w:szCs w:val="24"/>
                <w:lang w:bidi="nl-NL"/>
              </w:rPr>
              <w:t>€215</w:t>
            </w:r>
          </w:p>
        </w:tc>
      </w:tr>
      <w:tr w:rsidR="00C935B1" w14:paraId="10F2E6EF" w14:textId="77777777" w:rsidTr="00C935B1">
        <w:trPr>
          <w:gridAfter w:val="1"/>
          <w:wAfter w:w="11" w:type="dxa"/>
        </w:trPr>
        <w:tc>
          <w:tcPr>
            <w:tcW w:w="2972" w:type="dxa"/>
          </w:tcPr>
          <w:p w14:paraId="154C3FD6" w14:textId="7973388A"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nl-NL"/>
              </w:rPr>
              <w:t>Forfaitaire vergoeding</w:t>
            </w:r>
          </w:p>
        </w:tc>
        <w:tc>
          <w:tcPr>
            <w:tcW w:w="1053" w:type="dxa"/>
            <w:vAlign w:val="center"/>
          </w:tcPr>
          <w:p w14:paraId="2939BEB3" w14:textId="256E67E4" w:rsidR="00437726" w:rsidRDefault="005C7D90" w:rsidP="00BB2886">
            <w:pPr>
              <w:ind w:right="24"/>
              <w:jc w:val="center"/>
              <w:rPr>
                <w:rFonts w:ascii="Arial" w:hAnsi="Arial" w:cs="Arial"/>
                <w:sz w:val="24"/>
                <w:szCs w:val="24"/>
              </w:rPr>
            </w:pPr>
            <w:r>
              <w:rPr>
                <w:rFonts w:ascii="Arial" w:eastAsia="Arial" w:hAnsi="Arial" w:cs="Arial"/>
                <w:sz w:val="24"/>
                <w:szCs w:val="24"/>
                <w:lang w:bidi="nl-NL"/>
              </w:rPr>
              <w:t>€70</w:t>
            </w:r>
          </w:p>
        </w:tc>
        <w:tc>
          <w:tcPr>
            <w:tcW w:w="1188" w:type="dxa"/>
            <w:vAlign w:val="center"/>
          </w:tcPr>
          <w:p w14:paraId="27559738" w14:textId="17945226" w:rsidR="00437726" w:rsidRDefault="005C7D90" w:rsidP="00BB2886">
            <w:pPr>
              <w:ind w:right="9"/>
              <w:jc w:val="center"/>
              <w:rPr>
                <w:rFonts w:ascii="Arial" w:hAnsi="Arial" w:cs="Arial"/>
                <w:sz w:val="24"/>
                <w:szCs w:val="24"/>
              </w:rPr>
            </w:pPr>
            <w:r>
              <w:rPr>
                <w:rFonts w:ascii="Arial" w:eastAsia="Arial" w:hAnsi="Arial" w:cs="Arial"/>
                <w:sz w:val="24"/>
                <w:szCs w:val="24"/>
                <w:lang w:bidi="nl-NL"/>
              </w:rPr>
              <w:t>€60</w:t>
            </w:r>
          </w:p>
        </w:tc>
        <w:tc>
          <w:tcPr>
            <w:tcW w:w="1112" w:type="dxa"/>
            <w:vAlign w:val="center"/>
          </w:tcPr>
          <w:p w14:paraId="1997100B" w14:textId="302037C0" w:rsidR="00437726" w:rsidRDefault="005C7D90" w:rsidP="00BB2886">
            <w:pPr>
              <w:jc w:val="center"/>
              <w:rPr>
                <w:rFonts w:ascii="Arial" w:hAnsi="Arial" w:cs="Arial"/>
                <w:sz w:val="24"/>
                <w:szCs w:val="24"/>
              </w:rPr>
            </w:pPr>
            <w:r>
              <w:rPr>
                <w:rFonts w:ascii="Arial" w:eastAsia="Arial" w:hAnsi="Arial" w:cs="Arial"/>
                <w:sz w:val="24"/>
                <w:szCs w:val="24"/>
                <w:lang w:bidi="nl-NL"/>
              </w:rPr>
              <w:t>€85</w:t>
            </w:r>
          </w:p>
        </w:tc>
        <w:tc>
          <w:tcPr>
            <w:tcW w:w="234" w:type="dxa"/>
            <w:vAlign w:val="center"/>
          </w:tcPr>
          <w:p w14:paraId="534F4186" w14:textId="77777777" w:rsidR="00437726" w:rsidRDefault="00437726" w:rsidP="00BB2886">
            <w:pPr>
              <w:ind w:right="452"/>
              <w:jc w:val="center"/>
              <w:rPr>
                <w:rFonts w:ascii="Arial" w:hAnsi="Arial" w:cs="Arial"/>
                <w:sz w:val="24"/>
                <w:szCs w:val="24"/>
              </w:rPr>
            </w:pPr>
          </w:p>
        </w:tc>
        <w:tc>
          <w:tcPr>
            <w:tcW w:w="1134" w:type="dxa"/>
            <w:vAlign w:val="center"/>
          </w:tcPr>
          <w:p w14:paraId="22918F1E" w14:textId="5F078036"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nl-NL"/>
              </w:rPr>
              <w:t>€80</w:t>
            </w:r>
          </w:p>
        </w:tc>
        <w:tc>
          <w:tcPr>
            <w:tcW w:w="1191" w:type="dxa"/>
            <w:vAlign w:val="center"/>
          </w:tcPr>
          <w:p w14:paraId="452C38C8" w14:textId="3DCE920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nl-NL"/>
              </w:rPr>
              <w:t>€80</w:t>
            </w:r>
          </w:p>
        </w:tc>
        <w:tc>
          <w:tcPr>
            <w:tcW w:w="1378" w:type="dxa"/>
            <w:vAlign w:val="center"/>
          </w:tcPr>
          <w:p w14:paraId="4C8B240D" w14:textId="38C5CEEB" w:rsidR="00437726" w:rsidRDefault="00502393" w:rsidP="00BB2886">
            <w:pPr>
              <w:ind w:right="78"/>
              <w:jc w:val="center"/>
              <w:rPr>
                <w:rFonts w:ascii="Arial" w:hAnsi="Arial" w:cs="Arial"/>
                <w:sz w:val="24"/>
                <w:szCs w:val="24"/>
              </w:rPr>
            </w:pPr>
            <w:r>
              <w:rPr>
                <w:rFonts w:ascii="Arial" w:eastAsia="Arial" w:hAnsi="Arial" w:cs="Arial"/>
                <w:sz w:val="24"/>
                <w:szCs w:val="24"/>
                <w:lang w:bidi="nl-NL"/>
              </w:rPr>
              <w:t>€55</w:t>
            </w:r>
          </w:p>
        </w:tc>
      </w:tr>
      <w:tr w:rsidR="00C935B1" w14:paraId="35C8C32A" w14:textId="77777777" w:rsidTr="00C935B1">
        <w:trPr>
          <w:gridAfter w:val="1"/>
          <w:wAfter w:w="11" w:type="dxa"/>
        </w:trPr>
        <w:tc>
          <w:tcPr>
            <w:tcW w:w="2972" w:type="dxa"/>
          </w:tcPr>
          <w:p w14:paraId="46712C0F" w14:textId="544D0908"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nl-NL"/>
              </w:rPr>
              <w:t>Bijbetaling wegens onvoldoende betaald bedrag</w:t>
            </w:r>
          </w:p>
        </w:tc>
        <w:tc>
          <w:tcPr>
            <w:tcW w:w="1053" w:type="dxa"/>
            <w:vAlign w:val="center"/>
          </w:tcPr>
          <w:p w14:paraId="7EB428FE" w14:textId="179FF12E" w:rsidR="00437726" w:rsidRDefault="005C7D90" w:rsidP="00BB2886">
            <w:pPr>
              <w:ind w:right="24"/>
              <w:jc w:val="center"/>
              <w:rPr>
                <w:rFonts w:ascii="Arial" w:hAnsi="Arial" w:cs="Arial"/>
                <w:sz w:val="24"/>
                <w:szCs w:val="24"/>
              </w:rPr>
            </w:pPr>
            <w:r>
              <w:rPr>
                <w:rFonts w:ascii="Arial" w:eastAsia="Arial" w:hAnsi="Arial" w:cs="Arial"/>
                <w:sz w:val="24"/>
                <w:szCs w:val="24"/>
                <w:lang w:bidi="nl-NL"/>
              </w:rPr>
              <w:t>€80</w:t>
            </w:r>
          </w:p>
        </w:tc>
        <w:tc>
          <w:tcPr>
            <w:tcW w:w="1188" w:type="dxa"/>
            <w:vAlign w:val="center"/>
          </w:tcPr>
          <w:p w14:paraId="6095878A" w14:textId="6DF42316" w:rsidR="00437726" w:rsidRDefault="005C7D90" w:rsidP="00BB2886">
            <w:pPr>
              <w:ind w:right="9"/>
              <w:jc w:val="center"/>
              <w:rPr>
                <w:rFonts w:ascii="Arial" w:hAnsi="Arial" w:cs="Arial"/>
                <w:sz w:val="24"/>
                <w:szCs w:val="24"/>
              </w:rPr>
            </w:pPr>
            <w:r>
              <w:rPr>
                <w:rFonts w:ascii="Arial" w:eastAsia="Arial" w:hAnsi="Arial" w:cs="Arial"/>
                <w:sz w:val="24"/>
                <w:szCs w:val="24"/>
                <w:lang w:bidi="nl-NL"/>
              </w:rPr>
              <w:t>€100</w:t>
            </w:r>
          </w:p>
        </w:tc>
        <w:tc>
          <w:tcPr>
            <w:tcW w:w="1112" w:type="dxa"/>
            <w:vAlign w:val="center"/>
          </w:tcPr>
          <w:p w14:paraId="637DAF4B" w14:textId="2DBE0259" w:rsidR="00437726" w:rsidRDefault="005C7D90" w:rsidP="00BB2886">
            <w:pPr>
              <w:jc w:val="center"/>
              <w:rPr>
                <w:rFonts w:ascii="Arial" w:hAnsi="Arial" w:cs="Arial"/>
                <w:sz w:val="24"/>
                <w:szCs w:val="24"/>
              </w:rPr>
            </w:pPr>
            <w:r>
              <w:rPr>
                <w:rFonts w:ascii="Arial" w:eastAsia="Arial" w:hAnsi="Arial" w:cs="Arial"/>
                <w:sz w:val="24"/>
                <w:szCs w:val="24"/>
                <w:lang w:bidi="nl-NL"/>
              </w:rPr>
              <w:t>€110</w:t>
            </w:r>
          </w:p>
        </w:tc>
        <w:tc>
          <w:tcPr>
            <w:tcW w:w="234" w:type="dxa"/>
            <w:vAlign w:val="center"/>
          </w:tcPr>
          <w:p w14:paraId="67BABB3E" w14:textId="77777777" w:rsidR="00437726" w:rsidRDefault="00437726" w:rsidP="00BB2886">
            <w:pPr>
              <w:ind w:right="452"/>
              <w:jc w:val="center"/>
              <w:rPr>
                <w:rFonts w:ascii="Arial" w:hAnsi="Arial" w:cs="Arial"/>
                <w:sz w:val="24"/>
                <w:szCs w:val="24"/>
              </w:rPr>
            </w:pPr>
          </w:p>
        </w:tc>
        <w:tc>
          <w:tcPr>
            <w:tcW w:w="1134" w:type="dxa"/>
            <w:vAlign w:val="center"/>
          </w:tcPr>
          <w:p w14:paraId="01AE220D" w14:textId="09169AC7"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nl-NL"/>
              </w:rPr>
              <w:t>€90</w:t>
            </w:r>
          </w:p>
        </w:tc>
        <w:tc>
          <w:tcPr>
            <w:tcW w:w="1191" w:type="dxa"/>
            <w:vAlign w:val="center"/>
          </w:tcPr>
          <w:p w14:paraId="105D0F1D" w14:textId="433C6F9A"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nl-NL"/>
              </w:rPr>
              <w:t>€110</w:t>
            </w:r>
          </w:p>
        </w:tc>
        <w:tc>
          <w:tcPr>
            <w:tcW w:w="1378" w:type="dxa"/>
            <w:vAlign w:val="center"/>
          </w:tcPr>
          <w:p w14:paraId="5D197C77" w14:textId="00924057" w:rsidR="00437726" w:rsidRDefault="00502393" w:rsidP="00BB2886">
            <w:pPr>
              <w:ind w:right="78"/>
              <w:jc w:val="center"/>
              <w:rPr>
                <w:rFonts w:ascii="Arial" w:hAnsi="Arial" w:cs="Arial"/>
                <w:sz w:val="24"/>
                <w:szCs w:val="24"/>
              </w:rPr>
            </w:pPr>
            <w:r>
              <w:rPr>
                <w:rFonts w:ascii="Arial" w:eastAsia="Arial" w:hAnsi="Arial" w:cs="Arial"/>
                <w:sz w:val="24"/>
                <w:szCs w:val="24"/>
                <w:lang w:bidi="nl-NL"/>
              </w:rPr>
              <w:t>€160</w:t>
            </w:r>
          </w:p>
        </w:tc>
      </w:tr>
      <w:tr w:rsidR="00C935B1" w14:paraId="341D62BB" w14:textId="77777777" w:rsidTr="00C935B1">
        <w:trPr>
          <w:gridAfter w:val="1"/>
          <w:wAfter w:w="11" w:type="dxa"/>
        </w:trPr>
        <w:tc>
          <w:tcPr>
            <w:tcW w:w="2972" w:type="dxa"/>
          </w:tcPr>
          <w:p w14:paraId="1E8B6AB8" w14:textId="2A605E56" w:rsidR="00437726" w:rsidRDefault="00437726" w:rsidP="00C71D9B">
            <w:pPr>
              <w:ind w:right="85"/>
              <w:jc w:val="both"/>
              <w:rPr>
                <w:rFonts w:ascii="Arial" w:hAnsi="Arial" w:cs="Arial"/>
                <w:sz w:val="24"/>
                <w:szCs w:val="24"/>
              </w:rPr>
            </w:pPr>
            <w:r>
              <w:rPr>
                <w:rFonts w:ascii="Arial" w:eastAsia="Arial" w:hAnsi="Arial" w:cs="Arial"/>
                <w:sz w:val="24"/>
                <w:szCs w:val="24"/>
                <w:lang w:bidi="nl-NL"/>
              </w:rPr>
              <w:t>Verhoogd controletarief</w:t>
            </w:r>
          </w:p>
        </w:tc>
        <w:tc>
          <w:tcPr>
            <w:tcW w:w="1053" w:type="dxa"/>
            <w:vAlign w:val="center"/>
          </w:tcPr>
          <w:p w14:paraId="6589C52C" w14:textId="05BAF179" w:rsidR="00437726" w:rsidRDefault="005C7D90" w:rsidP="00BB2886">
            <w:pPr>
              <w:ind w:right="24"/>
              <w:jc w:val="center"/>
              <w:rPr>
                <w:rFonts w:ascii="Arial" w:hAnsi="Arial" w:cs="Arial"/>
                <w:sz w:val="24"/>
                <w:szCs w:val="24"/>
              </w:rPr>
            </w:pPr>
            <w:r>
              <w:rPr>
                <w:rFonts w:ascii="Arial" w:eastAsia="Arial" w:hAnsi="Arial" w:cs="Arial"/>
                <w:sz w:val="24"/>
                <w:szCs w:val="24"/>
                <w:lang w:bidi="nl-NL"/>
              </w:rPr>
              <w:t>€150</w:t>
            </w:r>
          </w:p>
        </w:tc>
        <w:tc>
          <w:tcPr>
            <w:tcW w:w="1188" w:type="dxa"/>
            <w:vAlign w:val="center"/>
          </w:tcPr>
          <w:p w14:paraId="715E08E4" w14:textId="6FCE5458" w:rsidR="00437726" w:rsidRDefault="005C7D90" w:rsidP="00BB2886">
            <w:pPr>
              <w:ind w:right="9"/>
              <w:jc w:val="center"/>
              <w:rPr>
                <w:rFonts w:ascii="Arial" w:hAnsi="Arial" w:cs="Arial"/>
                <w:sz w:val="24"/>
                <w:szCs w:val="24"/>
              </w:rPr>
            </w:pPr>
            <w:r>
              <w:rPr>
                <w:rFonts w:ascii="Arial" w:eastAsia="Arial" w:hAnsi="Arial" w:cs="Arial"/>
                <w:sz w:val="24"/>
                <w:szCs w:val="24"/>
                <w:lang w:bidi="nl-NL"/>
              </w:rPr>
              <w:t>€250</w:t>
            </w:r>
          </w:p>
        </w:tc>
        <w:tc>
          <w:tcPr>
            <w:tcW w:w="1112" w:type="dxa"/>
            <w:vAlign w:val="center"/>
          </w:tcPr>
          <w:p w14:paraId="3F87FFD9" w14:textId="5986B1CE" w:rsidR="00437726" w:rsidRDefault="005C7D90" w:rsidP="00BB2886">
            <w:pPr>
              <w:jc w:val="center"/>
              <w:rPr>
                <w:rFonts w:ascii="Arial" w:hAnsi="Arial" w:cs="Arial"/>
                <w:sz w:val="24"/>
                <w:szCs w:val="24"/>
              </w:rPr>
            </w:pPr>
            <w:r>
              <w:rPr>
                <w:rFonts w:ascii="Arial" w:eastAsia="Arial" w:hAnsi="Arial" w:cs="Arial"/>
                <w:sz w:val="24"/>
                <w:szCs w:val="24"/>
                <w:lang w:bidi="nl-NL"/>
              </w:rPr>
              <w:t>€260</w:t>
            </w:r>
          </w:p>
        </w:tc>
        <w:tc>
          <w:tcPr>
            <w:tcW w:w="234" w:type="dxa"/>
            <w:vAlign w:val="center"/>
          </w:tcPr>
          <w:p w14:paraId="5F6F0CC2" w14:textId="77777777" w:rsidR="00437726" w:rsidRDefault="00437726" w:rsidP="00BB2886">
            <w:pPr>
              <w:ind w:right="452"/>
              <w:jc w:val="center"/>
              <w:rPr>
                <w:rFonts w:ascii="Arial" w:hAnsi="Arial" w:cs="Arial"/>
                <w:sz w:val="24"/>
                <w:szCs w:val="24"/>
              </w:rPr>
            </w:pPr>
          </w:p>
        </w:tc>
        <w:tc>
          <w:tcPr>
            <w:tcW w:w="1134" w:type="dxa"/>
            <w:vAlign w:val="center"/>
          </w:tcPr>
          <w:p w14:paraId="42496204" w14:textId="1F6013C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nl-NL"/>
              </w:rPr>
              <w:t>€150</w:t>
            </w:r>
          </w:p>
        </w:tc>
        <w:tc>
          <w:tcPr>
            <w:tcW w:w="1191" w:type="dxa"/>
            <w:vAlign w:val="center"/>
          </w:tcPr>
          <w:p w14:paraId="144210BE" w14:textId="43E2F73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nl-NL"/>
              </w:rPr>
              <w:t>€270</w:t>
            </w:r>
          </w:p>
        </w:tc>
        <w:tc>
          <w:tcPr>
            <w:tcW w:w="1378" w:type="dxa"/>
            <w:vAlign w:val="center"/>
          </w:tcPr>
          <w:p w14:paraId="458901F8" w14:textId="75327E26" w:rsidR="00437726" w:rsidRDefault="000C1A3A" w:rsidP="00BB2886">
            <w:pPr>
              <w:ind w:right="78"/>
              <w:jc w:val="center"/>
              <w:rPr>
                <w:rFonts w:ascii="Arial" w:hAnsi="Arial" w:cs="Arial"/>
                <w:sz w:val="24"/>
                <w:szCs w:val="24"/>
              </w:rPr>
            </w:pPr>
            <w:r>
              <w:rPr>
                <w:rFonts w:ascii="Arial" w:eastAsia="Arial" w:hAnsi="Arial" w:cs="Arial"/>
                <w:sz w:val="24"/>
                <w:szCs w:val="24"/>
                <w:lang w:bidi="nl-NL"/>
              </w:rPr>
              <w:t>€290</w:t>
            </w:r>
          </w:p>
        </w:tc>
      </w:tr>
      <w:tr w:rsidR="00C935B1" w14:paraId="1DA66080" w14:textId="77777777" w:rsidTr="00C935B1">
        <w:trPr>
          <w:gridAfter w:val="1"/>
          <w:wAfter w:w="11" w:type="dxa"/>
        </w:trPr>
        <w:tc>
          <w:tcPr>
            <w:tcW w:w="2972" w:type="dxa"/>
          </w:tcPr>
          <w:p w14:paraId="35103C30" w14:textId="4E0FC855"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nl-NL"/>
              </w:rPr>
              <w:t>Forfaitaire vergoeding</w:t>
            </w:r>
          </w:p>
        </w:tc>
        <w:tc>
          <w:tcPr>
            <w:tcW w:w="1053" w:type="dxa"/>
            <w:vAlign w:val="center"/>
          </w:tcPr>
          <w:p w14:paraId="4AE1C272" w14:textId="2D1E661A" w:rsidR="00437726" w:rsidRDefault="005C7D90" w:rsidP="00BB2886">
            <w:pPr>
              <w:ind w:right="24"/>
              <w:jc w:val="center"/>
              <w:rPr>
                <w:rFonts w:ascii="Arial" w:hAnsi="Arial" w:cs="Arial"/>
                <w:sz w:val="24"/>
                <w:szCs w:val="24"/>
              </w:rPr>
            </w:pPr>
            <w:r>
              <w:rPr>
                <w:rFonts w:ascii="Arial" w:eastAsia="Arial" w:hAnsi="Arial" w:cs="Arial"/>
                <w:sz w:val="24"/>
                <w:szCs w:val="24"/>
                <w:lang w:bidi="nl-NL"/>
              </w:rPr>
              <w:t>€150</w:t>
            </w:r>
          </w:p>
        </w:tc>
        <w:tc>
          <w:tcPr>
            <w:tcW w:w="1188" w:type="dxa"/>
            <w:vAlign w:val="center"/>
          </w:tcPr>
          <w:p w14:paraId="51ED746B" w14:textId="023FB550" w:rsidR="00437726" w:rsidRDefault="005C7D90" w:rsidP="00BB2886">
            <w:pPr>
              <w:ind w:right="9"/>
              <w:jc w:val="center"/>
              <w:rPr>
                <w:rFonts w:ascii="Arial" w:hAnsi="Arial" w:cs="Arial"/>
                <w:sz w:val="24"/>
                <w:szCs w:val="24"/>
              </w:rPr>
            </w:pPr>
            <w:r>
              <w:rPr>
                <w:rFonts w:ascii="Arial" w:eastAsia="Arial" w:hAnsi="Arial" w:cs="Arial"/>
                <w:sz w:val="24"/>
                <w:szCs w:val="24"/>
                <w:lang w:bidi="nl-NL"/>
              </w:rPr>
              <w:t>€150</w:t>
            </w:r>
          </w:p>
        </w:tc>
        <w:tc>
          <w:tcPr>
            <w:tcW w:w="1112" w:type="dxa"/>
            <w:vAlign w:val="center"/>
          </w:tcPr>
          <w:p w14:paraId="1D980105" w14:textId="611B6493" w:rsidR="00437726" w:rsidRDefault="003E5953" w:rsidP="00BB2886">
            <w:pPr>
              <w:jc w:val="center"/>
              <w:rPr>
                <w:rFonts w:ascii="Arial" w:hAnsi="Arial" w:cs="Arial"/>
                <w:sz w:val="24"/>
                <w:szCs w:val="24"/>
              </w:rPr>
            </w:pPr>
            <w:r>
              <w:rPr>
                <w:rFonts w:ascii="Arial" w:eastAsia="Arial" w:hAnsi="Arial" w:cs="Arial"/>
                <w:sz w:val="24"/>
                <w:szCs w:val="24"/>
                <w:lang w:bidi="nl-NL"/>
              </w:rPr>
              <w:t>€150</w:t>
            </w:r>
          </w:p>
        </w:tc>
        <w:tc>
          <w:tcPr>
            <w:tcW w:w="234" w:type="dxa"/>
            <w:vAlign w:val="center"/>
          </w:tcPr>
          <w:p w14:paraId="6B6BCF9E" w14:textId="77777777" w:rsidR="00437726" w:rsidRDefault="00437726" w:rsidP="00BB2886">
            <w:pPr>
              <w:ind w:right="452"/>
              <w:jc w:val="center"/>
              <w:rPr>
                <w:rFonts w:ascii="Arial" w:hAnsi="Arial" w:cs="Arial"/>
                <w:sz w:val="24"/>
                <w:szCs w:val="24"/>
              </w:rPr>
            </w:pPr>
          </w:p>
        </w:tc>
        <w:tc>
          <w:tcPr>
            <w:tcW w:w="1134" w:type="dxa"/>
            <w:vAlign w:val="center"/>
          </w:tcPr>
          <w:p w14:paraId="2208C016" w14:textId="72EE432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nl-NL"/>
              </w:rPr>
              <w:t>€150</w:t>
            </w:r>
          </w:p>
        </w:tc>
        <w:tc>
          <w:tcPr>
            <w:tcW w:w="1191" w:type="dxa"/>
            <w:vAlign w:val="center"/>
          </w:tcPr>
          <w:p w14:paraId="44BDBDD2" w14:textId="39941C2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nl-NL"/>
              </w:rPr>
              <w:t>€150</w:t>
            </w:r>
          </w:p>
        </w:tc>
        <w:tc>
          <w:tcPr>
            <w:tcW w:w="1378" w:type="dxa"/>
            <w:vAlign w:val="center"/>
          </w:tcPr>
          <w:p w14:paraId="3E27F31C" w14:textId="02088898" w:rsidR="00437726" w:rsidRDefault="000C1A3A" w:rsidP="00BB2886">
            <w:pPr>
              <w:ind w:right="78"/>
              <w:jc w:val="center"/>
              <w:rPr>
                <w:rFonts w:ascii="Arial" w:hAnsi="Arial" w:cs="Arial"/>
                <w:sz w:val="24"/>
                <w:szCs w:val="24"/>
              </w:rPr>
            </w:pPr>
            <w:r>
              <w:rPr>
                <w:rFonts w:ascii="Arial" w:eastAsia="Arial" w:hAnsi="Arial" w:cs="Arial"/>
                <w:sz w:val="24"/>
                <w:szCs w:val="24"/>
                <w:lang w:bidi="nl-NL"/>
              </w:rPr>
              <w:t>€150</w:t>
            </w:r>
          </w:p>
        </w:tc>
      </w:tr>
      <w:tr w:rsidR="00C935B1" w14:paraId="27B3ABE2" w14:textId="77777777" w:rsidTr="00C935B1">
        <w:trPr>
          <w:gridAfter w:val="1"/>
          <w:wAfter w:w="11" w:type="dxa"/>
        </w:trPr>
        <w:tc>
          <w:tcPr>
            <w:tcW w:w="2972" w:type="dxa"/>
          </w:tcPr>
          <w:p w14:paraId="375DC9C9" w14:textId="4E853C78"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nl-NL"/>
              </w:rPr>
              <w:t>Bijbetaling wegens onvoldoende betaald bedrag</w:t>
            </w:r>
          </w:p>
        </w:tc>
        <w:tc>
          <w:tcPr>
            <w:tcW w:w="1053" w:type="dxa"/>
            <w:vAlign w:val="center"/>
          </w:tcPr>
          <w:p w14:paraId="2412F877" w14:textId="1C6CD7D5" w:rsidR="00437726" w:rsidRDefault="003E5953" w:rsidP="00BB2886">
            <w:pPr>
              <w:ind w:right="24"/>
              <w:jc w:val="center"/>
              <w:rPr>
                <w:rFonts w:ascii="Arial" w:hAnsi="Arial" w:cs="Arial"/>
                <w:sz w:val="24"/>
                <w:szCs w:val="24"/>
              </w:rPr>
            </w:pPr>
            <w:r>
              <w:rPr>
                <w:rFonts w:ascii="Arial" w:eastAsia="Arial" w:hAnsi="Arial" w:cs="Arial"/>
                <w:sz w:val="24"/>
                <w:szCs w:val="24"/>
                <w:lang w:bidi="nl-NL"/>
              </w:rPr>
              <w:t>€0</w:t>
            </w:r>
          </w:p>
        </w:tc>
        <w:tc>
          <w:tcPr>
            <w:tcW w:w="1188" w:type="dxa"/>
            <w:vAlign w:val="center"/>
          </w:tcPr>
          <w:p w14:paraId="06D2BBE9" w14:textId="16A0CB18" w:rsidR="00437726" w:rsidRDefault="003E5953" w:rsidP="00BB2886">
            <w:pPr>
              <w:ind w:right="9"/>
              <w:jc w:val="center"/>
              <w:rPr>
                <w:rFonts w:ascii="Arial" w:hAnsi="Arial" w:cs="Arial"/>
                <w:sz w:val="24"/>
                <w:szCs w:val="24"/>
              </w:rPr>
            </w:pPr>
            <w:r>
              <w:rPr>
                <w:rFonts w:ascii="Arial" w:eastAsia="Arial" w:hAnsi="Arial" w:cs="Arial"/>
                <w:sz w:val="24"/>
                <w:szCs w:val="24"/>
                <w:lang w:bidi="nl-NL"/>
              </w:rPr>
              <w:t>€100</w:t>
            </w:r>
          </w:p>
        </w:tc>
        <w:tc>
          <w:tcPr>
            <w:tcW w:w="1112" w:type="dxa"/>
            <w:vAlign w:val="center"/>
          </w:tcPr>
          <w:p w14:paraId="5D7F827B" w14:textId="319C117D" w:rsidR="00437726" w:rsidRDefault="003E5953" w:rsidP="00BB2886">
            <w:pPr>
              <w:jc w:val="center"/>
              <w:rPr>
                <w:rFonts w:ascii="Arial" w:hAnsi="Arial" w:cs="Arial"/>
                <w:sz w:val="24"/>
                <w:szCs w:val="24"/>
              </w:rPr>
            </w:pPr>
            <w:r>
              <w:rPr>
                <w:rFonts w:ascii="Arial" w:eastAsia="Arial" w:hAnsi="Arial" w:cs="Arial"/>
                <w:sz w:val="24"/>
                <w:szCs w:val="24"/>
                <w:lang w:bidi="nl-NL"/>
              </w:rPr>
              <w:t>€110</w:t>
            </w:r>
          </w:p>
        </w:tc>
        <w:tc>
          <w:tcPr>
            <w:tcW w:w="234" w:type="dxa"/>
            <w:vAlign w:val="center"/>
          </w:tcPr>
          <w:p w14:paraId="7FBD824B" w14:textId="77777777" w:rsidR="00437726" w:rsidRDefault="00437726" w:rsidP="00BB2886">
            <w:pPr>
              <w:ind w:right="452"/>
              <w:jc w:val="center"/>
              <w:rPr>
                <w:rFonts w:ascii="Arial" w:hAnsi="Arial" w:cs="Arial"/>
                <w:sz w:val="24"/>
                <w:szCs w:val="24"/>
              </w:rPr>
            </w:pPr>
          </w:p>
        </w:tc>
        <w:tc>
          <w:tcPr>
            <w:tcW w:w="1134" w:type="dxa"/>
            <w:vAlign w:val="center"/>
          </w:tcPr>
          <w:p w14:paraId="243C80BE" w14:textId="4B57C3F9"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nl-NL"/>
              </w:rPr>
              <w:t>€0</w:t>
            </w:r>
          </w:p>
        </w:tc>
        <w:tc>
          <w:tcPr>
            <w:tcW w:w="1191" w:type="dxa"/>
            <w:vAlign w:val="center"/>
          </w:tcPr>
          <w:p w14:paraId="4023B87D" w14:textId="0105FFF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nl-NL"/>
              </w:rPr>
              <w:t>€120</w:t>
            </w:r>
          </w:p>
        </w:tc>
        <w:tc>
          <w:tcPr>
            <w:tcW w:w="1378" w:type="dxa"/>
            <w:vAlign w:val="center"/>
          </w:tcPr>
          <w:p w14:paraId="3569677B" w14:textId="5E38D49C" w:rsidR="00437726" w:rsidRDefault="000C1A3A" w:rsidP="00BB2886">
            <w:pPr>
              <w:ind w:right="78"/>
              <w:jc w:val="center"/>
              <w:rPr>
                <w:rFonts w:ascii="Arial" w:hAnsi="Arial" w:cs="Arial"/>
                <w:sz w:val="24"/>
                <w:szCs w:val="24"/>
              </w:rPr>
            </w:pPr>
            <w:r>
              <w:rPr>
                <w:rFonts w:ascii="Arial" w:eastAsia="Arial" w:hAnsi="Arial" w:cs="Arial"/>
                <w:sz w:val="24"/>
                <w:szCs w:val="24"/>
                <w:lang w:bidi="nl-NL"/>
              </w:rPr>
              <w:t>€140</w:t>
            </w:r>
          </w:p>
        </w:tc>
      </w:tr>
    </w:tbl>
    <w:p w14:paraId="72EC253C" w14:textId="779B9A3B" w:rsidR="2FA3B594" w:rsidRDefault="2FA3B594"/>
    <w:p w14:paraId="53E0F2D7" w14:textId="49FA45FC" w:rsidR="00EB5E1B" w:rsidRPr="00471101" w:rsidRDefault="004A3058" w:rsidP="00803123">
      <w:pPr>
        <w:ind w:right="452"/>
        <w:jc w:val="both"/>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nl-NL"/>
        </w:rPr>
        <w:t>2)- Op interne verbindingen naar Italië – 2e en 1e klas</w:t>
      </w:r>
    </w:p>
    <w:p w14:paraId="349CF378" w14:textId="77777777" w:rsidR="004A3058" w:rsidRPr="00AE332A" w:rsidRDefault="004A3058" w:rsidP="00803123">
      <w:pPr>
        <w:ind w:right="452"/>
        <w:jc w:val="both"/>
        <w:rPr>
          <w:rFonts w:asciiTheme="majorHAnsi" w:eastAsiaTheme="majorEastAsia" w:hAnsiTheme="majorHAnsi" w:cstheme="majorBidi"/>
          <w:b/>
          <w:color w:val="CD0037"/>
          <w:sz w:val="24"/>
          <w:szCs w:val="16"/>
        </w:rPr>
      </w:pPr>
    </w:p>
    <w:tbl>
      <w:tblPr>
        <w:tblStyle w:val="Grilledutableau"/>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74"/>
      </w:tblGrid>
      <w:tr w:rsidR="004A3058" w14:paraId="2F39C895" w14:textId="77777777" w:rsidTr="00C935B1">
        <w:tc>
          <w:tcPr>
            <w:tcW w:w="3260" w:type="dxa"/>
          </w:tcPr>
          <w:p w14:paraId="444658FC" w14:textId="77777777" w:rsidR="004A3058" w:rsidRDefault="004A3058">
            <w:pPr>
              <w:ind w:right="452"/>
              <w:jc w:val="both"/>
              <w:rPr>
                <w:rFonts w:ascii="Arial" w:hAnsi="Arial" w:cs="Arial"/>
                <w:sz w:val="24"/>
                <w:szCs w:val="24"/>
              </w:rPr>
            </w:pPr>
            <w:r>
              <w:rPr>
                <w:rFonts w:ascii="Arial" w:eastAsia="Arial" w:hAnsi="Arial" w:cs="Arial"/>
                <w:sz w:val="24"/>
                <w:szCs w:val="24"/>
                <w:lang w:bidi="nl-NL"/>
              </w:rPr>
              <w:lastRenderedPageBreak/>
              <w:t>2e klas</w:t>
            </w:r>
          </w:p>
        </w:tc>
        <w:tc>
          <w:tcPr>
            <w:tcW w:w="1974" w:type="dxa"/>
          </w:tcPr>
          <w:p w14:paraId="59D082E1" w14:textId="77777777" w:rsidR="004A3058" w:rsidRDefault="004A3058">
            <w:pPr>
              <w:ind w:right="452"/>
              <w:jc w:val="both"/>
              <w:rPr>
                <w:rFonts w:ascii="Arial" w:hAnsi="Arial" w:cs="Arial"/>
                <w:sz w:val="24"/>
                <w:szCs w:val="24"/>
              </w:rPr>
            </w:pPr>
            <w:r>
              <w:rPr>
                <w:rFonts w:ascii="Arial" w:eastAsia="Arial" w:hAnsi="Arial" w:cs="Arial"/>
                <w:sz w:val="24"/>
                <w:szCs w:val="24"/>
                <w:lang w:bidi="nl-NL"/>
              </w:rPr>
              <w:t>1e klas</w:t>
            </w:r>
          </w:p>
        </w:tc>
      </w:tr>
    </w:tbl>
    <w:p w14:paraId="56D0C39C" w14:textId="77777777" w:rsidR="004A3058" w:rsidRDefault="004A3058" w:rsidP="004A3058"/>
    <w:p w14:paraId="21ED1C74" w14:textId="77777777" w:rsidR="004A3058" w:rsidRPr="0089124A" w:rsidRDefault="004A3058" w:rsidP="004A3058">
      <w:pPr>
        <w:ind w:right="452"/>
        <w:jc w:val="both"/>
        <w:rPr>
          <w:rFonts w:ascii="Arial" w:hAnsi="Arial" w:cs="Arial"/>
          <w:sz w:val="4"/>
          <w:szCs w:val="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284"/>
        <w:gridCol w:w="3260"/>
      </w:tblGrid>
      <w:tr w:rsidR="00151AD2" w14:paraId="75638D54" w14:textId="77777777" w:rsidTr="00AE332A">
        <w:tc>
          <w:tcPr>
            <w:tcW w:w="3397" w:type="dxa"/>
          </w:tcPr>
          <w:p w14:paraId="20694D62" w14:textId="77777777" w:rsidR="00151AD2" w:rsidRDefault="00151AD2">
            <w:pPr>
              <w:ind w:right="85"/>
              <w:jc w:val="both"/>
              <w:rPr>
                <w:rFonts w:ascii="Arial" w:hAnsi="Arial" w:cs="Arial"/>
                <w:sz w:val="24"/>
                <w:szCs w:val="24"/>
              </w:rPr>
            </w:pPr>
          </w:p>
        </w:tc>
        <w:tc>
          <w:tcPr>
            <w:tcW w:w="2977" w:type="dxa"/>
            <w:vAlign w:val="center"/>
          </w:tcPr>
          <w:p w14:paraId="02CA67C5" w14:textId="3A613A62" w:rsidR="00151AD2" w:rsidRDefault="00151AD2">
            <w:pPr>
              <w:ind w:right="24"/>
              <w:jc w:val="center"/>
              <w:rPr>
                <w:rFonts w:ascii="Arial" w:hAnsi="Arial" w:cs="Arial"/>
                <w:sz w:val="24"/>
                <w:szCs w:val="24"/>
              </w:rPr>
            </w:pPr>
            <w:r>
              <w:rPr>
                <w:rFonts w:ascii="Arial" w:eastAsia="Arial" w:hAnsi="Arial" w:cs="Arial"/>
                <w:sz w:val="24"/>
                <w:szCs w:val="24"/>
                <w:lang w:bidi="nl-NL"/>
              </w:rPr>
              <w:t>Ongeacht de verbinding</w:t>
            </w:r>
          </w:p>
        </w:tc>
        <w:tc>
          <w:tcPr>
            <w:tcW w:w="284" w:type="dxa"/>
            <w:vAlign w:val="center"/>
          </w:tcPr>
          <w:p w14:paraId="530D9EA0" w14:textId="77777777" w:rsidR="00151AD2" w:rsidRDefault="00151AD2">
            <w:pPr>
              <w:ind w:right="452"/>
              <w:jc w:val="center"/>
              <w:rPr>
                <w:rFonts w:ascii="Arial" w:hAnsi="Arial" w:cs="Arial"/>
                <w:sz w:val="24"/>
                <w:szCs w:val="24"/>
              </w:rPr>
            </w:pPr>
          </w:p>
        </w:tc>
        <w:tc>
          <w:tcPr>
            <w:tcW w:w="3260" w:type="dxa"/>
            <w:vAlign w:val="center"/>
          </w:tcPr>
          <w:p w14:paraId="4C8B3CE3" w14:textId="589835A8" w:rsidR="00151AD2" w:rsidRDefault="00151AD2">
            <w:pPr>
              <w:tabs>
                <w:tab w:val="left" w:pos="572"/>
              </w:tabs>
              <w:jc w:val="center"/>
              <w:rPr>
                <w:rFonts w:ascii="Arial" w:hAnsi="Arial" w:cs="Arial"/>
                <w:sz w:val="24"/>
                <w:szCs w:val="24"/>
              </w:rPr>
            </w:pPr>
            <w:r>
              <w:rPr>
                <w:rFonts w:ascii="Arial" w:eastAsia="Arial" w:hAnsi="Arial" w:cs="Arial"/>
                <w:sz w:val="24"/>
                <w:szCs w:val="24"/>
                <w:lang w:bidi="nl-NL"/>
              </w:rPr>
              <w:t>Ongeacht de verbinding</w:t>
            </w:r>
          </w:p>
        </w:tc>
      </w:tr>
      <w:tr w:rsidR="00151AD2" w14:paraId="2C72651B" w14:textId="77777777" w:rsidTr="00AE332A">
        <w:tc>
          <w:tcPr>
            <w:tcW w:w="3397" w:type="dxa"/>
          </w:tcPr>
          <w:p w14:paraId="0731D1BF" w14:textId="77777777" w:rsidR="00151AD2" w:rsidRDefault="00151AD2">
            <w:pPr>
              <w:ind w:right="85"/>
              <w:jc w:val="both"/>
              <w:rPr>
                <w:rFonts w:ascii="Arial" w:hAnsi="Arial" w:cs="Arial"/>
                <w:sz w:val="24"/>
                <w:szCs w:val="24"/>
              </w:rPr>
            </w:pPr>
            <w:r>
              <w:rPr>
                <w:rFonts w:ascii="Arial" w:eastAsia="Arial" w:hAnsi="Arial" w:cs="Arial"/>
                <w:sz w:val="24"/>
                <w:szCs w:val="24"/>
                <w:lang w:bidi="nl-NL"/>
              </w:rPr>
              <w:t>Uitzonderlijk tarief</w:t>
            </w:r>
          </w:p>
        </w:tc>
        <w:tc>
          <w:tcPr>
            <w:tcW w:w="2977" w:type="dxa"/>
            <w:vAlign w:val="center"/>
          </w:tcPr>
          <w:p w14:paraId="1D48342D" w14:textId="61960514" w:rsidR="00151AD2" w:rsidRDefault="00151AD2">
            <w:pPr>
              <w:ind w:right="24"/>
              <w:jc w:val="center"/>
              <w:rPr>
                <w:rFonts w:ascii="Arial" w:hAnsi="Arial" w:cs="Arial"/>
                <w:sz w:val="24"/>
                <w:szCs w:val="24"/>
              </w:rPr>
            </w:pPr>
            <w:r>
              <w:rPr>
                <w:rFonts w:ascii="Arial" w:eastAsia="Arial" w:hAnsi="Arial" w:cs="Arial"/>
                <w:sz w:val="24"/>
                <w:szCs w:val="24"/>
                <w:lang w:bidi="nl-NL"/>
              </w:rPr>
              <w:t>€35</w:t>
            </w:r>
          </w:p>
        </w:tc>
        <w:tc>
          <w:tcPr>
            <w:tcW w:w="284" w:type="dxa"/>
            <w:vAlign w:val="center"/>
          </w:tcPr>
          <w:p w14:paraId="5721435C" w14:textId="77777777" w:rsidR="00151AD2" w:rsidRDefault="00151AD2">
            <w:pPr>
              <w:ind w:right="452"/>
              <w:jc w:val="center"/>
              <w:rPr>
                <w:rFonts w:ascii="Arial" w:hAnsi="Arial" w:cs="Arial"/>
                <w:sz w:val="24"/>
                <w:szCs w:val="24"/>
              </w:rPr>
            </w:pPr>
          </w:p>
        </w:tc>
        <w:tc>
          <w:tcPr>
            <w:tcW w:w="3260" w:type="dxa"/>
            <w:vAlign w:val="center"/>
          </w:tcPr>
          <w:p w14:paraId="3221FF82" w14:textId="77844F90" w:rsidR="00151AD2" w:rsidRDefault="00471101">
            <w:pPr>
              <w:tabs>
                <w:tab w:val="left" w:pos="572"/>
              </w:tabs>
              <w:jc w:val="center"/>
              <w:rPr>
                <w:rFonts w:ascii="Arial" w:hAnsi="Arial" w:cs="Arial"/>
                <w:sz w:val="24"/>
                <w:szCs w:val="24"/>
              </w:rPr>
            </w:pPr>
            <w:r>
              <w:rPr>
                <w:rFonts w:ascii="Arial" w:eastAsia="Arial" w:hAnsi="Arial" w:cs="Arial"/>
                <w:sz w:val="24"/>
                <w:szCs w:val="24"/>
                <w:lang w:bidi="nl-NL"/>
              </w:rPr>
              <w:t>€40</w:t>
            </w:r>
          </w:p>
        </w:tc>
      </w:tr>
      <w:tr w:rsidR="00151AD2" w14:paraId="29EBB598" w14:textId="77777777" w:rsidTr="00AE332A">
        <w:tc>
          <w:tcPr>
            <w:tcW w:w="3397" w:type="dxa"/>
          </w:tcPr>
          <w:p w14:paraId="36DF6412" w14:textId="77777777" w:rsidR="00151AD2" w:rsidRDefault="00151AD2" w:rsidP="00AE332A">
            <w:pPr>
              <w:ind w:right="85"/>
              <w:rPr>
                <w:rFonts w:ascii="Arial" w:hAnsi="Arial" w:cs="Arial"/>
                <w:sz w:val="24"/>
                <w:szCs w:val="24"/>
              </w:rPr>
            </w:pPr>
            <w:r>
              <w:rPr>
                <w:rFonts w:ascii="Arial" w:eastAsia="Arial" w:hAnsi="Arial" w:cs="Arial"/>
                <w:sz w:val="24"/>
                <w:szCs w:val="24"/>
                <w:lang w:bidi="nl-NL"/>
              </w:rPr>
              <w:t>Uitzonderlijk tarief kind</w:t>
            </w:r>
          </w:p>
        </w:tc>
        <w:tc>
          <w:tcPr>
            <w:tcW w:w="2977" w:type="dxa"/>
            <w:vAlign w:val="center"/>
          </w:tcPr>
          <w:p w14:paraId="330EDF2E" w14:textId="72B600AA" w:rsidR="00151AD2" w:rsidRDefault="004B70C6">
            <w:pPr>
              <w:ind w:right="24"/>
              <w:jc w:val="center"/>
              <w:rPr>
                <w:rFonts w:ascii="Arial" w:hAnsi="Arial" w:cs="Arial"/>
                <w:sz w:val="24"/>
                <w:szCs w:val="24"/>
              </w:rPr>
            </w:pPr>
            <w:r>
              <w:rPr>
                <w:rFonts w:ascii="Arial" w:eastAsia="Arial" w:hAnsi="Arial" w:cs="Arial"/>
                <w:sz w:val="24"/>
                <w:szCs w:val="24"/>
                <w:lang w:bidi="nl-NL"/>
              </w:rPr>
              <w:t>€18</w:t>
            </w:r>
          </w:p>
        </w:tc>
        <w:tc>
          <w:tcPr>
            <w:tcW w:w="284" w:type="dxa"/>
            <w:vAlign w:val="center"/>
          </w:tcPr>
          <w:p w14:paraId="3BF16240" w14:textId="77777777" w:rsidR="00151AD2" w:rsidRDefault="00151AD2">
            <w:pPr>
              <w:ind w:right="452"/>
              <w:jc w:val="center"/>
              <w:rPr>
                <w:rFonts w:ascii="Arial" w:hAnsi="Arial" w:cs="Arial"/>
                <w:sz w:val="24"/>
                <w:szCs w:val="24"/>
              </w:rPr>
            </w:pPr>
          </w:p>
        </w:tc>
        <w:tc>
          <w:tcPr>
            <w:tcW w:w="3260" w:type="dxa"/>
            <w:vAlign w:val="center"/>
          </w:tcPr>
          <w:p w14:paraId="36530EFC" w14:textId="3B413500" w:rsidR="00151AD2" w:rsidRDefault="00471101">
            <w:pPr>
              <w:tabs>
                <w:tab w:val="left" w:pos="572"/>
              </w:tabs>
              <w:jc w:val="center"/>
              <w:rPr>
                <w:rFonts w:ascii="Arial" w:hAnsi="Arial" w:cs="Arial"/>
                <w:sz w:val="24"/>
                <w:szCs w:val="24"/>
              </w:rPr>
            </w:pPr>
            <w:r>
              <w:rPr>
                <w:rFonts w:ascii="Arial" w:eastAsia="Arial" w:hAnsi="Arial" w:cs="Arial"/>
                <w:sz w:val="24"/>
                <w:szCs w:val="24"/>
                <w:lang w:bidi="nl-NL"/>
              </w:rPr>
              <w:t>€20</w:t>
            </w:r>
          </w:p>
        </w:tc>
      </w:tr>
      <w:tr w:rsidR="00151AD2" w14:paraId="76FD7669" w14:textId="77777777" w:rsidTr="00AE332A">
        <w:tc>
          <w:tcPr>
            <w:tcW w:w="3397" w:type="dxa"/>
          </w:tcPr>
          <w:p w14:paraId="52A25CAA" w14:textId="77777777" w:rsidR="00151AD2" w:rsidRDefault="00151AD2">
            <w:pPr>
              <w:ind w:right="85"/>
              <w:jc w:val="both"/>
              <w:rPr>
                <w:rFonts w:ascii="Arial" w:hAnsi="Arial" w:cs="Arial"/>
                <w:sz w:val="24"/>
                <w:szCs w:val="24"/>
              </w:rPr>
            </w:pPr>
            <w:r>
              <w:rPr>
                <w:rFonts w:ascii="Arial" w:eastAsia="Arial" w:hAnsi="Arial" w:cs="Arial"/>
                <w:sz w:val="24"/>
                <w:szCs w:val="24"/>
                <w:lang w:bidi="nl-NL"/>
              </w:rPr>
              <w:t>Treintarief</w:t>
            </w:r>
          </w:p>
        </w:tc>
        <w:tc>
          <w:tcPr>
            <w:tcW w:w="2977" w:type="dxa"/>
            <w:vAlign w:val="center"/>
          </w:tcPr>
          <w:p w14:paraId="39C9B46F" w14:textId="587309B8" w:rsidR="00151AD2" w:rsidRDefault="004B70C6">
            <w:pPr>
              <w:ind w:right="24"/>
              <w:jc w:val="center"/>
              <w:rPr>
                <w:rFonts w:ascii="Arial" w:hAnsi="Arial" w:cs="Arial"/>
                <w:sz w:val="24"/>
                <w:szCs w:val="24"/>
              </w:rPr>
            </w:pPr>
            <w:r>
              <w:rPr>
                <w:rFonts w:ascii="Arial" w:eastAsia="Arial" w:hAnsi="Arial" w:cs="Arial"/>
                <w:sz w:val="24"/>
                <w:szCs w:val="24"/>
                <w:lang w:bidi="nl-NL"/>
              </w:rPr>
              <w:t>€45</w:t>
            </w:r>
          </w:p>
        </w:tc>
        <w:tc>
          <w:tcPr>
            <w:tcW w:w="284" w:type="dxa"/>
            <w:vAlign w:val="center"/>
          </w:tcPr>
          <w:p w14:paraId="407DD360" w14:textId="77777777" w:rsidR="00151AD2" w:rsidRDefault="00151AD2">
            <w:pPr>
              <w:ind w:right="452"/>
              <w:jc w:val="center"/>
              <w:rPr>
                <w:rFonts w:ascii="Arial" w:hAnsi="Arial" w:cs="Arial"/>
                <w:sz w:val="24"/>
                <w:szCs w:val="24"/>
              </w:rPr>
            </w:pPr>
          </w:p>
        </w:tc>
        <w:tc>
          <w:tcPr>
            <w:tcW w:w="3260" w:type="dxa"/>
            <w:vAlign w:val="center"/>
          </w:tcPr>
          <w:p w14:paraId="3622EFA1" w14:textId="79E85D0D" w:rsidR="00151AD2" w:rsidRDefault="00471101">
            <w:pPr>
              <w:tabs>
                <w:tab w:val="left" w:pos="572"/>
              </w:tabs>
              <w:jc w:val="center"/>
              <w:rPr>
                <w:rFonts w:ascii="Arial" w:hAnsi="Arial" w:cs="Arial"/>
                <w:sz w:val="24"/>
                <w:szCs w:val="24"/>
              </w:rPr>
            </w:pPr>
            <w:r>
              <w:rPr>
                <w:rFonts w:ascii="Arial" w:eastAsia="Arial" w:hAnsi="Arial" w:cs="Arial"/>
                <w:sz w:val="24"/>
                <w:szCs w:val="24"/>
                <w:lang w:bidi="nl-NL"/>
              </w:rPr>
              <w:t>€50</w:t>
            </w:r>
          </w:p>
        </w:tc>
      </w:tr>
      <w:tr w:rsidR="00151AD2" w14:paraId="2A8DEC62" w14:textId="77777777" w:rsidTr="00AE332A">
        <w:tc>
          <w:tcPr>
            <w:tcW w:w="3397" w:type="dxa"/>
          </w:tcPr>
          <w:p w14:paraId="2EE59994" w14:textId="77777777" w:rsidR="00151AD2" w:rsidRDefault="00151AD2">
            <w:pPr>
              <w:ind w:right="85"/>
              <w:jc w:val="both"/>
              <w:rPr>
                <w:rFonts w:ascii="Arial" w:hAnsi="Arial" w:cs="Arial"/>
                <w:sz w:val="24"/>
                <w:szCs w:val="24"/>
              </w:rPr>
            </w:pPr>
            <w:r>
              <w:rPr>
                <w:rFonts w:ascii="Arial" w:eastAsia="Arial" w:hAnsi="Arial" w:cs="Arial"/>
                <w:sz w:val="24"/>
                <w:szCs w:val="24"/>
                <w:lang w:bidi="nl-NL"/>
              </w:rPr>
              <w:t>Treintarief kind</w:t>
            </w:r>
          </w:p>
        </w:tc>
        <w:tc>
          <w:tcPr>
            <w:tcW w:w="2977" w:type="dxa"/>
            <w:vAlign w:val="center"/>
          </w:tcPr>
          <w:p w14:paraId="39417E69" w14:textId="22F461C8" w:rsidR="00151AD2" w:rsidRDefault="004B70C6">
            <w:pPr>
              <w:ind w:right="24"/>
              <w:jc w:val="center"/>
              <w:rPr>
                <w:rFonts w:ascii="Arial" w:hAnsi="Arial" w:cs="Arial"/>
                <w:sz w:val="24"/>
                <w:szCs w:val="24"/>
              </w:rPr>
            </w:pPr>
            <w:r>
              <w:rPr>
                <w:rFonts w:ascii="Arial" w:eastAsia="Arial" w:hAnsi="Arial" w:cs="Arial"/>
                <w:sz w:val="24"/>
                <w:szCs w:val="24"/>
                <w:lang w:bidi="nl-NL"/>
              </w:rPr>
              <w:t>€23</w:t>
            </w:r>
          </w:p>
        </w:tc>
        <w:tc>
          <w:tcPr>
            <w:tcW w:w="284" w:type="dxa"/>
            <w:vAlign w:val="center"/>
          </w:tcPr>
          <w:p w14:paraId="5D6D20E9" w14:textId="77777777" w:rsidR="00151AD2" w:rsidRDefault="00151AD2">
            <w:pPr>
              <w:ind w:right="452"/>
              <w:jc w:val="center"/>
              <w:rPr>
                <w:rFonts w:ascii="Arial" w:hAnsi="Arial" w:cs="Arial"/>
                <w:sz w:val="24"/>
                <w:szCs w:val="24"/>
              </w:rPr>
            </w:pPr>
          </w:p>
        </w:tc>
        <w:tc>
          <w:tcPr>
            <w:tcW w:w="3260" w:type="dxa"/>
            <w:vAlign w:val="center"/>
          </w:tcPr>
          <w:p w14:paraId="3E947C8A" w14:textId="307BEDF2" w:rsidR="00151AD2" w:rsidRDefault="00471101">
            <w:pPr>
              <w:tabs>
                <w:tab w:val="left" w:pos="572"/>
              </w:tabs>
              <w:jc w:val="center"/>
              <w:rPr>
                <w:rFonts w:ascii="Arial" w:hAnsi="Arial" w:cs="Arial"/>
                <w:sz w:val="24"/>
                <w:szCs w:val="24"/>
              </w:rPr>
            </w:pPr>
            <w:r>
              <w:rPr>
                <w:rFonts w:ascii="Arial" w:eastAsia="Arial" w:hAnsi="Arial" w:cs="Arial"/>
                <w:sz w:val="24"/>
                <w:szCs w:val="24"/>
                <w:lang w:bidi="nl-NL"/>
              </w:rPr>
              <w:t>€25</w:t>
            </w:r>
          </w:p>
        </w:tc>
      </w:tr>
      <w:tr w:rsidR="00471101" w14:paraId="5B264668" w14:textId="77777777" w:rsidTr="00AE332A">
        <w:tc>
          <w:tcPr>
            <w:tcW w:w="3397" w:type="dxa"/>
          </w:tcPr>
          <w:p w14:paraId="21B23868"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nl-NL"/>
              </w:rPr>
              <w:t>Controletarief</w:t>
            </w:r>
          </w:p>
        </w:tc>
        <w:tc>
          <w:tcPr>
            <w:tcW w:w="2977" w:type="dxa"/>
            <w:vMerge w:val="restart"/>
            <w:vAlign w:val="center"/>
          </w:tcPr>
          <w:p w14:paraId="4D2AA83A" w14:textId="7ACC7015" w:rsidR="00471101" w:rsidRDefault="00471101" w:rsidP="00471101">
            <w:pPr>
              <w:ind w:right="24"/>
              <w:jc w:val="center"/>
              <w:rPr>
                <w:rFonts w:ascii="Arial" w:hAnsi="Arial" w:cs="Arial"/>
                <w:sz w:val="24"/>
                <w:szCs w:val="24"/>
              </w:rPr>
            </w:pPr>
            <w:r>
              <w:rPr>
                <w:rFonts w:ascii="Arial" w:eastAsia="Arial" w:hAnsi="Arial" w:cs="Arial"/>
                <w:sz w:val="24"/>
                <w:szCs w:val="24"/>
                <w:lang w:bidi="nl-NL"/>
              </w:rPr>
              <w:t>Niet van toepassing in Italië</w:t>
            </w:r>
          </w:p>
        </w:tc>
        <w:tc>
          <w:tcPr>
            <w:tcW w:w="284" w:type="dxa"/>
            <w:vAlign w:val="center"/>
          </w:tcPr>
          <w:p w14:paraId="5A1D14E5" w14:textId="77777777" w:rsidR="00471101" w:rsidRDefault="00471101" w:rsidP="00471101">
            <w:pPr>
              <w:ind w:right="452"/>
              <w:jc w:val="center"/>
              <w:rPr>
                <w:rFonts w:ascii="Arial" w:hAnsi="Arial" w:cs="Arial"/>
                <w:sz w:val="24"/>
                <w:szCs w:val="24"/>
              </w:rPr>
            </w:pPr>
          </w:p>
        </w:tc>
        <w:tc>
          <w:tcPr>
            <w:tcW w:w="3260" w:type="dxa"/>
            <w:vMerge w:val="restart"/>
            <w:vAlign w:val="center"/>
          </w:tcPr>
          <w:p w14:paraId="28B780A4" w14:textId="6BAC08BE" w:rsidR="00471101" w:rsidRDefault="00471101" w:rsidP="00471101">
            <w:pPr>
              <w:tabs>
                <w:tab w:val="left" w:pos="572"/>
              </w:tabs>
              <w:jc w:val="center"/>
              <w:rPr>
                <w:rFonts w:ascii="Arial" w:hAnsi="Arial" w:cs="Arial"/>
                <w:sz w:val="24"/>
                <w:szCs w:val="24"/>
              </w:rPr>
            </w:pPr>
            <w:r>
              <w:rPr>
                <w:rFonts w:ascii="Arial" w:eastAsia="Arial" w:hAnsi="Arial" w:cs="Arial"/>
                <w:sz w:val="24"/>
                <w:szCs w:val="24"/>
                <w:lang w:bidi="nl-NL"/>
              </w:rPr>
              <w:t>Niet van toepassing in Italië</w:t>
            </w:r>
          </w:p>
        </w:tc>
      </w:tr>
      <w:tr w:rsidR="00471101" w14:paraId="35F66B75" w14:textId="77777777" w:rsidTr="00084F82">
        <w:tc>
          <w:tcPr>
            <w:tcW w:w="3397" w:type="dxa"/>
          </w:tcPr>
          <w:p w14:paraId="3FC793E7"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nl-NL"/>
              </w:rPr>
              <w:t>Verhoogd controletarief</w:t>
            </w:r>
          </w:p>
        </w:tc>
        <w:tc>
          <w:tcPr>
            <w:tcW w:w="2977" w:type="dxa"/>
            <w:vMerge/>
            <w:vAlign w:val="center"/>
          </w:tcPr>
          <w:p w14:paraId="6681D04B" w14:textId="090560C9" w:rsidR="00471101" w:rsidRDefault="00471101" w:rsidP="00471101">
            <w:pPr>
              <w:ind w:right="24"/>
              <w:jc w:val="center"/>
              <w:rPr>
                <w:rFonts w:ascii="Arial" w:hAnsi="Arial" w:cs="Arial"/>
                <w:sz w:val="24"/>
                <w:szCs w:val="24"/>
              </w:rPr>
            </w:pPr>
          </w:p>
        </w:tc>
        <w:tc>
          <w:tcPr>
            <w:tcW w:w="284" w:type="dxa"/>
            <w:vAlign w:val="center"/>
          </w:tcPr>
          <w:p w14:paraId="021BAE42" w14:textId="77777777" w:rsidR="00471101" w:rsidRDefault="00471101" w:rsidP="00471101">
            <w:pPr>
              <w:ind w:right="452"/>
              <w:jc w:val="center"/>
              <w:rPr>
                <w:rFonts w:ascii="Arial" w:hAnsi="Arial" w:cs="Arial"/>
                <w:sz w:val="24"/>
                <w:szCs w:val="24"/>
              </w:rPr>
            </w:pPr>
          </w:p>
        </w:tc>
        <w:tc>
          <w:tcPr>
            <w:tcW w:w="3260" w:type="dxa"/>
            <w:vMerge/>
            <w:vAlign w:val="center"/>
          </w:tcPr>
          <w:p w14:paraId="7AF8DADC" w14:textId="39913C7D" w:rsidR="00471101" w:rsidRDefault="00471101" w:rsidP="00471101">
            <w:pPr>
              <w:tabs>
                <w:tab w:val="left" w:pos="572"/>
              </w:tabs>
              <w:jc w:val="center"/>
              <w:rPr>
                <w:rFonts w:ascii="Arial" w:hAnsi="Arial" w:cs="Arial"/>
                <w:sz w:val="24"/>
                <w:szCs w:val="24"/>
              </w:rPr>
            </w:pPr>
          </w:p>
        </w:tc>
      </w:tr>
    </w:tbl>
    <w:p w14:paraId="1FCA3B1F" w14:textId="77777777" w:rsidR="004A3058" w:rsidRDefault="004A3058" w:rsidP="00803123">
      <w:pPr>
        <w:ind w:right="452"/>
        <w:jc w:val="both"/>
        <w:rPr>
          <w:rFonts w:asciiTheme="majorHAnsi" w:eastAsiaTheme="majorEastAsia" w:hAnsiTheme="majorHAnsi" w:cstheme="majorBidi"/>
          <w:b/>
          <w:color w:val="CD0037"/>
          <w:sz w:val="40"/>
          <w:szCs w:val="24"/>
        </w:rPr>
      </w:pPr>
    </w:p>
    <w:p w14:paraId="4EBE2A0F" w14:textId="77777777" w:rsidR="004A3058" w:rsidRDefault="004A3058" w:rsidP="00803123">
      <w:pPr>
        <w:ind w:right="452"/>
        <w:jc w:val="both"/>
        <w:rPr>
          <w:rFonts w:ascii="Arial" w:hAnsi="Arial" w:cs="Arial"/>
          <w:sz w:val="24"/>
          <w:szCs w:val="24"/>
        </w:rPr>
      </w:pPr>
    </w:p>
    <w:p w14:paraId="02DD0688" w14:textId="77777777" w:rsidR="00DB58C6" w:rsidRDefault="00DB58C6" w:rsidP="00803123">
      <w:pPr>
        <w:ind w:right="452"/>
        <w:jc w:val="both"/>
        <w:rPr>
          <w:rFonts w:ascii="Arial" w:hAnsi="Arial" w:cs="Arial"/>
          <w:sz w:val="24"/>
          <w:szCs w:val="24"/>
        </w:rPr>
      </w:pPr>
    </w:p>
    <w:p w14:paraId="7EDD960A" w14:textId="77777777" w:rsidR="00DB58C6" w:rsidRDefault="00DB58C6" w:rsidP="00803123">
      <w:pPr>
        <w:ind w:right="452"/>
        <w:jc w:val="both"/>
        <w:rPr>
          <w:rFonts w:ascii="Arial" w:hAnsi="Arial" w:cs="Arial"/>
          <w:sz w:val="24"/>
          <w:szCs w:val="24"/>
        </w:rPr>
      </w:pPr>
    </w:p>
    <w:p w14:paraId="65D6E091" w14:textId="77777777" w:rsidR="00DB58C6" w:rsidRDefault="00DB58C6" w:rsidP="00803123">
      <w:pPr>
        <w:ind w:right="452"/>
        <w:jc w:val="both"/>
        <w:rPr>
          <w:rFonts w:ascii="Arial" w:hAnsi="Arial" w:cs="Arial"/>
          <w:sz w:val="24"/>
          <w:szCs w:val="24"/>
        </w:rPr>
      </w:pPr>
    </w:p>
    <w:p w14:paraId="7DAB65EE" w14:textId="2B4D89DB" w:rsidR="00AB1BC1" w:rsidRPr="0012013E" w:rsidRDefault="00AB1BC1"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0" w:name="_Toc232074232"/>
      <w:bookmarkStart w:id="171" w:name="Annexe_7"/>
      <w:r w:rsidRPr="0012013E">
        <w:rPr>
          <w:rFonts w:cs="Times New Roman (Titres CS)"/>
          <w:b/>
          <w:color w:val="A1006B"/>
          <w:sz w:val="48"/>
          <w:lang w:bidi="nl-NL"/>
        </w:rPr>
        <w:t>Bijlage 4: algemene vervoersvoorwaarden voor het internationale spoorwegvervoer van reizigers (GCC-CIV/PRR)</w:t>
      </w:r>
      <w:bookmarkEnd w:id="170"/>
    </w:p>
    <w:p w14:paraId="3C7BF645" w14:textId="77777777" w:rsidR="00D60F6A" w:rsidRPr="0012013E" w:rsidRDefault="00D60F6A" w:rsidP="00D60F6A"/>
    <w:p w14:paraId="1F630A20" w14:textId="77777777" w:rsidR="00D71339" w:rsidRPr="0012013E" w:rsidRDefault="00D71339" w:rsidP="00D60F6A"/>
    <w:p w14:paraId="33724F60" w14:textId="12BDDB43" w:rsidR="00AB1BC1" w:rsidRPr="0012013E" w:rsidRDefault="003F015E" w:rsidP="00803123">
      <w:pPr>
        <w:ind w:right="452"/>
        <w:rPr>
          <w:rFonts w:asciiTheme="majorHAnsi" w:eastAsiaTheme="majorEastAsia" w:hAnsiTheme="majorHAnsi" w:cstheme="majorBidi"/>
          <w:b/>
          <w:color w:val="CD0037"/>
          <w:sz w:val="40"/>
          <w:szCs w:val="24"/>
        </w:rPr>
      </w:pPr>
      <w:r w:rsidRPr="0012013E">
        <w:rPr>
          <w:rFonts w:asciiTheme="majorHAnsi" w:eastAsiaTheme="majorEastAsia" w:hAnsiTheme="majorHAnsi" w:cstheme="majorBidi"/>
          <w:b/>
          <w:color w:val="CD0037"/>
          <w:sz w:val="40"/>
          <w:szCs w:val="24"/>
          <w:lang w:bidi="nl-NL"/>
        </w:rPr>
        <w:t xml:space="preserve">Preambule </w:t>
      </w:r>
    </w:p>
    <w:p w14:paraId="439B0094" w14:textId="02BB0B36" w:rsidR="006D6F8F" w:rsidRDefault="00605476" w:rsidP="00803123">
      <w:pPr>
        <w:ind w:right="452"/>
        <w:jc w:val="both"/>
        <w:rPr>
          <w:rFonts w:ascii="Arial" w:hAnsi="Arial" w:cs="Arial"/>
        </w:rPr>
      </w:pPr>
      <w:r w:rsidRPr="0012013E">
        <w:rPr>
          <w:rFonts w:ascii="Arial" w:eastAsia="Arial" w:hAnsi="Arial" w:cs="Arial"/>
          <w:lang w:bidi="nl-NL"/>
        </w:rPr>
        <w:t>De algemene vervoersvoorwaarden voor het internationale spoorvervoer van reizigers (GCC-CIV/PRR) hebben tot doel de toepassing van uniforme contractuele voorwaarden te waarborgen in het nationale en internationale spoorwegvervoer van reizigers, voor zover dit passend en mogelijk is. De inhoud van de GCC-CIV/PRR en de lijst van ondernemingen die deze toepassen, kan worden geraadpleegd op de website van CIT www.cit-rail.org, evenals, in de regel, in de verkooppunten van deze ondernemingen die klantadvies aanbieden.</w:t>
      </w:r>
    </w:p>
    <w:p w14:paraId="1A82A0B0" w14:textId="77777777" w:rsidR="007C15B9" w:rsidRPr="0012013E" w:rsidRDefault="007C15B9" w:rsidP="00803123">
      <w:pPr>
        <w:ind w:right="452"/>
        <w:jc w:val="both"/>
        <w:rPr>
          <w:rFonts w:ascii="Arial" w:hAnsi="Arial" w:cs="Arial"/>
        </w:rPr>
      </w:pPr>
    </w:p>
    <w:p w14:paraId="534ABF29" w14:textId="38CFEED9" w:rsidR="006D6F8F" w:rsidRPr="003B0719" w:rsidRDefault="006D6F8F">
      <w:pPr>
        <w:pStyle w:val="Paragraphedeliste"/>
        <w:numPr>
          <w:ilvl w:val="0"/>
          <w:numId w:val="161"/>
        </w:numPr>
        <w:ind w:right="452"/>
        <w:rPr>
          <w:rFonts w:asciiTheme="majorHAnsi" w:eastAsiaTheme="majorEastAsia" w:hAnsiTheme="majorHAnsi" w:cstheme="majorBidi"/>
          <w:b/>
          <w:color w:val="CD0037"/>
          <w:sz w:val="40"/>
          <w:szCs w:val="24"/>
        </w:rPr>
      </w:pPr>
      <w:r w:rsidRPr="003B0719">
        <w:rPr>
          <w:rFonts w:asciiTheme="majorHAnsi" w:eastAsiaTheme="majorEastAsia" w:hAnsiTheme="majorHAnsi" w:cstheme="majorBidi"/>
          <w:b/>
          <w:color w:val="CD0037"/>
          <w:sz w:val="40"/>
          <w:szCs w:val="24"/>
          <w:lang w:bidi="nl-NL"/>
        </w:rPr>
        <w:t xml:space="preserve">Deelname </w:t>
      </w:r>
    </w:p>
    <w:p w14:paraId="5BE013A7" w14:textId="77777777" w:rsidR="006D6F8F" w:rsidRPr="003B0719" w:rsidRDefault="006D6F8F" w:rsidP="00803123">
      <w:pPr>
        <w:ind w:right="452"/>
        <w:jc w:val="both"/>
      </w:pPr>
    </w:p>
    <w:p w14:paraId="60820548" w14:textId="77777777" w:rsidR="003B2D5C" w:rsidRDefault="003B0719">
      <w:pPr>
        <w:pStyle w:val="Paragraphedeliste"/>
        <w:numPr>
          <w:ilvl w:val="1"/>
          <w:numId w:val="161"/>
        </w:numPr>
        <w:ind w:right="452"/>
        <w:jc w:val="both"/>
        <w:rPr>
          <w:rFonts w:ascii="Arial" w:hAnsi="Arial" w:cs="Arial"/>
        </w:rPr>
      </w:pPr>
      <w:r w:rsidRPr="003B0719">
        <w:rPr>
          <w:rFonts w:ascii="Arial" w:eastAsia="Arial" w:hAnsi="Arial" w:cs="Arial"/>
          <w:lang w:bidi="nl-NL"/>
        </w:rPr>
        <w:t xml:space="preserve"> Elke vervoersonderneming die lid is van het CIT is partij bij de GCC-CIV/PRR, voor zover zij deze niet heeft opgezegd of hiertegen voorbehoud heeft gemaakt.</w:t>
      </w:r>
    </w:p>
    <w:p w14:paraId="195D0889" w14:textId="5DE105F5" w:rsidR="00045847" w:rsidRPr="003B2D5C" w:rsidRDefault="00161929">
      <w:pPr>
        <w:pStyle w:val="Paragraphedeliste"/>
        <w:numPr>
          <w:ilvl w:val="1"/>
          <w:numId w:val="161"/>
        </w:numPr>
        <w:ind w:right="452"/>
        <w:jc w:val="both"/>
        <w:rPr>
          <w:rFonts w:ascii="Arial" w:hAnsi="Arial" w:cs="Arial"/>
        </w:rPr>
      </w:pPr>
      <w:r w:rsidRPr="003B2D5C">
        <w:rPr>
          <w:rFonts w:ascii="Arial" w:eastAsia="Arial" w:hAnsi="Arial" w:cs="Arial"/>
          <w:lang w:bidi="nl-NL"/>
        </w:rPr>
        <w:t xml:space="preserve">Een vervoersonderneming die geen lid is van het CIT, kan zich op elk moment bij de GCC-CIV/PRR aansluiten via een schriftelijke verklaring aan het Secretariaat-Generaal van het CIT. De aansluiting wordt van kracht op de eerste dag van de tweede maand na de kennisgeving ervan aan de andere deelnemende ondernemingen. </w:t>
      </w:r>
    </w:p>
    <w:p w14:paraId="29D413E9" w14:textId="77777777" w:rsidR="001B1DEB" w:rsidRDefault="001B1DEB" w:rsidP="001B1DEB">
      <w:pPr>
        <w:pStyle w:val="Paragraphedeliste"/>
        <w:ind w:left="375" w:right="452"/>
        <w:jc w:val="both"/>
        <w:rPr>
          <w:rFonts w:ascii="Arial" w:hAnsi="Arial" w:cs="Arial"/>
        </w:rPr>
      </w:pPr>
    </w:p>
    <w:p w14:paraId="50F68B14" w14:textId="5FCF2BE7" w:rsidR="00F33BE4" w:rsidRPr="00D90DBA" w:rsidRDefault="00D90DBA">
      <w:pPr>
        <w:pStyle w:val="Paragraphedeliste"/>
        <w:numPr>
          <w:ilvl w:val="1"/>
          <w:numId w:val="161"/>
        </w:numPr>
        <w:ind w:right="452"/>
        <w:jc w:val="both"/>
        <w:rPr>
          <w:rFonts w:ascii="Arial" w:hAnsi="Arial" w:cs="Arial"/>
        </w:rPr>
      </w:pPr>
      <w:r w:rsidRPr="00D90DBA">
        <w:rPr>
          <w:rFonts w:ascii="Arial" w:eastAsia="Arial" w:hAnsi="Arial" w:cs="Arial"/>
          <w:lang w:bidi="nl-NL"/>
        </w:rPr>
        <w:t xml:space="preserve">Uittreding uit de GCC-CIV/PRR is mogelijk met ingang van 1 januari van het daaropvolgende jaar, met inachtneming van een opzegtermijn van zes maanden. Voorbehouden tegen de toepassing van bepaalde hoofdstukken van de GCC-CIV/PRR kunnen worden ingediend met ingang van 1 januari van het daaropvolgende jaar, eveneens met een opzegtermijn van zes maanden. Opzeggingen en voorbehouden moeten schriftelijk worden gericht aan het Secretariaat-Generaal van het CIT. </w:t>
      </w:r>
    </w:p>
    <w:p w14:paraId="0716411F" w14:textId="77777777" w:rsidR="00D90DBA" w:rsidRPr="00D90DBA" w:rsidRDefault="00D90DBA" w:rsidP="00D90DBA">
      <w:pPr>
        <w:pStyle w:val="Paragraphedeliste"/>
        <w:ind w:left="375" w:right="452"/>
        <w:jc w:val="both"/>
        <w:rPr>
          <w:rFonts w:ascii="Arial" w:hAnsi="Arial" w:cs="Arial"/>
          <w:highlight w:val="yellow"/>
        </w:rPr>
      </w:pPr>
    </w:p>
    <w:p w14:paraId="7F762470" w14:textId="75D0DBDB" w:rsidR="00C13162" w:rsidRPr="001B1DEB" w:rsidRDefault="0069674B">
      <w:pPr>
        <w:pStyle w:val="Paragraphedeliste"/>
        <w:numPr>
          <w:ilvl w:val="1"/>
          <w:numId w:val="161"/>
        </w:numPr>
        <w:ind w:right="452"/>
        <w:jc w:val="both"/>
        <w:rPr>
          <w:rFonts w:ascii="Arial" w:hAnsi="Arial" w:cs="Arial"/>
        </w:rPr>
      </w:pPr>
      <w:r w:rsidRPr="0069674B">
        <w:rPr>
          <w:rFonts w:ascii="Arial" w:eastAsia="Arial" w:hAnsi="Arial" w:cs="Arial"/>
          <w:lang w:bidi="nl-NL"/>
        </w:rPr>
        <w:t xml:space="preserve">Opzeggingen en voorbehouden kunnen te allen tijde worden ingetrokken via een schriftelijke verklaring aan het Secretariaat-Generaal van het CIT. De GCC-CIV/PRR of het betrokken </w:t>
      </w:r>
      <w:r w:rsidRPr="0069674B">
        <w:rPr>
          <w:rFonts w:ascii="Arial" w:eastAsia="Arial" w:hAnsi="Arial" w:cs="Arial"/>
          <w:lang w:bidi="nl-NL"/>
        </w:rPr>
        <w:lastRenderedPageBreak/>
        <w:t xml:space="preserve">hoofdstuk treedt voor de betreffende onderneming in werking op de eerste dag van de tweede maand na kennisgeving van de uittreding aan de andere deelnemende ondernemingen. </w:t>
      </w:r>
    </w:p>
    <w:p w14:paraId="2D85C227" w14:textId="77777777" w:rsidR="00C13162" w:rsidRPr="00605476" w:rsidRDefault="00C13162" w:rsidP="00C13162">
      <w:pPr>
        <w:pStyle w:val="Paragraphedeliste"/>
        <w:ind w:left="735" w:right="452"/>
        <w:jc w:val="both"/>
        <w:rPr>
          <w:rFonts w:ascii="Arial" w:hAnsi="Arial" w:cs="Arial"/>
          <w:highlight w:val="yellow"/>
        </w:rPr>
      </w:pPr>
    </w:p>
    <w:p w14:paraId="5090FCBA" w14:textId="77777777" w:rsidR="00406FC3" w:rsidRPr="001B1DEB" w:rsidRDefault="00ED54DC">
      <w:pPr>
        <w:pStyle w:val="Paragraphedeliste"/>
        <w:numPr>
          <w:ilvl w:val="0"/>
          <w:numId w:val="161"/>
        </w:numPr>
        <w:ind w:right="452"/>
        <w:rPr>
          <w:rFonts w:asciiTheme="majorHAnsi" w:eastAsiaTheme="majorEastAsia" w:hAnsiTheme="majorHAnsi" w:cstheme="majorBidi"/>
          <w:b/>
          <w:color w:val="CD0037"/>
          <w:sz w:val="40"/>
          <w:szCs w:val="24"/>
        </w:rPr>
      </w:pPr>
      <w:r w:rsidRPr="001B1DEB">
        <w:rPr>
          <w:rFonts w:asciiTheme="majorHAnsi" w:eastAsiaTheme="majorEastAsia" w:hAnsiTheme="majorHAnsi" w:cstheme="majorBidi"/>
          <w:b/>
          <w:color w:val="CD0037"/>
          <w:sz w:val="40"/>
          <w:szCs w:val="24"/>
          <w:lang w:bidi="nl-NL"/>
        </w:rPr>
        <w:t>Algemene en bijzondere vervoersvoorwaarden</w:t>
      </w:r>
    </w:p>
    <w:p w14:paraId="52902DC4" w14:textId="77777777" w:rsidR="00406FC3" w:rsidRPr="00605476" w:rsidRDefault="00406FC3" w:rsidP="00406FC3">
      <w:pPr>
        <w:pStyle w:val="Paragraphedeliste"/>
        <w:ind w:left="360" w:right="452"/>
        <w:rPr>
          <w:rFonts w:ascii="Arial" w:hAnsi="Arial" w:cs="Arial"/>
          <w:highlight w:val="yellow"/>
        </w:rPr>
      </w:pPr>
    </w:p>
    <w:p w14:paraId="03DB8CAC" w14:textId="2137418B" w:rsidR="009C67E1" w:rsidRDefault="009C67E1">
      <w:pPr>
        <w:pStyle w:val="Paragraphedeliste"/>
        <w:numPr>
          <w:ilvl w:val="1"/>
          <w:numId w:val="161"/>
        </w:numPr>
        <w:ind w:right="452"/>
        <w:rPr>
          <w:rFonts w:ascii="Arial" w:hAnsi="Arial" w:cs="Arial"/>
        </w:rPr>
      </w:pPr>
      <w:r w:rsidRPr="008D7D0F">
        <w:rPr>
          <w:rFonts w:ascii="Arial" w:eastAsia="Arial" w:hAnsi="Arial" w:cs="Arial"/>
          <w:lang w:bidi="nl-NL"/>
        </w:rPr>
        <w:t>De GCC-CIV/PRR stellen algemene regels vast die van toepassing zijn op de contractuele relaties tussen de reiziger en de vervoerder. Regels die afwijken van de GCC-CIV/PRR (punt 2.2 hieronder) of die uitsluitend gelden voor bepaalde verbindingen, treinsoorten of specifieke tarieven, vallen onder de bijzondere vervoersvoorwaarden.</w:t>
      </w:r>
    </w:p>
    <w:p w14:paraId="5EF76339" w14:textId="77777777" w:rsidR="009C67E1" w:rsidRDefault="009C67E1" w:rsidP="009C67E1">
      <w:pPr>
        <w:pStyle w:val="Paragraphedeliste"/>
        <w:ind w:left="375" w:right="452"/>
        <w:rPr>
          <w:rFonts w:ascii="Arial" w:hAnsi="Arial" w:cs="Arial"/>
        </w:rPr>
      </w:pPr>
    </w:p>
    <w:p w14:paraId="15F09A07" w14:textId="5B0800E9" w:rsidR="009C67E1" w:rsidRDefault="009C67E1">
      <w:pPr>
        <w:pStyle w:val="Paragraphedeliste"/>
        <w:numPr>
          <w:ilvl w:val="1"/>
          <w:numId w:val="161"/>
        </w:numPr>
        <w:ind w:right="452"/>
        <w:rPr>
          <w:rFonts w:ascii="Arial" w:hAnsi="Arial" w:cs="Arial"/>
        </w:rPr>
      </w:pPr>
      <w:r w:rsidRPr="00E27C45">
        <w:rPr>
          <w:rFonts w:ascii="Arial" w:eastAsia="Arial" w:hAnsi="Arial" w:cs="Arial"/>
          <w:lang w:bidi="nl-NL"/>
        </w:rPr>
        <w:t xml:space="preserve">De bijzondere vervoersvoorwaarden kunnen afwijken van de GCC-CIV/PRR. Wanneer zij afwijken van de GCC-CIV/PRR, worden uitdrukkelijk het hoofdstuk en het punt van de GCC-CIV/PRR vermeld waarvan wordt afgeweken. Voor de punten 10.1, 10.2, 10.3.1, 10.3.4, 10.4, 10.5, 11, 12, 13, 14 en 15 van de GCC-CIV/PRR worden alleen afwijkingen in het voordeel van de reiziger toegestaan, tenzij de verordening betreffende de rechten van treinreizigers (PRR) niet van toepassing is [in staten die geen lid zijn van de Europese Unie, of op bepaalde vervoersdiensten binnen de EU die van de PRR zijn vrijgesteld]. </w:t>
      </w:r>
    </w:p>
    <w:p w14:paraId="3E187E02" w14:textId="77777777" w:rsidR="007657D6" w:rsidRPr="007657D6" w:rsidRDefault="007657D6" w:rsidP="007657D6">
      <w:pPr>
        <w:pStyle w:val="Paragraphedeliste"/>
        <w:rPr>
          <w:rFonts w:ascii="Arial" w:hAnsi="Arial" w:cs="Arial"/>
        </w:rPr>
      </w:pPr>
    </w:p>
    <w:p w14:paraId="23603D32" w14:textId="288D83D2" w:rsidR="007657D6" w:rsidRPr="009C67E1" w:rsidRDefault="007657D6">
      <w:pPr>
        <w:pStyle w:val="Paragraphedeliste"/>
        <w:numPr>
          <w:ilvl w:val="1"/>
          <w:numId w:val="161"/>
        </w:numPr>
        <w:ind w:right="452"/>
        <w:rPr>
          <w:rFonts w:ascii="Arial" w:hAnsi="Arial" w:cs="Arial"/>
        </w:rPr>
      </w:pPr>
      <w:r w:rsidRPr="007657D6">
        <w:rPr>
          <w:rFonts w:ascii="Arial" w:eastAsia="Arial" w:hAnsi="Arial" w:cs="Arial"/>
          <w:lang w:bidi="nl-NL"/>
        </w:rPr>
        <w:t>De GCC-CIV/PRR en de bijzondere vervoersvoorwaarden maken, door het sluiten van de vervoersovereenkomst, integraal deel uit van die overeenkomst (punt 4.2 hieronder).</w:t>
      </w:r>
    </w:p>
    <w:p w14:paraId="6D9175C6" w14:textId="77777777" w:rsidR="009C67E1" w:rsidRPr="007657D6" w:rsidRDefault="009C67E1" w:rsidP="007657D6">
      <w:pPr>
        <w:rPr>
          <w:rFonts w:ascii="Arial" w:hAnsi="Arial" w:cs="Arial"/>
        </w:rPr>
      </w:pPr>
    </w:p>
    <w:p w14:paraId="2080F7AB" w14:textId="77777777" w:rsidR="00D71339" w:rsidRPr="00605476" w:rsidRDefault="00D71339" w:rsidP="00D71339">
      <w:pPr>
        <w:ind w:right="452"/>
        <w:jc w:val="both"/>
        <w:rPr>
          <w:rFonts w:ascii="Arial" w:hAnsi="Arial" w:cs="Arial"/>
          <w:highlight w:val="yellow"/>
        </w:rPr>
      </w:pPr>
    </w:p>
    <w:p w14:paraId="3067F15C" w14:textId="616DF153" w:rsidR="00406FC3" w:rsidRPr="007657D6" w:rsidRDefault="00406FC3">
      <w:pPr>
        <w:pStyle w:val="Paragraphedeliste"/>
        <w:numPr>
          <w:ilvl w:val="0"/>
          <w:numId w:val="161"/>
        </w:numPr>
        <w:ind w:right="452"/>
        <w:rPr>
          <w:rFonts w:asciiTheme="majorHAnsi" w:eastAsiaTheme="majorEastAsia" w:hAnsiTheme="majorHAnsi" w:cstheme="majorBidi"/>
          <w:b/>
          <w:color w:val="CD0037"/>
          <w:sz w:val="40"/>
          <w:szCs w:val="24"/>
        </w:rPr>
      </w:pPr>
      <w:r w:rsidRPr="007657D6">
        <w:rPr>
          <w:rFonts w:asciiTheme="majorHAnsi" w:eastAsiaTheme="majorEastAsia" w:hAnsiTheme="majorHAnsi" w:cstheme="majorBidi"/>
          <w:b/>
          <w:color w:val="CD0037"/>
          <w:sz w:val="40"/>
          <w:szCs w:val="24"/>
          <w:lang w:bidi="nl-NL"/>
        </w:rPr>
        <w:t xml:space="preserve">Wettelijke grondslagen </w:t>
      </w:r>
    </w:p>
    <w:p w14:paraId="71D898A8" w14:textId="77777777" w:rsidR="00406FC3" w:rsidRPr="00605476" w:rsidRDefault="00406FC3" w:rsidP="00406FC3">
      <w:pPr>
        <w:ind w:right="452"/>
        <w:rPr>
          <w:rFonts w:asciiTheme="majorHAnsi" w:eastAsiaTheme="majorEastAsia" w:hAnsiTheme="majorHAnsi" w:cstheme="majorBidi"/>
          <w:b/>
          <w:color w:val="CD0037"/>
          <w:sz w:val="40"/>
          <w:szCs w:val="24"/>
          <w:highlight w:val="yellow"/>
        </w:rPr>
      </w:pPr>
    </w:p>
    <w:p w14:paraId="5B86ECE6" w14:textId="78558AA2" w:rsidR="003C0072" w:rsidRPr="00CA78A5" w:rsidRDefault="00030599">
      <w:pPr>
        <w:pStyle w:val="Paragraphedeliste"/>
        <w:numPr>
          <w:ilvl w:val="1"/>
          <w:numId w:val="161"/>
        </w:numPr>
        <w:ind w:right="452"/>
        <w:rPr>
          <w:rFonts w:ascii="Arial" w:hAnsi="Arial" w:cs="Arial"/>
        </w:rPr>
      </w:pPr>
      <w:r w:rsidRPr="00CA78A5">
        <w:rPr>
          <w:rFonts w:ascii="Arial" w:eastAsia="Arial" w:hAnsi="Arial" w:cs="Arial"/>
          <w:lang w:bidi="nl-NL"/>
        </w:rPr>
        <w:t>Het reizigersvervoer is onderworpen aan de volgende bepalingen, voor zover deze van toepassing zijn of contractueel zijn overeengekomen:</w:t>
      </w:r>
    </w:p>
    <w:p w14:paraId="2EA0B5B2" w14:textId="77777777" w:rsidR="006D0714" w:rsidRPr="00CA78A5" w:rsidRDefault="006D0714" w:rsidP="006D0714">
      <w:pPr>
        <w:pStyle w:val="Paragraphedeliste"/>
        <w:ind w:left="375" w:right="452"/>
        <w:rPr>
          <w:rFonts w:ascii="Arial" w:hAnsi="Arial" w:cs="Arial"/>
        </w:rPr>
      </w:pPr>
    </w:p>
    <w:p w14:paraId="59A9E7A5" w14:textId="77777777"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nl-NL"/>
        </w:rPr>
        <w:t>de Uniforme Regelen betreffende de overeenkomst van internationaal spoorwegvervoer van reizigers (CIV – Bijlage A bij het Verdrag betreffende het internationale spoorwegvervoer (COTIF)) en het Reglement betreffende het internationale spoorwegvervoer van gevaarlijke goederen (RID – Bijlage C bij het COTIF), en/of</w:t>
      </w:r>
    </w:p>
    <w:p w14:paraId="758C1B9A" w14:textId="4F4521EA"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nl-NL"/>
        </w:rPr>
        <w:t xml:space="preserve">Verordening (EU) 2021/782 van het Europees Parlement en de Raad van 29 april 2021 betreffende de rechten en verplichtingen van treinreizigers (PRR), en/of </w:t>
      </w:r>
    </w:p>
    <w:p w14:paraId="6F117477" w14:textId="77777777" w:rsidR="001F4D2A" w:rsidRPr="00AA78CF" w:rsidRDefault="00030599">
      <w:pPr>
        <w:pStyle w:val="Paragraphedeliste"/>
        <w:numPr>
          <w:ilvl w:val="0"/>
          <w:numId w:val="162"/>
        </w:numPr>
        <w:ind w:right="452"/>
        <w:rPr>
          <w:rFonts w:ascii="Arial" w:hAnsi="Arial" w:cs="Arial"/>
        </w:rPr>
      </w:pPr>
      <w:r w:rsidRPr="00AA78CF">
        <w:rPr>
          <w:rFonts w:ascii="Arial" w:eastAsia="Arial" w:hAnsi="Arial" w:cs="Arial"/>
          <w:lang w:bidi="nl-NL"/>
        </w:rPr>
        <w:t xml:space="preserve">nationaal recht, </w:t>
      </w:r>
    </w:p>
    <w:p w14:paraId="7CA42382" w14:textId="643D5A2C" w:rsidR="003C0072" w:rsidRPr="00605476" w:rsidRDefault="003C0072" w:rsidP="001F4D2A">
      <w:pPr>
        <w:ind w:left="360" w:right="452"/>
        <w:rPr>
          <w:rFonts w:ascii="Arial" w:hAnsi="Arial" w:cs="Arial"/>
          <w:highlight w:val="yellow"/>
        </w:rPr>
      </w:pPr>
    </w:p>
    <w:p w14:paraId="700AB5E5" w14:textId="77777777" w:rsidR="003C0072" w:rsidRPr="00605476" w:rsidRDefault="003C0072" w:rsidP="00406FC3">
      <w:pPr>
        <w:ind w:right="452"/>
        <w:rPr>
          <w:rFonts w:ascii="Arial" w:hAnsi="Arial" w:cs="Arial"/>
          <w:highlight w:val="yellow"/>
        </w:rPr>
      </w:pPr>
    </w:p>
    <w:p w14:paraId="055EDA1E" w14:textId="7C067680" w:rsidR="00030599" w:rsidRPr="00415057" w:rsidRDefault="00030599">
      <w:pPr>
        <w:pStyle w:val="Paragraphedeliste"/>
        <w:numPr>
          <w:ilvl w:val="1"/>
          <w:numId w:val="161"/>
        </w:numPr>
        <w:ind w:right="452"/>
        <w:rPr>
          <w:rFonts w:ascii="Arial" w:hAnsi="Arial" w:cs="Arial"/>
        </w:rPr>
      </w:pPr>
      <w:r w:rsidRPr="00415057">
        <w:rPr>
          <w:rFonts w:ascii="Arial" w:eastAsia="Arial" w:hAnsi="Arial" w:cs="Arial"/>
          <w:lang w:bidi="nl-NL"/>
        </w:rPr>
        <w:t>Wanneer het reizigersvervoer dat onderdeel uitmaakt van een enkele vervoersovereenkomst, naast spoorvervoer ook vervoer per vliegtuig, weg, binnenvaart of zee omvat, is elke vervoerswijze onderworpen aan het recht dat erop van toepassing is, voor zover dit recht toepasselijk is of contractueel zo is overeengekomen, onder voorbehoud van de artikelen 1 en 31 CIV.</w:t>
      </w:r>
    </w:p>
    <w:p w14:paraId="3A4AF8A7" w14:textId="77777777" w:rsidR="00ED54DC" w:rsidRPr="00415057" w:rsidRDefault="00ED54DC" w:rsidP="00415057">
      <w:pPr>
        <w:pStyle w:val="Paragraphedeliste"/>
        <w:ind w:left="375" w:right="452"/>
        <w:rPr>
          <w:rFonts w:ascii="Arial" w:hAnsi="Arial" w:cs="Arial"/>
        </w:rPr>
      </w:pPr>
    </w:p>
    <w:p w14:paraId="20387459" w14:textId="77777777" w:rsidR="00ED54DC" w:rsidRPr="00415057" w:rsidRDefault="00ED54DC" w:rsidP="00803123">
      <w:pPr>
        <w:ind w:right="452"/>
        <w:jc w:val="both"/>
        <w:rPr>
          <w:rFonts w:ascii="Arial" w:hAnsi="Arial" w:cs="Arial"/>
          <w:sz w:val="24"/>
          <w:szCs w:val="24"/>
        </w:rPr>
      </w:pPr>
    </w:p>
    <w:p w14:paraId="66D19DDF" w14:textId="48A8AFF8" w:rsidR="00AB1BC1" w:rsidRPr="00B832B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B832B9">
        <w:rPr>
          <w:rFonts w:asciiTheme="majorHAnsi" w:eastAsiaTheme="majorEastAsia" w:hAnsiTheme="majorHAnsi" w:cstheme="majorBidi"/>
          <w:b/>
          <w:color w:val="CD0037"/>
          <w:sz w:val="40"/>
          <w:szCs w:val="24"/>
          <w:lang w:bidi="nl-NL"/>
        </w:rPr>
        <w:t xml:space="preserve">Vervoersovereenkomst </w:t>
      </w:r>
    </w:p>
    <w:p w14:paraId="0E5E2CEA" w14:textId="77777777" w:rsidR="00EF029C" w:rsidRPr="001C0DD7" w:rsidRDefault="00EF029C" w:rsidP="00EF029C">
      <w:pPr>
        <w:pStyle w:val="Paragraphedeliste"/>
        <w:ind w:left="360" w:right="452"/>
        <w:rPr>
          <w:rFonts w:asciiTheme="majorHAnsi" w:eastAsiaTheme="majorEastAsia" w:hAnsiTheme="majorHAnsi" w:cstheme="majorBidi"/>
          <w:b/>
          <w:color w:val="CD0037"/>
          <w:sz w:val="40"/>
          <w:szCs w:val="24"/>
        </w:rPr>
      </w:pPr>
    </w:p>
    <w:p w14:paraId="6CADBB37"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nl-NL"/>
        </w:rPr>
        <w:t>Met de vervoersovereenkomst verbindt of verbinden de vervoerder(s) die deelnemen aan de uitvoering van de overeenkomst, zich ertoe de reiziger van de plaats van vertrek naar de plaats van bestemming te vervoeren.</w:t>
      </w:r>
    </w:p>
    <w:p w14:paraId="33B8A9CB" w14:textId="77777777" w:rsidR="003766E9" w:rsidRPr="001C0DD7" w:rsidRDefault="003766E9" w:rsidP="003766E9">
      <w:pPr>
        <w:pStyle w:val="Paragraphedeliste"/>
        <w:ind w:left="375" w:right="452"/>
        <w:rPr>
          <w:rFonts w:ascii="Arial" w:hAnsi="Arial" w:cs="Arial"/>
        </w:rPr>
      </w:pPr>
    </w:p>
    <w:p w14:paraId="5F56BC1D"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nl-NL"/>
        </w:rPr>
        <w:t xml:space="preserve"> de vervoersovereenkomst bestaat uit:</w:t>
      </w:r>
    </w:p>
    <w:p w14:paraId="405ED8AF" w14:textId="77777777" w:rsidR="003766E9" w:rsidRPr="00605476" w:rsidRDefault="003766E9" w:rsidP="003766E9">
      <w:pPr>
        <w:pStyle w:val="Paragraphedeliste"/>
        <w:ind w:left="735" w:right="452"/>
        <w:rPr>
          <w:rFonts w:ascii="Arial" w:hAnsi="Arial" w:cs="Arial"/>
          <w:highlight w:val="yellow"/>
        </w:rPr>
      </w:pPr>
    </w:p>
    <w:p w14:paraId="5B9877BC" w14:textId="2BD25DA2"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nl-NL"/>
        </w:rPr>
        <w:t>de GCC-CIV/PRR;</w:t>
      </w:r>
    </w:p>
    <w:p w14:paraId="033643D6"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nl-NL"/>
        </w:rPr>
        <w:t>de bijzondere vervoersvoorwaarden van de vervoerder of vervoerders;</w:t>
      </w:r>
    </w:p>
    <w:p w14:paraId="53D528BB"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nl-NL"/>
        </w:rPr>
        <w:t xml:space="preserve">de gegevens die op het vervoerbewijs staan vermeld (punt 5.1.3 hieronder). </w:t>
      </w:r>
    </w:p>
    <w:p w14:paraId="33886C6C" w14:textId="77777777" w:rsidR="003766E9" w:rsidRPr="006F4D5C" w:rsidRDefault="003766E9" w:rsidP="003766E9">
      <w:pPr>
        <w:ind w:right="452"/>
        <w:rPr>
          <w:rFonts w:ascii="Arial" w:hAnsi="Arial" w:cs="Arial"/>
        </w:rPr>
      </w:pPr>
      <w:r w:rsidRPr="006F4D5C">
        <w:rPr>
          <w:rFonts w:ascii="Arial" w:eastAsia="Arial" w:hAnsi="Arial" w:cs="Arial"/>
          <w:lang w:bidi="nl-NL"/>
        </w:rPr>
        <w:t>In geval van conflict tussen de GCC-CIV/PRR en de bijzondere vervoersvoorwaarden, hebben de bijzondere vervoersvoorwaarden voorrang. In geval van tegenstrijdigheid tussen bepalingen binnen de bijzondere vervoersvoorwaarden, heeft de regeling die het meest gunstig is voor de reiziger, voorrang.</w:t>
      </w:r>
    </w:p>
    <w:p w14:paraId="769F62A6" w14:textId="77777777" w:rsidR="003766E9" w:rsidRPr="00605476" w:rsidRDefault="003766E9" w:rsidP="003766E9">
      <w:pPr>
        <w:pStyle w:val="Paragraphedeliste"/>
        <w:rPr>
          <w:highlight w:val="yellow"/>
        </w:rPr>
      </w:pPr>
    </w:p>
    <w:p w14:paraId="720CCE2C" w14:textId="77777777" w:rsidR="008178D6" w:rsidRPr="00DE675D" w:rsidRDefault="003766E9">
      <w:pPr>
        <w:pStyle w:val="Paragraphedeliste"/>
        <w:numPr>
          <w:ilvl w:val="1"/>
          <w:numId w:val="161"/>
        </w:numPr>
        <w:ind w:right="452"/>
        <w:rPr>
          <w:rFonts w:ascii="Arial" w:hAnsi="Arial" w:cs="Arial"/>
        </w:rPr>
      </w:pPr>
      <w:r w:rsidRPr="00DE675D">
        <w:rPr>
          <w:rFonts w:ascii="Arial" w:eastAsia="Arial" w:hAnsi="Arial" w:cs="Arial"/>
          <w:lang w:bidi="nl-NL"/>
        </w:rPr>
        <w:t xml:space="preserve">de vervoersovereenkomst wordt vastgesteld door het traditionele vervoerbewijs dat op papier wordt afgegeven, of door het e-ticket. Het vervoerbewijs levert volledig bewijs, behoudens tegenbewijs, van het sluiten en de inhoud van de vervoersovereenkomst. </w:t>
      </w:r>
    </w:p>
    <w:p w14:paraId="0970756F" w14:textId="77777777" w:rsidR="008178D6" w:rsidRPr="00605476" w:rsidRDefault="008178D6" w:rsidP="008178D6">
      <w:pPr>
        <w:pStyle w:val="Paragraphedeliste"/>
        <w:ind w:left="375" w:right="452"/>
        <w:rPr>
          <w:rFonts w:ascii="Arial" w:hAnsi="Arial" w:cs="Arial"/>
          <w:highlight w:val="yellow"/>
        </w:rPr>
      </w:pPr>
    </w:p>
    <w:p w14:paraId="19593097" w14:textId="7236EB66" w:rsidR="008178D6" w:rsidRPr="00DE675D" w:rsidRDefault="005B32DF">
      <w:pPr>
        <w:pStyle w:val="Paragraphedeliste"/>
        <w:numPr>
          <w:ilvl w:val="1"/>
          <w:numId w:val="161"/>
        </w:numPr>
        <w:ind w:right="452"/>
        <w:rPr>
          <w:rFonts w:ascii="Arial" w:hAnsi="Arial" w:cs="Arial"/>
        </w:rPr>
      </w:pPr>
      <w:r w:rsidRPr="00DE675D">
        <w:rPr>
          <w:rFonts w:ascii="Arial" w:eastAsia="Arial" w:hAnsi="Arial" w:cs="Arial"/>
          <w:lang w:bidi="nl-NL"/>
        </w:rPr>
        <w:t xml:space="preserve">Een vervoerbewijs vormt een vervoersovereenkomst, behalve in de gevallen genoemd in de punten 4.5, 4.6 en 4.7 hieronder. </w:t>
      </w:r>
    </w:p>
    <w:p w14:paraId="0DA9DAE3" w14:textId="77777777" w:rsidR="008178D6" w:rsidRPr="00DB5802" w:rsidRDefault="008178D6" w:rsidP="008178D6">
      <w:pPr>
        <w:pStyle w:val="Paragraphedeliste"/>
        <w:rPr>
          <w:rFonts w:ascii="Arial" w:hAnsi="Arial" w:cs="Arial"/>
        </w:rPr>
      </w:pPr>
    </w:p>
    <w:p w14:paraId="63F84E0C" w14:textId="251C3990" w:rsidR="008B68C6" w:rsidRPr="00DB5802" w:rsidRDefault="00B9329A">
      <w:pPr>
        <w:pStyle w:val="Paragraphedeliste"/>
        <w:numPr>
          <w:ilvl w:val="1"/>
          <w:numId w:val="161"/>
        </w:numPr>
        <w:ind w:right="452"/>
        <w:rPr>
          <w:rFonts w:ascii="Arial" w:hAnsi="Arial" w:cs="Arial"/>
        </w:rPr>
      </w:pPr>
      <w:r w:rsidRPr="00DB5802">
        <w:rPr>
          <w:rFonts w:ascii="Arial" w:eastAsia="Arial" w:hAnsi="Arial" w:cs="Arial"/>
          <w:lang w:bidi="nl-NL"/>
        </w:rPr>
        <w:t xml:space="preserve">Eén of meerdere tickets die zijn gekocht in het kader van één enkele commerciële transactie bij een spoorwegonderneming, vormen een direct ticket. Dit geldt echter niet wanneer op de tickets, op een ander document, of elektronisch, op een wijze die de reiziger in staat stelt de informatie te bewaren voor latere verwijzing, wordt aangegeven dat de tickets afzonderlijke vervoersovereenkomsten vertegenwoordigen én de reiziger daarvan vóór aankoop op de hoogte is gebracht. </w:t>
      </w:r>
    </w:p>
    <w:p w14:paraId="4D13CB35" w14:textId="77777777" w:rsidR="008178D6" w:rsidRPr="004E7C4F" w:rsidRDefault="008178D6" w:rsidP="004E7C4F">
      <w:pPr>
        <w:rPr>
          <w:highlight w:val="yellow"/>
        </w:rPr>
      </w:pPr>
    </w:p>
    <w:p w14:paraId="3591ECEC" w14:textId="4887386C" w:rsidR="00795059" w:rsidRPr="00A7110B" w:rsidRDefault="00215966">
      <w:pPr>
        <w:pStyle w:val="Paragraphedeliste"/>
        <w:numPr>
          <w:ilvl w:val="1"/>
          <w:numId w:val="161"/>
        </w:numPr>
        <w:ind w:right="452"/>
        <w:rPr>
          <w:rFonts w:ascii="Arial" w:hAnsi="Arial" w:cs="Arial"/>
        </w:rPr>
      </w:pPr>
      <w:r w:rsidRPr="00A7110B">
        <w:rPr>
          <w:rFonts w:ascii="Arial" w:eastAsia="Arial" w:hAnsi="Arial" w:cs="Arial"/>
          <w:lang w:bidi="nl-NL"/>
        </w:rPr>
        <w:t>Onder één enkele commerciële transactie wordt verstaan: de gelijktijdige aankoop, via hetzelfde distributiekanaal, van één of meer vervoerbewijzen, overeenkomstig de dienstregelingstijden die door de vervoerder worden aangeboden, die leidt tot één enkele betaling.</w:t>
      </w:r>
      <w:r w:rsidRPr="00A7110B">
        <w:rPr>
          <w:rFonts w:ascii="Arial" w:eastAsia="Arial" w:hAnsi="Arial" w:cs="Arial"/>
          <w:lang w:bidi="nl-NL"/>
        </w:rPr>
        <w:br/>
        <w:t>Een commerciële transactie wordt niet als één enkele transactie beschouwd wanneer de klant, ondanks de verplichting tot één enkele betaling:</w:t>
      </w:r>
    </w:p>
    <w:p w14:paraId="3A3AEF9A" w14:textId="078F5F33" w:rsidR="00795059" w:rsidRDefault="00876176">
      <w:pPr>
        <w:pStyle w:val="Paragraphedeliste"/>
        <w:numPr>
          <w:ilvl w:val="0"/>
          <w:numId w:val="169"/>
        </w:numPr>
        <w:rPr>
          <w:rFonts w:ascii="Arial" w:hAnsi="Arial" w:cs="Arial"/>
        </w:rPr>
      </w:pPr>
      <w:r w:rsidRPr="00876176">
        <w:rPr>
          <w:rFonts w:ascii="Arial" w:eastAsia="Arial" w:hAnsi="Arial" w:cs="Arial"/>
          <w:lang w:bidi="nl-NL"/>
        </w:rPr>
        <w:t>op eigen initiatief een traject opdeelt in meerdere andere trajecten terwijl het traject niet is bedoeld om te worden gesplitst, en/of</w:t>
      </w:r>
    </w:p>
    <w:p w14:paraId="7AE1FDAF" w14:textId="130CC83B" w:rsidR="00876176" w:rsidRPr="00A7110B" w:rsidRDefault="00876176">
      <w:pPr>
        <w:pStyle w:val="Paragraphedeliste"/>
        <w:numPr>
          <w:ilvl w:val="0"/>
          <w:numId w:val="169"/>
        </w:numPr>
        <w:rPr>
          <w:rFonts w:ascii="Arial" w:hAnsi="Arial" w:cs="Arial"/>
        </w:rPr>
      </w:pPr>
      <w:r w:rsidRPr="00A7110B">
        <w:rPr>
          <w:rFonts w:ascii="Arial" w:eastAsia="Arial" w:hAnsi="Arial" w:cs="Arial"/>
          <w:lang w:bidi="nl-NL"/>
        </w:rPr>
        <w:t>de voorgestelde overstaptijd tussen de verschillende delen van de reis volgens de dienstregeling niet respecteert.</w:t>
      </w:r>
    </w:p>
    <w:p w14:paraId="68D59106" w14:textId="23FEC731" w:rsidR="00A7110B" w:rsidRDefault="00A7110B" w:rsidP="00394E4A">
      <w:pPr>
        <w:pStyle w:val="Paragraphedeliste"/>
        <w:ind w:left="375" w:right="452"/>
        <w:rPr>
          <w:rFonts w:ascii="Arial" w:hAnsi="Arial" w:cs="Arial"/>
        </w:rPr>
      </w:pPr>
    </w:p>
    <w:p w14:paraId="255C1E13" w14:textId="77777777" w:rsidR="00A7110B" w:rsidRDefault="00A7110B" w:rsidP="00A7110B">
      <w:pPr>
        <w:pStyle w:val="Paragraphedeliste"/>
        <w:ind w:left="375" w:right="452"/>
        <w:rPr>
          <w:rFonts w:ascii="Arial" w:hAnsi="Arial" w:cs="Arial"/>
        </w:rPr>
      </w:pPr>
    </w:p>
    <w:p w14:paraId="057D05CA" w14:textId="766CAC31" w:rsidR="006B5A56" w:rsidRDefault="005B32DF">
      <w:pPr>
        <w:pStyle w:val="Paragraphedeliste"/>
        <w:numPr>
          <w:ilvl w:val="1"/>
          <w:numId w:val="161"/>
        </w:numPr>
        <w:ind w:right="452"/>
        <w:rPr>
          <w:rFonts w:ascii="Arial" w:hAnsi="Arial" w:cs="Arial"/>
        </w:rPr>
      </w:pPr>
      <w:r w:rsidRPr="00A7110B">
        <w:rPr>
          <w:rFonts w:ascii="Arial" w:eastAsia="Arial" w:hAnsi="Arial" w:cs="Arial"/>
          <w:lang w:bidi="nl-NL"/>
        </w:rPr>
        <w:t>Wanneer de verplaatsing tussen twee stations binnen dezelfde stedelijke agglomeratie wordt uitgevoerd met een ander vervoermiddel dan de spoorweg (bus, tram, metro, taxi, fiets) of te voet, wordt dit niet gedekt door de spoorvervoersovereenkomst en valt dit onder het recht dat van toepassing is op de betreffende vervoerswijze.</w:t>
      </w:r>
    </w:p>
    <w:p w14:paraId="36C84997" w14:textId="77777777" w:rsidR="006B5A56" w:rsidRPr="006B5A56" w:rsidRDefault="006B5A56" w:rsidP="006B5A56">
      <w:pPr>
        <w:ind w:right="452"/>
        <w:rPr>
          <w:rFonts w:ascii="Arial" w:hAnsi="Arial" w:cs="Arial"/>
        </w:rPr>
      </w:pPr>
    </w:p>
    <w:p w14:paraId="2962019A" w14:textId="58CE818E" w:rsidR="00AB1BC1" w:rsidRPr="006B5A56" w:rsidRDefault="00027364">
      <w:pPr>
        <w:pStyle w:val="Paragraphedeliste"/>
        <w:numPr>
          <w:ilvl w:val="1"/>
          <w:numId w:val="161"/>
        </w:numPr>
        <w:ind w:right="452"/>
        <w:rPr>
          <w:rFonts w:ascii="Arial" w:hAnsi="Arial" w:cs="Arial"/>
        </w:rPr>
      </w:pPr>
      <w:r w:rsidRPr="006B5A56">
        <w:rPr>
          <w:rFonts w:ascii="Arial" w:eastAsia="Arial" w:hAnsi="Arial" w:cs="Arial"/>
          <w:lang w:bidi="nl-NL"/>
        </w:rPr>
        <w:t>Vervoer met een andere vervoerswijze dat plaatsvindt vóór of na het spoorvervoer, of tussen twee spoorvervoerdiensten, maakt slechts deel uit van één enkele overeenkomst wanneer dit wordt weergegeven door één enkel vervoerbewijs, onder voorbehoud van de punten 4.5 en 4.6, of wanneer dit is voorzien in de bijzondere vervoersvoorwaarden van de betrokken vervoerder(s).</w:t>
      </w:r>
    </w:p>
    <w:p w14:paraId="0112286F" w14:textId="77777777" w:rsidR="00EF7DDB" w:rsidRPr="00EF7DDB" w:rsidRDefault="00EF7DDB" w:rsidP="00EF7DDB">
      <w:pPr>
        <w:pStyle w:val="Paragraphedeliste"/>
        <w:rPr>
          <w:rFonts w:ascii="Arial" w:hAnsi="Arial" w:cs="Arial"/>
          <w:sz w:val="24"/>
          <w:szCs w:val="24"/>
          <w:highlight w:val="yellow"/>
        </w:rPr>
      </w:pPr>
    </w:p>
    <w:p w14:paraId="38968251" w14:textId="77777777" w:rsidR="00EF7DDB" w:rsidRPr="00EF7DDB" w:rsidRDefault="00EF7DDB" w:rsidP="00EF7DDB">
      <w:pPr>
        <w:pStyle w:val="Paragraphedeliste"/>
        <w:ind w:left="375" w:right="452"/>
        <w:jc w:val="both"/>
        <w:rPr>
          <w:rFonts w:ascii="Arial" w:hAnsi="Arial" w:cs="Arial"/>
          <w:sz w:val="24"/>
          <w:szCs w:val="24"/>
          <w:highlight w:val="yellow"/>
        </w:rPr>
      </w:pPr>
    </w:p>
    <w:p w14:paraId="43424C5E" w14:textId="77777777" w:rsidR="00EF7DDB" w:rsidRPr="007B57CA" w:rsidRDefault="00EF7DDB" w:rsidP="007B57CA">
      <w:pPr>
        <w:ind w:right="452"/>
        <w:jc w:val="both"/>
        <w:rPr>
          <w:rFonts w:ascii="Arial" w:hAnsi="Arial" w:cs="Arial"/>
          <w:sz w:val="24"/>
          <w:szCs w:val="24"/>
          <w:highlight w:val="yellow"/>
        </w:rPr>
      </w:pPr>
    </w:p>
    <w:p w14:paraId="317A2017" w14:textId="77777777" w:rsidR="00EF7DDB" w:rsidRPr="00EF7DDB" w:rsidRDefault="00EF7DDB" w:rsidP="00EF7DDB">
      <w:pPr>
        <w:pStyle w:val="Paragraphedeliste"/>
        <w:ind w:left="375" w:right="452"/>
        <w:jc w:val="both"/>
        <w:rPr>
          <w:rFonts w:ascii="Arial" w:hAnsi="Arial" w:cs="Arial"/>
          <w:sz w:val="24"/>
          <w:szCs w:val="24"/>
          <w:highlight w:val="yellow"/>
        </w:rPr>
      </w:pPr>
    </w:p>
    <w:p w14:paraId="396C50C8" w14:textId="77777777" w:rsidR="00A022C5" w:rsidRPr="00020A58"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CD0037"/>
          <w:sz w:val="40"/>
          <w:szCs w:val="24"/>
          <w:lang w:bidi="nl-NL"/>
        </w:rPr>
        <w:t xml:space="preserve">Vervoerbewijs en reservering </w:t>
      </w:r>
    </w:p>
    <w:p w14:paraId="37DD3BE9" w14:textId="77777777" w:rsidR="00A022C5" w:rsidRPr="00020A58" w:rsidRDefault="00AB1BC1">
      <w:pPr>
        <w:pStyle w:val="Paragraphedeliste"/>
        <w:numPr>
          <w:ilvl w:val="1"/>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D52B1E"/>
          <w:sz w:val="36"/>
          <w:szCs w:val="24"/>
          <w:lang w:bidi="nl-NL"/>
        </w:rPr>
        <w:t xml:space="preserve">Algemeen </w:t>
      </w:r>
    </w:p>
    <w:p w14:paraId="11B819E9" w14:textId="77777777" w:rsidR="007E5625" w:rsidRPr="00605476" w:rsidRDefault="007E5625" w:rsidP="007E5625">
      <w:pPr>
        <w:pStyle w:val="Paragraphedeliste"/>
        <w:ind w:left="375" w:right="452"/>
        <w:rPr>
          <w:rFonts w:asciiTheme="majorHAnsi" w:eastAsiaTheme="majorEastAsia" w:hAnsiTheme="majorHAnsi" w:cstheme="majorBidi"/>
          <w:b/>
          <w:color w:val="CD0037"/>
          <w:sz w:val="40"/>
          <w:szCs w:val="24"/>
          <w:highlight w:val="yellow"/>
        </w:rPr>
      </w:pPr>
    </w:p>
    <w:p w14:paraId="40057CF7" w14:textId="77777777" w:rsidR="000B4D18" w:rsidRPr="007916B9" w:rsidRDefault="00AB1BC1">
      <w:pPr>
        <w:pStyle w:val="Paragraphedeliste"/>
        <w:numPr>
          <w:ilvl w:val="2"/>
          <w:numId w:val="161"/>
        </w:numPr>
        <w:ind w:right="452"/>
        <w:rPr>
          <w:rFonts w:ascii="Arial" w:hAnsi="Arial" w:cs="Arial"/>
        </w:rPr>
      </w:pPr>
      <w:r w:rsidRPr="007916B9">
        <w:rPr>
          <w:rFonts w:ascii="Arial" w:eastAsia="Arial" w:hAnsi="Arial" w:cs="Arial"/>
          <w:lang w:bidi="nl-NL"/>
        </w:rPr>
        <w:lastRenderedPageBreak/>
        <w:t xml:space="preserve">De vervoerders of hun samenwerkingsverbanden bepalen de vorm en de inhoud van de vervoerbewijzen, evenals de talen en tekens waarin deze moeten worden afgedrukt en ingevuld. </w:t>
      </w:r>
    </w:p>
    <w:p w14:paraId="16CAD3AB" w14:textId="77777777" w:rsidR="007E5625" w:rsidRPr="007916B9" w:rsidRDefault="007E5625" w:rsidP="007E5625">
      <w:pPr>
        <w:pStyle w:val="Paragraphedeliste"/>
        <w:ind w:left="862" w:right="452"/>
        <w:rPr>
          <w:rFonts w:ascii="Arial" w:hAnsi="Arial" w:cs="Arial"/>
        </w:rPr>
      </w:pPr>
    </w:p>
    <w:p w14:paraId="3C1D3896" w14:textId="77777777" w:rsidR="00E7161A" w:rsidRPr="007916B9" w:rsidRDefault="00AB1BC1">
      <w:pPr>
        <w:pStyle w:val="Paragraphedeliste"/>
        <w:numPr>
          <w:ilvl w:val="2"/>
          <w:numId w:val="161"/>
        </w:numPr>
        <w:ind w:right="452"/>
        <w:rPr>
          <w:rFonts w:ascii="Arial" w:hAnsi="Arial" w:cs="Arial"/>
        </w:rPr>
      </w:pPr>
      <w:r w:rsidRPr="007916B9">
        <w:rPr>
          <w:rFonts w:ascii="Arial" w:eastAsia="Arial" w:hAnsi="Arial" w:cs="Arial"/>
          <w:lang w:bidi="nl-NL"/>
        </w:rPr>
        <w:t xml:space="preserve">E-tickets vallen onder de bijzondere vervoersvoorwaarden. Zij kunnen worden omgezet in leesbare schrifttekens. </w:t>
      </w:r>
    </w:p>
    <w:p w14:paraId="3C650358" w14:textId="77777777" w:rsidR="007E5625" w:rsidRPr="007916B9" w:rsidRDefault="007E5625" w:rsidP="007E5625">
      <w:pPr>
        <w:pStyle w:val="Paragraphedeliste"/>
        <w:ind w:left="862" w:right="452"/>
        <w:rPr>
          <w:rFonts w:ascii="Arial" w:hAnsi="Arial" w:cs="Arial"/>
        </w:rPr>
      </w:pPr>
    </w:p>
    <w:p w14:paraId="2F43D215" w14:textId="5889E85F" w:rsidR="00E7161A" w:rsidRPr="007916B9" w:rsidRDefault="00AB1BC1">
      <w:pPr>
        <w:pStyle w:val="Paragraphedeliste"/>
        <w:numPr>
          <w:ilvl w:val="2"/>
          <w:numId w:val="161"/>
        </w:numPr>
        <w:ind w:right="452"/>
        <w:rPr>
          <w:rFonts w:ascii="Arial" w:hAnsi="Arial" w:cs="Arial"/>
        </w:rPr>
      </w:pPr>
      <w:r w:rsidRPr="00E473A6">
        <w:rPr>
          <w:rFonts w:ascii="Arial" w:eastAsia="Arial" w:hAnsi="Arial" w:cs="Arial"/>
          <w:lang w:bidi="nl-NL"/>
        </w:rPr>
        <w:t xml:space="preserve">In principe vermeldt het vervoerbewijs: de vervoerder(s) die deelnemen aan de uitvoering van de vervoersovereenkomst, de onderneming die het vervoerbewijs afgeeft, het traject, de prijs, de geldigheidsduur van het vervoerbewijs, de toepasselijke algemene en bijzondere vervoersvoorwaarden, en, indien van toepassing, de naam van de reiziger, de reisdatum, het treinnummer en de gereserveerde plaats. De onderneming die het vervoerbewijs afgeeft en de vervoerders worden in het algemeen geïdentificeerd door middel van codes, waarvan de lijst beschikbaar is op </w:t>
      </w:r>
      <w:hyperlink r:id="rId75" w:history="1">
        <w:r w:rsidR="00E7161A" w:rsidRPr="007916B9">
          <w:rPr>
            <w:rStyle w:val="Lienhypertexte"/>
            <w:rFonts w:ascii="Arial" w:eastAsia="Arial" w:hAnsi="Arial" w:cs="Arial"/>
            <w:lang w:bidi="nl-NL"/>
          </w:rPr>
          <w:t>www.cit-rail.org</w:t>
        </w:r>
      </w:hyperlink>
      <w:r w:rsidRPr="00E473A6">
        <w:rPr>
          <w:rFonts w:ascii="Arial" w:eastAsia="Arial" w:hAnsi="Arial" w:cs="Arial"/>
          <w:lang w:bidi="nl-NL"/>
        </w:rPr>
        <w:t>.</w:t>
      </w:r>
    </w:p>
    <w:p w14:paraId="4F8B2692" w14:textId="77777777" w:rsidR="007E5625" w:rsidRPr="007916B9" w:rsidRDefault="007E5625" w:rsidP="007E5625">
      <w:pPr>
        <w:pStyle w:val="Paragraphedeliste"/>
        <w:ind w:left="862" w:right="452"/>
        <w:rPr>
          <w:rFonts w:ascii="Arial" w:hAnsi="Arial" w:cs="Arial"/>
        </w:rPr>
      </w:pPr>
    </w:p>
    <w:p w14:paraId="7852279F" w14:textId="3BF876FE" w:rsidR="00E7161A" w:rsidRPr="007916B9" w:rsidRDefault="007916B9">
      <w:pPr>
        <w:pStyle w:val="Paragraphedeliste"/>
        <w:numPr>
          <w:ilvl w:val="2"/>
          <w:numId w:val="161"/>
        </w:numPr>
        <w:ind w:right="452"/>
        <w:rPr>
          <w:rFonts w:ascii="Arial" w:hAnsi="Arial" w:cs="Arial"/>
        </w:rPr>
      </w:pPr>
      <w:r w:rsidRPr="007916B9">
        <w:rPr>
          <w:rFonts w:ascii="Arial" w:eastAsia="Arial" w:hAnsi="Arial" w:cs="Arial"/>
          <w:lang w:bidi="nl-NL"/>
        </w:rPr>
        <w:t xml:space="preserve">De bijzondere vervoersvoorwaarden bepalen in welke gevallen reservering mogelijk of verplicht is. </w:t>
      </w:r>
    </w:p>
    <w:p w14:paraId="54C56995" w14:textId="77777777" w:rsidR="007E5625" w:rsidRPr="00605476" w:rsidRDefault="007E5625" w:rsidP="007E5625">
      <w:pPr>
        <w:pStyle w:val="Paragraphedeliste"/>
        <w:rPr>
          <w:rFonts w:ascii="Arial" w:hAnsi="Arial" w:cs="Arial"/>
          <w:highlight w:val="yellow"/>
        </w:rPr>
      </w:pPr>
    </w:p>
    <w:p w14:paraId="13856118" w14:textId="77777777" w:rsidR="002D763D" w:rsidRDefault="00AD6993">
      <w:pPr>
        <w:pStyle w:val="Paragraphedeliste"/>
        <w:numPr>
          <w:ilvl w:val="2"/>
          <w:numId w:val="161"/>
        </w:numPr>
        <w:ind w:right="452"/>
        <w:rPr>
          <w:rFonts w:ascii="Arial" w:hAnsi="Arial" w:cs="Arial"/>
        </w:rPr>
      </w:pPr>
      <w:r w:rsidRPr="00AD6993">
        <w:rPr>
          <w:rFonts w:ascii="Arial" w:eastAsia="Arial" w:hAnsi="Arial" w:cs="Arial"/>
          <w:lang w:bidi="nl-NL"/>
        </w:rPr>
        <w:t>De kortingsvoorwaarden (bijvoorbeeld voor kinderen, groepsreizen, enz.) worden geregeld in de bijzondere vervoersvoorwaarden.</w:t>
      </w:r>
    </w:p>
    <w:p w14:paraId="7EEA8C1D" w14:textId="77777777" w:rsidR="002D763D" w:rsidRPr="007C3067" w:rsidRDefault="002D763D" w:rsidP="007C3067">
      <w:pPr>
        <w:rPr>
          <w:rFonts w:ascii="Arial" w:hAnsi="Arial" w:cs="Arial"/>
        </w:rPr>
      </w:pPr>
    </w:p>
    <w:p w14:paraId="055B1992" w14:textId="45B70652" w:rsidR="007E5625" w:rsidRDefault="007C3067">
      <w:pPr>
        <w:pStyle w:val="Paragraphedeliste"/>
        <w:numPr>
          <w:ilvl w:val="2"/>
          <w:numId w:val="161"/>
        </w:numPr>
        <w:ind w:right="452"/>
        <w:rPr>
          <w:rFonts w:ascii="Arial" w:hAnsi="Arial" w:cs="Arial"/>
        </w:rPr>
      </w:pPr>
      <w:r w:rsidRPr="007C3067">
        <w:rPr>
          <w:rFonts w:ascii="Arial" w:eastAsia="Arial" w:hAnsi="Arial" w:cs="Arial"/>
          <w:lang w:bidi="nl-NL"/>
        </w:rPr>
        <w:t>Reizigers mogen hun fiets meenemen in de trein, onder voorbehoud van betaling van een redelijke prijs indien van toepassing, en van beperkingen om veiligheidsredenen of operationele redenen, in het bijzonder vanwege beperkte capaciteit tijdens de spitsuren, wanneer het materieel dit niet toelaat, of wanneer de vervoerder besluit het vervoer van fietsen te beperken op basis van het gewicht of de afmetingen daarvan.</w:t>
      </w:r>
    </w:p>
    <w:p w14:paraId="31307F6B" w14:textId="77777777" w:rsidR="00AD6993" w:rsidRPr="00AD6993" w:rsidRDefault="00AD6993" w:rsidP="00AD6993">
      <w:pPr>
        <w:pStyle w:val="Paragraphedeliste"/>
        <w:rPr>
          <w:rFonts w:ascii="Arial" w:hAnsi="Arial" w:cs="Arial"/>
        </w:rPr>
      </w:pPr>
    </w:p>
    <w:p w14:paraId="5B0FD68F" w14:textId="77777777" w:rsidR="00AD6993" w:rsidRPr="00AD6993" w:rsidRDefault="00AD6993" w:rsidP="00AD6993">
      <w:pPr>
        <w:pStyle w:val="Paragraphedeliste"/>
        <w:ind w:left="862" w:right="452"/>
        <w:rPr>
          <w:rFonts w:ascii="Arial" w:hAnsi="Arial" w:cs="Arial"/>
        </w:rPr>
      </w:pPr>
    </w:p>
    <w:p w14:paraId="4E5A9D8D" w14:textId="77777777" w:rsidR="007E5625" w:rsidRPr="00605476" w:rsidRDefault="007E5625" w:rsidP="007E5625">
      <w:pPr>
        <w:pStyle w:val="Paragraphedeliste"/>
        <w:ind w:left="862" w:right="452"/>
        <w:rPr>
          <w:rFonts w:ascii="Arial" w:hAnsi="Arial" w:cs="Arial"/>
          <w:highlight w:val="yellow"/>
        </w:rPr>
      </w:pPr>
    </w:p>
    <w:p w14:paraId="0BB5A9F7" w14:textId="1978FA9F" w:rsidR="00AB1BC1" w:rsidRPr="00646958"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46958">
        <w:rPr>
          <w:rFonts w:asciiTheme="majorHAnsi" w:eastAsiaTheme="majorEastAsia" w:hAnsiTheme="majorHAnsi" w:cstheme="majorBidi"/>
          <w:b/>
          <w:color w:val="D52B1E"/>
          <w:sz w:val="36"/>
          <w:szCs w:val="24"/>
          <w:lang w:bidi="nl-NL"/>
        </w:rPr>
        <w:t xml:space="preserve">Aankoop </w:t>
      </w:r>
    </w:p>
    <w:p w14:paraId="1F3B4FA7"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0A395A3" w14:textId="77777777" w:rsidR="00D87565" w:rsidRPr="00EA4270" w:rsidRDefault="00AB1BC1">
      <w:pPr>
        <w:pStyle w:val="Paragraphedeliste"/>
        <w:numPr>
          <w:ilvl w:val="2"/>
          <w:numId w:val="161"/>
        </w:numPr>
        <w:ind w:right="452"/>
        <w:rPr>
          <w:rFonts w:ascii="Arial" w:hAnsi="Arial" w:cs="Arial"/>
        </w:rPr>
      </w:pPr>
      <w:r w:rsidRPr="00EA4270">
        <w:rPr>
          <w:rFonts w:ascii="Arial" w:eastAsia="Arial" w:hAnsi="Arial" w:cs="Arial"/>
          <w:lang w:bidi="nl-NL"/>
        </w:rPr>
        <w:t xml:space="preserve">De vervoerbewijzen worden rechtstreeks verkocht via de verkooppunten van de vervoerder, of indirect via erkende verkooppunten. Wanneer een vervoerder die niet deelneemt aan de uitvoering van de vervoersovereenkomst, of een derde (bijvoorbeeld een reisbureau), een vervoerbewijs verkoopt, treedt hij op als tussenpersoon en draagt hij geen verantwoordelijkheid die uit de vervoersovereenkomst voortvloeit. </w:t>
      </w:r>
    </w:p>
    <w:p w14:paraId="5215ECCD" w14:textId="77777777" w:rsidR="007E5625" w:rsidRPr="00605476" w:rsidRDefault="007E5625" w:rsidP="007E5625">
      <w:pPr>
        <w:pStyle w:val="Paragraphedeliste"/>
        <w:ind w:left="862" w:right="452"/>
        <w:rPr>
          <w:rFonts w:ascii="Arial" w:hAnsi="Arial" w:cs="Arial"/>
          <w:highlight w:val="yellow"/>
        </w:rPr>
      </w:pPr>
    </w:p>
    <w:p w14:paraId="1F8713C4" w14:textId="77777777" w:rsidR="00657A95" w:rsidRPr="00682B4A" w:rsidRDefault="004E7FEF">
      <w:pPr>
        <w:pStyle w:val="Paragraphedeliste"/>
        <w:numPr>
          <w:ilvl w:val="2"/>
          <w:numId w:val="161"/>
        </w:numPr>
        <w:ind w:right="452"/>
        <w:rPr>
          <w:rFonts w:ascii="Arial" w:hAnsi="Arial" w:cs="Arial"/>
        </w:rPr>
      </w:pPr>
      <w:r w:rsidRPr="00EA4270">
        <w:rPr>
          <w:rFonts w:ascii="Arial" w:eastAsia="Arial" w:hAnsi="Arial" w:cs="Arial"/>
          <w:lang w:bidi="nl-NL"/>
        </w:rPr>
        <w:t>Wanneer er in het vertrekstation geen loket of toegankelijke ticketautomaat beschikbaar is en er geen andere toegankelijke middelen bestaan om vooraf een ticket te kopen, mogen reizigers met een handicap hun ticket zonder toeslag in de trein kopen. De vervoerders kunnen in hun bijzondere vervoersvoorwaarden dit recht beperken of weigeren om gerechtvaardigde redenen die verband houden met veiligheid of verplichte reservering. Wanneer er geen personeel in de trein aanwezig is, adviseert de vervoerder reizigers met een handicap over de mogelijkheid om een vervoerbewijs te kopen en, indien dit mogelijk is, informeert hij hen over de aankoopvoorwaarden van een dergelijk ticket.</w:t>
      </w:r>
    </w:p>
    <w:p w14:paraId="1C0E0B70" w14:textId="77777777" w:rsidR="00657A95" w:rsidRPr="00EA4270" w:rsidRDefault="00657A95" w:rsidP="00EA4270">
      <w:pPr>
        <w:pStyle w:val="Paragraphedeliste"/>
        <w:rPr>
          <w:rFonts w:ascii="Arial" w:hAnsi="Arial" w:cs="Arial"/>
        </w:rPr>
      </w:pPr>
    </w:p>
    <w:p w14:paraId="4E4EDF79" w14:textId="4015CDDB" w:rsidR="007E5625" w:rsidRPr="00657A95" w:rsidRDefault="004E7FEF" w:rsidP="00EA4270">
      <w:pPr>
        <w:pStyle w:val="Paragraphedeliste"/>
        <w:ind w:left="862" w:right="452"/>
        <w:rPr>
          <w:rFonts w:ascii="Arial" w:hAnsi="Arial" w:cs="Arial"/>
          <w:highlight w:val="yellow"/>
        </w:rPr>
      </w:pPr>
      <w:r w:rsidRPr="00657A95">
        <w:rPr>
          <w:rFonts w:ascii="Arial" w:eastAsia="Arial" w:hAnsi="Arial" w:cs="Arial"/>
          <w:lang w:bidi="nl-NL"/>
        </w:rPr>
        <w:t xml:space="preserve"> </w:t>
      </w:r>
    </w:p>
    <w:p w14:paraId="021ECA54" w14:textId="4C8EBB3C" w:rsidR="00AA0D7D" w:rsidRPr="00EA4270" w:rsidRDefault="00682B4A">
      <w:pPr>
        <w:pStyle w:val="Paragraphedeliste"/>
        <w:numPr>
          <w:ilvl w:val="2"/>
          <w:numId w:val="161"/>
        </w:numPr>
        <w:ind w:right="452"/>
        <w:rPr>
          <w:rFonts w:ascii="Arial" w:hAnsi="Arial" w:cs="Arial"/>
        </w:rPr>
      </w:pPr>
      <w:r w:rsidRPr="00682B4A">
        <w:rPr>
          <w:rFonts w:ascii="Arial" w:eastAsia="Arial" w:hAnsi="Arial" w:cs="Arial"/>
          <w:lang w:bidi="nl-NL"/>
        </w:rPr>
        <w:t xml:space="preserve">Het vervoerbewijs is overdraagbaar, wanneer het niet op naam staat en zolang de reis nog niet is begonnen. Handel in vervoerbewijzen door reizigers is verboden. </w:t>
      </w:r>
    </w:p>
    <w:p w14:paraId="47D80589" w14:textId="77777777" w:rsidR="00EA4270" w:rsidRPr="00EA4270" w:rsidRDefault="00EA4270" w:rsidP="00EA4270">
      <w:pPr>
        <w:pStyle w:val="Paragraphedeliste"/>
        <w:ind w:left="862" w:right="452"/>
        <w:rPr>
          <w:rFonts w:ascii="Arial" w:hAnsi="Arial" w:cs="Arial"/>
        </w:rPr>
      </w:pPr>
    </w:p>
    <w:p w14:paraId="457B93D9" w14:textId="0D51CFD0" w:rsidR="00D87565" w:rsidRPr="00EA4270" w:rsidRDefault="00446A5B">
      <w:pPr>
        <w:pStyle w:val="Paragraphedeliste"/>
        <w:numPr>
          <w:ilvl w:val="2"/>
          <w:numId w:val="161"/>
        </w:numPr>
        <w:ind w:right="452"/>
        <w:rPr>
          <w:rFonts w:ascii="Arial" w:hAnsi="Arial" w:cs="Arial"/>
        </w:rPr>
      </w:pPr>
      <w:r w:rsidRPr="00EA4270">
        <w:rPr>
          <w:rFonts w:ascii="Arial" w:eastAsia="Arial" w:hAnsi="Arial" w:cs="Arial"/>
          <w:lang w:bidi="nl-NL"/>
        </w:rPr>
        <w:t xml:space="preserve">Wanneer het vervoerbewijs kan worden betaald in een andere munteenheid dan de nationale munteenheid van de vervoerder, of dan de munteenheid die hij gebruikt, moeten de betaalmunt en de omrekeningskoers worden gepubliceerd overeenkomstig de voorwaarden van de vervoerder. </w:t>
      </w:r>
    </w:p>
    <w:p w14:paraId="3099C779" w14:textId="77777777" w:rsidR="007E5625" w:rsidRPr="00605476" w:rsidRDefault="007E5625" w:rsidP="007E5625">
      <w:pPr>
        <w:pStyle w:val="Paragraphedeliste"/>
        <w:ind w:left="862" w:right="452"/>
        <w:rPr>
          <w:rFonts w:ascii="Arial" w:hAnsi="Arial" w:cs="Arial"/>
          <w:highlight w:val="yellow"/>
        </w:rPr>
      </w:pPr>
    </w:p>
    <w:p w14:paraId="7035EE6F" w14:textId="4116C6B4" w:rsidR="00D87565" w:rsidRDefault="00EA4270">
      <w:pPr>
        <w:pStyle w:val="Paragraphedeliste"/>
        <w:numPr>
          <w:ilvl w:val="2"/>
          <w:numId w:val="161"/>
        </w:numPr>
        <w:ind w:right="452"/>
        <w:rPr>
          <w:rFonts w:ascii="Arial" w:hAnsi="Arial" w:cs="Arial"/>
        </w:rPr>
      </w:pPr>
      <w:r w:rsidRPr="00975932">
        <w:rPr>
          <w:rFonts w:ascii="Arial" w:eastAsia="Arial" w:hAnsi="Arial" w:cs="Arial"/>
          <w:lang w:bidi="nl-NL"/>
        </w:rPr>
        <w:t xml:space="preserve">Het terugnemen en omwisselen van vervoerbewijzen, evenals de terugbetaling van de vervoersprijs, buiten de gevallen van geannuleerde treinen of vertraging (punt 10.1.1 hieronder), worden geregeld in de bijzondere vervoersvoorwaarden van de vervoerders. Eventuele kosten die moeten worden betaald, worden daarin gepreciseerd. In principe wordt het omwisselen beschouwd als de beëindiging van het oorspronkelijke vervoersovereenkomst en de sluiting van een nieuwe overeenkomst. Onleesbare of beschadigde tickets kunnen worden geweigerd. De betalingsmethode voor de restitutie is dezelfde als die gekozen is voor de aankoop van het ticket. Vergoeding kan plaatsvinden in de vorm van reisvouchers. </w:t>
      </w:r>
    </w:p>
    <w:p w14:paraId="40EB540A" w14:textId="77777777" w:rsidR="007E5625" w:rsidRPr="00975932" w:rsidRDefault="007E5625" w:rsidP="007E5625">
      <w:pPr>
        <w:pStyle w:val="Paragraphedeliste"/>
        <w:rPr>
          <w:rFonts w:ascii="Arial" w:hAnsi="Arial" w:cs="Arial"/>
        </w:rPr>
      </w:pPr>
    </w:p>
    <w:p w14:paraId="581E6371" w14:textId="52D97EDC" w:rsidR="00D87565" w:rsidRDefault="00975932">
      <w:pPr>
        <w:pStyle w:val="Paragraphedeliste"/>
        <w:numPr>
          <w:ilvl w:val="2"/>
          <w:numId w:val="161"/>
        </w:numPr>
        <w:ind w:right="452"/>
        <w:rPr>
          <w:rFonts w:ascii="Arial" w:hAnsi="Arial" w:cs="Arial"/>
        </w:rPr>
      </w:pPr>
      <w:r w:rsidRPr="00975932">
        <w:rPr>
          <w:rFonts w:ascii="Arial" w:eastAsia="Arial" w:hAnsi="Arial" w:cs="Arial"/>
          <w:lang w:bidi="nl-NL"/>
        </w:rPr>
        <w:t xml:space="preserve">Onder voorbehoud van toepasselijk nationaal recht kan een reiziger die misbruik maakt van het systeem voor de verkoop van e-tickets, worden uitgesloten van verder gebruik van dit systeem en de apparaten voor het thuis afdrukken van e-tickets. </w:t>
      </w:r>
    </w:p>
    <w:p w14:paraId="7852FE54" w14:textId="77777777" w:rsidR="001F4109" w:rsidRPr="001F4109" w:rsidRDefault="001F4109" w:rsidP="001F4109">
      <w:pPr>
        <w:pStyle w:val="Paragraphedeliste"/>
        <w:rPr>
          <w:rFonts w:ascii="Arial" w:hAnsi="Arial" w:cs="Arial"/>
        </w:rPr>
      </w:pPr>
    </w:p>
    <w:p w14:paraId="592194B6" w14:textId="65E7098B" w:rsidR="001F4109" w:rsidRPr="00975932" w:rsidRDefault="001F4109">
      <w:pPr>
        <w:pStyle w:val="Paragraphedeliste"/>
        <w:numPr>
          <w:ilvl w:val="2"/>
          <w:numId w:val="161"/>
        </w:numPr>
        <w:ind w:right="452"/>
        <w:rPr>
          <w:rFonts w:ascii="Arial" w:hAnsi="Arial" w:cs="Arial"/>
        </w:rPr>
      </w:pPr>
      <w:r w:rsidRPr="001F4109">
        <w:rPr>
          <w:rFonts w:ascii="Arial" w:eastAsia="Arial" w:hAnsi="Arial" w:cs="Arial"/>
          <w:lang w:bidi="nl-NL"/>
        </w:rPr>
        <w:t>Verloren of gestolen vervoerbewijzen worden niet vervangen of terugbetaald.</w:t>
      </w:r>
    </w:p>
    <w:p w14:paraId="46974342" w14:textId="77777777" w:rsidR="00975932" w:rsidRPr="00975932" w:rsidRDefault="00975932" w:rsidP="00975932">
      <w:pPr>
        <w:pStyle w:val="Paragraphedeliste"/>
        <w:rPr>
          <w:rFonts w:ascii="Arial" w:hAnsi="Arial" w:cs="Arial"/>
          <w:highlight w:val="yellow"/>
        </w:rPr>
      </w:pPr>
    </w:p>
    <w:p w14:paraId="6848A964" w14:textId="77777777" w:rsidR="00975932" w:rsidRPr="001F4109" w:rsidRDefault="00975932" w:rsidP="00975932">
      <w:pPr>
        <w:pStyle w:val="Paragraphedeliste"/>
        <w:ind w:left="862" w:right="452"/>
        <w:rPr>
          <w:rFonts w:ascii="Arial" w:hAnsi="Arial" w:cs="Arial"/>
        </w:rPr>
      </w:pPr>
    </w:p>
    <w:p w14:paraId="6997709F" w14:textId="40006B31" w:rsidR="00AB1BC1" w:rsidRPr="001F410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1F4109">
        <w:rPr>
          <w:rFonts w:asciiTheme="majorHAnsi" w:eastAsiaTheme="majorEastAsia" w:hAnsiTheme="majorHAnsi" w:cstheme="majorBidi"/>
          <w:b/>
          <w:color w:val="CD0037"/>
          <w:sz w:val="40"/>
          <w:szCs w:val="24"/>
          <w:lang w:bidi="nl-NL"/>
        </w:rPr>
        <w:t xml:space="preserve">Verplichtingen van de reiziger </w:t>
      </w:r>
    </w:p>
    <w:p w14:paraId="2EE51C60"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71C86D42" w14:textId="646A5EF2" w:rsidR="00AB1BC1" w:rsidRPr="001F4109"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1F4109">
        <w:rPr>
          <w:rFonts w:asciiTheme="majorHAnsi" w:eastAsiaTheme="majorEastAsia" w:hAnsiTheme="majorHAnsi" w:cstheme="majorBidi"/>
          <w:b/>
          <w:color w:val="D52B1E"/>
          <w:sz w:val="36"/>
          <w:szCs w:val="24"/>
          <w:lang w:bidi="nl-NL"/>
        </w:rPr>
        <w:t xml:space="preserve">Voor vertrek </w:t>
      </w:r>
    </w:p>
    <w:p w14:paraId="575F2A5D"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9FB15E1" w14:textId="10E10DDE" w:rsidR="004214C9" w:rsidRPr="005C3B36" w:rsidRDefault="005C3B36">
      <w:pPr>
        <w:pStyle w:val="Paragraphedeliste"/>
        <w:numPr>
          <w:ilvl w:val="2"/>
          <w:numId w:val="161"/>
        </w:numPr>
        <w:ind w:left="862" w:right="452"/>
        <w:rPr>
          <w:rFonts w:ascii="Arial" w:hAnsi="Arial" w:cs="Arial"/>
        </w:rPr>
      </w:pPr>
      <w:r w:rsidRPr="005C3B36">
        <w:rPr>
          <w:rFonts w:ascii="Arial" w:eastAsia="Arial" w:hAnsi="Arial" w:cs="Arial"/>
          <w:lang w:bidi="nl-NL"/>
        </w:rPr>
        <w:t xml:space="preserve">De reiziger moet de vervoerprijs vóór de reis betalen en nagaan of het vervoerbewijs is opgesteld overeenkomstig zijn aanwijzingen. </w:t>
      </w:r>
    </w:p>
    <w:p w14:paraId="1FD18667" w14:textId="77777777" w:rsidR="007E5625" w:rsidRPr="00EC719D" w:rsidRDefault="007E5625" w:rsidP="007E5625">
      <w:pPr>
        <w:pStyle w:val="Paragraphedeliste"/>
        <w:ind w:left="862" w:right="452"/>
        <w:rPr>
          <w:rFonts w:ascii="Arial" w:hAnsi="Arial" w:cs="Arial"/>
        </w:rPr>
      </w:pPr>
    </w:p>
    <w:p w14:paraId="01F709EA" w14:textId="77777777" w:rsidR="004214C9" w:rsidRPr="00EC719D"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nl-NL"/>
        </w:rPr>
        <w:t xml:space="preserve">Zodra het vervoerbewijs is aangekocht, heeft de reiziger geen recht meer op enige korting, tenzij de bijzondere vervoersvoorwaarden anders bepalen. </w:t>
      </w:r>
    </w:p>
    <w:p w14:paraId="3FA0C6DE" w14:textId="77777777" w:rsidR="007E5625" w:rsidRPr="00605476" w:rsidRDefault="007E5625" w:rsidP="0069705B">
      <w:pPr>
        <w:pStyle w:val="Paragraphedeliste"/>
        <w:ind w:left="851" w:hanging="709"/>
        <w:rPr>
          <w:rFonts w:ascii="Arial" w:hAnsi="Arial" w:cs="Arial"/>
          <w:highlight w:val="yellow"/>
        </w:rPr>
      </w:pPr>
    </w:p>
    <w:p w14:paraId="4D5C498F" w14:textId="77777777" w:rsidR="004214C9" w:rsidRPr="00066D24"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nl-NL"/>
        </w:rPr>
        <w:t xml:space="preserve">De bijzondere vervoersvoorwaarden geven aan of de reiziger het vervoerbewijs moet valideren voordat hij of zij in de trein stapt. </w:t>
      </w:r>
    </w:p>
    <w:p w14:paraId="2574CD78" w14:textId="77777777" w:rsidR="007E5625" w:rsidRPr="00066D24" w:rsidRDefault="007E5625" w:rsidP="0069705B">
      <w:pPr>
        <w:pStyle w:val="Paragraphedeliste"/>
        <w:ind w:left="851" w:right="452" w:hanging="709"/>
        <w:rPr>
          <w:rFonts w:ascii="Arial" w:hAnsi="Arial" w:cs="Arial"/>
        </w:rPr>
      </w:pPr>
    </w:p>
    <w:p w14:paraId="10C22F98" w14:textId="1BDCD107" w:rsidR="004214C9"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nl-NL"/>
        </w:rPr>
        <w:t xml:space="preserve">Het vervoerbewijs is niet geldig, wanneer gegevens die door de reiziger moeten worden ingevuld ontbreken, wanneer een verplichte validering niet door de reiziger is uitgevoerd, of wanneer het vervoerbewijs achteraf is gewijzigd of vervalst. De bijzondere vervoersvoorwaarden geven aan welke procedure in die gevallen moet worden gevolgd. </w:t>
      </w:r>
    </w:p>
    <w:p w14:paraId="72BCEE0E" w14:textId="77777777" w:rsidR="007E5625" w:rsidRPr="00605476" w:rsidRDefault="007E5625" w:rsidP="0069705B">
      <w:pPr>
        <w:pStyle w:val="Paragraphedeliste"/>
        <w:ind w:left="851" w:hanging="709"/>
        <w:rPr>
          <w:rFonts w:ascii="Arial" w:hAnsi="Arial" w:cs="Arial"/>
          <w:highlight w:val="yellow"/>
        </w:rPr>
      </w:pPr>
    </w:p>
    <w:p w14:paraId="301263F7" w14:textId="59529051" w:rsidR="00AB1BC1"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nl-NL"/>
        </w:rPr>
        <w:t>De reiziger moet een nieuw vervoerbewijs kopen, wanneer de elektronische gegevens of het veiligheidscertificaat van een e-ticket onleesbaar zijn. Hij kan zijn e-ticket naar de afgevende onderneming sturen om de situatie te verduidelijken of om een terugbetaling te verkrijgen.</w:t>
      </w:r>
    </w:p>
    <w:p w14:paraId="3C156EDD" w14:textId="77777777" w:rsidR="007E5625" w:rsidRPr="005366F5" w:rsidRDefault="007E5625" w:rsidP="0069705B">
      <w:pPr>
        <w:pStyle w:val="Paragraphedeliste"/>
        <w:ind w:left="851" w:hanging="709"/>
        <w:rPr>
          <w:rFonts w:ascii="Arial" w:hAnsi="Arial" w:cs="Arial"/>
        </w:rPr>
      </w:pPr>
    </w:p>
    <w:p w14:paraId="4C91D7B7" w14:textId="089008DA" w:rsidR="00AB1BC1" w:rsidRPr="005366F5" w:rsidRDefault="00666096">
      <w:pPr>
        <w:pStyle w:val="Paragraphedeliste"/>
        <w:numPr>
          <w:ilvl w:val="2"/>
          <w:numId w:val="161"/>
        </w:numPr>
        <w:ind w:left="851" w:right="452" w:hanging="709"/>
        <w:rPr>
          <w:rFonts w:ascii="Arial" w:hAnsi="Arial" w:cs="Arial"/>
        </w:rPr>
      </w:pPr>
      <w:r w:rsidRPr="005366F5">
        <w:rPr>
          <w:rFonts w:ascii="Arial" w:eastAsia="Arial" w:hAnsi="Arial" w:cs="Arial"/>
          <w:lang w:bidi="nl-NL"/>
        </w:rPr>
        <w:t>De bijzondere vervoersvoorwaarden geven aan of, en onder welke voorwaarden, kinderen alleen mogen reizen.</w:t>
      </w:r>
    </w:p>
    <w:p w14:paraId="1A4E3820" w14:textId="77777777" w:rsidR="007E5625" w:rsidRPr="00605476" w:rsidRDefault="007E5625" w:rsidP="0069705B">
      <w:pPr>
        <w:pStyle w:val="Paragraphedeliste"/>
        <w:ind w:left="851" w:hanging="709"/>
        <w:rPr>
          <w:rFonts w:ascii="Arial" w:hAnsi="Arial" w:cs="Arial"/>
          <w:highlight w:val="yellow"/>
        </w:rPr>
      </w:pPr>
    </w:p>
    <w:p w14:paraId="346B1B65" w14:textId="77777777" w:rsidR="005964F0" w:rsidRPr="00605476" w:rsidRDefault="005964F0" w:rsidP="005964F0">
      <w:pPr>
        <w:pStyle w:val="Paragraphedeliste"/>
        <w:ind w:left="862" w:right="452"/>
        <w:rPr>
          <w:rFonts w:ascii="Arial" w:hAnsi="Arial" w:cs="Arial"/>
          <w:highlight w:val="yellow"/>
        </w:rPr>
      </w:pPr>
    </w:p>
    <w:p w14:paraId="28BF9CEB" w14:textId="5C731F32" w:rsidR="00AB1BC1" w:rsidRPr="005366F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5366F5">
        <w:rPr>
          <w:rFonts w:asciiTheme="majorHAnsi" w:eastAsiaTheme="majorEastAsia" w:hAnsiTheme="majorHAnsi" w:cstheme="majorBidi"/>
          <w:b/>
          <w:color w:val="D52B1E"/>
          <w:sz w:val="36"/>
          <w:szCs w:val="24"/>
          <w:lang w:bidi="nl-NL"/>
        </w:rPr>
        <w:lastRenderedPageBreak/>
        <w:t xml:space="preserve">Tijdens de reis </w:t>
      </w:r>
    </w:p>
    <w:p w14:paraId="711B8E28" w14:textId="77777777" w:rsidR="006944B7" w:rsidRPr="00605476" w:rsidRDefault="006944B7" w:rsidP="006944B7">
      <w:pPr>
        <w:pStyle w:val="Paragraphedeliste"/>
        <w:ind w:left="375" w:right="452"/>
        <w:rPr>
          <w:rFonts w:asciiTheme="majorHAnsi" w:eastAsiaTheme="majorEastAsia" w:hAnsiTheme="majorHAnsi" w:cstheme="majorBidi"/>
          <w:b/>
          <w:color w:val="D52B1E"/>
          <w:sz w:val="36"/>
          <w:szCs w:val="24"/>
          <w:highlight w:val="yellow"/>
        </w:rPr>
      </w:pPr>
    </w:p>
    <w:p w14:paraId="3BF767CB" w14:textId="77777777" w:rsidR="00324C1C" w:rsidRPr="005366F5" w:rsidRDefault="006944B7">
      <w:pPr>
        <w:pStyle w:val="Paragraphedeliste"/>
        <w:numPr>
          <w:ilvl w:val="2"/>
          <w:numId w:val="161"/>
        </w:numPr>
        <w:ind w:right="452"/>
        <w:rPr>
          <w:rFonts w:ascii="Arial" w:hAnsi="Arial" w:cs="Arial"/>
        </w:rPr>
      </w:pPr>
      <w:r w:rsidRPr="005366F5">
        <w:rPr>
          <w:rFonts w:ascii="Arial" w:eastAsia="Arial" w:hAnsi="Arial" w:cs="Arial"/>
          <w:lang w:bidi="nl-NL"/>
        </w:rPr>
        <w:t>De reiziger moet vóór het in het gepubliceerde dienstregelingstijdstip vermelde vertrekuur in de trein stappen, om het tijdige vertrek van de trein te waarborgen. Wanneer hij zich niet meldt voor het instappen vóór het vertrekuur van de trein of – indien van toepassing – binnen het in de bijzondere vervoersvoorwaarden vermelde tijdsbestek vóór vertrek, wordt de toegang tot de trein niet meer gegarandeerd.</w:t>
      </w:r>
    </w:p>
    <w:p w14:paraId="7103605A" w14:textId="77777777" w:rsidR="007E5625" w:rsidRPr="00605476" w:rsidRDefault="007E5625" w:rsidP="007E5625">
      <w:pPr>
        <w:pStyle w:val="Paragraphedeliste"/>
        <w:ind w:left="862" w:right="452"/>
        <w:rPr>
          <w:rFonts w:ascii="Arial" w:hAnsi="Arial" w:cs="Arial"/>
          <w:highlight w:val="yellow"/>
        </w:rPr>
      </w:pPr>
    </w:p>
    <w:p w14:paraId="066AA6D9" w14:textId="1FD15004"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nl-NL"/>
        </w:rPr>
        <w:t xml:space="preserve">De reiziger moet gedurende de gehele reis in het bezit zijn van een geldig vervoerbewijs. Hij moet dit op verzoek tonen aan het spoorwegpersoneel en het bewaren tot hij het bestemmingsstation verlaat. Reizigers zonder geldig vervoerbewijs kunnen verplicht worden een toeslag te betalen, bovenop de vervoerprijs. Bij gebrek daaraan kunnen zij van het vervoer worden uitgesloten. </w:t>
      </w:r>
    </w:p>
    <w:p w14:paraId="2691AC18" w14:textId="77777777" w:rsidR="007E5625" w:rsidRPr="00605476" w:rsidRDefault="007E5625" w:rsidP="007E5625">
      <w:pPr>
        <w:pStyle w:val="Paragraphedeliste"/>
        <w:rPr>
          <w:rFonts w:ascii="Arial" w:hAnsi="Arial" w:cs="Arial"/>
          <w:highlight w:val="yellow"/>
        </w:rPr>
      </w:pPr>
    </w:p>
    <w:p w14:paraId="28EBA2ED" w14:textId="77777777"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nl-NL"/>
        </w:rPr>
        <w:t xml:space="preserve">De reiziger met een bijzonder vervoerbewijs (bijvoorbeeld een ticket op naam, een ticket met gereduceerd tarief, een digitaal ticket of een ticket gekocht met een specifieke betaalwijze) moet te allen tijde kunnen aantonen wie hij of zij is en dat hij of zij recht heeft op het gebruik van dit ticket, in overeenstemming met de bijzondere vervoersvoorwaarden. </w:t>
      </w:r>
    </w:p>
    <w:p w14:paraId="4F12E153" w14:textId="77777777" w:rsidR="007E5625" w:rsidRPr="00605476" w:rsidRDefault="007E5625" w:rsidP="007E5625">
      <w:pPr>
        <w:pStyle w:val="Paragraphedeliste"/>
        <w:rPr>
          <w:rFonts w:ascii="Arial" w:hAnsi="Arial" w:cs="Arial"/>
          <w:highlight w:val="yellow"/>
        </w:rPr>
      </w:pPr>
    </w:p>
    <w:p w14:paraId="4A49BE35" w14:textId="2954AF04" w:rsidR="005366F5" w:rsidRPr="00A61D8A" w:rsidRDefault="00331844">
      <w:pPr>
        <w:pStyle w:val="Paragraphedeliste"/>
        <w:numPr>
          <w:ilvl w:val="2"/>
          <w:numId w:val="161"/>
        </w:numPr>
        <w:ind w:right="452"/>
        <w:rPr>
          <w:rFonts w:ascii="Arial" w:hAnsi="Arial" w:cs="Arial"/>
        </w:rPr>
      </w:pPr>
      <w:r w:rsidRPr="005366F5">
        <w:rPr>
          <w:rFonts w:ascii="Arial" w:eastAsia="Arial" w:hAnsi="Arial" w:cs="Arial"/>
          <w:lang w:bidi="nl-NL"/>
        </w:rPr>
        <w:t xml:space="preserve">Het spoorwegpersoneel kan vervoerbewijzen in beslag nemen voor controle. In dat geval krijgt de reiziger een vervangend ticket of ontvangstbewijs. </w:t>
      </w:r>
    </w:p>
    <w:p w14:paraId="482FE392" w14:textId="77777777" w:rsidR="003B00CB" w:rsidRPr="005366F5" w:rsidRDefault="003B00CB" w:rsidP="005366F5">
      <w:pPr>
        <w:pStyle w:val="Paragraphedeliste"/>
        <w:ind w:left="862" w:right="452"/>
        <w:rPr>
          <w:rFonts w:ascii="Arial" w:hAnsi="Arial" w:cs="Arial"/>
        </w:rPr>
      </w:pPr>
    </w:p>
    <w:p w14:paraId="6432FAF9" w14:textId="77777777" w:rsidR="00962545" w:rsidRPr="005366F5" w:rsidRDefault="006944B7">
      <w:pPr>
        <w:pStyle w:val="Paragraphedeliste"/>
        <w:numPr>
          <w:ilvl w:val="2"/>
          <w:numId w:val="161"/>
        </w:numPr>
        <w:ind w:right="452"/>
        <w:rPr>
          <w:rFonts w:ascii="Arial" w:hAnsi="Arial" w:cs="Arial"/>
        </w:rPr>
      </w:pPr>
      <w:r w:rsidRPr="005366F5">
        <w:rPr>
          <w:rFonts w:ascii="Arial" w:eastAsia="Arial" w:hAnsi="Arial" w:cs="Arial"/>
          <w:lang w:bidi="nl-NL"/>
        </w:rPr>
        <w:t>Onder voorbehoud van de bijzondere vervoersvoorwaarden kan de reiziger zijn of haar reis niet vrij onderbreken en hervatten.</w:t>
      </w:r>
    </w:p>
    <w:p w14:paraId="1C0F7C75" w14:textId="77777777" w:rsidR="007E5625" w:rsidRPr="005366F5" w:rsidRDefault="007E5625" w:rsidP="007E5625">
      <w:pPr>
        <w:pStyle w:val="Paragraphedeliste"/>
        <w:rPr>
          <w:rFonts w:ascii="Arial" w:hAnsi="Arial" w:cs="Arial"/>
        </w:rPr>
      </w:pPr>
    </w:p>
    <w:p w14:paraId="01FB5FD1" w14:textId="77777777" w:rsidR="00962545" w:rsidRPr="005366F5" w:rsidRDefault="00962545">
      <w:pPr>
        <w:pStyle w:val="Paragraphedeliste"/>
        <w:numPr>
          <w:ilvl w:val="2"/>
          <w:numId w:val="161"/>
        </w:numPr>
        <w:ind w:right="452"/>
        <w:rPr>
          <w:rFonts w:ascii="Arial" w:hAnsi="Arial" w:cs="Arial"/>
        </w:rPr>
      </w:pPr>
      <w:r w:rsidRPr="005366F5">
        <w:rPr>
          <w:rFonts w:ascii="Arial" w:eastAsia="Arial" w:hAnsi="Arial" w:cs="Arial"/>
          <w:lang w:bidi="nl-NL"/>
        </w:rPr>
        <w:t>Het vervoerbewijs geeft recht op vervoer in de aangegeven klasse en, indien van toepassing, op de gereserveerde plaats. De bijzondere vervoersvoorwaarden regelen de gevallen waarin alleen rijtuigen van een lagere klasse beschikbaar zijn op een deel van de reis. De reiziger moet de gereserveerde plaats innemen binnen 15 minuten na het vertrek van de trein uit het station vanaf waar de reservering geldt, op straffe van verlies van dit recht.</w:t>
      </w:r>
    </w:p>
    <w:p w14:paraId="0105C4A6" w14:textId="77777777" w:rsidR="007E5625" w:rsidRPr="00605476" w:rsidRDefault="007E5625" w:rsidP="007E5625">
      <w:pPr>
        <w:pStyle w:val="Paragraphedeliste"/>
        <w:rPr>
          <w:rFonts w:ascii="Arial" w:hAnsi="Arial" w:cs="Arial"/>
          <w:highlight w:val="yellow"/>
        </w:rPr>
      </w:pPr>
    </w:p>
    <w:p w14:paraId="04A1AC50" w14:textId="77777777" w:rsidR="00962545" w:rsidRPr="00A61D8A" w:rsidRDefault="00962545">
      <w:pPr>
        <w:pStyle w:val="Paragraphedeliste"/>
        <w:numPr>
          <w:ilvl w:val="2"/>
          <w:numId w:val="161"/>
        </w:numPr>
        <w:ind w:right="452"/>
        <w:rPr>
          <w:rFonts w:ascii="Arial" w:hAnsi="Arial" w:cs="Arial"/>
        </w:rPr>
      </w:pPr>
      <w:r w:rsidRPr="00A61D8A">
        <w:rPr>
          <w:rFonts w:ascii="Arial" w:eastAsia="Arial" w:hAnsi="Arial" w:cs="Arial"/>
          <w:lang w:bidi="nl-NL"/>
        </w:rPr>
        <w:t>Een reiziger mag slechts één plaats gebruiken. Plaatsen die voorbehouden zijn voor personen met beperkte mobiliteit of voor gezinnen met kinderen moeten voor hen beschikbaar blijven.</w:t>
      </w:r>
    </w:p>
    <w:p w14:paraId="64C4D3F2" w14:textId="77777777" w:rsidR="007E5625" w:rsidRPr="00605476" w:rsidRDefault="007E5625" w:rsidP="007E5625">
      <w:pPr>
        <w:pStyle w:val="Paragraphedeliste"/>
        <w:rPr>
          <w:rFonts w:ascii="Arial" w:hAnsi="Arial" w:cs="Arial"/>
          <w:highlight w:val="yellow"/>
        </w:rPr>
      </w:pPr>
    </w:p>
    <w:p w14:paraId="10E53B5B"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nl-NL"/>
        </w:rPr>
        <w:t xml:space="preserve">De reiziger moet zich steeds houden aan de instructies van het personeel van de vervoerders, van de stationbeheerders en van de infrastructuurbeheerders. De reiziger moet zich houden aan de voorschriften voor het gebruik van installaties en uitrusting, in het bijzonder de toegangsvoorwaarden tot de stations en de treinen. </w:t>
      </w:r>
    </w:p>
    <w:p w14:paraId="0F0CD321" w14:textId="77777777" w:rsidR="007E5625" w:rsidRPr="00605476" w:rsidRDefault="007E5625" w:rsidP="007E5625">
      <w:pPr>
        <w:pStyle w:val="Paragraphedeliste"/>
        <w:rPr>
          <w:rFonts w:ascii="Arial" w:hAnsi="Arial" w:cs="Arial"/>
          <w:highlight w:val="yellow"/>
        </w:rPr>
      </w:pPr>
    </w:p>
    <w:p w14:paraId="68A8C944" w14:textId="108D9411"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nl-NL"/>
        </w:rPr>
        <w:t>De reiziger moet voldoen aan alle formaliteiten opgelegd door de douane, politie, gezondheidsbeambten en andere administratieve autoriteiten, waaronder de verplichting tot het verkrijgen van een visum. Wanneer de vervoerder de kosten op zich neemt voor de terugreis of voor een eventueel voorafgaand verblijf van een reiziger zonder geldig inreisdocument, behoudt de vervoerder een recht van verhaal op deze reiziger. Ten aanzien van deze reiziger kan de vervoerder de terugbetaling weigeren van de niet-gebruikte delen van de vervoerbewijzen voor de oorspronkelijk geplande reis, op basis van de bijzondere vervoersvoorwaarden.</w:t>
      </w:r>
    </w:p>
    <w:p w14:paraId="223BCCE7" w14:textId="77777777" w:rsidR="007E5625" w:rsidRPr="00605476" w:rsidRDefault="007E5625" w:rsidP="007E5625">
      <w:pPr>
        <w:pStyle w:val="Paragraphedeliste"/>
        <w:rPr>
          <w:rFonts w:ascii="Arial" w:hAnsi="Arial" w:cs="Arial"/>
          <w:highlight w:val="yellow"/>
        </w:rPr>
      </w:pPr>
    </w:p>
    <w:p w14:paraId="05798CDA"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nl-NL"/>
        </w:rPr>
        <w:t xml:space="preserve">Het is verboden te roken in niet-rookzones, ook met toestemming van andere reizigers. </w:t>
      </w:r>
    </w:p>
    <w:p w14:paraId="49DC18DA" w14:textId="77777777" w:rsidR="007E5625" w:rsidRPr="00605476" w:rsidRDefault="007E5625" w:rsidP="007E5625">
      <w:pPr>
        <w:pStyle w:val="Paragraphedeliste"/>
        <w:rPr>
          <w:rFonts w:ascii="Arial" w:hAnsi="Arial" w:cs="Arial"/>
          <w:highlight w:val="yellow"/>
        </w:rPr>
      </w:pPr>
    </w:p>
    <w:p w14:paraId="2A9B4B43"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nl-NL"/>
        </w:rPr>
        <w:t xml:space="preserve">De vervoerder kan de reiziger bestraffen voor misbruik van alarm- en noodvoorzieningen op basis van de bepalingen van het toepasselijke nationale recht. </w:t>
      </w:r>
    </w:p>
    <w:p w14:paraId="4CF0572F" w14:textId="77777777" w:rsidR="007E5625" w:rsidRPr="007E5A43" w:rsidRDefault="007E5625" w:rsidP="007E5625">
      <w:pPr>
        <w:pStyle w:val="Paragraphedeliste"/>
        <w:rPr>
          <w:rFonts w:ascii="Arial" w:hAnsi="Arial" w:cs="Arial"/>
        </w:rPr>
      </w:pPr>
    </w:p>
    <w:p w14:paraId="75773328" w14:textId="1667A386" w:rsidR="007D5776" w:rsidRPr="007E5A43" w:rsidRDefault="00962545">
      <w:pPr>
        <w:pStyle w:val="Paragraphedeliste"/>
        <w:numPr>
          <w:ilvl w:val="2"/>
          <w:numId w:val="161"/>
        </w:numPr>
        <w:ind w:right="452"/>
        <w:rPr>
          <w:rFonts w:ascii="Arial" w:hAnsi="Arial" w:cs="Arial"/>
        </w:rPr>
      </w:pPr>
      <w:r w:rsidRPr="007E5A43">
        <w:rPr>
          <w:rFonts w:ascii="Arial" w:eastAsia="Arial" w:hAnsi="Arial" w:cs="Arial"/>
          <w:lang w:bidi="nl-NL"/>
        </w:rPr>
        <w:t>Een reiziger die de veiligheid van de exploitatie of van andere reizigers in het gedrang brengt of die andere reizigers op onaanvaardbare wijze hindert, kan van het vervoer worden uitgesloten zonder recht op terugbetaling van de vervoerprijs</w:t>
      </w:r>
    </w:p>
    <w:p w14:paraId="074CB9BA" w14:textId="77777777" w:rsidR="007D5776" w:rsidRPr="00605476" w:rsidRDefault="007D5776" w:rsidP="007D5776">
      <w:pPr>
        <w:pStyle w:val="Paragraphedeliste"/>
        <w:ind w:left="862" w:right="452"/>
        <w:rPr>
          <w:rFonts w:ascii="Arial" w:hAnsi="Arial" w:cs="Arial"/>
          <w:highlight w:val="yellow"/>
        </w:rPr>
      </w:pPr>
    </w:p>
    <w:p w14:paraId="63429F1E" w14:textId="77777777" w:rsidR="007D5776" w:rsidRPr="00605476" w:rsidRDefault="007D5776" w:rsidP="007D5776">
      <w:pPr>
        <w:pStyle w:val="Paragraphedeliste"/>
        <w:ind w:left="862" w:right="452"/>
        <w:rPr>
          <w:rFonts w:ascii="Arial" w:hAnsi="Arial" w:cs="Arial"/>
          <w:highlight w:val="yellow"/>
        </w:rPr>
      </w:pPr>
    </w:p>
    <w:p w14:paraId="5D85DF9D" w14:textId="1E4A7350"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nl-NL"/>
        </w:rPr>
        <w:t xml:space="preserve">Handbagage </w:t>
      </w:r>
    </w:p>
    <w:p w14:paraId="2AF92AC5" w14:textId="77777777" w:rsidR="005964F0" w:rsidRPr="00605476" w:rsidRDefault="005964F0" w:rsidP="005964F0">
      <w:pPr>
        <w:pStyle w:val="Paragraphedeliste"/>
        <w:ind w:left="360" w:right="452"/>
        <w:rPr>
          <w:rFonts w:asciiTheme="majorHAnsi" w:eastAsiaTheme="majorEastAsia" w:hAnsiTheme="majorHAnsi" w:cstheme="majorBidi"/>
          <w:b/>
          <w:color w:val="CD0037"/>
          <w:sz w:val="40"/>
          <w:szCs w:val="24"/>
          <w:highlight w:val="yellow"/>
        </w:rPr>
      </w:pPr>
    </w:p>
    <w:p w14:paraId="69A510D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nl-NL"/>
        </w:rPr>
        <w:t>De reiziger mag handbagage meenemen die gemakkelijk te vervoeren is, bestemd is voor reisgebruik en waarvan de omvang niet groter is dan de ruimte die voor bagage is voorzien. Hij moet de handbagage in het oog houden en, indien de regelgeving dit vereist, deze labelen. De handbagage mag andere reizigers niet hinderen, het spoorwegbedrijf niet belemmeren en geen schade veroorzaken, bijvoorbeeld aan andere reizigers, aan andere handbagage of aan het spoorwegmaterieel. De bijzondere vervoersvoorwaarden bepalen welke sancties eventueel van toepassing zijn.</w:t>
      </w:r>
    </w:p>
    <w:p w14:paraId="5CA76EC0" w14:textId="77777777" w:rsidR="007E5625" w:rsidRPr="00605476" w:rsidRDefault="007E5625" w:rsidP="007E5625">
      <w:pPr>
        <w:pStyle w:val="Paragraphedeliste"/>
        <w:ind w:left="375" w:right="452"/>
        <w:rPr>
          <w:rFonts w:ascii="Arial" w:hAnsi="Arial" w:cs="Arial"/>
          <w:highlight w:val="yellow"/>
        </w:rPr>
      </w:pPr>
    </w:p>
    <w:p w14:paraId="01D0BC99" w14:textId="62EAE9E2"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nl-NL"/>
        </w:rPr>
        <w:t>Het vervoer van gevaarlijke goederen is onderworpen aan het Reglement betreffende het internationale spoorwegvervoer van gevaarlijke goederen (RID – Bijlage C bij het COTIF) en in het bijzonder aan subsectie 1.1.3.8 van de bijlage daarbij/</w:t>
      </w:r>
      <w:hyperlink r:id="rId76" w:history="1">
        <w:r w:rsidR="7DAF1FC4" w:rsidRPr="007B57CA">
          <w:rPr>
            <w:rStyle w:val="Lienhypertexte"/>
            <w:rFonts w:ascii="Arial" w:eastAsia="Arial" w:hAnsi="Arial" w:cs="Arial"/>
            <w:lang w:bidi="nl-NL"/>
          </w:rPr>
          <w:t>www.otif.org</w:t>
        </w:r>
      </w:hyperlink>
      <w:r w:rsidR="7DAF1FC4" w:rsidRPr="007B57CA">
        <w:rPr>
          <w:rStyle w:val="Lienhypertexte"/>
          <w:lang w:bidi="nl-NL"/>
        </w:rPr>
        <w:t>).</w:t>
      </w:r>
      <w:r w:rsidRPr="007E5A43">
        <w:rPr>
          <w:rFonts w:ascii="Arial" w:eastAsia="Arial" w:hAnsi="Arial" w:cs="Arial"/>
          <w:lang w:bidi="nl-NL"/>
        </w:rPr>
        <w:t xml:space="preserve"> In het algemeen zijn alleen stoffen en voorwerpen toegestaan in hun oorspronkelijke verpakking die bestemd zijn voor persoonlijk of privégebruik, of voor de beoefening van een hobby of sport. Ter informatie kan het Bericht betreffende het vervoer van gevaarlijke goederen in reizigerstreinen worden geraadpleegd op </w:t>
      </w:r>
      <w:hyperlink r:id="rId77">
        <w:r w:rsidR="159D089B" w:rsidRPr="2FF6317F">
          <w:rPr>
            <w:rStyle w:val="Lienhypertexte"/>
            <w:rFonts w:ascii="Arial" w:eastAsia="Arial" w:hAnsi="Arial" w:cs="Arial"/>
            <w:lang w:bidi="nl-NL"/>
          </w:rPr>
          <w:t>www.cit-rail.org</w:t>
        </w:r>
      </w:hyperlink>
      <w:r w:rsidRPr="007E5A43">
        <w:rPr>
          <w:rFonts w:ascii="Arial" w:eastAsia="Arial" w:hAnsi="Arial" w:cs="Arial"/>
          <w:lang w:bidi="nl-NL"/>
        </w:rPr>
        <w:t>.</w:t>
      </w:r>
    </w:p>
    <w:p w14:paraId="3F89B90D" w14:textId="77777777" w:rsidR="007E5625" w:rsidRPr="007E5A43" w:rsidRDefault="007E5625" w:rsidP="007E5625">
      <w:pPr>
        <w:pStyle w:val="Paragraphedeliste"/>
        <w:rPr>
          <w:rFonts w:ascii="Arial" w:hAnsi="Arial" w:cs="Arial"/>
        </w:rPr>
      </w:pPr>
    </w:p>
    <w:p w14:paraId="7B83113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nl-NL"/>
        </w:rPr>
        <w:t xml:space="preserve"> Het is verboden wapens en munitie in de trein te vervoeren. De uitzonderingen en de voorwaarden daarvoor zijn vastgelegd in de bijzondere vervoersvoorwaarden. </w:t>
      </w:r>
    </w:p>
    <w:p w14:paraId="214A60BC" w14:textId="77777777" w:rsidR="007E5625" w:rsidRPr="00605476" w:rsidRDefault="007E5625" w:rsidP="007E5625">
      <w:pPr>
        <w:pStyle w:val="Paragraphedeliste"/>
        <w:rPr>
          <w:rFonts w:ascii="Arial" w:hAnsi="Arial" w:cs="Arial"/>
          <w:highlight w:val="yellow"/>
        </w:rPr>
      </w:pPr>
    </w:p>
    <w:p w14:paraId="59B43CCD"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nl-NL"/>
        </w:rPr>
        <w:t>Gevonden voorwerpen moeten onmiddellijk worden gemeld aan het spoorwegpersoneel. De vervoerder mag onbeheerd achtergelaten handbagage en de inhoud ervan inspecteren. Hij is gemachtigd deze uit de trein te verwijderen en te vernietigen, wanneer hijzelf of de autoriteiten dit nodig achten voor de veiligheid van de exploitatie of van de reizigers.</w:t>
      </w:r>
    </w:p>
    <w:p w14:paraId="34325E3C" w14:textId="77777777" w:rsidR="007E5625" w:rsidRPr="00605476" w:rsidRDefault="007E5625" w:rsidP="007E5625">
      <w:pPr>
        <w:pStyle w:val="Paragraphedeliste"/>
        <w:rPr>
          <w:rFonts w:ascii="Arial" w:hAnsi="Arial" w:cs="Arial"/>
          <w:highlight w:val="yellow"/>
        </w:rPr>
      </w:pPr>
    </w:p>
    <w:p w14:paraId="6BD5BE52" w14:textId="5764E28F" w:rsidR="00F62645" w:rsidRPr="000D299D" w:rsidRDefault="006A160F">
      <w:pPr>
        <w:pStyle w:val="Paragraphedeliste"/>
        <w:numPr>
          <w:ilvl w:val="1"/>
          <w:numId w:val="161"/>
        </w:numPr>
        <w:ind w:right="452"/>
        <w:rPr>
          <w:rFonts w:ascii="Arial" w:hAnsi="Arial" w:cs="Arial"/>
        </w:rPr>
      </w:pPr>
      <w:r w:rsidRPr="007E5A43">
        <w:rPr>
          <w:rFonts w:ascii="Arial" w:eastAsia="Arial" w:hAnsi="Arial" w:cs="Arial"/>
          <w:lang w:bidi="nl-NL"/>
        </w:rPr>
        <w:t xml:space="preserve">Wanneer aangewezen plaatsen voor fietsen beschikbaar zijn in de trein, plaatsen reizigers hun fiets in deze ruimtes. Ongeacht of dergelijke plaatsen beschikbaar zijn of niet, moeten reizigers hun fiets onder toezicht houden en ervoor zorgen dat hun fiets geen schade of hinder veroorzaakt aan andere reizigers, aan mobiliteitshulpmiddelen, aan bagage of aan de spoorwegexploitatie. Het vervoer van fietsen als handbagage is bovendien onderworpen aan de bijzondere vervoersvoorwaarden. </w:t>
      </w:r>
    </w:p>
    <w:p w14:paraId="422294C1" w14:textId="77777777" w:rsidR="006A160F" w:rsidRPr="007E5A43" w:rsidRDefault="006A160F" w:rsidP="007E5A43">
      <w:pPr>
        <w:pStyle w:val="Paragraphedeliste"/>
        <w:rPr>
          <w:rFonts w:ascii="Arial" w:hAnsi="Arial" w:cs="Arial"/>
          <w:highlight w:val="yellow"/>
        </w:rPr>
      </w:pPr>
    </w:p>
    <w:p w14:paraId="432A2036" w14:textId="77777777" w:rsidR="006A160F" w:rsidRPr="006A160F" w:rsidRDefault="006A160F" w:rsidP="006A160F">
      <w:pPr>
        <w:pStyle w:val="Paragraphedeliste"/>
        <w:ind w:left="375" w:right="452"/>
        <w:rPr>
          <w:rFonts w:ascii="Arial" w:hAnsi="Arial" w:cs="Arial"/>
          <w:highlight w:val="yellow"/>
        </w:rPr>
      </w:pPr>
    </w:p>
    <w:p w14:paraId="6A6A9ABC" w14:textId="072A4D6A"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nl-NL"/>
        </w:rPr>
        <w:t>Huisdieren</w:t>
      </w:r>
    </w:p>
    <w:p w14:paraId="7135DA45"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17E44283" w14:textId="782CEACA" w:rsidR="00465700" w:rsidRPr="007E5A43" w:rsidRDefault="007E5625">
      <w:pPr>
        <w:pStyle w:val="Paragraphedeliste"/>
        <w:numPr>
          <w:ilvl w:val="1"/>
          <w:numId w:val="161"/>
        </w:numPr>
        <w:ind w:right="452"/>
        <w:rPr>
          <w:rFonts w:ascii="Arial" w:hAnsi="Arial" w:cs="Arial"/>
        </w:rPr>
      </w:pPr>
      <w:r w:rsidRPr="007E5A43">
        <w:rPr>
          <w:rFonts w:ascii="Arial" w:eastAsia="Arial" w:hAnsi="Arial" w:cs="Arial"/>
          <w:lang w:bidi="nl-NL"/>
        </w:rPr>
        <w:t>Reizigers mogen een huisdier meenemen in de trein als de vervoerder dit toelaat. In dit geval worden de vervoersvoorwaarden uiteengezet in de bijzondere vervoersvoorwaarden.</w:t>
      </w:r>
    </w:p>
    <w:p w14:paraId="47163415" w14:textId="77777777" w:rsidR="00465700" w:rsidRPr="007E5A43" w:rsidRDefault="00465700" w:rsidP="00465700">
      <w:pPr>
        <w:pStyle w:val="Paragraphedeliste"/>
        <w:ind w:left="375" w:right="452"/>
        <w:rPr>
          <w:rFonts w:ascii="Arial" w:hAnsi="Arial" w:cs="Arial"/>
        </w:rPr>
      </w:pPr>
    </w:p>
    <w:p w14:paraId="43B9358A" w14:textId="059C6157" w:rsidR="00465700" w:rsidRPr="00130F5C" w:rsidRDefault="00865F26">
      <w:pPr>
        <w:pStyle w:val="Paragraphedeliste"/>
        <w:numPr>
          <w:ilvl w:val="1"/>
          <w:numId w:val="161"/>
        </w:numPr>
        <w:ind w:right="452"/>
        <w:rPr>
          <w:rFonts w:ascii="Arial" w:hAnsi="Arial" w:cs="Arial"/>
        </w:rPr>
      </w:pPr>
      <w:r w:rsidRPr="007E5A43">
        <w:rPr>
          <w:rFonts w:ascii="Arial" w:eastAsia="Arial" w:hAnsi="Arial" w:cs="Arial"/>
          <w:lang w:bidi="nl-NL"/>
        </w:rPr>
        <w:t xml:space="preserve">Onder voorbehoud van toepasselijk recht gelden er geen beperkingen voor geleidehonden en hulphonden die als zodanig herkenbaar zijn. </w:t>
      </w:r>
    </w:p>
    <w:p w14:paraId="03BA9B9C" w14:textId="77777777" w:rsidR="00865F26" w:rsidRPr="007E5A43" w:rsidRDefault="00865F26" w:rsidP="007E5A43">
      <w:pPr>
        <w:pStyle w:val="Paragraphedeliste"/>
        <w:rPr>
          <w:rFonts w:ascii="Arial" w:hAnsi="Arial" w:cs="Arial"/>
          <w:highlight w:val="yellow"/>
        </w:rPr>
      </w:pPr>
    </w:p>
    <w:p w14:paraId="7DE2E00F" w14:textId="77777777" w:rsidR="00865F26" w:rsidRPr="00605476" w:rsidRDefault="00865F26" w:rsidP="00865F26">
      <w:pPr>
        <w:pStyle w:val="Paragraphedeliste"/>
        <w:ind w:left="375" w:right="452"/>
        <w:rPr>
          <w:rFonts w:ascii="Arial" w:hAnsi="Arial" w:cs="Arial"/>
          <w:highlight w:val="yellow"/>
        </w:rPr>
      </w:pPr>
    </w:p>
    <w:p w14:paraId="5225ADF6" w14:textId="06FF604C" w:rsidR="00AB1BC1"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nl-NL"/>
        </w:rPr>
        <w:t xml:space="preserve"> Bagage en voertuigen </w:t>
      </w:r>
    </w:p>
    <w:p w14:paraId="19172958" w14:textId="77777777" w:rsidR="00130F5C" w:rsidRPr="000D299D" w:rsidRDefault="00130F5C" w:rsidP="000D299D">
      <w:pPr>
        <w:pStyle w:val="Paragraphedeliste"/>
        <w:ind w:left="360" w:right="452"/>
        <w:rPr>
          <w:rFonts w:asciiTheme="majorHAnsi" w:eastAsiaTheme="majorEastAsia" w:hAnsiTheme="majorHAnsi" w:cstheme="majorBidi"/>
          <w:b/>
          <w:color w:val="CD0037"/>
          <w:sz w:val="40"/>
          <w:szCs w:val="24"/>
        </w:rPr>
      </w:pPr>
    </w:p>
    <w:p w14:paraId="64B29111" w14:textId="77777777" w:rsidR="000D697E" w:rsidRPr="000D299D" w:rsidRDefault="000D697E" w:rsidP="00803123">
      <w:pPr>
        <w:ind w:right="452"/>
        <w:rPr>
          <w:rFonts w:ascii="Arial" w:hAnsi="Arial" w:cs="Arial"/>
        </w:rPr>
      </w:pPr>
      <w:r w:rsidRPr="000D299D">
        <w:rPr>
          <w:rFonts w:ascii="Arial" w:eastAsia="Arial" w:hAnsi="Arial" w:cs="Arial"/>
          <w:lang w:bidi="nl-NL"/>
        </w:rPr>
        <w:t>Voor zover het vervoer van ingecheckte bagage en voertuigen wordt aangeboden door één of meer vervoerders, zijn de bijbehorende bijzondere vervoersvoorwaarden van toepassing.</w:t>
      </w:r>
    </w:p>
    <w:p w14:paraId="528DB2A0" w14:textId="77777777" w:rsidR="000D697E" w:rsidRPr="00605476" w:rsidRDefault="000D697E" w:rsidP="00803123">
      <w:pPr>
        <w:ind w:right="452"/>
        <w:rPr>
          <w:rFonts w:ascii="Arial" w:hAnsi="Arial" w:cs="Arial"/>
          <w:sz w:val="24"/>
          <w:szCs w:val="24"/>
          <w:highlight w:val="yellow"/>
        </w:rPr>
      </w:pPr>
    </w:p>
    <w:p w14:paraId="40D2B078" w14:textId="735A906F" w:rsidR="00AB1BC1" w:rsidRPr="000D299D"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D299D">
        <w:rPr>
          <w:rFonts w:asciiTheme="majorHAnsi" w:eastAsiaTheme="majorEastAsia" w:hAnsiTheme="majorHAnsi" w:cstheme="majorBidi"/>
          <w:b/>
          <w:color w:val="CD0037"/>
          <w:sz w:val="40"/>
          <w:szCs w:val="24"/>
          <w:lang w:bidi="nl-NL"/>
        </w:rPr>
        <w:t xml:space="preserve">Vertragingen </w:t>
      </w:r>
    </w:p>
    <w:p w14:paraId="5DB1D2C0" w14:textId="77777777" w:rsidR="00D56E27" w:rsidRPr="00605476" w:rsidRDefault="00D56E27" w:rsidP="00D56E27">
      <w:pPr>
        <w:pStyle w:val="Paragraphedeliste"/>
        <w:ind w:left="360" w:right="452"/>
        <w:rPr>
          <w:rFonts w:asciiTheme="majorHAnsi" w:eastAsiaTheme="majorEastAsia" w:hAnsiTheme="majorHAnsi" w:cstheme="majorBidi"/>
          <w:b/>
          <w:color w:val="CD0037"/>
          <w:sz w:val="40"/>
          <w:szCs w:val="24"/>
          <w:highlight w:val="yellow"/>
        </w:rPr>
      </w:pPr>
    </w:p>
    <w:p w14:paraId="6DC8C368" w14:textId="0A046FE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nl-NL"/>
        </w:rPr>
        <w:t xml:space="preserve">Annuleringen en te verwachten vertragingen </w:t>
      </w:r>
    </w:p>
    <w:p w14:paraId="0C68E6CC"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7B566DAF" w14:textId="2F7A6FB0" w:rsidR="00335BA6" w:rsidRPr="00626ED5" w:rsidRDefault="00270F7F" w:rsidP="00292A83">
      <w:pPr>
        <w:ind w:right="452"/>
        <w:rPr>
          <w:rFonts w:ascii="Arial" w:hAnsi="Arial" w:cs="Arial"/>
        </w:rPr>
      </w:pPr>
      <w:r w:rsidRPr="00626ED5">
        <w:rPr>
          <w:rFonts w:ascii="Arial" w:eastAsia="Arial" w:hAnsi="Arial" w:cs="Arial"/>
          <w:lang w:bidi="nl-NL"/>
        </w:rPr>
        <w:t xml:space="preserve">10.1.1 Wanneer een trein geannuleerd wordt of vertraagd is, of wanneer een reiziger die een reservering heeft gemaakt voor een fiets, zonder gerechtvaardigde reden wordt geweigerd, en wanneer de vervoerder op basis van ervaring objectief kan voorzien dat de in de vervoersovereenkomst bepaalde bestemming met een vertraging van 60 minuten of meer zal worden bereikt, kan de reiziger, onder de voorwaarden van punt 10.1.3 hieronder: </w:t>
      </w:r>
    </w:p>
    <w:p w14:paraId="15C8494B" w14:textId="77777777" w:rsidR="00741C0B" w:rsidRPr="00605476" w:rsidRDefault="00741C0B" w:rsidP="00292A83">
      <w:pPr>
        <w:ind w:right="452"/>
        <w:rPr>
          <w:rFonts w:ascii="Arial" w:hAnsi="Arial" w:cs="Arial"/>
          <w:highlight w:val="yellow"/>
        </w:rPr>
      </w:pPr>
    </w:p>
    <w:p w14:paraId="5A7BB027" w14:textId="77777777" w:rsidR="00292A83" w:rsidRPr="00626ED5" w:rsidRDefault="00270F7F">
      <w:pPr>
        <w:pStyle w:val="Paragraphedeliste"/>
        <w:numPr>
          <w:ilvl w:val="0"/>
          <w:numId w:val="164"/>
        </w:numPr>
        <w:ind w:right="452"/>
        <w:rPr>
          <w:rFonts w:ascii="Arial" w:hAnsi="Arial" w:cs="Arial"/>
        </w:rPr>
      </w:pPr>
      <w:r w:rsidRPr="00626ED5">
        <w:rPr>
          <w:rFonts w:ascii="Arial" w:eastAsia="Arial" w:hAnsi="Arial" w:cs="Arial"/>
          <w:lang w:bidi="nl-NL"/>
        </w:rPr>
        <w:t>eisen dat de vervoerprijs wordt terugbetaald voor het deel van de reis dat niet is uitgevoerd en/of voor het deel dat is uitgevoerd maar geen enkel belang meer heeft, evenals een gratis terugreis naar de plaats van vertrek, of</w:t>
      </w:r>
    </w:p>
    <w:p w14:paraId="6B3A412B" w14:textId="7F255239" w:rsidR="00292A83" w:rsidRPr="00626ED5" w:rsidRDefault="00E47E88">
      <w:pPr>
        <w:pStyle w:val="Paragraphedeliste"/>
        <w:numPr>
          <w:ilvl w:val="0"/>
          <w:numId w:val="164"/>
        </w:numPr>
        <w:ind w:right="452"/>
        <w:rPr>
          <w:rFonts w:ascii="Arial" w:hAnsi="Arial" w:cs="Arial"/>
        </w:rPr>
      </w:pPr>
      <w:r w:rsidRPr="00626ED5">
        <w:rPr>
          <w:rFonts w:ascii="Arial" w:eastAsia="Arial" w:hAnsi="Arial" w:cs="Arial"/>
          <w:lang w:bidi="nl-NL"/>
        </w:rPr>
        <w:t xml:space="preserve">zijn of haar reis voortzetten bij de eerstvolgende gelegenheid, indien nodig via een andere route, of op een latere datum naar keuze van de reiziger </w:t>
      </w:r>
    </w:p>
    <w:p w14:paraId="1A2A5FB7" w14:textId="77777777" w:rsidR="00292A83" w:rsidRPr="00605476" w:rsidRDefault="00292A83" w:rsidP="00292A83">
      <w:pPr>
        <w:ind w:right="452"/>
        <w:rPr>
          <w:highlight w:val="yellow"/>
        </w:rPr>
      </w:pPr>
    </w:p>
    <w:p w14:paraId="7B74B5EE" w14:textId="65A939E0" w:rsidR="006D2AF6" w:rsidRDefault="00270F7F" w:rsidP="00292A83">
      <w:pPr>
        <w:ind w:right="452"/>
        <w:rPr>
          <w:rFonts w:ascii="Arial" w:hAnsi="Arial" w:cs="Arial"/>
        </w:rPr>
      </w:pPr>
      <w:r w:rsidRPr="00626ED5">
        <w:rPr>
          <w:rFonts w:ascii="Arial" w:eastAsia="Arial" w:hAnsi="Arial" w:cs="Arial"/>
          <w:lang w:bidi="nl-NL"/>
        </w:rPr>
        <w:t>10.1.2 In geval van voortzetting van de reis of terugkeer naar de plaats van vertrek is het aan de vervoerder om alternatieve vervoersmiddelen voor te stellen. Als de vervoerder dit echter vooraf heeft aanvaard, kunnen reizigers zelf vervoer langs een andere route regelen; in dat geval zal de vervoerder de kosten terugbetalen die de reizigers hebben gemaakt.</w:t>
      </w:r>
    </w:p>
    <w:p w14:paraId="2C2BF462" w14:textId="2C0E752F" w:rsidR="006D2AF6" w:rsidRPr="00626ED5" w:rsidRDefault="006D2AF6" w:rsidP="00292A83">
      <w:pPr>
        <w:ind w:right="452"/>
        <w:rPr>
          <w:rFonts w:ascii="Arial" w:hAnsi="Arial" w:cs="Arial"/>
        </w:rPr>
      </w:pPr>
      <w:r w:rsidRPr="00626ED5">
        <w:rPr>
          <w:rFonts w:ascii="Arial" w:eastAsia="Arial" w:hAnsi="Arial" w:cs="Arial"/>
          <w:lang w:bidi="nl-NL"/>
        </w:rPr>
        <w:t>Indien de vervoerder de beschikbare mogelijkheden voor vervoer langs een andere route niet binnen 100 minuten na de geplande vertrektijd van de vertraagde of geannuleerde dienst of gemiste aansluiting aan de reizigers meedeelt, hebben reizigers bovendien het recht om zelf vervoer langs een andere route te regelen en daarbij gebruik te maken van aanbieders van openbaarvervoerdiensten per spoor, touringcar of autobus. De vervoerder betaalt de door de reizigers gemaakte noodzakelijke, passende en redelijke kosten dan terug.</w:t>
      </w:r>
    </w:p>
    <w:p w14:paraId="47E2109E" w14:textId="77777777" w:rsidR="006D2AF6" w:rsidRDefault="006D2AF6" w:rsidP="00292A83">
      <w:pPr>
        <w:ind w:right="452"/>
        <w:rPr>
          <w:rFonts w:ascii="Arial" w:hAnsi="Arial" w:cs="Arial"/>
          <w:highlight w:val="yellow"/>
        </w:rPr>
      </w:pPr>
    </w:p>
    <w:p w14:paraId="4FD3C7DB" w14:textId="73F50B4A" w:rsidR="00270F7F" w:rsidRPr="00605476" w:rsidRDefault="001E446A" w:rsidP="00292A83">
      <w:pPr>
        <w:ind w:right="452"/>
        <w:rPr>
          <w:rFonts w:ascii="Arial" w:hAnsi="Arial" w:cs="Arial"/>
          <w:highlight w:val="yellow"/>
        </w:rPr>
      </w:pPr>
      <w:r w:rsidRPr="00E27C45">
        <w:rPr>
          <w:rFonts w:ascii="Arial" w:eastAsia="Arial" w:hAnsi="Arial" w:cs="Arial"/>
          <w:lang w:bidi="nl-NL"/>
        </w:rPr>
        <w:t xml:space="preserve">10.1.3 Wanneer het vervoerbewijs ook geldig is voor de terugreis en de reiziger de terugreis zoals gepland uitvoert, wordt hem of haar enkel het deel van de vervoerprijs terugbetaald dat overeenkomt met de heenreis. </w:t>
      </w:r>
    </w:p>
    <w:p w14:paraId="00BFE2A4"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16F6F328" w14:textId="31973D6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nl-NL"/>
        </w:rPr>
        <w:t xml:space="preserve">Werkelijke vertragingen </w:t>
      </w:r>
    </w:p>
    <w:p w14:paraId="1891FC9B" w14:textId="77777777" w:rsidR="00F472D0" w:rsidRPr="00605476" w:rsidRDefault="00F472D0" w:rsidP="00F472D0">
      <w:pPr>
        <w:pStyle w:val="Paragraphedeliste"/>
        <w:ind w:left="375" w:right="452"/>
        <w:rPr>
          <w:rFonts w:asciiTheme="majorHAnsi" w:eastAsiaTheme="majorEastAsia" w:hAnsiTheme="majorHAnsi" w:cstheme="majorBidi"/>
          <w:b/>
          <w:color w:val="D52B1E"/>
          <w:sz w:val="36"/>
          <w:szCs w:val="24"/>
          <w:highlight w:val="yellow"/>
        </w:rPr>
      </w:pPr>
    </w:p>
    <w:p w14:paraId="7BFCD359" w14:textId="2B76F382" w:rsidR="00741C0B" w:rsidRPr="00626ED5" w:rsidRDefault="00B34080">
      <w:pPr>
        <w:pStyle w:val="Paragraphedeliste"/>
        <w:numPr>
          <w:ilvl w:val="2"/>
          <w:numId w:val="161"/>
        </w:numPr>
        <w:ind w:right="452"/>
        <w:rPr>
          <w:rFonts w:ascii="Arial" w:hAnsi="Arial" w:cs="Arial"/>
        </w:rPr>
      </w:pPr>
      <w:r w:rsidRPr="00626ED5">
        <w:rPr>
          <w:rFonts w:ascii="Arial" w:eastAsia="Arial" w:hAnsi="Arial" w:cs="Arial"/>
          <w:lang w:bidi="nl-NL"/>
        </w:rPr>
        <w:t xml:space="preserve">Wanneer de reiziger geen gebruik maakt van een van de aanspraken genoemd in punt 10.1.1 a) hierboven en hij of zij op de in de vervoersovereenkomst bepaalde bestemming aankomt met een vertraging van 60 minuten of meer, vergoedt de vervoerder hem of haar 25% van de vervoerprijs zoals gedefinieerd in punt 10.3.1 hieronder. Bij een vertraging van 120 minuten of meer bedraagt de vergoeding 50% van de vervoerprijs zoals gedefinieerd in punt 10.3.1 hieronder. Dit artikel is van </w:t>
      </w:r>
      <w:r w:rsidRPr="00626ED5">
        <w:rPr>
          <w:rFonts w:ascii="Arial" w:eastAsia="Arial" w:hAnsi="Arial" w:cs="Arial"/>
          <w:lang w:bidi="nl-NL"/>
        </w:rPr>
        <w:lastRenderedPageBreak/>
        <w:t xml:space="preserve">toepassing onder voorbehoud van de bepalingen van de punten 10.5.1 en 10.5.2 hieronder. </w:t>
      </w:r>
    </w:p>
    <w:p w14:paraId="4C155333" w14:textId="77777777" w:rsidR="00741C0B" w:rsidRPr="00605476" w:rsidRDefault="00741C0B" w:rsidP="00741C0B">
      <w:pPr>
        <w:pStyle w:val="Paragraphedeliste"/>
        <w:ind w:left="862" w:right="452"/>
        <w:rPr>
          <w:rFonts w:ascii="Arial" w:hAnsi="Arial" w:cs="Arial"/>
          <w:highlight w:val="yellow"/>
        </w:rPr>
      </w:pPr>
    </w:p>
    <w:p w14:paraId="126484A7" w14:textId="2D450674" w:rsidR="00741C0B" w:rsidRPr="00626ED5" w:rsidRDefault="00741C0B">
      <w:pPr>
        <w:pStyle w:val="Paragraphedeliste"/>
        <w:numPr>
          <w:ilvl w:val="2"/>
          <w:numId w:val="161"/>
        </w:numPr>
        <w:ind w:right="452"/>
        <w:rPr>
          <w:rFonts w:ascii="Arial" w:hAnsi="Arial" w:cs="Arial"/>
        </w:rPr>
      </w:pPr>
      <w:r w:rsidRPr="00626ED5">
        <w:rPr>
          <w:rFonts w:ascii="Arial" w:eastAsia="Arial" w:hAnsi="Arial" w:cs="Arial"/>
          <w:lang w:bidi="nl-NL"/>
        </w:rPr>
        <w:t>Op verzoek van de reiziger geeft het personeel van de vervoerder waarvan de trein vertraging heeft opgelopen, of ander daartoe bevoegd personeel, een attest af waarin deze vertraging wordt bevestigd.</w:t>
      </w:r>
    </w:p>
    <w:p w14:paraId="1B9323AE" w14:textId="77777777" w:rsidR="00741C0B" w:rsidRPr="00605476" w:rsidRDefault="00741C0B" w:rsidP="00741C0B">
      <w:pPr>
        <w:pStyle w:val="Paragraphedeliste"/>
        <w:ind w:left="862" w:right="452"/>
        <w:rPr>
          <w:rFonts w:ascii="Arial" w:hAnsi="Arial" w:cs="Arial"/>
          <w:highlight w:val="yellow"/>
        </w:rPr>
      </w:pPr>
    </w:p>
    <w:p w14:paraId="61106B0C" w14:textId="26D92DC5"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nl-NL"/>
        </w:rPr>
        <w:t xml:space="preserve">Behandeling van terugbetalingen en vergoedingen </w:t>
      </w:r>
    </w:p>
    <w:p w14:paraId="59F205BB" w14:textId="77777777" w:rsidR="00335F58" w:rsidRPr="00605476" w:rsidRDefault="00335F58" w:rsidP="00335F58">
      <w:pPr>
        <w:pStyle w:val="Paragraphedeliste"/>
        <w:ind w:left="375" w:right="452"/>
        <w:rPr>
          <w:rFonts w:asciiTheme="majorHAnsi" w:eastAsiaTheme="majorEastAsia" w:hAnsiTheme="majorHAnsi" w:cstheme="majorBidi"/>
          <w:b/>
          <w:color w:val="D52B1E"/>
          <w:sz w:val="36"/>
          <w:szCs w:val="24"/>
          <w:highlight w:val="yellow"/>
        </w:rPr>
      </w:pPr>
    </w:p>
    <w:p w14:paraId="7C0E04DC" w14:textId="59C8DFB0" w:rsidR="00CE602A" w:rsidRPr="00626ED5" w:rsidRDefault="00FD26F8">
      <w:pPr>
        <w:pStyle w:val="Paragraphedeliste"/>
        <w:numPr>
          <w:ilvl w:val="2"/>
          <w:numId w:val="161"/>
        </w:numPr>
        <w:ind w:right="452"/>
        <w:rPr>
          <w:rFonts w:ascii="Arial" w:hAnsi="Arial" w:cs="Arial"/>
        </w:rPr>
      </w:pPr>
      <w:r w:rsidRPr="00626ED5">
        <w:rPr>
          <w:rFonts w:ascii="Arial" w:eastAsia="Arial" w:hAnsi="Arial" w:cs="Arial"/>
          <w:lang w:bidi="nl-NL"/>
        </w:rPr>
        <w:t xml:space="preserve">Het bedrag dat wordt meegerekend voor de berekening van vergoedingen, is de prijs die op het vervoerbewijs staat vermeld, of het totale bedrag dat staat vermeld op de vervoerbewijzen die een enkele vervoersovereenkomst vertegenwoordigen (direct ticket). De bijzondere vervoersvoorwaarden zijn van toepassing op tickets met gereduceerd tarief, speciale aanbiedingen, tickets met geïntegreerde reservering, abonnementen en vrije-traject-tickets. </w:t>
      </w:r>
    </w:p>
    <w:p w14:paraId="06CC78EE" w14:textId="77777777" w:rsidR="00CE602A" w:rsidRPr="00626ED5" w:rsidRDefault="00CE602A" w:rsidP="00CE602A">
      <w:pPr>
        <w:pStyle w:val="Paragraphedeliste"/>
        <w:ind w:left="862" w:right="452"/>
        <w:rPr>
          <w:rFonts w:ascii="Arial" w:hAnsi="Arial" w:cs="Arial"/>
        </w:rPr>
      </w:pPr>
    </w:p>
    <w:p w14:paraId="5A42AECB" w14:textId="74BD987C" w:rsidR="00CE602A" w:rsidRPr="00626ED5" w:rsidRDefault="00CE602A">
      <w:pPr>
        <w:pStyle w:val="Paragraphedeliste"/>
        <w:numPr>
          <w:ilvl w:val="2"/>
          <w:numId w:val="161"/>
        </w:numPr>
        <w:ind w:right="452"/>
        <w:rPr>
          <w:rFonts w:ascii="Arial" w:hAnsi="Arial" w:cs="Arial"/>
        </w:rPr>
      </w:pPr>
      <w:r w:rsidRPr="00626ED5">
        <w:rPr>
          <w:rFonts w:ascii="Arial" w:eastAsia="Arial" w:hAnsi="Arial" w:cs="Arial"/>
          <w:lang w:bidi="nl-NL"/>
        </w:rPr>
        <w:t>De vervoerprijs die in aanmerking wordt genomen voor terugbetalingen en vergoedingen, omvat bijkomende kosten (reserveringen, toeslagen, enz.) maar sluit eventuele servicekosten uit.</w:t>
      </w:r>
    </w:p>
    <w:p w14:paraId="4B3897AF" w14:textId="77777777" w:rsidR="00CE602A" w:rsidRPr="00605476" w:rsidRDefault="00CE602A" w:rsidP="00CE602A">
      <w:pPr>
        <w:pStyle w:val="Paragraphedeliste"/>
        <w:rPr>
          <w:highlight w:val="yellow"/>
        </w:rPr>
      </w:pPr>
    </w:p>
    <w:p w14:paraId="5F012311" w14:textId="7CCF66A4" w:rsidR="00CE602A" w:rsidRPr="00631C93" w:rsidRDefault="00F01446">
      <w:pPr>
        <w:pStyle w:val="Paragraphedeliste"/>
        <w:numPr>
          <w:ilvl w:val="2"/>
          <w:numId w:val="161"/>
        </w:numPr>
        <w:ind w:right="452"/>
        <w:rPr>
          <w:rFonts w:ascii="Arial" w:hAnsi="Arial" w:cs="Arial"/>
        </w:rPr>
      </w:pPr>
      <w:r w:rsidRPr="00DC4311">
        <w:rPr>
          <w:rFonts w:ascii="Arial" w:eastAsia="Arial" w:hAnsi="Arial" w:cs="Arial"/>
          <w:lang w:bidi="nl-NL"/>
        </w:rPr>
        <w:t xml:space="preserve">Terugbetalingen en vergoedingen kunnen worden verstrekt in de vorm van waardebonnen. In het algemeen kunnen deze bonnen alleen worden gebruikt bij de vervoerder die ze heeft afgegeven en/of voor de aangewezen vervoersdienst. Op verzoek van de reiziger voert de vervoerder de terugbetaling of vergoeding uit in geld, volgens de door de vervoerder gekozen voorwaarden, namelijk per overschrijving, per krediet of contant. </w:t>
      </w:r>
    </w:p>
    <w:p w14:paraId="10466039" w14:textId="77777777" w:rsidR="00631C93" w:rsidRPr="00631C93" w:rsidRDefault="00631C93" w:rsidP="00631C93">
      <w:pPr>
        <w:pStyle w:val="Paragraphedeliste"/>
        <w:rPr>
          <w:rFonts w:ascii="Arial" w:hAnsi="Arial" w:cs="Arial"/>
        </w:rPr>
      </w:pPr>
    </w:p>
    <w:p w14:paraId="51CBBE0A" w14:textId="4B855A12" w:rsidR="00631C93" w:rsidRPr="00626ED5" w:rsidRDefault="006A3505">
      <w:pPr>
        <w:pStyle w:val="Paragraphedeliste"/>
        <w:numPr>
          <w:ilvl w:val="2"/>
          <w:numId w:val="161"/>
        </w:numPr>
        <w:ind w:right="452"/>
        <w:rPr>
          <w:rFonts w:ascii="Arial" w:hAnsi="Arial" w:cs="Arial"/>
        </w:rPr>
      </w:pPr>
      <w:r w:rsidRPr="006A3505">
        <w:rPr>
          <w:rFonts w:ascii="Arial" w:eastAsia="Arial" w:hAnsi="Arial" w:cs="Arial"/>
          <w:lang w:bidi="nl-NL"/>
        </w:rPr>
        <w:t xml:space="preserve"> Verzoeken om terugbetaling en om vergoedingen worden afgehandeld binnen een termijn van één maand vanaf de indiening ervan bij de bevoegde dienst (punt 15.2.1). In principe worden bedragen lager dan €4 niet terugbetaald. Eventuele overschrijvingskosten zijn voor rekening van de vervoerder.</w:t>
      </w:r>
    </w:p>
    <w:p w14:paraId="49AB288E" w14:textId="77777777" w:rsidR="00CE602A" w:rsidRPr="00605476" w:rsidRDefault="00CE602A" w:rsidP="00CE602A">
      <w:pPr>
        <w:pStyle w:val="Paragraphedeliste"/>
        <w:rPr>
          <w:highlight w:val="yellow"/>
        </w:rPr>
      </w:pPr>
    </w:p>
    <w:p w14:paraId="32DF59EF" w14:textId="77777777" w:rsidR="00E626F8" w:rsidRPr="00605476" w:rsidRDefault="00E626F8" w:rsidP="00E626F8">
      <w:pPr>
        <w:pStyle w:val="Paragraphedeliste"/>
        <w:ind w:left="862" w:right="452"/>
        <w:rPr>
          <w:rFonts w:ascii="Arial" w:hAnsi="Arial" w:cs="Arial"/>
          <w:highlight w:val="yellow"/>
        </w:rPr>
      </w:pPr>
    </w:p>
    <w:p w14:paraId="2CDB29A2" w14:textId="623C222D"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nl-NL"/>
        </w:rPr>
        <w:t xml:space="preserve">Onmogelijkheid om de reis dezelfde dag voort te zetten </w:t>
      </w:r>
    </w:p>
    <w:p w14:paraId="1203F845" w14:textId="77777777" w:rsidR="008A779C" w:rsidRPr="00605476" w:rsidRDefault="008A779C" w:rsidP="008A779C">
      <w:pPr>
        <w:ind w:right="452"/>
        <w:rPr>
          <w:rFonts w:ascii="Arial" w:hAnsi="Arial" w:cs="Arial"/>
          <w:highlight w:val="yellow"/>
        </w:rPr>
      </w:pPr>
    </w:p>
    <w:p w14:paraId="69EB7986" w14:textId="2C5AE91C" w:rsidR="008A779C" w:rsidRPr="00605476" w:rsidRDefault="00E102A4" w:rsidP="2FF6317F">
      <w:pPr>
        <w:ind w:right="452"/>
        <w:rPr>
          <w:rFonts w:ascii="Arial" w:hAnsi="Arial" w:cs="Arial"/>
          <w:highlight w:val="yellow"/>
        </w:rPr>
      </w:pPr>
      <w:r w:rsidRPr="00626ED5">
        <w:rPr>
          <w:rFonts w:ascii="Arial" w:eastAsia="Arial" w:hAnsi="Arial" w:cs="Arial"/>
          <w:lang w:bidi="nl-NL"/>
        </w:rPr>
        <w:t xml:space="preserve">Wanneer de reiziger zijn of haar reis niet op dezelfde dag kan voortzetten overeenkomstig de vervoersovereenkomst, wegens uitval, vertraging of het missen van een aansluiting, wanneer een reiziger met een reservering voor een fiets zonder gerechtvaardigde reden wordt geweigerd, of wanneer voortzetting van de reis in de gegeven omstandigheden redelijkerwijs niet kan worden verlangd, dan: </w:t>
      </w:r>
    </w:p>
    <w:p w14:paraId="60117C58" w14:textId="2423EA66" w:rsidR="008A779C" w:rsidRPr="00605476" w:rsidRDefault="008A779C" w:rsidP="2FF6317F">
      <w:pPr>
        <w:ind w:right="452"/>
        <w:rPr>
          <w:rFonts w:ascii="Arial" w:hAnsi="Arial" w:cs="Arial"/>
        </w:rPr>
      </w:pPr>
    </w:p>
    <w:p w14:paraId="78C7A4F3" w14:textId="51BD0C49" w:rsidR="008A779C" w:rsidRPr="00605476" w:rsidRDefault="024AE8BF" w:rsidP="2FF6317F">
      <w:pPr>
        <w:pStyle w:val="Paragraphedeliste"/>
        <w:ind w:right="452"/>
        <w:rPr>
          <w:rFonts w:ascii="Arial" w:hAnsi="Arial" w:cs="Arial"/>
          <w:highlight w:val="yellow"/>
        </w:rPr>
      </w:pPr>
      <w:r w:rsidRPr="2FF6317F">
        <w:rPr>
          <w:rFonts w:ascii="Arial" w:eastAsia="Arial" w:hAnsi="Arial" w:cs="Arial"/>
          <w:lang w:bidi="nl-NL"/>
        </w:rPr>
        <w:t>voor zover punt 10.5.3 hieronder dit bepaalt, vergoedt de vervoerder de redelijke kosten die ontstaan door het informeren van de personen die op de reiziger wachten, en</w:t>
      </w:r>
      <w:r w:rsidR="00E102A4">
        <w:rPr>
          <w:lang w:bidi="nl-NL"/>
        </w:rPr>
        <w:t xml:space="preserve">: </w:t>
      </w:r>
    </w:p>
    <w:p w14:paraId="4995ECCF" w14:textId="15AEC89B" w:rsidR="008A779C" w:rsidRPr="00626ED5" w:rsidRDefault="008A779C" w:rsidP="007B57CA">
      <w:pPr>
        <w:pStyle w:val="Paragraphedeliste"/>
        <w:numPr>
          <w:ilvl w:val="1"/>
          <w:numId w:val="165"/>
        </w:numPr>
        <w:ind w:right="452"/>
        <w:rPr>
          <w:rFonts w:ascii="Arial" w:hAnsi="Arial" w:cs="Arial"/>
        </w:rPr>
      </w:pPr>
      <w:r w:rsidRPr="00626ED5">
        <w:rPr>
          <w:rFonts w:ascii="Arial" w:eastAsia="Arial" w:hAnsi="Arial" w:cs="Arial"/>
          <w:lang w:bidi="nl-NL"/>
        </w:rPr>
        <w:t xml:space="preserve">organiseert de vervoerder een passende overnachting, inclusief transfer, of </w:t>
      </w:r>
    </w:p>
    <w:p w14:paraId="4484455A" w14:textId="6D52A4B1" w:rsidR="00363090" w:rsidRPr="00626ED5" w:rsidRDefault="6CF4BC60" w:rsidP="007B57CA">
      <w:pPr>
        <w:pStyle w:val="Paragraphedeliste"/>
        <w:numPr>
          <w:ilvl w:val="1"/>
          <w:numId w:val="165"/>
        </w:numPr>
        <w:ind w:right="452"/>
        <w:rPr>
          <w:rFonts w:ascii="Arial" w:hAnsi="Arial" w:cs="Arial"/>
        </w:rPr>
      </w:pPr>
      <w:r w:rsidRPr="2FF6317F">
        <w:rPr>
          <w:rFonts w:ascii="Arial" w:eastAsia="Arial" w:hAnsi="Arial" w:cs="Arial"/>
          <w:lang w:bidi="nl-NL"/>
        </w:rPr>
        <w:t xml:space="preserve">vergoedt hij de redelijke kosten van een overnachting, inclusief transfer. </w:t>
      </w:r>
    </w:p>
    <w:p w14:paraId="46399E7A" w14:textId="20496774" w:rsidR="2FF6317F" w:rsidRDefault="2FF6317F" w:rsidP="2FF6317F">
      <w:pPr>
        <w:pStyle w:val="Paragraphedeliste"/>
        <w:ind w:left="709" w:right="452"/>
        <w:rPr>
          <w:rFonts w:ascii="Arial" w:hAnsi="Arial" w:cs="Arial"/>
        </w:rPr>
      </w:pPr>
    </w:p>
    <w:p w14:paraId="7B085C10" w14:textId="4BB7F1D5" w:rsidR="00AB1BC1" w:rsidRPr="00626ED5" w:rsidRDefault="1B1DC944" w:rsidP="2FF6317F">
      <w:pPr>
        <w:ind w:right="452"/>
        <w:rPr>
          <w:rFonts w:ascii="Arial" w:hAnsi="Arial" w:cs="Arial"/>
        </w:rPr>
      </w:pPr>
      <w:r w:rsidRPr="2FF6317F">
        <w:rPr>
          <w:rFonts w:ascii="Arial" w:eastAsia="Arial" w:hAnsi="Arial" w:cs="Arial"/>
          <w:lang w:bidi="nl-NL"/>
        </w:rPr>
        <w:t xml:space="preserve">In situaties waarin overnachting noodzakelijk wordt door omstandigheden genoemd in punt 10.5.3, kan de vervoerder de duur van de overnachting beperken tot maximaal drie nachten. </w:t>
      </w:r>
    </w:p>
    <w:p w14:paraId="2A0ACDE2" w14:textId="560B3AEA" w:rsidR="00AB1BC1" w:rsidRPr="00626ED5" w:rsidRDefault="00AB1BC1" w:rsidP="2FF6317F">
      <w:pPr>
        <w:ind w:right="452"/>
        <w:rPr>
          <w:rFonts w:ascii="Arial" w:hAnsi="Arial" w:cs="Arial"/>
        </w:rPr>
      </w:pPr>
    </w:p>
    <w:p w14:paraId="4897AC72" w14:textId="006E0E53" w:rsidR="00AB1BC1" w:rsidRPr="00626ED5" w:rsidRDefault="008A779C" w:rsidP="00363090">
      <w:pPr>
        <w:ind w:right="452"/>
        <w:rPr>
          <w:rFonts w:ascii="Arial" w:hAnsi="Arial" w:cs="Arial"/>
        </w:rPr>
      </w:pPr>
      <w:r w:rsidRPr="00626ED5">
        <w:rPr>
          <w:rFonts w:ascii="Arial" w:eastAsia="Arial" w:hAnsi="Arial" w:cs="Arial"/>
          <w:lang w:bidi="nl-NL"/>
        </w:rPr>
        <w:t xml:space="preserve">De vervoerder kan alternatieve vervoersmiddelen aanbieden (bus, metro, taxi, enz.). </w:t>
      </w:r>
    </w:p>
    <w:p w14:paraId="0E1BF3F4" w14:textId="77777777" w:rsidR="008A779C" w:rsidRPr="00605476" w:rsidRDefault="008A779C" w:rsidP="00803123">
      <w:pPr>
        <w:ind w:right="452"/>
        <w:jc w:val="both"/>
        <w:rPr>
          <w:rFonts w:ascii="Arial" w:hAnsi="Arial" w:cs="Arial"/>
          <w:sz w:val="24"/>
          <w:szCs w:val="24"/>
          <w:highlight w:val="yellow"/>
        </w:rPr>
      </w:pPr>
    </w:p>
    <w:p w14:paraId="7DBF5B84" w14:textId="2DF87251"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nl-NL"/>
        </w:rPr>
        <w:lastRenderedPageBreak/>
        <w:t xml:space="preserve">Uitsluiting van aansprakelijkheid bij vertraging </w:t>
      </w:r>
    </w:p>
    <w:p w14:paraId="361D851E" w14:textId="77777777" w:rsidR="008A779C" w:rsidRPr="00626ED5" w:rsidRDefault="008A779C" w:rsidP="008A779C">
      <w:pPr>
        <w:pStyle w:val="Paragraphedeliste"/>
        <w:ind w:left="375" w:right="452"/>
        <w:rPr>
          <w:rFonts w:asciiTheme="majorHAnsi" w:eastAsiaTheme="majorEastAsia" w:hAnsiTheme="majorHAnsi" w:cstheme="majorBidi"/>
          <w:b/>
          <w:color w:val="D52B1E"/>
          <w:sz w:val="36"/>
          <w:szCs w:val="24"/>
        </w:rPr>
      </w:pPr>
    </w:p>
    <w:p w14:paraId="46015807" w14:textId="77777777" w:rsidR="00F04F67" w:rsidRPr="00626ED5" w:rsidRDefault="00F04F67">
      <w:pPr>
        <w:pStyle w:val="Paragraphedeliste"/>
        <w:numPr>
          <w:ilvl w:val="2"/>
          <w:numId w:val="161"/>
        </w:numPr>
        <w:ind w:right="452"/>
        <w:rPr>
          <w:rFonts w:ascii="Arial" w:hAnsi="Arial" w:cs="Arial"/>
        </w:rPr>
      </w:pPr>
      <w:r w:rsidRPr="00626ED5">
        <w:rPr>
          <w:rFonts w:ascii="Arial" w:eastAsia="Arial" w:hAnsi="Arial" w:cs="Arial"/>
          <w:lang w:bidi="nl-NL"/>
        </w:rPr>
        <w:t>De vervoerder is vrijgesteld van zijn aansprakelijkheid voor werkelijke vertragingen (punt 10.2 hierboven) voor zover deze te wijten zijn aan vervoersdiensten die:</w:t>
      </w:r>
    </w:p>
    <w:p w14:paraId="2025DEE0"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nl-NL"/>
        </w:rPr>
        <w:t>zijn geleverd volledig buiten het grondgebied van een lidstaat van de Europese Unie, Zwitserland of Noorwegen;</w:t>
      </w:r>
    </w:p>
    <w:p w14:paraId="67E3F749"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nl-NL"/>
        </w:rPr>
        <w:t>gedeeltelijk zijn geleverd buiten het grondgebied van een lidstaat van de Europese Unie, Zwitserland of Noorwegen, op voorwaarde dat de vertraging heeft plaatsgevonden buiten deze staten;</w:t>
      </w:r>
    </w:p>
    <w:p w14:paraId="2F92A966"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nl-NL"/>
        </w:rPr>
        <w:t>zijn vrijgesteld van de PRR;</w:t>
      </w:r>
    </w:p>
    <w:p w14:paraId="28798DE4"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nl-NL"/>
        </w:rPr>
        <w:t>geen integraal onderdeel vormen van de vervoersovereenkomst (bus, tram, metro, taxi, fiets tussen stations binnen dezelfde agglomeratie);</w:t>
      </w:r>
    </w:p>
    <w:p w14:paraId="5A452384" w14:textId="1E6957C6" w:rsidR="00ED2E17" w:rsidRPr="00626ED5" w:rsidRDefault="00D85081">
      <w:pPr>
        <w:pStyle w:val="Paragraphedeliste"/>
        <w:numPr>
          <w:ilvl w:val="1"/>
          <w:numId w:val="166"/>
        </w:numPr>
        <w:ind w:left="1701" w:right="452" w:hanging="425"/>
        <w:rPr>
          <w:rFonts w:ascii="Arial" w:hAnsi="Arial" w:cs="Arial"/>
        </w:rPr>
      </w:pPr>
      <w:r w:rsidRPr="00626ED5">
        <w:rPr>
          <w:rFonts w:ascii="Arial" w:eastAsia="Arial" w:hAnsi="Arial" w:cs="Arial"/>
          <w:lang w:bidi="nl-NL"/>
        </w:rPr>
        <w:t xml:space="preserve">zijn geleverd met een andere vervoerswijze (lucht, weg, binnenvaart of zee); in dat geval gelden voor elke vervoerswijze de bijbehorende regels inzake aansprakelijkheid voor werkelijke vertragingen.  </w:t>
      </w:r>
    </w:p>
    <w:p w14:paraId="0856CA86" w14:textId="77777777" w:rsidR="00ED2E17" w:rsidRPr="00626ED5" w:rsidRDefault="00ED2E17" w:rsidP="00626ED5">
      <w:pPr>
        <w:pStyle w:val="Paragraphedeliste"/>
        <w:ind w:left="1429" w:right="452"/>
        <w:rPr>
          <w:rFonts w:ascii="Arial" w:hAnsi="Arial" w:cs="Arial"/>
        </w:rPr>
      </w:pPr>
    </w:p>
    <w:p w14:paraId="4BB39FF0" w14:textId="4B441506" w:rsidR="00ED2E17" w:rsidRPr="00626ED5" w:rsidRDefault="00041239">
      <w:pPr>
        <w:pStyle w:val="Paragraphedeliste"/>
        <w:numPr>
          <w:ilvl w:val="2"/>
          <w:numId w:val="161"/>
        </w:numPr>
        <w:ind w:right="452"/>
        <w:rPr>
          <w:rFonts w:ascii="Arial" w:hAnsi="Arial" w:cs="Arial"/>
        </w:rPr>
      </w:pPr>
      <w:r w:rsidRPr="00626ED5">
        <w:rPr>
          <w:rFonts w:ascii="Arial" w:eastAsia="Arial" w:hAnsi="Arial" w:cs="Arial"/>
          <w:lang w:bidi="nl-NL"/>
        </w:rPr>
        <w:t>Daarnaast is de vervoerder vrijgesteld van zijn aansprakelijkheid voor werkelijke vertragingen (punt 10.2 hierboven), wanneer de reiziger vóór aankoop van het vervoerbewijs op de hoogte was gebracht van een mogelijke vertraging, of wanneer de vertraging die het gevolg is van het voortzetten van de reis per andere trein of langs een andere route, minder dan 60 minuten bedraagt bij aankomst op de in de vervoersovereenkomst vastgelegde bestemming.</w:t>
      </w:r>
    </w:p>
    <w:p w14:paraId="644F85C9" w14:textId="77777777" w:rsidR="00ED2E17" w:rsidRPr="00626ED5" w:rsidRDefault="00ED2E17" w:rsidP="00ED2E17">
      <w:pPr>
        <w:pStyle w:val="Paragraphedeliste"/>
        <w:ind w:left="862" w:right="452"/>
        <w:rPr>
          <w:rFonts w:ascii="Arial" w:hAnsi="Arial" w:cs="Arial"/>
        </w:rPr>
      </w:pPr>
    </w:p>
    <w:p w14:paraId="2781A346" w14:textId="31E9DB97" w:rsidR="00ED2E17" w:rsidRPr="00626ED5" w:rsidRDefault="00985122">
      <w:pPr>
        <w:pStyle w:val="Paragraphedeliste"/>
        <w:numPr>
          <w:ilvl w:val="2"/>
          <w:numId w:val="161"/>
        </w:numPr>
        <w:ind w:right="452"/>
        <w:rPr>
          <w:rFonts w:ascii="Arial" w:hAnsi="Arial" w:cs="Arial"/>
        </w:rPr>
      </w:pPr>
      <w:r w:rsidRPr="00626ED5">
        <w:rPr>
          <w:rFonts w:ascii="Arial" w:eastAsia="Arial" w:hAnsi="Arial" w:cs="Arial"/>
          <w:lang w:bidi="nl-NL"/>
        </w:rPr>
        <w:t xml:space="preserve">De vervoerder is ontheven van zijn verplichting tot het betalen van een vergoeding overeenkomstig punt 10.2.1 wanneer het voorval te wijten is:  </w:t>
      </w:r>
    </w:p>
    <w:p w14:paraId="69CC1784"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nl-NL"/>
        </w:rPr>
        <w:t xml:space="preserve">aan omstandigheden buiten de spoorwegexploitatie die de vervoerder, ondanks de vereiste zorgvuldigheid in het concrete geval, niet kon vermijden en waarvan hij de gevolgen niet kon voorkomen; </w:t>
      </w:r>
    </w:p>
    <w:p w14:paraId="4E306DE1"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nl-NL"/>
        </w:rPr>
        <w:t xml:space="preserve">aan een fout van de reiziger; </w:t>
      </w:r>
    </w:p>
    <w:p w14:paraId="138F3BA5"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nl-NL"/>
        </w:rPr>
        <w:t>aan het gedrag van een derde dat de vervoerder, ondanks de vereiste zorgvuldigheid in het concrete geval, niet kon vermijden en waarvan hij de gevolgen niet kon voorkomen. De infrastructuurbeheerder of een andere onderneming die dezelfde spoorweginfrastructuur gebruikt, wordt niet als derde beschouwd;</w:t>
      </w:r>
    </w:p>
    <w:p w14:paraId="39B69939" w14:textId="77777777" w:rsidR="00946278" w:rsidRPr="00605476" w:rsidRDefault="00946278" w:rsidP="00626ED5">
      <w:pPr>
        <w:pStyle w:val="Paragraphedeliste"/>
        <w:ind w:left="924" w:right="452"/>
        <w:rPr>
          <w:rFonts w:ascii="Arial" w:hAnsi="Arial" w:cs="Arial"/>
          <w:highlight w:val="yellow"/>
        </w:rPr>
      </w:pPr>
    </w:p>
    <w:p w14:paraId="4C533223" w14:textId="651C2D4B"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nl-NL"/>
        </w:rPr>
        <w:t xml:space="preserve">Bijstand in geval van vertraging </w:t>
      </w:r>
    </w:p>
    <w:p w14:paraId="5695D47D" w14:textId="77777777" w:rsidR="00EC1139" w:rsidRPr="00605476" w:rsidRDefault="00EC1139" w:rsidP="00EC1139">
      <w:pPr>
        <w:ind w:right="452"/>
        <w:rPr>
          <w:rFonts w:ascii="Arial" w:hAnsi="Arial" w:cs="Arial"/>
          <w:highlight w:val="yellow"/>
        </w:rPr>
      </w:pPr>
    </w:p>
    <w:p w14:paraId="15B34A73" w14:textId="77777777" w:rsidR="00E022DF" w:rsidRPr="00626ED5" w:rsidRDefault="00E022DF" w:rsidP="00EC1139">
      <w:pPr>
        <w:ind w:right="452"/>
        <w:rPr>
          <w:rFonts w:ascii="Arial" w:hAnsi="Arial" w:cs="Arial"/>
        </w:rPr>
      </w:pPr>
      <w:r w:rsidRPr="00626ED5">
        <w:rPr>
          <w:rFonts w:ascii="Arial" w:eastAsia="Arial" w:hAnsi="Arial" w:cs="Arial"/>
          <w:lang w:bidi="nl-NL"/>
        </w:rPr>
        <w:t xml:space="preserve">Wanneer de verwachte vertraging van de trein 60 minuten of meer bedraagt, of wanneer de annulering van de trein leidt tot een vertraging van 60 minuten of meer, neemt de vervoerder alle redelijkerwijs te verlangen en evenredige maatregelen om de situatie van de reizigers te verbeteren. Afhankelijk van de geschatte wachttijd omvatten deze maatregelen, indien mogelijk, het verstrekken van drank en maaltijden, evenals, overeenkomstig punt 10.4 hierboven, de terbeschikkingstelling van een overnachting en de organisatie van een alternatief vervoermiddel. </w:t>
      </w:r>
    </w:p>
    <w:p w14:paraId="05670A50" w14:textId="77777777" w:rsidR="00E022DF" w:rsidRPr="00626ED5" w:rsidRDefault="00E022DF" w:rsidP="00EC1139">
      <w:pPr>
        <w:ind w:right="452"/>
        <w:rPr>
          <w:rFonts w:ascii="Arial" w:hAnsi="Arial" w:cs="Arial"/>
        </w:rPr>
      </w:pPr>
    </w:p>
    <w:p w14:paraId="04BCE5E9" w14:textId="5D0354B6" w:rsidR="00E022DF" w:rsidRPr="00626ED5" w:rsidRDefault="00E022DF" w:rsidP="00EC1139">
      <w:pPr>
        <w:ind w:right="452"/>
        <w:rPr>
          <w:rFonts w:ascii="Arial" w:hAnsi="Arial" w:cs="Arial"/>
        </w:rPr>
      </w:pPr>
      <w:r w:rsidRPr="00626ED5">
        <w:rPr>
          <w:rFonts w:ascii="Arial" w:eastAsia="Arial" w:hAnsi="Arial" w:cs="Arial"/>
          <w:lang w:bidi="nl-NL"/>
        </w:rPr>
        <w:t>Bijzondere aandacht wordt besteed aan personen met een handicap of beperkte mobiliteit, volgens de voorwaarden beschreven in hoofdstuk 14.</w:t>
      </w:r>
    </w:p>
    <w:p w14:paraId="66CCB4F1" w14:textId="65462559" w:rsidR="00EC1139" w:rsidRPr="00605476" w:rsidRDefault="00EC1139" w:rsidP="00EC1139">
      <w:pPr>
        <w:ind w:right="452"/>
        <w:rPr>
          <w:rFonts w:ascii="Arial" w:hAnsi="Arial" w:cs="Arial"/>
          <w:highlight w:val="yellow"/>
        </w:rPr>
      </w:pPr>
    </w:p>
    <w:p w14:paraId="71D1DBF2" w14:textId="77777777" w:rsidR="00EC1139" w:rsidRPr="00605476" w:rsidRDefault="00EC1139" w:rsidP="00803123">
      <w:pPr>
        <w:ind w:right="452"/>
        <w:rPr>
          <w:rFonts w:asciiTheme="majorHAnsi" w:eastAsiaTheme="majorEastAsia" w:hAnsiTheme="majorHAnsi" w:cstheme="majorBidi"/>
          <w:b/>
          <w:color w:val="CD0037"/>
          <w:sz w:val="40"/>
          <w:szCs w:val="24"/>
          <w:highlight w:val="yellow"/>
        </w:rPr>
      </w:pPr>
    </w:p>
    <w:p w14:paraId="4AC86D7F" w14:textId="577F6079"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nl-NL"/>
        </w:rPr>
        <w:t xml:space="preserve">Lichamelijke schade </w:t>
      </w:r>
    </w:p>
    <w:p w14:paraId="23EF9641" w14:textId="77777777" w:rsidR="00EC1139" w:rsidRPr="00626ED5" w:rsidRDefault="00EC1139" w:rsidP="00EC1139">
      <w:pPr>
        <w:pStyle w:val="Paragraphedeliste"/>
        <w:ind w:left="360" w:right="452"/>
        <w:rPr>
          <w:rFonts w:asciiTheme="majorHAnsi" w:eastAsiaTheme="majorEastAsia" w:hAnsiTheme="majorHAnsi" w:cstheme="majorBidi"/>
          <w:b/>
          <w:color w:val="CD0037"/>
          <w:sz w:val="40"/>
          <w:szCs w:val="24"/>
        </w:rPr>
      </w:pPr>
    </w:p>
    <w:p w14:paraId="2A1BB8F6" w14:textId="717592F5" w:rsidR="00CB5982" w:rsidRPr="00626ED5" w:rsidRDefault="003049CF">
      <w:pPr>
        <w:pStyle w:val="Paragraphedeliste"/>
        <w:numPr>
          <w:ilvl w:val="1"/>
          <w:numId w:val="161"/>
        </w:numPr>
        <w:ind w:right="452"/>
        <w:rPr>
          <w:rFonts w:ascii="Arial" w:hAnsi="Arial" w:cs="Arial"/>
        </w:rPr>
      </w:pPr>
      <w:r w:rsidRPr="00626ED5">
        <w:rPr>
          <w:rFonts w:ascii="Arial" w:eastAsia="Arial" w:hAnsi="Arial" w:cs="Arial"/>
          <w:lang w:bidi="nl-NL"/>
        </w:rPr>
        <w:lastRenderedPageBreak/>
        <w:t xml:space="preserve">De aansprakelijkheid van de vervoerder in geval van overlijden of letsel van de reiziger wordt geregeld door de CIV-regels, onverminderd nationaal recht dat reizigers een hogere schadevergoeding kan toekennen. In het kader van nationaal vervoer binnen staten die geen lid zijn van de Europese Unie, wordt deze aansprakelijkheid geregeld door het toepasselijke nationale recht. Behalve zoals bepaald in artikel 31 CIV, wordt de aansprakelijkheid van de zeevervoerder geregeld door het toepasselijke maritieme recht. </w:t>
      </w:r>
    </w:p>
    <w:p w14:paraId="2A82415E" w14:textId="77777777" w:rsidR="003049CF" w:rsidRPr="00626ED5" w:rsidRDefault="003049CF" w:rsidP="003049CF">
      <w:pPr>
        <w:pStyle w:val="Paragraphedeliste"/>
        <w:ind w:left="375" w:right="452"/>
        <w:rPr>
          <w:rFonts w:ascii="Arial" w:hAnsi="Arial" w:cs="Arial"/>
        </w:rPr>
      </w:pPr>
    </w:p>
    <w:p w14:paraId="4E66B6EC" w14:textId="02C4D10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nl-NL"/>
        </w:rPr>
        <w:t xml:space="preserve">In geval van overlijden of letsel van een reiziger in een EU-lidstaat, tijdens een vervoersdienst die niet van de PRR is vrijgesteld, betaalt de verantwoordelijke vervoerder, in de zin van artikel 56 § 1 in samenhang met artikel 26 § 5 CIV, een passend voorschot aan de reiziger of diens rechthebbenden, bedoeld om hun onmiddellijke economische behoeften te dekken. Het bedrag van dit voorschot bedraagt 21 000 EUR per reiziger in geval van overlijden. In geval van letsel stemt het voorschot overeen met de redelijke en gerechtvaardigde kosten. Het bedraagt maximaal 21 000 EUR per reiziger. </w:t>
      </w:r>
    </w:p>
    <w:p w14:paraId="7A9C1CE8" w14:textId="77777777" w:rsidR="009C4220" w:rsidRPr="00626ED5" w:rsidRDefault="009C4220" w:rsidP="00626ED5">
      <w:pPr>
        <w:pStyle w:val="Paragraphedeliste"/>
        <w:rPr>
          <w:rFonts w:ascii="Arial" w:hAnsi="Arial" w:cs="Arial"/>
        </w:rPr>
      </w:pPr>
    </w:p>
    <w:p w14:paraId="2A8CE78F" w14:textId="77777777" w:rsidR="009C4220" w:rsidRPr="00626ED5" w:rsidRDefault="009C4220" w:rsidP="009C4220">
      <w:pPr>
        <w:pStyle w:val="Paragraphedeliste"/>
        <w:ind w:left="375" w:right="452"/>
        <w:rPr>
          <w:rFonts w:ascii="Arial" w:hAnsi="Arial" w:cs="Arial"/>
        </w:rPr>
      </w:pPr>
    </w:p>
    <w:p w14:paraId="33C6F86E" w14:textId="0BF2928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nl-NL"/>
        </w:rPr>
        <w:t>De betaling van een voorschot houdt geen erkenning van aansprakelijkheid in voor het incident waaruit de schade voortvloeit, en het voorschot wordt afgetrokken van eventuele bedragen die later worden betaald als schadevergoeding. Wanneer de schade is veroorzaakt door de fout of nalatigheid van de reiziger, of wanneer de persoon die het voorschot heeft ontvangen er geen recht op had, kan terugbetaling van het voorschot worden geëist.</w:t>
      </w:r>
    </w:p>
    <w:p w14:paraId="7209F82A" w14:textId="77777777" w:rsidR="0014540C" w:rsidRPr="00626ED5" w:rsidRDefault="0014540C" w:rsidP="0014540C">
      <w:pPr>
        <w:pStyle w:val="Paragraphedeliste"/>
        <w:ind w:left="375" w:right="452"/>
        <w:rPr>
          <w:rFonts w:ascii="Arial" w:hAnsi="Arial" w:cs="Arial"/>
        </w:rPr>
      </w:pPr>
    </w:p>
    <w:p w14:paraId="17555D9A" w14:textId="3A94F811" w:rsidR="00CB5982" w:rsidRPr="00626ED5" w:rsidRDefault="0014540C">
      <w:pPr>
        <w:pStyle w:val="Paragraphedeliste"/>
        <w:numPr>
          <w:ilvl w:val="1"/>
          <w:numId w:val="161"/>
        </w:numPr>
        <w:ind w:right="452"/>
        <w:rPr>
          <w:rFonts w:ascii="Arial" w:hAnsi="Arial" w:cs="Arial"/>
        </w:rPr>
      </w:pPr>
      <w:r w:rsidRPr="00626ED5">
        <w:rPr>
          <w:rFonts w:ascii="Arial" w:eastAsia="Arial" w:hAnsi="Arial" w:cs="Arial"/>
          <w:lang w:bidi="nl-NL"/>
        </w:rPr>
        <w:t xml:space="preserve">Voor zover dit verenigbaar is met de bescherming van zijn belangen, verleent de vervoerder die zijn aansprakelijkheid betwist, passende ondersteuning aan de reiziger die hierom verzoekt bij het instellen van een vordering tot schadevergoeding tegen derden (zo nodig overdracht van documenten, inzage in onderzoeksrapporten, overhandiging van stukken, enz.). </w:t>
      </w:r>
    </w:p>
    <w:p w14:paraId="1F05790B" w14:textId="77777777" w:rsidR="0014540C" w:rsidRPr="00626ED5" w:rsidRDefault="0014540C" w:rsidP="00626ED5">
      <w:pPr>
        <w:pStyle w:val="Paragraphedeliste"/>
        <w:rPr>
          <w:rFonts w:ascii="Arial" w:hAnsi="Arial" w:cs="Arial"/>
        </w:rPr>
      </w:pPr>
    </w:p>
    <w:p w14:paraId="38E407A1" w14:textId="77777777" w:rsidR="0014540C" w:rsidRPr="0014540C" w:rsidRDefault="0014540C" w:rsidP="0014540C">
      <w:pPr>
        <w:pStyle w:val="Paragraphedeliste"/>
        <w:ind w:left="375" w:right="452"/>
        <w:rPr>
          <w:rFonts w:ascii="Arial" w:hAnsi="Arial" w:cs="Arial"/>
          <w:highlight w:val="yellow"/>
        </w:rPr>
      </w:pPr>
    </w:p>
    <w:p w14:paraId="413D155D" w14:textId="26EF6A73"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bookmarkStart w:id="172" w:name="_Hlk121760677"/>
      <w:r w:rsidRPr="00626ED5">
        <w:rPr>
          <w:rFonts w:asciiTheme="majorHAnsi" w:eastAsiaTheme="majorEastAsia" w:hAnsiTheme="majorHAnsi" w:cstheme="majorBidi"/>
          <w:b/>
          <w:color w:val="CD0037"/>
          <w:sz w:val="40"/>
          <w:szCs w:val="24"/>
          <w:lang w:bidi="nl-NL"/>
        </w:rPr>
        <w:t xml:space="preserve">Materiële schade </w:t>
      </w:r>
    </w:p>
    <w:bookmarkEnd w:id="172"/>
    <w:p w14:paraId="7FFEE665" w14:textId="77777777" w:rsidR="005A0551" w:rsidRPr="00605476" w:rsidRDefault="005A0551" w:rsidP="00803123">
      <w:pPr>
        <w:ind w:right="452"/>
        <w:jc w:val="both"/>
        <w:rPr>
          <w:rFonts w:ascii="Arial" w:hAnsi="Arial" w:cs="Arial"/>
          <w:sz w:val="24"/>
          <w:szCs w:val="24"/>
          <w:highlight w:val="yellow"/>
        </w:rPr>
      </w:pPr>
    </w:p>
    <w:p w14:paraId="5F697257" w14:textId="48433344" w:rsidR="00AB1BC1" w:rsidRPr="00605476" w:rsidRDefault="005F1D0F" w:rsidP="00803123">
      <w:pPr>
        <w:ind w:right="452"/>
        <w:jc w:val="both"/>
        <w:rPr>
          <w:rFonts w:ascii="Arial" w:hAnsi="Arial" w:cs="Arial"/>
          <w:sz w:val="24"/>
          <w:szCs w:val="24"/>
          <w:highlight w:val="yellow"/>
        </w:rPr>
      </w:pPr>
      <w:r w:rsidRPr="00626ED5">
        <w:rPr>
          <w:rFonts w:ascii="Arial" w:eastAsia="Arial" w:hAnsi="Arial" w:cs="Arial"/>
          <w:lang w:bidi="nl-NL"/>
        </w:rPr>
        <w:t xml:space="preserve">De aansprakelijkheid voor handbagage en dieren die onder toezicht staan van de reiziger wordt geregeld door de CIV-regels, onverminderd nationaal recht dat reizigers een hogere schadevergoeding kan toekennen. In het kader van nationaal vervoer binnen staten die geen lid zijn van de Europese Unie, wordt deze aansprakelijkheid geregeld door het toepasselijke nationale recht. In de EU-lidstaten, Zwitserland en Noorwegen is de handicap van aansprakelijkheid van artikel 34 CIV niet van toepassing op mobiliteitshulpmiddelen die worden gebruikt door personen met een handicap of beperkte mobiliteit.  </w:t>
      </w:r>
    </w:p>
    <w:p w14:paraId="6158B2C1" w14:textId="77777777" w:rsidR="00D90305" w:rsidRPr="00605476" w:rsidRDefault="00D90305" w:rsidP="00803123">
      <w:pPr>
        <w:ind w:right="452"/>
        <w:jc w:val="both"/>
        <w:rPr>
          <w:rFonts w:ascii="Arial" w:hAnsi="Arial" w:cs="Arial"/>
          <w:sz w:val="24"/>
          <w:szCs w:val="24"/>
          <w:highlight w:val="yellow"/>
        </w:rPr>
      </w:pPr>
    </w:p>
    <w:p w14:paraId="6F9DA995" w14:textId="5A79E1AA" w:rsidR="005F1D0F" w:rsidRDefault="005F1D0F">
      <w:pPr>
        <w:pStyle w:val="Paragraphedeliste"/>
        <w:numPr>
          <w:ilvl w:val="0"/>
          <w:numId w:val="161"/>
        </w:numPr>
        <w:ind w:right="452"/>
        <w:rPr>
          <w:rFonts w:asciiTheme="majorHAnsi" w:eastAsiaTheme="majorEastAsia" w:hAnsiTheme="majorHAnsi" w:cstheme="majorBidi"/>
          <w:b/>
          <w:color w:val="CD0037"/>
          <w:sz w:val="40"/>
          <w:szCs w:val="24"/>
        </w:rPr>
      </w:pPr>
      <w:r w:rsidRPr="003E228B">
        <w:rPr>
          <w:rFonts w:asciiTheme="majorHAnsi" w:eastAsiaTheme="majorEastAsia" w:hAnsiTheme="majorHAnsi" w:cstheme="majorBidi"/>
          <w:b/>
          <w:color w:val="CD0037"/>
          <w:sz w:val="40"/>
          <w:szCs w:val="24"/>
          <w:lang w:bidi="nl-NL"/>
        </w:rPr>
        <w:t>Mensen met een handicap of beperkte mobiliteit</w:t>
      </w:r>
    </w:p>
    <w:p w14:paraId="361D28C2" w14:textId="00EBBFF6" w:rsidR="003A3525" w:rsidRDefault="003A3525" w:rsidP="003A3525">
      <w:pPr>
        <w:ind w:right="452"/>
        <w:jc w:val="both"/>
        <w:rPr>
          <w:rFonts w:ascii="Arial" w:hAnsi="Arial" w:cs="Arial"/>
        </w:rPr>
      </w:pPr>
      <w:r w:rsidRPr="003E228B">
        <w:rPr>
          <w:rFonts w:ascii="Arial" w:eastAsia="Arial" w:hAnsi="Arial" w:cs="Arial"/>
          <w:lang w:bidi="nl-NL"/>
        </w:rPr>
        <w:t>Tenzij in dit hoofdstuk anders is bepaald, zijn de rechten en plichten die in dit document worden genoemd, ook van toepassing op personen met een handicap of beperkte mobiliteit.</w:t>
      </w:r>
    </w:p>
    <w:p w14:paraId="6E083E3B" w14:textId="77777777" w:rsidR="008850D7" w:rsidRDefault="008850D7" w:rsidP="003A3525">
      <w:pPr>
        <w:ind w:right="452"/>
        <w:jc w:val="both"/>
        <w:rPr>
          <w:rFonts w:ascii="Arial" w:hAnsi="Arial" w:cs="Arial"/>
        </w:rPr>
      </w:pPr>
    </w:p>
    <w:p w14:paraId="52D112DE" w14:textId="77777777" w:rsidR="0001268E" w:rsidRDefault="0001268E" w:rsidP="003A3525">
      <w:pPr>
        <w:ind w:right="452"/>
        <w:jc w:val="both"/>
        <w:rPr>
          <w:rFonts w:ascii="Arial" w:hAnsi="Arial" w:cs="Arial"/>
        </w:rPr>
      </w:pPr>
    </w:p>
    <w:p w14:paraId="22F7BD38" w14:textId="05F9985D" w:rsidR="0001268E" w:rsidRPr="00E27C45" w:rsidRDefault="00FF589F">
      <w:pPr>
        <w:pStyle w:val="Paragraphedeliste"/>
        <w:numPr>
          <w:ilvl w:val="1"/>
          <w:numId w:val="161"/>
        </w:numPr>
        <w:ind w:right="452"/>
        <w:rPr>
          <w:rFonts w:asciiTheme="majorHAnsi" w:eastAsiaTheme="majorEastAsia" w:hAnsiTheme="majorHAnsi" w:cstheme="majorBidi"/>
          <w:b/>
          <w:color w:val="D52B1E"/>
          <w:sz w:val="36"/>
          <w:szCs w:val="24"/>
        </w:rPr>
      </w:pPr>
      <w:r w:rsidRPr="00854B33">
        <w:rPr>
          <w:rFonts w:asciiTheme="majorHAnsi" w:eastAsiaTheme="majorEastAsia" w:hAnsiTheme="majorHAnsi" w:cstheme="majorBidi"/>
          <w:b/>
          <w:color w:val="D52B1E"/>
          <w:sz w:val="36"/>
          <w:szCs w:val="24"/>
          <w:lang w:bidi="nl-NL"/>
        </w:rPr>
        <w:t xml:space="preserve">Termijn voor kennisgeving van behoefte aan bijstand </w:t>
      </w:r>
    </w:p>
    <w:p w14:paraId="206F8479" w14:textId="77777777" w:rsidR="0001268E" w:rsidRDefault="0001268E" w:rsidP="003A3525">
      <w:pPr>
        <w:ind w:right="452"/>
        <w:jc w:val="both"/>
        <w:rPr>
          <w:rFonts w:ascii="Arial" w:hAnsi="Arial" w:cs="Arial"/>
        </w:rPr>
      </w:pPr>
    </w:p>
    <w:p w14:paraId="0D1A1376" w14:textId="168517F5" w:rsidR="00854B33" w:rsidRPr="007B57CA" w:rsidRDefault="22E8C3CC">
      <w:pPr>
        <w:pStyle w:val="Paragraphedeliste"/>
        <w:numPr>
          <w:ilvl w:val="2"/>
          <w:numId w:val="161"/>
        </w:numPr>
        <w:ind w:right="452"/>
        <w:rPr>
          <w:rFonts w:ascii="Arial" w:hAnsi="Arial" w:cs="Arial"/>
        </w:rPr>
      </w:pPr>
      <w:r w:rsidRPr="2FF6317F">
        <w:rPr>
          <w:rFonts w:ascii="Arial" w:eastAsia="Arial" w:hAnsi="Arial" w:cs="Arial"/>
          <w:lang w:bidi="nl-NL"/>
        </w:rPr>
        <w:t>In principe moeten mensen met een handicap of beperkte mobiliteit hun behoefte aan bijstand ten minste 24 uur voor het begin van hun reis melden</w:t>
      </w:r>
      <w:r w:rsidR="00854B33">
        <w:rPr>
          <w:lang w:bidi="nl-NL"/>
        </w:rPr>
        <w:t xml:space="preserve">. </w:t>
      </w:r>
      <w:r w:rsidR="0090EB41" w:rsidRPr="007B57CA">
        <w:rPr>
          <w:rFonts w:ascii="Arial" w:eastAsia="Arial" w:hAnsi="Arial" w:cs="Arial"/>
          <w:lang w:bidi="nl-NL"/>
        </w:rPr>
        <w:t xml:space="preserve">Voor zover de nationale wetgeving een verlenging van de in de eerste zin bedoelde kennisgevingstermijn toestaat, kunnen vervoerders in hun bijzondere vervoersvoorwaarden een langere kennisgevingstermijn van maximaal 36 uur opnemen. </w:t>
      </w:r>
    </w:p>
    <w:p w14:paraId="3C6941C7" w14:textId="77777777" w:rsidR="00854B33" w:rsidRPr="003E228B" w:rsidRDefault="00854B33" w:rsidP="00854B33">
      <w:pPr>
        <w:pStyle w:val="Paragraphedeliste"/>
        <w:ind w:left="862" w:right="452"/>
        <w:rPr>
          <w:rFonts w:ascii="Arial" w:hAnsi="Arial" w:cs="Arial"/>
        </w:rPr>
      </w:pPr>
    </w:p>
    <w:p w14:paraId="2D0D33B4" w14:textId="77777777" w:rsidR="00854B33" w:rsidRDefault="00854B33">
      <w:pPr>
        <w:pStyle w:val="Paragraphedeliste"/>
        <w:numPr>
          <w:ilvl w:val="2"/>
          <w:numId w:val="161"/>
        </w:numPr>
        <w:ind w:right="452"/>
        <w:rPr>
          <w:rFonts w:ascii="Arial" w:hAnsi="Arial" w:cs="Arial"/>
        </w:rPr>
      </w:pPr>
      <w:r w:rsidRPr="003E228B">
        <w:rPr>
          <w:rFonts w:ascii="Arial" w:eastAsia="Arial" w:hAnsi="Arial" w:cs="Arial"/>
          <w:lang w:bidi="nl-NL"/>
        </w:rPr>
        <w:lastRenderedPageBreak/>
        <w:t>Om gebruik te kunnen maken van hulpverleningsdiensten in overeenstemming met de toegangsregels van de vervoerders, moeten mensen met een beperking de instructies van de vervoerders opvolgen.</w:t>
      </w:r>
    </w:p>
    <w:p w14:paraId="325032BD" w14:textId="77777777" w:rsidR="00854B33" w:rsidRPr="00854B33" w:rsidRDefault="00854B33" w:rsidP="00854B33">
      <w:pPr>
        <w:rPr>
          <w:rFonts w:ascii="Arial" w:hAnsi="Arial" w:cs="Arial"/>
        </w:rPr>
      </w:pPr>
    </w:p>
    <w:p w14:paraId="5504C040" w14:textId="7CADADBA" w:rsidR="00854B33" w:rsidRPr="00E27C45" w:rsidRDefault="00854B33">
      <w:pPr>
        <w:pStyle w:val="Paragraphedeliste"/>
        <w:numPr>
          <w:ilvl w:val="2"/>
          <w:numId w:val="161"/>
        </w:numPr>
        <w:ind w:right="452"/>
        <w:rPr>
          <w:rFonts w:ascii="Arial" w:hAnsi="Arial" w:cs="Arial"/>
        </w:rPr>
      </w:pPr>
      <w:r w:rsidRPr="00854B33">
        <w:rPr>
          <w:rFonts w:ascii="Arial" w:eastAsia="Arial" w:hAnsi="Arial" w:cs="Arial"/>
          <w:lang w:bidi="nl-NL"/>
        </w:rPr>
        <w:t>Vervoerders kunnen, waar nodig, een kortere kennisgevingstermijn vaststellen</w:t>
      </w:r>
    </w:p>
    <w:p w14:paraId="6E855402" w14:textId="77777777" w:rsidR="00854B33" w:rsidRDefault="00854B33" w:rsidP="00854B33">
      <w:pPr>
        <w:ind w:right="452"/>
        <w:jc w:val="both"/>
        <w:rPr>
          <w:rFonts w:ascii="Arial" w:hAnsi="Arial" w:cs="Arial"/>
        </w:rPr>
      </w:pPr>
    </w:p>
    <w:p w14:paraId="47F3FE84" w14:textId="717849FC" w:rsidR="0001268E" w:rsidRDefault="00891ABD">
      <w:pPr>
        <w:pStyle w:val="Paragraphedeliste"/>
        <w:numPr>
          <w:ilvl w:val="1"/>
          <w:numId w:val="161"/>
        </w:numPr>
        <w:ind w:right="452"/>
        <w:rPr>
          <w:rFonts w:asciiTheme="majorHAnsi" w:eastAsiaTheme="majorEastAsia" w:hAnsiTheme="majorHAnsi" w:cstheme="majorBidi"/>
          <w:b/>
          <w:color w:val="D52B1E"/>
          <w:sz w:val="36"/>
          <w:szCs w:val="24"/>
        </w:rPr>
      </w:pPr>
      <w:r w:rsidRPr="00891ABD">
        <w:rPr>
          <w:rFonts w:asciiTheme="majorHAnsi" w:eastAsiaTheme="majorEastAsia" w:hAnsiTheme="majorHAnsi" w:cstheme="majorBidi"/>
          <w:b/>
          <w:color w:val="D52B1E"/>
          <w:sz w:val="36"/>
          <w:szCs w:val="24"/>
          <w:lang w:bidi="nl-NL"/>
        </w:rPr>
        <w:t>Reisvoorwaarden</w:t>
      </w:r>
    </w:p>
    <w:p w14:paraId="7364B615" w14:textId="77777777" w:rsidR="00891ABD" w:rsidRDefault="00891ABD" w:rsidP="00891ABD">
      <w:pPr>
        <w:pStyle w:val="Paragraphedeliste"/>
        <w:ind w:left="375" w:right="452"/>
        <w:rPr>
          <w:rFonts w:asciiTheme="majorHAnsi" w:eastAsiaTheme="majorEastAsia" w:hAnsiTheme="majorHAnsi" w:cstheme="majorBidi"/>
          <w:b/>
          <w:color w:val="D52B1E"/>
          <w:sz w:val="36"/>
          <w:szCs w:val="24"/>
        </w:rPr>
      </w:pPr>
    </w:p>
    <w:p w14:paraId="04759CF8" w14:textId="77777777" w:rsidR="009C094D" w:rsidRDefault="008F56E5">
      <w:pPr>
        <w:pStyle w:val="Paragraphedeliste"/>
        <w:numPr>
          <w:ilvl w:val="2"/>
          <w:numId w:val="161"/>
        </w:numPr>
        <w:ind w:right="452"/>
        <w:rPr>
          <w:rFonts w:ascii="Arial" w:hAnsi="Arial" w:cs="Arial"/>
        </w:rPr>
      </w:pPr>
      <w:r w:rsidRPr="00626ED5">
        <w:rPr>
          <w:rFonts w:ascii="Arial" w:eastAsia="Arial" w:hAnsi="Arial" w:cs="Arial"/>
          <w:lang w:bidi="nl-NL"/>
        </w:rPr>
        <w:t>Wanneer de vervoerder eist dat een reiziger in de trein wordt begeleid, heeft de begeleider het recht gratis te reizen en, waar mogelijk, naast de persoon met een handicap of beperkte mobiliteit te zitten.</w:t>
      </w:r>
    </w:p>
    <w:p w14:paraId="577931A1" w14:textId="2F13975C" w:rsidR="009C094D" w:rsidRDefault="009C094D">
      <w:pPr>
        <w:pStyle w:val="Paragraphedeliste"/>
        <w:numPr>
          <w:ilvl w:val="2"/>
          <w:numId w:val="161"/>
        </w:numPr>
        <w:ind w:right="452"/>
        <w:rPr>
          <w:rFonts w:ascii="Arial" w:hAnsi="Arial" w:cs="Arial"/>
        </w:rPr>
      </w:pPr>
      <w:r w:rsidRPr="00626ED5">
        <w:rPr>
          <w:rFonts w:ascii="Arial" w:eastAsia="Arial" w:hAnsi="Arial" w:cs="Arial"/>
          <w:lang w:bidi="nl-NL"/>
        </w:rPr>
        <w:t xml:space="preserve"> De persoon mag vergezeld worden door een hulphond overeenkomstig het toepasselijk nationaal recht.</w:t>
      </w:r>
    </w:p>
    <w:p w14:paraId="36C3429F" w14:textId="573366E1" w:rsidR="009C094D" w:rsidRDefault="00BC1F92">
      <w:pPr>
        <w:pStyle w:val="Paragraphedeliste"/>
        <w:numPr>
          <w:ilvl w:val="2"/>
          <w:numId w:val="161"/>
        </w:numPr>
        <w:ind w:right="452"/>
        <w:rPr>
          <w:rFonts w:ascii="Arial" w:hAnsi="Arial" w:cs="Arial"/>
        </w:rPr>
      </w:pPr>
      <w:r w:rsidRPr="00626ED5">
        <w:rPr>
          <w:rFonts w:ascii="Arial" w:eastAsia="Arial" w:hAnsi="Arial" w:cs="Arial"/>
          <w:lang w:bidi="nl-NL"/>
        </w:rPr>
        <w:t>Voor zover er daartoe opgeleid personeel aanwezig is, verstrekt de vervoerder of de beheerder van het station bij vertrek, overstap of aankomst op een bemand station gratis hulp, zodat de betrokken personen kunnen instappen, kunnen overstappen naar een aansluitende treindienst waarvoor zij een ticket hebben, of kunnen uitstappen.</w:t>
      </w:r>
    </w:p>
    <w:p w14:paraId="4EC3EB6F" w14:textId="0AF4DD03" w:rsidR="003A3C7F" w:rsidRDefault="00CB57E8">
      <w:pPr>
        <w:pStyle w:val="Paragraphedeliste"/>
        <w:numPr>
          <w:ilvl w:val="2"/>
          <w:numId w:val="161"/>
        </w:numPr>
        <w:ind w:right="452"/>
        <w:rPr>
          <w:rFonts w:ascii="Arial" w:hAnsi="Arial" w:cs="Arial"/>
        </w:rPr>
      </w:pPr>
      <w:r w:rsidRPr="00CB57E8">
        <w:rPr>
          <w:rFonts w:ascii="Arial" w:eastAsia="Arial" w:hAnsi="Arial" w:cs="Arial"/>
          <w:lang w:bidi="nl-NL"/>
        </w:rPr>
        <w:t>Op stations zonder personeel verstrekt de vervoerder gratis hulp in de trein en bij het in- en uitstappen, indien zich daartoe opgeleid personeel in de trein bevindt.</w:t>
      </w:r>
    </w:p>
    <w:p w14:paraId="2F3BF92C" w14:textId="77777777" w:rsidR="00BC1F92" w:rsidRPr="00626ED5" w:rsidRDefault="00BC1F92" w:rsidP="00626ED5">
      <w:pPr>
        <w:pStyle w:val="Paragraphedeliste"/>
        <w:rPr>
          <w:rFonts w:ascii="Arial" w:hAnsi="Arial" w:cs="Arial"/>
        </w:rPr>
      </w:pPr>
    </w:p>
    <w:p w14:paraId="4047479D" w14:textId="77777777" w:rsidR="00E3392C" w:rsidRDefault="00E3392C" w:rsidP="00626ED5">
      <w:pPr>
        <w:pStyle w:val="Paragraphedeliste"/>
        <w:ind w:left="1288" w:right="452"/>
        <w:rPr>
          <w:rFonts w:ascii="Arial" w:hAnsi="Arial" w:cs="Arial"/>
        </w:rPr>
      </w:pPr>
    </w:p>
    <w:p w14:paraId="798379A8" w14:textId="0C5AB388" w:rsidR="00FF58D6" w:rsidRDefault="002641F5">
      <w:pPr>
        <w:pStyle w:val="Paragraphedeliste"/>
        <w:numPr>
          <w:ilvl w:val="1"/>
          <w:numId w:val="161"/>
        </w:numPr>
        <w:ind w:right="452"/>
        <w:rPr>
          <w:rFonts w:asciiTheme="majorHAnsi" w:eastAsiaTheme="majorEastAsia" w:hAnsiTheme="majorHAnsi" w:cstheme="majorBidi"/>
          <w:b/>
          <w:color w:val="D52B1E"/>
          <w:sz w:val="36"/>
          <w:szCs w:val="24"/>
        </w:rPr>
      </w:pPr>
      <w:r w:rsidRPr="002641F5">
        <w:rPr>
          <w:rFonts w:asciiTheme="majorHAnsi" w:eastAsiaTheme="majorEastAsia" w:hAnsiTheme="majorHAnsi" w:cstheme="majorBidi"/>
          <w:b/>
          <w:color w:val="D52B1E"/>
          <w:sz w:val="36"/>
          <w:szCs w:val="24"/>
          <w:lang w:bidi="nl-NL"/>
        </w:rPr>
        <w:t xml:space="preserve">Bijstand in geval van vertraging of annulering </w:t>
      </w:r>
    </w:p>
    <w:p w14:paraId="18367A49" w14:textId="43DF0DB4" w:rsidR="00BC1F92" w:rsidRDefault="00BC1F92" w:rsidP="00E3392C">
      <w:pPr>
        <w:ind w:right="452"/>
        <w:rPr>
          <w:rFonts w:ascii="Arial" w:hAnsi="Arial" w:cs="Arial"/>
        </w:rPr>
      </w:pPr>
    </w:p>
    <w:p w14:paraId="015A2320" w14:textId="77777777" w:rsidR="00E3392C" w:rsidRPr="00E3392C" w:rsidRDefault="00E3392C" w:rsidP="00E3392C">
      <w:pPr>
        <w:ind w:right="452"/>
        <w:rPr>
          <w:rFonts w:ascii="Arial" w:hAnsi="Arial" w:cs="Arial"/>
        </w:rPr>
      </w:pPr>
    </w:p>
    <w:p w14:paraId="025DDF1C" w14:textId="77777777" w:rsidR="00C4245E" w:rsidRDefault="002641F5" w:rsidP="002641F5">
      <w:pPr>
        <w:ind w:right="452"/>
        <w:rPr>
          <w:rFonts w:ascii="Arial" w:hAnsi="Arial" w:cs="Arial"/>
        </w:rPr>
      </w:pPr>
      <w:r w:rsidRPr="002641F5">
        <w:rPr>
          <w:rFonts w:ascii="Arial" w:eastAsia="Arial" w:hAnsi="Arial" w:cs="Arial"/>
          <w:lang w:bidi="nl-NL"/>
        </w:rPr>
        <w:t xml:space="preserve">In de gevallen van vertraging of annulering bedoeld in hoofdstuk 10 wordt bijzondere aandacht besteed aan personen met een handicap of beperkte mobiliteit, evenals aan hun hulphonden indien van toepassing: </w:t>
      </w:r>
    </w:p>
    <w:p w14:paraId="14831FCB" w14:textId="329D8239" w:rsidR="0069155A" w:rsidRDefault="00D95B05" w:rsidP="00377DF0">
      <w:pPr>
        <w:pStyle w:val="Paragraphedeliste"/>
        <w:numPr>
          <w:ilvl w:val="0"/>
          <w:numId w:val="171"/>
        </w:numPr>
        <w:ind w:right="452"/>
        <w:rPr>
          <w:rFonts w:ascii="Arial" w:hAnsi="Arial" w:cs="Arial"/>
        </w:rPr>
      </w:pPr>
      <w:r>
        <w:rPr>
          <w:rFonts w:ascii="Arial" w:eastAsia="Arial" w:hAnsi="Arial" w:cs="Arial"/>
          <w:lang w:bidi="nl-NL"/>
        </w:rPr>
        <w:t>met de mogelijkheid voor de aanbieders van vervoersdiensten vervoer langs een andere route om aan deze personen met een handicap of beperkte mobiliteit vervangende diensten te leveren die aansluiten op hun behoeften en die kunnen verschillen van de diensten die aan andere reizigers worden aangeboden;</w:t>
      </w:r>
    </w:p>
    <w:p w14:paraId="3AEFD1E0" w14:textId="07EF08F8" w:rsidR="00BB47B4" w:rsidRPr="0069155A" w:rsidRDefault="001377BC">
      <w:pPr>
        <w:pStyle w:val="Paragraphedeliste"/>
        <w:numPr>
          <w:ilvl w:val="0"/>
          <w:numId w:val="171"/>
        </w:numPr>
        <w:ind w:right="452"/>
        <w:rPr>
          <w:rFonts w:ascii="Arial" w:hAnsi="Arial" w:cs="Arial"/>
        </w:rPr>
      </w:pPr>
      <w:r>
        <w:rPr>
          <w:rFonts w:ascii="Arial" w:eastAsia="Arial" w:hAnsi="Arial" w:cs="Arial"/>
          <w:lang w:bidi="nl-NL"/>
        </w:rPr>
        <w:t>met het ter beschikking stellen van plaatsen die passen bij hun behoeften.</w:t>
      </w:r>
    </w:p>
    <w:p w14:paraId="7E1F8469" w14:textId="77777777" w:rsidR="00317ED5" w:rsidRDefault="00317ED5" w:rsidP="002641F5">
      <w:pPr>
        <w:ind w:right="452"/>
        <w:rPr>
          <w:rFonts w:ascii="Arial" w:hAnsi="Arial" w:cs="Arial"/>
        </w:rPr>
      </w:pPr>
    </w:p>
    <w:p w14:paraId="25D274D2" w14:textId="6ECF68BF" w:rsidR="00317ED5" w:rsidRDefault="00317ED5">
      <w:pPr>
        <w:pStyle w:val="Paragraphedeliste"/>
        <w:numPr>
          <w:ilvl w:val="1"/>
          <w:numId w:val="161"/>
        </w:numPr>
        <w:ind w:right="452"/>
        <w:rPr>
          <w:rFonts w:asciiTheme="majorHAnsi" w:eastAsiaTheme="majorEastAsia" w:hAnsiTheme="majorHAnsi" w:cstheme="majorBidi"/>
          <w:b/>
          <w:color w:val="D52B1E"/>
          <w:sz w:val="36"/>
          <w:szCs w:val="36"/>
        </w:rPr>
      </w:pPr>
      <w:r w:rsidRPr="2FF6317F">
        <w:rPr>
          <w:rFonts w:asciiTheme="majorHAnsi" w:eastAsiaTheme="majorEastAsia" w:hAnsiTheme="majorHAnsi" w:cstheme="majorBidi"/>
          <w:b/>
          <w:color w:val="D52B1E"/>
          <w:sz w:val="36"/>
          <w:szCs w:val="36"/>
          <w:lang w:bidi="nl-NL"/>
        </w:rPr>
        <w:t xml:space="preserve">Vergoeding met betrekking tot mobiliteitsuitrusting, hulpmiddelen en hulphonden </w:t>
      </w:r>
    </w:p>
    <w:p w14:paraId="20C44D34" w14:textId="77777777" w:rsidR="00317ED5" w:rsidRDefault="00317ED5" w:rsidP="002641F5">
      <w:pPr>
        <w:ind w:right="452"/>
        <w:rPr>
          <w:rFonts w:ascii="Arial" w:hAnsi="Arial" w:cs="Arial"/>
        </w:rPr>
      </w:pPr>
    </w:p>
    <w:p w14:paraId="10FDDF22" w14:textId="10EEB099" w:rsidR="001D6809" w:rsidRDefault="001D6809">
      <w:pPr>
        <w:pStyle w:val="Paragraphedeliste"/>
        <w:numPr>
          <w:ilvl w:val="2"/>
          <w:numId w:val="161"/>
        </w:numPr>
        <w:ind w:right="452"/>
        <w:rPr>
          <w:rFonts w:ascii="Arial" w:hAnsi="Arial" w:cs="Arial"/>
        </w:rPr>
      </w:pPr>
      <w:r w:rsidRPr="00EC7E1D">
        <w:rPr>
          <w:rFonts w:ascii="Arial" w:eastAsia="Arial" w:hAnsi="Arial" w:cs="Arial"/>
          <w:lang w:bidi="nl-NL"/>
        </w:rPr>
        <w:t>Wanneer de vervoerder verlies of beschadiging veroorzaakt van een mobiliteitsuitrusting, waaronder rolstoelen, of van hulpmiddelen, of verlies of verwonding van hulphonden die worden gebruikt door personen met een handicap of beperkte mobiliteit, is hij aansprakelijk voor dit verlies, deze beschadiging of deze verwonding en verstrekt hij zonder onnodige vertraging een vergoeding.</w:t>
      </w:r>
    </w:p>
    <w:p w14:paraId="2701256F" w14:textId="77777777" w:rsidR="000249E3" w:rsidRDefault="000249E3" w:rsidP="00EC7E1D">
      <w:pPr>
        <w:pStyle w:val="Paragraphedeliste"/>
        <w:ind w:left="1288" w:right="452"/>
        <w:rPr>
          <w:rFonts w:ascii="Arial" w:hAnsi="Arial" w:cs="Arial"/>
        </w:rPr>
      </w:pPr>
    </w:p>
    <w:p w14:paraId="25E483B9" w14:textId="0728C216" w:rsidR="00EC7E1D" w:rsidRPr="00EC7E1D" w:rsidRDefault="000249E3">
      <w:pPr>
        <w:pStyle w:val="Paragraphedeliste"/>
        <w:numPr>
          <w:ilvl w:val="2"/>
          <w:numId w:val="161"/>
        </w:numPr>
        <w:ind w:right="452"/>
        <w:rPr>
          <w:rFonts w:ascii="Arial" w:hAnsi="Arial" w:cs="Arial"/>
        </w:rPr>
      </w:pPr>
      <w:r w:rsidRPr="00EC7E1D">
        <w:rPr>
          <w:rFonts w:ascii="Arial" w:eastAsia="Arial" w:hAnsi="Arial" w:cs="Arial"/>
          <w:lang w:bidi="nl-NL"/>
        </w:rPr>
        <w:t>De vergoeding omvat:</w:t>
      </w:r>
    </w:p>
    <w:p w14:paraId="7E65586A" w14:textId="77777777" w:rsidR="001D6809" w:rsidRDefault="001D6809" w:rsidP="002641F5">
      <w:pPr>
        <w:ind w:right="452"/>
        <w:rPr>
          <w:rFonts w:ascii="Arial" w:hAnsi="Arial" w:cs="Arial"/>
        </w:rPr>
      </w:pPr>
    </w:p>
    <w:p w14:paraId="5E232919" w14:textId="23649795" w:rsidR="00533521" w:rsidRPr="00E27C45" w:rsidRDefault="00533521">
      <w:pPr>
        <w:pStyle w:val="Paragraphedeliste"/>
        <w:numPr>
          <w:ilvl w:val="0"/>
          <w:numId w:val="170"/>
        </w:numPr>
        <w:ind w:right="452"/>
        <w:rPr>
          <w:rFonts w:ascii="Arial" w:hAnsi="Arial" w:cs="Arial"/>
        </w:rPr>
      </w:pPr>
      <w:r w:rsidRPr="00EC7E1D">
        <w:rPr>
          <w:rFonts w:ascii="Arial" w:eastAsia="Arial" w:hAnsi="Arial" w:cs="Arial"/>
          <w:lang w:bidi="nl-NL"/>
        </w:rPr>
        <w:t>de kosten voor vervanging of reparatie van verloren of beschadigde mobiliteitsuitrusting of hulpmiddelen;</w:t>
      </w:r>
    </w:p>
    <w:p w14:paraId="05EC7D8D" w14:textId="208F00DF" w:rsidR="00533521" w:rsidRPr="00E27C45" w:rsidRDefault="00D81EBD">
      <w:pPr>
        <w:pStyle w:val="Paragraphedeliste"/>
        <w:numPr>
          <w:ilvl w:val="0"/>
          <w:numId w:val="170"/>
        </w:numPr>
        <w:ind w:right="452"/>
        <w:rPr>
          <w:rFonts w:ascii="Arial" w:hAnsi="Arial" w:cs="Arial"/>
        </w:rPr>
      </w:pPr>
      <w:r>
        <w:rPr>
          <w:lang w:bidi="nl-NL"/>
        </w:rPr>
        <w:t>d</w:t>
      </w:r>
      <w:r w:rsidRPr="00EC7E1D">
        <w:rPr>
          <w:rFonts w:ascii="Arial" w:eastAsia="Arial" w:hAnsi="Arial" w:cs="Arial"/>
          <w:lang w:bidi="nl-NL"/>
        </w:rPr>
        <w:t xml:space="preserve">e kosten voor vervanging of behandeling van een hulphond die zoek of gewond is geraakt; en </w:t>
      </w:r>
    </w:p>
    <w:p w14:paraId="5C99390D" w14:textId="2F881B58"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nl-NL"/>
        </w:rPr>
        <w:t>de redelijke kosten voor tijdelijke vervanging van mobiliteitsuitrusting, hulpmiddelen of hulphonden, wanneer deze vervanging niet door de vervoerder wordt verzorgd.</w:t>
      </w:r>
    </w:p>
    <w:p w14:paraId="4ED1B540" w14:textId="77777777" w:rsidR="00533521" w:rsidRDefault="00533521" w:rsidP="002641F5">
      <w:pPr>
        <w:ind w:right="452"/>
        <w:rPr>
          <w:rFonts w:ascii="Arial" w:hAnsi="Arial" w:cs="Arial"/>
        </w:rPr>
      </w:pPr>
    </w:p>
    <w:p w14:paraId="4826EBF2" w14:textId="77777777" w:rsidR="00BC1F92" w:rsidRPr="0060580A" w:rsidRDefault="00BC1F92" w:rsidP="0060580A">
      <w:pPr>
        <w:pStyle w:val="Paragraphedeliste"/>
        <w:ind w:left="1288" w:right="452"/>
        <w:rPr>
          <w:rFonts w:ascii="Arial" w:hAnsi="Arial" w:cs="Arial"/>
        </w:rPr>
      </w:pPr>
    </w:p>
    <w:p w14:paraId="1706FC03" w14:textId="02757888" w:rsidR="00D90305" w:rsidRPr="0060580A" w:rsidRDefault="00D90305">
      <w:pPr>
        <w:pStyle w:val="Paragraphedeliste"/>
        <w:numPr>
          <w:ilvl w:val="0"/>
          <w:numId w:val="161"/>
        </w:numPr>
        <w:ind w:right="452"/>
        <w:rPr>
          <w:rFonts w:asciiTheme="majorHAnsi" w:eastAsiaTheme="majorEastAsia" w:hAnsiTheme="majorHAnsi" w:cstheme="majorBidi"/>
          <w:b/>
          <w:color w:val="CD0037"/>
          <w:sz w:val="40"/>
          <w:szCs w:val="24"/>
        </w:rPr>
      </w:pPr>
      <w:r w:rsidRPr="0060580A">
        <w:rPr>
          <w:rFonts w:asciiTheme="majorHAnsi" w:eastAsiaTheme="majorEastAsia" w:hAnsiTheme="majorHAnsi" w:cstheme="majorBidi"/>
          <w:b/>
          <w:color w:val="CD0037"/>
          <w:sz w:val="40"/>
          <w:szCs w:val="24"/>
          <w:lang w:bidi="nl-NL"/>
        </w:rPr>
        <w:t xml:space="preserve">Claims en klachten </w:t>
      </w:r>
    </w:p>
    <w:p w14:paraId="1C65A81F" w14:textId="77777777" w:rsidR="00D90305" w:rsidRPr="00605476" w:rsidRDefault="00D90305" w:rsidP="00D90305">
      <w:pPr>
        <w:ind w:right="452"/>
        <w:rPr>
          <w:rFonts w:asciiTheme="majorHAnsi" w:eastAsiaTheme="majorEastAsia" w:hAnsiTheme="majorHAnsi" w:cstheme="majorBidi"/>
          <w:b/>
          <w:color w:val="CD0037"/>
          <w:sz w:val="40"/>
          <w:szCs w:val="24"/>
          <w:highlight w:val="yellow"/>
        </w:rPr>
      </w:pPr>
    </w:p>
    <w:p w14:paraId="1F05FF3D" w14:textId="45A6B78D"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nl-NL"/>
        </w:rPr>
        <w:t xml:space="preserve">Claims met betrekking tot lichamelijk letsel </w:t>
      </w:r>
    </w:p>
    <w:p w14:paraId="4D684F7A" w14:textId="77777777" w:rsidR="005A0551" w:rsidRPr="00E878FC" w:rsidRDefault="005A0551" w:rsidP="005A0551">
      <w:pPr>
        <w:pStyle w:val="Paragraphedeliste"/>
        <w:ind w:left="375" w:right="452"/>
        <w:rPr>
          <w:rFonts w:asciiTheme="majorHAnsi" w:eastAsiaTheme="majorEastAsia" w:hAnsiTheme="majorHAnsi" w:cstheme="majorBidi"/>
          <w:b/>
          <w:color w:val="D52B1E"/>
          <w:sz w:val="36"/>
          <w:szCs w:val="24"/>
        </w:rPr>
      </w:pPr>
    </w:p>
    <w:p w14:paraId="18C1CA0E" w14:textId="68451728"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nl-NL"/>
        </w:rPr>
        <w:t>De rechthebbende moet de claims met betrekking tot de aansprakelijkheid van de vervoerder in geval van overlijden of letsel van de reiziger schriftelijk richten aan de vervoerder die het deel van het vervoer uitvoerde tijdens welk het ongeval heeft plaatsgevonden, binnen een termijn van twaalf maanden vanaf het moment waarop de rechthebbende kennis heeft gekregen van de schade. Wanneer dit deel van het vervoer niet door de vervoerder werd uitgevoerd, maar door een vervangende vervoerder, kan de rechthebbende de claims ook aan deze laatste richten.</w:t>
      </w:r>
    </w:p>
    <w:p w14:paraId="23E2C34D" w14:textId="55DDC6F2"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nl-NL"/>
        </w:rPr>
        <w:t>Wanneer het vervoer het voorwerp uitmaakt van één enkele overeenkomst en wordt uitgevoerd door opeenvolgende vervoerders, kan de claim ook worden gericht aan de eerste of de laatste vervoerder, evenals aan de vervoerder die in de staat van woonplaats of gewone verblijfplaats van de reiziger zijn hoofdkantoor heeft of het filiaal of de vestiging waar de overeenkomst werd gesloten.</w:t>
      </w:r>
    </w:p>
    <w:p w14:paraId="59788B9B" w14:textId="77777777" w:rsidR="000C2CCA" w:rsidRPr="00605476" w:rsidRDefault="000C2CCA" w:rsidP="00803123">
      <w:pPr>
        <w:ind w:right="452"/>
        <w:rPr>
          <w:rFonts w:asciiTheme="majorHAnsi" w:eastAsiaTheme="majorEastAsia" w:hAnsiTheme="majorHAnsi" w:cstheme="majorBidi"/>
          <w:b/>
          <w:color w:val="D52B1E"/>
          <w:sz w:val="36"/>
          <w:szCs w:val="24"/>
          <w:highlight w:val="yellow"/>
        </w:rPr>
      </w:pPr>
    </w:p>
    <w:p w14:paraId="5626167E" w14:textId="1F5F54FB"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nl-NL"/>
        </w:rPr>
        <w:t xml:space="preserve">Overige claims en klachten </w:t>
      </w:r>
    </w:p>
    <w:p w14:paraId="257D2E4C" w14:textId="77777777" w:rsidR="000C2CCA" w:rsidRPr="00605476" w:rsidRDefault="000C2CCA" w:rsidP="000C2CCA">
      <w:pPr>
        <w:pStyle w:val="Paragraphedeliste"/>
        <w:ind w:left="375" w:right="452"/>
        <w:rPr>
          <w:rFonts w:asciiTheme="majorHAnsi" w:eastAsiaTheme="majorEastAsia" w:hAnsiTheme="majorHAnsi" w:cstheme="majorBidi"/>
          <w:b/>
          <w:color w:val="D52B1E"/>
          <w:sz w:val="36"/>
          <w:szCs w:val="24"/>
          <w:highlight w:val="yellow"/>
        </w:rPr>
      </w:pPr>
    </w:p>
    <w:p w14:paraId="53FEF0F1" w14:textId="1E85B677" w:rsidR="00F16835" w:rsidRPr="00785281" w:rsidRDefault="00F16835">
      <w:pPr>
        <w:pStyle w:val="Paragraphedeliste"/>
        <w:numPr>
          <w:ilvl w:val="2"/>
          <w:numId w:val="161"/>
        </w:numPr>
        <w:ind w:right="452"/>
        <w:rPr>
          <w:rFonts w:ascii="Arial" w:hAnsi="Arial" w:cs="Arial"/>
        </w:rPr>
      </w:pPr>
      <w:r w:rsidRPr="00785281">
        <w:rPr>
          <w:rFonts w:ascii="Arial" w:eastAsia="Arial" w:hAnsi="Arial" w:cs="Arial"/>
          <w:lang w:bidi="nl-NL"/>
        </w:rPr>
        <w:t>De rechthebbende moet de overige claims en klachten schriftelijk richten aan de onderneming die het vervoerbewijs heeft afgegeven of aan elke vervoerder die heeft deelgenomen aan de uitvoering van de vervoersovereenkomst, binnen een termijn van 90 dagen na het einde van de treinreis. De reiziger moet het originele vervoerbewijs en elk ander relevant document voorleggen (bijvoorbeeld een door de vervoerder afgegeven bewijs van de vertraging).</w:t>
      </w:r>
    </w:p>
    <w:p w14:paraId="1652A2E1" w14:textId="3968CEAA" w:rsidR="00F16835" w:rsidRDefault="00F16835">
      <w:pPr>
        <w:pStyle w:val="Paragraphedeliste"/>
        <w:numPr>
          <w:ilvl w:val="2"/>
          <w:numId w:val="161"/>
        </w:numPr>
        <w:ind w:right="452"/>
        <w:rPr>
          <w:rFonts w:ascii="Arial" w:hAnsi="Arial" w:cs="Arial"/>
        </w:rPr>
      </w:pPr>
      <w:r w:rsidRPr="00785281">
        <w:rPr>
          <w:rFonts w:ascii="Arial" w:eastAsia="Arial" w:hAnsi="Arial" w:cs="Arial"/>
          <w:lang w:bidi="nl-NL"/>
        </w:rPr>
        <w:t xml:space="preserve">De vervoerder aan wie de claim of klacht is gericht, geeft de reiziger uiterlijk één maand na ontvangst van de claim of klacht een gemotiveerd antwoord. Indien van toepassing, stuurt hij de claim of klacht door naar de onderneming die het vervoerbewijs heeft afgegeven en informeert hij tegelijkertijd de reiziger. De vervoerder aan wie de klacht is gericht, of de onderneming die het vervoerbewijs heeft afgegeven, verstrekt de reiziger uiterlijk drie maanden na ontvangst van de claim of klacht een definitief antwoord. </w:t>
      </w:r>
    </w:p>
    <w:p w14:paraId="22445331" w14:textId="6E05078C" w:rsidR="009B350B" w:rsidRPr="003130FB" w:rsidRDefault="009B350B">
      <w:pPr>
        <w:pStyle w:val="Paragraphedeliste"/>
        <w:numPr>
          <w:ilvl w:val="2"/>
          <w:numId w:val="161"/>
        </w:numPr>
        <w:ind w:right="452"/>
        <w:rPr>
          <w:rFonts w:ascii="Arial" w:hAnsi="Arial" w:cs="Arial"/>
        </w:rPr>
      </w:pPr>
      <w:r w:rsidRPr="003130FB">
        <w:rPr>
          <w:rFonts w:ascii="Arial" w:eastAsia="Arial" w:hAnsi="Arial" w:cs="Arial"/>
          <w:lang w:bidi="nl-NL"/>
        </w:rPr>
        <w:t>De vervoerders bewaren de gegevens die nodig zijn voor de beoordeling van de klacht, gedurende de volledige duur van de klachtenprocedure.</w:t>
      </w:r>
    </w:p>
    <w:p w14:paraId="7485BA8A" w14:textId="2B34BC42" w:rsidR="00F16835" w:rsidRPr="003130FB" w:rsidRDefault="00F16835">
      <w:pPr>
        <w:pStyle w:val="Paragraphedeliste"/>
        <w:numPr>
          <w:ilvl w:val="2"/>
          <w:numId w:val="161"/>
        </w:numPr>
        <w:ind w:right="452"/>
        <w:rPr>
          <w:rFonts w:ascii="Arial" w:hAnsi="Arial" w:cs="Arial"/>
        </w:rPr>
      </w:pPr>
      <w:r w:rsidRPr="003130FB">
        <w:rPr>
          <w:rFonts w:ascii="Arial" w:eastAsia="Arial" w:hAnsi="Arial" w:cs="Arial"/>
          <w:lang w:bidi="nl-NL"/>
        </w:rPr>
        <w:t xml:space="preserve"> De bevoegde dienst, zijn adres en de correspondentie­taal kunnen worden geraadpleegd op de website van CIT www.cit-rail.org, alsook op de websites van de ondernemingen die de GCC-CIV/PRR toepassen en, in het algemeen, bij hun verkooppunten die klantadvies aanbieden.</w:t>
      </w:r>
    </w:p>
    <w:p w14:paraId="0896377A" w14:textId="77777777" w:rsidR="00F16835" w:rsidRPr="00605476" w:rsidRDefault="00F16835" w:rsidP="00F16835">
      <w:pPr>
        <w:pStyle w:val="Paragraphedeliste"/>
        <w:ind w:left="862" w:right="452"/>
        <w:rPr>
          <w:rFonts w:ascii="Arial" w:hAnsi="Arial" w:cs="Arial"/>
          <w:highlight w:val="yellow"/>
        </w:rPr>
      </w:pPr>
    </w:p>
    <w:p w14:paraId="128F3FCB" w14:textId="7F535F92" w:rsidR="002C04B7" w:rsidRPr="00E878FC" w:rsidRDefault="002C04B7">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nl-NL"/>
        </w:rPr>
        <w:t xml:space="preserve">Gerechtelijke procedures </w:t>
      </w:r>
    </w:p>
    <w:p w14:paraId="03BEB619" w14:textId="25F24B1E" w:rsidR="00AB1BC1" w:rsidRPr="00E878FC" w:rsidRDefault="00AB1BC1">
      <w:pPr>
        <w:pStyle w:val="Paragraphedeliste"/>
        <w:numPr>
          <w:ilvl w:val="1"/>
          <w:numId w:val="161"/>
        </w:numPr>
        <w:ind w:right="452"/>
      </w:pPr>
      <w:r w:rsidRPr="006B3AAE">
        <w:rPr>
          <w:rFonts w:asciiTheme="majorHAnsi" w:eastAsiaTheme="majorEastAsia" w:hAnsiTheme="majorHAnsi" w:cstheme="majorBidi"/>
          <w:b/>
          <w:color w:val="D52B1E"/>
          <w:sz w:val="36"/>
          <w:szCs w:val="24"/>
          <w:lang w:bidi="nl-NL"/>
        </w:rPr>
        <w:t>Vervoersondernemingen tegen wie een rechtsvordering kan worden ingesteld</w:t>
      </w:r>
    </w:p>
    <w:p w14:paraId="37F6C8AE" w14:textId="77777777" w:rsidR="00F16835" w:rsidRPr="00E878FC" w:rsidRDefault="00F16835" w:rsidP="00F16835">
      <w:pPr>
        <w:pStyle w:val="Paragraphedeliste"/>
        <w:ind w:left="375" w:right="452"/>
        <w:rPr>
          <w:rFonts w:asciiTheme="majorHAnsi" w:eastAsiaTheme="majorEastAsia" w:hAnsiTheme="majorHAnsi" w:cstheme="majorBidi"/>
          <w:b/>
          <w:color w:val="D52B1E"/>
          <w:sz w:val="36"/>
          <w:szCs w:val="24"/>
        </w:rPr>
      </w:pPr>
    </w:p>
    <w:p w14:paraId="54425FB7" w14:textId="5B388EBF"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nl-NL"/>
        </w:rPr>
        <w:lastRenderedPageBreak/>
        <w:t>Een rechtsvordering gebaseerd op de aansprakelijkheid van de vervoerder bij overlijden of letsel van reizigers kan uitsluitend worden ingesteld tegen de vervoerder die het deel van het vervoer uitvoerde waarbij het ongeval heeft plaatsgevonden. Wanneer dit deel niet werd uitgevoerd door de vervoerder maar door een vervangende vervoerder, kan de rechthebbende de rechtsvordering ook tegen deze laatste instellen.</w:t>
      </w:r>
    </w:p>
    <w:p w14:paraId="41A66B6D" w14:textId="77777777" w:rsidR="0037672B" w:rsidRPr="00605476" w:rsidRDefault="0037672B" w:rsidP="0037672B">
      <w:pPr>
        <w:pStyle w:val="Paragraphedeliste"/>
        <w:ind w:left="862" w:right="452"/>
        <w:rPr>
          <w:rFonts w:ascii="Arial" w:hAnsi="Arial" w:cs="Arial"/>
          <w:highlight w:val="yellow"/>
        </w:rPr>
      </w:pPr>
    </w:p>
    <w:p w14:paraId="204EE9B5" w14:textId="77777777"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nl-NL"/>
        </w:rPr>
        <w:t>Een rechtsvordering tot terugbetaling van een bedrag dat op grond van de vervoersovereenkomst is betaald, kan worden ingesteld tegen de vervoerder die dit bedrag heeft geïnd of tegen degene voor wie het werd geïnd.</w:t>
      </w:r>
    </w:p>
    <w:p w14:paraId="703436DC" w14:textId="77777777" w:rsidR="0037672B" w:rsidRPr="00605476" w:rsidRDefault="0037672B" w:rsidP="0037672B">
      <w:pPr>
        <w:pStyle w:val="Paragraphedeliste"/>
        <w:rPr>
          <w:rFonts w:ascii="Arial" w:hAnsi="Arial" w:cs="Arial"/>
          <w:highlight w:val="yellow"/>
        </w:rPr>
      </w:pPr>
    </w:p>
    <w:p w14:paraId="0FC8AD67" w14:textId="23C90EDA"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nl-NL"/>
        </w:rPr>
        <w:t xml:space="preserve">Een rechtsvordering tot terugbetaling en schadevergoeding bij vertraging, evenals andere rechtsvorderingen die gebaseerd zijn op de vervoersovereenkomst, kunnen uitsluitend worden ingesteld tegen de eerste of de laatste vervoerder, of tegen de vervoerder die het deel van het vervoer uitvoerde waarbij de gebeurtenis die aanleiding geeft tot de rechtsvordering heeft plaatsgevonden. </w:t>
      </w:r>
    </w:p>
    <w:p w14:paraId="2B473350" w14:textId="77777777" w:rsidR="0037672B" w:rsidRPr="00605476" w:rsidRDefault="0037672B" w:rsidP="0037672B">
      <w:pPr>
        <w:pStyle w:val="Paragraphedeliste"/>
        <w:rPr>
          <w:rFonts w:ascii="Arial" w:hAnsi="Arial" w:cs="Arial"/>
          <w:highlight w:val="yellow"/>
        </w:rPr>
      </w:pPr>
    </w:p>
    <w:p w14:paraId="587E3750" w14:textId="702BCE9F" w:rsidR="00C74B98" w:rsidRPr="00E878FC" w:rsidRDefault="0037672B">
      <w:pPr>
        <w:pStyle w:val="Paragraphedeliste"/>
        <w:numPr>
          <w:ilvl w:val="2"/>
          <w:numId w:val="161"/>
        </w:numPr>
        <w:ind w:right="452"/>
        <w:rPr>
          <w:rFonts w:ascii="Arial" w:hAnsi="Arial" w:cs="Arial"/>
        </w:rPr>
      </w:pPr>
      <w:r w:rsidRPr="00E878FC">
        <w:rPr>
          <w:rFonts w:ascii="Arial" w:eastAsia="Arial" w:hAnsi="Arial" w:cs="Arial"/>
          <w:lang w:bidi="nl-NL"/>
        </w:rPr>
        <w:t xml:space="preserve">Een rechtsvordering gebaseerd op de bepalingen van de vervoersovereenkomst met betrekking tot het vervoer van bagage en voertuigen wordt beheerst door artikel 56 § 3 van CIV. </w:t>
      </w:r>
    </w:p>
    <w:p w14:paraId="09C64AE1" w14:textId="77777777" w:rsidR="00E878FC" w:rsidRDefault="00E878FC" w:rsidP="00E878FC">
      <w:pPr>
        <w:pStyle w:val="Paragraphedeliste"/>
        <w:ind w:left="1571" w:right="452"/>
        <w:rPr>
          <w:rFonts w:ascii="Arial" w:hAnsi="Arial" w:cs="Arial"/>
        </w:rPr>
      </w:pPr>
    </w:p>
    <w:p w14:paraId="1E12F643" w14:textId="497788C2" w:rsidR="00C74B98" w:rsidRPr="00E878FC" w:rsidRDefault="00C74B98">
      <w:pPr>
        <w:pStyle w:val="Paragraphedeliste"/>
        <w:numPr>
          <w:ilvl w:val="2"/>
          <w:numId w:val="161"/>
        </w:numPr>
        <w:ind w:right="452"/>
        <w:rPr>
          <w:rFonts w:ascii="Arial" w:hAnsi="Arial" w:cs="Arial"/>
        </w:rPr>
      </w:pPr>
      <w:r w:rsidRPr="00E878FC">
        <w:rPr>
          <w:rFonts w:ascii="Arial" w:eastAsia="Arial" w:hAnsi="Arial" w:cs="Arial"/>
          <w:lang w:bidi="nl-NL"/>
        </w:rPr>
        <w:t>Indien de rechthebbende de keuze heeft tussen verschillende ondernemingen, vervalt dit keuzerecht zodra de rechtsvordering tegen één van hen is ingesteld.</w:t>
      </w:r>
    </w:p>
    <w:p w14:paraId="3B30C2B8" w14:textId="77777777" w:rsidR="0037672B" w:rsidRPr="00605476" w:rsidRDefault="0037672B" w:rsidP="0037672B">
      <w:pPr>
        <w:pStyle w:val="Paragraphedeliste"/>
        <w:rPr>
          <w:rFonts w:ascii="Arial" w:hAnsi="Arial" w:cs="Arial"/>
          <w:highlight w:val="yellow"/>
        </w:rPr>
      </w:pPr>
    </w:p>
    <w:p w14:paraId="62833D7E" w14:textId="54677BCC"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nl-NL"/>
        </w:rPr>
        <w:t xml:space="preserve">Verval en verjaring van rechtsvorderingen </w:t>
      </w:r>
    </w:p>
    <w:p w14:paraId="5FDB0056" w14:textId="35D541F6" w:rsidR="00AB1BC1" w:rsidRPr="00E878FC" w:rsidRDefault="00F55674" w:rsidP="00803123">
      <w:pPr>
        <w:ind w:right="452"/>
        <w:jc w:val="both"/>
        <w:rPr>
          <w:rFonts w:ascii="Arial" w:hAnsi="Arial" w:cs="Arial"/>
          <w:sz w:val="24"/>
          <w:szCs w:val="24"/>
        </w:rPr>
      </w:pPr>
      <w:r w:rsidRPr="00E878FC">
        <w:rPr>
          <w:rFonts w:ascii="Arial" w:eastAsia="Arial" w:hAnsi="Arial" w:cs="Arial"/>
          <w:lang w:bidi="nl-NL"/>
        </w:rPr>
        <w:t xml:space="preserve">De verval- en verjaringstermijnen bedoeld in artikelen 58 tot en met 60 van de CIV zijn van toepassing op alle rechtsvorderingen tot schadevergoeding gebaseerd op de aansprakelijkheid van de vervoerder bij overlijden of letsel van reizigers en op het vervoer van bagage (drie jaar voor rechtsvorderingen bij overlijden of letsel; één jaar voor rechtsvorderingen betreffende het vervoer van bagage). De verjaringstermijn voor alle andere rechtsvorderingen voortvloeiend uit de vervoersovereenkomst (zoals bij vertraging, gemiste aansluiting en annulering) wordt bepaald door de bijzondere vervoersvoorwaarden van de vervoerder of, bij gebrek daaraan, door het nationale recht. </w:t>
      </w:r>
      <w:r w:rsidR="00AB1BC1" w:rsidRPr="00E878FC">
        <w:rPr>
          <w:rFonts w:ascii="Arial" w:eastAsia="Arial" w:hAnsi="Arial" w:cs="Arial"/>
          <w:sz w:val="24"/>
          <w:szCs w:val="24"/>
          <w:lang w:bidi="nl-NL"/>
        </w:rPr>
        <w:t xml:space="preserve"> </w:t>
      </w:r>
    </w:p>
    <w:p w14:paraId="28282C9A" w14:textId="77777777" w:rsidR="00F55674" w:rsidRPr="00605476" w:rsidRDefault="00F55674" w:rsidP="00803123">
      <w:pPr>
        <w:ind w:right="452"/>
        <w:rPr>
          <w:rFonts w:asciiTheme="majorHAnsi" w:eastAsiaTheme="majorEastAsia" w:hAnsiTheme="majorHAnsi" w:cstheme="majorBidi"/>
          <w:b/>
          <w:color w:val="D52B1E"/>
          <w:sz w:val="36"/>
          <w:szCs w:val="24"/>
          <w:highlight w:val="yellow"/>
        </w:rPr>
      </w:pPr>
    </w:p>
    <w:p w14:paraId="6FA8BCDB" w14:textId="2FAD9A6A"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nl-NL"/>
        </w:rPr>
        <w:t xml:space="preserve">Bevoegde rechter </w:t>
      </w:r>
    </w:p>
    <w:p w14:paraId="4365B434" w14:textId="02EA54CD" w:rsidR="00F55674" w:rsidRPr="00E878FC" w:rsidRDefault="003437B5" w:rsidP="003437B5">
      <w:pPr>
        <w:pStyle w:val="Paragraphedeliste"/>
        <w:ind w:left="0" w:right="452"/>
        <w:rPr>
          <w:rFonts w:ascii="Arial" w:hAnsi="Arial" w:cs="Arial"/>
        </w:rPr>
      </w:pPr>
      <w:r w:rsidRPr="00E878FC">
        <w:rPr>
          <w:rFonts w:ascii="Arial" w:eastAsia="Arial" w:hAnsi="Arial" w:cs="Arial"/>
          <w:lang w:bidi="nl-NL"/>
        </w:rPr>
        <w:t>Rechtsvorderingen gebaseerd op de vervoersovereenkomst kunnen uitsluitend worden ingesteld bij de rechterlijke instanties van de staten die lid zijn van OTIF of van de Europese Unie, op wier grondgebied de verweerder zijn woonplaats of gewone verblijfplaats heeft. Andere rechterlijke instanties kunnen niet worden aangezocht.</w:t>
      </w:r>
    </w:p>
    <w:p w14:paraId="1CC3FFFA" w14:textId="77777777" w:rsidR="003437B5" w:rsidRPr="00605476" w:rsidRDefault="003437B5" w:rsidP="00803123">
      <w:pPr>
        <w:ind w:right="452"/>
        <w:rPr>
          <w:rFonts w:asciiTheme="majorHAnsi" w:eastAsiaTheme="majorEastAsia" w:hAnsiTheme="majorHAnsi" w:cstheme="majorBidi"/>
          <w:b/>
          <w:color w:val="D52B1E"/>
          <w:sz w:val="36"/>
          <w:szCs w:val="24"/>
          <w:highlight w:val="yellow"/>
        </w:rPr>
      </w:pPr>
    </w:p>
    <w:p w14:paraId="45C145C4" w14:textId="31897989"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nl-NL"/>
        </w:rPr>
        <w:t xml:space="preserve">Toepasselijk recht </w:t>
      </w:r>
    </w:p>
    <w:p w14:paraId="37EEB252" w14:textId="77777777" w:rsidR="00C62CFE" w:rsidRPr="00605476" w:rsidRDefault="00C62CFE" w:rsidP="00C62CFE">
      <w:pPr>
        <w:ind w:right="452"/>
        <w:rPr>
          <w:rFonts w:ascii="Arial" w:hAnsi="Arial" w:cs="Arial"/>
          <w:highlight w:val="yellow"/>
        </w:rPr>
      </w:pPr>
    </w:p>
    <w:p w14:paraId="0565CA73" w14:textId="515046B8" w:rsidR="00C62CFE" w:rsidRPr="00E878FC" w:rsidRDefault="00C62CFE" w:rsidP="00C62CFE">
      <w:pPr>
        <w:ind w:right="452"/>
        <w:rPr>
          <w:rFonts w:ascii="Arial" w:hAnsi="Arial" w:cs="Arial"/>
        </w:rPr>
      </w:pPr>
      <w:r w:rsidRPr="00E878FC">
        <w:rPr>
          <w:rFonts w:ascii="Arial" w:eastAsia="Arial" w:hAnsi="Arial" w:cs="Arial"/>
          <w:lang w:bidi="nl-NL"/>
        </w:rPr>
        <w:t>Wanneer het nationale recht van meerdere staten toepasselijk is, geldt uitsluitend het recht van de staat waar de rechthebbende zijn rechten geldend maakt, inclusief de regels betreffende conflicten van wetten.</w:t>
      </w:r>
    </w:p>
    <w:p w14:paraId="66E1F44B" w14:textId="77777777" w:rsidR="00C62CFE" w:rsidRPr="00605476" w:rsidRDefault="00C62CFE" w:rsidP="00C62CFE">
      <w:pPr>
        <w:pStyle w:val="Paragraphedeliste"/>
        <w:ind w:left="375" w:right="452"/>
        <w:rPr>
          <w:rFonts w:asciiTheme="majorHAnsi" w:eastAsiaTheme="majorEastAsia" w:hAnsiTheme="majorHAnsi" w:cstheme="majorBidi"/>
          <w:b/>
          <w:color w:val="D52B1E"/>
          <w:sz w:val="36"/>
          <w:szCs w:val="24"/>
          <w:highlight w:val="yellow"/>
        </w:rPr>
      </w:pPr>
    </w:p>
    <w:p w14:paraId="438C3416" w14:textId="3457CAE4" w:rsidR="00C62CFE" w:rsidRPr="00E878FC" w:rsidRDefault="00C62CFE">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nl-NL"/>
        </w:rPr>
        <w:t>Overgangs- en slotbepalingen</w:t>
      </w:r>
    </w:p>
    <w:bookmarkEnd w:id="171"/>
    <w:p w14:paraId="4339356F" w14:textId="77777777" w:rsidR="00C62CFE" w:rsidRPr="00E878FC" w:rsidRDefault="00C62CFE" w:rsidP="00803123">
      <w:pPr>
        <w:ind w:right="452"/>
        <w:jc w:val="both"/>
        <w:rPr>
          <w:rFonts w:ascii="Arial" w:hAnsi="Arial" w:cs="Arial"/>
          <w:sz w:val="24"/>
          <w:szCs w:val="24"/>
        </w:rPr>
      </w:pPr>
    </w:p>
    <w:p w14:paraId="1A12553E" w14:textId="5838209F" w:rsidR="00C62CFE" w:rsidRPr="00B17724" w:rsidRDefault="2BC87AEB" w:rsidP="00803123">
      <w:pPr>
        <w:ind w:right="452"/>
        <w:jc w:val="both"/>
        <w:rPr>
          <w:rFonts w:ascii="Arial" w:hAnsi="Arial" w:cs="Arial"/>
        </w:rPr>
      </w:pPr>
      <w:r w:rsidRPr="2FF6317F">
        <w:rPr>
          <w:rFonts w:ascii="Arial" w:eastAsia="Arial" w:hAnsi="Arial" w:cs="Arial"/>
          <w:lang w:bidi="nl-NL"/>
        </w:rPr>
        <w:t>Deze versie van de GCC-CIV/PRR treedt in werking op 7 juni 2023. Zij heft de vorige versie van 1 juli 2019 op en vervangt deze, evenals alle bijbehorende aanvullingen.</w:t>
      </w:r>
    </w:p>
    <w:p w14:paraId="44E01F8A" w14:textId="77777777" w:rsidR="00C62CFE" w:rsidRDefault="00C62CFE" w:rsidP="00803123">
      <w:pPr>
        <w:ind w:right="452"/>
        <w:jc w:val="both"/>
        <w:rPr>
          <w:rFonts w:ascii="Arial" w:hAnsi="Arial" w:cs="Arial"/>
          <w:sz w:val="24"/>
          <w:szCs w:val="24"/>
        </w:rPr>
      </w:pPr>
    </w:p>
    <w:p w14:paraId="0BEC22A6" w14:textId="58AE53C6" w:rsidR="002A7D14" w:rsidRPr="002A7D14" w:rsidRDefault="002A7D1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3" w:name="_Toc232074233"/>
      <w:r w:rsidRPr="002A7D14">
        <w:rPr>
          <w:rFonts w:cs="Times New Roman (Titres CS)"/>
          <w:b/>
          <w:color w:val="A1006B"/>
          <w:sz w:val="48"/>
          <w:lang w:bidi="nl-NL"/>
        </w:rPr>
        <w:t>Bijlage 5: forfaitaire vergoedingen voor overtredingen met betrekking tot de ordehandhaving in het spoorvervoer</w:t>
      </w:r>
      <w:bookmarkEnd w:id="173"/>
    </w:p>
    <w:p w14:paraId="7CF9E516"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 xml:space="preserve">In het kader van hun opdrachten zijn de beëdigde ambtenaren bedoeld in artikel L.2241-1, I, van het Franse vervoerswetboek belast met het opmaken van processen-verbaal voor alle overtredingen met betrekking tot de ordehandhaving in het spoorvervoer. Dat geldt zowel voor overtredingen uit hoofde van het vervoerswetboek als overtredingen van de “reglementen betreffende de ordehandhaving of de veiligheid van het vervoer en de veiligheid van de exploitatie van systemen voor spoor- of geleid vervoer”. </w:t>
      </w:r>
    </w:p>
    <w:p w14:paraId="19D67255"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Overtredingen met betrekking tot de ordehandhaving in het spoorvervoer worden beschreven in het vervoerswetboek en in prefectuurbesluiten (betreffende de ordehandhaving in de voor het publiek toegankelijke gedeelten van stations en hun bijgebouwen).</w:t>
      </w:r>
    </w:p>
    <w:p w14:paraId="52ECEBBD"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Overeenkomstig de bepalingen van de artikelen 529-3 en volgende van het wetboek van strafvordering en het vervoerswetboek, wordt voor overtredingen van de eerste vier graden, vastgesteld door de ambtenaren bedoeld in artikel L.2241-1, I, punten 4 en 5, van het vervoerswetboek, de strafvordering beëindigd door middel van een transactie tussen SNCF Voyageurs en de overtreder.</w:t>
      </w:r>
    </w:p>
    <w:p w14:paraId="661C88B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De transactie wordt uitgevoerd door het betalen aan SNCF Voyageurs van een forfaitaire vergoeding die wordt toegevoegd aan een eventuele bijbetaling wegens onvoldoende betaald bedrag.</w:t>
      </w:r>
    </w:p>
    <w:p w14:paraId="6FB623F4"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 xml:space="preserve">De ter plaatse betaalde transactie bij de vaststelling van de overtreding leidt tot afgifte van een kwitantie. </w:t>
      </w:r>
    </w:p>
    <w:p w14:paraId="398E466C" w14:textId="0D8D579F"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 xml:space="preserve">Bij gebrek aan transactie op het moment van de vaststelling van de overtreding wordt door de beëdigde ambtenaar een proces-verbaal opgesteld. Aan de verschuldigde bedragen worden dan dossierkosten (vastgesteld op €50) toegevoegd. </w:t>
      </w:r>
    </w:p>
    <w:p w14:paraId="22305D9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 xml:space="preserve">De overtreder beschikt over de door de wet bepaalde termijn: </w:t>
      </w:r>
    </w:p>
    <w:p w14:paraId="3483918C"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nl-NL"/>
        </w:rPr>
        <w:t xml:space="preserve">om het bedrag van de transactie te betalen, dat bestaat uit: </w:t>
      </w:r>
    </w:p>
    <w:p w14:paraId="36736EF8"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nl-NL"/>
        </w:rPr>
        <w:t xml:space="preserve">een eventuele bijbetaling wegens onvoldoende betaald bedrag, </w:t>
      </w:r>
    </w:p>
    <w:p w14:paraId="0574E209"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nl-NL"/>
        </w:rPr>
        <w:t xml:space="preserve">de forfaitaire vergoeding, </w:t>
      </w:r>
    </w:p>
    <w:p w14:paraId="701020C0"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nl-NL"/>
        </w:rPr>
        <w:t xml:space="preserve">en de dossierkosten, </w:t>
      </w:r>
    </w:p>
    <w:p w14:paraId="35C54968"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nl-NL"/>
        </w:rPr>
        <w:t>of om een gemotiveerd bezwaar in te dienen bij SNCF Voyageurs, dat naar het openbaar ministerie wordt doorgestuurd.</w:t>
      </w:r>
    </w:p>
    <w:p w14:paraId="6C9DE4BC" w14:textId="68A18393"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nl-NL"/>
        </w:rPr>
        <w:t xml:space="preserve">Bij gebrek aan betaling of bezwaar wordt het proces-verbaal van overtreding naar het openbaar ministerie gestuurd en wordt de overtreder van rechtswege schuldenaar van een verhoogde forfaitaire boete die wordt ingevorderd door de schatkist. </w:t>
      </w:r>
    </w:p>
    <w:p w14:paraId="005CE4DB" w14:textId="65908A5E"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nl-NL"/>
        </w:rPr>
        <w:t xml:space="preserve">Bepaling van de forfaitaire vergoeding: </w:t>
      </w:r>
    </w:p>
    <w:p w14:paraId="06C4500C" w14:textId="79F420BE"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nl-NL"/>
        </w:rPr>
        <w:t xml:space="preserve">Overeenkomstig artikel R. 2243-1 van het vervoerswetboek wordt het bedrag van de forfaitaire vergoeding bedoeld in artikel 529-4 van het wetboek van strafvordering vastgesteld op 40% van het bedrag van de verhoogde forfaitaire boete die van toepassing is op de overeenkomstige graad van overtreding. </w:t>
      </w:r>
    </w:p>
    <w:p w14:paraId="343F8F77" w14:textId="77777777" w:rsidR="002A7D14" w:rsidRPr="005537B7" w:rsidRDefault="002A7D14" w:rsidP="00803123">
      <w:pPr>
        <w:ind w:right="452"/>
        <w:jc w:val="both"/>
        <w:rPr>
          <w:rFonts w:ascii="Arial" w:hAnsi="Arial" w:cs="Arial"/>
          <w:sz w:val="24"/>
          <w:szCs w:val="24"/>
        </w:rPr>
      </w:pPr>
      <w:r w:rsidRPr="005537B7">
        <w:rPr>
          <w:rFonts w:ascii="Arial" w:eastAsia="Arial" w:hAnsi="Arial" w:cs="Arial"/>
          <w:sz w:val="24"/>
          <w:szCs w:val="24"/>
          <w:lang w:bidi="nl-NL"/>
        </w:rPr>
        <w:t xml:space="preserve">De maximale forfaitaire vergoeding bedraagt: </w:t>
      </w:r>
    </w:p>
    <w:p w14:paraId="056F8571" w14:textId="2D19D4D7"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nl-NL"/>
        </w:rPr>
        <w:t xml:space="preserve">€72 voor overtredingen van de 3e graad; </w:t>
      </w:r>
    </w:p>
    <w:p w14:paraId="225EF3A4" w14:textId="5306FA12"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nl-NL"/>
        </w:rPr>
        <w:t xml:space="preserve">€150 voor overtredingen van de 4e graad. </w:t>
      </w:r>
    </w:p>
    <w:p w14:paraId="2FB5A386" w14:textId="6E5CE2C0"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nl-NL"/>
        </w:rPr>
        <w:lastRenderedPageBreak/>
        <w:t>SNCF Voyageurs kan het bedrag van de forfaitaire vergoeding, gevorderd in het kader van de strafrechtelijke transactie, aanpassen (zie punt 2), zolang het onder het wettelijk maximum blijft.</w:t>
      </w:r>
    </w:p>
    <w:p w14:paraId="664F0BB4" w14:textId="2AE304D8"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nl-NL"/>
        </w:rPr>
        <w:t>Forfaitaire vergoedingen die van toepassing zijn op overtredingen met betrekking tot de ordehandhaving in het spoorvervoer</w:t>
      </w:r>
    </w:p>
    <w:p w14:paraId="0180ED8C" w14:textId="6D254D96" w:rsidR="002A7D14" w:rsidRPr="00CA687E"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nl-NL"/>
        </w:rPr>
        <w:t xml:space="preserve">Forfaitaire vergoedingen toepasselijk op tarief-overtredingen: </w:t>
      </w:r>
    </w:p>
    <w:p w14:paraId="4A25B3EE" w14:textId="0E60054F" w:rsidR="002A7D14" w:rsidRPr="0091761C" w:rsidRDefault="002A7D14" w:rsidP="00803123">
      <w:pPr>
        <w:pStyle w:val="Paragraphedeliste"/>
        <w:ind w:left="0" w:right="452"/>
        <w:jc w:val="both"/>
        <w:rPr>
          <w:rFonts w:ascii="Arial" w:hAnsi="Arial" w:cs="Arial"/>
          <w:sz w:val="24"/>
          <w:szCs w:val="24"/>
        </w:rPr>
      </w:pPr>
      <w:r w:rsidRPr="0091761C">
        <w:rPr>
          <w:rFonts w:ascii="Arial" w:eastAsia="Arial" w:hAnsi="Arial" w:cs="Arial"/>
          <w:sz w:val="24"/>
          <w:szCs w:val="24"/>
          <w:lang w:bidi="nl-NL"/>
        </w:rPr>
        <w:t>Overeenkomstig artikel R. 2242-1 van het Franse vervoerswetboek vormt het betreden van een ruimte van het openbaar spoorvervoer met beperkte toegang zonder geldig vervoerbewijs een overtreding van de 3e graad en leidt dit voor de overtreder tot een forfaitaire vergoeding van €50.</w:t>
      </w:r>
    </w:p>
    <w:p w14:paraId="2374816A" w14:textId="6CDC39E1" w:rsidR="002A7D14" w:rsidRPr="0091761C" w:rsidRDefault="002A7D14" w:rsidP="00803123">
      <w:pPr>
        <w:ind w:right="452"/>
        <w:jc w:val="both"/>
        <w:rPr>
          <w:rFonts w:ascii="Arial" w:hAnsi="Arial" w:cs="Arial"/>
          <w:color w:val="000000" w:themeColor="text1"/>
          <w:sz w:val="24"/>
          <w:szCs w:val="24"/>
        </w:rPr>
      </w:pPr>
      <w:r w:rsidRPr="0091761C">
        <w:rPr>
          <w:rFonts w:ascii="Arial" w:eastAsia="Arial" w:hAnsi="Arial" w:cs="Arial"/>
          <w:color w:val="000000" w:themeColor="text1"/>
          <w:sz w:val="24"/>
          <w:szCs w:val="24"/>
          <w:lang w:bidi="nl-NL"/>
        </w:rPr>
        <w:t>Voor de berekening van de forfaitaire vergoeding en de eventuele bijbetaling wegens onvoldoende betaald bedrag, wordt een vast bedrag toegepast volgens het Controletarief of het Verhoogde Controletarief, bepaald op basis van de kilometerzone waarin het traject van de reiziger zich bevindt. De details van deze bedragen zijn opgenomen in Deel 7, Bijlage 4.</w:t>
      </w:r>
    </w:p>
    <w:p w14:paraId="4795772E" w14:textId="70FC60E0" w:rsidR="002A7D14" w:rsidRDefault="002A7D14" w:rsidP="00803123">
      <w:pPr>
        <w:ind w:right="452"/>
        <w:jc w:val="both"/>
        <w:rPr>
          <w:rFonts w:ascii="Arial" w:hAnsi="Arial" w:cs="Arial"/>
          <w:sz w:val="24"/>
          <w:szCs w:val="24"/>
        </w:rPr>
      </w:pPr>
      <w:r w:rsidRPr="0091761C">
        <w:rPr>
          <w:rFonts w:ascii="Arial" w:eastAsia="Arial" w:hAnsi="Arial" w:cs="Arial"/>
          <w:sz w:val="24"/>
          <w:szCs w:val="24"/>
          <w:lang w:bidi="nl-NL"/>
        </w:rPr>
        <w:t>De forfaitaire vergoedingen die van toepassing zijn op andere tarief-overtredingen zijn opgenomen in deel 6 – Prijslijst.</w:t>
      </w:r>
    </w:p>
    <w:p w14:paraId="1ADC660E" w14:textId="77777777" w:rsidR="00903271" w:rsidRPr="0091761C" w:rsidRDefault="00903271" w:rsidP="00803123">
      <w:pPr>
        <w:ind w:right="452"/>
        <w:jc w:val="both"/>
        <w:rPr>
          <w:rFonts w:ascii="Arial" w:hAnsi="Arial" w:cs="Arial"/>
          <w:sz w:val="24"/>
          <w:szCs w:val="24"/>
        </w:rPr>
      </w:pPr>
    </w:p>
    <w:p w14:paraId="4C09F7FA" w14:textId="77777777" w:rsidR="002A7D14"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nl-NL"/>
        </w:rPr>
        <w:t xml:space="preserve">Forfaitaire vergoedingen toepasselijk op niet-tarifaire overtredingen: </w:t>
      </w:r>
    </w:p>
    <w:p w14:paraId="15875793" w14:textId="77777777" w:rsidR="000D670B" w:rsidRPr="00CA687E" w:rsidRDefault="000D670B" w:rsidP="000D670B">
      <w:pPr>
        <w:pStyle w:val="Paragraphedeliste"/>
        <w:ind w:left="1080" w:right="452"/>
        <w:rPr>
          <w:rFonts w:asciiTheme="majorHAnsi" w:eastAsiaTheme="majorEastAsia" w:hAnsiTheme="majorHAnsi" w:cstheme="majorBidi"/>
          <w:b/>
          <w:iCs/>
          <w:color w:val="D52B1E"/>
          <w:sz w:val="36"/>
          <w:szCs w:val="24"/>
        </w:rPr>
      </w:pPr>
    </w:p>
    <w:p w14:paraId="4C52E5E0" w14:textId="256D7B3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nl-NL"/>
        </w:rPr>
        <w:t xml:space="preserve">forfaitaire vergoedingen toepasselijk op de overtredingen die zijn bepaald in het vervoerswetboek  </w:t>
      </w:r>
    </w:p>
    <w:p w14:paraId="2467FFBC" w14:textId="44CA908F" w:rsidR="00B22C41" w:rsidRDefault="00B22C41" w:rsidP="00803123">
      <w:pPr>
        <w:ind w:right="452"/>
      </w:pPr>
    </w:p>
    <w:tbl>
      <w:tblPr>
        <w:tblStyle w:val="Grilledutableau"/>
        <w:tblW w:w="10088" w:type="dxa"/>
        <w:tblLook w:val="04A0" w:firstRow="1" w:lastRow="0" w:firstColumn="1" w:lastColumn="0" w:noHBand="0" w:noVBand="1"/>
      </w:tblPr>
      <w:tblGrid>
        <w:gridCol w:w="6576"/>
        <w:gridCol w:w="1074"/>
        <w:gridCol w:w="2438"/>
      </w:tblGrid>
      <w:tr w:rsidR="0091761C" w:rsidRPr="00DB05D0" w14:paraId="2022B974" w14:textId="77777777" w:rsidTr="001178B9">
        <w:tc>
          <w:tcPr>
            <w:tcW w:w="6576" w:type="dxa"/>
            <w:vAlign w:val="center"/>
          </w:tcPr>
          <w:p w14:paraId="01620A92" w14:textId="77777777" w:rsidR="0091761C" w:rsidRPr="00DB05D0" w:rsidRDefault="0091761C" w:rsidP="00803123">
            <w:pPr>
              <w:ind w:right="452"/>
              <w:rPr>
                <w:rFonts w:ascii="Arial" w:hAnsi="Arial" w:cs="Arial"/>
                <w:sz w:val="24"/>
                <w:szCs w:val="24"/>
              </w:rPr>
            </w:pPr>
          </w:p>
        </w:tc>
        <w:tc>
          <w:tcPr>
            <w:tcW w:w="1074" w:type="dxa"/>
            <w:vAlign w:val="center"/>
          </w:tcPr>
          <w:p w14:paraId="293C316C" w14:textId="08C680A3" w:rsidR="0091761C" w:rsidRPr="00DB05D0" w:rsidRDefault="0091761C" w:rsidP="00803123">
            <w:pPr>
              <w:ind w:right="92"/>
              <w:jc w:val="center"/>
              <w:rPr>
                <w:rFonts w:ascii="Arial" w:hAnsi="Arial" w:cs="Arial"/>
                <w:sz w:val="24"/>
                <w:szCs w:val="24"/>
              </w:rPr>
            </w:pPr>
            <w:r w:rsidRPr="00DB05D0">
              <w:rPr>
                <w:rFonts w:ascii="Arial" w:eastAsia="Arial" w:hAnsi="Arial" w:cs="Arial"/>
                <w:sz w:val="24"/>
                <w:szCs w:val="24"/>
                <w:lang w:bidi="nl-NL"/>
              </w:rPr>
              <w:t>Klasse</w:t>
            </w:r>
          </w:p>
        </w:tc>
        <w:tc>
          <w:tcPr>
            <w:tcW w:w="2438" w:type="dxa"/>
            <w:vAlign w:val="center"/>
          </w:tcPr>
          <w:p w14:paraId="0540C06D" w14:textId="3FD17348" w:rsidR="0091761C" w:rsidRPr="00DB05D0" w:rsidRDefault="0091761C" w:rsidP="00803123">
            <w:pPr>
              <w:ind w:right="68"/>
              <w:jc w:val="center"/>
              <w:rPr>
                <w:rFonts w:ascii="Arial" w:hAnsi="Arial" w:cs="Arial"/>
                <w:sz w:val="24"/>
                <w:szCs w:val="24"/>
              </w:rPr>
            </w:pPr>
            <w:r w:rsidRPr="00DB05D0">
              <w:rPr>
                <w:rFonts w:ascii="Arial" w:eastAsia="Arial" w:hAnsi="Arial" w:cs="Arial"/>
                <w:sz w:val="24"/>
                <w:szCs w:val="24"/>
                <w:lang w:bidi="nl-NL"/>
              </w:rPr>
              <w:t>Toepasbare forfaitaire vergoeding</w:t>
            </w:r>
          </w:p>
        </w:tc>
      </w:tr>
      <w:tr w:rsidR="0091761C" w:rsidRPr="00DB05D0" w14:paraId="69860394" w14:textId="77777777" w:rsidTr="001178B9">
        <w:tc>
          <w:tcPr>
            <w:tcW w:w="6576" w:type="dxa"/>
            <w:vAlign w:val="center"/>
          </w:tcPr>
          <w:p w14:paraId="6F315A89" w14:textId="21A043FC"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nl-NL"/>
              </w:rPr>
              <w:t>Onterecht gebruik van een alarm- of stopinrichting die ter beschikking is gesteld van reizigers in een voertuig of ruimte bestemd voor het openbaar spoorvervoer of geleide vervoer</w:t>
            </w:r>
          </w:p>
        </w:tc>
        <w:tc>
          <w:tcPr>
            <w:tcW w:w="1074" w:type="dxa"/>
            <w:vAlign w:val="center"/>
          </w:tcPr>
          <w:p w14:paraId="536B3596" w14:textId="345D740B"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2F3AECE" w14:textId="1CD4928F"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91761C" w:rsidRPr="00DB05D0" w14:paraId="471E7CE3" w14:textId="77777777" w:rsidTr="001178B9">
        <w:tc>
          <w:tcPr>
            <w:tcW w:w="6576" w:type="dxa"/>
            <w:vAlign w:val="center"/>
          </w:tcPr>
          <w:p w14:paraId="55443070" w14:textId="4AB77597"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nl-NL"/>
              </w:rPr>
              <w:t>Achterlaten of neerzetten zonder toezicht van een voorwerp in een voertuig of ruimte bestemd voor het openbaar spoorvervoer of geleid vervoer</w:t>
            </w:r>
          </w:p>
        </w:tc>
        <w:tc>
          <w:tcPr>
            <w:tcW w:w="1074" w:type="dxa"/>
            <w:vAlign w:val="center"/>
          </w:tcPr>
          <w:p w14:paraId="34031334" w14:textId="49B4E9A8"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7504758C" w14:textId="22072DE6"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91761C" w:rsidRPr="00DB05D0" w14:paraId="4DA9A8F7" w14:textId="77777777" w:rsidTr="001178B9">
        <w:tc>
          <w:tcPr>
            <w:tcW w:w="6576" w:type="dxa"/>
            <w:vAlign w:val="center"/>
          </w:tcPr>
          <w:p w14:paraId="77A9E235" w14:textId="29BA704F"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nl-NL"/>
              </w:rPr>
              <w:t>Beschadiging van materiaal, opschriften van de openbare spoorvervoersdienst of van toegestane reclame</w:t>
            </w:r>
          </w:p>
        </w:tc>
        <w:tc>
          <w:tcPr>
            <w:tcW w:w="1074" w:type="dxa"/>
            <w:vAlign w:val="center"/>
          </w:tcPr>
          <w:p w14:paraId="4B5811FA" w14:textId="5B02DB7E"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0CB66E14" w14:textId="0878A201" w:rsidR="0091761C" w:rsidRPr="00DB05D0" w:rsidRDefault="00325E89" w:rsidP="00165A43">
            <w:pPr>
              <w:ind w:right="68"/>
              <w:jc w:val="center"/>
              <w:rPr>
                <w:rFonts w:ascii="Arial" w:hAnsi="Arial" w:cs="Arial"/>
                <w:sz w:val="24"/>
                <w:szCs w:val="24"/>
              </w:rPr>
            </w:pPr>
            <w:r>
              <w:rPr>
                <w:rFonts w:ascii="Arial" w:eastAsia="Arial" w:hAnsi="Arial" w:cs="Arial"/>
                <w:sz w:val="24"/>
                <w:szCs w:val="24"/>
                <w:lang w:bidi="nl-NL"/>
              </w:rPr>
              <w:t>€150</w:t>
            </w:r>
          </w:p>
        </w:tc>
      </w:tr>
      <w:tr w:rsidR="00DC46F2" w:rsidRPr="00DB05D0" w14:paraId="5E521E86" w14:textId="77777777" w:rsidTr="001178B9">
        <w:tc>
          <w:tcPr>
            <w:tcW w:w="6576" w:type="dxa"/>
            <w:vAlign w:val="center"/>
          </w:tcPr>
          <w:p w14:paraId="4652CF69" w14:textId="0873FAB7" w:rsidR="00DC46F2" w:rsidRPr="00DB05D0" w:rsidRDefault="003C38A8" w:rsidP="00165A43">
            <w:pPr>
              <w:ind w:right="99"/>
              <w:rPr>
                <w:rFonts w:ascii="Arial" w:hAnsi="Arial" w:cs="Arial"/>
                <w:sz w:val="24"/>
                <w:szCs w:val="24"/>
              </w:rPr>
            </w:pPr>
            <w:r>
              <w:rPr>
                <w:rFonts w:ascii="Arial" w:eastAsia="Arial" w:hAnsi="Arial" w:cs="Arial"/>
                <w:sz w:val="24"/>
                <w:szCs w:val="24"/>
                <w:lang w:bidi="nl-NL"/>
              </w:rPr>
              <w:t xml:space="preserve">Bevuiling van of schoeisel op de zitplaatsen </w:t>
            </w:r>
          </w:p>
        </w:tc>
        <w:tc>
          <w:tcPr>
            <w:tcW w:w="1074" w:type="dxa"/>
            <w:vAlign w:val="center"/>
          </w:tcPr>
          <w:p w14:paraId="71EBDC50" w14:textId="11053471" w:rsidR="00DC46F2" w:rsidRPr="00DB05D0" w:rsidRDefault="00986324" w:rsidP="00165A43">
            <w:pPr>
              <w:ind w:right="32"/>
              <w:jc w:val="center"/>
              <w:rPr>
                <w:rFonts w:ascii="Arial" w:hAnsi="Arial" w:cs="Arial"/>
                <w:sz w:val="24"/>
                <w:szCs w:val="24"/>
              </w:rPr>
            </w:pPr>
            <w:r>
              <w:rPr>
                <w:rFonts w:ascii="Arial" w:eastAsia="Arial" w:hAnsi="Arial" w:cs="Arial"/>
                <w:sz w:val="24"/>
                <w:szCs w:val="24"/>
                <w:lang w:bidi="nl-NL"/>
              </w:rPr>
              <w:t>C4</w:t>
            </w:r>
          </w:p>
        </w:tc>
        <w:tc>
          <w:tcPr>
            <w:tcW w:w="2438" w:type="dxa"/>
            <w:vAlign w:val="center"/>
          </w:tcPr>
          <w:p w14:paraId="006FDBDB" w14:textId="16EBC4DA" w:rsidR="00DC46F2" w:rsidRPr="00DB05D0" w:rsidRDefault="00EA4ED2" w:rsidP="00165A43">
            <w:pPr>
              <w:ind w:right="68"/>
              <w:jc w:val="center"/>
              <w:rPr>
                <w:rFonts w:ascii="Arial" w:hAnsi="Arial" w:cs="Arial"/>
                <w:sz w:val="24"/>
                <w:szCs w:val="24"/>
              </w:rPr>
            </w:pPr>
            <w:r>
              <w:rPr>
                <w:rFonts w:ascii="Arial" w:eastAsia="Arial" w:hAnsi="Arial" w:cs="Arial"/>
                <w:sz w:val="24"/>
                <w:szCs w:val="24"/>
                <w:lang w:bidi="nl-NL"/>
              </w:rPr>
              <w:t>€60</w:t>
            </w:r>
          </w:p>
        </w:tc>
      </w:tr>
      <w:tr w:rsidR="0091761C" w:rsidRPr="00DB05D0" w14:paraId="255E158A" w14:textId="77777777" w:rsidTr="001178B9">
        <w:tc>
          <w:tcPr>
            <w:tcW w:w="6576" w:type="dxa"/>
            <w:vAlign w:val="center"/>
          </w:tcPr>
          <w:p w14:paraId="00C3F250" w14:textId="2D1CDB72"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nl-NL"/>
              </w:rPr>
              <w:t>Wijziging van of belemmering voor de normale werking van een installatie die is aangebracht in een ruimte of voertuig bestemd voor het openbaar spoorvervoer of geleid vervoer</w:t>
            </w:r>
          </w:p>
        </w:tc>
        <w:tc>
          <w:tcPr>
            <w:tcW w:w="1074" w:type="dxa"/>
            <w:vAlign w:val="center"/>
          </w:tcPr>
          <w:p w14:paraId="78338DB9" w14:textId="77CE530D"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6CD0E7EB" w14:textId="6DEB936B"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5157E1" w:rsidRPr="00DB05D0" w14:paraId="117FDCFF" w14:textId="77777777" w:rsidTr="001178B9">
        <w:tc>
          <w:tcPr>
            <w:tcW w:w="6576" w:type="dxa"/>
            <w:vAlign w:val="center"/>
          </w:tcPr>
          <w:p w14:paraId="0EC395AC" w14:textId="6597C899" w:rsidR="005157E1" w:rsidRPr="00DB05D0" w:rsidRDefault="005157E1" w:rsidP="00165A43">
            <w:pPr>
              <w:ind w:right="99"/>
              <w:rPr>
                <w:rFonts w:ascii="Arial" w:hAnsi="Arial" w:cs="Arial"/>
                <w:sz w:val="24"/>
                <w:szCs w:val="24"/>
              </w:rPr>
            </w:pPr>
            <w:r w:rsidRPr="00377DF0">
              <w:rPr>
                <w:rFonts w:ascii="Arial" w:eastAsia="Arial" w:hAnsi="Arial" w:cs="Arial"/>
                <w:sz w:val="24"/>
                <w:szCs w:val="24"/>
                <w:lang w:bidi="nl-NL"/>
              </w:rPr>
              <w:t xml:space="preserve">Dragen of vervoeren van materialen, voorwerpen of bagage die door hun aard, hoeveelheid of onvoldoende </w:t>
            </w:r>
            <w:r w:rsidRPr="00377DF0">
              <w:rPr>
                <w:rFonts w:ascii="Arial" w:eastAsia="Arial" w:hAnsi="Arial" w:cs="Arial"/>
                <w:sz w:val="24"/>
                <w:szCs w:val="24"/>
                <w:lang w:bidi="nl-NL"/>
              </w:rPr>
              <w:lastRenderedPageBreak/>
              <w:t>verpakking gevaarlijk kunnen zijn, reizigers kunnen hinderen of ongemak kunnen veroorzaken</w:t>
            </w:r>
          </w:p>
        </w:tc>
        <w:tc>
          <w:tcPr>
            <w:tcW w:w="1074" w:type="dxa"/>
            <w:vAlign w:val="center"/>
          </w:tcPr>
          <w:p w14:paraId="00519E69" w14:textId="21542B54" w:rsidR="005157E1" w:rsidRPr="00DB05D0" w:rsidRDefault="005157E1" w:rsidP="00165A43">
            <w:pPr>
              <w:ind w:right="32"/>
              <w:jc w:val="center"/>
              <w:rPr>
                <w:rFonts w:ascii="Arial" w:hAnsi="Arial" w:cs="Arial"/>
                <w:sz w:val="24"/>
                <w:szCs w:val="24"/>
              </w:rPr>
            </w:pPr>
            <w:r>
              <w:rPr>
                <w:rFonts w:ascii="Arial" w:eastAsia="Arial" w:hAnsi="Arial" w:cs="Arial"/>
                <w:sz w:val="24"/>
                <w:szCs w:val="24"/>
                <w:lang w:bidi="nl-NL"/>
              </w:rPr>
              <w:lastRenderedPageBreak/>
              <w:t>C4</w:t>
            </w:r>
          </w:p>
        </w:tc>
        <w:tc>
          <w:tcPr>
            <w:tcW w:w="2438" w:type="dxa"/>
            <w:vAlign w:val="center"/>
          </w:tcPr>
          <w:p w14:paraId="5636DB17" w14:textId="1F2C7EAF" w:rsidR="005157E1" w:rsidRDefault="005157E1" w:rsidP="00165A43">
            <w:pPr>
              <w:ind w:right="68"/>
              <w:jc w:val="center"/>
              <w:rPr>
                <w:rFonts w:ascii="Arial" w:hAnsi="Arial" w:cs="Arial"/>
                <w:sz w:val="24"/>
                <w:szCs w:val="24"/>
              </w:rPr>
            </w:pPr>
            <w:r>
              <w:rPr>
                <w:rFonts w:ascii="Arial" w:eastAsia="Arial" w:hAnsi="Arial" w:cs="Arial"/>
                <w:sz w:val="24"/>
                <w:szCs w:val="24"/>
                <w:lang w:bidi="nl-NL"/>
              </w:rPr>
              <w:t>€150</w:t>
            </w:r>
          </w:p>
        </w:tc>
      </w:tr>
      <w:tr w:rsidR="0091761C" w:rsidRPr="00DB05D0" w14:paraId="676F9065" w14:textId="77777777" w:rsidTr="001178B9">
        <w:tc>
          <w:tcPr>
            <w:tcW w:w="6576" w:type="dxa"/>
            <w:vAlign w:val="center"/>
          </w:tcPr>
          <w:p w14:paraId="1DA55274" w14:textId="2F9DAC4A"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nl-NL"/>
              </w:rPr>
              <w:t>Instappen in een voertuig van het openbaar spoorvervoer of geleid vervoer van reizigers met een geladen vuurwapen dat niet is gedemonteerd en niet in een gesloten omhulsel zit (toegestaan dragen)</w:t>
            </w:r>
          </w:p>
        </w:tc>
        <w:tc>
          <w:tcPr>
            <w:tcW w:w="1074" w:type="dxa"/>
            <w:vAlign w:val="center"/>
          </w:tcPr>
          <w:p w14:paraId="6A58E0AA" w14:textId="57CF5B91"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6EAFC042" w14:textId="2827D4D4"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110770" w:rsidRPr="00DB05D0" w14:paraId="51AD43A2" w14:textId="77777777" w:rsidTr="001178B9">
        <w:tc>
          <w:tcPr>
            <w:tcW w:w="6576" w:type="dxa"/>
            <w:vAlign w:val="center"/>
          </w:tcPr>
          <w:p w14:paraId="17B6110B" w14:textId="71552403" w:rsidR="00110770" w:rsidRPr="00DB05D0" w:rsidRDefault="00110770" w:rsidP="00110770">
            <w:pPr>
              <w:ind w:right="99"/>
              <w:rPr>
                <w:rFonts w:ascii="Arial" w:hAnsi="Arial" w:cs="Arial"/>
                <w:sz w:val="24"/>
                <w:szCs w:val="24"/>
              </w:rPr>
            </w:pPr>
            <w:r w:rsidRPr="00DB05D0">
              <w:rPr>
                <w:rFonts w:ascii="Arial" w:eastAsia="Arial" w:hAnsi="Arial" w:cs="Arial"/>
                <w:sz w:val="24"/>
                <w:szCs w:val="24"/>
                <w:lang w:bidi="nl-NL"/>
              </w:rPr>
              <w:t>Onrechtmatig vervoer van een dier in een voertuig bestemd voor openbaar spoorvervoer of geleid vervoer van reizigers</w:t>
            </w:r>
          </w:p>
        </w:tc>
        <w:tc>
          <w:tcPr>
            <w:tcW w:w="1074" w:type="dxa"/>
            <w:vAlign w:val="center"/>
          </w:tcPr>
          <w:p w14:paraId="3EB893A9" w14:textId="7E502236" w:rsidR="00110770" w:rsidRPr="00DB05D0" w:rsidRDefault="00110770" w:rsidP="00110770">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4A058ADE" w14:textId="1B1C9AFE" w:rsidR="00110770" w:rsidRPr="00DB05D0" w:rsidRDefault="00110770" w:rsidP="00110770">
            <w:pPr>
              <w:ind w:right="68"/>
              <w:jc w:val="center"/>
              <w:rPr>
                <w:rFonts w:ascii="Arial" w:hAnsi="Arial" w:cs="Arial"/>
                <w:sz w:val="24"/>
                <w:szCs w:val="24"/>
              </w:rPr>
            </w:pPr>
            <w:r w:rsidRPr="00DB05D0">
              <w:rPr>
                <w:rFonts w:ascii="Arial" w:eastAsia="Arial" w:hAnsi="Arial" w:cs="Arial"/>
                <w:sz w:val="24"/>
                <w:szCs w:val="24"/>
                <w:lang w:bidi="nl-NL"/>
              </w:rPr>
              <w:t>€50</w:t>
            </w:r>
          </w:p>
        </w:tc>
      </w:tr>
      <w:tr w:rsidR="002D0D24" w:rsidRPr="00DB05D0" w14:paraId="5964DFB8" w14:textId="77777777" w:rsidTr="001178B9">
        <w:tc>
          <w:tcPr>
            <w:tcW w:w="6576" w:type="dxa"/>
            <w:vAlign w:val="center"/>
          </w:tcPr>
          <w:p w14:paraId="477EE0E2" w14:textId="1E6848A0" w:rsidR="002D0D24" w:rsidRPr="00DB05D0" w:rsidRDefault="00A12D03" w:rsidP="00165A43">
            <w:pPr>
              <w:ind w:right="99"/>
              <w:rPr>
                <w:rFonts w:ascii="Arial" w:hAnsi="Arial" w:cs="Arial"/>
                <w:sz w:val="24"/>
                <w:szCs w:val="24"/>
              </w:rPr>
            </w:pPr>
            <w:r w:rsidRPr="00F050FC">
              <w:rPr>
                <w:rFonts w:ascii="Arial" w:eastAsia="Arial" w:hAnsi="Arial" w:cs="Arial"/>
                <w:sz w:val="24"/>
                <w:szCs w:val="24"/>
                <w:lang w:bidi="nl-NL"/>
              </w:rPr>
              <w:t>Vervoer van een onaangelijnd dier zonder muilkorf of vervoer van dieren boven het toegestane aantal (maximaal 2 aangelijnde honden of 2 reismanden per reiziger)</w:t>
            </w:r>
          </w:p>
        </w:tc>
        <w:tc>
          <w:tcPr>
            <w:tcW w:w="1074" w:type="dxa"/>
            <w:vAlign w:val="center"/>
          </w:tcPr>
          <w:p w14:paraId="69861158" w14:textId="4C9FF8BF" w:rsidR="002D0D24" w:rsidRPr="00DB05D0" w:rsidRDefault="00A12D03" w:rsidP="00165A43">
            <w:pPr>
              <w:ind w:right="32"/>
              <w:jc w:val="center"/>
              <w:rPr>
                <w:rFonts w:ascii="Arial" w:hAnsi="Arial" w:cs="Arial"/>
                <w:sz w:val="24"/>
                <w:szCs w:val="24"/>
              </w:rPr>
            </w:pPr>
            <w:r>
              <w:rPr>
                <w:rFonts w:ascii="Arial" w:eastAsia="Arial" w:hAnsi="Arial" w:cs="Arial"/>
                <w:sz w:val="24"/>
                <w:szCs w:val="24"/>
                <w:lang w:bidi="nl-NL"/>
              </w:rPr>
              <w:t>C4</w:t>
            </w:r>
          </w:p>
        </w:tc>
        <w:tc>
          <w:tcPr>
            <w:tcW w:w="2438" w:type="dxa"/>
            <w:vAlign w:val="center"/>
          </w:tcPr>
          <w:p w14:paraId="5754559A" w14:textId="3372B650" w:rsidR="002D0D24" w:rsidRDefault="00A12D03" w:rsidP="00165A43">
            <w:pPr>
              <w:ind w:right="68"/>
              <w:jc w:val="center"/>
              <w:rPr>
                <w:rFonts w:ascii="Arial" w:hAnsi="Arial" w:cs="Arial"/>
                <w:sz w:val="24"/>
                <w:szCs w:val="24"/>
              </w:rPr>
            </w:pPr>
            <w:r>
              <w:rPr>
                <w:rFonts w:ascii="Arial" w:eastAsia="Arial" w:hAnsi="Arial" w:cs="Arial"/>
                <w:sz w:val="24"/>
                <w:szCs w:val="24"/>
                <w:lang w:bidi="nl-NL"/>
              </w:rPr>
              <w:t xml:space="preserve">€50 </w:t>
            </w:r>
          </w:p>
        </w:tc>
      </w:tr>
      <w:tr w:rsidR="00353782" w:rsidRPr="00DB05D0" w14:paraId="1EC040CD" w14:textId="77777777" w:rsidTr="001178B9">
        <w:tc>
          <w:tcPr>
            <w:tcW w:w="6576" w:type="dxa"/>
            <w:vAlign w:val="center"/>
          </w:tcPr>
          <w:p w14:paraId="203E751F" w14:textId="7DD8E39E"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nl-NL"/>
              </w:rPr>
              <w:t>Gebruik van een geluidsinstrument in een voertuig of ruimte bestemd voor openbaar spoorvervoer of geleid vervoer van reizigers</w:t>
            </w:r>
          </w:p>
        </w:tc>
        <w:tc>
          <w:tcPr>
            <w:tcW w:w="1074" w:type="dxa"/>
            <w:vAlign w:val="center"/>
          </w:tcPr>
          <w:p w14:paraId="171FD8B1" w14:textId="1B364D77"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3BC8BB25" w14:textId="52C8E773" w:rsidR="00353782" w:rsidRPr="00DB05D0" w:rsidRDefault="009E7F0D" w:rsidP="00165A43">
            <w:pPr>
              <w:ind w:right="68"/>
              <w:jc w:val="center"/>
              <w:rPr>
                <w:rFonts w:ascii="Arial" w:hAnsi="Arial" w:cs="Arial"/>
                <w:sz w:val="24"/>
                <w:szCs w:val="24"/>
              </w:rPr>
            </w:pPr>
            <w:r>
              <w:rPr>
                <w:rFonts w:ascii="Arial" w:eastAsia="Arial" w:hAnsi="Arial" w:cs="Arial"/>
                <w:sz w:val="24"/>
                <w:szCs w:val="24"/>
                <w:lang w:bidi="nl-NL"/>
              </w:rPr>
              <w:t>€150</w:t>
            </w:r>
          </w:p>
        </w:tc>
      </w:tr>
      <w:tr w:rsidR="00353782" w:rsidRPr="00DB05D0" w14:paraId="342474E9" w14:textId="77777777" w:rsidTr="001178B9">
        <w:tc>
          <w:tcPr>
            <w:tcW w:w="6576" w:type="dxa"/>
            <w:vAlign w:val="center"/>
          </w:tcPr>
          <w:p w14:paraId="098D1CCD" w14:textId="2FF81916"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nl-NL"/>
              </w:rPr>
              <w:t>Schending van het rookverbod in een voertuig of ruimte bestemd voor het collectief openbaar spoorvervoer of geleid vervoer van reizigers</w:t>
            </w:r>
          </w:p>
        </w:tc>
        <w:tc>
          <w:tcPr>
            <w:tcW w:w="1074" w:type="dxa"/>
            <w:vAlign w:val="center"/>
          </w:tcPr>
          <w:p w14:paraId="05968AC4" w14:textId="4D731576"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nl-NL"/>
              </w:rPr>
              <w:t>C3</w:t>
            </w:r>
          </w:p>
        </w:tc>
        <w:tc>
          <w:tcPr>
            <w:tcW w:w="2438" w:type="dxa"/>
            <w:vAlign w:val="center"/>
          </w:tcPr>
          <w:p w14:paraId="7B562DB5" w14:textId="11D2AFA8" w:rsidR="00353782" w:rsidRPr="00DB05D0" w:rsidRDefault="00353782" w:rsidP="00165A43">
            <w:pPr>
              <w:ind w:right="68"/>
              <w:jc w:val="center"/>
              <w:rPr>
                <w:rFonts w:ascii="Arial" w:hAnsi="Arial" w:cs="Arial"/>
                <w:sz w:val="24"/>
                <w:szCs w:val="24"/>
              </w:rPr>
            </w:pPr>
            <w:r w:rsidRPr="00DB05D0">
              <w:rPr>
                <w:rFonts w:ascii="Arial" w:eastAsia="Arial" w:hAnsi="Arial" w:cs="Arial"/>
                <w:sz w:val="24"/>
                <w:szCs w:val="24"/>
                <w:lang w:bidi="nl-NL"/>
              </w:rPr>
              <w:t>€68</w:t>
            </w:r>
          </w:p>
        </w:tc>
      </w:tr>
      <w:tr w:rsidR="00353782" w:rsidRPr="00DB05D0" w14:paraId="7CCCBC36" w14:textId="77777777" w:rsidTr="001178B9">
        <w:tc>
          <w:tcPr>
            <w:tcW w:w="6576" w:type="dxa"/>
            <w:vAlign w:val="center"/>
          </w:tcPr>
          <w:p w14:paraId="55F982D5" w14:textId="2D78A92A"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nl-NL"/>
              </w:rPr>
              <w:t>Schending van het verbod om te spuwen in een voertuig of ruimte bestemd voor openbaar spoorvervoer of geleid vervoer van reizigers</w:t>
            </w:r>
          </w:p>
        </w:tc>
        <w:tc>
          <w:tcPr>
            <w:tcW w:w="1074" w:type="dxa"/>
            <w:vAlign w:val="center"/>
          </w:tcPr>
          <w:p w14:paraId="601CFC38" w14:textId="5413D25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304DE30" w14:textId="5AA970E2" w:rsidR="00353782" w:rsidRPr="00DB05D0" w:rsidRDefault="00DA27D1" w:rsidP="00165A43">
            <w:pPr>
              <w:ind w:right="68"/>
              <w:jc w:val="center"/>
              <w:rPr>
                <w:rFonts w:ascii="Arial" w:hAnsi="Arial" w:cs="Arial"/>
                <w:sz w:val="24"/>
                <w:szCs w:val="24"/>
              </w:rPr>
            </w:pPr>
            <w:r>
              <w:rPr>
                <w:rFonts w:ascii="Arial" w:eastAsia="Arial" w:hAnsi="Arial" w:cs="Arial"/>
                <w:sz w:val="24"/>
                <w:szCs w:val="24"/>
                <w:lang w:bidi="nl-NL"/>
              </w:rPr>
              <w:t>€150</w:t>
            </w:r>
          </w:p>
        </w:tc>
      </w:tr>
      <w:tr w:rsidR="00353782" w:rsidRPr="00DB05D0" w14:paraId="7A2E6E48" w14:textId="77777777" w:rsidTr="001178B9">
        <w:tc>
          <w:tcPr>
            <w:tcW w:w="6576" w:type="dxa"/>
            <w:vAlign w:val="center"/>
          </w:tcPr>
          <w:p w14:paraId="3C94AAA5" w14:textId="6D5A7A8C"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nl-NL"/>
              </w:rPr>
              <w:t>Onrechtmatige bezetting van een zitplaats in een voertuig van het openbaar spoorvervoer of geleid vervoer van reizigers</w:t>
            </w:r>
          </w:p>
        </w:tc>
        <w:tc>
          <w:tcPr>
            <w:tcW w:w="1074" w:type="dxa"/>
            <w:vAlign w:val="center"/>
          </w:tcPr>
          <w:p w14:paraId="2E63612C" w14:textId="3F92158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359397AC" w14:textId="315C786D" w:rsidR="00353782" w:rsidRPr="00DB05D0" w:rsidRDefault="00376445" w:rsidP="00165A43">
            <w:pPr>
              <w:ind w:right="68"/>
              <w:jc w:val="center"/>
              <w:rPr>
                <w:rFonts w:ascii="Arial" w:hAnsi="Arial" w:cs="Arial"/>
                <w:sz w:val="24"/>
                <w:szCs w:val="24"/>
              </w:rPr>
            </w:pPr>
            <w:r>
              <w:rPr>
                <w:rFonts w:ascii="Arial" w:eastAsia="Arial" w:hAnsi="Arial" w:cs="Arial"/>
                <w:sz w:val="24"/>
                <w:szCs w:val="24"/>
                <w:lang w:bidi="nl-NL"/>
              </w:rPr>
              <w:t>€150</w:t>
            </w:r>
          </w:p>
        </w:tc>
      </w:tr>
      <w:tr w:rsidR="00660143" w:rsidRPr="00DB05D0" w14:paraId="57AB4D5A" w14:textId="77777777" w:rsidTr="001178B9">
        <w:tc>
          <w:tcPr>
            <w:tcW w:w="6576" w:type="dxa"/>
            <w:vAlign w:val="center"/>
          </w:tcPr>
          <w:p w14:paraId="0F575E35" w14:textId="73531DCE"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nl-NL"/>
              </w:rPr>
              <w:t>Belemmering van het sluiten of onregelmatig openen van een deur van een voertuig van het openbaar spoorvervoer of geleid vervoer van reizigers</w:t>
            </w:r>
          </w:p>
        </w:tc>
        <w:tc>
          <w:tcPr>
            <w:tcW w:w="1074" w:type="dxa"/>
            <w:vAlign w:val="center"/>
          </w:tcPr>
          <w:p w14:paraId="25C5CA48" w14:textId="3688DBE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2FEDFA62" w14:textId="4384BDC5"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660143" w:rsidRPr="00DB05D0" w14:paraId="141456A8" w14:textId="77777777" w:rsidTr="001178B9">
        <w:tc>
          <w:tcPr>
            <w:tcW w:w="6576" w:type="dxa"/>
            <w:vAlign w:val="center"/>
          </w:tcPr>
          <w:p w14:paraId="43FA0A06" w14:textId="37D8E883"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nl-NL"/>
              </w:rPr>
              <w:t>Onregelmatig instappen of uitstappen – voertuig van het openbaar spoorvervoer of geleid vervoer van reizigers</w:t>
            </w:r>
          </w:p>
        </w:tc>
        <w:tc>
          <w:tcPr>
            <w:tcW w:w="1074" w:type="dxa"/>
            <w:vAlign w:val="center"/>
          </w:tcPr>
          <w:p w14:paraId="6A5F7340" w14:textId="3BD9CC4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6AD54DBE" w14:textId="5671160B"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660143" w:rsidRPr="00DB05D0" w14:paraId="2C494E32" w14:textId="77777777" w:rsidTr="001178B9">
        <w:tc>
          <w:tcPr>
            <w:tcW w:w="6576" w:type="dxa"/>
            <w:vAlign w:val="center"/>
          </w:tcPr>
          <w:p w14:paraId="7BB7C9E1" w14:textId="5A547374"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nl-NL"/>
              </w:rPr>
              <w:t>Onregelmatige doorgang van het ene rijtuig van het openbaar spoorvervoer of geleid vervoer van reizigers naar een ander rijtuig</w:t>
            </w:r>
          </w:p>
        </w:tc>
        <w:tc>
          <w:tcPr>
            <w:tcW w:w="1074" w:type="dxa"/>
            <w:vAlign w:val="center"/>
          </w:tcPr>
          <w:p w14:paraId="54C8B945" w14:textId="2F1ADADA"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337861B6" w14:textId="4B6777EA"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660143" w:rsidRPr="00DB05D0" w14:paraId="39F5B126" w14:textId="77777777" w:rsidTr="001178B9">
        <w:tc>
          <w:tcPr>
            <w:tcW w:w="6576" w:type="dxa"/>
            <w:vAlign w:val="center"/>
          </w:tcPr>
          <w:p w14:paraId="7FBDD58F" w14:textId="3299406B"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nl-NL"/>
              </w:rPr>
              <w:t>Schending van het verbod om naar buiten te leunen uit een voertuig van het openbaar spoorvervoer of geleid vervoer van reizigers</w:t>
            </w:r>
          </w:p>
        </w:tc>
        <w:tc>
          <w:tcPr>
            <w:tcW w:w="1074" w:type="dxa"/>
            <w:vAlign w:val="center"/>
          </w:tcPr>
          <w:p w14:paraId="30B6CF4D" w14:textId="491F6626"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703B9CA7" w14:textId="5B7036A1"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660143" w:rsidRPr="00DB05D0" w14:paraId="6B7CC11F" w14:textId="77777777" w:rsidTr="001178B9">
        <w:tc>
          <w:tcPr>
            <w:tcW w:w="6576" w:type="dxa"/>
            <w:vAlign w:val="center"/>
          </w:tcPr>
          <w:p w14:paraId="675A38F8" w14:textId="61556C3C"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nl-NL"/>
              </w:rPr>
              <w:t>Staan op de treeplank van een voertuig van het openbaar spoorvervoer of geleid vervoer van reizigers terwijl het rijdt</w:t>
            </w:r>
          </w:p>
        </w:tc>
        <w:tc>
          <w:tcPr>
            <w:tcW w:w="1074" w:type="dxa"/>
            <w:vAlign w:val="center"/>
          </w:tcPr>
          <w:p w14:paraId="0B486261" w14:textId="41E9E454"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72F2E65F" w14:textId="7AECAA88"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660143" w:rsidRPr="00DB05D0" w14:paraId="5719EDAE" w14:textId="77777777" w:rsidTr="001178B9">
        <w:tc>
          <w:tcPr>
            <w:tcW w:w="6576" w:type="dxa"/>
            <w:vAlign w:val="center"/>
          </w:tcPr>
          <w:p w14:paraId="67CFB644" w14:textId="7C800611"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nl-NL"/>
              </w:rPr>
              <w:t>Binnenkomen of verblijven van een persoon in kennelijke staat van dronkenschap in een voertuig of ruimte bestemd voor openbaar spoorvervoer of geleid vervoer</w:t>
            </w:r>
          </w:p>
        </w:tc>
        <w:tc>
          <w:tcPr>
            <w:tcW w:w="1074" w:type="dxa"/>
            <w:vAlign w:val="center"/>
          </w:tcPr>
          <w:p w14:paraId="26904E9C" w14:textId="5A441851"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092477F0" w14:textId="645720C2"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E6706F" w:rsidRPr="00DB05D0" w14:paraId="213FE654" w14:textId="77777777" w:rsidTr="001178B9">
        <w:tc>
          <w:tcPr>
            <w:tcW w:w="6576" w:type="dxa"/>
            <w:vAlign w:val="center"/>
          </w:tcPr>
          <w:p w14:paraId="638E7902" w14:textId="2EE096A3"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nl-NL"/>
              </w:rPr>
              <w:t>Bedelarij op het spoorwegdomein of in een trein</w:t>
            </w:r>
          </w:p>
        </w:tc>
        <w:tc>
          <w:tcPr>
            <w:tcW w:w="1074" w:type="dxa"/>
            <w:vAlign w:val="center"/>
          </w:tcPr>
          <w:p w14:paraId="6BC53CD5" w14:textId="46495202"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08BBA1EE" w14:textId="7D90AE54" w:rsidR="00E6706F" w:rsidRPr="00DB05D0" w:rsidRDefault="00893A7E" w:rsidP="00165A43">
            <w:pPr>
              <w:ind w:right="68"/>
              <w:jc w:val="center"/>
              <w:rPr>
                <w:rFonts w:ascii="Arial" w:hAnsi="Arial" w:cs="Arial"/>
                <w:sz w:val="24"/>
                <w:szCs w:val="24"/>
              </w:rPr>
            </w:pPr>
            <w:r>
              <w:rPr>
                <w:rFonts w:ascii="Arial" w:eastAsia="Arial" w:hAnsi="Arial" w:cs="Arial"/>
                <w:sz w:val="24"/>
                <w:szCs w:val="24"/>
                <w:lang w:bidi="nl-NL"/>
              </w:rPr>
              <w:t>€150</w:t>
            </w:r>
          </w:p>
        </w:tc>
      </w:tr>
      <w:tr w:rsidR="00E6706F" w:rsidRPr="00DB05D0" w14:paraId="45B8510F" w14:textId="77777777" w:rsidTr="001178B9">
        <w:tc>
          <w:tcPr>
            <w:tcW w:w="6576" w:type="dxa"/>
            <w:vAlign w:val="center"/>
          </w:tcPr>
          <w:p w14:paraId="0BB49044" w14:textId="733FFAC1"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nl-NL"/>
              </w:rPr>
              <w:t>Weigeren te gehoorzamen aan de bevelen van een ambtenaar die bevoegd is tot het vaststellen van overtredingen met betrekking tot de ordehandhaving in het spoorvervoer</w:t>
            </w:r>
          </w:p>
        </w:tc>
        <w:tc>
          <w:tcPr>
            <w:tcW w:w="1074" w:type="dxa"/>
            <w:vAlign w:val="center"/>
          </w:tcPr>
          <w:p w14:paraId="290F4078" w14:textId="64719C46"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4929052C" w14:textId="327CD663"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E6706F" w:rsidRPr="00DB05D0" w14:paraId="420BDF68" w14:textId="77777777" w:rsidTr="001178B9">
        <w:tc>
          <w:tcPr>
            <w:tcW w:w="6576" w:type="dxa"/>
            <w:vAlign w:val="center"/>
          </w:tcPr>
          <w:p w14:paraId="3C0C7CB9" w14:textId="3493D149"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nl-NL"/>
              </w:rPr>
              <w:t>Verstoring van de rust van reizigers door lawaai of rumoer in een voertuig of ruimte bestemd voor openbaar spoorvervoer of geleid vervoer</w:t>
            </w:r>
          </w:p>
        </w:tc>
        <w:tc>
          <w:tcPr>
            <w:tcW w:w="1074" w:type="dxa"/>
            <w:vAlign w:val="center"/>
          </w:tcPr>
          <w:p w14:paraId="46199EF9" w14:textId="24D2E18E"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FF48129" w14:textId="7A394FD4" w:rsidR="00E6706F" w:rsidRPr="00DB05D0" w:rsidRDefault="00344EA7" w:rsidP="00165A43">
            <w:pPr>
              <w:ind w:right="68"/>
              <w:jc w:val="center"/>
              <w:rPr>
                <w:rFonts w:ascii="Arial" w:hAnsi="Arial" w:cs="Arial"/>
                <w:sz w:val="24"/>
                <w:szCs w:val="24"/>
              </w:rPr>
            </w:pPr>
            <w:r>
              <w:rPr>
                <w:rFonts w:ascii="Arial" w:eastAsia="Arial" w:hAnsi="Arial" w:cs="Arial"/>
                <w:sz w:val="24"/>
                <w:szCs w:val="24"/>
                <w:lang w:bidi="nl-NL"/>
              </w:rPr>
              <w:t>€60</w:t>
            </w:r>
          </w:p>
        </w:tc>
      </w:tr>
      <w:tr w:rsidR="00E6706F" w:rsidRPr="00DB05D0" w14:paraId="58FD09A5" w14:textId="77777777" w:rsidTr="001178B9">
        <w:tc>
          <w:tcPr>
            <w:tcW w:w="6576" w:type="dxa"/>
            <w:vAlign w:val="center"/>
          </w:tcPr>
          <w:p w14:paraId="33DEA8D3" w14:textId="2A6D1BCB"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nl-NL"/>
              </w:rPr>
              <w:t>Schending van het verbod om te vapen in een gesloten collectief vervoermiddel</w:t>
            </w:r>
          </w:p>
        </w:tc>
        <w:tc>
          <w:tcPr>
            <w:tcW w:w="1074" w:type="dxa"/>
            <w:vAlign w:val="center"/>
          </w:tcPr>
          <w:p w14:paraId="7FFF84C2" w14:textId="28E97E08"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nl-NL"/>
              </w:rPr>
              <w:t>C2</w:t>
            </w:r>
          </w:p>
        </w:tc>
        <w:tc>
          <w:tcPr>
            <w:tcW w:w="2438" w:type="dxa"/>
            <w:vAlign w:val="center"/>
          </w:tcPr>
          <w:p w14:paraId="08950C14" w14:textId="03B87D3E"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nl-NL"/>
              </w:rPr>
              <w:t>€35</w:t>
            </w:r>
          </w:p>
        </w:tc>
      </w:tr>
      <w:tr w:rsidR="0073468D" w:rsidRPr="00DB05D0" w14:paraId="7D860FA1" w14:textId="77777777" w:rsidTr="001178B9">
        <w:tc>
          <w:tcPr>
            <w:tcW w:w="6576" w:type="dxa"/>
            <w:vAlign w:val="center"/>
          </w:tcPr>
          <w:p w14:paraId="3FB96C3F" w14:textId="1DCF6EB0"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nl-NL"/>
              </w:rPr>
              <w:lastRenderedPageBreak/>
              <w:t>Blijven zitten in een voertuig van het openbaar spoorvervoer of geleid vervoer van reizigers voorbij het eindpunt van de lijn</w:t>
            </w:r>
          </w:p>
        </w:tc>
        <w:tc>
          <w:tcPr>
            <w:tcW w:w="1074" w:type="dxa"/>
            <w:vAlign w:val="center"/>
          </w:tcPr>
          <w:p w14:paraId="477A88F9" w14:textId="1E9F1084"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42E59B5D" w14:textId="57A96580"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73468D" w:rsidRPr="00DB05D0" w14:paraId="18C456BC" w14:textId="77777777" w:rsidTr="001178B9">
        <w:tc>
          <w:tcPr>
            <w:tcW w:w="6576" w:type="dxa"/>
            <w:vAlign w:val="center"/>
          </w:tcPr>
          <w:p w14:paraId="2276BCD9" w14:textId="160091B8"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nl-NL"/>
              </w:rPr>
              <w:t>Starten van de motor van een voertuig in een trein die wegvoertuigen en passagiers vervoert</w:t>
            </w:r>
          </w:p>
        </w:tc>
        <w:tc>
          <w:tcPr>
            <w:tcW w:w="1074" w:type="dxa"/>
            <w:vAlign w:val="center"/>
          </w:tcPr>
          <w:p w14:paraId="4037A760" w14:textId="4DECE17D"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321CDFD9" w14:textId="18A7BF43"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001B88" w:rsidRPr="00DB05D0" w14:paraId="0FED9A36" w14:textId="77777777" w:rsidTr="001178B9">
        <w:tc>
          <w:tcPr>
            <w:tcW w:w="6576" w:type="dxa"/>
            <w:vAlign w:val="center"/>
          </w:tcPr>
          <w:p w14:paraId="5DE949D7" w14:textId="7E23BE12"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nl-NL"/>
              </w:rPr>
              <w:t>Reparatie of onderhoud van een voertuig in een trein die wegvoertuigen en passagiers vervoert</w:t>
            </w:r>
          </w:p>
        </w:tc>
        <w:tc>
          <w:tcPr>
            <w:tcW w:w="1074" w:type="dxa"/>
            <w:vAlign w:val="center"/>
          </w:tcPr>
          <w:p w14:paraId="59C2B2D1" w14:textId="5B60959F"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1D52E37B" w14:textId="7661260F"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001B88" w:rsidRPr="00DB05D0" w14:paraId="10059851" w14:textId="77777777" w:rsidTr="001178B9">
        <w:tc>
          <w:tcPr>
            <w:tcW w:w="6576" w:type="dxa"/>
            <w:vAlign w:val="center"/>
          </w:tcPr>
          <w:p w14:paraId="2BB7426E" w14:textId="0A47EBA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nl-NL"/>
              </w:rPr>
              <w:t>Hanteren van een gevaarlijk voorwerp of product in een trein die wegvoertuigen en passagiers vervoert</w:t>
            </w:r>
          </w:p>
        </w:tc>
        <w:tc>
          <w:tcPr>
            <w:tcW w:w="1074" w:type="dxa"/>
            <w:vAlign w:val="center"/>
          </w:tcPr>
          <w:p w14:paraId="307C4CBB" w14:textId="0425FE9B"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2B986273" w14:textId="07FDFA8C"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001B88" w:rsidRPr="00DB05D0" w14:paraId="1BD99CA4" w14:textId="77777777" w:rsidTr="001178B9">
        <w:tc>
          <w:tcPr>
            <w:tcW w:w="6576" w:type="dxa"/>
            <w:vAlign w:val="center"/>
          </w:tcPr>
          <w:p w14:paraId="21BAFC6D" w14:textId="265409F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nl-NL"/>
              </w:rPr>
              <w:t>Hanteren van laaduitrusting in een trein die wegvoertuigen en passagiers vervoert</w:t>
            </w:r>
          </w:p>
        </w:tc>
        <w:tc>
          <w:tcPr>
            <w:tcW w:w="1074" w:type="dxa"/>
            <w:vAlign w:val="center"/>
          </w:tcPr>
          <w:p w14:paraId="1D72B599" w14:textId="0E0DC00E"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4AD6A73" w14:textId="35819252"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333326" w:rsidRPr="00DB05D0" w14:paraId="3A00DA78" w14:textId="77777777" w:rsidTr="001178B9">
        <w:tc>
          <w:tcPr>
            <w:tcW w:w="6576" w:type="dxa"/>
            <w:vAlign w:val="center"/>
          </w:tcPr>
          <w:p w14:paraId="7F7B2F82" w14:textId="2A804A6E"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nl-NL"/>
              </w:rPr>
              <w:t>Reizen buiten de reizigerscompartimenten in een trein die wegvoertuigen vervoert</w:t>
            </w:r>
          </w:p>
        </w:tc>
        <w:tc>
          <w:tcPr>
            <w:tcW w:w="1074" w:type="dxa"/>
            <w:vAlign w:val="center"/>
          </w:tcPr>
          <w:p w14:paraId="33DA9027" w14:textId="2EEFB335"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62D900CE" w14:textId="46D715E0"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nl-NL"/>
              </w:rPr>
              <w:t>€50</w:t>
            </w:r>
          </w:p>
        </w:tc>
      </w:tr>
      <w:tr w:rsidR="00333326" w:rsidRPr="00DB05D0" w14:paraId="1E6C30CC" w14:textId="77777777" w:rsidTr="001178B9">
        <w:tc>
          <w:tcPr>
            <w:tcW w:w="6576" w:type="dxa"/>
            <w:vAlign w:val="center"/>
          </w:tcPr>
          <w:p w14:paraId="07AC9C75" w14:textId="40B36A9B"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nl-NL"/>
              </w:rPr>
              <w:t>Schending van het verbod om te urineren in een voertuig of ruimte bestemd voor openbaar spoorvervoer of geleid vervoer van reizigers, buiten de daartoe bestemde zones</w:t>
            </w:r>
          </w:p>
        </w:tc>
        <w:tc>
          <w:tcPr>
            <w:tcW w:w="1074" w:type="dxa"/>
            <w:vAlign w:val="center"/>
          </w:tcPr>
          <w:p w14:paraId="03FAEFA0" w14:textId="65CD17E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4CC78CAA" w14:textId="446F1428"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333326" w:rsidRPr="00DB05D0" w14:paraId="61F747F3" w14:textId="77777777" w:rsidTr="001178B9">
        <w:tc>
          <w:tcPr>
            <w:tcW w:w="6576" w:type="dxa"/>
            <w:vAlign w:val="center"/>
          </w:tcPr>
          <w:p w14:paraId="45D8280B" w14:textId="31A26E5A"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nl-NL"/>
              </w:rPr>
              <w:t>Ongeoorloofd rijden op een vervoersmiddel in een voertuig of ruimte bestemd voor openbaar spoorvervoer of geleid vervoer</w:t>
            </w:r>
          </w:p>
        </w:tc>
        <w:tc>
          <w:tcPr>
            <w:tcW w:w="1074" w:type="dxa"/>
            <w:vAlign w:val="center"/>
          </w:tcPr>
          <w:p w14:paraId="1085183F" w14:textId="7885DD6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CFFF217" w14:textId="74651DF1" w:rsidR="00333326" w:rsidRPr="00DB05D0" w:rsidRDefault="00AA39A8" w:rsidP="00165A43">
            <w:pPr>
              <w:ind w:right="68"/>
              <w:jc w:val="center"/>
              <w:rPr>
                <w:rFonts w:ascii="Arial" w:hAnsi="Arial" w:cs="Arial"/>
                <w:sz w:val="24"/>
                <w:szCs w:val="24"/>
              </w:rPr>
            </w:pPr>
            <w:r>
              <w:rPr>
                <w:rFonts w:ascii="Arial" w:eastAsia="Arial" w:hAnsi="Arial" w:cs="Arial"/>
                <w:sz w:val="24"/>
                <w:szCs w:val="24"/>
                <w:lang w:bidi="nl-NL"/>
              </w:rPr>
              <w:t>€150</w:t>
            </w:r>
          </w:p>
        </w:tc>
      </w:tr>
      <w:tr w:rsidR="00333326" w:rsidRPr="00DB05D0" w14:paraId="4E62F027" w14:textId="77777777" w:rsidTr="001178B9">
        <w:tc>
          <w:tcPr>
            <w:tcW w:w="6576" w:type="dxa"/>
            <w:vAlign w:val="center"/>
          </w:tcPr>
          <w:p w14:paraId="1E56DDD0" w14:textId="52F1027C"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nl-NL"/>
              </w:rPr>
              <w:t>Gebruik van een vervoersmiddel bestemd voor openbaar spoorvervoer of geleid vervoer van reizigers als sleepmiddel</w:t>
            </w:r>
          </w:p>
        </w:tc>
        <w:tc>
          <w:tcPr>
            <w:tcW w:w="1074" w:type="dxa"/>
            <w:vAlign w:val="center"/>
          </w:tcPr>
          <w:p w14:paraId="058830A9" w14:textId="5F45926D"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nl-NL"/>
              </w:rPr>
              <w:t>C4</w:t>
            </w:r>
          </w:p>
        </w:tc>
        <w:tc>
          <w:tcPr>
            <w:tcW w:w="2438" w:type="dxa"/>
            <w:vAlign w:val="center"/>
          </w:tcPr>
          <w:p w14:paraId="54BF6A6E" w14:textId="663A9777"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nl-NL"/>
              </w:rPr>
              <w:t>€150</w:t>
            </w:r>
          </w:p>
        </w:tc>
      </w:tr>
      <w:tr w:rsidR="00333326" w:rsidRPr="00DB05D0" w14:paraId="5FC3110C" w14:textId="77777777" w:rsidTr="001178B9">
        <w:tc>
          <w:tcPr>
            <w:tcW w:w="6576" w:type="dxa"/>
            <w:vAlign w:val="center"/>
          </w:tcPr>
          <w:p w14:paraId="21BBC6C6" w14:textId="056FE041" w:rsidR="00333326" w:rsidRPr="00DB05D0" w:rsidRDefault="00DB05D0" w:rsidP="00165A43">
            <w:pPr>
              <w:ind w:right="99"/>
              <w:rPr>
                <w:rFonts w:ascii="Arial" w:hAnsi="Arial" w:cs="Arial"/>
                <w:sz w:val="24"/>
                <w:szCs w:val="24"/>
              </w:rPr>
            </w:pPr>
            <w:r w:rsidRPr="00DB05D0">
              <w:rPr>
                <w:rFonts w:ascii="Arial" w:eastAsia="Arial" w:hAnsi="Arial" w:cs="Arial"/>
                <w:sz w:val="24"/>
                <w:szCs w:val="24"/>
                <w:lang w:bidi="nl-NL"/>
              </w:rPr>
              <w:t>Neerzetten van bagage zonder zichtbare identificatie van de reiziger in een daarvoor bestemde ruimte van een voertuig voor openbaar vervoer van reizigers</w:t>
            </w:r>
          </w:p>
        </w:tc>
        <w:tc>
          <w:tcPr>
            <w:tcW w:w="1074" w:type="dxa"/>
            <w:vAlign w:val="center"/>
          </w:tcPr>
          <w:p w14:paraId="3BC5507A" w14:textId="41AD6E20" w:rsidR="00333326" w:rsidRPr="00DB05D0" w:rsidRDefault="00DB05D0" w:rsidP="00165A43">
            <w:pPr>
              <w:ind w:right="32"/>
              <w:jc w:val="center"/>
              <w:rPr>
                <w:rFonts w:ascii="Arial" w:hAnsi="Arial" w:cs="Arial"/>
                <w:sz w:val="24"/>
                <w:szCs w:val="24"/>
              </w:rPr>
            </w:pPr>
            <w:r w:rsidRPr="00DB05D0">
              <w:rPr>
                <w:rFonts w:ascii="Arial" w:eastAsia="Arial" w:hAnsi="Arial" w:cs="Arial"/>
                <w:sz w:val="24"/>
                <w:szCs w:val="24"/>
                <w:lang w:bidi="nl-NL"/>
              </w:rPr>
              <w:t>C3</w:t>
            </w:r>
          </w:p>
        </w:tc>
        <w:tc>
          <w:tcPr>
            <w:tcW w:w="2438" w:type="dxa"/>
            <w:vAlign w:val="center"/>
          </w:tcPr>
          <w:p w14:paraId="1BAD3B27" w14:textId="70D1A63D" w:rsidR="00333326" w:rsidRPr="00DB05D0" w:rsidRDefault="00DB05D0" w:rsidP="00165A43">
            <w:pPr>
              <w:ind w:right="68"/>
              <w:jc w:val="center"/>
              <w:rPr>
                <w:rFonts w:ascii="Arial" w:hAnsi="Arial" w:cs="Arial"/>
                <w:sz w:val="24"/>
                <w:szCs w:val="24"/>
              </w:rPr>
            </w:pPr>
            <w:r w:rsidRPr="00DB05D0">
              <w:rPr>
                <w:rFonts w:ascii="Arial" w:eastAsia="Arial" w:hAnsi="Arial" w:cs="Arial"/>
                <w:sz w:val="24"/>
                <w:szCs w:val="24"/>
                <w:lang w:bidi="nl-NL"/>
              </w:rPr>
              <w:t>€50</w:t>
            </w:r>
          </w:p>
        </w:tc>
      </w:tr>
    </w:tbl>
    <w:p w14:paraId="2A189FCF" w14:textId="0DB78438" w:rsidR="00B22C41" w:rsidRDefault="00B22C41" w:rsidP="00803123">
      <w:pPr>
        <w:ind w:right="452"/>
      </w:pPr>
    </w:p>
    <w:p w14:paraId="1C30117E" w14:textId="4895CFE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nl-NL"/>
        </w:rPr>
        <w:t xml:space="preserve">Forfaitaire vergoedingen die van toepassing zijn op overtredingen die zijn vastgesteld in prefectuurbesluiten. </w:t>
      </w:r>
    </w:p>
    <w:p w14:paraId="7B1BBFD9" w14:textId="77777777" w:rsidR="002A7D14" w:rsidRPr="000412F1" w:rsidRDefault="002A7D14" w:rsidP="00803123">
      <w:pPr>
        <w:pStyle w:val="Paragraphedeliste"/>
        <w:ind w:left="0" w:right="452"/>
        <w:jc w:val="both"/>
        <w:rPr>
          <w:rFonts w:ascii="Arial" w:hAnsi="Arial" w:cs="Arial"/>
          <w:sz w:val="24"/>
          <w:szCs w:val="24"/>
        </w:rPr>
      </w:pPr>
      <w:r w:rsidRPr="000412F1">
        <w:rPr>
          <w:rFonts w:ascii="Arial" w:eastAsia="Arial" w:hAnsi="Arial" w:cs="Arial"/>
          <w:sz w:val="24"/>
          <w:szCs w:val="24"/>
          <w:lang w:bidi="nl-NL"/>
        </w:rPr>
        <w:t>Overeenkomstig artikel R. 2240-3 van het Franse vervoerswetboek “de politieverordeningen die bedoeld zijn om de orde en de openbare veiligheid te waarborgen in de delen van stations en hun aanhorigheden die toegankelijk zijn voor het publiek, worden vastgesteld bij besluiten van de prefect van het departement.”</w:t>
      </w:r>
    </w:p>
    <w:p w14:paraId="729BE70F" w14:textId="4C5DB2E6" w:rsidR="002A7D14" w:rsidRDefault="002A7D14" w:rsidP="00803123">
      <w:pPr>
        <w:ind w:right="452"/>
        <w:jc w:val="both"/>
        <w:rPr>
          <w:rFonts w:ascii="Arial" w:hAnsi="Arial" w:cs="Arial"/>
          <w:sz w:val="24"/>
          <w:szCs w:val="24"/>
        </w:rPr>
      </w:pPr>
      <w:r w:rsidRPr="000412F1">
        <w:rPr>
          <w:rFonts w:ascii="Arial" w:eastAsia="Arial" w:hAnsi="Arial" w:cs="Arial"/>
          <w:sz w:val="24"/>
          <w:szCs w:val="24"/>
          <w:lang w:bidi="nl-NL"/>
        </w:rPr>
        <w:t xml:space="preserve">Voorbeelden van overtredingen van prefectuurbesluiten (niet-beperkende lijst): </w:t>
      </w:r>
    </w:p>
    <w:p w14:paraId="41A50271" w14:textId="725B6E35" w:rsidR="000412F1" w:rsidRDefault="000412F1" w:rsidP="00803123">
      <w:pPr>
        <w:ind w:right="452"/>
        <w:jc w:val="both"/>
        <w:rPr>
          <w:rFonts w:ascii="Arial" w:hAnsi="Arial" w:cs="Arial"/>
          <w:sz w:val="24"/>
          <w:szCs w:val="24"/>
        </w:rPr>
      </w:pPr>
    </w:p>
    <w:tbl>
      <w:tblPr>
        <w:tblStyle w:val="Grilledutableau"/>
        <w:tblW w:w="10261" w:type="dxa"/>
        <w:jc w:val="center"/>
        <w:tblLook w:val="04A0" w:firstRow="1" w:lastRow="0" w:firstColumn="1" w:lastColumn="0" w:noHBand="0" w:noVBand="1"/>
      </w:tblPr>
      <w:tblGrid>
        <w:gridCol w:w="6576"/>
        <w:gridCol w:w="1247"/>
        <w:gridCol w:w="2438"/>
      </w:tblGrid>
      <w:tr w:rsidR="004332A0" w:rsidRPr="004332A0" w14:paraId="582EF09D" w14:textId="77777777" w:rsidTr="00165A43">
        <w:trPr>
          <w:jc w:val="center"/>
        </w:trPr>
        <w:tc>
          <w:tcPr>
            <w:tcW w:w="6576" w:type="dxa"/>
            <w:vAlign w:val="center"/>
          </w:tcPr>
          <w:p w14:paraId="1542E287" w14:textId="77777777" w:rsidR="000412F1" w:rsidRPr="004332A0" w:rsidRDefault="000412F1" w:rsidP="00803123">
            <w:pPr>
              <w:ind w:right="452"/>
              <w:rPr>
                <w:rFonts w:ascii="Arial" w:hAnsi="Arial" w:cs="Arial"/>
                <w:sz w:val="24"/>
                <w:szCs w:val="24"/>
              </w:rPr>
            </w:pPr>
          </w:p>
        </w:tc>
        <w:tc>
          <w:tcPr>
            <w:tcW w:w="1247" w:type="dxa"/>
            <w:vAlign w:val="center"/>
          </w:tcPr>
          <w:p w14:paraId="41F90C6A"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Klasse</w:t>
            </w:r>
          </w:p>
        </w:tc>
        <w:tc>
          <w:tcPr>
            <w:tcW w:w="2438" w:type="dxa"/>
            <w:vAlign w:val="center"/>
          </w:tcPr>
          <w:p w14:paraId="0A5E2144" w14:textId="77777777"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Toepasbare forfaitaire vergoeding</w:t>
            </w:r>
          </w:p>
        </w:tc>
      </w:tr>
      <w:tr w:rsidR="004332A0" w:rsidRPr="004332A0" w14:paraId="5D60F544" w14:textId="77777777" w:rsidTr="00165A43">
        <w:trPr>
          <w:jc w:val="center"/>
        </w:trPr>
        <w:tc>
          <w:tcPr>
            <w:tcW w:w="6576" w:type="dxa"/>
            <w:vAlign w:val="center"/>
          </w:tcPr>
          <w:p w14:paraId="1BD198BF" w14:textId="1646D85F"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Verspreiden of uitdelen van flyers of voorwerpen in een spoorwegruimte die toegankelijk is voor het publiek</w:t>
            </w:r>
          </w:p>
        </w:tc>
        <w:tc>
          <w:tcPr>
            <w:tcW w:w="1247" w:type="dxa"/>
            <w:vAlign w:val="center"/>
          </w:tcPr>
          <w:p w14:paraId="52DD8578"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17561B45" w14:textId="62EF2BD8" w:rsidR="000412F1" w:rsidRPr="004332A0" w:rsidRDefault="00C64B3F" w:rsidP="00165A43">
            <w:pPr>
              <w:ind w:right="96"/>
              <w:jc w:val="center"/>
              <w:rPr>
                <w:rFonts w:ascii="Arial" w:hAnsi="Arial" w:cs="Arial"/>
                <w:sz w:val="24"/>
                <w:szCs w:val="24"/>
              </w:rPr>
            </w:pPr>
            <w:r>
              <w:rPr>
                <w:rFonts w:ascii="Arial" w:eastAsia="Arial" w:hAnsi="Arial" w:cs="Arial"/>
                <w:sz w:val="24"/>
                <w:szCs w:val="24"/>
                <w:lang w:bidi="nl-NL"/>
              </w:rPr>
              <w:t>€150</w:t>
            </w:r>
          </w:p>
        </w:tc>
      </w:tr>
      <w:tr w:rsidR="00CF2653" w:rsidRPr="004332A0" w14:paraId="0A8E5DC2" w14:textId="77777777" w:rsidTr="00165A43">
        <w:trPr>
          <w:jc w:val="center"/>
        </w:trPr>
        <w:tc>
          <w:tcPr>
            <w:tcW w:w="6576" w:type="dxa"/>
            <w:vAlign w:val="center"/>
          </w:tcPr>
          <w:p w14:paraId="2B8A402C" w14:textId="35A00D23"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Aanbrengen van affiches op het station</w:t>
            </w:r>
          </w:p>
        </w:tc>
        <w:tc>
          <w:tcPr>
            <w:tcW w:w="1247" w:type="dxa"/>
            <w:vAlign w:val="center"/>
          </w:tcPr>
          <w:p w14:paraId="71CCAFB9" w14:textId="2F790EB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547E40F2" w14:textId="0C71D5F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€50</w:t>
            </w:r>
          </w:p>
        </w:tc>
      </w:tr>
      <w:tr w:rsidR="00CF2653" w:rsidRPr="004332A0" w14:paraId="0679A089" w14:textId="77777777" w:rsidTr="00165A43">
        <w:trPr>
          <w:jc w:val="center"/>
        </w:trPr>
        <w:tc>
          <w:tcPr>
            <w:tcW w:w="6576" w:type="dxa"/>
            <w:vAlign w:val="center"/>
          </w:tcPr>
          <w:p w14:paraId="321721E8" w14:textId="51F40363"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Niet-naleving van de bestemming van de ruimten</w:t>
            </w:r>
          </w:p>
        </w:tc>
        <w:tc>
          <w:tcPr>
            <w:tcW w:w="1247" w:type="dxa"/>
            <w:vAlign w:val="center"/>
          </w:tcPr>
          <w:p w14:paraId="3C7C82EB" w14:textId="6BCEC4E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0FB74FB6" w14:textId="062A05B4"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€50</w:t>
            </w:r>
          </w:p>
        </w:tc>
      </w:tr>
      <w:tr w:rsidR="00CF2653" w:rsidRPr="004332A0" w14:paraId="61A9A432" w14:textId="77777777" w:rsidTr="00165A43">
        <w:trPr>
          <w:jc w:val="center"/>
        </w:trPr>
        <w:tc>
          <w:tcPr>
            <w:tcW w:w="6576" w:type="dxa"/>
            <w:vAlign w:val="center"/>
          </w:tcPr>
          <w:p w14:paraId="17CE28B0" w14:textId="75B8FE8C"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Onregelmatig passeren van een controlelijn</w:t>
            </w:r>
          </w:p>
        </w:tc>
        <w:tc>
          <w:tcPr>
            <w:tcW w:w="1247" w:type="dxa"/>
            <w:vAlign w:val="center"/>
          </w:tcPr>
          <w:p w14:paraId="5AFBA441" w14:textId="018F2141"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02D933EC" w14:textId="15297ADF"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€60</w:t>
            </w:r>
          </w:p>
        </w:tc>
      </w:tr>
      <w:tr w:rsidR="00CF2653" w:rsidRPr="004332A0" w14:paraId="30F17F1D" w14:textId="77777777" w:rsidTr="00165A43">
        <w:trPr>
          <w:jc w:val="center"/>
        </w:trPr>
        <w:tc>
          <w:tcPr>
            <w:tcW w:w="6576" w:type="dxa"/>
            <w:vAlign w:val="center"/>
          </w:tcPr>
          <w:p w14:paraId="3FD0130F" w14:textId="508F1051"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Sporen oversteken buiten een speciaal daarvoor ingerichte oversteekplaats</w:t>
            </w:r>
          </w:p>
        </w:tc>
        <w:tc>
          <w:tcPr>
            <w:tcW w:w="1247" w:type="dxa"/>
            <w:vAlign w:val="center"/>
          </w:tcPr>
          <w:p w14:paraId="2C77F7F9" w14:textId="76E266A0"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1170D6EA" w14:textId="735B847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€150</w:t>
            </w:r>
          </w:p>
        </w:tc>
      </w:tr>
      <w:tr w:rsidR="00CF2653" w:rsidRPr="004332A0" w14:paraId="79230426" w14:textId="77777777" w:rsidTr="00165A43">
        <w:trPr>
          <w:jc w:val="center"/>
        </w:trPr>
        <w:tc>
          <w:tcPr>
            <w:tcW w:w="6576" w:type="dxa"/>
            <w:vAlign w:val="center"/>
          </w:tcPr>
          <w:p w14:paraId="3F0AB32C" w14:textId="2C6D9422"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Lozen van vet, bijtende, giftige of ontvlambare vloeistoffen in een spoorwegruimte die toegankelijk is voor het publiek</w:t>
            </w:r>
          </w:p>
        </w:tc>
        <w:tc>
          <w:tcPr>
            <w:tcW w:w="1247" w:type="dxa"/>
            <w:vAlign w:val="center"/>
          </w:tcPr>
          <w:p w14:paraId="18887B26" w14:textId="74F72675"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46E92451" w14:textId="18F6BA8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€150</w:t>
            </w:r>
          </w:p>
        </w:tc>
      </w:tr>
      <w:tr w:rsidR="00CF2653" w:rsidRPr="004332A0" w14:paraId="7F6E300C" w14:textId="77777777" w:rsidTr="00165A43">
        <w:trPr>
          <w:jc w:val="center"/>
        </w:trPr>
        <w:tc>
          <w:tcPr>
            <w:tcW w:w="6576" w:type="dxa"/>
            <w:vAlign w:val="center"/>
          </w:tcPr>
          <w:p w14:paraId="3BAB9AF6" w14:textId="361BB4CE"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Ongeoorloofd fotograferen of filmen in een spoorwegruimte die toegankelijk is voor het publiek</w:t>
            </w:r>
          </w:p>
        </w:tc>
        <w:tc>
          <w:tcPr>
            <w:tcW w:w="1247" w:type="dxa"/>
            <w:vAlign w:val="center"/>
          </w:tcPr>
          <w:p w14:paraId="4164A982" w14:textId="0398CC2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4DC7A768" w14:textId="4C5F98E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€150</w:t>
            </w:r>
          </w:p>
        </w:tc>
      </w:tr>
      <w:tr w:rsidR="00CF2653" w:rsidRPr="004332A0" w14:paraId="0EC4B18E" w14:textId="77777777" w:rsidTr="00165A43">
        <w:trPr>
          <w:jc w:val="center"/>
        </w:trPr>
        <w:tc>
          <w:tcPr>
            <w:tcW w:w="6576" w:type="dxa"/>
            <w:vAlign w:val="center"/>
          </w:tcPr>
          <w:p w14:paraId="5D5F4F41" w14:textId="6904FEBA"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lastRenderedPageBreak/>
              <w:t>Het onwettig binnenbrengen van een dier in een in een spoorwegruimte die toegankelijk is voor het publiek</w:t>
            </w:r>
          </w:p>
        </w:tc>
        <w:tc>
          <w:tcPr>
            <w:tcW w:w="1247" w:type="dxa"/>
            <w:vAlign w:val="center"/>
          </w:tcPr>
          <w:p w14:paraId="2C7055B1" w14:textId="4D9FB4A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6C944269" w14:textId="0A799C0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€150</w:t>
            </w:r>
          </w:p>
        </w:tc>
      </w:tr>
      <w:tr w:rsidR="00CF2653" w:rsidRPr="004332A0" w14:paraId="583C5EEF" w14:textId="77777777" w:rsidTr="00165A43">
        <w:trPr>
          <w:jc w:val="center"/>
        </w:trPr>
        <w:tc>
          <w:tcPr>
            <w:tcW w:w="6576" w:type="dxa"/>
            <w:vAlign w:val="center"/>
          </w:tcPr>
          <w:p w14:paraId="6EC7380F" w14:textId="4BE9F825" w:rsidR="000412F1" w:rsidRPr="004332A0" w:rsidRDefault="000412F1" w:rsidP="00165A43">
            <w:pPr>
              <w:rPr>
                <w:rFonts w:ascii="Arial" w:hAnsi="Arial" w:cs="Arial"/>
                <w:sz w:val="24"/>
                <w:szCs w:val="24"/>
              </w:rPr>
            </w:pPr>
            <w:r w:rsidRPr="004332A0">
              <w:rPr>
                <w:rFonts w:ascii="Arial" w:eastAsia="Arial" w:hAnsi="Arial" w:cs="Arial"/>
                <w:sz w:val="24"/>
                <w:szCs w:val="24"/>
                <w:lang w:bidi="nl-NL"/>
              </w:rPr>
              <w:t>Een plaats betreden die niet toegankelijk is voor het publiek</w:t>
            </w:r>
          </w:p>
        </w:tc>
        <w:tc>
          <w:tcPr>
            <w:tcW w:w="1247" w:type="dxa"/>
            <w:vAlign w:val="center"/>
          </w:tcPr>
          <w:p w14:paraId="6BBE8943" w14:textId="4A6FAE46"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07A4CC40" w14:textId="76647928"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nl-NL"/>
              </w:rPr>
              <w:t>€150</w:t>
            </w:r>
          </w:p>
        </w:tc>
      </w:tr>
      <w:tr w:rsidR="00CF2653" w:rsidRPr="004332A0" w14:paraId="1DF5C5A3" w14:textId="77777777" w:rsidTr="00165A43">
        <w:trPr>
          <w:jc w:val="center"/>
        </w:trPr>
        <w:tc>
          <w:tcPr>
            <w:tcW w:w="6576" w:type="dxa"/>
            <w:vAlign w:val="center"/>
          </w:tcPr>
          <w:p w14:paraId="3CAB6B1D" w14:textId="1AB32F24" w:rsidR="005F6114" w:rsidRPr="004332A0" w:rsidRDefault="005F6114" w:rsidP="00165A43">
            <w:pPr>
              <w:rPr>
                <w:rFonts w:ascii="Arial" w:hAnsi="Arial" w:cs="Arial"/>
                <w:sz w:val="24"/>
                <w:szCs w:val="24"/>
              </w:rPr>
            </w:pPr>
            <w:r w:rsidRPr="004332A0">
              <w:rPr>
                <w:rFonts w:ascii="Arial" w:eastAsia="Arial" w:hAnsi="Arial" w:cs="Arial"/>
                <w:sz w:val="24"/>
                <w:szCs w:val="24"/>
                <w:lang w:bidi="nl-NL"/>
              </w:rPr>
              <w:t>Schending van het verbod om te vapen in een ruimte bestemd voor reizigersvervoer</w:t>
            </w:r>
          </w:p>
        </w:tc>
        <w:tc>
          <w:tcPr>
            <w:tcW w:w="1247" w:type="dxa"/>
            <w:vAlign w:val="center"/>
          </w:tcPr>
          <w:p w14:paraId="17390A42" w14:textId="75F78698" w:rsidR="005F6114" w:rsidRPr="004332A0" w:rsidRDefault="005F6114" w:rsidP="00165A43">
            <w:pPr>
              <w:ind w:right="98"/>
              <w:jc w:val="center"/>
              <w:rPr>
                <w:rFonts w:ascii="Arial" w:hAnsi="Arial" w:cs="Arial"/>
                <w:sz w:val="24"/>
                <w:szCs w:val="24"/>
              </w:rPr>
            </w:pPr>
            <w:r w:rsidRPr="004332A0">
              <w:rPr>
                <w:rFonts w:ascii="Arial" w:eastAsia="Arial" w:hAnsi="Arial" w:cs="Arial"/>
                <w:sz w:val="24"/>
                <w:szCs w:val="24"/>
                <w:lang w:bidi="nl-NL"/>
              </w:rPr>
              <w:t>C4</w:t>
            </w:r>
          </w:p>
        </w:tc>
        <w:tc>
          <w:tcPr>
            <w:tcW w:w="2438" w:type="dxa"/>
            <w:vAlign w:val="center"/>
          </w:tcPr>
          <w:p w14:paraId="024B4DD6" w14:textId="0788FCF4" w:rsidR="005F6114" w:rsidRPr="004332A0" w:rsidRDefault="005F6114" w:rsidP="00165A43">
            <w:pPr>
              <w:ind w:right="96"/>
              <w:jc w:val="center"/>
              <w:rPr>
                <w:rFonts w:ascii="Arial" w:hAnsi="Arial" w:cs="Arial"/>
                <w:sz w:val="24"/>
                <w:szCs w:val="24"/>
              </w:rPr>
            </w:pPr>
            <w:r w:rsidRPr="004332A0">
              <w:rPr>
                <w:rFonts w:ascii="Arial" w:eastAsia="Arial" w:hAnsi="Arial" w:cs="Arial"/>
                <w:sz w:val="24"/>
                <w:szCs w:val="24"/>
                <w:lang w:bidi="nl-NL"/>
              </w:rPr>
              <w:t>€30</w:t>
            </w:r>
          </w:p>
        </w:tc>
      </w:tr>
    </w:tbl>
    <w:p w14:paraId="389FDA32" w14:textId="67827C37" w:rsidR="000412F1" w:rsidRDefault="000412F1" w:rsidP="00803123">
      <w:pPr>
        <w:ind w:right="452"/>
        <w:jc w:val="both"/>
        <w:rPr>
          <w:rFonts w:ascii="Arial" w:hAnsi="Arial" w:cs="Arial"/>
          <w:sz w:val="24"/>
          <w:szCs w:val="24"/>
        </w:rPr>
      </w:pPr>
    </w:p>
    <w:p w14:paraId="2D88BC49" w14:textId="32D0BC21" w:rsidR="003370E0" w:rsidRPr="002A7D14" w:rsidRDefault="003370E0"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4" w:name="_Toc232074234"/>
      <w:r w:rsidRPr="002A7D14">
        <w:rPr>
          <w:rFonts w:cs="Times New Roman (Titres CS)"/>
          <w:b/>
          <w:color w:val="A1006B"/>
          <w:sz w:val="48"/>
          <w:lang w:bidi="nl-NL"/>
        </w:rPr>
        <w:t>Bijlage 6: Voorwaarden voor het afhalen van de e-ticketbevestiging bij de verschillende verkoop- en afhaalpunten</w:t>
      </w:r>
      <w:bookmarkEnd w:id="174"/>
    </w:p>
    <w:p w14:paraId="3BA45D82"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nl-NL"/>
        </w:rPr>
        <w:t xml:space="preserve">De reiziger moet, afhankelijk van het gekozen afhaalpunt, een van de onderstaande elementen bij zich hebben: </w:t>
      </w:r>
    </w:p>
    <w:p w14:paraId="5289BF31" w14:textId="5933AF5C"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 xml:space="preserve">Verkoop- en afhaalpunten: Selfserviceterminal </w:t>
      </w:r>
    </w:p>
    <w:p w14:paraId="0978994A"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nl-NL"/>
        </w:rPr>
        <w:t>Benodigde elementen voor het afhalen van de e-ticketbevestiging:</w:t>
      </w:r>
    </w:p>
    <w:p w14:paraId="729D613B"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nl-NL"/>
        </w:rPr>
        <w:t>Referentie van het Reisdossier + Naam</w:t>
      </w:r>
    </w:p>
    <w:p w14:paraId="1AA7FADD"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nl-NL"/>
        </w:rPr>
        <w:t xml:space="preserve">Fid-kaart (kaartinvoer) </w:t>
      </w:r>
    </w:p>
    <w:p w14:paraId="394FAF73" w14:textId="0CCE18BB"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Verkooppunten en afhaalpunten: TGV INOUI-verkoopzone (loketten en Selfservicetablets met assistentie)</w:t>
      </w:r>
    </w:p>
    <w:p w14:paraId="410AAD56"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nl-NL"/>
        </w:rPr>
        <w:t>Benodigde elementen voor het afhalen van de e-ticketbevestiging:</w:t>
      </w:r>
    </w:p>
    <w:p w14:paraId="51A89EEC"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nl-NL"/>
        </w:rPr>
        <w:t xml:space="preserve">E-ticketnummer </w:t>
      </w:r>
    </w:p>
    <w:p w14:paraId="4CE5A60A"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nl-NL"/>
        </w:rPr>
        <w:t xml:space="preserve">Fid-kaart of commerciële kaart (kaart invoeren of nummer invoeren) </w:t>
      </w:r>
    </w:p>
    <w:p w14:paraId="211FB376" w14:textId="291F6D46" w:rsidR="004912B7" w:rsidRPr="00C64FA4" w:rsidRDefault="00CC509A">
      <w:pPr>
        <w:pStyle w:val="Paragraphedeliste"/>
        <w:numPr>
          <w:ilvl w:val="0"/>
          <w:numId w:val="126"/>
        </w:numPr>
        <w:autoSpaceDE w:val="0"/>
        <w:autoSpaceDN w:val="0"/>
        <w:adjustRightInd w:val="0"/>
        <w:ind w:right="452"/>
        <w:textAlignment w:val="center"/>
        <w:rPr>
          <w:rFonts w:ascii="Arial" w:hAnsi="Arial" w:cs="Arial"/>
          <w:sz w:val="24"/>
          <w:szCs w:val="24"/>
        </w:rPr>
      </w:pPr>
      <w:r>
        <w:rPr>
          <w:rFonts w:ascii="Arial" w:eastAsia="Arial" w:hAnsi="Arial" w:cs="Arial"/>
          <w:sz w:val="24"/>
          <w:szCs w:val="24"/>
          <w:lang w:bidi="nl-NL"/>
        </w:rPr>
        <w:t xml:space="preserve">Referentie van het Reisdossier + Naam </w:t>
      </w:r>
    </w:p>
    <w:p w14:paraId="583489F0"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nl-NL"/>
        </w:rPr>
        <w:t xml:space="preserve">Achternaam/voornaam/geboortedatum (ID-kaart tonen) </w:t>
      </w:r>
    </w:p>
    <w:p w14:paraId="729C8E62"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 xml:space="preserve">Verkoop- en afhaalpunten: BLS pavé Pro Express  </w:t>
      </w:r>
    </w:p>
    <w:p w14:paraId="7B0F2967"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nl-NL"/>
        </w:rPr>
        <w:t>Benodigde elementen voor het afhalen van de e-ticketbevestiging:</w:t>
      </w:r>
    </w:p>
    <w:p w14:paraId="0FB45287"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Fid-kaart (kaart invoeren) </w:t>
      </w:r>
    </w:p>
    <w:p w14:paraId="13CEAD22"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Referentie van het Reisdossier + Naam  </w:t>
      </w:r>
    </w:p>
    <w:p w14:paraId="7AD4ABA4"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Verkoop- en afhaalpunten: reisbureaus van erkende partners van SNCF</w:t>
      </w:r>
    </w:p>
    <w:p w14:paraId="4BC9BEEB"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nl-NL"/>
        </w:rPr>
        <w:t>Benodigde elementen voor het afhalen van de e-ticketbevestiging:</w:t>
      </w:r>
    </w:p>
    <w:p w14:paraId="15AE1F75"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Link in de bevestigingsmail van de bestelling </w:t>
      </w:r>
    </w:p>
    <w:p w14:paraId="53F97610"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Bij het reisbureau: </w:t>
      </w:r>
    </w:p>
    <w:p w14:paraId="2433243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Referentie van het Reisdossier + Naam </w:t>
      </w:r>
    </w:p>
    <w:p w14:paraId="590255F5"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Afhaalpas voor Elektronisch Ticket (nummer invoeren) </w:t>
      </w:r>
    </w:p>
    <w:p w14:paraId="49A8865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Achternaam/voornaam/geboortedatum (ID-kaart tonen) </w:t>
      </w:r>
    </w:p>
    <w:p w14:paraId="6137D9B4"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Fid-kaart of commerciële kaart (nummer invoeren) </w:t>
      </w:r>
    </w:p>
    <w:p w14:paraId="36A7BD83"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Klantreferentie  </w:t>
      </w:r>
    </w:p>
    <w:p w14:paraId="309171BF"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Verkoop- en afhaalpunt: website TGV EUROPE</w:t>
      </w:r>
    </w:p>
    <w:p w14:paraId="56C56F4C"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nl-NL"/>
        </w:rPr>
        <w:t>Benodigde elementen voor het afhalen van de e-ticketbevestiging:</w:t>
      </w:r>
    </w:p>
    <w:p w14:paraId="6F4B9850"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Referentie van het Reisdossier + Naam </w:t>
      </w:r>
    </w:p>
    <w:p w14:paraId="421F2FDF"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Achternaam/voornaam/bestelmail/bestelmaand (indien gekocht via TGV Europe)  </w:t>
      </w:r>
    </w:p>
    <w:p w14:paraId="417C4CC3"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nl-NL"/>
        </w:rPr>
        <w:t xml:space="preserve">Verkoop- en afhaalpunt: Ontvangstbalies op het station  </w:t>
      </w:r>
    </w:p>
    <w:p w14:paraId="5899AB02"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nl-NL"/>
        </w:rPr>
        <w:t>Benodigde elementen voor het afhalen van de e-ticketbevestiging:</w:t>
      </w:r>
    </w:p>
    <w:p w14:paraId="1A424139"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Referentie van het Reisdossier + Naam </w:t>
      </w:r>
    </w:p>
    <w:p w14:paraId="7ACCE4D8"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 xml:space="preserve">Klantreferentie </w:t>
      </w:r>
    </w:p>
    <w:p w14:paraId="21743B11" w14:textId="1D27327D" w:rsidR="004912B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nl-NL"/>
        </w:rPr>
        <w:t>Achternaam/voornaam/geboortedatum (ID-kaart tonen)</w:t>
      </w:r>
    </w:p>
    <w:p w14:paraId="16C657F8" w14:textId="77777777" w:rsidR="005177D6" w:rsidRDefault="005177D6" w:rsidP="005177D6">
      <w:pPr>
        <w:autoSpaceDE w:val="0"/>
        <w:autoSpaceDN w:val="0"/>
        <w:adjustRightInd w:val="0"/>
        <w:ind w:right="452"/>
        <w:textAlignment w:val="center"/>
        <w:rPr>
          <w:rFonts w:ascii="Arial" w:hAnsi="Arial" w:cs="Arial"/>
          <w:sz w:val="24"/>
          <w:szCs w:val="24"/>
        </w:rPr>
      </w:pPr>
    </w:p>
    <w:p w14:paraId="09D0EE55" w14:textId="77777777" w:rsidR="005177D6" w:rsidRDefault="005177D6" w:rsidP="005177D6">
      <w:pPr>
        <w:autoSpaceDE w:val="0"/>
        <w:autoSpaceDN w:val="0"/>
        <w:adjustRightInd w:val="0"/>
        <w:ind w:right="452"/>
        <w:textAlignment w:val="center"/>
        <w:rPr>
          <w:rFonts w:ascii="Arial" w:hAnsi="Arial" w:cs="Arial"/>
          <w:sz w:val="24"/>
          <w:szCs w:val="24"/>
        </w:rPr>
      </w:pPr>
    </w:p>
    <w:p w14:paraId="41EF74C3" w14:textId="4D813B78" w:rsidR="005177D6" w:rsidRDefault="005177D6" w:rsidP="005177D6">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5" w:name="_Toc232074235"/>
      <w:r w:rsidRPr="002A7D14">
        <w:rPr>
          <w:rFonts w:cs="Times New Roman (Titres CS)"/>
          <w:b/>
          <w:color w:val="A1006B"/>
          <w:sz w:val="48"/>
          <w:lang w:bidi="nl-NL"/>
        </w:rPr>
        <w:lastRenderedPageBreak/>
        <w:t>Bijlage 7: Model herroepingsformulier</w:t>
      </w:r>
      <w:bookmarkEnd w:id="175"/>
    </w:p>
    <w:p w14:paraId="309C2B41" w14:textId="77777777" w:rsidR="00761618" w:rsidRDefault="00761618" w:rsidP="00761618"/>
    <w:p w14:paraId="2A1E2974"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nl-NL"/>
        </w:rPr>
        <w:t>AVANTAGE-KAART</w:t>
      </w:r>
    </w:p>
    <w:p w14:paraId="6229034E" w14:textId="19DAAB9A"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Fonts w:ascii="Avenir Next LT Pro" w:eastAsia="Avenir Next LT Pro" w:hAnsi="Avenir Next LT Pro" w:cs="Avenir Next LT Pro"/>
          <w:b/>
          <w:color w:val="3C3C3C"/>
          <w:sz w:val="24"/>
          <w:szCs w:val="24"/>
          <w:lang w:bidi="nl-NL"/>
        </w:rPr>
        <w:t>(Bijlage van artikel R221-1 van de Franse consumentenwet, zoals gewijzigd bij Decreet nr. 2022-424 van 25 maart 2022.</w:t>
      </w:r>
      <w:r w:rsidRPr="000E2AF9">
        <w:rPr>
          <w:rStyle w:val="markedcontent"/>
          <w:rFonts w:ascii="Avenir Next LT Pro" w:eastAsia="Avenir Next LT Pro" w:hAnsi="Avenir Next LT Pro" w:cs="Avenir Next LT Pro"/>
          <w:b/>
          <w:color w:val="3C3C3C"/>
          <w:sz w:val="24"/>
          <w:szCs w:val="24"/>
          <w:lang w:bidi="nl-NL"/>
        </w:rPr>
        <w:t>)</w:t>
      </w:r>
    </w:p>
    <w:p w14:paraId="5A70C21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32D1F43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(Gelieve dit formulier alleen in te vullen en terug te sturen als u het contract wilt herroepen.)</w:t>
      </w:r>
    </w:p>
    <w:p w14:paraId="3B93E835" w14:textId="79A6FAE9"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Ter attentie van SNCF Voyageurs te sturen naar het adres: Service clients Carte Avantage - 62973 ARRAS CEDEX 9</w:t>
      </w:r>
    </w:p>
    <w:p w14:paraId="3440127F"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nl-NL"/>
        </w:rPr>
        <w:t>Hierbij deel ik u mee dat ik het contract betreffende de Avantage-Kaart-diensten wil herroepen</w:t>
      </w:r>
    </w:p>
    <w:p w14:paraId="1912526E"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6EF0F397"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nl-NL"/>
        </w:rPr>
        <w:t>Avantage-Kaart gekocht op:</w:t>
      </w:r>
    </w:p>
    <w:p w14:paraId="2CBDD973"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0A4BD258"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Actief vanaf:</w:t>
      </w:r>
    </w:p>
    <w:p w14:paraId="19D12AF9"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086A645B" w14:textId="54469F86"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Klantnaam:</w:t>
      </w:r>
    </w:p>
    <w:p w14:paraId="7498BEFD" w14:textId="77777777" w:rsidR="00761618" w:rsidRPr="00FD5119" w:rsidRDefault="00761618" w:rsidP="00761618">
      <w:pPr>
        <w:jc w:val="both"/>
        <w:rPr>
          <w:rStyle w:val="markedcontent"/>
          <w:rFonts w:ascii="Avenir Next LT Pro" w:hAnsi="Avenir Next LT Pro"/>
          <w:color w:val="3C3C3C"/>
          <w:sz w:val="20"/>
          <w:szCs w:val="20"/>
        </w:rPr>
      </w:pPr>
    </w:p>
    <w:p w14:paraId="22E3D823" w14:textId="1DB87D2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Nummer van de Avantage-Kaart:</w:t>
      </w:r>
    </w:p>
    <w:p w14:paraId="19E783AB"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61B2FF80"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Adres van de klant:</w:t>
      </w:r>
    </w:p>
    <w:p w14:paraId="2B00BD2C" w14:textId="77777777" w:rsidR="00761618" w:rsidRPr="00FD5119" w:rsidRDefault="00761618" w:rsidP="00761618">
      <w:pPr>
        <w:jc w:val="both"/>
        <w:rPr>
          <w:rStyle w:val="markedcontent"/>
          <w:rFonts w:ascii="Avenir Next LT Pro" w:hAnsi="Avenir Next LT Pro"/>
          <w:color w:val="3C3C3C"/>
          <w:sz w:val="20"/>
          <w:szCs w:val="20"/>
        </w:rPr>
      </w:pPr>
    </w:p>
    <w:p w14:paraId="56661B7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Datum:</w:t>
      </w:r>
    </w:p>
    <w:p w14:paraId="2639C12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0B41C90"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Handtekening van de klant (alleen als dit formulier op papier wordt ingediend):</w:t>
      </w:r>
    </w:p>
    <w:p w14:paraId="68B86B8B" w14:textId="77777777" w:rsidR="00761618" w:rsidRPr="00FD5119" w:rsidRDefault="00761618" w:rsidP="00761618">
      <w:pPr>
        <w:jc w:val="both"/>
        <w:rPr>
          <w:rStyle w:val="markedcontent"/>
          <w:rFonts w:ascii="Avenir Next LT Pro" w:hAnsi="Avenir Next LT Pro"/>
          <w:color w:val="3C3C3C"/>
          <w:sz w:val="20"/>
          <w:szCs w:val="20"/>
        </w:rPr>
      </w:pPr>
    </w:p>
    <w:p w14:paraId="0602AC49"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F98188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78F0D83D"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AA49206"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682BF61"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0F4C5DB"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9571F53"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E5998E8" w14:textId="77777777" w:rsidR="00761618" w:rsidRPr="00FD5119" w:rsidRDefault="00761618" w:rsidP="00761618">
      <w:pPr>
        <w:spacing w:before="37" w:after="160" w:line="259" w:lineRule="auto"/>
        <w:ind w:right="2553"/>
        <w:rPr>
          <w:rFonts w:ascii="Avenir Next LT Pro" w:eastAsia="Tahoma" w:hAnsi="Avenir Next LT Pro" w:cstheme="minorHAnsi"/>
          <w:b/>
          <w:bCs/>
          <w:color w:val="3C3C3C"/>
          <w:sz w:val="24"/>
          <w:szCs w:val="24"/>
        </w:rPr>
      </w:pPr>
    </w:p>
    <w:p w14:paraId="3E4BD4D9"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7E315721"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46C4EC3"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nl-NL"/>
        </w:rPr>
        <w:lastRenderedPageBreak/>
        <w:t xml:space="preserve">CARTE LIBERTE </w:t>
      </w:r>
    </w:p>
    <w:p w14:paraId="4A1649BC" w14:textId="13FB5771"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Fonts w:ascii="Avenir Next LT Pro" w:eastAsia="Avenir Next LT Pro" w:hAnsi="Avenir Next LT Pro" w:cs="Avenir Next LT Pro"/>
          <w:b/>
          <w:color w:val="3C3C3C"/>
          <w:sz w:val="24"/>
          <w:szCs w:val="24"/>
          <w:lang w:bidi="nl-NL"/>
        </w:rPr>
        <w:t>(Bijlage van artikel R221-1 van de Franse consumentenwet, zoals gewijzigd bij Decreet nr. 2022-424 van 25 maart 2022</w:t>
      </w:r>
      <w:r w:rsidRPr="000E2AF9">
        <w:rPr>
          <w:rStyle w:val="markedcontent"/>
          <w:rFonts w:ascii="Avenir Next LT Pro" w:eastAsia="Avenir Next LT Pro" w:hAnsi="Avenir Next LT Pro" w:cs="Avenir Next LT Pro"/>
          <w:b/>
          <w:color w:val="3C3C3C"/>
          <w:sz w:val="24"/>
          <w:szCs w:val="24"/>
          <w:lang w:bidi="nl-NL"/>
        </w:rPr>
        <w:t>)</w:t>
      </w:r>
    </w:p>
    <w:p w14:paraId="5417824B"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4EE5EA6"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(Gelieve dit formulier alleen in te vullen en terug te sturen als u het contract wilt herroepen.)</w:t>
      </w:r>
    </w:p>
    <w:p w14:paraId="67B1D341" w14:textId="0E114B44"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Ter attentie van SNCF Voyageurs te sturen naar het adres: Service clients Carte Liberté - 62973 ARRAS CEDEX 9</w:t>
      </w:r>
    </w:p>
    <w:p w14:paraId="2C02535C"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nl-NL"/>
        </w:rPr>
        <w:t>Hierbij deel ik u mee dat ik het contract betreffende de Liberté-Kaart-diensten wil herroepen</w:t>
      </w:r>
    </w:p>
    <w:p w14:paraId="7044B5B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6FCA173"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nl-NL"/>
        </w:rPr>
        <w:t>Liberté-Kaart gekocht op:</w:t>
      </w:r>
    </w:p>
    <w:p w14:paraId="74CA7C6F"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1714AF5B"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Actief vanaf:</w:t>
      </w:r>
    </w:p>
    <w:p w14:paraId="0F97E172"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50B08C68" w14:textId="7B44DDAE"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Klantnaam:</w:t>
      </w:r>
    </w:p>
    <w:p w14:paraId="20076240" w14:textId="77777777" w:rsidR="00761618" w:rsidRPr="00FD5119" w:rsidRDefault="00761618" w:rsidP="00761618">
      <w:pPr>
        <w:jc w:val="both"/>
        <w:rPr>
          <w:rStyle w:val="markedcontent"/>
          <w:rFonts w:ascii="Avenir Next LT Pro" w:hAnsi="Avenir Next LT Pro"/>
          <w:color w:val="3C3C3C"/>
          <w:sz w:val="20"/>
          <w:szCs w:val="20"/>
        </w:rPr>
      </w:pPr>
    </w:p>
    <w:p w14:paraId="5650FD60" w14:textId="62B52B1B"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Nummer van de Liberté-Kaart:</w:t>
      </w:r>
    </w:p>
    <w:p w14:paraId="7C153AB1"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55798AF1"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Adres van de klant:</w:t>
      </w:r>
    </w:p>
    <w:p w14:paraId="32D41618" w14:textId="77777777" w:rsidR="00761618" w:rsidRPr="00FD5119" w:rsidRDefault="00761618" w:rsidP="00761618">
      <w:pPr>
        <w:jc w:val="both"/>
        <w:rPr>
          <w:rStyle w:val="markedcontent"/>
          <w:rFonts w:ascii="Avenir Next LT Pro" w:hAnsi="Avenir Next LT Pro"/>
          <w:color w:val="3C3C3C"/>
          <w:sz w:val="20"/>
          <w:szCs w:val="20"/>
        </w:rPr>
      </w:pPr>
    </w:p>
    <w:p w14:paraId="0D6068B2"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Datum:</w:t>
      </w:r>
    </w:p>
    <w:p w14:paraId="469D1D33"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47611A2"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nl-NL"/>
        </w:rPr>
        <w:t>Handtekening van de klant (alleen als dit formulier op papier wordt ingediend):</w:t>
      </w:r>
    </w:p>
    <w:p w14:paraId="48C416EE" w14:textId="77777777" w:rsidR="004912B7" w:rsidRPr="00761618" w:rsidRDefault="004912B7" w:rsidP="00963548"/>
    <w:sectPr w:rsidR="004912B7" w:rsidRPr="00761618" w:rsidSect="00092E3B">
      <w:headerReference w:type="default" r:id="rId78"/>
      <w:footerReference w:type="default" r:id="rId79"/>
      <w:pgSz w:w="11906" w:h="16838"/>
      <w:pgMar w:top="1418" w:right="849"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3377" w14:textId="77777777" w:rsidR="006A0B05" w:rsidRDefault="006A0B05" w:rsidP="00857ADB">
      <w:r>
        <w:separator/>
      </w:r>
    </w:p>
  </w:endnote>
  <w:endnote w:type="continuationSeparator" w:id="0">
    <w:p w14:paraId="00430997" w14:textId="77777777" w:rsidR="006A0B05" w:rsidRDefault="006A0B05" w:rsidP="00857ADB">
      <w:r>
        <w:continuationSeparator/>
      </w:r>
    </w:p>
  </w:endnote>
  <w:endnote w:type="continuationNotice" w:id="1">
    <w:p w14:paraId="1FCAB6C0" w14:textId="77777777" w:rsidR="006A0B05" w:rsidRDefault="006A0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Avenir LT Std 45 Book">
    <w:altName w:val="Calibri"/>
    <w:charset w:val="00"/>
    <w:family w:val="swiss"/>
    <w:pitch w:val="variable"/>
    <w:sig w:usb0="800000AF" w:usb1="4000204A" w:usb2="00000000" w:usb3="00000000" w:csb0="00000001" w:csb1="00000000"/>
  </w:font>
  <w:font w:name="Avenir">
    <w:altName w:val="Cambria"/>
    <w:charset w:val="00"/>
    <w:family w:val="swiss"/>
    <w:pitch w:val="variable"/>
  </w:font>
  <w:font w:name="Univers-Exte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F10" w14:textId="755A1DB6" w:rsidR="00B87869" w:rsidRPr="0051305A" w:rsidRDefault="00000000" w:rsidP="0051305A">
    <w:pPr>
      <w:pStyle w:val="Pieddepage"/>
      <w:jc w:val="center"/>
      <w:rPr>
        <w:rFonts w:cs="Times New Roman"/>
        <w:noProof/>
      </w:rPr>
    </w:pPr>
    <w:sdt>
      <w:sdtPr>
        <w:id w:val="1062134200"/>
        <w:docPartObj>
          <w:docPartGallery w:val="Page Numbers (Bottom of Page)"/>
          <w:docPartUnique/>
        </w:docPartObj>
      </w:sdtPr>
      <w:sdtContent>
        <w:r w:rsidR="003E1743">
          <w:rPr>
            <w:color w:val="2B579A"/>
            <w:shd w:val="clear" w:color="auto" w:fill="E6E6E6"/>
            <w:lang w:bidi="nl-NL"/>
          </w:rPr>
          <w:fldChar w:fldCharType="begin"/>
        </w:r>
        <w:r w:rsidR="003E1743">
          <w:rPr>
            <w:rFonts w:cs="Times New Roman"/>
            <w:lang w:bidi="nl-NL"/>
          </w:rPr>
          <w:instrText xml:space="preserve"> FILENAME \* MERGEFORMAT </w:instrText>
        </w:r>
        <w:r w:rsidR="003E1743">
          <w:rPr>
            <w:color w:val="2B579A"/>
            <w:shd w:val="clear" w:color="auto" w:fill="E6E6E6"/>
            <w:lang w:bidi="nl-NL"/>
          </w:rPr>
          <w:fldChar w:fldCharType="separate"/>
        </w:r>
        <w:r w:rsidR="001704EA">
          <w:rPr>
            <w:rFonts w:cs="Times New Roman"/>
            <w:noProof/>
            <w:lang w:bidi="nl-NL"/>
          </w:rPr>
          <w:t>Tarifs_Voyageurs_ 28 mai 2026_nl</w:t>
        </w:r>
        <w:r w:rsidR="003E1743">
          <w:rPr>
            <w:color w:val="2B579A"/>
            <w:shd w:val="clear" w:color="auto" w:fill="E6E6E6"/>
            <w:lang w:bidi="nl-NL"/>
          </w:rPr>
          <w:fldChar w:fldCharType="end"/>
        </w:r>
        <w:r w:rsidR="003E1743">
          <w:rPr>
            <w:lang w:bidi="nl-NL"/>
          </w:rPr>
          <w:tab/>
        </w:r>
        <w:r w:rsidR="00B87869">
          <w:rPr>
            <w:lang w:bidi="nl-NL"/>
          </w:rPr>
          <w:tab/>
        </w:r>
        <w:r w:rsidR="00B87869">
          <w:rPr>
            <w:color w:val="2B579A"/>
            <w:shd w:val="clear" w:color="auto" w:fill="E6E6E6"/>
            <w:lang w:bidi="nl-NL"/>
          </w:rPr>
          <w:fldChar w:fldCharType="begin"/>
        </w:r>
        <w:r w:rsidR="00B87869">
          <w:rPr>
            <w:lang w:bidi="nl-NL"/>
          </w:rPr>
          <w:instrText>PAGE   \* MERGEFORMAT</w:instrText>
        </w:r>
        <w:r w:rsidR="00B87869">
          <w:rPr>
            <w:color w:val="2B579A"/>
            <w:shd w:val="clear" w:color="auto" w:fill="E6E6E6"/>
            <w:lang w:bidi="nl-NL"/>
          </w:rPr>
          <w:fldChar w:fldCharType="separate"/>
        </w:r>
        <w:r w:rsidR="00B87869">
          <w:rPr>
            <w:lang w:bidi="nl-NL"/>
          </w:rPr>
          <w:t>2</w:t>
        </w:r>
        <w:r w:rsidR="00B87869">
          <w:rPr>
            <w:color w:val="2B579A"/>
            <w:shd w:val="clear" w:color="auto" w:fill="E6E6E6"/>
            <w:lang w:bidi="nl-NL"/>
          </w:rPr>
          <w:fldChar w:fldCharType="end"/>
        </w:r>
      </w:sdtContent>
    </w:sdt>
  </w:p>
  <w:p w14:paraId="474C9702" w14:textId="77777777" w:rsidR="00B87869" w:rsidRDefault="00B87869">
    <w:pPr>
      <w:pStyle w:val="Pieddepage"/>
    </w:pPr>
  </w:p>
  <w:p w14:paraId="13354D33" w14:textId="77777777" w:rsidR="00753A36" w:rsidRDefault="00753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2A5" w14:textId="77777777" w:rsidR="006A0B05" w:rsidRDefault="006A0B05" w:rsidP="00857ADB">
      <w:r>
        <w:separator/>
      </w:r>
    </w:p>
  </w:footnote>
  <w:footnote w:type="continuationSeparator" w:id="0">
    <w:p w14:paraId="4DBFD877" w14:textId="77777777" w:rsidR="006A0B05" w:rsidRDefault="006A0B05" w:rsidP="00857ADB">
      <w:r>
        <w:continuationSeparator/>
      </w:r>
    </w:p>
  </w:footnote>
  <w:footnote w:type="continuationNotice" w:id="1">
    <w:p w14:paraId="5C302DB7" w14:textId="77777777" w:rsidR="006A0B05" w:rsidRDefault="006A0B05"/>
  </w:footnote>
  <w:footnote w:id="2">
    <w:p w14:paraId="4412D2F2" w14:textId="61768135" w:rsidR="00283814" w:rsidRDefault="00283814">
      <w:pPr>
        <w:pStyle w:val="Notedebasdepage"/>
      </w:pPr>
      <w:r>
        <w:rPr>
          <w:rStyle w:val="Appelnotedebasdep"/>
          <w:lang w:bidi="nl-NL"/>
        </w:rPr>
        <w:footnoteRef/>
      </w:r>
      <w:r w:rsidR="00283D5E" w:rsidRPr="00283D5E">
        <w:rPr>
          <w:lang w:bidi="nl-NL"/>
        </w:rPr>
        <w:t xml:space="preserve"> Voucher of contante overschrijving vanaf 60 minuten vertraging</w:t>
      </w:r>
    </w:p>
  </w:footnote>
  <w:footnote w:id="3">
    <w:p w14:paraId="43353C64" w14:textId="2179994A" w:rsidR="00283D5E" w:rsidRDefault="00283D5E">
      <w:pPr>
        <w:pStyle w:val="Notedebasdepage"/>
      </w:pPr>
      <w:r>
        <w:rPr>
          <w:rStyle w:val="Appelnotedebasdep"/>
          <w:lang w:bidi="nl-NL"/>
        </w:rPr>
        <w:footnoteRef/>
      </w:r>
      <w:r w:rsidR="00CC3EBF">
        <w:rPr>
          <w:lang w:bidi="nl-NL"/>
        </w:rPr>
        <w:t xml:space="preserve"> Voor internationale treinreizen, zie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5AFC4A3" w14:paraId="31C13024" w14:textId="77777777" w:rsidTr="002A22A7">
      <w:trPr>
        <w:trHeight w:val="300"/>
      </w:trPr>
      <w:tc>
        <w:tcPr>
          <w:tcW w:w="3550" w:type="dxa"/>
        </w:tcPr>
        <w:p w14:paraId="2628DAA3" w14:textId="042929DB" w:rsidR="15AFC4A3" w:rsidRDefault="15AFC4A3" w:rsidP="002A22A7">
          <w:pPr>
            <w:pStyle w:val="En-tte"/>
            <w:ind w:left="-115"/>
          </w:pPr>
        </w:p>
      </w:tc>
      <w:tc>
        <w:tcPr>
          <w:tcW w:w="3550" w:type="dxa"/>
        </w:tcPr>
        <w:p w14:paraId="01F6EBA3" w14:textId="39FDACF9" w:rsidR="15AFC4A3" w:rsidRDefault="15AFC4A3" w:rsidP="00D12D3D">
          <w:pPr>
            <w:pStyle w:val="En-tte"/>
            <w:jc w:val="center"/>
          </w:pPr>
        </w:p>
      </w:tc>
      <w:tc>
        <w:tcPr>
          <w:tcW w:w="3550" w:type="dxa"/>
        </w:tcPr>
        <w:p w14:paraId="2380825D" w14:textId="1B2BD181" w:rsidR="15AFC4A3" w:rsidRDefault="15AFC4A3" w:rsidP="00D12D3D">
          <w:pPr>
            <w:pStyle w:val="En-tte"/>
            <w:ind w:right="-115"/>
            <w:jc w:val="right"/>
          </w:pPr>
        </w:p>
      </w:tc>
    </w:tr>
  </w:tbl>
  <w:p w14:paraId="6A7335AE" w14:textId="22F8005F" w:rsidR="00C43FA2" w:rsidRDefault="00C43FA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17"/>
    <w:multiLevelType w:val="multilevel"/>
    <w:tmpl w:val="98D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19F"/>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 w15:restartNumberingAfterBreak="0">
    <w:nsid w:val="00E1657F"/>
    <w:multiLevelType w:val="hybridMultilevel"/>
    <w:tmpl w:val="FD6CBA5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61717"/>
    <w:multiLevelType w:val="hybridMultilevel"/>
    <w:tmpl w:val="28105A30"/>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B3C9C"/>
    <w:multiLevelType w:val="hybridMultilevel"/>
    <w:tmpl w:val="BB764BA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D820E5"/>
    <w:multiLevelType w:val="hybridMultilevel"/>
    <w:tmpl w:val="6AD4B7A8"/>
    <w:lvl w:ilvl="0" w:tplc="A8FC6F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89F"/>
    <w:multiLevelType w:val="hybridMultilevel"/>
    <w:tmpl w:val="B566944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A54BBA"/>
    <w:multiLevelType w:val="hybridMultilevel"/>
    <w:tmpl w:val="DAF8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7259C"/>
    <w:multiLevelType w:val="hybridMultilevel"/>
    <w:tmpl w:val="03CAB34E"/>
    <w:lvl w:ilvl="0" w:tplc="5958F88E">
      <w:numFmt w:val="bullet"/>
      <w:lvlText w:val=""/>
      <w:lvlJc w:val="left"/>
      <w:pPr>
        <w:ind w:left="360" w:hanging="360"/>
      </w:pPr>
      <w:rPr>
        <w:rFonts w:ascii="Wingdings" w:eastAsia="Aptos"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05361E58"/>
    <w:multiLevelType w:val="hybridMultilevel"/>
    <w:tmpl w:val="AA0C1E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935EAF"/>
    <w:multiLevelType w:val="hybridMultilevel"/>
    <w:tmpl w:val="39B05FE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4C237B"/>
    <w:multiLevelType w:val="hybridMultilevel"/>
    <w:tmpl w:val="A5E4C24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F0F6B"/>
    <w:multiLevelType w:val="hybridMultilevel"/>
    <w:tmpl w:val="6644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7C3DD7"/>
    <w:multiLevelType w:val="hybridMultilevel"/>
    <w:tmpl w:val="93665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6C588B"/>
    <w:multiLevelType w:val="hybridMultilevel"/>
    <w:tmpl w:val="1D14F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376DE"/>
    <w:multiLevelType w:val="hybridMultilevel"/>
    <w:tmpl w:val="4FE2242C"/>
    <w:lvl w:ilvl="0" w:tplc="92741820">
      <w:numFmt w:val="bullet"/>
      <w:lvlText w:val="-"/>
      <w:lvlJc w:val="left"/>
      <w:pPr>
        <w:ind w:left="1428" w:hanging="360"/>
      </w:pPr>
      <w:rPr>
        <w:rFonts w:ascii="Arial" w:eastAsia="Arial" w:hAnsi="Arial" w:cs="Arial" w:hint="default"/>
        <w:color w:val="58595B"/>
        <w:w w:val="99"/>
        <w:sz w:val="18"/>
        <w:szCs w:val="1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8BE2366"/>
    <w:multiLevelType w:val="hybridMultilevel"/>
    <w:tmpl w:val="8FA090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884830"/>
    <w:multiLevelType w:val="multilevel"/>
    <w:tmpl w:val="5F08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5421D"/>
    <w:multiLevelType w:val="hybridMultilevel"/>
    <w:tmpl w:val="09566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BBA0DF1"/>
    <w:multiLevelType w:val="hybridMultilevel"/>
    <w:tmpl w:val="2754072A"/>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0BCB1DDE"/>
    <w:multiLevelType w:val="hybridMultilevel"/>
    <w:tmpl w:val="E722A60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BB1A51"/>
    <w:multiLevelType w:val="hybridMultilevel"/>
    <w:tmpl w:val="BC0C8CF6"/>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8253C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3" w15:restartNumberingAfterBreak="0">
    <w:nsid w:val="0FAC672F"/>
    <w:multiLevelType w:val="hybridMultilevel"/>
    <w:tmpl w:val="95541D5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67F59"/>
    <w:multiLevelType w:val="multilevel"/>
    <w:tmpl w:val="DB6C57B2"/>
    <w:lvl w:ilvl="0">
      <w:start w:val="2"/>
      <w:numFmt w:val="decimal"/>
      <w:lvlText w:val="%1."/>
      <w:lvlJc w:val="left"/>
      <w:pPr>
        <w:ind w:left="624" w:hanging="624"/>
      </w:pPr>
      <w:rPr>
        <w:rFonts w:hint="default"/>
      </w:rPr>
    </w:lvl>
    <w:lvl w:ilvl="1">
      <w:start w:val="1"/>
      <w:numFmt w:val="decimal"/>
      <w:lvlText w:val="%1.%2."/>
      <w:lvlJc w:val="left"/>
      <w:pPr>
        <w:ind w:left="1854" w:hanging="720"/>
      </w:pPr>
      <w:rPr>
        <w:rFonts w:hint="default"/>
        <w:b w:val="0"/>
        <w:bCs/>
      </w:rPr>
    </w:lvl>
    <w:lvl w:ilvl="2">
      <w:start w:val="1"/>
      <w:numFmt w:val="decimal"/>
      <w:lvlText w:val="%1.%2.%3."/>
      <w:lvlJc w:val="left"/>
      <w:pPr>
        <w:ind w:left="16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5" w15:restartNumberingAfterBreak="0">
    <w:nsid w:val="110C3FDC"/>
    <w:multiLevelType w:val="hybridMultilevel"/>
    <w:tmpl w:val="18A823A8"/>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2933923"/>
    <w:multiLevelType w:val="hybridMultilevel"/>
    <w:tmpl w:val="7D42D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D23F49"/>
    <w:multiLevelType w:val="hybridMultilevel"/>
    <w:tmpl w:val="4DD6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411BC"/>
    <w:multiLevelType w:val="multilevel"/>
    <w:tmpl w:val="EA3C974E"/>
    <w:lvl w:ilvl="0">
      <w:start w:val="1"/>
      <w:numFmt w:val="decimal"/>
      <w:lvlText w:val="%1."/>
      <w:lvlJc w:val="left"/>
      <w:pPr>
        <w:ind w:left="360" w:hanging="360"/>
      </w:pPr>
      <w:rPr>
        <w:rFonts w:hint="default"/>
      </w:rPr>
    </w:lvl>
    <w:lvl w:ilvl="1">
      <w:start w:val="1"/>
      <w:numFmt w:val="decimal"/>
      <w:pStyle w:val="Titre3"/>
      <w:lvlText w:val="%1.%2."/>
      <w:lvlJc w:val="left"/>
      <w:pPr>
        <w:ind w:left="5039" w:hanging="360"/>
      </w:pPr>
      <w:rPr>
        <w:rFonts w:hint="default"/>
      </w:rPr>
    </w:lvl>
    <w:lvl w:ilvl="2">
      <w:start w:val="1"/>
      <w:numFmt w:val="decimal"/>
      <w:pStyle w:val="Titre4"/>
      <w:lvlText w:val="%1.%2.%3."/>
      <w:lvlJc w:val="left"/>
      <w:pPr>
        <w:ind w:left="720" w:hanging="720"/>
      </w:pPr>
      <w:rPr>
        <w:rFonts w:hint="default"/>
        <w:i w:val="0"/>
        <w:iCs w:val="0"/>
      </w:rPr>
    </w:lvl>
    <w:lvl w:ilvl="3">
      <w:start w:val="1"/>
      <w:numFmt w:val="decimal"/>
      <w:pStyle w:val="Titre5"/>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E1E68"/>
    <w:multiLevelType w:val="hybridMultilevel"/>
    <w:tmpl w:val="F2682E64"/>
    <w:lvl w:ilvl="0" w:tplc="C804E8E4">
      <w:start w:val="6"/>
      <w:numFmt w:val="bullet"/>
      <w:lvlText w:val=""/>
      <w:lvlJc w:val="left"/>
      <w:pPr>
        <w:ind w:left="476" w:hanging="360"/>
      </w:pPr>
      <w:rPr>
        <w:rFonts w:ascii="Wingdings" w:eastAsia="Tahoma" w:hAnsi="Wingdings" w:cs="Tahoma" w:hint="default"/>
        <w:color w:val="826A5A"/>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30" w15:restartNumberingAfterBreak="0">
    <w:nsid w:val="155E7459"/>
    <w:multiLevelType w:val="hybridMultilevel"/>
    <w:tmpl w:val="3F760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F051E"/>
    <w:multiLevelType w:val="hybridMultilevel"/>
    <w:tmpl w:val="10A00F04"/>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16DA4E4C"/>
    <w:multiLevelType w:val="hybridMultilevel"/>
    <w:tmpl w:val="E664249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70F3F41"/>
    <w:multiLevelType w:val="hybridMultilevel"/>
    <w:tmpl w:val="C28AC69C"/>
    <w:lvl w:ilvl="0" w:tplc="D02CDA4E">
      <w:start w:val="1"/>
      <w:numFmt w:val="bullet"/>
      <w:lvlText w:val="•"/>
      <w:lvlJc w:val="left"/>
      <w:pPr>
        <w:tabs>
          <w:tab w:val="num" w:pos="720"/>
        </w:tabs>
        <w:ind w:left="720" w:hanging="360"/>
      </w:pPr>
      <w:rPr>
        <w:rFonts w:ascii="Arial" w:hAnsi="Arial" w:hint="default"/>
      </w:rPr>
    </w:lvl>
    <w:lvl w:ilvl="1" w:tplc="5A9EBF94">
      <w:numFmt w:val="bullet"/>
      <w:lvlText w:val="-"/>
      <w:lvlJc w:val="left"/>
      <w:pPr>
        <w:tabs>
          <w:tab w:val="num" w:pos="1440"/>
        </w:tabs>
        <w:ind w:left="1440" w:hanging="360"/>
      </w:pPr>
      <w:rPr>
        <w:rFonts w:ascii="Times New Roman" w:hAnsi="Times New Roman" w:hint="default"/>
      </w:rPr>
    </w:lvl>
    <w:lvl w:ilvl="2" w:tplc="1DEEB1F0" w:tentative="1">
      <w:start w:val="1"/>
      <w:numFmt w:val="bullet"/>
      <w:lvlText w:val="•"/>
      <w:lvlJc w:val="left"/>
      <w:pPr>
        <w:tabs>
          <w:tab w:val="num" w:pos="2160"/>
        </w:tabs>
        <w:ind w:left="2160" w:hanging="360"/>
      </w:pPr>
      <w:rPr>
        <w:rFonts w:ascii="Arial" w:hAnsi="Arial" w:hint="default"/>
      </w:rPr>
    </w:lvl>
    <w:lvl w:ilvl="3" w:tplc="F6664C6A" w:tentative="1">
      <w:start w:val="1"/>
      <w:numFmt w:val="bullet"/>
      <w:lvlText w:val="•"/>
      <w:lvlJc w:val="left"/>
      <w:pPr>
        <w:tabs>
          <w:tab w:val="num" w:pos="2880"/>
        </w:tabs>
        <w:ind w:left="2880" w:hanging="360"/>
      </w:pPr>
      <w:rPr>
        <w:rFonts w:ascii="Arial" w:hAnsi="Arial" w:hint="default"/>
      </w:rPr>
    </w:lvl>
    <w:lvl w:ilvl="4" w:tplc="F3C68C36" w:tentative="1">
      <w:start w:val="1"/>
      <w:numFmt w:val="bullet"/>
      <w:lvlText w:val="•"/>
      <w:lvlJc w:val="left"/>
      <w:pPr>
        <w:tabs>
          <w:tab w:val="num" w:pos="3600"/>
        </w:tabs>
        <w:ind w:left="3600" w:hanging="360"/>
      </w:pPr>
      <w:rPr>
        <w:rFonts w:ascii="Arial" w:hAnsi="Arial" w:hint="default"/>
      </w:rPr>
    </w:lvl>
    <w:lvl w:ilvl="5" w:tplc="8682B6D2" w:tentative="1">
      <w:start w:val="1"/>
      <w:numFmt w:val="bullet"/>
      <w:lvlText w:val="•"/>
      <w:lvlJc w:val="left"/>
      <w:pPr>
        <w:tabs>
          <w:tab w:val="num" w:pos="4320"/>
        </w:tabs>
        <w:ind w:left="4320" w:hanging="360"/>
      </w:pPr>
      <w:rPr>
        <w:rFonts w:ascii="Arial" w:hAnsi="Arial" w:hint="default"/>
      </w:rPr>
    </w:lvl>
    <w:lvl w:ilvl="6" w:tplc="18F86C16" w:tentative="1">
      <w:start w:val="1"/>
      <w:numFmt w:val="bullet"/>
      <w:lvlText w:val="•"/>
      <w:lvlJc w:val="left"/>
      <w:pPr>
        <w:tabs>
          <w:tab w:val="num" w:pos="5040"/>
        </w:tabs>
        <w:ind w:left="5040" w:hanging="360"/>
      </w:pPr>
      <w:rPr>
        <w:rFonts w:ascii="Arial" w:hAnsi="Arial" w:hint="default"/>
      </w:rPr>
    </w:lvl>
    <w:lvl w:ilvl="7" w:tplc="1F7C5F68" w:tentative="1">
      <w:start w:val="1"/>
      <w:numFmt w:val="bullet"/>
      <w:lvlText w:val="•"/>
      <w:lvlJc w:val="left"/>
      <w:pPr>
        <w:tabs>
          <w:tab w:val="num" w:pos="5760"/>
        </w:tabs>
        <w:ind w:left="5760" w:hanging="360"/>
      </w:pPr>
      <w:rPr>
        <w:rFonts w:ascii="Arial" w:hAnsi="Arial" w:hint="default"/>
      </w:rPr>
    </w:lvl>
    <w:lvl w:ilvl="8" w:tplc="9DB0E3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1C4228"/>
    <w:multiLevelType w:val="hybridMultilevel"/>
    <w:tmpl w:val="3FDE9AE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277AF6"/>
    <w:multiLevelType w:val="hybridMultilevel"/>
    <w:tmpl w:val="F03C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AD6927"/>
    <w:multiLevelType w:val="hybridMultilevel"/>
    <w:tmpl w:val="9CBA09C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C30434"/>
    <w:multiLevelType w:val="hybridMultilevel"/>
    <w:tmpl w:val="E65CD5D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A6039B"/>
    <w:multiLevelType w:val="hybridMultilevel"/>
    <w:tmpl w:val="1602CE00"/>
    <w:lvl w:ilvl="0" w:tplc="8AD6AEF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CA634B"/>
    <w:multiLevelType w:val="hybridMultilevel"/>
    <w:tmpl w:val="FC54DD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172DB"/>
    <w:multiLevelType w:val="hybridMultilevel"/>
    <w:tmpl w:val="26CA5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B7407"/>
    <w:multiLevelType w:val="hybridMultilevel"/>
    <w:tmpl w:val="2FFE871A"/>
    <w:lvl w:ilvl="0" w:tplc="040C000F">
      <w:start w:val="1"/>
      <w:numFmt w:val="decimal"/>
      <w:lvlText w:val="%1."/>
      <w:lvlJc w:val="left"/>
      <w:pPr>
        <w:ind w:left="720" w:hanging="360"/>
      </w:pPr>
      <w:rPr>
        <w:rFonts w:hint="default"/>
      </w:rPr>
    </w:lvl>
    <w:lvl w:ilvl="1" w:tplc="55BEC3F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C0A650E"/>
    <w:multiLevelType w:val="multilevel"/>
    <w:tmpl w:val="5896C4C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C1D438E"/>
    <w:multiLevelType w:val="hybridMultilevel"/>
    <w:tmpl w:val="D702132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C7E3CA4"/>
    <w:multiLevelType w:val="hybridMultilevel"/>
    <w:tmpl w:val="1F7AD97E"/>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D242C7C"/>
    <w:multiLevelType w:val="multilevel"/>
    <w:tmpl w:val="A73C29CA"/>
    <w:lvl w:ilvl="0">
      <w:start w:val="3"/>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1E1415BE"/>
    <w:multiLevelType w:val="hybridMultilevel"/>
    <w:tmpl w:val="93D60C1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2A58DC"/>
    <w:multiLevelType w:val="hybridMultilevel"/>
    <w:tmpl w:val="7BA4B82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263C13"/>
    <w:multiLevelType w:val="hybridMultilevel"/>
    <w:tmpl w:val="D3DC1EA6"/>
    <w:lvl w:ilvl="0" w:tplc="52866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9438B5"/>
    <w:multiLevelType w:val="hybridMultilevel"/>
    <w:tmpl w:val="85D810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0061DF"/>
    <w:multiLevelType w:val="hybridMultilevel"/>
    <w:tmpl w:val="F0580B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0F1332"/>
    <w:multiLevelType w:val="hybridMultilevel"/>
    <w:tmpl w:val="202463FE"/>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855459"/>
    <w:multiLevelType w:val="hybridMultilevel"/>
    <w:tmpl w:val="46D0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EC0E28"/>
    <w:multiLevelType w:val="hybridMultilevel"/>
    <w:tmpl w:val="7D52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2E260FF"/>
    <w:multiLevelType w:val="hybridMultilevel"/>
    <w:tmpl w:val="B4AA4C0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3633EA8"/>
    <w:multiLevelType w:val="hybridMultilevel"/>
    <w:tmpl w:val="0BC845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D72586"/>
    <w:multiLevelType w:val="hybridMultilevel"/>
    <w:tmpl w:val="A40E223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4075686"/>
    <w:multiLevelType w:val="hybridMultilevel"/>
    <w:tmpl w:val="29503C9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130CFB"/>
    <w:multiLevelType w:val="multilevel"/>
    <w:tmpl w:val="55762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1D100B"/>
    <w:multiLevelType w:val="hybridMultilevel"/>
    <w:tmpl w:val="52C0E804"/>
    <w:lvl w:ilvl="0" w:tplc="040C0001">
      <w:start w:val="1"/>
      <w:numFmt w:val="bullet"/>
      <w:lvlText w:val=""/>
      <w:lvlJc w:val="left"/>
      <w:pPr>
        <w:ind w:left="720" w:hanging="360"/>
      </w:pPr>
      <w:rPr>
        <w:rFonts w:ascii="Symbol" w:hAnsi="Symbol" w:hint="default"/>
      </w:rPr>
    </w:lvl>
    <w:lvl w:ilvl="1" w:tplc="F40E6FF0">
      <w:numFmt w:val="bullet"/>
      <w:lvlText w:val="•"/>
      <w:lvlJc w:val="left"/>
      <w:pPr>
        <w:ind w:left="1440" w:hanging="360"/>
      </w:pPr>
      <w:rPr>
        <w:rFonts w:ascii="Arial" w:eastAsia="Arial" w:hAnsi="Arial" w:cs="Arial" w:hint="default"/>
        <w:color w:val="4C4D4F"/>
        <w:w w:val="95"/>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624AF6"/>
    <w:multiLevelType w:val="hybridMultilevel"/>
    <w:tmpl w:val="0F94FED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AB2526"/>
    <w:multiLevelType w:val="hybridMultilevel"/>
    <w:tmpl w:val="AF54C8F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EA0E18"/>
    <w:multiLevelType w:val="hybridMultilevel"/>
    <w:tmpl w:val="CEE4B554"/>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277F6725"/>
    <w:multiLevelType w:val="hybridMultilevel"/>
    <w:tmpl w:val="AA9EF63E"/>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8766F09"/>
    <w:multiLevelType w:val="hybridMultilevel"/>
    <w:tmpl w:val="66CE8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9172074"/>
    <w:multiLevelType w:val="multilevel"/>
    <w:tmpl w:val="903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9544F1"/>
    <w:multiLevelType w:val="multilevel"/>
    <w:tmpl w:val="43CA0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BC3AFE"/>
    <w:multiLevelType w:val="hybridMultilevel"/>
    <w:tmpl w:val="04742482"/>
    <w:lvl w:ilvl="0" w:tplc="040C0001">
      <w:start w:val="1"/>
      <w:numFmt w:val="bullet"/>
      <w:lvlText w:val=""/>
      <w:lvlJc w:val="left"/>
      <w:pPr>
        <w:ind w:left="720" w:hanging="360"/>
      </w:pPr>
      <w:rPr>
        <w:rFonts w:ascii="Symbol" w:hAnsi="Symbol" w:hint="default"/>
      </w:rPr>
    </w:lvl>
    <w:lvl w:ilvl="1" w:tplc="D3202DE6">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87C03"/>
    <w:multiLevelType w:val="multilevel"/>
    <w:tmpl w:val="58B218BA"/>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69" w15:restartNumberingAfterBreak="0">
    <w:nsid w:val="2B3A01C5"/>
    <w:multiLevelType w:val="multilevel"/>
    <w:tmpl w:val="096CBB6C"/>
    <w:lvl w:ilvl="0">
      <w:numFmt w:val="bullet"/>
      <w:lvlText w:val="-"/>
      <w:lvlJc w:val="left"/>
      <w:pPr>
        <w:ind w:left="720" w:hanging="360"/>
      </w:pPr>
      <w:rPr>
        <w:rFonts w:ascii="Arial" w:eastAsia="Arial" w:hAnsi="Arial" w:cs="Arial" w:hint="default"/>
        <w:color w:val="58595B"/>
        <w:w w:val="99"/>
        <w:sz w:val="18"/>
        <w:szCs w:val="18"/>
      </w:rPr>
    </w:lvl>
    <w:lvl w:ilvl="1">
      <w:start w:val="2"/>
      <w:numFmt w:val="decimal"/>
      <w:isLgl/>
      <w:lvlText w:val="%1.%2."/>
      <w:lvlJc w:val="left"/>
      <w:pPr>
        <w:ind w:left="1370" w:hanging="960"/>
      </w:pPr>
      <w:rPr>
        <w:rFonts w:hint="default"/>
      </w:rPr>
    </w:lvl>
    <w:lvl w:ilvl="2">
      <w:start w:val="1"/>
      <w:numFmt w:val="decimal"/>
      <w:isLgl/>
      <w:lvlText w:val="%1.%2.%3."/>
      <w:lvlJc w:val="left"/>
      <w:pPr>
        <w:ind w:left="1420" w:hanging="960"/>
      </w:pPr>
      <w:rPr>
        <w:rFonts w:hint="default"/>
      </w:rPr>
    </w:lvl>
    <w:lvl w:ilvl="3">
      <w:start w:val="2"/>
      <w:numFmt w:val="decimal"/>
      <w:isLgl/>
      <w:lvlText w:val="%1.%2.%3.%4."/>
      <w:lvlJc w:val="left"/>
      <w:pPr>
        <w:ind w:left="1470" w:hanging="96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70" w15:restartNumberingAfterBreak="0">
    <w:nsid w:val="2BC1551D"/>
    <w:multiLevelType w:val="hybridMultilevel"/>
    <w:tmpl w:val="0C68593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CBA08D1"/>
    <w:multiLevelType w:val="hybridMultilevel"/>
    <w:tmpl w:val="F4E2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E0D6177"/>
    <w:multiLevelType w:val="hybridMultilevel"/>
    <w:tmpl w:val="DC0C643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E56672F"/>
    <w:multiLevelType w:val="hybridMultilevel"/>
    <w:tmpl w:val="4AA63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E8B3780"/>
    <w:multiLevelType w:val="hybridMultilevel"/>
    <w:tmpl w:val="B93601FC"/>
    <w:lvl w:ilvl="0" w:tplc="12EEA752">
      <w:start w:val="1"/>
      <w:numFmt w:val="bullet"/>
      <w:lvlText w:val="-"/>
      <w:lvlJc w:val="left"/>
      <w:pPr>
        <w:ind w:left="786" w:hanging="360"/>
      </w:pPr>
      <w:rPr>
        <w:rFonts w:ascii="Univers" w:hAnsi="Univers" w:hint="default"/>
        <w:b w:val="0"/>
        <w:color w:val="auto"/>
        <w:sz w:val="2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5" w15:restartNumberingAfterBreak="0">
    <w:nsid w:val="2F306DDC"/>
    <w:multiLevelType w:val="multilevel"/>
    <w:tmpl w:val="D71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7A31"/>
    <w:multiLevelType w:val="hybridMultilevel"/>
    <w:tmpl w:val="F766AC6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7" w15:restartNumberingAfterBreak="0">
    <w:nsid w:val="2FE35FBA"/>
    <w:multiLevelType w:val="hybridMultilevel"/>
    <w:tmpl w:val="4DBA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0D92839"/>
    <w:multiLevelType w:val="hybridMultilevel"/>
    <w:tmpl w:val="90B01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140971"/>
    <w:multiLevelType w:val="hybridMultilevel"/>
    <w:tmpl w:val="CFC8AAD2"/>
    <w:lvl w:ilvl="0" w:tplc="CAC0D670">
      <w:start w:val="1"/>
      <w:numFmt w:val="bullet"/>
      <w:lvlText w:val="-"/>
      <w:lvlJc w:val="left"/>
      <w:pPr>
        <w:tabs>
          <w:tab w:val="num" w:pos="720"/>
        </w:tabs>
        <w:ind w:left="720" w:hanging="360"/>
      </w:pPr>
      <w:rPr>
        <w:rFonts w:ascii="Times New Roman" w:hAnsi="Times New Roman" w:hint="default"/>
      </w:rPr>
    </w:lvl>
    <w:lvl w:ilvl="1" w:tplc="160ABCBC" w:tentative="1">
      <w:start w:val="1"/>
      <w:numFmt w:val="bullet"/>
      <w:lvlText w:val="-"/>
      <w:lvlJc w:val="left"/>
      <w:pPr>
        <w:tabs>
          <w:tab w:val="num" w:pos="1440"/>
        </w:tabs>
        <w:ind w:left="1440" w:hanging="360"/>
      </w:pPr>
      <w:rPr>
        <w:rFonts w:ascii="Times New Roman" w:hAnsi="Times New Roman" w:hint="default"/>
      </w:rPr>
    </w:lvl>
    <w:lvl w:ilvl="2" w:tplc="229C22CA" w:tentative="1">
      <w:start w:val="1"/>
      <w:numFmt w:val="bullet"/>
      <w:lvlText w:val="-"/>
      <w:lvlJc w:val="left"/>
      <w:pPr>
        <w:tabs>
          <w:tab w:val="num" w:pos="2160"/>
        </w:tabs>
        <w:ind w:left="2160" w:hanging="360"/>
      </w:pPr>
      <w:rPr>
        <w:rFonts w:ascii="Times New Roman" w:hAnsi="Times New Roman" w:hint="default"/>
      </w:rPr>
    </w:lvl>
    <w:lvl w:ilvl="3" w:tplc="1D025350" w:tentative="1">
      <w:start w:val="1"/>
      <w:numFmt w:val="bullet"/>
      <w:lvlText w:val="-"/>
      <w:lvlJc w:val="left"/>
      <w:pPr>
        <w:tabs>
          <w:tab w:val="num" w:pos="2880"/>
        </w:tabs>
        <w:ind w:left="2880" w:hanging="360"/>
      </w:pPr>
      <w:rPr>
        <w:rFonts w:ascii="Times New Roman" w:hAnsi="Times New Roman" w:hint="default"/>
      </w:rPr>
    </w:lvl>
    <w:lvl w:ilvl="4" w:tplc="9EA4668C" w:tentative="1">
      <w:start w:val="1"/>
      <w:numFmt w:val="bullet"/>
      <w:lvlText w:val="-"/>
      <w:lvlJc w:val="left"/>
      <w:pPr>
        <w:tabs>
          <w:tab w:val="num" w:pos="3600"/>
        </w:tabs>
        <w:ind w:left="3600" w:hanging="360"/>
      </w:pPr>
      <w:rPr>
        <w:rFonts w:ascii="Times New Roman" w:hAnsi="Times New Roman" w:hint="default"/>
      </w:rPr>
    </w:lvl>
    <w:lvl w:ilvl="5" w:tplc="9788CEF6" w:tentative="1">
      <w:start w:val="1"/>
      <w:numFmt w:val="bullet"/>
      <w:lvlText w:val="-"/>
      <w:lvlJc w:val="left"/>
      <w:pPr>
        <w:tabs>
          <w:tab w:val="num" w:pos="4320"/>
        </w:tabs>
        <w:ind w:left="4320" w:hanging="360"/>
      </w:pPr>
      <w:rPr>
        <w:rFonts w:ascii="Times New Roman" w:hAnsi="Times New Roman" w:hint="default"/>
      </w:rPr>
    </w:lvl>
    <w:lvl w:ilvl="6" w:tplc="737CE4F6" w:tentative="1">
      <w:start w:val="1"/>
      <w:numFmt w:val="bullet"/>
      <w:lvlText w:val="-"/>
      <w:lvlJc w:val="left"/>
      <w:pPr>
        <w:tabs>
          <w:tab w:val="num" w:pos="5040"/>
        </w:tabs>
        <w:ind w:left="5040" w:hanging="360"/>
      </w:pPr>
      <w:rPr>
        <w:rFonts w:ascii="Times New Roman" w:hAnsi="Times New Roman" w:hint="default"/>
      </w:rPr>
    </w:lvl>
    <w:lvl w:ilvl="7" w:tplc="2FB69D96" w:tentative="1">
      <w:start w:val="1"/>
      <w:numFmt w:val="bullet"/>
      <w:lvlText w:val="-"/>
      <w:lvlJc w:val="left"/>
      <w:pPr>
        <w:tabs>
          <w:tab w:val="num" w:pos="5760"/>
        </w:tabs>
        <w:ind w:left="5760" w:hanging="360"/>
      </w:pPr>
      <w:rPr>
        <w:rFonts w:ascii="Times New Roman" w:hAnsi="Times New Roman" w:hint="default"/>
      </w:rPr>
    </w:lvl>
    <w:lvl w:ilvl="8" w:tplc="23EA2D5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21A57F3"/>
    <w:multiLevelType w:val="hybridMultilevel"/>
    <w:tmpl w:val="A8B01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24D7ABD"/>
    <w:multiLevelType w:val="hybridMultilevel"/>
    <w:tmpl w:val="D7A69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2924A23"/>
    <w:multiLevelType w:val="hybridMultilevel"/>
    <w:tmpl w:val="C0306A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65030"/>
    <w:multiLevelType w:val="hybridMultilevel"/>
    <w:tmpl w:val="8C306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174690"/>
    <w:multiLevelType w:val="hybridMultilevel"/>
    <w:tmpl w:val="7214FC6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589120F"/>
    <w:multiLevelType w:val="hybridMultilevel"/>
    <w:tmpl w:val="1F76663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5D27103"/>
    <w:multiLevelType w:val="hybridMultilevel"/>
    <w:tmpl w:val="86C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6173F4A"/>
    <w:multiLevelType w:val="hybridMultilevel"/>
    <w:tmpl w:val="9B662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77F4872"/>
    <w:multiLevelType w:val="multilevel"/>
    <w:tmpl w:val="28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951E5"/>
    <w:multiLevelType w:val="hybridMultilevel"/>
    <w:tmpl w:val="02CEE600"/>
    <w:lvl w:ilvl="0" w:tplc="047A21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8597515"/>
    <w:multiLevelType w:val="multilevel"/>
    <w:tmpl w:val="ABD0E08C"/>
    <w:lvl w:ilvl="0">
      <w:start w:val="1"/>
      <w:numFmt w:val="decimal"/>
      <w:lvlText w:val="%1."/>
      <w:lvlJc w:val="left"/>
      <w:pPr>
        <w:ind w:left="744" w:hanging="38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i w:val="0"/>
        <w:i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1" w15:restartNumberingAfterBreak="0">
    <w:nsid w:val="386B19FB"/>
    <w:multiLevelType w:val="hybridMultilevel"/>
    <w:tmpl w:val="8FD2E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95C2CEA"/>
    <w:multiLevelType w:val="hybridMultilevel"/>
    <w:tmpl w:val="82D0DA7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F93773"/>
    <w:multiLevelType w:val="hybridMultilevel"/>
    <w:tmpl w:val="C6B8248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A336673"/>
    <w:multiLevelType w:val="hybridMultilevel"/>
    <w:tmpl w:val="45C60C2E"/>
    <w:lvl w:ilvl="0" w:tplc="A4B64F6E">
      <w:start w:val="10"/>
      <w:numFmt w:val="bullet"/>
      <w:lvlText w:val="-"/>
      <w:lvlJc w:val="left"/>
      <w:pPr>
        <w:ind w:left="1080" w:hanging="360"/>
      </w:pPr>
      <w:rPr>
        <w:rFonts w:ascii="Univers-Condensed" w:eastAsiaTheme="minorHAnsi" w:hAnsi="Univers-Condensed" w:cs="Univers-Condense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3A78475C"/>
    <w:multiLevelType w:val="hybridMultilevel"/>
    <w:tmpl w:val="B594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B957DF5"/>
    <w:multiLevelType w:val="hybridMultilevel"/>
    <w:tmpl w:val="D16239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C34372"/>
    <w:multiLevelType w:val="hybridMultilevel"/>
    <w:tmpl w:val="790AEB4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D9A7C9E"/>
    <w:multiLevelType w:val="hybridMultilevel"/>
    <w:tmpl w:val="F7A28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3EB6076C"/>
    <w:multiLevelType w:val="hybridMultilevel"/>
    <w:tmpl w:val="669E269E"/>
    <w:lvl w:ilvl="0" w:tplc="040C0017">
      <w:start w:val="1"/>
      <w:numFmt w:val="lowerLetter"/>
      <w:lvlText w:val="%1)"/>
      <w:lvlJc w:val="left"/>
      <w:pPr>
        <w:ind w:left="924" w:hanging="360"/>
      </w:pPr>
    </w:lvl>
    <w:lvl w:ilvl="1" w:tplc="040C0017">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0" w15:restartNumberingAfterBreak="0">
    <w:nsid w:val="3EC41B11"/>
    <w:multiLevelType w:val="multilevel"/>
    <w:tmpl w:val="BE94E01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F2E7C90"/>
    <w:multiLevelType w:val="multilevel"/>
    <w:tmpl w:val="C4C40EFA"/>
    <w:lvl w:ilvl="0">
      <w:start w:val="2"/>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2" w15:restartNumberingAfterBreak="0">
    <w:nsid w:val="406A6354"/>
    <w:multiLevelType w:val="hybridMultilevel"/>
    <w:tmpl w:val="BF909EF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705138"/>
    <w:multiLevelType w:val="hybridMultilevel"/>
    <w:tmpl w:val="2CB4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1E61DC"/>
    <w:multiLevelType w:val="hybridMultilevel"/>
    <w:tmpl w:val="E7184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15D417D"/>
    <w:multiLevelType w:val="hybridMultilevel"/>
    <w:tmpl w:val="28743586"/>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15:restartNumberingAfterBreak="0">
    <w:nsid w:val="4184154B"/>
    <w:multiLevelType w:val="hybridMultilevel"/>
    <w:tmpl w:val="0FB6182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1BF6C8E"/>
    <w:multiLevelType w:val="hybridMultilevel"/>
    <w:tmpl w:val="B7B411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2253689"/>
    <w:multiLevelType w:val="hybridMultilevel"/>
    <w:tmpl w:val="E22C40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2404425"/>
    <w:multiLevelType w:val="hybridMultilevel"/>
    <w:tmpl w:val="EC949D6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3C23C34"/>
    <w:multiLevelType w:val="multilevel"/>
    <w:tmpl w:val="F5BCBC6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11" w15:restartNumberingAfterBreak="0">
    <w:nsid w:val="44443527"/>
    <w:multiLevelType w:val="hybridMultilevel"/>
    <w:tmpl w:val="AE3A51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49D72AD"/>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13" w15:restartNumberingAfterBreak="0">
    <w:nsid w:val="44F05DE0"/>
    <w:multiLevelType w:val="hybridMultilevel"/>
    <w:tmpl w:val="0180D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CB4CF3A">
      <w:start w:val="135"/>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55E7926"/>
    <w:multiLevelType w:val="hybridMultilevel"/>
    <w:tmpl w:val="DF94B3AE"/>
    <w:lvl w:ilvl="0" w:tplc="126E76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5DB1A5F"/>
    <w:multiLevelType w:val="hybridMultilevel"/>
    <w:tmpl w:val="E9282A1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64911C5"/>
    <w:multiLevelType w:val="hybridMultilevel"/>
    <w:tmpl w:val="BA4C6EB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70E36B3"/>
    <w:multiLevelType w:val="hybridMultilevel"/>
    <w:tmpl w:val="74567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99C29EB"/>
    <w:multiLevelType w:val="hybridMultilevel"/>
    <w:tmpl w:val="A31AA636"/>
    <w:lvl w:ilvl="0" w:tplc="92741820">
      <w:numFmt w:val="bullet"/>
      <w:lvlText w:val="-"/>
      <w:lvlJc w:val="left"/>
      <w:pPr>
        <w:ind w:left="720" w:hanging="360"/>
      </w:pPr>
      <w:rPr>
        <w:rFonts w:ascii="Arial" w:eastAsia="Arial" w:hAnsi="Arial" w:cs="Arial" w:hint="default"/>
        <w:color w:val="58595B"/>
        <w:w w:val="99"/>
        <w:sz w:val="18"/>
        <w:szCs w:val="18"/>
      </w:rPr>
    </w:lvl>
    <w:lvl w:ilvl="1" w:tplc="3FDE7A10">
      <w:start w:val="8"/>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99C3807"/>
    <w:multiLevelType w:val="hybridMultilevel"/>
    <w:tmpl w:val="595EDFF6"/>
    <w:lvl w:ilvl="0" w:tplc="92741820">
      <w:numFmt w:val="bullet"/>
      <w:lvlText w:val="-"/>
      <w:lvlJc w:val="left"/>
      <w:pPr>
        <w:ind w:left="720" w:hanging="360"/>
      </w:pPr>
      <w:rPr>
        <w:rFonts w:ascii="Arial" w:eastAsia="Arial" w:hAnsi="Arial" w:cs="Arial" w:hint="default"/>
        <w:color w:val="58595B"/>
        <w:w w:val="99"/>
        <w:sz w:val="18"/>
        <w:szCs w:val="18"/>
      </w:rPr>
    </w:lvl>
    <w:lvl w:ilvl="1" w:tplc="62C243E2">
      <w:start w:val="60"/>
      <w:numFmt w:val="bullet"/>
      <w:lvlText w:val="•"/>
      <w:lvlJc w:val="left"/>
      <w:pPr>
        <w:ind w:left="1440" w:hanging="360"/>
      </w:pPr>
      <w:rPr>
        <w:rFonts w:ascii="Univers-Condensed" w:eastAsiaTheme="minorHAnsi" w:hAnsi="Univers-Condensed" w:cs="Univers-Condensed"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A04377F"/>
    <w:multiLevelType w:val="multilevel"/>
    <w:tmpl w:val="6D5A8AF8"/>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21" w15:restartNumberingAfterBreak="0">
    <w:nsid w:val="4A2958DF"/>
    <w:multiLevelType w:val="hybridMultilevel"/>
    <w:tmpl w:val="66B82820"/>
    <w:lvl w:ilvl="0" w:tplc="0B062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A4F0851"/>
    <w:multiLevelType w:val="multilevel"/>
    <w:tmpl w:val="536E2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1D69AA"/>
    <w:multiLevelType w:val="hybridMultilevel"/>
    <w:tmpl w:val="FE7444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B4606E5"/>
    <w:multiLevelType w:val="hybridMultilevel"/>
    <w:tmpl w:val="6734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C8D0896"/>
    <w:multiLevelType w:val="hybridMultilevel"/>
    <w:tmpl w:val="38E03B4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D6B55E9"/>
    <w:multiLevelType w:val="multilevel"/>
    <w:tmpl w:val="1182FC7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150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7" w15:restartNumberingAfterBreak="0">
    <w:nsid w:val="4EA12CC3"/>
    <w:multiLevelType w:val="hybridMultilevel"/>
    <w:tmpl w:val="DAFCA4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ECE6DE4"/>
    <w:multiLevelType w:val="hybridMultilevel"/>
    <w:tmpl w:val="C47AF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ED045BC"/>
    <w:multiLevelType w:val="multilevel"/>
    <w:tmpl w:val="FECEE5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0" w15:restartNumberingAfterBreak="0">
    <w:nsid w:val="4F8C7C34"/>
    <w:multiLevelType w:val="hybridMultilevel"/>
    <w:tmpl w:val="404C259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0370BE7"/>
    <w:multiLevelType w:val="hybridMultilevel"/>
    <w:tmpl w:val="8EBAF550"/>
    <w:lvl w:ilvl="0" w:tplc="040C0003">
      <w:start w:val="1"/>
      <w:numFmt w:val="bullet"/>
      <w:lvlText w:val="o"/>
      <w:lvlJc w:val="left"/>
      <w:pPr>
        <w:ind w:left="1503" w:hanging="360"/>
      </w:pPr>
      <w:rPr>
        <w:rFonts w:ascii="Courier New" w:hAnsi="Courier New" w:cs="Courier New"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32" w15:restartNumberingAfterBreak="0">
    <w:nsid w:val="50823FE5"/>
    <w:multiLevelType w:val="hybridMultilevel"/>
    <w:tmpl w:val="39C4719E"/>
    <w:lvl w:ilvl="0" w:tplc="888E1D24">
      <w:start w:val="7"/>
      <w:numFmt w:val="bullet"/>
      <w:lvlText w:val=""/>
      <w:lvlJc w:val="left"/>
      <w:pPr>
        <w:ind w:left="1364" w:hanging="360"/>
      </w:pPr>
      <w:rPr>
        <w:rFonts w:ascii="Wingdings" w:eastAsiaTheme="minorHAnsi" w:hAnsi="Wingdings" w:cs="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3" w15:restartNumberingAfterBreak="0">
    <w:nsid w:val="519E4EB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34" w15:restartNumberingAfterBreak="0">
    <w:nsid w:val="51DA87FE"/>
    <w:multiLevelType w:val="hybridMultilevel"/>
    <w:tmpl w:val="FFFFFFFF"/>
    <w:lvl w:ilvl="0" w:tplc="DF2C3C56">
      <w:start w:val="1"/>
      <w:numFmt w:val="bullet"/>
      <w:lvlText w:val="-"/>
      <w:lvlJc w:val="left"/>
      <w:pPr>
        <w:ind w:left="720" w:hanging="360"/>
      </w:pPr>
      <w:rPr>
        <w:rFonts w:ascii="&quot;Arial&quot;,sans-serif" w:hAnsi="&quot;Arial&quot;,sans-serif" w:hint="default"/>
      </w:rPr>
    </w:lvl>
    <w:lvl w:ilvl="1" w:tplc="0D467630">
      <w:start w:val="1"/>
      <w:numFmt w:val="bullet"/>
      <w:lvlText w:val="o"/>
      <w:lvlJc w:val="left"/>
      <w:pPr>
        <w:ind w:left="1440" w:hanging="360"/>
      </w:pPr>
      <w:rPr>
        <w:rFonts w:ascii="&quot;Arial&quot;,sans-serif" w:hAnsi="&quot;Arial&quot;,sans-serif" w:hint="default"/>
      </w:rPr>
    </w:lvl>
    <w:lvl w:ilvl="2" w:tplc="857A4024">
      <w:start w:val="1"/>
      <w:numFmt w:val="bullet"/>
      <w:lvlText w:val=""/>
      <w:lvlJc w:val="left"/>
      <w:pPr>
        <w:ind w:left="2160" w:hanging="360"/>
      </w:pPr>
      <w:rPr>
        <w:rFonts w:ascii="Wingdings" w:hAnsi="Wingdings" w:hint="default"/>
      </w:rPr>
    </w:lvl>
    <w:lvl w:ilvl="3" w:tplc="F0C45298">
      <w:start w:val="1"/>
      <w:numFmt w:val="bullet"/>
      <w:lvlText w:val=""/>
      <w:lvlJc w:val="left"/>
      <w:pPr>
        <w:ind w:left="2880" w:hanging="360"/>
      </w:pPr>
      <w:rPr>
        <w:rFonts w:ascii="Symbol" w:hAnsi="Symbol" w:hint="default"/>
      </w:rPr>
    </w:lvl>
    <w:lvl w:ilvl="4" w:tplc="14C2A90C">
      <w:start w:val="1"/>
      <w:numFmt w:val="bullet"/>
      <w:lvlText w:val="o"/>
      <w:lvlJc w:val="left"/>
      <w:pPr>
        <w:ind w:left="3600" w:hanging="360"/>
      </w:pPr>
      <w:rPr>
        <w:rFonts w:ascii="Courier New" w:hAnsi="Courier New" w:hint="default"/>
      </w:rPr>
    </w:lvl>
    <w:lvl w:ilvl="5" w:tplc="AD064D32">
      <w:start w:val="1"/>
      <w:numFmt w:val="bullet"/>
      <w:lvlText w:val=""/>
      <w:lvlJc w:val="left"/>
      <w:pPr>
        <w:ind w:left="4320" w:hanging="360"/>
      </w:pPr>
      <w:rPr>
        <w:rFonts w:ascii="Wingdings" w:hAnsi="Wingdings" w:hint="default"/>
      </w:rPr>
    </w:lvl>
    <w:lvl w:ilvl="6" w:tplc="03680378">
      <w:start w:val="1"/>
      <w:numFmt w:val="bullet"/>
      <w:lvlText w:val=""/>
      <w:lvlJc w:val="left"/>
      <w:pPr>
        <w:ind w:left="5040" w:hanging="360"/>
      </w:pPr>
      <w:rPr>
        <w:rFonts w:ascii="Symbol" w:hAnsi="Symbol" w:hint="default"/>
      </w:rPr>
    </w:lvl>
    <w:lvl w:ilvl="7" w:tplc="734EDF84">
      <w:start w:val="1"/>
      <w:numFmt w:val="bullet"/>
      <w:lvlText w:val="o"/>
      <w:lvlJc w:val="left"/>
      <w:pPr>
        <w:ind w:left="5760" w:hanging="360"/>
      </w:pPr>
      <w:rPr>
        <w:rFonts w:ascii="Courier New" w:hAnsi="Courier New" w:hint="default"/>
      </w:rPr>
    </w:lvl>
    <w:lvl w:ilvl="8" w:tplc="60C4CD86">
      <w:start w:val="1"/>
      <w:numFmt w:val="bullet"/>
      <w:lvlText w:val=""/>
      <w:lvlJc w:val="left"/>
      <w:pPr>
        <w:ind w:left="6480" w:hanging="360"/>
      </w:pPr>
      <w:rPr>
        <w:rFonts w:ascii="Wingdings" w:hAnsi="Wingdings" w:hint="default"/>
      </w:rPr>
    </w:lvl>
  </w:abstractNum>
  <w:abstractNum w:abstractNumId="135" w15:restartNumberingAfterBreak="0">
    <w:nsid w:val="51E03D7C"/>
    <w:multiLevelType w:val="hybridMultilevel"/>
    <w:tmpl w:val="9208A5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1E452BE"/>
    <w:multiLevelType w:val="hybridMultilevel"/>
    <w:tmpl w:val="F1165A22"/>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37" w15:restartNumberingAfterBreak="0">
    <w:nsid w:val="52071E62"/>
    <w:multiLevelType w:val="hybridMultilevel"/>
    <w:tmpl w:val="36720956"/>
    <w:lvl w:ilvl="0" w:tplc="1ABE5BAC">
      <w:start w:val="1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2EC7D9D"/>
    <w:multiLevelType w:val="hybridMultilevel"/>
    <w:tmpl w:val="8CF8A1E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32D23A3"/>
    <w:multiLevelType w:val="hybridMultilevel"/>
    <w:tmpl w:val="9768DE7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5D4F34"/>
    <w:multiLevelType w:val="hybridMultilevel"/>
    <w:tmpl w:val="79622ED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1" w15:restartNumberingAfterBreak="0">
    <w:nsid w:val="536C294B"/>
    <w:multiLevelType w:val="multilevel"/>
    <w:tmpl w:val="D47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877E0E"/>
    <w:multiLevelType w:val="hybridMultilevel"/>
    <w:tmpl w:val="47E48970"/>
    <w:lvl w:ilvl="0" w:tplc="A8FC6FC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15:restartNumberingAfterBreak="0">
    <w:nsid w:val="54AC24F2"/>
    <w:multiLevelType w:val="multilevel"/>
    <w:tmpl w:val="821E257A"/>
    <w:lvl w:ilvl="0">
      <w:start w:val="1"/>
      <w:numFmt w:val="decimal"/>
      <w:lvlText w:val="%1."/>
      <w:lvlJc w:val="left"/>
      <w:pPr>
        <w:ind w:left="1065" w:hanging="705"/>
      </w:pPr>
      <w:rPr>
        <w:rFonts w:hint="default"/>
      </w:rPr>
    </w:lvl>
    <w:lvl w:ilvl="1">
      <w:start w:val="7"/>
      <w:numFmt w:val="decimal"/>
      <w:isLgl/>
      <w:lvlText w:val="%1.%2"/>
      <w:lvlJc w:val="left"/>
      <w:pPr>
        <w:ind w:left="5540" w:hanging="720"/>
      </w:pPr>
      <w:rPr>
        <w:rFonts w:hint="default"/>
      </w:rPr>
    </w:lvl>
    <w:lvl w:ilvl="2">
      <w:start w:val="1"/>
      <w:numFmt w:val="decimal"/>
      <w:isLgl/>
      <w:lvlText w:val="%1.%2.%3"/>
      <w:lvlJc w:val="left"/>
      <w:pPr>
        <w:ind w:left="10360" w:hanging="1080"/>
      </w:pPr>
      <w:rPr>
        <w:rFonts w:hint="default"/>
      </w:rPr>
    </w:lvl>
    <w:lvl w:ilvl="3">
      <w:start w:val="1"/>
      <w:numFmt w:val="decimal"/>
      <w:isLgl/>
      <w:lvlText w:val="%1.%2.%3.%4"/>
      <w:lvlJc w:val="left"/>
      <w:pPr>
        <w:ind w:left="15180" w:hanging="1440"/>
      </w:pPr>
      <w:rPr>
        <w:rFonts w:hint="default"/>
      </w:rPr>
    </w:lvl>
    <w:lvl w:ilvl="4">
      <w:start w:val="1"/>
      <w:numFmt w:val="decimal"/>
      <w:isLgl/>
      <w:lvlText w:val="%1.%2.%3.%4.%5"/>
      <w:lvlJc w:val="left"/>
      <w:pPr>
        <w:ind w:left="19640" w:hanging="1440"/>
      </w:pPr>
      <w:rPr>
        <w:rFonts w:hint="default"/>
      </w:rPr>
    </w:lvl>
    <w:lvl w:ilvl="5">
      <w:start w:val="1"/>
      <w:numFmt w:val="decimal"/>
      <w:isLgl/>
      <w:lvlText w:val="%1.%2.%3.%4.%5.%6"/>
      <w:lvlJc w:val="left"/>
      <w:pPr>
        <w:ind w:left="24460" w:hanging="1800"/>
      </w:pPr>
      <w:rPr>
        <w:rFonts w:hint="default"/>
      </w:rPr>
    </w:lvl>
    <w:lvl w:ilvl="6">
      <w:start w:val="1"/>
      <w:numFmt w:val="decimal"/>
      <w:isLgl/>
      <w:lvlText w:val="%1.%2.%3.%4.%5.%6.%7"/>
      <w:lvlJc w:val="left"/>
      <w:pPr>
        <w:ind w:left="29280" w:hanging="2160"/>
      </w:pPr>
      <w:rPr>
        <w:rFonts w:hint="default"/>
      </w:rPr>
    </w:lvl>
    <w:lvl w:ilvl="7">
      <w:start w:val="1"/>
      <w:numFmt w:val="decimal"/>
      <w:isLgl/>
      <w:lvlText w:val="%1.%2.%3.%4.%5.%6.%7.%8"/>
      <w:lvlJc w:val="left"/>
      <w:pPr>
        <w:ind w:left="-31436" w:hanging="2520"/>
      </w:pPr>
      <w:rPr>
        <w:rFonts w:hint="default"/>
      </w:rPr>
    </w:lvl>
    <w:lvl w:ilvl="8">
      <w:start w:val="1"/>
      <w:numFmt w:val="decimal"/>
      <w:isLgl/>
      <w:lvlText w:val="%1.%2.%3.%4.%5.%6.%7.%8.%9"/>
      <w:lvlJc w:val="left"/>
      <w:pPr>
        <w:ind w:left="-26616" w:hanging="2880"/>
      </w:pPr>
      <w:rPr>
        <w:rFonts w:hint="default"/>
      </w:rPr>
    </w:lvl>
  </w:abstractNum>
  <w:abstractNum w:abstractNumId="144" w15:restartNumberingAfterBreak="0">
    <w:nsid w:val="55625B9A"/>
    <w:multiLevelType w:val="hybridMultilevel"/>
    <w:tmpl w:val="BA84C8B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5E459CA"/>
    <w:multiLevelType w:val="hybridMultilevel"/>
    <w:tmpl w:val="DB2CC1E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67F7D86"/>
    <w:multiLevelType w:val="hybridMultilevel"/>
    <w:tmpl w:val="9698C58E"/>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753460D"/>
    <w:multiLevelType w:val="hybridMultilevel"/>
    <w:tmpl w:val="2B9ED14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794148B"/>
    <w:multiLevelType w:val="hybridMultilevel"/>
    <w:tmpl w:val="7838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7B63378"/>
    <w:multiLevelType w:val="multilevel"/>
    <w:tmpl w:val="6248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0676B"/>
    <w:multiLevelType w:val="hybridMultilevel"/>
    <w:tmpl w:val="67780706"/>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1" w15:restartNumberingAfterBreak="0">
    <w:nsid w:val="59264F70"/>
    <w:multiLevelType w:val="hybridMultilevel"/>
    <w:tmpl w:val="6380BD4E"/>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5B063BF6"/>
    <w:multiLevelType w:val="hybridMultilevel"/>
    <w:tmpl w:val="337A453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BC673F3"/>
    <w:multiLevelType w:val="hybridMultilevel"/>
    <w:tmpl w:val="141839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C156640"/>
    <w:multiLevelType w:val="hybridMultilevel"/>
    <w:tmpl w:val="DD08087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CC24526"/>
    <w:multiLevelType w:val="hybridMultilevel"/>
    <w:tmpl w:val="1AAA71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CE92F8E"/>
    <w:multiLevelType w:val="hybridMultilevel"/>
    <w:tmpl w:val="B6B843C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CF73270"/>
    <w:multiLevelType w:val="hybridMultilevel"/>
    <w:tmpl w:val="62CA71D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D9B5FBE"/>
    <w:multiLevelType w:val="hybridMultilevel"/>
    <w:tmpl w:val="8AB00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DDA49B8"/>
    <w:multiLevelType w:val="hybridMultilevel"/>
    <w:tmpl w:val="C9624242"/>
    <w:lvl w:ilvl="0" w:tplc="74429F46">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60C52A58"/>
    <w:multiLevelType w:val="hybridMultilevel"/>
    <w:tmpl w:val="66007994"/>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0E927AA"/>
    <w:multiLevelType w:val="hybridMultilevel"/>
    <w:tmpl w:val="D3EA2FE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1566BD4"/>
    <w:multiLevelType w:val="hybridMultilevel"/>
    <w:tmpl w:val="0B1C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61F259B6"/>
    <w:multiLevelType w:val="hybridMultilevel"/>
    <w:tmpl w:val="A5482308"/>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4" w15:restartNumberingAfterBreak="0">
    <w:nsid w:val="622F6D48"/>
    <w:multiLevelType w:val="hybridMultilevel"/>
    <w:tmpl w:val="1FCADC42"/>
    <w:lvl w:ilvl="0" w:tplc="2A6AA5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2A06A6E"/>
    <w:multiLevelType w:val="hybridMultilevel"/>
    <w:tmpl w:val="AE0C77B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3631EDB"/>
    <w:multiLevelType w:val="hybridMultilevel"/>
    <w:tmpl w:val="EC620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3B96E12"/>
    <w:multiLevelType w:val="hybridMultilevel"/>
    <w:tmpl w:val="E3B65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4E16040"/>
    <w:multiLevelType w:val="hybridMultilevel"/>
    <w:tmpl w:val="9F0ADFB6"/>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645345E"/>
    <w:multiLevelType w:val="hybridMultilevel"/>
    <w:tmpl w:val="94AAD84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7FA26E6"/>
    <w:multiLevelType w:val="hybridMultilevel"/>
    <w:tmpl w:val="193A2DF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8D50A5F"/>
    <w:multiLevelType w:val="hybridMultilevel"/>
    <w:tmpl w:val="29CA8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956660D"/>
    <w:multiLevelType w:val="hybridMultilevel"/>
    <w:tmpl w:val="3C2CAF0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99256EF"/>
    <w:multiLevelType w:val="hybridMultilevel"/>
    <w:tmpl w:val="9E2458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A145525"/>
    <w:multiLevelType w:val="hybridMultilevel"/>
    <w:tmpl w:val="5AC48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AEE72E1"/>
    <w:multiLevelType w:val="hybridMultilevel"/>
    <w:tmpl w:val="BFDC08A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B3A69ED"/>
    <w:multiLevelType w:val="hybridMultilevel"/>
    <w:tmpl w:val="FED8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CD20683"/>
    <w:multiLevelType w:val="hybridMultilevel"/>
    <w:tmpl w:val="7FF097CC"/>
    <w:lvl w:ilvl="0" w:tplc="94F64C66">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6D7C7E98"/>
    <w:multiLevelType w:val="hybridMultilevel"/>
    <w:tmpl w:val="229AEED0"/>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E79755F"/>
    <w:multiLevelType w:val="hybridMultilevel"/>
    <w:tmpl w:val="12CC63F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ED64FFA"/>
    <w:multiLevelType w:val="hybridMultilevel"/>
    <w:tmpl w:val="D46A671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EDD57FE"/>
    <w:multiLevelType w:val="hybridMultilevel"/>
    <w:tmpl w:val="E8B86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F5E3D66"/>
    <w:multiLevelType w:val="hybridMultilevel"/>
    <w:tmpl w:val="4C0830F4"/>
    <w:lvl w:ilvl="0" w:tplc="76BA1F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710A4F18"/>
    <w:multiLevelType w:val="hybridMultilevel"/>
    <w:tmpl w:val="2F66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1161D3B"/>
    <w:multiLevelType w:val="hybridMultilevel"/>
    <w:tmpl w:val="4E604F0A"/>
    <w:lvl w:ilvl="0" w:tplc="B6B0324C">
      <w:numFmt w:val="bullet"/>
      <w:lvlText w:val=""/>
      <w:lvlJc w:val="left"/>
      <w:pPr>
        <w:ind w:left="836" w:hanging="348"/>
      </w:pPr>
      <w:rPr>
        <w:rFonts w:ascii="Symbol" w:eastAsia="Symbol" w:hAnsi="Symbol" w:cs="Symbol" w:hint="default"/>
        <w:w w:val="100"/>
        <w:lang w:val="fr-FR" w:eastAsia="en-US" w:bidi="ar-SA"/>
      </w:rPr>
    </w:lvl>
    <w:lvl w:ilvl="1" w:tplc="ED3CAC48">
      <w:numFmt w:val="bullet"/>
      <w:lvlText w:val="•"/>
      <w:lvlJc w:val="left"/>
      <w:pPr>
        <w:ind w:left="1100" w:hanging="348"/>
      </w:pPr>
      <w:rPr>
        <w:rFonts w:hint="default"/>
        <w:lang w:val="fr-FR" w:eastAsia="en-US" w:bidi="ar-SA"/>
      </w:rPr>
    </w:lvl>
    <w:lvl w:ilvl="2" w:tplc="E02239AE">
      <w:numFmt w:val="bullet"/>
      <w:lvlText w:val="•"/>
      <w:lvlJc w:val="left"/>
      <w:pPr>
        <w:ind w:left="2011" w:hanging="348"/>
      </w:pPr>
      <w:rPr>
        <w:rFonts w:hint="default"/>
        <w:lang w:val="fr-FR" w:eastAsia="en-US" w:bidi="ar-SA"/>
      </w:rPr>
    </w:lvl>
    <w:lvl w:ilvl="3" w:tplc="19AE90F6">
      <w:numFmt w:val="bullet"/>
      <w:lvlText w:val="•"/>
      <w:lvlJc w:val="left"/>
      <w:pPr>
        <w:ind w:left="2923" w:hanging="348"/>
      </w:pPr>
      <w:rPr>
        <w:rFonts w:hint="default"/>
        <w:lang w:val="fr-FR" w:eastAsia="en-US" w:bidi="ar-SA"/>
      </w:rPr>
    </w:lvl>
    <w:lvl w:ilvl="4" w:tplc="A1C0AF40">
      <w:numFmt w:val="bullet"/>
      <w:lvlText w:val="•"/>
      <w:lvlJc w:val="left"/>
      <w:pPr>
        <w:ind w:left="3835" w:hanging="348"/>
      </w:pPr>
      <w:rPr>
        <w:rFonts w:hint="default"/>
        <w:lang w:val="fr-FR" w:eastAsia="en-US" w:bidi="ar-SA"/>
      </w:rPr>
    </w:lvl>
    <w:lvl w:ilvl="5" w:tplc="AD66D6AC">
      <w:numFmt w:val="bullet"/>
      <w:lvlText w:val="•"/>
      <w:lvlJc w:val="left"/>
      <w:pPr>
        <w:ind w:left="4747" w:hanging="348"/>
      </w:pPr>
      <w:rPr>
        <w:rFonts w:hint="default"/>
        <w:lang w:val="fr-FR" w:eastAsia="en-US" w:bidi="ar-SA"/>
      </w:rPr>
    </w:lvl>
    <w:lvl w:ilvl="6" w:tplc="07605CEA">
      <w:numFmt w:val="bullet"/>
      <w:lvlText w:val="•"/>
      <w:lvlJc w:val="left"/>
      <w:pPr>
        <w:ind w:left="5659" w:hanging="348"/>
      </w:pPr>
      <w:rPr>
        <w:rFonts w:hint="default"/>
        <w:lang w:val="fr-FR" w:eastAsia="en-US" w:bidi="ar-SA"/>
      </w:rPr>
    </w:lvl>
    <w:lvl w:ilvl="7" w:tplc="14DEED88">
      <w:numFmt w:val="bullet"/>
      <w:lvlText w:val="•"/>
      <w:lvlJc w:val="left"/>
      <w:pPr>
        <w:ind w:left="6570" w:hanging="348"/>
      </w:pPr>
      <w:rPr>
        <w:rFonts w:hint="default"/>
        <w:lang w:val="fr-FR" w:eastAsia="en-US" w:bidi="ar-SA"/>
      </w:rPr>
    </w:lvl>
    <w:lvl w:ilvl="8" w:tplc="0186D076">
      <w:numFmt w:val="bullet"/>
      <w:lvlText w:val="•"/>
      <w:lvlJc w:val="left"/>
      <w:pPr>
        <w:ind w:left="7482" w:hanging="348"/>
      </w:pPr>
      <w:rPr>
        <w:rFonts w:hint="default"/>
        <w:lang w:val="fr-FR" w:eastAsia="en-US" w:bidi="ar-SA"/>
      </w:rPr>
    </w:lvl>
  </w:abstractNum>
  <w:abstractNum w:abstractNumId="185" w15:restartNumberingAfterBreak="0">
    <w:nsid w:val="71174477"/>
    <w:multiLevelType w:val="hybridMultilevel"/>
    <w:tmpl w:val="7958A3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13A1A92"/>
    <w:multiLevelType w:val="hybridMultilevel"/>
    <w:tmpl w:val="1056371A"/>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716C0707"/>
    <w:multiLevelType w:val="hybridMultilevel"/>
    <w:tmpl w:val="84B20028"/>
    <w:lvl w:ilvl="0" w:tplc="92741820">
      <w:numFmt w:val="bullet"/>
      <w:lvlText w:val="-"/>
      <w:lvlJc w:val="left"/>
      <w:pPr>
        <w:ind w:left="360" w:hanging="360"/>
      </w:pPr>
      <w:rPr>
        <w:rFonts w:ascii="Arial" w:eastAsia="Arial" w:hAnsi="Arial" w:cs="Arial" w:hint="default"/>
        <w:color w:val="58595B"/>
        <w:w w:val="99"/>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8" w15:restartNumberingAfterBreak="0">
    <w:nsid w:val="7365476E"/>
    <w:multiLevelType w:val="hybridMultilevel"/>
    <w:tmpl w:val="C682E9A0"/>
    <w:lvl w:ilvl="0" w:tplc="7C1258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9" w15:restartNumberingAfterBreak="0">
    <w:nsid w:val="748015CD"/>
    <w:multiLevelType w:val="hybridMultilevel"/>
    <w:tmpl w:val="245E86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75185F1D"/>
    <w:multiLevelType w:val="multilevel"/>
    <w:tmpl w:val="963AD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1" w15:restartNumberingAfterBreak="0">
    <w:nsid w:val="75E118C2"/>
    <w:multiLevelType w:val="hybridMultilevel"/>
    <w:tmpl w:val="04360638"/>
    <w:lvl w:ilvl="0" w:tplc="040C0001">
      <w:start w:val="1"/>
      <w:numFmt w:val="bullet"/>
      <w:lvlText w:val=""/>
      <w:lvlJc w:val="left"/>
      <w:pPr>
        <w:ind w:left="720" w:hanging="360"/>
      </w:pPr>
      <w:rPr>
        <w:rFonts w:ascii="Symbol" w:hAnsi="Symbol" w:hint="default"/>
      </w:rPr>
    </w:lvl>
    <w:lvl w:ilvl="1" w:tplc="1360B1DC">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76933EFC"/>
    <w:multiLevelType w:val="hybridMultilevel"/>
    <w:tmpl w:val="1ABE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304CCD"/>
    <w:multiLevelType w:val="hybridMultilevel"/>
    <w:tmpl w:val="21BED67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7600049"/>
    <w:multiLevelType w:val="hybridMultilevel"/>
    <w:tmpl w:val="5AAE5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5" w15:restartNumberingAfterBreak="0">
    <w:nsid w:val="77A960F2"/>
    <w:multiLevelType w:val="multilevel"/>
    <w:tmpl w:val="C3AC1E92"/>
    <w:lvl w:ilvl="0">
      <w:start w:val="1"/>
      <w:numFmt w:val="decimal"/>
      <w:lvlText w:val="%1."/>
      <w:lvlJc w:val="left"/>
      <w:pPr>
        <w:ind w:left="855" w:hanging="855"/>
      </w:pPr>
      <w:rPr>
        <w:rFonts w:hint="default"/>
      </w:rPr>
    </w:lvl>
    <w:lvl w:ilvl="1">
      <w:start w:val="3"/>
      <w:numFmt w:val="decimal"/>
      <w:lvlText w:val="%1.%2."/>
      <w:lvlJc w:val="left"/>
      <w:pPr>
        <w:ind w:left="1035" w:hanging="855"/>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6" w15:restartNumberingAfterBreak="0">
    <w:nsid w:val="77F13A38"/>
    <w:multiLevelType w:val="hybridMultilevel"/>
    <w:tmpl w:val="68FA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7FA7945"/>
    <w:multiLevelType w:val="hybridMultilevel"/>
    <w:tmpl w:val="9D684DDA"/>
    <w:lvl w:ilvl="0" w:tplc="16AE5E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9AC02A5"/>
    <w:multiLevelType w:val="hybridMultilevel"/>
    <w:tmpl w:val="31607838"/>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79DC4679"/>
    <w:multiLevelType w:val="hybridMultilevel"/>
    <w:tmpl w:val="95E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A4A4097"/>
    <w:multiLevelType w:val="hybridMultilevel"/>
    <w:tmpl w:val="2E00031C"/>
    <w:lvl w:ilvl="0" w:tplc="4D26FE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ACA79D6"/>
    <w:multiLevelType w:val="hybridMultilevel"/>
    <w:tmpl w:val="AC7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B0827CC"/>
    <w:multiLevelType w:val="hybridMultilevel"/>
    <w:tmpl w:val="E3A49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B815A95"/>
    <w:multiLevelType w:val="hybridMultilevel"/>
    <w:tmpl w:val="B8B0D3F4"/>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7BC62AC8"/>
    <w:multiLevelType w:val="hybridMultilevel"/>
    <w:tmpl w:val="DAD48E60"/>
    <w:lvl w:ilvl="0" w:tplc="70E6C46E">
      <w:start w:val="1"/>
      <w:numFmt w:val="decimal"/>
      <w:lvlText w:val="%1)"/>
      <w:lvlJc w:val="left"/>
      <w:pPr>
        <w:ind w:left="1020" w:hanging="360"/>
      </w:pPr>
    </w:lvl>
    <w:lvl w:ilvl="1" w:tplc="4DD07C12">
      <w:start w:val="1"/>
      <w:numFmt w:val="decimal"/>
      <w:lvlText w:val="%2)"/>
      <w:lvlJc w:val="left"/>
      <w:pPr>
        <w:ind w:left="1020" w:hanging="360"/>
      </w:pPr>
    </w:lvl>
    <w:lvl w:ilvl="2" w:tplc="5F8AC55E">
      <w:start w:val="1"/>
      <w:numFmt w:val="decimal"/>
      <w:lvlText w:val="%3)"/>
      <w:lvlJc w:val="left"/>
      <w:pPr>
        <w:ind w:left="1020" w:hanging="360"/>
      </w:pPr>
    </w:lvl>
    <w:lvl w:ilvl="3" w:tplc="3968D8E2">
      <w:start w:val="1"/>
      <w:numFmt w:val="decimal"/>
      <w:lvlText w:val="%4)"/>
      <w:lvlJc w:val="left"/>
      <w:pPr>
        <w:ind w:left="1020" w:hanging="360"/>
      </w:pPr>
    </w:lvl>
    <w:lvl w:ilvl="4" w:tplc="DC2C0CC2">
      <w:start w:val="1"/>
      <w:numFmt w:val="decimal"/>
      <w:lvlText w:val="%5)"/>
      <w:lvlJc w:val="left"/>
      <w:pPr>
        <w:ind w:left="1020" w:hanging="360"/>
      </w:pPr>
    </w:lvl>
    <w:lvl w:ilvl="5" w:tplc="C8469B06">
      <w:start w:val="1"/>
      <w:numFmt w:val="decimal"/>
      <w:lvlText w:val="%6)"/>
      <w:lvlJc w:val="left"/>
      <w:pPr>
        <w:ind w:left="1020" w:hanging="360"/>
      </w:pPr>
    </w:lvl>
    <w:lvl w:ilvl="6" w:tplc="C0947C7A">
      <w:start w:val="1"/>
      <w:numFmt w:val="decimal"/>
      <w:lvlText w:val="%7)"/>
      <w:lvlJc w:val="left"/>
      <w:pPr>
        <w:ind w:left="1020" w:hanging="360"/>
      </w:pPr>
    </w:lvl>
    <w:lvl w:ilvl="7" w:tplc="D380605E">
      <w:start w:val="1"/>
      <w:numFmt w:val="decimal"/>
      <w:lvlText w:val="%8)"/>
      <w:lvlJc w:val="left"/>
      <w:pPr>
        <w:ind w:left="1020" w:hanging="360"/>
      </w:pPr>
    </w:lvl>
    <w:lvl w:ilvl="8" w:tplc="8BD056B8">
      <w:start w:val="1"/>
      <w:numFmt w:val="decimal"/>
      <w:lvlText w:val="%9)"/>
      <w:lvlJc w:val="left"/>
      <w:pPr>
        <w:ind w:left="1020" w:hanging="360"/>
      </w:pPr>
    </w:lvl>
  </w:abstractNum>
  <w:abstractNum w:abstractNumId="205" w15:restartNumberingAfterBreak="0">
    <w:nsid w:val="7C632511"/>
    <w:multiLevelType w:val="hybridMultilevel"/>
    <w:tmpl w:val="571AF8CC"/>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6" w15:restartNumberingAfterBreak="0">
    <w:nsid w:val="7CA635AD"/>
    <w:multiLevelType w:val="hybridMultilevel"/>
    <w:tmpl w:val="B8788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2D7F31"/>
    <w:multiLevelType w:val="hybridMultilevel"/>
    <w:tmpl w:val="9ED83C62"/>
    <w:lvl w:ilvl="0" w:tplc="040C0017">
      <w:start w:val="1"/>
      <w:numFmt w:val="lowerLetter"/>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208" w15:restartNumberingAfterBreak="0">
    <w:nsid w:val="7D306A10"/>
    <w:multiLevelType w:val="hybridMultilevel"/>
    <w:tmpl w:val="C590D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D4D488D"/>
    <w:multiLevelType w:val="multilevel"/>
    <w:tmpl w:val="2E60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E8912C1"/>
    <w:multiLevelType w:val="hybridMultilevel"/>
    <w:tmpl w:val="6CF2EF8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EC63316"/>
    <w:multiLevelType w:val="hybridMultilevel"/>
    <w:tmpl w:val="DEF4D68A"/>
    <w:lvl w:ilvl="0" w:tplc="B0B20B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948615E">
      <w:numFmt w:val="bullet"/>
      <w:lvlText w:val="•"/>
      <w:lvlJc w:val="left"/>
      <w:pPr>
        <w:ind w:left="2505" w:hanging="705"/>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F7877BA"/>
    <w:multiLevelType w:val="hybridMultilevel"/>
    <w:tmpl w:val="D4A2CD9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FEE2F4F"/>
    <w:multiLevelType w:val="hybridMultilevel"/>
    <w:tmpl w:val="600A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442847">
    <w:abstractNumId w:val="86"/>
  </w:num>
  <w:num w:numId="2" w16cid:durableId="2076587866">
    <w:abstractNumId w:val="213"/>
  </w:num>
  <w:num w:numId="3" w16cid:durableId="759760541">
    <w:abstractNumId w:val="27"/>
  </w:num>
  <w:num w:numId="4" w16cid:durableId="1452362064">
    <w:abstractNumId w:val="13"/>
  </w:num>
  <w:num w:numId="5" w16cid:durableId="1148480324">
    <w:abstractNumId w:val="12"/>
  </w:num>
  <w:num w:numId="6" w16cid:durableId="1683315925">
    <w:abstractNumId w:val="28"/>
  </w:num>
  <w:num w:numId="7" w16cid:durableId="410735020">
    <w:abstractNumId w:val="55"/>
  </w:num>
  <w:num w:numId="8" w16cid:durableId="1864855504">
    <w:abstractNumId w:val="63"/>
  </w:num>
  <w:num w:numId="9" w16cid:durableId="1269922728">
    <w:abstractNumId w:val="90"/>
  </w:num>
  <w:num w:numId="10" w16cid:durableId="735015033">
    <w:abstractNumId w:val="72"/>
  </w:num>
  <w:num w:numId="11" w16cid:durableId="510530786">
    <w:abstractNumId w:val="34"/>
  </w:num>
  <w:num w:numId="12" w16cid:durableId="1265116691">
    <w:abstractNumId w:val="138"/>
  </w:num>
  <w:num w:numId="13" w16cid:durableId="1518691595">
    <w:abstractNumId w:val="60"/>
  </w:num>
  <w:num w:numId="14" w16cid:durableId="620653685">
    <w:abstractNumId w:val="145"/>
  </w:num>
  <w:num w:numId="15" w16cid:durableId="277028919">
    <w:abstractNumId w:val="180"/>
  </w:num>
  <w:num w:numId="16" w16cid:durableId="338655889">
    <w:abstractNumId w:val="169"/>
  </w:num>
  <w:num w:numId="17" w16cid:durableId="1377386650">
    <w:abstractNumId w:val="125"/>
  </w:num>
  <w:num w:numId="18" w16cid:durableId="252591817">
    <w:abstractNumId w:val="118"/>
  </w:num>
  <w:num w:numId="19" w16cid:durableId="1995330116">
    <w:abstractNumId w:val="10"/>
  </w:num>
  <w:num w:numId="20" w16cid:durableId="1334147283">
    <w:abstractNumId w:val="11"/>
  </w:num>
  <w:num w:numId="21" w16cid:durableId="107547251">
    <w:abstractNumId w:val="85"/>
  </w:num>
  <w:num w:numId="22" w16cid:durableId="376469372">
    <w:abstractNumId w:val="123"/>
  </w:num>
  <w:num w:numId="23" w16cid:durableId="270286112">
    <w:abstractNumId w:val="179"/>
  </w:num>
  <w:num w:numId="24" w16cid:durableId="583146661">
    <w:abstractNumId w:val="96"/>
  </w:num>
  <w:num w:numId="25" w16cid:durableId="531915020">
    <w:abstractNumId w:val="25"/>
  </w:num>
  <w:num w:numId="26" w16cid:durableId="1113129018">
    <w:abstractNumId w:val="19"/>
  </w:num>
  <w:num w:numId="27" w16cid:durableId="1773821376">
    <w:abstractNumId w:val="39"/>
  </w:num>
  <w:num w:numId="28" w16cid:durableId="1585531239">
    <w:abstractNumId w:val="57"/>
  </w:num>
  <w:num w:numId="29" w16cid:durableId="769544618">
    <w:abstractNumId w:val="9"/>
  </w:num>
  <w:num w:numId="30" w16cid:durableId="1285111805">
    <w:abstractNumId w:val="106"/>
  </w:num>
  <w:num w:numId="31" w16cid:durableId="69617793">
    <w:abstractNumId w:val="212"/>
  </w:num>
  <w:num w:numId="32" w16cid:durableId="1116484657">
    <w:abstractNumId w:val="30"/>
  </w:num>
  <w:num w:numId="33" w16cid:durableId="1999308184">
    <w:abstractNumId w:val="69"/>
  </w:num>
  <w:num w:numId="34" w16cid:durableId="1370256784">
    <w:abstractNumId w:val="130"/>
  </w:num>
  <w:num w:numId="35" w16cid:durableId="1574200188">
    <w:abstractNumId w:val="158"/>
  </w:num>
  <w:num w:numId="36" w16cid:durableId="1701859358">
    <w:abstractNumId w:val="53"/>
  </w:num>
  <w:num w:numId="37" w16cid:durableId="1609268951">
    <w:abstractNumId w:val="104"/>
  </w:num>
  <w:num w:numId="38" w16cid:durableId="1563058719">
    <w:abstractNumId w:val="26"/>
  </w:num>
  <w:num w:numId="39" w16cid:durableId="2077508390">
    <w:abstractNumId w:val="7"/>
  </w:num>
  <w:num w:numId="40" w16cid:durableId="1151602783">
    <w:abstractNumId w:val="192"/>
  </w:num>
  <w:num w:numId="41" w16cid:durableId="1297833279">
    <w:abstractNumId w:val="196"/>
  </w:num>
  <w:num w:numId="42" w16cid:durableId="215359248">
    <w:abstractNumId w:val="24"/>
  </w:num>
  <w:num w:numId="43" w16cid:durableId="1857957108">
    <w:abstractNumId w:val="133"/>
  </w:num>
  <w:num w:numId="44" w16cid:durableId="1337076647">
    <w:abstractNumId w:val="93"/>
  </w:num>
  <w:num w:numId="45" w16cid:durableId="1403063657">
    <w:abstractNumId w:val="16"/>
  </w:num>
  <w:num w:numId="46" w16cid:durableId="844900221">
    <w:abstractNumId w:val="188"/>
  </w:num>
  <w:num w:numId="47" w16cid:durableId="302737043">
    <w:abstractNumId w:val="167"/>
  </w:num>
  <w:num w:numId="48" w16cid:durableId="1297905170">
    <w:abstractNumId w:val="83"/>
  </w:num>
  <w:num w:numId="49" w16cid:durableId="1625893038">
    <w:abstractNumId w:val="71"/>
  </w:num>
  <w:num w:numId="50" w16cid:durableId="1562445274">
    <w:abstractNumId w:val="91"/>
  </w:num>
  <w:num w:numId="51" w16cid:durableId="507984995">
    <w:abstractNumId w:val="107"/>
  </w:num>
  <w:num w:numId="52" w16cid:durableId="1594505925">
    <w:abstractNumId w:val="102"/>
  </w:num>
  <w:num w:numId="53" w16cid:durableId="1338271829">
    <w:abstractNumId w:val="155"/>
  </w:num>
  <w:num w:numId="54" w16cid:durableId="1309673993">
    <w:abstractNumId w:val="46"/>
  </w:num>
  <w:num w:numId="55" w16cid:durableId="812671756">
    <w:abstractNumId w:val="36"/>
  </w:num>
  <w:num w:numId="56" w16cid:durableId="108553878">
    <w:abstractNumId w:val="110"/>
  </w:num>
  <w:num w:numId="57" w16cid:durableId="1241597299">
    <w:abstractNumId w:val="84"/>
  </w:num>
  <w:num w:numId="58" w16cid:durableId="2112583114">
    <w:abstractNumId w:val="31"/>
  </w:num>
  <w:num w:numId="59" w16cid:durableId="522204124">
    <w:abstractNumId w:val="119"/>
  </w:num>
  <w:num w:numId="60" w16cid:durableId="1247151951">
    <w:abstractNumId w:val="153"/>
  </w:num>
  <w:num w:numId="61" w16cid:durableId="64256282">
    <w:abstractNumId w:val="97"/>
  </w:num>
  <w:num w:numId="62" w16cid:durableId="880870703">
    <w:abstractNumId w:val="165"/>
  </w:num>
  <w:num w:numId="63" w16cid:durableId="196241874">
    <w:abstractNumId w:val="160"/>
  </w:num>
  <w:num w:numId="64" w16cid:durableId="1701585951">
    <w:abstractNumId w:val="62"/>
  </w:num>
  <w:num w:numId="65" w16cid:durableId="1857620065">
    <w:abstractNumId w:val="178"/>
  </w:num>
  <w:num w:numId="66" w16cid:durableId="681509801">
    <w:abstractNumId w:val="151"/>
  </w:num>
  <w:num w:numId="67" w16cid:durableId="342826679">
    <w:abstractNumId w:val="87"/>
  </w:num>
  <w:num w:numId="68" w16cid:durableId="1334606108">
    <w:abstractNumId w:val="152"/>
  </w:num>
  <w:num w:numId="69" w16cid:durableId="254215445">
    <w:abstractNumId w:val="148"/>
  </w:num>
  <w:num w:numId="70" w16cid:durableId="510294437">
    <w:abstractNumId w:val="95"/>
  </w:num>
  <w:num w:numId="71" w16cid:durableId="139271330">
    <w:abstractNumId w:val="202"/>
  </w:num>
  <w:num w:numId="72" w16cid:durableId="915089579">
    <w:abstractNumId w:val="54"/>
  </w:num>
  <w:num w:numId="73" w16cid:durableId="1617522500">
    <w:abstractNumId w:val="161"/>
  </w:num>
  <w:num w:numId="74" w16cid:durableId="1410612254">
    <w:abstractNumId w:val="168"/>
  </w:num>
  <w:num w:numId="75" w16cid:durableId="100687422">
    <w:abstractNumId w:val="59"/>
  </w:num>
  <w:num w:numId="76" w16cid:durableId="1154837207">
    <w:abstractNumId w:val="210"/>
  </w:num>
  <w:num w:numId="77" w16cid:durableId="34432953">
    <w:abstractNumId w:val="37"/>
  </w:num>
  <w:num w:numId="78" w16cid:durableId="1985887720">
    <w:abstractNumId w:val="127"/>
  </w:num>
  <w:num w:numId="79" w16cid:durableId="708916961">
    <w:abstractNumId w:val="56"/>
  </w:num>
  <w:num w:numId="80" w16cid:durableId="581450304">
    <w:abstractNumId w:val="61"/>
  </w:num>
  <w:num w:numId="81" w16cid:durableId="1608735891">
    <w:abstractNumId w:val="147"/>
  </w:num>
  <w:num w:numId="82" w16cid:durableId="900021398">
    <w:abstractNumId w:val="50"/>
  </w:num>
  <w:num w:numId="83" w16cid:durableId="2096827870">
    <w:abstractNumId w:val="23"/>
  </w:num>
  <w:num w:numId="84" w16cid:durableId="677542353">
    <w:abstractNumId w:val="144"/>
  </w:num>
  <w:num w:numId="85" w16cid:durableId="126706387">
    <w:abstractNumId w:val="2"/>
  </w:num>
  <w:num w:numId="86" w16cid:durableId="2033609062">
    <w:abstractNumId w:val="67"/>
  </w:num>
  <w:num w:numId="87" w16cid:durableId="1085690516">
    <w:abstractNumId w:val="183"/>
  </w:num>
  <w:num w:numId="88" w16cid:durableId="860433401">
    <w:abstractNumId w:val="173"/>
  </w:num>
  <w:num w:numId="89" w16cid:durableId="656955835">
    <w:abstractNumId w:val="209"/>
  </w:num>
  <w:num w:numId="90" w16cid:durableId="289945460">
    <w:abstractNumId w:val="92"/>
  </w:num>
  <w:num w:numId="91" w16cid:durableId="468668059">
    <w:abstractNumId w:val="115"/>
  </w:num>
  <w:num w:numId="92" w16cid:durableId="514854289">
    <w:abstractNumId w:val="191"/>
  </w:num>
  <w:num w:numId="93" w16cid:durableId="547032404">
    <w:abstractNumId w:val="136"/>
  </w:num>
  <w:num w:numId="94" w16cid:durableId="61219271">
    <w:abstractNumId w:val="49"/>
  </w:num>
  <w:num w:numId="95" w16cid:durableId="314340721">
    <w:abstractNumId w:val="150"/>
  </w:num>
  <w:num w:numId="96" w16cid:durableId="1278558151">
    <w:abstractNumId w:val="15"/>
  </w:num>
  <w:num w:numId="97" w16cid:durableId="1761759180">
    <w:abstractNumId w:val="109"/>
  </w:num>
  <w:num w:numId="98" w16cid:durableId="133911380">
    <w:abstractNumId w:val="205"/>
  </w:num>
  <w:num w:numId="99" w16cid:durableId="121925660">
    <w:abstractNumId w:val="45"/>
  </w:num>
  <w:num w:numId="100" w16cid:durableId="643966242">
    <w:abstractNumId w:val="82"/>
  </w:num>
  <w:num w:numId="101" w16cid:durableId="1166898733">
    <w:abstractNumId w:val="20"/>
  </w:num>
  <w:num w:numId="102" w16cid:durableId="1434857694">
    <w:abstractNumId w:val="174"/>
  </w:num>
  <w:num w:numId="103" w16cid:durableId="1990285012">
    <w:abstractNumId w:val="154"/>
  </w:num>
  <w:num w:numId="104" w16cid:durableId="1621958657">
    <w:abstractNumId w:val="187"/>
  </w:num>
  <w:num w:numId="105" w16cid:durableId="1822233430">
    <w:abstractNumId w:val="108"/>
  </w:num>
  <w:num w:numId="106" w16cid:durableId="1804613410">
    <w:abstractNumId w:val="116"/>
  </w:num>
  <w:num w:numId="107" w16cid:durableId="61414807">
    <w:abstractNumId w:val="193"/>
  </w:num>
  <w:num w:numId="108" w16cid:durableId="1868635065">
    <w:abstractNumId w:val="189"/>
  </w:num>
  <w:num w:numId="109" w16cid:durableId="1219974080">
    <w:abstractNumId w:val="43"/>
  </w:num>
  <w:num w:numId="110" w16cid:durableId="719207874">
    <w:abstractNumId w:val="64"/>
  </w:num>
  <w:num w:numId="111" w16cid:durableId="166867301">
    <w:abstractNumId w:val="203"/>
  </w:num>
  <w:num w:numId="112" w16cid:durableId="651449475">
    <w:abstractNumId w:val="172"/>
  </w:num>
  <w:num w:numId="113" w16cid:durableId="1552156690">
    <w:abstractNumId w:val="41"/>
  </w:num>
  <w:num w:numId="114" w16cid:durableId="1441414086">
    <w:abstractNumId w:val="200"/>
  </w:num>
  <w:num w:numId="115" w16cid:durableId="1645546887">
    <w:abstractNumId w:val="126"/>
  </w:num>
  <w:num w:numId="116" w16cid:durableId="792552907">
    <w:abstractNumId w:val="175"/>
  </w:num>
  <w:num w:numId="117" w16cid:durableId="1751002737">
    <w:abstractNumId w:val="6"/>
  </w:num>
  <w:num w:numId="118" w16cid:durableId="1520508070">
    <w:abstractNumId w:val="68"/>
  </w:num>
  <w:num w:numId="119" w16cid:durableId="716272696">
    <w:abstractNumId w:val="146"/>
  </w:num>
  <w:num w:numId="120" w16cid:durableId="1360163479">
    <w:abstractNumId w:val="157"/>
  </w:num>
  <w:num w:numId="121" w16cid:durableId="1540162034">
    <w:abstractNumId w:val="47"/>
  </w:num>
  <w:num w:numId="122" w16cid:durableId="1499809732">
    <w:abstractNumId w:val="73"/>
  </w:num>
  <w:num w:numId="123" w16cid:durableId="673995889">
    <w:abstractNumId w:val="198"/>
  </w:num>
  <w:num w:numId="124" w16cid:durableId="931668215">
    <w:abstractNumId w:val="190"/>
  </w:num>
  <w:num w:numId="125" w16cid:durableId="1422527880">
    <w:abstractNumId w:val="14"/>
  </w:num>
  <w:num w:numId="126" w16cid:durableId="1222597337">
    <w:abstractNumId w:val="103"/>
  </w:num>
  <w:num w:numId="127" w16cid:durableId="2114548355">
    <w:abstractNumId w:val="124"/>
  </w:num>
  <w:num w:numId="128" w16cid:durableId="1716274068">
    <w:abstractNumId w:val="18"/>
  </w:num>
  <w:num w:numId="129" w16cid:durableId="1384908968">
    <w:abstractNumId w:val="201"/>
  </w:num>
  <w:num w:numId="130" w16cid:durableId="1066301405">
    <w:abstractNumId w:val="140"/>
  </w:num>
  <w:num w:numId="131" w16cid:durableId="808596052">
    <w:abstractNumId w:val="80"/>
  </w:num>
  <w:num w:numId="132" w16cid:durableId="184446724">
    <w:abstractNumId w:val="21"/>
  </w:num>
  <w:num w:numId="133" w16cid:durableId="713384327">
    <w:abstractNumId w:val="70"/>
  </w:num>
  <w:num w:numId="134" w16cid:durableId="1394234381">
    <w:abstractNumId w:val="94"/>
  </w:num>
  <w:num w:numId="135" w16cid:durableId="458260222">
    <w:abstractNumId w:val="149"/>
  </w:num>
  <w:num w:numId="136" w16cid:durableId="434328160">
    <w:abstractNumId w:val="122"/>
  </w:num>
  <w:num w:numId="137" w16cid:durableId="1952934905">
    <w:abstractNumId w:val="17"/>
  </w:num>
  <w:num w:numId="138" w16cid:durableId="253175308">
    <w:abstractNumId w:val="66"/>
  </w:num>
  <w:num w:numId="139" w16cid:durableId="1134130201">
    <w:abstractNumId w:val="58"/>
  </w:num>
  <w:num w:numId="140" w16cid:durableId="1096172922">
    <w:abstractNumId w:val="199"/>
  </w:num>
  <w:num w:numId="141" w16cid:durableId="652489522">
    <w:abstractNumId w:val="194"/>
  </w:num>
  <w:num w:numId="142" w16cid:durableId="772820932">
    <w:abstractNumId w:val="3"/>
  </w:num>
  <w:num w:numId="143" w16cid:durableId="1443649422">
    <w:abstractNumId w:val="44"/>
  </w:num>
  <w:num w:numId="144" w16cid:durableId="43994289">
    <w:abstractNumId w:val="184"/>
  </w:num>
  <w:num w:numId="145" w16cid:durableId="1593321441">
    <w:abstractNumId w:val="29"/>
  </w:num>
  <w:num w:numId="146" w16cid:durableId="239364670">
    <w:abstractNumId w:val="78"/>
  </w:num>
  <w:num w:numId="147" w16cid:durableId="383453248">
    <w:abstractNumId w:val="113"/>
  </w:num>
  <w:num w:numId="148" w16cid:durableId="976644376">
    <w:abstractNumId w:val="181"/>
  </w:num>
  <w:num w:numId="149" w16cid:durableId="29302928">
    <w:abstractNumId w:val="40"/>
  </w:num>
  <w:num w:numId="150" w16cid:durableId="1982341254">
    <w:abstractNumId w:val="206"/>
  </w:num>
  <w:num w:numId="151" w16cid:durableId="2142770644">
    <w:abstractNumId w:val="170"/>
  </w:num>
  <w:num w:numId="152" w16cid:durableId="749886713">
    <w:abstractNumId w:val="156"/>
  </w:num>
  <w:num w:numId="153" w16cid:durableId="151340351">
    <w:abstractNumId w:val="117"/>
  </w:num>
  <w:num w:numId="154" w16cid:durableId="1090732246">
    <w:abstractNumId w:val="76"/>
  </w:num>
  <w:num w:numId="155" w16cid:durableId="205485843">
    <w:abstractNumId w:val="129"/>
  </w:num>
  <w:num w:numId="156" w16cid:durableId="1701121992">
    <w:abstractNumId w:val="128"/>
  </w:num>
  <w:num w:numId="157" w16cid:durableId="781194343">
    <w:abstractNumId w:val="176"/>
  </w:num>
  <w:num w:numId="158" w16cid:durableId="1423456165">
    <w:abstractNumId w:val="135"/>
  </w:num>
  <w:num w:numId="159" w16cid:durableId="1936209049">
    <w:abstractNumId w:val="111"/>
  </w:num>
  <w:num w:numId="160" w16cid:durableId="353721">
    <w:abstractNumId w:val="211"/>
  </w:num>
  <w:num w:numId="161" w16cid:durableId="737944117">
    <w:abstractNumId w:val="42"/>
  </w:num>
  <w:num w:numId="162" w16cid:durableId="374815870">
    <w:abstractNumId w:val="166"/>
  </w:num>
  <w:num w:numId="163" w16cid:durableId="1711495227">
    <w:abstractNumId w:val="163"/>
  </w:num>
  <w:num w:numId="164" w16cid:durableId="173421954">
    <w:abstractNumId w:val="98"/>
  </w:num>
  <w:num w:numId="165" w16cid:durableId="57870951">
    <w:abstractNumId w:val="32"/>
  </w:num>
  <w:num w:numId="166" w16cid:durableId="1001663137">
    <w:abstractNumId w:val="99"/>
  </w:num>
  <w:num w:numId="167" w16cid:durableId="501237649">
    <w:abstractNumId w:val="105"/>
  </w:num>
  <w:num w:numId="168" w16cid:durableId="1277759776">
    <w:abstractNumId w:val="131"/>
  </w:num>
  <w:num w:numId="169" w16cid:durableId="983780949">
    <w:abstractNumId w:val="142"/>
  </w:num>
  <w:num w:numId="170" w16cid:durableId="1653371204">
    <w:abstractNumId w:val="207"/>
  </w:num>
  <w:num w:numId="171" w16cid:durableId="236403166">
    <w:abstractNumId w:val="5"/>
  </w:num>
  <w:num w:numId="172" w16cid:durableId="661201101">
    <w:abstractNumId w:val="79"/>
  </w:num>
  <w:num w:numId="173" w16cid:durableId="333411851">
    <w:abstractNumId w:val="121"/>
  </w:num>
  <w:num w:numId="174" w16cid:durableId="268587375">
    <w:abstractNumId w:val="182"/>
  </w:num>
  <w:num w:numId="175" w16cid:durableId="1539856760">
    <w:abstractNumId w:val="159"/>
  </w:num>
  <w:num w:numId="176" w16cid:durableId="469519772">
    <w:abstractNumId w:val="74"/>
  </w:num>
  <w:num w:numId="177" w16cid:durableId="1197426957">
    <w:abstractNumId w:val="120"/>
  </w:num>
  <w:num w:numId="178" w16cid:durableId="149639164">
    <w:abstractNumId w:val="76"/>
  </w:num>
  <w:num w:numId="179" w16cid:durableId="1849447959">
    <w:abstractNumId w:val="195"/>
  </w:num>
  <w:num w:numId="180" w16cid:durableId="37171070">
    <w:abstractNumId w:val="137"/>
  </w:num>
  <w:num w:numId="181" w16cid:durableId="314334483">
    <w:abstractNumId w:val="65"/>
  </w:num>
  <w:num w:numId="182" w16cid:durableId="1085760027">
    <w:abstractNumId w:val="75"/>
  </w:num>
  <w:num w:numId="183" w16cid:durableId="1837260170">
    <w:abstractNumId w:val="100"/>
  </w:num>
  <w:num w:numId="184" w16cid:durableId="1135373246">
    <w:abstractNumId w:val="52"/>
  </w:num>
  <w:num w:numId="185" w16cid:durableId="1241214338">
    <w:abstractNumId w:val="185"/>
  </w:num>
  <w:num w:numId="186" w16cid:durableId="976228989">
    <w:abstractNumId w:val="208"/>
  </w:num>
  <w:num w:numId="187" w16cid:durableId="42607096">
    <w:abstractNumId w:val="162"/>
  </w:num>
  <w:num w:numId="188" w16cid:durableId="1837071967">
    <w:abstractNumId w:val="171"/>
  </w:num>
  <w:num w:numId="189" w16cid:durableId="593974791">
    <w:abstractNumId w:val="204"/>
  </w:num>
  <w:num w:numId="190" w16cid:durableId="1263412569">
    <w:abstractNumId w:val="134"/>
  </w:num>
  <w:num w:numId="191" w16cid:durableId="521362623">
    <w:abstractNumId w:val="8"/>
  </w:num>
  <w:num w:numId="192" w16cid:durableId="2072847068">
    <w:abstractNumId w:val="4"/>
  </w:num>
  <w:num w:numId="193" w16cid:durableId="375202985">
    <w:abstractNumId w:val="77"/>
  </w:num>
  <w:num w:numId="194" w16cid:durableId="1099449749">
    <w:abstractNumId w:val="81"/>
  </w:num>
  <w:num w:numId="195" w16cid:durableId="853231979">
    <w:abstractNumId w:val="143"/>
  </w:num>
  <w:num w:numId="196" w16cid:durableId="1980917528">
    <w:abstractNumId w:val="139"/>
  </w:num>
  <w:num w:numId="197" w16cid:durableId="1142425129">
    <w:abstractNumId w:val="197"/>
  </w:num>
  <w:num w:numId="198" w16cid:durableId="298993102">
    <w:abstractNumId w:val="177"/>
  </w:num>
  <w:num w:numId="199" w16cid:durableId="414057620">
    <w:abstractNumId w:val="38"/>
  </w:num>
  <w:num w:numId="200" w16cid:durableId="780756678">
    <w:abstractNumId w:val="114"/>
  </w:num>
  <w:num w:numId="201" w16cid:durableId="935093353">
    <w:abstractNumId w:val="33"/>
  </w:num>
  <w:num w:numId="202" w16cid:durableId="631718069">
    <w:abstractNumId w:val="48"/>
  </w:num>
  <w:num w:numId="203" w16cid:durableId="32474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3651301">
    <w:abstractNumId w:val="35"/>
  </w:num>
  <w:num w:numId="205" w16cid:durableId="1204441540">
    <w:abstractNumId w:val="0"/>
  </w:num>
  <w:num w:numId="206" w16cid:durableId="1043167455">
    <w:abstractNumId w:val="141"/>
  </w:num>
  <w:num w:numId="207" w16cid:durableId="627007952">
    <w:abstractNumId w:val="88"/>
  </w:num>
  <w:num w:numId="208" w16cid:durableId="975525811">
    <w:abstractNumId w:val="132"/>
  </w:num>
  <w:num w:numId="209" w16cid:durableId="1917470183">
    <w:abstractNumId w:val="89"/>
  </w:num>
  <w:num w:numId="210" w16cid:durableId="1845048193">
    <w:abstractNumId w:val="28"/>
  </w:num>
  <w:num w:numId="211" w16cid:durableId="1846361361">
    <w:abstractNumId w:val="28"/>
  </w:num>
  <w:num w:numId="212" w16cid:durableId="654606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98706417">
    <w:abstractNumId w:val="28"/>
  </w:num>
  <w:num w:numId="214" w16cid:durableId="1386562466">
    <w:abstractNumId w:val="28"/>
  </w:num>
  <w:num w:numId="215" w16cid:durableId="907686105">
    <w:abstractNumId w:val="28"/>
  </w:num>
  <w:num w:numId="216" w16cid:durableId="1404376209">
    <w:abstractNumId w:val="51"/>
  </w:num>
  <w:num w:numId="217" w16cid:durableId="16029">
    <w:abstractNumId w:val="28"/>
  </w:num>
  <w:num w:numId="218" w16cid:durableId="1203396590">
    <w:abstractNumId w:val="28"/>
  </w:num>
  <w:num w:numId="219" w16cid:durableId="1944606254">
    <w:abstractNumId w:val="186"/>
  </w:num>
  <w:num w:numId="220" w16cid:durableId="680353050">
    <w:abstractNumId w:val="28"/>
  </w:num>
  <w:num w:numId="221" w16cid:durableId="1546138837">
    <w:abstractNumId w:val="28"/>
  </w:num>
  <w:num w:numId="222" w16cid:durableId="101149276">
    <w:abstractNumId w:val="101"/>
  </w:num>
  <w:num w:numId="223" w16cid:durableId="338241083">
    <w:abstractNumId w:val="1"/>
  </w:num>
  <w:num w:numId="224" w16cid:durableId="464154439">
    <w:abstractNumId w:val="112"/>
  </w:num>
  <w:num w:numId="225" w16cid:durableId="1379084678">
    <w:abstractNumId w:val="22"/>
  </w:num>
  <w:num w:numId="226" w16cid:durableId="1646936789">
    <w:abstractNumId w:val="164"/>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4C04"/>
    <w:rsid w:val="000000D5"/>
    <w:rsid w:val="0000032D"/>
    <w:rsid w:val="0000082B"/>
    <w:rsid w:val="00000B1A"/>
    <w:rsid w:val="00000CC9"/>
    <w:rsid w:val="00000DB4"/>
    <w:rsid w:val="00000FA5"/>
    <w:rsid w:val="000012E5"/>
    <w:rsid w:val="000014D7"/>
    <w:rsid w:val="000019AD"/>
    <w:rsid w:val="00001A8B"/>
    <w:rsid w:val="00001B07"/>
    <w:rsid w:val="00001B6E"/>
    <w:rsid w:val="00001B88"/>
    <w:rsid w:val="00001E98"/>
    <w:rsid w:val="000021AA"/>
    <w:rsid w:val="00002818"/>
    <w:rsid w:val="00002B67"/>
    <w:rsid w:val="00002EDE"/>
    <w:rsid w:val="00002F38"/>
    <w:rsid w:val="00002FD0"/>
    <w:rsid w:val="00003153"/>
    <w:rsid w:val="0000328F"/>
    <w:rsid w:val="000032DB"/>
    <w:rsid w:val="000034FE"/>
    <w:rsid w:val="000035A4"/>
    <w:rsid w:val="000035DA"/>
    <w:rsid w:val="0000371B"/>
    <w:rsid w:val="00003887"/>
    <w:rsid w:val="00003EE2"/>
    <w:rsid w:val="00003F41"/>
    <w:rsid w:val="0000420D"/>
    <w:rsid w:val="0000442D"/>
    <w:rsid w:val="000045CB"/>
    <w:rsid w:val="000049D0"/>
    <w:rsid w:val="00004BD8"/>
    <w:rsid w:val="00004DAF"/>
    <w:rsid w:val="000050E5"/>
    <w:rsid w:val="0000517E"/>
    <w:rsid w:val="000051DC"/>
    <w:rsid w:val="00005271"/>
    <w:rsid w:val="000055E1"/>
    <w:rsid w:val="00005CB8"/>
    <w:rsid w:val="00005D0D"/>
    <w:rsid w:val="00006452"/>
    <w:rsid w:val="00006995"/>
    <w:rsid w:val="00006DFC"/>
    <w:rsid w:val="00007234"/>
    <w:rsid w:val="000074D1"/>
    <w:rsid w:val="000077B9"/>
    <w:rsid w:val="0000788E"/>
    <w:rsid w:val="00007A14"/>
    <w:rsid w:val="0001005A"/>
    <w:rsid w:val="000101DA"/>
    <w:rsid w:val="00010345"/>
    <w:rsid w:val="000104B2"/>
    <w:rsid w:val="000104BD"/>
    <w:rsid w:val="000105A4"/>
    <w:rsid w:val="00010619"/>
    <w:rsid w:val="00010748"/>
    <w:rsid w:val="00010BC2"/>
    <w:rsid w:val="00010C45"/>
    <w:rsid w:val="00011115"/>
    <w:rsid w:val="00011244"/>
    <w:rsid w:val="000115E3"/>
    <w:rsid w:val="00012010"/>
    <w:rsid w:val="000121A8"/>
    <w:rsid w:val="000121D0"/>
    <w:rsid w:val="000122F2"/>
    <w:rsid w:val="0001268E"/>
    <w:rsid w:val="000127AD"/>
    <w:rsid w:val="00012AAB"/>
    <w:rsid w:val="00012AE5"/>
    <w:rsid w:val="00012AED"/>
    <w:rsid w:val="000140E3"/>
    <w:rsid w:val="0001427F"/>
    <w:rsid w:val="00014970"/>
    <w:rsid w:val="00014C46"/>
    <w:rsid w:val="00014FDC"/>
    <w:rsid w:val="00015117"/>
    <w:rsid w:val="000151A6"/>
    <w:rsid w:val="000152C7"/>
    <w:rsid w:val="0001554E"/>
    <w:rsid w:val="000156A7"/>
    <w:rsid w:val="00015944"/>
    <w:rsid w:val="00015ACB"/>
    <w:rsid w:val="0001624A"/>
    <w:rsid w:val="0001645D"/>
    <w:rsid w:val="00016C7D"/>
    <w:rsid w:val="00016D4F"/>
    <w:rsid w:val="0001745F"/>
    <w:rsid w:val="0001793D"/>
    <w:rsid w:val="0001796F"/>
    <w:rsid w:val="000179B2"/>
    <w:rsid w:val="00017B55"/>
    <w:rsid w:val="00017BAF"/>
    <w:rsid w:val="00017D6A"/>
    <w:rsid w:val="00020130"/>
    <w:rsid w:val="0002060E"/>
    <w:rsid w:val="000208FB"/>
    <w:rsid w:val="00020A34"/>
    <w:rsid w:val="00020A58"/>
    <w:rsid w:val="00020E3F"/>
    <w:rsid w:val="0002119B"/>
    <w:rsid w:val="000213CF"/>
    <w:rsid w:val="000217B3"/>
    <w:rsid w:val="000217C7"/>
    <w:rsid w:val="00021A26"/>
    <w:rsid w:val="00021B75"/>
    <w:rsid w:val="00022786"/>
    <w:rsid w:val="000228E0"/>
    <w:rsid w:val="00023953"/>
    <w:rsid w:val="00023CC1"/>
    <w:rsid w:val="00023E77"/>
    <w:rsid w:val="00023FB9"/>
    <w:rsid w:val="000241C3"/>
    <w:rsid w:val="0002455D"/>
    <w:rsid w:val="000249E3"/>
    <w:rsid w:val="00024B5E"/>
    <w:rsid w:val="00024EAC"/>
    <w:rsid w:val="000250C2"/>
    <w:rsid w:val="00025250"/>
    <w:rsid w:val="00025362"/>
    <w:rsid w:val="000256FA"/>
    <w:rsid w:val="0002581C"/>
    <w:rsid w:val="00025985"/>
    <w:rsid w:val="00025DBA"/>
    <w:rsid w:val="00025E02"/>
    <w:rsid w:val="0002609E"/>
    <w:rsid w:val="000264CC"/>
    <w:rsid w:val="000265E3"/>
    <w:rsid w:val="00026880"/>
    <w:rsid w:val="00026BC4"/>
    <w:rsid w:val="00026FDA"/>
    <w:rsid w:val="00027009"/>
    <w:rsid w:val="00027364"/>
    <w:rsid w:val="00027731"/>
    <w:rsid w:val="00027979"/>
    <w:rsid w:val="00027B5F"/>
    <w:rsid w:val="00027B67"/>
    <w:rsid w:val="00027D9B"/>
    <w:rsid w:val="00027E9C"/>
    <w:rsid w:val="00027F97"/>
    <w:rsid w:val="00027FF1"/>
    <w:rsid w:val="000300E7"/>
    <w:rsid w:val="00030293"/>
    <w:rsid w:val="0003043B"/>
    <w:rsid w:val="00030462"/>
    <w:rsid w:val="0003048F"/>
    <w:rsid w:val="00030599"/>
    <w:rsid w:val="00030779"/>
    <w:rsid w:val="00030830"/>
    <w:rsid w:val="00030BF0"/>
    <w:rsid w:val="00031194"/>
    <w:rsid w:val="000313C3"/>
    <w:rsid w:val="000313F7"/>
    <w:rsid w:val="000318D6"/>
    <w:rsid w:val="000319CB"/>
    <w:rsid w:val="00031E82"/>
    <w:rsid w:val="00031EAB"/>
    <w:rsid w:val="00032508"/>
    <w:rsid w:val="000327D8"/>
    <w:rsid w:val="00032894"/>
    <w:rsid w:val="000331B0"/>
    <w:rsid w:val="000332D8"/>
    <w:rsid w:val="000339A9"/>
    <w:rsid w:val="00033BFB"/>
    <w:rsid w:val="0003401A"/>
    <w:rsid w:val="00034541"/>
    <w:rsid w:val="000348AB"/>
    <w:rsid w:val="00034B15"/>
    <w:rsid w:val="00034BB3"/>
    <w:rsid w:val="0003502B"/>
    <w:rsid w:val="0003508C"/>
    <w:rsid w:val="0003528D"/>
    <w:rsid w:val="00035445"/>
    <w:rsid w:val="0003553B"/>
    <w:rsid w:val="00035D90"/>
    <w:rsid w:val="00035E6F"/>
    <w:rsid w:val="00035ED6"/>
    <w:rsid w:val="000360D1"/>
    <w:rsid w:val="000361CC"/>
    <w:rsid w:val="00036541"/>
    <w:rsid w:val="00036577"/>
    <w:rsid w:val="00036649"/>
    <w:rsid w:val="00036653"/>
    <w:rsid w:val="00036836"/>
    <w:rsid w:val="00036EA8"/>
    <w:rsid w:val="00037A14"/>
    <w:rsid w:val="00037A7F"/>
    <w:rsid w:val="00037FE4"/>
    <w:rsid w:val="000401A4"/>
    <w:rsid w:val="000403AB"/>
    <w:rsid w:val="000407DC"/>
    <w:rsid w:val="00040A9A"/>
    <w:rsid w:val="00040D50"/>
    <w:rsid w:val="00041239"/>
    <w:rsid w:val="000412F1"/>
    <w:rsid w:val="00041377"/>
    <w:rsid w:val="000415F7"/>
    <w:rsid w:val="00041736"/>
    <w:rsid w:val="00041A12"/>
    <w:rsid w:val="00041BB3"/>
    <w:rsid w:val="00041D1C"/>
    <w:rsid w:val="0004210C"/>
    <w:rsid w:val="000423DE"/>
    <w:rsid w:val="00042787"/>
    <w:rsid w:val="00042A92"/>
    <w:rsid w:val="00042EAC"/>
    <w:rsid w:val="0004337E"/>
    <w:rsid w:val="000433A1"/>
    <w:rsid w:val="0004366E"/>
    <w:rsid w:val="000436B2"/>
    <w:rsid w:val="00044117"/>
    <w:rsid w:val="000442BF"/>
    <w:rsid w:val="0004456D"/>
    <w:rsid w:val="0004457B"/>
    <w:rsid w:val="000446EF"/>
    <w:rsid w:val="00044896"/>
    <w:rsid w:val="00044AA1"/>
    <w:rsid w:val="00044ADF"/>
    <w:rsid w:val="00044B68"/>
    <w:rsid w:val="00044C1E"/>
    <w:rsid w:val="0004519C"/>
    <w:rsid w:val="00045395"/>
    <w:rsid w:val="0004539C"/>
    <w:rsid w:val="00045847"/>
    <w:rsid w:val="00045AC2"/>
    <w:rsid w:val="00045BEA"/>
    <w:rsid w:val="00045DA4"/>
    <w:rsid w:val="000460FD"/>
    <w:rsid w:val="00046E74"/>
    <w:rsid w:val="000474D4"/>
    <w:rsid w:val="00047640"/>
    <w:rsid w:val="000476ED"/>
    <w:rsid w:val="00047747"/>
    <w:rsid w:val="00047AF6"/>
    <w:rsid w:val="00050392"/>
    <w:rsid w:val="000503DA"/>
    <w:rsid w:val="0005046F"/>
    <w:rsid w:val="000506EE"/>
    <w:rsid w:val="000508E1"/>
    <w:rsid w:val="000508EB"/>
    <w:rsid w:val="00050986"/>
    <w:rsid w:val="0005099F"/>
    <w:rsid w:val="00050E77"/>
    <w:rsid w:val="00050E92"/>
    <w:rsid w:val="000510E7"/>
    <w:rsid w:val="00051580"/>
    <w:rsid w:val="00051683"/>
    <w:rsid w:val="00051887"/>
    <w:rsid w:val="00052197"/>
    <w:rsid w:val="0005246F"/>
    <w:rsid w:val="00052DCF"/>
    <w:rsid w:val="00052EC4"/>
    <w:rsid w:val="00053178"/>
    <w:rsid w:val="00053384"/>
    <w:rsid w:val="000534CE"/>
    <w:rsid w:val="00053528"/>
    <w:rsid w:val="000537D8"/>
    <w:rsid w:val="00053C89"/>
    <w:rsid w:val="00053D79"/>
    <w:rsid w:val="00054132"/>
    <w:rsid w:val="0005426D"/>
    <w:rsid w:val="000545E9"/>
    <w:rsid w:val="00054702"/>
    <w:rsid w:val="0005489E"/>
    <w:rsid w:val="00054A7F"/>
    <w:rsid w:val="00054E61"/>
    <w:rsid w:val="0005525F"/>
    <w:rsid w:val="00055409"/>
    <w:rsid w:val="00055435"/>
    <w:rsid w:val="00055490"/>
    <w:rsid w:val="000556AC"/>
    <w:rsid w:val="0005581A"/>
    <w:rsid w:val="00055CEC"/>
    <w:rsid w:val="00055D77"/>
    <w:rsid w:val="00055E4C"/>
    <w:rsid w:val="00056043"/>
    <w:rsid w:val="00056126"/>
    <w:rsid w:val="000561D5"/>
    <w:rsid w:val="000561D8"/>
    <w:rsid w:val="000565CE"/>
    <w:rsid w:val="000565E7"/>
    <w:rsid w:val="0005684B"/>
    <w:rsid w:val="0005707E"/>
    <w:rsid w:val="000571F9"/>
    <w:rsid w:val="00057247"/>
    <w:rsid w:val="000572D0"/>
    <w:rsid w:val="000576AB"/>
    <w:rsid w:val="00057D3C"/>
    <w:rsid w:val="00060040"/>
    <w:rsid w:val="00060296"/>
    <w:rsid w:val="00060309"/>
    <w:rsid w:val="000605EE"/>
    <w:rsid w:val="0006089B"/>
    <w:rsid w:val="0006095A"/>
    <w:rsid w:val="00060D8C"/>
    <w:rsid w:val="00060DA4"/>
    <w:rsid w:val="00060DD8"/>
    <w:rsid w:val="00060F63"/>
    <w:rsid w:val="000611E3"/>
    <w:rsid w:val="00061271"/>
    <w:rsid w:val="000615B8"/>
    <w:rsid w:val="00061643"/>
    <w:rsid w:val="0006168F"/>
    <w:rsid w:val="0006188F"/>
    <w:rsid w:val="00061B91"/>
    <w:rsid w:val="00061DBD"/>
    <w:rsid w:val="0006204C"/>
    <w:rsid w:val="0006225B"/>
    <w:rsid w:val="00062260"/>
    <w:rsid w:val="00062843"/>
    <w:rsid w:val="0006295D"/>
    <w:rsid w:val="000631C2"/>
    <w:rsid w:val="0006357A"/>
    <w:rsid w:val="0006358E"/>
    <w:rsid w:val="00063728"/>
    <w:rsid w:val="00063911"/>
    <w:rsid w:val="00063AC3"/>
    <w:rsid w:val="00063EEA"/>
    <w:rsid w:val="0006419A"/>
    <w:rsid w:val="000646B8"/>
    <w:rsid w:val="000647FE"/>
    <w:rsid w:val="000649E2"/>
    <w:rsid w:val="00064A27"/>
    <w:rsid w:val="00064C8F"/>
    <w:rsid w:val="00064E17"/>
    <w:rsid w:val="0006567A"/>
    <w:rsid w:val="00065872"/>
    <w:rsid w:val="000658FB"/>
    <w:rsid w:val="00065A28"/>
    <w:rsid w:val="00065D42"/>
    <w:rsid w:val="00065EC7"/>
    <w:rsid w:val="00065FDB"/>
    <w:rsid w:val="0006645C"/>
    <w:rsid w:val="00066653"/>
    <w:rsid w:val="00066758"/>
    <w:rsid w:val="00066AA2"/>
    <w:rsid w:val="00066B55"/>
    <w:rsid w:val="00066BA7"/>
    <w:rsid w:val="00066D24"/>
    <w:rsid w:val="00066EEC"/>
    <w:rsid w:val="000674C2"/>
    <w:rsid w:val="00067C6E"/>
    <w:rsid w:val="00067C7D"/>
    <w:rsid w:val="00067D9C"/>
    <w:rsid w:val="000700AC"/>
    <w:rsid w:val="0007022F"/>
    <w:rsid w:val="000703DA"/>
    <w:rsid w:val="000704DA"/>
    <w:rsid w:val="000705B0"/>
    <w:rsid w:val="00070B59"/>
    <w:rsid w:val="00070FF2"/>
    <w:rsid w:val="00071175"/>
    <w:rsid w:val="000716B9"/>
    <w:rsid w:val="00071A45"/>
    <w:rsid w:val="00071D2F"/>
    <w:rsid w:val="00071EBA"/>
    <w:rsid w:val="00071EDE"/>
    <w:rsid w:val="00072233"/>
    <w:rsid w:val="0007259D"/>
    <w:rsid w:val="00072626"/>
    <w:rsid w:val="00072745"/>
    <w:rsid w:val="000731D2"/>
    <w:rsid w:val="0007336E"/>
    <w:rsid w:val="000735AD"/>
    <w:rsid w:val="00073B4E"/>
    <w:rsid w:val="00073BE5"/>
    <w:rsid w:val="00073F06"/>
    <w:rsid w:val="00074391"/>
    <w:rsid w:val="00074DC1"/>
    <w:rsid w:val="00074F5A"/>
    <w:rsid w:val="000750E5"/>
    <w:rsid w:val="0007519E"/>
    <w:rsid w:val="0007524C"/>
    <w:rsid w:val="00075FDB"/>
    <w:rsid w:val="00076591"/>
    <w:rsid w:val="000765E5"/>
    <w:rsid w:val="00076720"/>
    <w:rsid w:val="0007675C"/>
    <w:rsid w:val="00076972"/>
    <w:rsid w:val="00076AE3"/>
    <w:rsid w:val="00076CE7"/>
    <w:rsid w:val="00076FC1"/>
    <w:rsid w:val="0007720A"/>
    <w:rsid w:val="00077354"/>
    <w:rsid w:val="0007761A"/>
    <w:rsid w:val="0007798B"/>
    <w:rsid w:val="0008020D"/>
    <w:rsid w:val="000803FF"/>
    <w:rsid w:val="00080856"/>
    <w:rsid w:val="00080AC3"/>
    <w:rsid w:val="00080AD6"/>
    <w:rsid w:val="00080C11"/>
    <w:rsid w:val="00080D5D"/>
    <w:rsid w:val="00080DB8"/>
    <w:rsid w:val="00080DDE"/>
    <w:rsid w:val="00081493"/>
    <w:rsid w:val="00081570"/>
    <w:rsid w:val="000815FE"/>
    <w:rsid w:val="000817AB"/>
    <w:rsid w:val="00081B91"/>
    <w:rsid w:val="00081D0D"/>
    <w:rsid w:val="00081DF3"/>
    <w:rsid w:val="00081F9E"/>
    <w:rsid w:val="00082142"/>
    <w:rsid w:val="00082268"/>
    <w:rsid w:val="000825E4"/>
    <w:rsid w:val="000826CD"/>
    <w:rsid w:val="00082846"/>
    <w:rsid w:val="000829E3"/>
    <w:rsid w:val="00082BE3"/>
    <w:rsid w:val="00082DC2"/>
    <w:rsid w:val="00082DE4"/>
    <w:rsid w:val="00083027"/>
    <w:rsid w:val="000830BE"/>
    <w:rsid w:val="0008328F"/>
    <w:rsid w:val="00083B01"/>
    <w:rsid w:val="00083E5F"/>
    <w:rsid w:val="000843C2"/>
    <w:rsid w:val="0008467B"/>
    <w:rsid w:val="00084E23"/>
    <w:rsid w:val="00084F82"/>
    <w:rsid w:val="000852F5"/>
    <w:rsid w:val="00085495"/>
    <w:rsid w:val="000856B5"/>
    <w:rsid w:val="00085B8B"/>
    <w:rsid w:val="0008635F"/>
    <w:rsid w:val="000865DC"/>
    <w:rsid w:val="00086730"/>
    <w:rsid w:val="00086942"/>
    <w:rsid w:val="00086D2C"/>
    <w:rsid w:val="00086D62"/>
    <w:rsid w:val="00086E4A"/>
    <w:rsid w:val="00086FEA"/>
    <w:rsid w:val="000873E6"/>
    <w:rsid w:val="00087DC0"/>
    <w:rsid w:val="000906C7"/>
    <w:rsid w:val="000907DA"/>
    <w:rsid w:val="00090B90"/>
    <w:rsid w:val="00090D89"/>
    <w:rsid w:val="000910D2"/>
    <w:rsid w:val="0009118F"/>
    <w:rsid w:val="00091264"/>
    <w:rsid w:val="0009133D"/>
    <w:rsid w:val="00091A61"/>
    <w:rsid w:val="00091CA0"/>
    <w:rsid w:val="00092347"/>
    <w:rsid w:val="00092506"/>
    <w:rsid w:val="00092E3B"/>
    <w:rsid w:val="000931EA"/>
    <w:rsid w:val="00093667"/>
    <w:rsid w:val="000936A8"/>
    <w:rsid w:val="00093ACC"/>
    <w:rsid w:val="00093E46"/>
    <w:rsid w:val="000942BF"/>
    <w:rsid w:val="00094550"/>
    <w:rsid w:val="000946B0"/>
    <w:rsid w:val="00094746"/>
    <w:rsid w:val="00094982"/>
    <w:rsid w:val="00094BAB"/>
    <w:rsid w:val="00094C65"/>
    <w:rsid w:val="000951A3"/>
    <w:rsid w:val="00095275"/>
    <w:rsid w:val="0009571F"/>
    <w:rsid w:val="0009582D"/>
    <w:rsid w:val="00095843"/>
    <w:rsid w:val="000958CC"/>
    <w:rsid w:val="00095913"/>
    <w:rsid w:val="00095B1A"/>
    <w:rsid w:val="00095EC4"/>
    <w:rsid w:val="000962FA"/>
    <w:rsid w:val="00096467"/>
    <w:rsid w:val="000966D3"/>
    <w:rsid w:val="00096855"/>
    <w:rsid w:val="00096A0F"/>
    <w:rsid w:val="00096D33"/>
    <w:rsid w:val="00096D55"/>
    <w:rsid w:val="00097129"/>
    <w:rsid w:val="0009719E"/>
    <w:rsid w:val="00097203"/>
    <w:rsid w:val="0009730A"/>
    <w:rsid w:val="00097368"/>
    <w:rsid w:val="00097437"/>
    <w:rsid w:val="0009761B"/>
    <w:rsid w:val="0009763B"/>
    <w:rsid w:val="00097DF1"/>
    <w:rsid w:val="00097EA5"/>
    <w:rsid w:val="00097F46"/>
    <w:rsid w:val="000A0137"/>
    <w:rsid w:val="000A0529"/>
    <w:rsid w:val="000A0764"/>
    <w:rsid w:val="000A0F00"/>
    <w:rsid w:val="000A10E5"/>
    <w:rsid w:val="000A12D5"/>
    <w:rsid w:val="000A1541"/>
    <w:rsid w:val="000A18FE"/>
    <w:rsid w:val="000A19FC"/>
    <w:rsid w:val="000A1F86"/>
    <w:rsid w:val="000A21AC"/>
    <w:rsid w:val="000A2332"/>
    <w:rsid w:val="000A2444"/>
    <w:rsid w:val="000A24A0"/>
    <w:rsid w:val="000A2511"/>
    <w:rsid w:val="000A26E9"/>
    <w:rsid w:val="000A2A71"/>
    <w:rsid w:val="000A2F86"/>
    <w:rsid w:val="000A34C5"/>
    <w:rsid w:val="000A3963"/>
    <w:rsid w:val="000A3CF0"/>
    <w:rsid w:val="000A3D06"/>
    <w:rsid w:val="000A3D37"/>
    <w:rsid w:val="000A3EEE"/>
    <w:rsid w:val="000A48A0"/>
    <w:rsid w:val="000A4C29"/>
    <w:rsid w:val="000A4DEA"/>
    <w:rsid w:val="000A5210"/>
    <w:rsid w:val="000A5328"/>
    <w:rsid w:val="000A5381"/>
    <w:rsid w:val="000A5EAB"/>
    <w:rsid w:val="000A6216"/>
    <w:rsid w:val="000A6273"/>
    <w:rsid w:val="000A6376"/>
    <w:rsid w:val="000A63A6"/>
    <w:rsid w:val="000A6C9F"/>
    <w:rsid w:val="000A6D37"/>
    <w:rsid w:val="000A6D88"/>
    <w:rsid w:val="000A6F02"/>
    <w:rsid w:val="000A6F79"/>
    <w:rsid w:val="000A70E4"/>
    <w:rsid w:val="000A768D"/>
    <w:rsid w:val="000A78E3"/>
    <w:rsid w:val="000B0079"/>
    <w:rsid w:val="000B0237"/>
    <w:rsid w:val="000B02C4"/>
    <w:rsid w:val="000B0633"/>
    <w:rsid w:val="000B0685"/>
    <w:rsid w:val="000B0BD0"/>
    <w:rsid w:val="000B0E61"/>
    <w:rsid w:val="000B0EA3"/>
    <w:rsid w:val="000B104A"/>
    <w:rsid w:val="000B1324"/>
    <w:rsid w:val="000B1458"/>
    <w:rsid w:val="000B14C8"/>
    <w:rsid w:val="000B14E6"/>
    <w:rsid w:val="000B199A"/>
    <w:rsid w:val="000B1A5F"/>
    <w:rsid w:val="000B1D2D"/>
    <w:rsid w:val="000B2225"/>
    <w:rsid w:val="000B242E"/>
    <w:rsid w:val="000B2502"/>
    <w:rsid w:val="000B263C"/>
    <w:rsid w:val="000B2A9F"/>
    <w:rsid w:val="000B2AC8"/>
    <w:rsid w:val="000B2D8B"/>
    <w:rsid w:val="000B3837"/>
    <w:rsid w:val="000B3A7A"/>
    <w:rsid w:val="000B3B48"/>
    <w:rsid w:val="000B3C9B"/>
    <w:rsid w:val="000B3D80"/>
    <w:rsid w:val="000B3DB1"/>
    <w:rsid w:val="000B443A"/>
    <w:rsid w:val="000B4713"/>
    <w:rsid w:val="000B4A09"/>
    <w:rsid w:val="000B4D18"/>
    <w:rsid w:val="000B546D"/>
    <w:rsid w:val="000B54B2"/>
    <w:rsid w:val="000B5775"/>
    <w:rsid w:val="000B5855"/>
    <w:rsid w:val="000B5DD1"/>
    <w:rsid w:val="000B6335"/>
    <w:rsid w:val="000B647C"/>
    <w:rsid w:val="000B6538"/>
    <w:rsid w:val="000B6765"/>
    <w:rsid w:val="000B7715"/>
    <w:rsid w:val="000B78D8"/>
    <w:rsid w:val="000B7FE5"/>
    <w:rsid w:val="000C006E"/>
    <w:rsid w:val="000C0702"/>
    <w:rsid w:val="000C0897"/>
    <w:rsid w:val="000C089D"/>
    <w:rsid w:val="000C0B59"/>
    <w:rsid w:val="000C0CB3"/>
    <w:rsid w:val="000C0EF1"/>
    <w:rsid w:val="000C1137"/>
    <w:rsid w:val="000C137A"/>
    <w:rsid w:val="000C1664"/>
    <w:rsid w:val="000C16E6"/>
    <w:rsid w:val="000C16EB"/>
    <w:rsid w:val="000C1758"/>
    <w:rsid w:val="000C1A3A"/>
    <w:rsid w:val="000C1B6E"/>
    <w:rsid w:val="000C1D79"/>
    <w:rsid w:val="000C2061"/>
    <w:rsid w:val="000C21D3"/>
    <w:rsid w:val="000C24BE"/>
    <w:rsid w:val="000C291D"/>
    <w:rsid w:val="000C2ACD"/>
    <w:rsid w:val="000C2CAF"/>
    <w:rsid w:val="000C2CCA"/>
    <w:rsid w:val="000C2D8E"/>
    <w:rsid w:val="000C3047"/>
    <w:rsid w:val="000C3659"/>
    <w:rsid w:val="000C3985"/>
    <w:rsid w:val="000C39F4"/>
    <w:rsid w:val="000C3CCE"/>
    <w:rsid w:val="000C3F58"/>
    <w:rsid w:val="000C41DE"/>
    <w:rsid w:val="000C4246"/>
    <w:rsid w:val="000C4A13"/>
    <w:rsid w:val="000C4D96"/>
    <w:rsid w:val="000C4EB9"/>
    <w:rsid w:val="000C5176"/>
    <w:rsid w:val="000C517F"/>
    <w:rsid w:val="000C51D7"/>
    <w:rsid w:val="000C531E"/>
    <w:rsid w:val="000C5327"/>
    <w:rsid w:val="000C5438"/>
    <w:rsid w:val="000C563D"/>
    <w:rsid w:val="000C577A"/>
    <w:rsid w:val="000C5B3E"/>
    <w:rsid w:val="000C5B51"/>
    <w:rsid w:val="000C5BD3"/>
    <w:rsid w:val="000C5E05"/>
    <w:rsid w:val="000C611D"/>
    <w:rsid w:val="000C63BE"/>
    <w:rsid w:val="000C660A"/>
    <w:rsid w:val="000C686D"/>
    <w:rsid w:val="000C6C06"/>
    <w:rsid w:val="000C729E"/>
    <w:rsid w:val="000C740B"/>
    <w:rsid w:val="000C7AD8"/>
    <w:rsid w:val="000C7AF1"/>
    <w:rsid w:val="000C7ECA"/>
    <w:rsid w:val="000D02A6"/>
    <w:rsid w:val="000D032A"/>
    <w:rsid w:val="000D0510"/>
    <w:rsid w:val="000D07F4"/>
    <w:rsid w:val="000D08DA"/>
    <w:rsid w:val="000D0D35"/>
    <w:rsid w:val="000D1002"/>
    <w:rsid w:val="000D10A7"/>
    <w:rsid w:val="000D1ABF"/>
    <w:rsid w:val="000D1CBC"/>
    <w:rsid w:val="000D1F44"/>
    <w:rsid w:val="000D20AC"/>
    <w:rsid w:val="000D20ED"/>
    <w:rsid w:val="000D261D"/>
    <w:rsid w:val="000D262C"/>
    <w:rsid w:val="000D299D"/>
    <w:rsid w:val="000D2C04"/>
    <w:rsid w:val="000D2D31"/>
    <w:rsid w:val="000D303A"/>
    <w:rsid w:val="000D3B72"/>
    <w:rsid w:val="000D4068"/>
    <w:rsid w:val="000D40D7"/>
    <w:rsid w:val="000D44B2"/>
    <w:rsid w:val="000D468E"/>
    <w:rsid w:val="000D473B"/>
    <w:rsid w:val="000D497F"/>
    <w:rsid w:val="000D49AC"/>
    <w:rsid w:val="000D4A5E"/>
    <w:rsid w:val="000D53F9"/>
    <w:rsid w:val="000D5733"/>
    <w:rsid w:val="000D5D7A"/>
    <w:rsid w:val="000D60B3"/>
    <w:rsid w:val="000D6455"/>
    <w:rsid w:val="000D670B"/>
    <w:rsid w:val="000D697E"/>
    <w:rsid w:val="000D6BAC"/>
    <w:rsid w:val="000D6BEA"/>
    <w:rsid w:val="000D6CE2"/>
    <w:rsid w:val="000D6D5F"/>
    <w:rsid w:val="000D7DE6"/>
    <w:rsid w:val="000D7FA5"/>
    <w:rsid w:val="000E01AB"/>
    <w:rsid w:val="000E03ED"/>
    <w:rsid w:val="000E0684"/>
    <w:rsid w:val="000E08B4"/>
    <w:rsid w:val="000E0DE3"/>
    <w:rsid w:val="000E10BB"/>
    <w:rsid w:val="000E1333"/>
    <w:rsid w:val="000E14EC"/>
    <w:rsid w:val="000E18F7"/>
    <w:rsid w:val="000E1C02"/>
    <w:rsid w:val="000E1CDB"/>
    <w:rsid w:val="000E1F6B"/>
    <w:rsid w:val="000E20A5"/>
    <w:rsid w:val="000E218B"/>
    <w:rsid w:val="000E218C"/>
    <w:rsid w:val="000E241F"/>
    <w:rsid w:val="000E27F8"/>
    <w:rsid w:val="000E2A25"/>
    <w:rsid w:val="000E2B8B"/>
    <w:rsid w:val="000E2CBD"/>
    <w:rsid w:val="000E2CF2"/>
    <w:rsid w:val="000E3189"/>
    <w:rsid w:val="000E32C1"/>
    <w:rsid w:val="000E340F"/>
    <w:rsid w:val="000E3487"/>
    <w:rsid w:val="000E36EC"/>
    <w:rsid w:val="000E3AAA"/>
    <w:rsid w:val="000E3BB6"/>
    <w:rsid w:val="000E3E93"/>
    <w:rsid w:val="000E42F0"/>
    <w:rsid w:val="000E4488"/>
    <w:rsid w:val="000E4523"/>
    <w:rsid w:val="000E45E0"/>
    <w:rsid w:val="000E4698"/>
    <w:rsid w:val="000E4B87"/>
    <w:rsid w:val="000E4D74"/>
    <w:rsid w:val="000E5138"/>
    <w:rsid w:val="000E5736"/>
    <w:rsid w:val="000E5851"/>
    <w:rsid w:val="000E59B1"/>
    <w:rsid w:val="000E5A23"/>
    <w:rsid w:val="000E5AD2"/>
    <w:rsid w:val="000E5DD0"/>
    <w:rsid w:val="000E6908"/>
    <w:rsid w:val="000E6E2B"/>
    <w:rsid w:val="000E6ED9"/>
    <w:rsid w:val="000E713F"/>
    <w:rsid w:val="000E725F"/>
    <w:rsid w:val="000E733E"/>
    <w:rsid w:val="000E7342"/>
    <w:rsid w:val="000E734D"/>
    <w:rsid w:val="000E745E"/>
    <w:rsid w:val="000E7C81"/>
    <w:rsid w:val="000E7FD4"/>
    <w:rsid w:val="000F0AA4"/>
    <w:rsid w:val="000F1115"/>
    <w:rsid w:val="000F1168"/>
    <w:rsid w:val="000F147D"/>
    <w:rsid w:val="000F17D9"/>
    <w:rsid w:val="000F1C64"/>
    <w:rsid w:val="000F1E17"/>
    <w:rsid w:val="000F1FFA"/>
    <w:rsid w:val="000F2016"/>
    <w:rsid w:val="000F2319"/>
    <w:rsid w:val="000F2592"/>
    <w:rsid w:val="000F26A2"/>
    <w:rsid w:val="000F2713"/>
    <w:rsid w:val="000F2B3D"/>
    <w:rsid w:val="000F2CDB"/>
    <w:rsid w:val="000F35D6"/>
    <w:rsid w:val="000F385C"/>
    <w:rsid w:val="000F3B14"/>
    <w:rsid w:val="000F3B55"/>
    <w:rsid w:val="000F3D6E"/>
    <w:rsid w:val="000F40F7"/>
    <w:rsid w:val="000F42CF"/>
    <w:rsid w:val="000F4318"/>
    <w:rsid w:val="000F43A9"/>
    <w:rsid w:val="000F43D2"/>
    <w:rsid w:val="000F48AA"/>
    <w:rsid w:val="000F4934"/>
    <w:rsid w:val="000F4CBB"/>
    <w:rsid w:val="000F4D17"/>
    <w:rsid w:val="000F4D54"/>
    <w:rsid w:val="000F4DBC"/>
    <w:rsid w:val="000F4E87"/>
    <w:rsid w:val="000F4EB0"/>
    <w:rsid w:val="000F53DB"/>
    <w:rsid w:val="000F55E5"/>
    <w:rsid w:val="000F561E"/>
    <w:rsid w:val="000F569D"/>
    <w:rsid w:val="000F58B8"/>
    <w:rsid w:val="000F5E40"/>
    <w:rsid w:val="000F5F37"/>
    <w:rsid w:val="000F609C"/>
    <w:rsid w:val="000F6862"/>
    <w:rsid w:val="000F6A1A"/>
    <w:rsid w:val="000F6A66"/>
    <w:rsid w:val="000F6C9F"/>
    <w:rsid w:val="000F6DAD"/>
    <w:rsid w:val="000F6FC7"/>
    <w:rsid w:val="000F75AD"/>
    <w:rsid w:val="000F7682"/>
    <w:rsid w:val="000F768E"/>
    <w:rsid w:val="000F7AA7"/>
    <w:rsid w:val="000F7B01"/>
    <w:rsid w:val="000F7BC1"/>
    <w:rsid w:val="001002D8"/>
    <w:rsid w:val="00100765"/>
    <w:rsid w:val="00100972"/>
    <w:rsid w:val="00101198"/>
    <w:rsid w:val="001016BB"/>
    <w:rsid w:val="00101786"/>
    <w:rsid w:val="00101B59"/>
    <w:rsid w:val="00101E1A"/>
    <w:rsid w:val="00101E67"/>
    <w:rsid w:val="00101E94"/>
    <w:rsid w:val="001021E4"/>
    <w:rsid w:val="0010248F"/>
    <w:rsid w:val="00102516"/>
    <w:rsid w:val="00102523"/>
    <w:rsid w:val="00102970"/>
    <w:rsid w:val="00102D63"/>
    <w:rsid w:val="001030F6"/>
    <w:rsid w:val="00103348"/>
    <w:rsid w:val="0010340C"/>
    <w:rsid w:val="00103691"/>
    <w:rsid w:val="00103795"/>
    <w:rsid w:val="00103DBF"/>
    <w:rsid w:val="001042D7"/>
    <w:rsid w:val="0010458D"/>
    <w:rsid w:val="0010459E"/>
    <w:rsid w:val="001049BD"/>
    <w:rsid w:val="00104ED7"/>
    <w:rsid w:val="00104F16"/>
    <w:rsid w:val="00105374"/>
    <w:rsid w:val="001054E8"/>
    <w:rsid w:val="00105749"/>
    <w:rsid w:val="001059F9"/>
    <w:rsid w:val="00105AD0"/>
    <w:rsid w:val="00105C0C"/>
    <w:rsid w:val="00105C12"/>
    <w:rsid w:val="00105DAE"/>
    <w:rsid w:val="001062BB"/>
    <w:rsid w:val="001065BA"/>
    <w:rsid w:val="001066E0"/>
    <w:rsid w:val="00106B09"/>
    <w:rsid w:val="00106C5F"/>
    <w:rsid w:val="00106DB7"/>
    <w:rsid w:val="00106DDB"/>
    <w:rsid w:val="00106E7B"/>
    <w:rsid w:val="00107174"/>
    <w:rsid w:val="0010755E"/>
    <w:rsid w:val="00107568"/>
    <w:rsid w:val="0010772B"/>
    <w:rsid w:val="00110060"/>
    <w:rsid w:val="00110097"/>
    <w:rsid w:val="001104C4"/>
    <w:rsid w:val="00110770"/>
    <w:rsid w:val="00110D9B"/>
    <w:rsid w:val="001110E6"/>
    <w:rsid w:val="001115B3"/>
    <w:rsid w:val="00111895"/>
    <w:rsid w:val="00111990"/>
    <w:rsid w:val="00111AF7"/>
    <w:rsid w:val="00111F7D"/>
    <w:rsid w:val="00111FFA"/>
    <w:rsid w:val="0011214E"/>
    <w:rsid w:val="0011251A"/>
    <w:rsid w:val="001125B2"/>
    <w:rsid w:val="001126A8"/>
    <w:rsid w:val="00112763"/>
    <w:rsid w:val="001128F8"/>
    <w:rsid w:val="00112CB1"/>
    <w:rsid w:val="00112F73"/>
    <w:rsid w:val="00112FE8"/>
    <w:rsid w:val="00113371"/>
    <w:rsid w:val="001137F6"/>
    <w:rsid w:val="00113C30"/>
    <w:rsid w:val="00114068"/>
    <w:rsid w:val="001145FD"/>
    <w:rsid w:val="001146C8"/>
    <w:rsid w:val="0011546E"/>
    <w:rsid w:val="00115AA7"/>
    <w:rsid w:val="00116408"/>
    <w:rsid w:val="00116511"/>
    <w:rsid w:val="001166DD"/>
    <w:rsid w:val="0011685A"/>
    <w:rsid w:val="001168DD"/>
    <w:rsid w:val="00116BCA"/>
    <w:rsid w:val="00116E34"/>
    <w:rsid w:val="00117213"/>
    <w:rsid w:val="001172F7"/>
    <w:rsid w:val="001175F6"/>
    <w:rsid w:val="00117824"/>
    <w:rsid w:val="001178B9"/>
    <w:rsid w:val="0011793C"/>
    <w:rsid w:val="00117AD7"/>
    <w:rsid w:val="00117BA3"/>
    <w:rsid w:val="00117C0A"/>
    <w:rsid w:val="00120083"/>
    <w:rsid w:val="0012013E"/>
    <w:rsid w:val="001201AD"/>
    <w:rsid w:val="001204C8"/>
    <w:rsid w:val="00120896"/>
    <w:rsid w:val="00120A66"/>
    <w:rsid w:val="00120BDA"/>
    <w:rsid w:val="00120C95"/>
    <w:rsid w:val="00120EAA"/>
    <w:rsid w:val="00120F33"/>
    <w:rsid w:val="00121055"/>
    <w:rsid w:val="001212AC"/>
    <w:rsid w:val="0012157A"/>
    <w:rsid w:val="001215C3"/>
    <w:rsid w:val="001217DB"/>
    <w:rsid w:val="001218EE"/>
    <w:rsid w:val="00121CF8"/>
    <w:rsid w:val="00121D43"/>
    <w:rsid w:val="00121D55"/>
    <w:rsid w:val="00122115"/>
    <w:rsid w:val="00122308"/>
    <w:rsid w:val="00122386"/>
    <w:rsid w:val="001223EA"/>
    <w:rsid w:val="00122782"/>
    <w:rsid w:val="00122ACB"/>
    <w:rsid w:val="00122B76"/>
    <w:rsid w:val="00122D99"/>
    <w:rsid w:val="00122EC1"/>
    <w:rsid w:val="00123567"/>
    <w:rsid w:val="001238AA"/>
    <w:rsid w:val="001239BA"/>
    <w:rsid w:val="00123D70"/>
    <w:rsid w:val="0012403F"/>
    <w:rsid w:val="0012407C"/>
    <w:rsid w:val="001240DF"/>
    <w:rsid w:val="001241FF"/>
    <w:rsid w:val="001242A2"/>
    <w:rsid w:val="0012465D"/>
    <w:rsid w:val="0012483F"/>
    <w:rsid w:val="001250D9"/>
    <w:rsid w:val="00125173"/>
    <w:rsid w:val="00125203"/>
    <w:rsid w:val="00125953"/>
    <w:rsid w:val="001259D7"/>
    <w:rsid w:val="001260EF"/>
    <w:rsid w:val="00126247"/>
    <w:rsid w:val="001265A1"/>
    <w:rsid w:val="001267B5"/>
    <w:rsid w:val="00126DCB"/>
    <w:rsid w:val="00126DF4"/>
    <w:rsid w:val="00127015"/>
    <w:rsid w:val="001277D9"/>
    <w:rsid w:val="00127CAB"/>
    <w:rsid w:val="001300B3"/>
    <w:rsid w:val="001300FA"/>
    <w:rsid w:val="001301DE"/>
    <w:rsid w:val="001301E9"/>
    <w:rsid w:val="0013021C"/>
    <w:rsid w:val="00130390"/>
    <w:rsid w:val="001304C7"/>
    <w:rsid w:val="0013071A"/>
    <w:rsid w:val="00130C1A"/>
    <w:rsid w:val="00130C52"/>
    <w:rsid w:val="00130F5C"/>
    <w:rsid w:val="00130FA4"/>
    <w:rsid w:val="00130FB2"/>
    <w:rsid w:val="00131062"/>
    <w:rsid w:val="00131104"/>
    <w:rsid w:val="0013117D"/>
    <w:rsid w:val="00131369"/>
    <w:rsid w:val="001316C5"/>
    <w:rsid w:val="00131867"/>
    <w:rsid w:val="00131946"/>
    <w:rsid w:val="00131C31"/>
    <w:rsid w:val="00131C63"/>
    <w:rsid w:val="0013216B"/>
    <w:rsid w:val="00133294"/>
    <w:rsid w:val="00133D14"/>
    <w:rsid w:val="00133DA6"/>
    <w:rsid w:val="001347F4"/>
    <w:rsid w:val="00134D73"/>
    <w:rsid w:val="00135456"/>
    <w:rsid w:val="00135703"/>
    <w:rsid w:val="001357D5"/>
    <w:rsid w:val="00135B22"/>
    <w:rsid w:val="00135CCB"/>
    <w:rsid w:val="00135D6B"/>
    <w:rsid w:val="00136174"/>
    <w:rsid w:val="0013617F"/>
    <w:rsid w:val="001362A8"/>
    <w:rsid w:val="001363AD"/>
    <w:rsid w:val="001366CD"/>
    <w:rsid w:val="00136765"/>
    <w:rsid w:val="0013726C"/>
    <w:rsid w:val="0013737D"/>
    <w:rsid w:val="00137570"/>
    <w:rsid w:val="001377BC"/>
    <w:rsid w:val="00137A96"/>
    <w:rsid w:val="00137AFB"/>
    <w:rsid w:val="00137C4F"/>
    <w:rsid w:val="00137C56"/>
    <w:rsid w:val="00137D00"/>
    <w:rsid w:val="00137D59"/>
    <w:rsid w:val="00137EA7"/>
    <w:rsid w:val="0014000F"/>
    <w:rsid w:val="001403A0"/>
    <w:rsid w:val="00140A90"/>
    <w:rsid w:val="0014100C"/>
    <w:rsid w:val="0014122C"/>
    <w:rsid w:val="00141532"/>
    <w:rsid w:val="0014198A"/>
    <w:rsid w:val="00141C4B"/>
    <w:rsid w:val="00142675"/>
    <w:rsid w:val="0014267E"/>
    <w:rsid w:val="00142785"/>
    <w:rsid w:val="00142863"/>
    <w:rsid w:val="001428C4"/>
    <w:rsid w:val="00142909"/>
    <w:rsid w:val="0014299D"/>
    <w:rsid w:val="00142EB7"/>
    <w:rsid w:val="00143284"/>
    <w:rsid w:val="001433CE"/>
    <w:rsid w:val="001435C8"/>
    <w:rsid w:val="001435F2"/>
    <w:rsid w:val="0014372B"/>
    <w:rsid w:val="001438D7"/>
    <w:rsid w:val="00143C38"/>
    <w:rsid w:val="00144872"/>
    <w:rsid w:val="00144A33"/>
    <w:rsid w:val="0014540C"/>
    <w:rsid w:val="00146080"/>
    <w:rsid w:val="001461F0"/>
    <w:rsid w:val="00146CA0"/>
    <w:rsid w:val="00146CF8"/>
    <w:rsid w:val="0014742C"/>
    <w:rsid w:val="00147773"/>
    <w:rsid w:val="00147778"/>
    <w:rsid w:val="00150324"/>
    <w:rsid w:val="0015037B"/>
    <w:rsid w:val="00150BBB"/>
    <w:rsid w:val="00150BF2"/>
    <w:rsid w:val="00150CFD"/>
    <w:rsid w:val="001510E1"/>
    <w:rsid w:val="001513BE"/>
    <w:rsid w:val="00151445"/>
    <w:rsid w:val="00151A77"/>
    <w:rsid w:val="00151A88"/>
    <w:rsid w:val="00151AD2"/>
    <w:rsid w:val="00151C22"/>
    <w:rsid w:val="00151D5F"/>
    <w:rsid w:val="00151DEB"/>
    <w:rsid w:val="001524AA"/>
    <w:rsid w:val="001527A1"/>
    <w:rsid w:val="00152B9D"/>
    <w:rsid w:val="00152E2B"/>
    <w:rsid w:val="00152EAA"/>
    <w:rsid w:val="0015325E"/>
    <w:rsid w:val="001532B1"/>
    <w:rsid w:val="001534BE"/>
    <w:rsid w:val="00154052"/>
    <w:rsid w:val="001540AD"/>
    <w:rsid w:val="001541C5"/>
    <w:rsid w:val="001542E9"/>
    <w:rsid w:val="00154709"/>
    <w:rsid w:val="00155419"/>
    <w:rsid w:val="001554C3"/>
    <w:rsid w:val="00155500"/>
    <w:rsid w:val="00155571"/>
    <w:rsid w:val="00155784"/>
    <w:rsid w:val="00155967"/>
    <w:rsid w:val="00155AD0"/>
    <w:rsid w:val="00155C31"/>
    <w:rsid w:val="001561D0"/>
    <w:rsid w:val="001563D0"/>
    <w:rsid w:val="00156AF7"/>
    <w:rsid w:val="00156C1D"/>
    <w:rsid w:val="00156C42"/>
    <w:rsid w:val="00156C68"/>
    <w:rsid w:val="00157190"/>
    <w:rsid w:val="001571F6"/>
    <w:rsid w:val="0015739D"/>
    <w:rsid w:val="001573F5"/>
    <w:rsid w:val="00157421"/>
    <w:rsid w:val="0015751B"/>
    <w:rsid w:val="0015799D"/>
    <w:rsid w:val="00157B60"/>
    <w:rsid w:val="00157FC8"/>
    <w:rsid w:val="00160017"/>
    <w:rsid w:val="00160375"/>
    <w:rsid w:val="00160540"/>
    <w:rsid w:val="0016060C"/>
    <w:rsid w:val="001607B5"/>
    <w:rsid w:val="001608D6"/>
    <w:rsid w:val="00160D29"/>
    <w:rsid w:val="00160D38"/>
    <w:rsid w:val="00160DAB"/>
    <w:rsid w:val="00161929"/>
    <w:rsid w:val="00161981"/>
    <w:rsid w:val="001619D3"/>
    <w:rsid w:val="001619DB"/>
    <w:rsid w:val="00162642"/>
    <w:rsid w:val="00162936"/>
    <w:rsid w:val="001629ED"/>
    <w:rsid w:val="00162BDE"/>
    <w:rsid w:val="0016327A"/>
    <w:rsid w:val="001632BE"/>
    <w:rsid w:val="001632FE"/>
    <w:rsid w:val="00163429"/>
    <w:rsid w:val="001635DF"/>
    <w:rsid w:val="001639CE"/>
    <w:rsid w:val="00163AA8"/>
    <w:rsid w:val="00163DB1"/>
    <w:rsid w:val="00163F27"/>
    <w:rsid w:val="001644C2"/>
    <w:rsid w:val="0016450C"/>
    <w:rsid w:val="001646FD"/>
    <w:rsid w:val="00164A1A"/>
    <w:rsid w:val="001650A6"/>
    <w:rsid w:val="001653C1"/>
    <w:rsid w:val="001654E9"/>
    <w:rsid w:val="0016579B"/>
    <w:rsid w:val="0016589F"/>
    <w:rsid w:val="0016599C"/>
    <w:rsid w:val="00165A43"/>
    <w:rsid w:val="00165F42"/>
    <w:rsid w:val="00166291"/>
    <w:rsid w:val="001663BC"/>
    <w:rsid w:val="001666EA"/>
    <w:rsid w:val="00166B54"/>
    <w:rsid w:val="00166D12"/>
    <w:rsid w:val="001672B8"/>
    <w:rsid w:val="0016759D"/>
    <w:rsid w:val="001676E1"/>
    <w:rsid w:val="00167B17"/>
    <w:rsid w:val="00167DA8"/>
    <w:rsid w:val="00167E63"/>
    <w:rsid w:val="001701C8"/>
    <w:rsid w:val="001704EA"/>
    <w:rsid w:val="00170520"/>
    <w:rsid w:val="0017100D"/>
    <w:rsid w:val="0017103B"/>
    <w:rsid w:val="00171066"/>
    <w:rsid w:val="00171085"/>
    <w:rsid w:val="001710B5"/>
    <w:rsid w:val="001710BF"/>
    <w:rsid w:val="001710C2"/>
    <w:rsid w:val="00171121"/>
    <w:rsid w:val="00171A5E"/>
    <w:rsid w:val="00171B72"/>
    <w:rsid w:val="00171BB0"/>
    <w:rsid w:val="00171F1C"/>
    <w:rsid w:val="00172065"/>
    <w:rsid w:val="00172066"/>
    <w:rsid w:val="001721E1"/>
    <w:rsid w:val="00172B6D"/>
    <w:rsid w:val="00172BC2"/>
    <w:rsid w:val="00172C64"/>
    <w:rsid w:val="00172D8E"/>
    <w:rsid w:val="00172F3C"/>
    <w:rsid w:val="001732C6"/>
    <w:rsid w:val="001733BB"/>
    <w:rsid w:val="001733CF"/>
    <w:rsid w:val="00173F68"/>
    <w:rsid w:val="0017418E"/>
    <w:rsid w:val="001742DA"/>
    <w:rsid w:val="00174544"/>
    <w:rsid w:val="001747D0"/>
    <w:rsid w:val="00174B7B"/>
    <w:rsid w:val="00174B8B"/>
    <w:rsid w:val="00174C6B"/>
    <w:rsid w:val="001753AE"/>
    <w:rsid w:val="00175461"/>
    <w:rsid w:val="0017550F"/>
    <w:rsid w:val="00175CB9"/>
    <w:rsid w:val="00175CE0"/>
    <w:rsid w:val="00176241"/>
    <w:rsid w:val="00176361"/>
    <w:rsid w:val="001763C8"/>
    <w:rsid w:val="001767B2"/>
    <w:rsid w:val="0017688C"/>
    <w:rsid w:val="00176B96"/>
    <w:rsid w:val="00176E74"/>
    <w:rsid w:val="00176F7B"/>
    <w:rsid w:val="001775AB"/>
    <w:rsid w:val="001776F7"/>
    <w:rsid w:val="00177BB7"/>
    <w:rsid w:val="00180117"/>
    <w:rsid w:val="0018027C"/>
    <w:rsid w:val="0018058E"/>
    <w:rsid w:val="00180802"/>
    <w:rsid w:val="00180AB1"/>
    <w:rsid w:val="00180D4C"/>
    <w:rsid w:val="00180FFB"/>
    <w:rsid w:val="001812FD"/>
    <w:rsid w:val="001813C1"/>
    <w:rsid w:val="00181FC4"/>
    <w:rsid w:val="001827B5"/>
    <w:rsid w:val="001828C1"/>
    <w:rsid w:val="00182B8C"/>
    <w:rsid w:val="00182CE4"/>
    <w:rsid w:val="00182D9F"/>
    <w:rsid w:val="00182E6A"/>
    <w:rsid w:val="00182F0C"/>
    <w:rsid w:val="0018330C"/>
    <w:rsid w:val="00183638"/>
    <w:rsid w:val="001837B6"/>
    <w:rsid w:val="00183926"/>
    <w:rsid w:val="00183CC4"/>
    <w:rsid w:val="00184030"/>
    <w:rsid w:val="001844D3"/>
    <w:rsid w:val="00184643"/>
    <w:rsid w:val="00184949"/>
    <w:rsid w:val="00184E1F"/>
    <w:rsid w:val="00184FF0"/>
    <w:rsid w:val="00185814"/>
    <w:rsid w:val="00185C65"/>
    <w:rsid w:val="00185E22"/>
    <w:rsid w:val="00186249"/>
    <w:rsid w:val="00186423"/>
    <w:rsid w:val="00186666"/>
    <w:rsid w:val="0018674B"/>
    <w:rsid w:val="001869FF"/>
    <w:rsid w:val="00186D67"/>
    <w:rsid w:val="00186E9A"/>
    <w:rsid w:val="00186EED"/>
    <w:rsid w:val="00186F80"/>
    <w:rsid w:val="001871C2"/>
    <w:rsid w:val="00187636"/>
    <w:rsid w:val="001876BB"/>
    <w:rsid w:val="001876DC"/>
    <w:rsid w:val="0018774C"/>
    <w:rsid w:val="00187930"/>
    <w:rsid w:val="00187BA6"/>
    <w:rsid w:val="00187D5E"/>
    <w:rsid w:val="00190179"/>
    <w:rsid w:val="0019041C"/>
    <w:rsid w:val="0019046C"/>
    <w:rsid w:val="00190532"/>
    <w:rsid w:val="00190684"/>
    <w:rsid w:val="00190846"/>
    <w:rsid w:val="0019084A"/>
    <w:rsid w:val="00190B34"/>
    <w:rsid w:val="001910B5"/>
    <w:rsid w:val="001910FF"/>
    <w:rsid w:val="0019122F"/>
    <w:rsid w:val="00191705"/>
    <w:rsid w:val="0019175A"/>
    <w:rsid w:val="00191A23"/>
    <w:rsid w:val="001923C0"/>
    <w:rsid w:val="001926E8"/>
    <w:rsid w:val="0019275D"/>
    <w:rsid w:val="00192874"/>
    <w:rsid w:val="00192AB6"/>
    <w:rsid w:val="00192B97"/>
    <w:rsid w:val="00192D44"/>
    <w:rsid w:val="00192DD4"/>
    <w:rsid w:val="00192F6A"/>
    <w:rsid w:val="00193191"/>
    <w:rsid w:val="001935ED"/>
    <w:rsid w:val="001936B1"/>
    <w:rsid w:val="001936C6"/>
    <w:rsid w:val="00193904"/>
    <w:rsid w:val="00194419"/>
    <w:rsid w:val="00194479"/>
    <w:rsid w:val="00194733"/>
    <w:rsid w:val="00194B53"/>
    <w:rsid w:val="00194C17"/>
    <w:rsid w:val="00194F0F"/>
    <w:rsid w:val="0019524F"/>
    <w:rsid w:val="00195331"/>
    <w:rsid w:val="001957D4"/>
    <w:rsid w:val="00195CAA"/>
    <w:rsid w:val="00195CD7"/>
    <w:rsid w:val="00195E49"/>
    <w:rsid w:val="0019673C"/>
    <w:rsid w:val="00196895"/>
    <w:rsid w:val="00196E6B"/>
    <w:rsid w:val="0019774E"/>
    <w:rsid w:val="0019783C"/>
    <w:rsid w:val="001A0055"/>
    <w:rsid w:val="001A0AF1"/>
    <w:rsid w:val="001A0D9E"/>
    <w:rsid w:val="001A12C0"/>
    <w:rsid w:val="001A132F"/>
    <w:rsid w:val="001A1450"/>
    <w:rsid w:val="001A1566"/>
    <w:rsid w:val="001A15D1"/>
    <w:rsid w:val="001A174D"/>
    <w:rsid w:val="001A1A96"/>
    <w:rsid w:val="001A1B31"/>
    <w:rsid w:val="001A1BEB"/>
    <w:rsid w:val="001A1E6F"/>
    <w:rsid w:val="001A2418"/>
    <w:rsid w:val="001A281E"/>
    <w:rsid w:val="001A28B4"/>
    <w:rsid w:val="001A336C"/>
    <w:rsid w:val="001A3384"/>
    <w:rsid w:val="001A3534"/>
    <w:rsid w:val="001A4276"/>
    <w:rsid w:val="001A434F"/>
    <w:rsid w:val="001A492A"/>
    <w:rsid w:val="001A4BDD"/>
    <w:rsid w:val="001A4EAA"/>
    <w:rsid w:val="001A4EC8"/>
    <w:rsid w:val="001A5166"/>
    <w:rsid w:val="001A5332"/>
    <w:rsid w:val="001A5518"/>
    <w:rsid w:val="001A55A2"/>
    <w:rsid w:val="001A55B3"/>
    <w:rsid w:val="001A5AE9"/>
    <w:rsid w:val="001A5DA1"/>
    <w:rsid w:val="001A5EE9"/>
    <w:rsid w:val="001A5F89"/>
    <w:rsid w:val="001A5FBE"/>
    <w:rsid w:val="001A60E9"/>
    <w:rsid w:val="001A6685"/>
    <w:rsid w:val="001A6717"/>
    <w:rsid w:val="001A6A51"/>
    <w:rsid w:val="001A6D44"/>
    <w:rsid w:val="001A6EE6"/>
    <w:rsid w:val="001A730D"/>
    <w:rsid w:val="001A7700"/>
    <w:rsid w:val="001A7A8F"/>
    <w:rsid w:val="001A7BAA"/>
    <w:rsid w:val="001A7C6C"/>
    <w:rsid w:val="001A7F6A"/>
    <w:rsid w:val="001A7F6E"/>
    <w:rsid w:val="001B0026"/>
    <w:rsid w:val="001B0028"/>
    <w:rsid w:val="001B015B"/>
    <w:rsid w:val="001B0229"/>
    <w:rsid w:val="001B02EC"/>
    <w:rsid w:val="001B0631"/>
    <w:rsid w:val="001B0739"/>
    <w:rsid w:val="001B0749"/>
    <w:rsid w:val="001B087A"/>
    <w:rsid w:val="001B0C03"/>
    <w:rsid w:val="001B0C0F"/>
    <w:rsid w:val="001B0CAA"/>
    <w:rsid w:val="001B0CB9"/>
    <w:rsid w:val="001B0D08"/>
    <w:rsid w:val="001B0FD2"/>
    <w:rsid w:val="001B125A"/>
    <w:rsid w:val="001B1310"/>
    <w:rsid w:val="001B1546"/>
    <w:rsid w:val="001B16AA"/>
    <w:rsid w:val="001B16D1"/>
    <w:rsid w:val="001B1714"/>
    <w:rsid w:val="001B1970"/>
    <w:rsid w:val="001B19E3"/>
    <w:rsid w:val="001B19F9"/>
    <w:rsid w:val="001B1C36"/>
    <w:rsid w:val="001B1DA1"/>
    <w:rsid w:val="001B1DEB"/>
    <w:rsid w:val="001B208C"/>
    <w:rsid w:val="001B2FA4"/>
    <w:rsid w:val="001B3180"/>
    <w:rsid w:val="001B328B"/>
    <w:rsid w:val="001B376C"/>
    <w:rsid w:val="001B3C41"/>
    <w:rsid w:val="001B454C"/>
    <w:rsid w:val="001B4840"/>
    <w:rsid w:val="001B4DD8"/>
    <w:rsid w:val="001B4E7D"/>
    <w:rsid w:val="001B4F97"/>
    <w:rsid w:val="001B59A3"/>
    <w:rsid w:val="001B5C4A"/>
    <w:rsid w:val="001B6217"/>
    <w:rsid w:val="001B6AAF"/>
    <w:rsid w:val="001B6B8B"/>
    <w:rsid w:val="001B7840"/>
    <w:rsid w:val="001B7A5B"/>
    <w:rsid w:val="001B7DA0"/>
    <w:rsid w:val="001B7F8E"/>
    <w:rsid w:val="001B7FA5"/>
    <w:rsid w:val="001C0150"/>
    <w:rsid w:val="001C0265"/>
    <w:rsid w:val="001C0782"/>
    <w:rsid w:val="001C08BB"/>
    <w:rsid w:val="001C0B8F"/>
    <w:rsid w:val="001C0C88"/>
    <w:rsid w:val="001C0DD7"/>
    <w:rsid w:val="001C0F79"/>
    <w:rsid w:val="001C1021"/>
    <w:rsid w:val="001C146E"/>
    <w:rsid w:val="001C164D"/>
    <w:rsid w:val="001C16E7"/>
    <w:rsid w:val="001C172E"/>
    <w:rsid w:val="001C1B3E"/>
    <w:rsid w:val="001C1C06"/>
    <w:rsid w:val="001C1D63"/>
    <w:rsid w:val="001C1FE0"/>
    <w:rsid w:val="001C227D"/>
    <w:rsid w:val="001C23A6"/>
    <w:rsid w:val="001C285A"/>
    <w:rsid w:val="001C28E8"/>
    <w:rsid w:val="001C295B"/>
    <w:rsid w:val="001C2AEC"/>
    <w:rsid w:val="001C2BBB"/>
    <w:rsid w:val="001C2C0F"/>
    <w:rsid w:val="001C2C8D"/>
    <w:rsid w:val="001C2D6F"/>
    <w:rsid w:val="001C2F83"/>
    <w:rsid w:val="001C326A"/>
    <w:rsid w:val="001C3465"/>
    <w:rsid w:val="001C356B"/>
    <w:rsid w:val="001C3611"/>
    <w:rsid w:val="001C3AB3"/>
    <w:rsid w:val="001C3FF7"/>
    <w:rsid w:val="001C43EF"/>
    <w:rsid w:val="001C4C2C"/>
    <w:rsid w:val="001C4E6B"/>
    <w:rsid w:val="001C4F06"/>
    <w:rsid w:val="001C5CDC"/>
    <w:rsid w:val="001C62FD"/>
    <w:rsid w:val="001C6BCF"/>
    <w:rsid w:val="001C6E04"/>
    <w:rsid w:val="001C72E8"/>
    <w:rsid w:val="001C731D"/>
    <w:rsid w:val="001C781D"/>
    <w:rsid w:val="001C7A51"/>
    <w:rsid w:val="001C7ACD"/>
    <w:rsid w:val="001C7D0B"/>
    <w:rsid w:val="001C7DBA"/>
    <w:rsid w:val="001C7EBF"/>
    <w:rsid w:val="001D016A"/>
    <w:rsid w:val="001D0478"/>
    <w:rsid w:val="001D050E"/>
    <w:rsid w:val="001D0A44"/>
    <w:rsid w:val="001D0B4B"/>
    <w:rsid w:val="001D0B66"/>
    <w:rsid w:val="001D0D70"/>
    <w:rsid w:val="001D14F1"/>
    <w:rsid w:val="001D18BD"/>
    <w:rsid w:val="001D190D"/>
    <w:rsid w:val="001D19BC"/>
    <w:rsid w:val="001D1DFE"/>
    <w:rsid w:val="001D1E5F"/>
    <w:rsid w:val="001D2521"/>
    <w:rsid w:val="001D296E"/>
    <w:rsid w:val="001D2C47"/>
    <w:rsid w:val="001D2CA2"/>
    <w:rsid w:val="001D2D86"/>
    <w:rsid w:val="001D2E61"/>
    <w:rsid w:val="001D3897"/>
    <w:rsid w:val="001D3BD9"/>
    <w:rsid w:val="001D3D35"/>
    <w:rsid w:val="001D4135"/>
    <w:rsid w:val="001D4724"/>
    <w:rsid w:val="001D4C08"/>
    <w:rsid w:val="001D4C9B"/>
    <w:rsid w:val="001D4FD2"/>
    <w:rsid w:val="001D4FF5"/>
    <w:rsid w:val="001D5037"/>
    <w:rsid w:val="001D519C"/>
    <w:rsid w:val="001D51A6"/>
    <w:rsid w:val="001D5840"/>
    <w:rsid w:val="001D5929"/>
    <w:rsid w:val="001D5A17"/>
    <w:rsid w:val="001D5B2D"/>
    <w:rsid w:val="001D5D4D"/>
    <w:rsid w:val="001D63A8"/>
    <w:rsid w:val="001D65A7"/>
    <w:rsid w:val="001D6809"/>
    <w:rsid w:val="001D6EFB"/>
    <w:rsid w:val="001D7130"/>
    <w:rsid w:val="001D7170"/>
    <w:rsid w:val="001D7580"/>
    <w:rsid w:val="001D7D27"/>
    <w:rsid w:val="001D7D94"/>
    <w:rsid w:val="001E0168"/>
    <w:rsid w:val="001E01F7"/>
    <w:rsid w:val="001E0DB3"/>
    <w:rsid w:val="001E0F39"/>
    <w:rsid w:val="001E125D"/>
    <w:rsid w:val="001E12A7"/>
    <w:rsid w:val="001E1511"/>
    <w:rsid w:val="001E1558"/>
    <w:rsid w:val="001E1589"/>
    <w:rsid w:val="001E19BF"/>
    <w:rsid w:val="001E1A01"/>
    <w:rsid w:val="001E1D8B"/>
    <w:rsid w:val="001E1D9A"/>
    <w:rsid w:val="001E1EAD"/>
    <w:rsid w:val="001E1F31"/>
    <w:rsid w:val="001E1F4D"/>
    <w:rsid w:val="001E20C7"/>
    <w:rsid w:val="001E20CE"/>
    <w:rsid w:val="001E20E9"/>
    <w:rsid w:val="001E21A8"/>
    <w:rsid w:val="001E21ED"/>
    <w:rsid w:val="001E242B"/>
    <w:rsid w:val="001E28C3"/>
    <w:rsid w:val="001E2916"/>
    <w:rsid w:val="001E29C1"/>
    <w:rsid w:val="001E2BD3"/>
    <w:rsid w:val="001E2E1B"/>
    <w:rsid w:val="001E2F4D"/>
    <w:rsid w:val="001E3326"/>
    <w:rsid w:val="001E3537"/>
    <w:rsid w:val="001E3629"/>
    <w:rsid w:val="001E3729"/>
    <w:rsid w:val="001E3755"/>
    <w:rsid w:val="001E39C0"/>
    <w:rsid w:val="001E401A"/>
    <w:rsid w:val="001E4049"/>
    <w:rsid w:val="001E408A"/>
    <w:rsid w:val="001E409A"/>
    <w:rsid w:val="001E41F1"/>
    <w:rsid w:val="001E4242"/>
    <w:rsid w:val="001E446A"/>
    <w:rsid w:val="001E4B5D"/>
    <w:rsid w:val="001E4C6B"/>
    <w:rsid w:val="001E4FBB"/>
    <w:rsid w:val="001E511E"/>
    <w:rsid w:val="001E53B5"/>
    <w:rsid w:val="001E5483"/>
    <w:rsid w:val="001E5630"/>
    <w:rsid w:val="001E565B"/>
    <w:rsid w:val="001E579F"/>
    <w:rsid w:val="001E57F0"/>
    <w:rsid w:val="001E5873"/>
    <w:rsid w:val="001E59E4"/>
    <w:rsid w:val="001E5AD1"/>
    <w:rsid w:val="001E5B7D"/>
    <w:rsid w:val="001E5C56"/>
    <w:rsid w:val="001E61CE"/>
    <w:rsid w:val="001E62ED"/>
    <w:rsid w:val="001E67AE"/>
    <w:rsid w:val="001E6E21"/>
    <w:rsid w:val="001E72BF"/>
    <w:rsid w:val="001E72E8"/>
    <w:rsid w:val="001E74AE"/>
    <w:rsid w:val="001E7569"/>
    <w:rsid w:val="001E7591"/>
    <w:rsid w:val="001E77C7"/>
    <w:rsid w:val="001E783E"/>
    <w:rsid w:val="001E7E3A"/>
    <w:rsid w:val="001F01FC"/>
    <w:rsid w:val="001F0268"/>
    <w:rsid w:val="001F02A9"/>
    <w:rsid w:val="001F04F3"/>
    <w:rsid w:val="001F0670"/>
    <w:rsid w:val="001F0BAE"/>
    <w:rsid w:val="001F0D02"/>
    <w:rsid w:val="001F0E61"/>
    <w:rsid w:val="001F1116"/>
    <w:rsid w:val="001F17E2"/>
    <w:rsid w:val="001F1A15"/>
    <w:rsid w:val="001F1CF8"/>
    <w:rsid w:val="001F22AD"/>
    <w:rsid w:val="001F2396"/>
    <w:rsid w:val="001F269B"/>
    <w:rsid w:val="001F26C3"/>
    <w:rsid w:val="001F2A31"/>
    <w:rsid w:val="001F2ABE"/>
    <w:rsid w:val="001F2B41"/>
    <w:rsid w:val="001F2CA7"/>
    <w:rsid w:val="001F2D66"/>
    <w:rsid w:val="001F2EA4"/>
    <w:rsid w:val="001F2F09"/>
    <w:rsid w:val="001F3F1C"/>
    <w:rsid w:val="001F4056"/>
    <w:rsid w:val="001F40AD"/>
    <w:rsid w:val="001F4109"/>
    <w:rsid w:val="001F41A2"/>
    <w:rsid w:val="001F43ED"/>
    <w:rsid w:val="001F470B"/>
    <w:rsid w:val="001F470C"/>
    <w:rsid w:val="001F49F8"/>
    <w:rsid w:val="001F4A28"/>
    <w:rsid w:val="001F4C7F"/>
    <w:rsid w:val="001F4D2A"/>
    <w:rsid w:val="001F5176"/>
    <w:rsid w:val="001F521F"/>
    <w:rsid w:val="001F59CB"/>
    <w:rsid w:val="001F5B37"/>
    <w:rsid w:val="001F5C80"/>
    <w:rsid w:val="001F5CDD"/>
    <w:rsid w:val="001F5DA1"/>
    <w:rsid w:val="001F5DFA"/>
    <w:rsid w:val="001F61CA"/>
    <w:rsid w:val="001F688D"/>
    <w:rsid w:val="001F6972"/>
    <w:rsid w:val="001F7070"/>
    <w:rsid w:val="001F72DD"/>
    <w:rsid w:val="001F76A0"/>
    <w:rsid w:val="001F791D"/>
    <w:rsid w:val="001F7D59"/>
    <w:rsid w:val="001F7FFB"/>
    <w:rsid w:val="0020003C"/>
    <w:rsid w:val="002004CF"/>
    <w:rsid w:val="00200A69"/>
    <w:rsid w:val="00201BCB"/>
    <w:rsid w:val="00201CFB"/>
    <w:rsid w:val="00202640"/>
    <w:rsid w:val="00202808"/>
    <w:rsid w:val="0020284A"/>
    <w:rsid w:val="00202E2A"/>
    <w:rsid w:val="00202FED"/>
    <w:rsid w:val="002031D2"/>
    <w:rsid w:val="002031E9"/>
    <w:rsid w:val="0020329B"/>
    <w:rsid w:val="002039CF"/>
    <w:rsid w:val="00204707"/>
    <w:rsid w:val="002047A5"/>
    <w:rsid w:val="00204801"/>
    <w:rsid w:val="00204871"/>
    <w:rsid w:val="00204C4B"/>
    <w:rsid w:val="00205070"/>
    <w:rsid w:val="002050AC"/>
    <w:rsid w:val="0020528D"/>
    <w:rsid w:val="002057D3"/>
    <w:rsid w:val="002058D6"/>
    <w:rsid w:val="00205B17"/>
    <w:rsid w:val="00205BB9"/>
    <w:rsid w:val="0020617C"/>
    <w:rsid w:val="00206379"/>
    <w:rsid w:val="002066B1"/>
    <w:rsid w:val="0020683D"/>
    <w:rsid w:val="00206B87"/>
    <w:rsid w:val="00207050"/>
    <w:rsid w:val="0020751D"/>
    <w:rsid w:val="002076B5"/>
    <w:rsid w:val="002079CC"/>
    <w:rsid w:val="0021044F"/>
    <w:rsid w:val="00210652"/>
    <w:rsid w:val="00210886"/>
    <w:rsid w:val="002109D5"/>
    <w:rsid w:val="00210D25"/>
    <w:rsid w:val="00210E22"/>
    <w:rsid w:val="00211116"/>
    <w:rsid w:val="002113DB"/>
    <w:rsid w:val="00211402"/>
    <w:rsid w:val="00211A08"/>
    <w:rsid w:val="00211A69"/>
    <w:rsid w:val="00211B5A"/>
    <w:rsid w:val="00211B6E"/>
    <w:rsid w:val="00212094"/>
    <w:rsid w:val="0021244E"/>
    <w:rsid w:val="002125F5"/>
    <w:rsid w:val="002127C9"/>
    <w:rsid w:val="00212BD9"/>
    <w:rsid w:val="00213A08"/>
    <w:rsid w:val="00214090"/>
    <w:rsid w:val="002142B2"/>
    <w:rsid w:val="00214549"/>
    <w:rsid w:val="002146CE"/>
    <w:rsid w:val="002146D2"/>
    <w:rsid w:val="00214994"/>
    <w:rsid w:val="00214A76"/>
    <w:rsid w:val="00214BEE"/>
    <w:rsid w:val="00214E68"/>
    <w:rsid w:val="00215453"/>
    <w:rsid w:val="002157CE"/>
    <w:rsid w:val="00215966"/>
    <w:rsid w:val="00215E44"/>
    <w:rsid w:val="00215E97"/>
    <w:rsid w:val="002163EE"/>
    <w:rsid w:val="00216415"/>
    <w:rsid w:val="002164A4"/>
    <w:rsid w:val="002167D7"/>
    <w:rsid w:val="00216B3A"/>
    <w:rsid w:val="00216F28"/>
    <w:rsid w:val="00217AE2"/>
    <w:rsid w:val="00217C4B"/>
    <w:rsid w:val="00217CA8"/>
    <w:rsid w:val="00220346"/>
    <w:rsid w:val="00220A3C"/>
    <w:rsid w:val="00220D7D"/>
    <w:rsid w:val="00220E0C"/>
    <w:rsid w:val="002212D3"/>
    <w:rsid w:val="002215C6"/>
    <w:rsid w:val="00221769"/>
    <w:rsid w:val="00221B98"/>
    <w:rsid w:val="00221E0D"/>
    <w:rsid w:val="00221FA8"/>
    <w:rsid w:val="00222271"/>
    <w:rsid w:val="00222383"/>
    <w:rsid w:val="00222882"/>
    <w:rsid w:val="00222F4D"/>
    <w:rsid w:val="00222FB5"/>
    <w:rsid w:val="0022334C"/>
    <w:rsid w:val="002234CB"/>
    <w:rsid w:val="0022365D"/>
    <w:rsid w:val="00223E8F"/>
    <w:rsid w:val="00224392"/>
    <w:rsid w:val="002245DF"/>
    <w:rsid w:val="00224713"/>
    <w:rsid w:val="002247AE"/>
    <w:rsid w:val="002247D4"/>
    <w:rsid w:val="002249D5"/>
    <w:rsid w:val="002249E5"/>
    <w:rsid w:val="00224F98"/>
    <w:rsid w:val="00225151"/>
    <w:rsid w:val="00225314"/>
    <w:rsid w:val="002253B1"/>
    <w:rsid w:val="00225510"/>
    <w:rsid w:val="0022564F"/>
    <w:rsid w:val="0022573F"/>
    <w:rsid w:val="002257E6"/>
    <w:rsid w:val="00225BC7"/>
    <w:rsid w:val="00225BD8"/>
    <w:rsid w:val="00225E7E"/>
    <w:rsid w:val="002262EF"/>
    <w:rsid w:val="002262F6"/>
    <w:rsid w:val="00226304"/>
    <w:rsid w:val="00226F98"/>
    <w:rsid w:val="00227045"/>
    <w:rsid w:val="002275B2"/>
    <w:rsid w:val="00227752"/>
    <w:rsid w:val="00227B82"/>
    <w:rsid w:val="00227FB2"/>
    <w:rsid w:val="00230327"/>
    <w:rsid w:val="00230559"/>
    <w:rsid w:val="0023092F"/>
    <w:rsid w:val="00230DE2"/>
    <w:rsid w:val="00230E5C"/>
    <w:rsid w:val="002311AE"/>
    <w:rsid w:val="00231583"/>
    <w:rsid w:val="002319C5"/>
    <w:rsid w:val="002322BF"/>
    <w:rsid w:val="002323A2"/>
    <w:rsid w:val="00232850"/>
    <w:rsid w:val="00232AE0"/>
    <w:rsid w:val="002330C8"/>
    <w:rsid w:val="00233672"/>
    <w:rsid w:val="00233AAC"/>
    <w:rsid w:val="00233BA3"/>
    <w:rsid w:val="00233C5F"/>
    <w:rsid w:val="00233C78"/>
    <w:rsid w:val="00234287"/>
    <w:rsid w:val="0023435B"/>
    <w:rsid w:val="002346E2"/>
    <w:rsid w:val="00234732"/>
    <w:rsid w:val="00234870"/>
    <w:rsid w:val="00234A70"/>
    <w:rsid w:val="00234F1D"/>
    <w:rsid w:val="0023506C"/>
    <w:rsid w:val="002352FB"/>
    <w:rsid w:val="00235551"/>
    <w:rsid w:val="0023578C"/>
    <w:rsid w:val="002357AD"/>
    <w:rsid w:val="00235981"/>
    <w:rsid w:val="00235B75"/>
    <w:rsid w:val="00235BA9"/>
    <w:rsid w:val="00235D46"/>
    <w:rsid w:val="00235D86"/>
    <w:rsid w:val="00235F01"/>
    <w:rsid w:val="0023627A"/>
    <w:rsid w:val="0023629C"/>
    <w:rsid w:val="002363C5"/>
    <w:rsid w:val="002369B4"/>
    <w:rsid w:val="00236AC0"/>
    <w:rsid w:val="00236FEB"/>
    <w:rsid w:val="002371E7"/>
    <w:rsid w:val="002374CF"/>
    <w:rsid w:val="00237570"/>
    <w:rsid w:val="002375A5"/>
    <w:rsid w:val="00237A13"/>
    <w:rsid w:val="00237D45"/>
    <w:rsid w:val="00237F4A"/>
    <w:rsid w:val="00237FDB"/>
    <w:rsid w:val="00240400"/>
    <w:rsid w:val="0024065B"/>
    <w:rsid w:val="0024098F"/>
    <w:rsid w:val="00240FAC"/>
    <w:rsid w:val="00241259"/>
    <w:rsid w:val="002419C4"/>
    <w:rsid w:val="00241A94"/>
    <w:rsid w:val="00241B15"/>
    <w:rsid w:val="00241C69"/>
    <w:rsid w:val="00241FD5"/>
    <w:rsid w:val="002420A9"/>
    <w:rsid w:val="00242C2A"/>
    <w:rsid w:val="00243076"/>
    <w:rsid w:val="002433CC"/>
    <w:rsid w:val="0024352C"/>
    <w:rsid w:val="002437D8"/>
    <w:rsid w:val="00243934"/>
    <w:rsid w:val="0024399A"/>
    <w:rsid w:val="00243BE7"/>
    <w:rsid w:val="00243E54"/>
    <w:rsid w:val="002443A7"/>
    <w:rsid w:val="00244865"/>
    <w:rsid w:val="00245092"/>
    <w:rsid w:val="0024532B"/>
    <w:rsid w:val="0024548B"/>
    <w:rsid w:val="002456A3"/>
    <w:rsid w:val="00245DBF"/>
    <w:rsid w:val="00245E66"/>
    <w:rsid w:val="00245EAC"/>
    <w:rsid w:val="00246420"/>
    <w:rsid w:val="002465AF"/>
    <w:rsid w:val="00246651"/>
    <w:rsid w:val="00246A66"/>
    <w:rsid w:val="00246B19"/>
    <w:rsid w:val="00246DCB"/>
    <w:rsid w:val="002473E4"/>
    <w:rsid w:val="002474C0"/>
    <w:rsid w:val="002474F7"/>
    <w:rsid w:val="0024769A"/>
    <w:rsid w:val="00247D4B"/>
    <w:rsid w:val="00247D6A"/>
    <w:rsid w:val="00247ED8"/>
    <w:rsid w:val="00247F54"/>
    <w:rsid w:val="00250135"/>
    <w:rsid w:val="00250191"/>
    <w:rsid w:val="00250232"/>
    <w:rsid w:val="002508C5"/>
    <w:rsid w:val="00250F47"/>
    <w:rsid w:val="00251274"/>
    <w:rsid w:val="002515A1"/>
    <w:rsid w:val="00251637"/>
    <w:rsid w:val="002517D0"/>
    <w:rsid w:val="00251929"/>
    <w:rsid w:val="00251B2B"/>
    <w:rsid w:val="002527FF"/>
    <w:rsid w:val="00252A4F"/>
    <w:rsid w:val="00252CCB"/>
    <w:rsid w:val="00252D7F"/>
    <w:rsid w:val="00252E08"/>
    <w:rsid w:val="0025307A"/>
    <w:rsid w:val="00253103"/>
    <w:rsid w:val="002532FE"/>
    <w:rsid w:val="002540EE"/>
    <w:rsid w:val="00254122"/>
    <w:rsid w:val="00254496"/>
    <w:rsid w:val="00254C2B"/>
    <w:rsid w:val="00254E3B"/>
    <w:rsid w:val="00254E92"/>
    <w:rsid w:val="00255405"/>
    <w:rsid w:val="00255428"/>
    <w:rsid w:val="00255545"/>
    <w:rsid w:val="002555F1"/>
    <w:rsid w:val="002558A4"/>
    <w:rsid w:val="002558D3"/>
    <w:rsid w:val="00255D03"/>
    <w:rsid w:val="00255D5E"/>
    <w:rsid w:val="00255E9A"/>
    <w:rsid w:val="002560D6"/>
    <w:rsid w:val="00256475"/>
    <w:rsid w:val="00256B3D"/>
    <w:rsid w:val="00256FAA"/>
    <w:rsid w:val="002574EE"/>
    <w:rsid w:val="0025765D"/>
    <w:rsid w:val="00257848"/>
    <w:rsid w:val="002578A2"/>
    <w:rsid w:val="002579E3"/>
    <w:rsid w:val="00257E4E"/>
    <w:rsid w:val="00257E9A"/>
    <w:rsid w:val="0026023D"/>
    <w:rsid w:val="002603F8"/>
    <w:rsid w:val="00260C75"/>
    <w:rsid w:val="00260CC1"/>
    <w:rsid w:val="002613A7"/>
    <w:rsid w:val="00261410"/>
    <w:rsid w:val="002615A7"/>
    <w:rsid w:val="0026174C"/>
    <w:rsid w:val="00261920"/>
    <w:rsid w:val="0026198E"/>
    <w:rsid w:val="00262194"/>
    <w:rsid w:val="00262233"/>
    <w:rsid w:val="002622E6"/>
    <w:rsid w:val="00262358"/>
    <w:rsid w:val="00262C70"/>
    <w:rsid w:val="00262D16"/>
    <w:rsid w:val="00262ECF"/>
    <w:rsid w:val="00263108"/>
    <w:rsid w:val="002631AC"/>
    <w:rsid w:val="002632FC"/>
    <w:rsid w:val="0026352B"/>
    <w:rsid w:val="0026357A"/>
    <w:rsid w:val="0026385D"/>
    <w:rsid w:val="002638DC"/>
    <w:rsid w:val="00263DBF"/>
    <w:rsid w:val="002641F5"/>
    <w:rsid w:val="00264A85"/>
    <w:rsid w:val="00264C97"/>
    <w:rsid w:val="00264EEF"/>
    <w:rsid w:val="002650AC"/>
    <w:rsid w:val="0026526B"/>
    <w:rsid w:val="00265829"/>
    <w:rsid w:val="00265B5C"/>
    <w:rsid w:val="00266730"/>
    <w:rsid w:val="00266850"/>
    <w:rsid w:val="0026695E"/>
    <w:rsid w:val="00266B6A"/>
    <w:rsid w:val="00266BA3"/>
    <w:rsid w:val="002670CF"/>
    <w:rsid w:val="0026721F"/>
    <w:rsid w:val="0026775E"/>
    <w:rsid w:val="0026794A"/>
    <w:rsid w:val="00267ED8"/>
    <w:rsid w:val="00270352"/>
    <w:rsid w:val="002704FF"/>
    <w:rsid w:val="0027057B"/>
    <w:rsid w:val="00270924"/>
    <w:rsid w:val="00270DAE"/>
    <w:rsid w:val="00270E8F"/>
    <w:rsid w:val="00270F7F"/>
    <w:rsid w:val="00271D65"/>
    <w:rsid w:val="00271F45"/>
    <w:rsid w:val="002720FD"/>
    <w:rsid w:val="00272485"/>
    <w:rsid w:val="00272A2A"/>
    <w:rsid w:val="00272B10"/>
    <w:rsid w:val="00272C82"/>
    <w:rsid w:val="0027348D"/>
    <w:rsid w:val="002734B6"/>
    <w:rsid w:val="00273585"/>
    <w:rsid w:val="002737A8"/>
    <w:rsid w:val="002741EA"/>
    <w:rsid w:val="00274318"/>
    <w:rsid w:val="00274779"/>
    <w:rsid w:val="00274B35"/>
    <w:rsid w:val="00274C72"/>
    <w:rsid w:val="002754FA"/>
    <w:rsid w:val="002755C5"/>
    <w:rsid w:val="00275B7F"/>
    <w:rsid w:val="00275C61"/>
    <w:rsid w:val="00275DC7"/>
    <w:rsid w:val="00275F0C"/>
    <w:rsid w:val="00275F38"/>
    <w:rsid w:val="00276091"/>
    <w:rsid w:val="002762D4"/>
    <w:rsid w:val="002766A7"/>
    <w:rsid w:val="0027681F"/>
    <w:rsid w:val="00276DCC"/>
    <w:rsid w:val="00277126"/>
    <w:rsid w:val="002773A6"/>
    <w:rsid w:val="0027742E"/>
    <w:rsid w:val="002778DB"/>
    <w:rsid w:val="00277A26"/>
    <w:rsid w:val="00277A40"/>
    <w:rsid w:val="00277D28"/>
    <w:rsid w:val="002800E7"/>
    <w:rsid w:val="002802CE"/>
    <w:rsid w:val="00280479"/>
    <w:rsid w:val="0028077D"/>
    <w:rsid w:val="00280A27"/>
    <w:rsid w:val="00281193"/>
    <w:rsid w:val="002814B2"/>
    <w:rsid w:val="002816A5"/>
    <w:rsid w:val="002819AF"/>
    <w:rsid w:val="00281B5A"/>
    <w:rsid w:val="00281ED5"/>
    <w:rsid w:val="002820C4"/>
    <w:rsid w:val="00282194"/>
    <w:rsid w:val="0028253D"/>
    <w:rsid w:val="00282F50"/>
    <w:rsid w:val="0028332C"/>
    <w:rsid w:val="002834D7"/>
    <w:rsid w:val="00283814"/>
    <w:rsid w:val="00283BED"/>
    <w:rsid w:val="00283CC8"/>
    <w:rsid w:val="00283D5E"/>
    <w:rsid w:val="00283DFC"/>
    <w:rsid w:val="00284206"/>
    <w:rsid w:val="00284688"/>
    <w:rsid w:val="00284993"/>
    <w:rsid w:val="00284A21"/>
    <w:rsid w:val="00284C10"/>
    <w:rsid w:val="00284C33"/>
    <w:rsid w:val="00284D00"/>
    <w:rsid w:val="00284F1C"/>
    <w:rsid w:val="0028502B"/>
    <w:rsid w:val="002850CF"/>
    <w:rsid w:val="00285101"/>
    <w:rsid w:val="002852D9"/>
    <w:rsid w:val="00285380"/>
    <w:rsid w:val="00285851"/>
    <w:rsid w:val="00285CE4"/>
    <w:rsid w:val="00286307"/>
    <w:rsid w:val="0028683C"/>
    <w:rsid w:val="002868BB"/>
    <w:rsid w:val="00286CAB"/>
    <w:rsid w:val="00286D2D"/>
    <w:rsid w:val="0028709C"/>
    <w:rsid w:val="00287860"/>
    <w:rsid w:val="00287A95"/>
    <w:rsid w:val="00287AA9"/>
    <w:rsid w:val="00287D98"/>
    <w:rsid w:val="00287E04"/>
    <w:rsid w:val="0029017B"/>
    <w:rsid w:val="002904F0"/>
    <w:rsid w:val="00290815"/>
    <w:rsid w:val="0029093E"/>
    <w:rsid w:val="00290CA3"/>
    <w:rsid w:val="00290F7E"/>
    <w:rsid w:val="002915DE"/>
    <w:rsid w:val="00291823"/>
    <w:rsid w:val="0029192F"/>
    <w:rsid w:val="00291E85"/>
    <w:rsid w:val="00291EB5"/>
    <w:rsid w:val="0029214F"/>
    <w:rsid w:val="002921C8"/>
    <w:rsid w:val="002922C7"/>
    <w:rsid w:val="00292557"/>
    <w:rsid w:val="00292576"/>
    <w:rsid w:val="00292579"/>
    <w:rsid w:val="00292A83"/>
    <w:rsid w:val="00292B86"/>
    <w:rsid w:val="00292BC6"/>
    <w:rsid w:val="00292D43"/>
    <w:rsid w:val="002930EF"/>
    <w:rsid w:val="00293583"/>
    <w:rsid w:val="002937FE"/>
    <w:rsid w:val="00293D07"/>
    <w:rsid w:val="00294897"/>
    <w:rsid w:val="00294C43"/>
    <w:rsid w:val="00294E0E"/>
    <w:rsid w:val="00295039"/>
    <w:rsid w:val="002953A2"/>
    <w:rsid w:val="002955E2"/>
    <w:rsid w:val="00295680"/>
    <w:rsid w:val="0029593D"/>
    <w:rsid w:val="00295AEF"/>
    <w:rsid w:val="00295E4E"/>
    <w:rsid w:val="0029623C"/>
    <w:rsid w:val="00296311"/>
    <w:rsid w:val="00296A31"/>
    <w:rsid w:val="00296A6E"/>
    <w:rsid w:val="00297295"/>
    <w:rsid w:val="002977A7"/>
    <w:rsid w:val="002979AA"/>
    <w:rsid w:val="00297D2A"/>
    <w:rsid w:val="002A0427"/>
    <w:rsid w:val="002A0550"/>
    <w:rsid w:val="002A0658"/>
    <w:rsid w:val="002A0691"/>
    <w:rsid w:val="002A09C0"/>
    <w:rsid w:val="002A0B1A"/>
    <w:rsid w:val="002A0B59"/>
    <w:rsid w:val="002A0CE4"/>
    <w:rsid w:val="002A196A"/>
    <w:rsid w:val="002A1D55"/>
    <w:rsid w:val="002A1DD3"/>
    <w:rsid w:val="002A22A7"/>
    <w:rsid w:val="002A23B6"/>
    <w:rsid w:val="002A2516"/>
    <w:rsid w:val="002A255C"/>
    <w:rsid w:val="002A2AD3"/>
    <w:rsid w:val="002A2D92"/>
    <w:rsid w:val="002A3168"/>
    <w:rsid w:val="002A34F0"/>
    <w:rsid w:val="002A34F8"/>
    <w:rsid w:val="002A372C"/>
    <w:rsid w:val="002A3772"/>
    <w:rsid w:val="002A3B1B"/>
    <w:rsid w:val="002A3BCF"/>
    <w:rsid w:val="002A3F18"/>
    <w:rsid w:val="002A3F2C"/>
    <w:rsid w:val="002A3F9B"/>
    <w:rsid w:val="002A4003"/>
    <w:rsid w:val="002A4107"/>
    <w:rsid w:val="002A4379"/>
    <w:rsid w:val="002A51B6"/>
    <w:rsid w:val="002A521E"/>
    <w:rsid w:val="002A5385"/>
    <w:rsid w:val="002A53C2"/>
    <w:rsid w:val="002A53E8"/>
    <w:rsid w:val="002A5744"/>
    <w:rsid w:val="002A5B50"/>
    <w:rsid w:val="002A5B86"/>
    <w:rsid w:val="002A6015"/>
    <w:rsid w:val="002A62B3"/>
    <w:rsid w:val="002A65B9"/>
    <w:rsid w:val="002A6810"/>
    <w:rsid w:val="002A6857"/>
    <w:rsid w:val="002A693C"/>
    <w:rsid w:val="002A6BB3"/>
    <w:rsid w:val="002A6BD1"/>
    <w:rsid w:val="002A70C5"/>
    <w:rsid w:val="002A7331"/>
    <w:rsid w:val="002A741E"/>
    <w:rsid w:val="002A74D4"/>
    <w:rsid w:val="002A7675"/>
    <w:rsid w:val="002A77C4"/>
    <w:rsid w:val="002A7D14"/>
    <w:rsid w:val="002A7E7B"/>
    <w:rsid w:val="002A7FA7"/>
    <w:rsid w:val="002B0029"/>
    <w:rsid w:val="002B01C1"/>
    <w:rsid w:val="002B024E"/>
    <w:rsid w:val="002B032C"/>
    <w:rsid w:val="002B0477"/>
    <w:rsid w:val="002B06CB"/>
    <w:rsid w:val="002B0794"/>
    <w:rsid w:val="002B07BC"/>
    <w:rsid w:val="002B0919"/>
    <w:rsid w:val="002B0AD0"/>
    <w:rsid w:val="002B0B0D"/>
    <w:rsid w:val="002B0E4D"/>
    <w:rsid w:val="002B0E8C"/>
    <w:rsid w:val="002B1294"/>
    <w:rsid w:val="002B12FA"/>
    <w:rsid w:val="002B1395"/>
    <w:rsid w:val="002B15B9"/>
    <w:rsid w:val="002B1630"/>
    <w:rsid w:val="002B1974"/>
    <w:rsid w:val="002B1A32"/>
    <w:rsid w:val="002B1F6E"/>
    <w:rsid w:val="002B1F77"/>
    <w:rsid w:val="002B21F1"/>
    <w:rsid w:val="002B233D"/>
    <w:rsid w:val="002B25E8"/>
    <w:rsid w:val="002B2756"/>
    <w:rsid w:val="002B28E8"/>
    <w:rsid w:val="002B2BB6"/>
    <w:rsid w:val="002B2C47"/>
    <w:rsid w:val="002B2E8B"/>
    <w:rsid w:val="002B34B4"/>
    <w:rsid w:val="002B37CA"/>
    <w:rsid w:val="002B39A0"/>
    <w:rsid w:val="002B446B"/>
    <w:rsid w:val="002B4664"/>
    <w:rsid w:val="002B47EA"/>
    <w:rsid w:val="002B4A21"/>
    <w:rsid w:val="002B5460"/>
    <w:rsid w:val="002B56AD"/>
    <w:rsid w:val="002B57A0"/>
    <w:rsid w:val="002B5FF9"/>
    <w:rsid w:val="002B6089"/>
    <w:rsid w:val="002B658C"/>
    <w:rsid w:val="002B6883"/>
    <w:rsid w:val="002B736A"/>
    <w:rsid w:val="002B7417"/>
    <w:rsid w:val="002B7493"/>
    <w:rsid w:val="002B7520"/>
    <w:rsid w:val="002B7F48"/>
    <w:rsid w:val="002C03DD"/>
    <w:rsid w:val="002C04B7"/>
    <w:rsid w:val="002C0517"/>
    <w:rsid w:val="002C060A"/>
    <w:rsid w:val="002C0A5A"/>
    <w:rsid w:val="002C0A77"/>
    <w:rsid w:val="002C0D80"/>
    <w:rsid w:val="002C0DF3"/>
    <w:rsid w:val="002C127C"/>
    <w:rsid w:val="002C132C"/>
    <w:rsid w:val="002C1346"/>
    <w:rsid w:val="002C18BF"/>
    <w:rsid w:val="002C1DAF"/>
    <w:rsid w:val="002C1E1C"/>
    <w:rsid w:val="002C1EB4"/>
    <w:rsid w:val="002C1F5E"/>
    <w:rsid w:val="002C23AC"/>
    <w:rsid w:val="002C23C7"/>
    <w:rsid w:val="002C293D"/>
    <w:rsid w:val="002C29BF"/>
    <w:rsid w:val="002C2A03"/>
    <w:rsid w:val="002C2E7E"/>
    <w:rsid w:val="002C2F0D"/>
    <w:rsid w:val="002C30FA"/>
    <w:rsid w:val="002C3295"/>
    <w:rsid w:val="002C35EE"/>
    <w:rsid w:val="002C3751"/>
    <w:rsid w:val="002C3A7F"/>
    <w:rsid w:val="002C3E8F"/>
    <w:rsid w:val="002C3F18"/>
    <w:rsid w:val="002C41CF"/>
    <w:rsid w:val="002C50B9"/>
    <w:rsid w:val="002C510B"/>
    <w:rsid w:val="002C528D"/>
    <w:rsid w:val="002C531A"/>
    <w:rsid w:val="002C5381"/>
    <w:rsid w:val="002C5AC3"/>
    <w:rsid w:val="002C5B17"/>
    <w:rsid w:val="002C5CF2"/>
    <w:rsid w:val="002C5F4B"/>
    <w:rsid w:val="002C5F5D"/>
    <w:rsid w:val="002C603B"/>
    <w:rsid w:val="002C621D"/>
    <w:rsid w:val="002C6311"/>
    <w:rsid w:val="002C63FD"/>
    <w:rsid w:val="002C647B"/>
    <w:rsid w:val="002C6BDB"/>
    <w:rsid w:val="002C6F3C"/>
    <w:rsid w:val="002C6FF2"/>
    <w:rsid w:val="002C7331"/>
    <w:rsid w:val="002C7A1E"/>
    <w:rsid w:val="002C7C39"/>
    <w:rsid w:val="002C7E0E"/>
    <w:rsid w:val="002C7ECF"/>
    <w:rsid w:val="002D0100"/>
    <w:rsid w:val="002D088B"/>
    <w:rsid w:val="002D0BE3"/>
    <w:rsid w:val="002D0D1C"/>
    <w:rsid w:val="002D0D24"/>
    <w:rsid w:val="002D0E43"/>
    <w:rsid w:val="002D0E4B"/>
    <w:rsid w:val="002D17F3"/>
    <w:rsid w:val="002D1970"/>
    <w:rsid w:val="002D1AB3"/>
    <w:rsid w:val="002D1AEB"/>
    <w:rsid w:val="002D2068"/>
    <w:rsid w:val="002D20AA"/>
    <w:rsid w:val="002D20B9"/>
    <w:rsid w:val="002D2648"/>
    <w:rsid w:val="002D2B21"/>
    <w:rsid w:val="002D2BF8"/>
    <w:rsid w:val="002D36CB"/>
    <w:rsid w:val="002D3BA4"/>
    <w:rsid w:val="002D3E97"/>
    <w:rsid w:val="002D43CA"/>
    <w:rsid w:val="002D4A5A"/>
    <w:rsid w:val="002D4BDE"/>
    <w:rsid w:val="002D50DD"/>
    <w:rsid w:val="002D53D2"/>
    <w:rsid w:val="002D555B"/>
    <w:rsid w:val="002D5564"/>
    <w:rsid w:val="002D5677"/>
    <w:rsid w:val="002D601F"/>
    <w:rsid w:val="002D6135"/>
    <w:rsid w:val="002D6911"/>
    <w:rsid w:val="002D6B60"/>
    <w:rsid w:val="002D74F6"/>
    <w:rsid w:val="002D763D"/>
    <w:rsid w:val="002D76B7"/>
    <w:rsid w:val="002D7755"/>
    <w:rsid w:val="002D7778"/>
    <w:rsid w:val="002D7887"/>
    <w:rsid w:val="002D7C9A"/>
    <w:rsid w:val="002D7DDE"/>
    <w:rsid w:val="002D7E13"/>
    <w:rsid w:val="002D7E45"/>
    <w:rsid w:val="002D7FA2"/>
    <w:rsid w:val="002D7FE4"/>
    <w:rsid w:val="002E01B3"/>
    <w:rsid w:val="002E01D3"/>
    <w:rsid w:val="002E03EB"/>
    <w:rsid w:val="002E0962"/>
    <w:rsid w:val="002E0ABC"/>
    <w:rsid w:val="002E110F"/>
    <w:rsid w:val="002E1208"/>
    <w:rsid w:val="002E144E"/>
    <w:rsid w:val="002E1479"/>
    <w:rsid w:val="002E14D9"/>
    <w:rsid w:val="002E15E0"/>
    <w:rsid w:val="002E1E63"/>
    <w:rsid w:val="002E210A"/>
    <w:rsid w:val="002E21B8"/>
    <w:rsid w:val="002E2462"/>
    <w:rsid w:val="002E24F4"/>
    <w:rsid w:val="002E2812"/>
    <w:rsid w:val="002E2A70"/>
    <w:rsid w:val="002E2C41"/>
    <w:rsid w:val="002E2CC8"/>
    <w:rsid w:val="002E2DE0"/>
    <w:rsid w:val="002E306A"/>
    <w:rsid w:val="002E31DC"/>
    <w:rsid w:val="002E34C9"/>
    <w:rsid w:val="002E38E1"/>
    <w:rsid w:val="002E38EC"/>
    <w:rsid w:val="002E4246"/>
    <w:rsid w:val="002E4524"/>
    <w:rsid w:val="002E4566"/>
    <w:rsid w:val="002E4785"/>
    <w:rsid w:val="002E4B1C"/>
    <w:rsid w:val="002E5126"/>
    <w:rsid w:val="002E53B9"/>
    <w:rsid w:val="002E5AC3"/>
    <w:rsid w:val="002E64B0"/>
    <w:rsid w:val="002E6C0A"/>
    <w:rsid w:val="002E6C9E"/>
    <w:rsid w:val="002E6E32"/>
    <w:rsid w:val="002E70B1"/>
    <w:rsid w:val="002E70F4"/>
    <w:rsid w:val="002E732B"/>
    <w:rsid w:val="002E7378"/>
    <w:rsid w:val="002E7545"/>
    <w:rsid w:val="002E75AB"/>
    <w:rsid w:val="002E75C6"/>
    <w:rsid w:val="002E78F0"/>
    <w:rsid w:val="002E7ACB"/>
    <w:rsid w:val="002E7B93"/>
    <w:rsid w:val="002E7C81"/>
    <w:rsid w:val="002E7CDC"/>
    <w:rsid w:val="002E7E63"/>
    <w:rsid w:val="002F0164"/>
    <w:rsid w:val="002F02D5"/>
    <w:rsid w:val="002F05B3"/>
    <w:rsid w:val="002F05EA"/>
    <w:rsid w:val="002F0607"/>
    <w:rsid w:val="002F083A"/>
    <w:rsid w:val="002F083D"/>
    <w:rsid w:val="002F0951"/>
    <w:rsid w:val="002F0E0E"/>
    <w:rsid w:val="002F0F8B"/>
    <w:rsid w:val="002F0FCD"/>
    <w:rsid w:val="002F13AA"/>
    <w:rsid w:val="002F15A1"/>
    <w:rsid w:val="002F17FA"/>
    <w:rsid w:val="002F188E"/>
    <w:rsid w:val="002F1A34"/>
    <w:rsid w:val="002F1C58"/>
    <w:rsid w:val="002F1DCF"/>
    <w:rsid w:val="002F1EC7"/>
    <w:rsid w:val="002F25F2"/>
    <w:rsid w:val="002F268B"/>
    <w:rsid w:val="002F2824"/>
    <w:rsid w:val="002F292A"/>
    <w:rsid w:val="002F3212"/>
    <w:rsid w:val="002F3489"/>
    <w:rsid w:val="002F41C9"/>
    <w:rsid w:val="002F422C"/>
    <w:rsid w:val="002F4948"/>
    <w:rsid w:val="002F548E"/>
    <w:rsid w:val="002F5A36"/>
    <w:rsid w:val="002F5A93"/>
    <w:rsid w:val="002F5E94"/>
    <w:rsid w:val="002F6044"/>
    <w:rsid w:val="002F6452"/>
    <w:rsid w:val="002F67EA"/>
    <w:rsid w:val="002F6903"/>
    <w:rsid w:val="002F6B58"/>
    <w:rsid w:val="002F6B89"/>
    <w:rsid w:val="002F710B"/>
    <w:rsid w:val="002F7CA7"/>
    <w:rsid w:val="002F7D97"/>
    <w:rsid w:val="002F7FC8"/>
    <w:rsid w:val="00300796"/>
    <w:rsid w:val="00300C39"/>
    <w:rsid w:val="00300C7B"/>
    <w:rsid w:val="003011C8"/>
    <w:rsid w:val="00301238"/>
    <w:rsid w:val="0030174B"/>
    <w:rsid w:val="00301A62"/>
    <w:rsid w:val="00301F3E"/>
    <w:rsid w:val="003020BF"/>
    <w:rsid w:val="00302462"/>
    <w:rsid w:val="003025A5"/>
    <w:rsid w:val="00302877"/>
    <w:rsid w:val="00302ABC"/>
    <w:rsid w:val="00302BAA"/>
    <w:rsid w:val="00303275"/>
    <w:rsid w:val="00303322"/>
    <w:rsid w:val="00303569"/>
    <w:rsid w:val="003035DD"/>
    <w:rsid w:val="00303950"/>
    <w:rsid w:val="00303E23"/>
    <w:rsid w:val="00303E37"/>
    <w:rsid w:val="00303E97"/>
    <w:rsid w:val="003042FA"/>
    <w:rsid w:val="003043C5"/>
    <w:rsid w:val="003047D0"/>
    <w:rsid w:val="00304953"/>
    <w:rsid w:val="003049CF"/>
    <w:rsid w:val="00304D08"/>
    <w:rsid w:val="00304EE0"/>
    <w:rsid w:val="00304F5A"/>
    <w:rsid w:val="00305C1B"/>
    <w:rsid w:val="00305E17"/>
    <w:rsid w:val="00305E4B"/>
    <w:rsid w:val="003060FE"/>
    <w:rsid w:val="00306997"/>
    <w:rsid w:val="00306AA0"/>
    <w:rsid w:val="00306ED8"/>
    <w:rsid w:val="00306F4F"/>
    <w:rsid w:val="003073B1"/>
    <w:rsid w:val="003076B9"/>
    <w:rsid w:val="00307CD0"/>
    <w:rsid w:val="00307D3C"/>
    <w:rsid w:val="00307FF2"/>
    <w:rsid w:val="00310981"/>
    <w:rsid w:val="003109F4"/>
    <w:rsid w:val="00310C49"/>
    <w:rsid w:val="00310C85"/>
    <w:rsid w:val="00310CBE"/>
    <w:rsid w:val="00310CFF"/>
    <w:rsid w:val="00311072"/>
    <w:rsid w:val="0031116E"/>
    <w:rsid w:val="00311261"/>
    <w:rsid w:val="003115CB"/>
    <w:rsid w:val="00311768"/>
    <w:rsid w:val="003117C7"/>
    <w:rsid w:val="00311854"/>
    <w:rsid w:val="003118FE"/>
    <w:rsid w:val="00311B3A"/>
    <w:rsid w:val="00311CC1"/>
    <w:rsid w:val="0031220C"/>
    <w:rsid w:val="00312D64"/>
    <w:rsid w:val="00312EFE"/>
    <w:rsid w:val="00313076"/>
    <w:rsid w:val="003130A2"/>
    <w:rsid w:val="003130FB"/>
    <w:rsid w:val="0031318B"/>
    <w:rsid w:val="0031390A"/>
    <w:rsid w:val="00313B01"/>
    <w:rsid w:val="00313BF8"/>
    <w:rsid w:val="003141B7"/>
    <w:rsid w:val="003141EA"/>
    <w:rsid w:val="00314234"/>
    <w:rsid w:val="0031436F"/>
    <w:rsid w:val="00314570"/>
    <w:rsid w:val="003146F7"/>
    <w:rsid w:val="003147D1"/>
    <w:rsid w:val="00314807"/>
    <w:rsid w:val="00314B8D"/>
    <w:rsid w:val="00314CBD"/>
    <w:rsid w:val="003152EB"/>
    <w:rsid w:val="00315512"/>
    <w:rsid w:val="00315694"/>
    <w:rsid w:val="003157FB"/>
    <w:rsid w:val="00315B43"/>
    <w:rsid w:val="00315C1A"/>
    <w:rsid w:val="00315CF7"/>
    <w:rsid w:val="00316157"/>
    <w:rsid w:val="003166A3"/>
    <w:rsid w:val="00316B42"/>
    <w:rsid w:val="00317214"/>
    <w:rsid w:val="003173CE"/>
    <w:rsid w:val="0031746B"/>
    <w:rsid w:val="00317554"/>
    <w:rsid w:val="0031757A"/>
    <w:rsid w:val="00317831"/>
    <w:rsid w:val="00317ED5"/>
    <w:rsid w:val="0032014C"/>
    <w:rsid w:val="0032019E"/>
    <w:rsid w:val="003202BA"/>
    <w:rsid w:val="003202C5"/>
    <w:rsid w:val="00320626"/>
    <w:rsid w:val="0032068B"/>
    <w:rsid w:val="00320A1A"/>
    <w:rsid w:val="00320B4F"/>
    <w:rsid w:val="00320BA6"/>
    <w:rsid w:val="00320FE4"/>
    <w:rsid w:val="00321623"/>
    <w:rsid w:val="00321657"/>
    <w:rsid w:val="00321659"/>
    <w:rsid w:val="00321688"/>
    <w:rsid w:val="003219E0"/>
    <w:rsid w:val="00321B84"/>
    <w:rsid w:val="00321BC4"/>
    <w:rsid w:val="00321C7C"/>
    <w:rsid w:val="00321D44"/>
    <w:rsid w:val="00322191"/>
    <w:rsid w:val="003221A9"/>
    <w:rsid w:val="003223D7"/>
    <w:rsid w:val="00322523"/>
    <w:rsid w:val="00322775"/>
    <w:rsid w:val="003227A7"/>
    <w:rsid w:val="0032293B"/>
    <w:rsid w:val="00322C2E"/>
    <w:rsid w:val="00322C87"/>
    <w:rsid w:val="00322CFF"/>
    <w:rsid w:val="003230C5"/>
    <w:rsid w:val="00323108"/>
    <w:rsid w:val="003233C5"/>
    <w:rsid w:val="003234B5"/>
    <w:rsid w:val="0032352F"/>
    <w:rsid w:val="003236D0"/>
    <w:rsid w:val="003239A1"/>
    <w:rsid w:val="00323D31"/>
    <w:rsid w:val="00323D42"/>
    <w:rsid w:val="00323D6E"/>
    <w:rsid w:val="00323F21"/>
    <w:rsid w:val="0032418E"/>
    <w:rsid w:val="003241D1"/>
    <w:rsid w:val="003245EA"/>
    <w:rsid w:val="00324C1C"/>
    <w:rsid w:val="00324F22"/>
    <w:rsid w:val="003254B6"/>
    <w:rsid w:val="00325A22"/>
    <w:rsid w:val="00325E89"/>
    <w:rsid w:val="003262F4"/>
    <w:rsid w:val="00326362"/>
    <w:rsid w:val="0032686B"/>
    <w:rsid w:val="00326A97"/>
    <w:rsid w:val="00326B5A"/>
    <w:rsid w:val="00326D09"/>
    <w:rsid w:val="00326F7F"/>
    <w:rsid w:val="00327081"/>
    <w:rsid w:val="003271C4"/>
    <w:rsid w:val="00327BE4"/>
    <w:rsid w:val="003302BA"/>
    <w:rsid w:val="003302CC"/>
    <w:rsid w:val="0033053F"/>
    <w:rsid w:val="003305EF"/>
    <w:rsid w:val="00330703"/>
    <w:rsid w:val="00330B7C"/>
    <w:rsid w:val="00330D43"/>
    <w:rsid w:val="00330F10"/>
    <w:rsid w:val="003311BB"/>
    <w:rsid w:val="00331247"/>
    <w:rsid w:val="00331313"/>
    <w:rsid w:val="003313F2"/>
    <w:rsid w:val="003314DF"/>
    <w:rsid w:val="0033153D"/>
    <w:rsid w:val="003316B2"/>
    <w:rsid w:val="00331844"/>
    <w:rsid w:val="00331AAB"/>
    <w:rsid w:val="00331E98"/>
    <w:rsid w:val="003320CE"/>
    <w:rsid w:val="00332229"/>
    <w:rsid w:val="003323AB"/>
    <w:rsid w:val="003328A3"/>
    <w:rsid w:val="00332A76"/>
    <w:rsid w:val="00332DC7"/>
    <w:rsid w:val="00333326"/>
    <w:rsid w:val="0033355C"/>
    <w:rsid w:val="0033359F"/>
    <w:rsid w:val="0033362F"/>
    <w:rsid w:val="003337ED"/>
    <w:rsid w:val="003337FF"/>
    <w:rsid w:val="003339C8"/>
    <w:rsid w:val="00333D06"/>
    <w:rsid w:val="00333DAC"/>
    <w:rsid w:val="00334030"/>
    <w:rsid w:val="00334B48"/>
    <w:rsid w:val="00334CB6"/>
    <w:rsid w:val="00334CBB"/>
    <w:rsid w:val="00335020"/>
    <w:rsid w:val="00335195"/>
    <w:rsid w:val="003355E5"/>
    <w:rsid w:val="00335A06"/>
    <w:rsid w:val="00335A84"/>
    <w:rsid w:val="00335B1F"/>
    <w:rsid w:val="00335BA6"/>
    <w:rsid w:val="00335F58"/>
    <w:rsid w:val="00336C45"/>
    <w:rsid w:val="00336D51"/>
    <w:rsid w:val="00336FE3"/>
    <w:rsid w:val="00337047"/>
    <w:rsid w:val="003370E0"/>
    <w:rsid w:val="00337652"/>
    <w:rsid w:val="00337690"/>
    <w:rsid w:val="00337780"/>
    <w:rsid w:val="003379D0"/>
    <w:rsid w:val="00337F1B"/>
    <w:rsid w:val="0034010B"/>
    <w:rsid w:val="003402E1"/>
    <w:rsid w:val="003402F8"/>
    <w:rsid w:val="003406A2"/>
    <w:rsid w:val="00340AD6"/>
    <w:rsid w:val="00340DC8"/>
    <w:rsid w:val="00340F60"/>
    <w:rsid w:val="0034149F"/>
    <w:rsid w:val="0034169C"/>
    <w:rsid w:val="00341ACB"/>
    <w:rsid w:val="00341FD5"/>
    <w:rsid w:val="003420EC"/>
    <w:rsid w:val="003421A9"/>
    <w:rsid w:val="003424D2"/>
    <w:rsid w:val="00342698"/>
    <w:rsid w:val="00342B6E"/>
    <w:rsid w:val="00342E06"/>
    <w:rsid w:val="00342EB7"/>
    <w:rsid w:val="00343071"/>
    <w:rsid w:val="003432F5"/>
    <w:rsid w:val="003437B5"/>
    <w:rsid w:val="00343C6C"/>
    <w:rsid w:val="00343CB7"/>
    <w:rsid w:val="00343E39"/>
    <w:rsid w:val="00343E63"/>
    <w:rsid w:val="0034440A"/>
    <w:rsid w:val="00344EA7"/>
    <w:rsid w:val="00345213"/>
    <w:rsid w:val="0034549C"/>
    <w:rsid w:val="0034573D"/>
    <w:rsid w:val="003458EB"/>
    <w:rsid w:val="00345B33"/>
    <w:rsid w:val="00345C55"/>
    <w:rsid w:val="00345E7D"/>
    <w:rsid w:val="00345EEE"/>
    <w:rsid w:val="003463DA"/>
    <w:rsid w:val="003464D7"/>
    <w:rsid w:val="003464EF"/>
    <w:rsid w:val="003467A1"/>
    <w:rsid w:val="00346BA4"/>
    <w:rsid w:val="00346D04"/>
    <w:rsid w:val="003474C1"/>
    <w:rsid w:val="00347CB1"/>
    <w:rsid w:val="00350909"/>
    <w:rsid w:val="00350C75"/>
    <w:rsid w:val="00350C80"/>
    <w:rsid w:val="00350EC6"/>
    <w:rsid w:val="00350EE3"/>
    <w:rsid w:val="0035145E"/>
    <w:rsid w:val="00351A51"/>
    <w:rsid w:val="00351B22"/>
    <w:rsid w:val="00351B63"/>
    <w:rsid w:val="00351C92"/>
    <w:rsid w:val="0035217B"/>
    <w:rsid w:val="003527A0"/>
    <w:rsid w:val="0035308B"/>
    <w:rsid w:val="003530C9"/>
    <w:rsid w:val="00353782"/>
    <w:rsid w:val="003537F0"/>
    <w:rsid w:val="00353A95"/>
    <w:rsid w:val="00353CD0"/>
    <w:rsid w:val="00353CE3"/>
    <w:rsid w:val="00353EAC"/>
    <w:rsid w:val="003540C9"/>
    <w:rsid w:val="003541F8"/>
    <w:rsid w:val="003549B6"/>
    <w:rsid w:val="00354C04"/>
    <w:rsid w:val="00354D80"/>
    <w:rsid w:val="00355034"/>
    <w:rsid w:val="0035546E"/>
    <w:rsid w:val="003556A2"/>
    <w:rsid w:val="0035601B"/>
    <w:rsid w:val="003560D2"/>
    <w:rsid w:val="00356299"/>
    <w:rsid w:val="003563C8"/>
    <w:rsid w:val="00356502"/>
    <w:rsid w:val="0035689D"/>
    <w:rsid w:val="00356B01"/>
    <w:rsid w:val="00356F46"/>
    <w:rsid w:val="00356FA5"/>
    <w:rsid w:val="00356FFB"/>
    <w:rsid w:val="00357367"/>
    <w:rsid w:val="0035762B"/>
    <w:rsid w:val="003577D8"/>
    <w:rsid w:val="00357C12"/>
    <w:rsid w:val="00357EE3"/>
    <w:rsid w:val="003602CD"/>
    <w:rsid w:val="003603F0"/>
    <w:rsid w:val="00360482"/>
    <w:rsid w:val="00360B16"/>
    <w:rsid w:val="00360D6A"/>
    <w:rsid w:val="003610A4"/>
    <w:rsid w:val="00361113"/>
    <w:rsid w:val="00361237"/>
    <w:rsid w:val="003613F6"/>
    <w:rsid w:val="003618D7"/>
    <w:rsid w:val="00361B1F"/>
    <w:rsid w:val="00362028"/>
    <w:rsid w:val="00362034"/>
    <w:rsid w:val="0036204B"/>
    <w:rsid w:val="00362155"/>
    <w:rsid w:val="00362959"/>
    <w:rsid w:val="003629AF"/>
    <w:rsid w:val="00362A12"/>
    <w:rsid w:val="00362E7E"/>
    <w:rsid w:val="00362FA3"/>
    <w:rsid w:val="00363090"/>
    <w:rsid w:val="00363987"/>
    <w:rsid w:val="00363A3B"/>
    <w:rsid w:val="00363B7D"/>
    <w:rsid w:val="00363D2C"/>
    <w:rsid w:val="00363EDD"/>
    <w:rsid w:val="00363F08"/>
    <w:rsid w:val="0036411D"/>
    <w:rsid w:val="0036419F"/>
    <w:rsid w:val="003641AC"/>
    <w:rsid w:val="00364585"/>
    <w:rsid w:val="003648A6"/>
    <w:rsid w:val="0036497E"/>
    <w:rsid w:val="00364AD6"/>
    <w:rsid w:val="00364BE5"/>
    <w:rsid w:val="00364EEC"/>
    <w:rsid w:val="00365178"/>
    <w:rsid w:val="00365552"/>
    <w:rsid w:val="0036597E"/>
    <w:rsid w:val="00365A9F"/>
    <w:rsid w:val="00365AAF"/>
    <w:rsid w:val="00365B6D"/>
    <w:rsid w:val="00365C8B"/>
    <w:rsid w:val="00365CD3"/>
    <w:rsid w:val="003664BF"/>
    <w:rsid w:val="00366699"/>
    <w:rsid w:val="0036715B"/>
    <w:rsid w:val="003674E5"/>
    <w:rsid w:val="00367DEE"/>
    <w:rsid w:val="00367EA1"/>
    <w:rsid w:val="0037020E"/>
    <w:rsid w:val="0037053C"/>
    <w:rsid w:val="003706B9"/>
    <w:rsid w:val="003707B4"/>
    <w:rsid w:val="00371348"/>
    <w:rsid w:val="00371A31"/>
    <w:rsid w:val="0037215B"/>
    <w:rsid w:val="00372190"/>
    <w:rsid w:val="00372463"/>
    <w:rsid w:val="00372707"/>
    <w:rsid w:val="00372713"/>
    <w:rsid w:val="00373130"/>
    <w:rsid w:val="003731EA"/>
    <w:rsid w:val="003737BD"/>
    <w:rsid w:val="00374304"/>
    <w:rsid w:val="0037471D"/>
    <w:rsid w:val="00374763"/>
    <w:rsid w:val="0037480F"/>
    <w:rsid w:val="00374987"/>
    <w:rsid w:val="00374F21"/>
    <w:rsid w:val="00375202"/>
    <w:rsid w:val="00375507"/>
    <w:rsid w:val="003759A1"/>
    <w:rsid w:val="00375E24"/>
    <w:rsid w:val="00375E7E"/>
    <w:rsid w:val="00375ED8"/>
    <w:rsid w:val="003762C0"/>
    <w:rsid w:val="0037642D"/>
    <w:rsid w:val="00376445"/>
    <w:rsid w:val="0037650B"/>
    <w:rsid w:val="00376555"/>
    <w:rsid w:val="003766E9"/>
    <w:rsid w:val="0037672B"/>
    <w:rsid w:val="003770F7"/>
    <w:rsid w:val="00377237"/>
    <w:rsid w:val="003772D9"/>
    <w:rsid w:val="003776DA"/>
    <w:rsid w:val="00377B5E"/>
    <w:rsid w:val="00377D67"/>
    <w:rsid w:val="00377DF0"/>
    <w:rsid w:val="00380167"/>
    <w:rsid w:val="00380A25"/>
    <w:rsid w:val="00380AE4"/>
    <w:rsid w:val="00380B2C"/>
    <w:rsid w:val="00380BAC"/>
    <w:rsid w:val="00380CAE"/>
    <w:rsid w:val="00380CD3"/>
    <w:rsid w:val="00381142"/>
    <w:rsid w:val="00381160"/>
    <w:rsid w:val="00381451"/>
    <w:rsid w:val="00381627"/>
    <w:rsid w:val="003816F2"/>
    <w:rsid w:val="003816F8"/>
    <w:rsid w:val="00381BD7"/>
    <w:rsid w:val="00381E47"/>
    <w:rsid w:val="00381F45"/>
    <w:rsid w:val="00382452"/>
    <w:rsid w:val="00382516"/>
    <w:rsid w:val="00382F2A"/>
    <w:rsid w:val="0038349A"/>
    <w:rsid w:val="0038381D"/>
    <w:rsid w:val="0038391A"/>
    <w:rsid w:val="00383A61"/>
    <w:rsid w:val="00383E3B"/>
    <w:rsid w:val="003844D6"/>
    <w:rsid w:val="00384852"/>
    <w:rsid w:val="00384C4A"/>
    <w:rsid w:val="00384FBC"/>
    <w:rsid w:val="0038523F"/>
    <w:rsid w:val="00385286"/>
    <w:rsid w:val="00385352"/>
    <w:rsid w:val="0038596F"/>
    <w:rsid w:val="003859B5"/>
    <w:rsid w:val="00385A85"/>
    <w:rsid w:val="00385AA6"/>
    <w:rsid w:val="00385BD0"/>
    <w:rsid w:val="00386371"/>
    <w:rsid w:val="00386A38"/>
    <w:rsid w:val="00386A48"/>
    <w:rsid w:val="00386DCA"/>
    <w:rsid w:val="0038702C"/>
    <w:rsid w:val="003870AB"/>
    <w:rsid w:val="003878AF"/>
    <w:rsid w:val="00387963"/>
    <w:rsid w:val="00387CE0"/>
    <w:rsid w:val="00390339"/>
    <w:rsid w:val="0039067A"/>
    <w:rsid w:val="003906D8"/>
    <w:rsid w:val="00390759"/>
    <w:rsid w:val="00390806"/>
    <w:rsid w:val="00390942"/>
    <w:rsid w:val="00390A3E"/>
    <w:rsid w:val="00390B2D"/>
    <w:rsid w:val="00390BD3"/>
    <w:rsid w:val="00390C23"/>
    <w:rsid w:val="00390D80"/>
    <w:rsid w:val="0039100E"/>
    <w:rsid w:val="003911C4"/>
    <w:rsid w:val="003911EF"/>
    <w:rsid w:val="00391682"/>
    <w:rsid w:val="003921CE"/>
    <w:rsid w:val="00392401"/>
    <w:rsid w:val="00392402"/>
    <w:rsid w:val="0039269B"/>
    <w:rsid w:val="00392836"/>
    <w:rsid w:val="00392FDE"/>
    <w:rsid w:val="00392FF3"/>
    <w:rsid w:val="003931F3"/>
    <w:rsid w:val="003935F6"/>
    <w:rsid w:val="003937E0"/>
    <w:rsid w:val="0039394C"/>
    <w:rsid w:val="00393D32"/>
    <w:rsid w:val="00393FB0"/>
    <w:rsid w:val="003940D2"/>
    <w:rsid w:val="00394196"/>
    <w:rsid w:val="00394213"/>
    <w:rsid w:val="0039470D"/>
    <w:rsid w:val="00394AD0"/>
    <w:rsid w:val="00394AEE"/>
    <w:rsid w:val="00394C26"/>
    <w:rsid w:val="00394CBD"/>
    <w:rsid w:val="00394E4A"/>
    <w:rsid w:val="00394EB5"/>
    <w:rsid w:val="0039516D"/>
    <w:rsid w:val="003953D4"/>
    <w:rsid w:val="003953E1"/>
    <w:rsid w:val="0039574B"/>
    <w:rsid w:val="003957A1"/>
    <w:rsid w:val="00395B12"/>
    <w:rsid w:val="00395BB3"/>
    <w:rsid w:val="00395C32"/>
    <w:rsid w:val="00395D8B"/>
    <w:rsid w:val="00395E7C"/>
    <w:rsid w:val="003964CD"/>
    <w:rsid w:val="0039667D"/>
    <w:rsid w:val="0039684F"/>
    <w:rsid w:val="00396B08"/>
    <w:rsid w:val="00396B62"/>
    <w:rsid w:val="00396BEA"/>
    <w:rsid w:val="00396F8B"/>
    <w:rsid w:val="0039703A"/>
    <w:rsid w:val="00397216"/>
    <w:rsid w:val="00397400"/>
    <w:rsid w:val="00397424"/>
    <w:rsid w:val="00397751"/>
    <w:rsid w:val="00397D60"/>
    <w:rsid w:val="00397DDA"/>
    <w:rsid w:val="003A005C"/>
    <w:rsid w:val="003A0159"/>
    <w:rsid w:val="003A043E"/>
    <w:rsid w:val="003A04C4"/>
    <w:rsid w:val="003A05F8"/>
    <w:rsid w:val="003A08AD"/>
    <w:rsid w:val="003A09F8"/>
    <w:rsid w:val="003A0C47"/>
    <w:rsid w:val="003A0E59"/>
    <w:rsid w:val="003A0FDF"/>
    <w:rsid w:val="003A11A0"/>
    <w:rsid w:val="003A183D"/>
    <w:rsid w:val="003A1946"/>
    <w:rsid w:val="003A1A3D"/>
    <w:rsid w:val="003A1A65"/>
    <w:rsid w:val="003A1DC7"/>
    <w:rsid w:val="003A2199"/>
    <w:rsid w:val="003A24C1"/>
    <w:rsid w:val="003A266C"/>
    <w:rsid w:val="003A2A92"/>
    <w:rsid w:val="003A2F65"/>
    <w:rsid w:val="003A3115"/>
    <w:rsid w:val="003A3184"/>
    <w:rsid w:val="003A325C"/>
    <w:rsid w:val="003A33DD"/>
    <w:rsid w:val="003A3525"/>
    <w:rsid w:val="003A39F0"/>
    <w:rsid w:val="003A3C7F"/>
    <w:rsid w:val="003A40C0"/>
    <w:rsid w:val="003A4105"/>
    <w:rsid w:val="003A4ADA"/>
    <w:rsid w:val="003A4E57"/>
    <w:rsid w:val="003A4FF5"/>
    <w:rsid w:val="003A5123"/>
    <w:rsid w:val="003A515B"/>
    <w:rsid w:val="003A51F6"/>
    <w:rsid w:val="003A5392"/>
    <w:rsid w:val="003A558A"/>
    <w:rsid w:val="003A5A3B"/>
    <w:rsid w:val="003A5E25"/>
    <w:rsid w:val="003A6005"/>
    <w:rsid w:val="003A65FA"/>
    <w:rsid w:val="003A6B82"/>
    <w:rsid w:val="003A6B8C"/>
    <w:rsid w:val="003A6C63"/>
    <w:rsid w:val="003A6D44"/>
    <w:rsid w:val="003A6E3E"/>
    <w:rsid w:val="003A717A"/>
    <w:rsid w:val="003B00CB"/>
    <w:rsid w:val="003B01A1"/>
    <w:rsid w:val="003B02E8"/>
    <w:rsid w:val="003B02FE"/>
    <w:rsid w:val="003B0337"/>
    <w:rsid w:val="003B03F5"/>
    <w:rsid w:val="003B0719"/>
    <w:rsid w:val="003B07AA"/>
    <w:rsid w:val="003B094C"/>
    <w:rsid w:val="003B147B"/>
    <w:rsid w:val="003B1710"/>
    <w:rsid w:val="003B182C"/>
    <w:rsid w:val="003B1841"/>
    <w:rsid w:val="003B18B9"/>
    <w:rsid w:val="003B2139"/>
    <w:rsid w:val="003B21CB"/>
    <w:rsid w:val="003B2BD2"/>
    <w:rsid w:val="003B2C93"/>
    <w:rsid w:val="003B2D5C"/>
    <w:rsid w:val="003B2DB5"/>
    <w:rsid w:val="003B365D"/>
    <w:rsid w:val="003B3B79"/>
    <w:rsid w:val="003B3C0B"/>
    <w:rsid w:val="003B4352"/>
    <w:rsid w:val="003B4419"/>
    <w:rsid w:val="003B4DE1"/>
    <w:rsid w:val="003B4F46"/>
    <w:rsid w:val="003B53E7"/>
    <w:rsid w:val="003B5594"/>
    <w:rsid w:val="003B5986"/>
    <w:rsid w:val="003B5AB1"/>
    <w:rsid w:val="003B5F09"/>
    <w:rsid w:val="003B6119"/>
    <w:rsid w:val="003B651D"/>
    <w:rsid w:val="003B657B"/>
    <w:rsid w:val="003B6DC0"/>
    <w:rsid w:val="003B7073"/>
    <w:rsid w:val="003B736A"/>
    <w:rsid w:val="003B73F5"/>
    <w:rsid w:val="003B7985"/>
    <w:rsid w:val="003B79CB"/>
    <w:rsid w:val="003B7AB3"/>
    <w:rsid w:val="003B7FEB"/>
    <w:rsid w:val="003C0072"/>
    <w:rsid w:val="003C021C"/>
    <w:rsid w:val="003C0309"/>
    <w:rsid w:val="003C033C"/>
    <w:rsid w:val="003C03EA"/>
    <w:rsid w:val="003C07A4"/>
    <w:rsid w:val="003C0816"/>
    <w:rsid w:val="003C0DA9"/>
    <w:rsid w:val="003C14DA"/>
    <w:rsid w:val="003C1507"/>
    <w:rsid w:val="003C15C9"/>
    <w:rsid w:val="003C170B"/>
    <w:rsid w:val="003C189A"/>
    <w:rsid w:val="003C1A10"/>
    <w:rsid w:val="003C1EA5"/>
    <w:rsid w:val="003C1FD3"/>
    <w:rsid w:val="003C2178"/>
    <w:rsid w:val="003C2617"/>
    <w:rsid w:val="003C2984"/>
    <w:rsid w:val="003C29A8"/>
    <w:rsid w:val="003C2EE4"/>
    <w:rsid w:val="003C3693"/>
    <w:rsid w:val="003C3859"/>
    <w:rsid w:val="003C38A8"/>
    <w:rsid w:val="003C38D0"/>
    <w:rsid w:val="003C3BB0"/>
    <w:rsid w:val="003C3DB7"/>
    <w:rsid w:val="003C3F3A"/>
    <w:rsid w:val="003C458D"/>
    <w:rsid w:val="003C495E"/>
    <w:rsid w:val="003C4D86"/>
    <w:rsid w:val="003C5117"/>
    <w:rsid w:val="003C5155"/>
    <w:rsid w:val="003C51FA"/>
    <w:rsid w:val="003C5358"/>
    <w:rsid w:val="003C53AC"/>
    <w:rsid w:val="003C545B"/>
    <w:rsid w:val="003C561E"/>
    <w:rsid w:val="003C58A6"/>
    <w:rsid w:val="003C5CBC"/>
    <w:rsid w:val="003C5DA9"/>
    <w:rsid w:val="003C5EDB"/>
    <w:rsid w:val="003C6487"/>
    <w:rsid w:val="003C64D3"/>
    <w:rsid w:val="003C6505"/>
    <w:rsid w:val="003C65F3"/>
    <w:rsid w:val="003C7175"/>
    <w:rsid w:val="003C72DA"/>
    <w:rsid w:val="003C7955"/>
    <w:rsid w:val="003C79DB"/>
    <w:rsid w:val="003C7CE1"/>
    <w:rsid w:val="003C7CFD"/>
    <w:rsid w:val="003D000E"/>
    <w:rsid w:val="003D0272"/>
    <w:rsid w:val="003D058D"/>
    <w:rsid w:val="003D064D"/>
    <w:rsid w:val="003D06C7"/>
    <w:rsid w:val="003D0BA6"/>
    <w:rsid w:val="003D0C17"/>
    <w:rsid w:val="003D0DE6"/>
    <w:rsid w:val="003D119F"/>
    <w:rsid w:val="003D12D6"/>
    <w:rsid w:val="003D1349"/>
    <w:rsid w:val="003D17AE"/>
    <w:rsid w:val="003D18F9"/>
    <w:rsid w:val="003D19E0"/>
    <w:rsid w:val="003D20D7"/>
    <w:rsid w:val="003D214D"/>
    <w:rsid w:val="003D2201"/>
    <w:rsid w:val="003D233D"/>
    <w:rsid w:val="003D26CA"/>
    <w:rsid w:val="003D2921"/>
    <w:rsid w:val="003D2C46"/>
    <w:rsid w:val="003D2E47"/>
    <w:rsid w:val="003D2FB1"/>
    <w:rsid w:val="003D31FC"/>
    <w:rsid w:val="003D329D"/>
    <w:rsid w:val="003D3864"/>
    <w:rsid w:val="003D3975"/>
    <w:rsid w:val="003D3B7E"/>
    <w:rsid w:val="003D3C47"/>
    <w:rsid w:val="003D3CF2"/>
    <w:rsid w:val="003D3FB7"/>
    <w:rsid w:val="003D3FDB"/>
    <w:rsid w:val="003D4016"/>
    <w:rsid w:val="003D4094"/>
    <w:rsid w:val="003D419C"/>
    <w:rsid w:val="003D41A4"/>
    <w:rsid w:val="003D44A7"/>
    <w:rsid w:val="003D4738"/>
    <w:rsid w:val="003D4742"/>
    <w:rsid w:val="003D47CE"/>
    <w:rsid w:val="003D48D3"/>
    <w:rsid w:val="003D4A13"/>
    <w:rsid w:val="003D4A46"/>
    <w:rsid w:val="003D4ACF"/>
    <w:rsid w:val="003D4E8C"/>
    <w:rsid w:val="003D52D7"/>
    <w:rsid w:val="003D5437"/>
    <w:rsid w:val="003D5945"/>
    <w:rsid w:val="003D5971"/>
    <w:rsid w:val="003D5B82"/>
    <w:rsid w:val="003D5B9B"/>
    <w:rsid w:val="003D5BD0"/>
    <w:rsid w:val="003D5EAC"/>
    <w:rsid w:val="003D645D"/>
    <w:rsid w:val="003D6772"/>
    <w:rsid w:val="003D6BED"/>
    <w:rsid w:val="003D7310"/>
    <w:rsid w:val="003D7313"/>
    <w:rsid w:val="003D7775"/>
    <w:rsid w:val="003D7BF7"/>
    <w:rsid w:val="003D7BF8"/>
    <w:rsid w:val="003D7C0F"/>
    <w:rsid w:val="003D7CDD"/>
    <w:rsid w:val="003D7FE0"/>
    <w:rsid w:val="003E00AC"/>
    <w:rsid w:val="003E026B"/>
    <w:rsid w:val="003E058E"/>
    <w:rsid w:val="003E069B"/>
    <w:rsid w:val="003E0A09"/>
    <w:rsid w:val="003E0CCE"/>
    <w:rsid w:val="003E0E2F"/>
    <w:rsid w:val="003E0FD5"/>
    <w:rsid w:val="003E11AB"/>
    <w:rsid w:val="003E1656"/>
    <w:rsid w:val="003E1671"/>
    <w:rsid w:val="003E1712"/>
    <w:rsid w:val="003E1743"/>
    <w:rsid w:val="003E17E1"/>
    <w:rsid w:val="003E1C06"/>
    <w:rsid w:val="003E2257"/>
    <w:rsid w:val="003E228B"/>
    <w:rsid w:val="003E244D"/>
    <w:rsid w:val="003E2724"/>
    <w:rsid w:val="003E2D6C"/>
    <w:rsid w:val="003E2F33"/>
    <w:rsid w:val="003E323F"/>
    <w:rsid w:val="003E331E"/>
    <w:rsid w:val="003E37AD"/>
    <w:rsid w:val="003E3817"/>
    <w:rsid w:val="003E3DC0"/>
    <w:rsid w:val="003E4261"/>
    <w:rsid w:val="003E4304"/>
    <w:rsid w:val="003E4343"/>
    <w:rsid w:val="003E473F"/>
    <w:rsid w:val="003E4D20"/>
    <w:rsid w:val="003E52C8"/>
    <w:rsid w:val="003E589C"/>
    <w:rsid w:val="003E5953"/>
    <w:rsid w:val="003E59D7"/>
    <w:rsid w:val="003E5FBD"/>
    <w:rsid w:val="003E67C6"/>
    <w:rsid w:val="003E67EE"/>
    <w:rsid w:val="003E6854"/>
    <w:rsid w:val="003E6A21"/>
    <w:rsid w:val="003E6E7F"/>
    <w:rsid w:val="003E713D"/>
    <w:rsid w:val="003E78E7"/>
    <w:rsid w:val="003E7A6C"/>
    <w:rsid w:val="003F00A5"/>
    <w:rsid w:val="003F00AC"/>
    <w:rsid w:val="003F015E"/>
    <w:rsid w:val="003F035C"/>
    <w:rsid w:val="003F050D"/>
    <w:rsid w:val="003F064C"/>
    <w:rsid w:val="003F06D7"/>
    <w:rsid w:val="003F095D"/>
    <w:rsid w:val="003F0A87"/>
    <w:rsid w:val="003F0AA3"/>
    <w:rsid w:val="003F16F4"/>
    <w:rsid w:val="003F19A5"/>
    <w:rsid w:val="003F1C06"/>
    <w:rsid w:val="003F1DA9"/>
    <w:rsid w:val="003F2206"/>
    <w:rsid w:val="003F2778"/>
    <w:rsid w:val="003F27CA"/>
    <w:rsid w:val="003F282A"/>
    <w:rsid w:val="003F2E19"/>
    <w:rsid w:val="003F2E6D"/>
    <w:rsid w:val="003F2FAA"/>
    <w:rsid w:val="003F3057"/>
    <w:rsid w:val="003F323B"/>
    <w:rsid w:val="003F3276"/>
    <w:rsid w:val="003F32AF"/>
    <w:rsid w:val="003F3630"/>
    <w:rsid w:val="003F3837"/>
    <w:rsid w:val="003F3910"/>
    <w:rsid w:val="003F3A2E"/>
    <w:rsid w:val="003F3AA1"/>
    <w:rsid w:val="003F3E35"/>
    <w:rsid w:val="003F410F"/>
    <w:rsid w:val="003F46CF"/>
    <w:rsid w:val="003F4A83"/>
    <w:rsid w:val="003F4AC9"/>
    <w:rsid w:val="003F4B3D"/>
    <w:rsid w:val="003F4E4E"/>
    <w:rsid w:val="003F4EC8"/>
    <w:rsid w:val="003F5400"/>
    <w:rsid w:val="003F5473"/>
    <w:rsid w:val="003F5895"/>
    <w:rsid w:val="003F58EC"/>
    <w:rsid w:val="003F599A"/>
    <w:rsid w:val="003F60BA"/>
    <w:rsid w:val="003F62AE"/>
    <w:rsid w:val="003F66D7"/>
    <w:rsid w:val="003F683D"/>
    <w:rsid w:val="003F693D"/>
    <w:rsid w:val="003F6A02"/>
    <w:rsid w:val="003F6A49"/>
    <w:rsid w:val="003F6B45"/>
    <w:rsid w:val="003F6EBD"/>
    <w:rsid w:val="003F70B6"/>
    <w:rsid w:val="003F730B"/>
    <w:rsid w:val="003F75B6"/>
    <w:rsid w:val="003F784A"/>
    <w:rsid w:val="003F7A85"/>
    <w:rsid w:val="003F7B68"/>
    <w:rsid w:val="003F7C67"/>
    <w:rsid w:val="004000AF"/>
    <w:rsid w:val="004009BF"/>
    <w:rsid w:val="004009FB"/>
    <w:rsid w:val="00400A0B"/>
    <w:rsid w:val="00400DFD"/>
    <w:rsid w:val="00400E27"/>
    <w:rsid w:val="00401116"/>
    <w:rsid w:val="0040130F"/>
    <w:rsid w:val="004013B3"/>
    <w:rsid w:val="00401480"/>
    <w:rsid w:val="004016E9"/>
    <w:rsid w:val="00401772"/>
    <w:rsid w:val="0040186D"/>
    <w:rsid w:val="0040200B"/>
    <w:rsid w:val="00402314"/>
    <w:rsid w:val="0040241E"/>
    <w:rsid w:val="00402EC1"/>
    <w:rsid w:val="004030C0"/>
    <w:rsid w:val="004030D1"/>
    <w:rsid w:val="00403161"/>
    <w:rsid w:val="0040381A"/>
    <w:rsid w:val="004039D5"/>
    <w:rsid w:val="00403B1B"/>
    <w:rsid w:val="00403DFD"/>
    <w:rsid w:val="00404029"/>
    <w:rsid w:val="00404486"/>
    <w:rsid w:val="00404629"/>
    <w:rsid w:val="00404663"/>
    <w:rsid w:val="0040572C"/>
    <w:rsid w:val="004058F8"/>
    <w:rsid w:val="00405AAC"/>
    <w:rsid w:val="004062D0"/>
    <w:rsid w:val="00406867"/>
    <w:rsid w:val="00406A1F"/>
    <w:rsid w:val="00406D7E"/>
    <w:rsid w:val="00406FC3"/>
    <w:rsid w:val="00407129"/>
    <w:rsid w:val="00407879"/>
    <w:rsid w:val="00407F70"/>
    <w:rsid w:val="0041065E"/>
    <w:rsid w:val="004106BD"/>
    <w:rsid w:val="00410AD6"/>
    <w:rsid w:val="00410F01"/>
    <w:rsid w:val="00410F2A"/>
    <w:rsid w:val="00411443"/>
    <w:rsid w:val="00411478"/>
    <w:rsid w:val="004115EC"/>
    <w:rsid w:val="00411731"/>
    <w:rsid w:val="004118B7"/>
    <w:rsid w:val="00411CAC"/>
    <w:rsid w:val="004129E4"/>
    <w:rsid w:val="0041324F"/>
    <w:rsid w:val="004139DF"/>
    <w:rsid w:val="00413BAF"/>
    <w:rsid w:val="00413E4D"/>
    <w:rsid w:val="00414248"/>
    <w:rsid w:val="00414548"/>
    <w:rsid w:val="00414600"/>
    <w:rsid w:val="00414949"/>
    <w:rsid w:val="00414A63"/>
    <w:rsid w:val="00414C4A"/>
    <w:rsid w:val="00414F35"/>
    <w:rsid w:val="00415057"/>
    <w:rsid w:val="004158AA"/>
    <w:rsid w:val="00415C11"/>
    <w:rsid w:val="00415CA1"/>
    <w:rsid w:val="00415E43"/>
    <w:rsid w:val="00415F44"/>
    <w:rsid w:val="00416481"/>
    <w:rsid w:val="00416C60"/>
    <w:rsid w:val="00416D92"/>
    <w:rsid w:val="0041728F"/>
    <w:rsid w:val="0041733F"/>
    <w:rsid w:val="004174DB"/>
    <w:rsid w:val="00417ADF"/>
    <w:rsid w:val="00417C2B"/>
    <w:rsid w:val="0042022F"/>
    <w:rsid w:val="004202BF"/>
    <w:rsid w:val="00420429"/>
    <w:rsid w:val="0042043A"/>
    <w:rsid w:val="00420486"/>
    <w:rsid w:val="0042053E"/>
    <w:rsid w:val="00420751"/>
    <w:rsid w:val="00420AE1"/>
    <w:rsid w:val="00420B96"/>
    <w:rsid w:val="004212A4"/>
    <w:rsid w:val="004213CD"/>
    <w:rsid w:val="004213D7"/>
    <w:rsid w:val="0042145B"/>
    <w:rsid w:val="004214B5"/>
    <w:rsid w:val="004214C9"/>
    <w:rsid w:val="004214E7"/>
    <w:rsid w:val="00421738"/>
    <w:rsid w:val="0042175A"/>
    <w:rsid w:val="004219A7"/>
    <w:rsid w:val="00421A0E"/>
    <w:rsid w:val="00421D20"/>
    <w:rsid w:val="00421E93"/>
    <w:rsid w:val="004222B3"/>
    <w:rsid w:val="0042232B"/>
    <w:rsid w:val="00422741"/>
    <w:rsid w:val="004227AA"/>
    <w:rsid w:val="004227B8"/>
    <w:rsid w:val="00422818"/>
    <w:rsid w:val="00422AB5"/>
    <w:rsid w:val="00422CBC"/>
    <w:rsid w:val="00423024"/>
    <w:rsid w:val="00423049"/>
    <w:rsid w:val="0042318E"/>
    <w:rsid w:val="00423290"/>
    <w:rsid w:val="004236DF"/>
    <w:rsid w:val="00423C8B"/>
    <w:rsid w:val="00423CCE"/>
    <w:rsid w:val="00423F0E"/>
    <w:rsid w:val="00423FC8"/>
    <w:rsid w:val="004240C7"/>
    <w:rsid w:val="00424202"/>
    <w:rsid w:val="00424258"/>
    <w:rsid w:val="00424671"/>
    <w:rsid w:val="00424B0E"/>
    <w:rsid w:val="00424E5E"/>
    <w:rsid w:val="00424EB9"/>
    <w:rsid w:val="004255CF"/>
    <w:rsid w:val="0042567A"/>
    <w:rsid w:val="00425E38"/>
    <w:rsid w:val="00426324"/>
    <w:rsid w:val="00426BDB"/>
    <w:rsid w:val="00426C7D"/>
    <w:rsid w:val="00426F14"/>
    <w:rsid w:val="004271BE"/>
    <w:rsid w:val="004272A8"/>
    <w:rsid w:val="004279BF"/>
    <w:rsid w:val="00427D05"/>
    <w:rsid w:val="00427E0D"/>
    <w:rsid w:val="00430539"/>
    <w:rsid w:val="004305E1"/>
    <w:rsid w:val="00430756"/>
    <w:rsid w:val="00430816"/>
    <w:rsid w:val="00430857"/>
    <w:rsid w:val="004308A8"/>
    <w:rsid w:val="00430AF2"/>
    <w:rsid w:val="00431045"/>
    <w:rsid w:val="00431212"/>
    <w:rsid w:val="004312B8"/>
    <w:rsid w:val="00431529"/>
    <w:rsid w:val="004315C7"/>
    <w:rsid w:val="00431C22"/>
    <w:rsid w:val="00431CC7"/>
    <w:rsid w:val="00431EEA"/>
    <w:rsid w:val="0043264C"/>
    <w:rsid w:val="0043266F"/>
    <w:rsid w:val="00432D19"/>
    <w:rsid w:val="00432EE0"/>
    <w:rsid w:val="004331C7"/>
    <w:rsid w:val="004332A0"/>
    <w:rsid w:val="0043335B"/>
    <w:rsid w:val="0043335D"/>
    <w:rsid w:val="004337F7"/>
    <w:rsid w:val="004338B2"/>
    <w:rsid w:val="00433915"/>
    <w:rsid w:val="00433A69"/>
    <w:rsid w:val="00433D0E"/>
    <w:rsid w:val="00433DF8"/>
    <w:rsid w:val="004342E4"/>
    <w:rsid w:val="00434624"/>
    <w:rsid w:val="00434A57"/>
    <w:rsid w:val="00434E8C"/>
    <w:rsid w:val="00435103"/>
    <w:rsid w:val="004356DB"/>
    <w:rsid w:val="00435A82"/>
    <w:rsid w:val="00435BA3"/>
    <w:rsid w:val="004360A0"/>
    <w:rsid w:val="004360C6"/>
    <w:rsid w:val="0043612C"/>
    <w:rsid w:val="00436357"/>
    <w:rsid w:val="0043638C"/>
    <w:rsid w:val="0043680F"/>
    <w:rsid w:val="0043702C"/>
    <w:rsid w:val="0043755A"/>
    <w:rsid w:val="0043771A"/>
    <w:rsid w:val="00437726"/>
    <w:rsid w:val="00437AAA"/>
    <w:rsid w:val="00437B50"/>
    <w:rsid w:val="00437E22"/>
    <w:rsid w:val="00437E40"/>
    <w:rsid w:val="00440085"/>
    <w:rsid w:val="0044028D"/>
    <w:rsid w:val="00440924"/>
    <w:rsid w:val="0044106B"/>
    <w:rsid w:val="0044114E"/>
    <w:rsid w:val="0044169A"/>
    <w:rsid w:val="004416C3"/>
    <w:rsid w:val="00442256"/>
    <w:rsid w:val="004425FB"/>
    <w:rsid w:val="00442612"/>
    <w:rsid w:val="00442643"/>
    <w:rsid w:val="004426B4"/>
    <w:rsid w:val="004427B2"/>
    <w:rsid w:val="00443392"/>
    <w:rsid w:val="004435AC"/>
    <w:rsid w:val="00443897"/>
    <w:rsid w:val="00443E32"/>
    <w:rsid w:val="004441A9"/>
    <w:rsid w:val="004442ED"/>
    <w:rsid w:val="0044475D"/>
    <w:rsid w:val="00444822"/>
    <w:rsid w:val="0044485C"/>
    <w:rsid w:val="00445214"/>
    <w:rsid w:val="00445D16"/>
    <w:rsid w:val="00445D7F"/>
    <w:rsid w:val="00445E09"/>
    <w:rsid w:val="00446195"/>
    <w:rsid w:val="0044620E"/>
    <w:rsid w:val="0044664A"/>
    <w:rsid w:val="00446A5B"/>
    <w:rsid w:val="00446BCB"/>
    <w:rsid w:val="00446F1F"/>
    <w:rsid w:val="00447277"/>
    <w:rsid w:val="004478F1"/>
    <w:rsid w:val="00447DF0"/>
    <w:rsid w:val="00447EC9"/>
    <w:rsid w:val="004500E1"/>
    <w:rsid w:val="00450178"/>
    <w:rsid w:val="00450381"/>
    <w:rsid w:val="004514BA"/>
    <w:rsid w:val="0045197C"/>
    <w:rsid w:val="004519AF"/>
    <w:rsid w:val="00451A4B"/>
    <w:rsid w:val="004525A2"/>
    <w:rsid w:val="0045270C"/>
    <w:rsid w:val="004527D6"/>
    <w:rsid w:val="00452903"/>
    <w:rsid w:val="00452A84"/>
    <w:rsid w:val="00452AEF"/>
    <w:rsid w:val="00452C0E"/>
    <w:rsid w:val="00453011"/>
    <w:rsid w:val="00453284"/>
    <w:rsid w:val="00453506"/>
    <w:rsid w:val="004535E5"/>
    <w:rsid w:val="0045385E"/>
    <w:rsid w:val="004538ED"/>
    <w:rsid w:val="00453FFE"/>
    <w:rsid w:val="004540B7"/>
    <w:rsid w:val="004541D6"/>
    <w:rsid w:val="00454714"/>
    <w:rsid w:val="00454AA6"/>
    <w:rsid w:val="004558DB"/>
    <w:rsid w:val="00455DFF"/>
    <w:rsid w:val="00456249"/>
    <w:rsid w:val="004565B7"/>
    <w:rsid w:val="0045679E"/>
    <w:rsid w:val="004567E2"/>
    <w:rsid w:val="00456945"/>
    <w:rsid w:val="00456BC7"/>
    <w:rsid w:val="00456DF5"/>
    <w:rsid w:val="0045786A"/>
    <w:rsid w:val="004578DA"/>
    <w:rsid w:val="00457B82"/>
    <w:rsid w:val="00457BA8"/>
    <w:rsid w:val="00457D01"/>
    <w:rsid w:val="00457E33"/>
    <w:rsid w:val="00457ECC"/>
    <w:rsid w:val="00460035"/>
    <w:rsid w:val="00460060"/>
    <w:rsid w:val="00460063"/>
    <w:rsid w:val="00460832"/>
    <w:rsid w:val="00460BC3"/>
    <w:rsid w:val="00460D45"/>
    <w:rsid w:val="0046167A"/>
    <w:rsid w:val="00461C6E"/>
    <w:rsid w:val="00461D52"/>
    <w:rsid w:val="00461E82"/>
    <w:rsid w:val="00462431"/>
    <w:rsid w:val="00462571"/>
    <w:rsid w:val="00462A8C"/>
    <w:rsid w:val="00463701"/>
    <w:rsid w:val="00463B58"/>
    <w:rsid w:val="00463EBB"/>
    <w:rsid w:val="00464B2F"/>
    <w:rsid w:val="00464BDB"/>
    <w:rsid w:val="00464EB5"/>
    <w:rsid w:val="00465059"/>
    <w:rsid w:val="004656BA"/>
    <w:rsid w:val="00465700"/>
    <w:rsid w:val="00465828"/>
    <w:rsid w:val="00465C13"/>
    <w:rsid w:val="0046624A"/>
    <w:rsid w:val="004664BC"/>
    <w:rsid w:val="0046663A"/>
    <w:rsid w:val="00466758"/>
    <w:rsid w:val="00466799"/>
    <w:rsid w:val="00466B67"/>
    <w:rsid w:val="0046748C"/>
    <w:rsid w:val="00467A7A"/>
    <w:rsid w:val="00467AE2"/>
    <w:rsid w:val="00467B4F"/>
    <w:rsid w:val="00467B7F"/>
    <w:rsid w:val="00467F4F"/>
    <w:rsid w:val="00470053"/>
    <w:rsid w:val="00470901"/>
    <w:rsid w:val="00470C5E"/>
    <w:rsid w:val="00470D44"/>
    <w:rsid w:val="00470F19"/>
    <w:rsid w:val="00471101"/>
    <w:rsid w:val="004712CB"/>
    <w:rsid w:val="0047133C"/>
    <w:rsid w:val="004714AB"/>
    <w:rsid w:val="00471675"/>
    <w:rsid w:val="00471A90"/>
    <w:rsid w:val="00471AD7"/>
    <w:rsid w:val="00471DA4"/>
    <w:rsid w:val="00471DBB"/>
    <w:rsid w:val="00472348"/>
    <w:rsid w:val="004731C8"/>
    <w:rsid w:val="0047350D"/>
    <w:rsid w:val="004735D3"/>
    <w:rsid w:val="00473746"/>
    <w:rsid w:val="00473B4D"/>
    <w:rsid w:val="00473CE1"/>
    <w:rsid w:val="00473F06"/>
    <w:rsid w:val="00474083"/>
    <w:rsid w:val="00474799"/>
    <w:rsid w:val="00474926"/>
    <w:rsid w:val="00474C3E"/>
    <w:rsid w:val="0047509C"/>
    <w:rsid w:val="00475D57"/>
    <w:rsid w:val="00475F5E"/>
    <w:rsid w:val="004761E7"/>
    <w:rsid w:val="004768C7"/>
    <w:rsid w:val="004768E2"/>
    <w:rsid w:val="0047691E"/>
    <w:rsid w:val="004773D5"/>
    <w:rsid w:val="00477435"/>
    <w:rsid w:val="004803F8"/>
    <w:rsid w:val="004804FC"/>
    <w:rsid w:val="004808C4"/>
    <w:rsid w:val="0048109B"/>
    <w:rsid w:val="004811F0"/>
    <w:rsid w:val="004812D8"/>
    <w:rsid w:val="0048130F"/>
    <w:rsid w:val="00481C52"/>
    <w:rsid w:val="00481D6E"/>
    <w:rsid w:val="00482223"/>
    <w:rsid w:val="004822BA"/>
    <w:rsid w:val="0048238C"/>
    <w:rsid w:val="00482605"/>
    <w:rsid w:val="00482675"/>
    <w:rsid w:val="004826F8"/>
    <w:rsid w:val="00482E18"/>
    <w:rsid w:val="00482E65"/>
    <w:rsid w:val="00482E79"/>
    <w:rsid w:val="00483587"/>
    <w:rsid w:val="004838A1"/>
    <w:rsid w:val="00483989"/>
    <w:rsid w:val="00483ACA"/>
    <w:rsid w:val="00483D35"/>
    <w:rsid w:val="0048451F"/>
    <w:rsid w:val="00484530"/>
    <w:rsid w:val="004845D9"/>
    <w:rsid w:val="00484921"/>
    <w:rsid w:val="004849DA"/>
    <w:rsid w:val="004849F1"/>
    <w:rsid w:val="0048521C"/>
    <w:rsid w:val="004856F8"/>
    <w:rsid w:val="0048573E"/>
    <w:rsid w:val="00485C5C"/>
    <w:rsid w:val="00485F18"/>
    <w:rsid w:val="00485F21"/>
    <w:rsid w:val="0048602F"/>
    <w:rsid w:val="00486061"/>
    <w:rsid w:val="00486179"/>
    <w:rsid w:val="004865C9"/>
    <w:rsid w:val="004867DD"/>
    <w:rsid w:val="004870FC"/>
    <w:rsid w:val="0048742F"/>
    <w:rsid w:val="00487435"/>
    <w:rsid w:val="0048775D"/>
    <w:rsid w:val="00487A80"/>
    <w:rsid w:val="004902F3"/>
    <w:rsid w:val="00490447"/>
    <w:rsid w:val="00490A52"/>
    <w:rsid w:val="004911E8"/>
    <w:rsid w:val="004912B7"/>
    <w:rsid w:val="00491457"/>
    <w:rsid w:val="00491478"/>
    <w:rsid w:val="0049150C"/>
    <w:rsid w:val="00491811"/>
    <w:rsid w:val="00491F40"/>
    <w:rsid w:val="00492646"/>
    <w:rsid w:val="004927F4"/>
    <w:rsid w:val="00492C61"/>
    <w:rsid w:val="00492D5E"/>
    <w:rsid w:val="0049305E"/>
    <w:rsid w:val="00493295"/>
    <w:rsid w:val="004934BA"/>
    <w:rsid w:val="0049351E"/>
    <w:rsid w:val="004937F8"/>
    <w:rsid w:val="00493CBA"/>
    <w:rsid w:val="004943CF"/>
    <w:rsid w:val="00494571"/>
    <w:rsid w:val="00494E3D"/>
    <w:rsid w:val="004950C7"/>
    <w:rsid w:val="004951A2"/>
    <w:rsid w:val="00495226"/>
    <w:rsid w:val="004958BC"/>
    <w:rsid w:val="00495C9D"/>
    <w:rsid w:val="00495F42"/>
    <w:rsid w:val="00495F51"/>
    <w:rsid w:val="00495F8C"/>
    <w:rsid w:val="004965C0"/>
    <w:rsid w:val="00496633"/>
    <w:rsid w:val="0049698A"/>
    <w:rsid w:val="00496B02"/>
    <w:rsid w:val="00496DE5"/>
    <w:rsid w:val="004971E4"/>
    <w:rsid w:val="00497579"/>
    <w:rsid w:val="00497EE3"/>
    <w:rsid w:val="00497FEA"/>
    <w:rsid w:val="004A02A6"/>
    <w:rsid w:val="004A035D"/>
    <w:rsid w:val="004A12A7"/>
    <w:rsid w:val="004A16A6"/>
    <w:rsid w:val="004A1BB0"/>
    <w:rsid w:val="004A21B9"/>
    <w:rsid w:val="004A222F"/>
    <w:rsid w:val="004A2336"/>
    <w:rsid w:val="004A2660"/>
    <w:rsid w:val="004A29E4"/>
    <w:rsid w:val="004A2A75"/>
    <w:rsid w:val="004A2BBE"/>
    <w:rsid w:val="004A2D81"/>
    <w:rsid w:val="004A3058"/>
    <w:rsid w:val="004A36A5"/>
    <w:rsid w:val="004A3F5A"/>
    <w:rsid w:val="004A3F68"/>
    <w:rsid w:val="004A43CF"/>
    <w:rsid w:val="004A4417"/>
    <w:rsid w:val="004A50A8"/>
    <w:rsid w:val="004A58DF"/>
    <w:rsid w:val="004A5AC0"/>
    <w:rsid w:val="004A5C5D"/>
    <w:rsid w:val="004A6443"/>
    <w:rsid w:val="004A650B"/>
    <w:rsid w:val="004A672B"/>
    <w:rsid w:val="004A6E08"/>
    <w:rsid w:val="004A7401"/>
    <w:rsid w:val="004A781C"/>
    <w:rsid w:val="004A7821"/>
    <w:rsid w:val="004A7874"/>
    <w:rsid w:val="004A796C"/>
    <w:rsid w:val="004A7AF9"/>
    <w:rsid w:val="004B065A"/>
    <w:rsid w:val="004B079D"/>
    <w:rsid w:val="004B081B"/>
    <w:rsid w:val="004B0A95"/>
    <w:rsid w:val="004B0CCF"/>
    <w:rsid w:val="004B167D"/>
    <w:rsid w:val="004B1A4D"/>
    <w:rsid w:val="004B1C22"/>
    <w:rsid w:val="004B2040"/>
    <w:rsid w:val="004B252F"/>
    <w:rsid w:val="004B2A9A"/>
    <w:rsid w:val="004B2C56"/>
    <w:rsid w:val="004B2D14"/>
    <w:rsid w:val="004B2EA9"/>
    <w:rsid w:val="004B2EB5"/>
    <w:rsid w:val="004B30A0"/>
    <w:rsid w:val="004B35D7"/>
    <w:rsid w:val="004B427A"/>
    <w:rsid w:val="004B42A0"/>
    <w:rsid w:val="004B4417"/>
    <w:rsid w:val="004B44C2"/>
    <w:rsid w:val="004B45DA"/>
    <w:rsid w:val="004B489A"/>
    <w:rsid w:val="004B48D9"/>
    <w:rsid w:val="004B494B"/>
    <w:rsid w:val="004B4A60"/>
    <w:rsid w:val="004B4B26"/>
    <w:rsid w:val="004B4BCB"/>
    <w:rsid w:val="004B4DF3"/>
    <w:rsid w:val="004B4F9A"/>
    <w:rsid w:val="004B5458"/>
    <w:rsid w:val="004B5564"/>
    <w:rsid w:val="004B569C"/>
    <w:rsid w:val="004B5ABA"/>
    <w:rsid w:val="004B5CD2"/>
    <w:rsid w:val="004B6582"/>
    <w:rsid w:val="004B6806"/>
    <w:rsid w:val="004B686E"/>
    <w:rsid w:val="004B6AFA"/>
    <w:rsid w:val="004B6B4F"/>
    <w:rsid w:val="004B6D4A"/>
    <w:rsid w:val="004B6DCE"/>
    <w:rsid w:val="004B6E65"/>
    <w:rsid w:val="004B6EC4"/>
    <w:rsid w:val="004B70C6"/>
    <w:rsid w:val="004B7494"/>
    <w:rsid w:val="004B749E"/>
    <w:rsid w:val="004B7778"/>
    <w:rsid w:val="004B7A9C"/>
    <w:rsid w:val="004B7B74"/>
    <w:rsid w:val="004B7E75"/>
    <w:rsid w:val="004C03DA"/>
    <w:rsid w:val="004C064B"/>
    <w:rsid w:val="004C0A5C"/>
    <w:rsid w:val="004C134A"/>
    <w:rsid w:val="004C156B"/>
    <w:rsid w:val="004C1BBB"/>
    <w:rsid w:val="004C1BDD"/>
    <w:rsid w:val="004C1E10"/>
    <w:rsid w:val="004C1EB9"/>
    <w:rsid w:val="004C23A5"/>
    <w:rsid w:val="004C28AD"/>
    <w:rsid w:val="004C2A10"/>
    <w:rsid w:val="004C2BE0"/>
    <w:rsid w:val="004C2F91"/>
    <w:rsid w:val="004C30DA"/>
    <w:rsid w:val="004C31A1"/>
    <w:rsid w:val="004C3736"/>
    <w:rsid w:val="004C3AAF"/>
    <w:rsid w:val="004C4369"/>
    <w:rsid w:val="004C44EA"/>
    <w:rsid w:val="004C4B82"/>
    <w:rsid w:val="004C4CB9"/>
    <w:rsid w:val="004C4F86"/>
    <w:rsid w:val="004C4FE9"/>
    <w:rsid w:val="004C50D1"/>
    <w:rsid w:val="004C54B1"/>
    <w:rsid w:val="004C5D9E"/>
    <w:rsid w:val="004C61B4"/>
    <w:rsid w:val="004C66C6"/>
    <w:rsid w:val="004C6887"/>
    <w:rsid w:val="004C69FF"/>
    <w:rsid w:val="004C6AED"/>
    <w:rsid w:val="004C6F26"/>
    <w:rsid w:val="004C7048"/>
    <w:rsid w:val="004C710B"/>
    <w:rsid w:val="004C7173"/>
    <w:rsid w:val="004C7244"/>
    <w:rsid w:val="004C7AB9"/>
    <w:rsid w:val="004C7B59"/>
    <w:rsid w:val="004C7D1B"/>
    <w:rsid w:val="004D0062"/>
    <w:rsid w:val="004D00C4"/>
    <w:rsid w:val="004D03C7"/>
    <w:rsid w:val="004D044E"/>
    <w:rsid w:val="004D0473"/>
    <w:rsid w:val="004D05ED"/>
    <w:rsid w:val="004D05F0"/>
    <w:rsid w:val="004D0D8D"/>
    <w:rsid w:val="004D0EDB"/>
    <w:rsid w:val="004D1ED3"/>
    <w:rsid w:val="004D1EEB"/>
    <w:rsid w:val="004D2360"/>
    <w:rsid w:val="004D2901"/>
    <w:rsid w:val="004D29A0"/>
    <w:rsid w:val="004D2B06"/>
    <w:rsid w:val="004D3037"/>
    <w:rsid w:val="004D3210"/>
    <w:rsid w:val="004D41C5"/>
    <w:rsid w:val="004D4287"/>
    <w:rsid w:val="004D444F"/>
    <w:rsid w:val="004D487B"/>
    <w:rsid w:val="004D4B0A"/>
    <w:rsid w:val="004D4C1F"/>
    <w:rsid w:val="004D519E"/>
    <w:rsid w:val="004D568B"/>
    <w:rsid w:val="004D58DF"/>
    <w:rsid w:val="004D5F1F"/>
    <w:rsid w:val="004D6209"/>
    <w:rsid w:val="004D6370"/>
    <w:rsid w:val="004D649D"/>
    <w:rsid w:val="004D68ED"/>
    <w:rsid w:val="004D6A6D"/>
    <w:rsid w:val="004D6BCA"/>
    <w:rsid w:val="004D6E22"/>
    <w:rsid w:val="004D74C2"/>
    <w:rsid w:val="004D7722"/>
    <w:rsid w:val="004D7AA7"/>
    <w:rsid w:val="004D7BD4"/>
    <w:rsid w:val="004D7BDC"/>
    <w:rsid w:val="004E037A"/>
    <w:rsid w:val="004E060C"/>
    <w:rsid w:val="004E0D54"/>
    <w:rsid w:val="004E0DE8"/>
    <w:rsid w:val="004E12B7"/>
    <w:rsid w:val="004E173D"/>
    <w:rsid w:val="004E1959"/>
    <w:rsid w:val="004E1DB1"/>
    <w:rsid w:val="004E1DF4"/>
    <w:rsid w:val="004E1F00"/>
    <w:rsid w:val="004E2124"/>
    <w:rsid w:val="004E2213"/>
    <w:rsid w:val="004E28F5"/>
    <w:rsid w:val="004E2AEE"/>
    <w:rsid w:val="004E2C1A"/>
    <w:rsid w:val="004E3015"/>
    <w:rsid w:val="004E30A6"/>
    <w:rsid w:val="004E321D"/>
    <w:rsid w:val="004E37DC"/>
    <w:rsid w:val="004E39AB"/>
    <w:rsid w:val="004E437B"/>
    <w:rsid w:val="004E452A"/>
    <w:rsid w:val="004E4868"/>
    <w:rsid w:val="004E49CA"/>
    <w:rsid w:val="004E4A40"/>
    <w:rsid w:val="004E4B6F"/>
    <w:rsid w:val="004E4BAA"/>
    <w:rsid w:val="004E4ECA"/>
    <w:rsid w:val="004E4F94"/>
    <w:rsid w:val="004E51A2"/>
    <w:rsid w:val="004E51A9"/>
    <w:rsid w:val="004E5434"/>
    <w:rsid w:val="004E55C2"/>
    <w:rsid w:val="004E58E4"/>
    <w:rsid w:val="004E5B75"/>
    <w:rsid w:val="004E5CCC"/>
    <w:rsid w:val="004E5E3F"/>
    <w:rsid w:val="004E61D6"/>
    <w:rsid w:val="004E6247"/>
    <w:rsid w:val="004E6297"/>
    <w:rsid w:val="004E6317"/>
    <w:rsid w:val="004E6348"/>
    <w:rsid w:val="004E6503"/>
    <w:rsid w:val="004E66F0"/>
    <w:rsid w:val="004E6AE0"/>
    <w:rsid w:val="004E6DC9"/>
    <w:rsid w:val="004E6FBF"/>
    <w:rsid w:val="004E7C4F"/>
    <w:rsid w:val="004E7CE0"/>
    <w:rsid w:val="004E7FEF"/>
    <w:rsid w:val="004F0048"/>
    <w:rsid w:val="004F0362"/>
    <w:rsid w:val="004F0470"/>
    <w:rsid w:val="004F0A43"/>
    <w:rsid w:val="004F124E"/>
    <w:rsid w:val="004F17B7"/>
    <w:rsid w:val="004F19EF"/>
    <w:rsid w:val="004F1A32"/>
    <w:rsid w:val="004F1A3A"/>
    <w:rsid w:val="004F1AA1"/>
    <w:rsid w:val="004F1BDA"/>
    <w:rsid w:val="004F1BF6"/>
    <w:rsid w:val="004F1D98"/>
    <w:rsid w:val="004F2025"/>
    <w:rsid w:val="004F25DC"/>
    <w:rsid w:val="004F2896"/>
    <w:rsid w:val="004F2B5C"/>
    <w:rsid w:val="004F2C21"/>
    <w:rsid w:val="004F2F79"/>
    <w:rsid w:val="004F30F2"/>
    <w:rsid w:val="004F3557"/>
    <w:rsid w:val="004F3967"/>
    <w:rsid w:val="004F3981"/>
    <w:rsid w:val="004F3CD9"/>
    <w:rsid w:val="004F4470"/>
    <w:rsid w:val="004F453F"/>
    <w:rsid w:val="004F46F6"/>
    <w:rsid w:val="004F4712"/>
    <w:rsid w:val="004F4C4E"/>
    <w:rsid w:val="004F4D36"/>
    <w:rsid w:val="004F5817"/>
    <w:rsid w:val="004F5882"/>
    <w:rsid w:val="004F593C"/>
    <w:rsid w:val="004F5B1B"/>
    <w:rsid w:val="004F5B63"/>
    <w:rsid w:val="004F5BE9"/>
    <w:rsid w:val="004F5D45"/>
    <w:rsid w:val="004F5DE4"/>
    <w:rsid w:val="004F62F0"/>
    <w:rsid w:val="004F6DD8"/>
    <w:rsid w:val="004F6E3A"/>
    <w:rsid w:val="004F6FBB"/>
    <w:rsid w:val="004F7021"/>
    <w:rsid w:val="004F743E"/>
    <w:rsid w:val="004F7A64"/>
    <w:rsid w:val="004F7D10"/>
    <w:rsid w:val="004F7D36"/>
    <w:rsid w:val="0050038D"/>
    <w:rsid w:val="00500401"/>
    <w:rsid w:val="005006D1"/>
    <w:rsid w:val="00500947"/>
    <w:rsid w:val="00500DF2"/>
    <w:rsid w:val="00501671"/>
    <w:rsid w:val="005017BB"/>
    <w:rsid w:val="00501C19"/>
    <w:rsid w:val="00501CC5"/>
    <w:rsid w:val="00501E63"/>
    <w:rsid w:val="0050228B"/>
    <w:rsid w:val="00502393"/>
    <w:rsid w:val="00502604"/>
    <w:rsid w:val="0050264C"/>
    <w:rsid w:val="0050294A"/>
    <w:rsid w:val="005029EE"/>
    <w:rsid w:val="00502C99"/>
    <w:rsid w:val="0050339A"/>
    <w:rsid w:val="0050359A"/>
    <w:rsid w:val="005035D2"/>
    <w:rsid w:val="0050376B"/>
    <w:rsid w:val="00503A5A"/>
    <w:rsid w:val="00503BC8"/>
    <w:rsid w:val="00503C73"/>
    <w:rsid w:val="00503DE1"/>
    <w:rsid w:val="00503F03"/>
    <w:rsid w:val="00504155"/>
    <w:rsid w:val="005041D8"/>
    <w:rsid w:val="005042B5"/>
    <w:rsid w:val="005042B7"/>
    <w:rsid w:val="00504364"/>
    <w:rsid w:val="0050443E"/>
    <w:rsid w:val="00505059"/>
    <w:rsid w:val="0050568A"/>
    <w:rsid w:val="005059C8"/>
    <w:rsid w:val="00505BBC"/>
    <w:rsid w:val="00505C35"/>
    <w:rsid w:val="00506105"/>
    <w:rsid w:val="00506287"/>
    <w:rsid w:val="005064B1"/>
    <w:rsid w:val="005065F9"/>
    <w:rsid w:val="005066A6"/>
    <w:rsid w:val="005067F2"/>
    <w:rsid w:val="00506A70"/>
    <w:rsid w:val="00506C17"/>
    <w:rsid w:val="0050734E"/>
    <w:rsid w:val="00507453"/>
    <w:rsid w:val="0050757C"/>
    <w:rsid w:val="005075BD"/>
    <w:rsid w:val="00507673"/>
    <w:rsid w:val="005078E3"/>
    <w:rsid w:val="005102F1"/>
    <w:rsid w:val="00510567"/>
    <w:rsid w:val="005106B4"/>
    <w:rsid w:val="00510922"/>
    <w:rsid w:val="00510924"/>
    <w:rsid w:val="00510A9B"/>
    <w:rsid w:val="00510B26"/>
    <w:rsid w:val="00510B51"/>
    <w:rsid w:val="005110E9"/>
    <w:rsid w:val="005111DB"/>
    <w:rsid w:val="00511284"/>
    <w:rsid w:val="00511764"/>
    <w:rsid w:val="00511ACC"/>
    <w:rsid w:val="00511C11"/>
    <w:rsid w:val="00511C69"/>
    <w:rsid w:val="00511EC1"/>
    <w:rsid w:val="00512113"/>
    <w:rsid w:val="00512274"/>
    <w:rsid w:val="00512681"/>
    <w:rsid w:val="00512769"/>
    <w:rsid w:val="00512867"/>
    <w:rsid w:val="00512BAC"/>
    <w:rsid w:val="0051305A"/>
    <w:rsid w:val="0051344D"/>
    <w:rsid w:val="0051380D"/>
    <w:rsid w:val="00513A49"/>
    <w:rsid w:val="0051439C"/>
    <w:rsid w:val="005143C5"/>
    <w:rsid w:val="0051444F"/>
    <w:rsid w:val="00514B5A"/>
    <w:rsid w:val="00514F6D"/>
    <w:rsid w:val="00514FC2"/>
    <w:rsid w:val="00514FEF"/>
    <w:rsid w:val="0051508B"/>
    <w:rsid w:val="0051518B"/>
    <w:rsid w:val="0051559A"/>
    <w:rsid w:val="0051559B"/>
    <w:rsid w:val="00515750"/>
    <w:rsid w:val="005157E1"/>
    <w:rsid w:val="00515872"/>
    <w:rsid w:val="00515AB2"/>
    <w:rsid w:val="00516378"/>
    <w:rsid w:val="005164CC"/>
    <w:rsid w:val="00516F48"/>
    <w:rsid w:val="00517418"/>
    <w:rsid w:val="0051777E"/>
    <w:rsid w:val="005177D6"/>
    <w:rsid w:val="00517CA1"/>
    <w:rsid w:val="00520475"/>
    <w:rsid w:val="005209A5"/>
    <w:rsid w:val="00520A0F"/>
    <w:rsid w:val="00520A43"/>
    <w:rsid w:val="00520AEF"/>
    <w:rsid w:val="00520BA3"/>
    <w:rsid w:val="00520BC6"/>
    <w:rsid w:val="00520CC5"/>
    <w:rsid w:val="0052105F"/>
    <w:rsid w:val="0052144F"/>
    <w:rsid w:val="005218D1"/>
    <w:rsid w:val="00521DC1"/>
    <w:rsid w:val="00521E41"/>
    <w:rsid w:val="00521E7C"/>
    <w:rsid w:val="00521F9F"/>
    <w:rsid w:val="005220C4"/>
    <w:rsid w:val="00522374"/>
    <w:rsid w:val="00522557"/>
    <w:rsid w:val="005226F1"/>
    <w:rsid w:val="00522A0A"/>
    <w:rsid w:val="00522A35"/>
    <w:rsid w:val="00522A6F"/>
    <w:rsid w:val="00522AD3"/>
    <w:rsid w:val="00522B23"/>
    <w:rsid w:val="00522EA2"/>
    <w:rsid w:val="005232B3"/>
    <w:rsid w:val="00523355"/>
    <w:rsid w:val="005233B7"/>
    <w:rsid w:val="0052348B"/>
    <w:rsid w:val="0052362C"/>
    <w:rsid w:val="005239D1"/>
    <w:rsid w:val="00523D58"/>
    <w:rsid w:val="00523F75"/>
    <w:rsid w:val="005243C6"/>
    <w:rsid w:val="00524480"/>
    <w:rsid w:val="00524581"/>
    <w:rsid w:val="0052459A"/>
    <w:rsid w:val="0052463B"/>
    <w:rsid w:val="005246C9"/>
    <w:rsid w:val="005246ED"/>
    <w:rsid w:val="0052483E"/>
    <w:rsid w:val="00524A91"/>
    <w:rsid w:val="00524BB2"/>
    <w:rsid w:val="00524C74"/>
    <w:rsid w:val="00524EC2"/>
    <w:rsid w:val="00525211"/>
    <w:rsid w:val="0052521D"/>
    <w:rsid w:val="00525398"/>
    <w:rsid w:val="00525B4E"/>
    <w:rsid w:val="00525BF8"/>
    <w:rsid w:val="00525E16"/>
    <w:rsid w:val="005262F0"/>
    <w:rsid w:val="005268AE"/>
    <w:rsid w:val="00526FA7"/>
    <w:rsid w:val="00527050"/>
    <w:rsid w:val="0052718F"/>
    <w:rsid w:val="00527271"/>
    <w:rsid w:val="00527493"/>
    <w:rsid w:val="005276D2"/>
    <w:rsid w:val="005279BB"/>
    <w:rsid w:val="00527AC9"/>
    <w:rsid w:val="00527EF2"/>
    <w:rsid w:val="0053008D"/>
    <w:rsid w:val="00530807"/>
    <w:rsid w:val="00530A65"/>
    <w:rsid w:val="00530CD9"/>
    <w:rsid w:val="00530E20"/>
    <w:rsid w:val="005311BC"/>
    <w:rsid w:val="00531248"/>
    <w:rsid w:val="005314BC"/>
    <w:rsid w:val="005316A5"/>
    <w:rsid w:val="00531821"/>
    <w:rsid w:val="00531A14"/>
    <w:rsid w:val="00531C47"/>
    <w:rsid w:val="005320DE"/>
    <w:rsid w:val="005324F5"/>
    <w:rsid w:val="00532779"/>
    <w:rsid w:val="00532A86"/>
    <w:rsid w:val="00532D61"/>
    <w:rsid w:val="00532DCC"/>
    <w:rsid w:val="0053301F"/>
    <w:rsid w:val="00533388"/>
    <w:rsid w:val="00533521"/>
    <w:rsid w:val="00533993"/>
    <w:rsid w:val="00533B1A"/>
    <w:rsid w:val="00533D33"/>
    <w:rsid w:val="00533D57"/>
    <w:rsid w:val="0053443E"/>
    <w:rsid w:val="00534723"/>
    <w:rsid w:val="00534F22"/>
    <w:rsid w:val="005353D9"/>
    <w:rsid w:val="00535772"/>
    <w:rsid w:val="0053584A"/>
    <w:rsid w:val="00535895"/>
    <w:rsid w:val="00535952"/>
    <w:rsid w:val="00535DF4"/>
    <w:rsid w:val="00535EEA"/>
    <w:rsid w:val="005362CC"/>
    <w:rsid w:val="005366F5"/>
    <w:rsid w:val="00536BB4"/>
    <w:rsid w:val="00536E89"/>
    <w:rsid w:val="00536ECC"/>
    <w:rsid w:val="0053718E"/>
    <w:rsid w:val="00537371"/>
    <w:rsid w:val="0053798A"/>
    <w:rsid w:val="00537AB5"/>
    <w:rsid w:val="00537CED"/>
    <w:rsid w:val="00537ECD"/>
    <w:rsid w:val="005403C0"/>
    <w:rsid w:val="005407E3"/>
    <w:rsid w:val="00540C35"/>
    <w:rsid w:val="00541A5C"/>
    <w:rsid w:val="00541F78"/>
    <w:rsid w:val="005421E5"/>
    <w:rsid w:val="0054227E"/>
    <w:rsid w:val="005426C6"/>
    <w:rsid w:val="00542A83"/>
    <w:rsid w:val="00542B07"/>
    <w:rsid w:val="00542B99"/>
    <w:rsid w:val="00542E1B"/>
    <w:rsid w:val="00542E7C"/>
    <w:rsid w:val="0054311B"/>
    <w:rsid w:val="00543203"/>
    <w:rsid w:val="0054378D"/>
    <w:rsid w:val="00544194"/>
    <w:rsid w:val="005441FA"/>
    <w:rsid w:val="005442D3"/>
    <w:rsid w:val="0054436F"/>
    <w:rsid w:val="00544753"/>
    <w:rsid w:val="0054498F"/>
    <w:rsid w:val="00544B4B"/>
    <w:rsid w:val="005454B0"/>
    <w:rsid w:val="005456EC"/>
    <w:rsid w:val="00545746"/>
    <w:rsid w:val="005457B0"/>
    <w:rsid w:val="005458A7"/>
    <w:rsid w:val="00545A20"/>
    <w:rsid w:val="00545A8B"/>
    <w:rsid w:val="00545F6E"/>
    <w:rsid w:val="005460E6"/>
    <w:rsid w:val="0054645B"/>
    <w:rsid w:val="005467D2"/>
    <w:rsid w:val="0054688D"/>
    <w:rsid w:val="00546997"/>
    <w:rsid w:val="005469ED"/>
    <w:rsid w:val="00546A3D"/>
    <w:rsid w:val="00546A4F"/>
    <w:rsid w:val="00546C9C"/>
    <w:rsid w:val="005472E7"/>
    <w:rsid w:val="00547518"/>
    <w:rsid w:val="0055003C"/>
    <w:rsid w:val="00550290"/>
    <w:rsid w:val="0055039E"/>
    <w:rsid w:val="00550744"/>
    <w:rsid w:val="00550804"/>
    <w:rsid w:val="005508D7"/>
    <w:rsid w:val="005509E1"/>
    <w:rsid w:val="00550A0C"/>
    <w:rsid w:val="00550B2C"/>
    <w:rsid w:val="00550C47"/>
    <w:rsid w:val="00550D8E"/>
    <w:rsid w:val="0055147E"/>
    <w:rsid w:val="0055148C"/>
    <w:rsid w:val="0055159A"/>
    <w:rsid w:val="005520A5"/>
    <w:rsid w:val="005520B8"/>
    <w:rsid w:val="00552119"/>
    <w:rsid w:val="0055224F"/>
    <w:rsid w:val="00552252"/>
    <w:rsid w:val="005522A1"/>
    <w:rsid w:val="00552405"/>
    <w:rsid w:val="00552595"/>
    <w:rsid w:val="0055288A"/>
    <w:rsid w:val="005528E9"/>
    <w:rsid w:val="00552A4C"/>
    <w:rsid w:val="00552B10"/>
    <w:rsid w:val="00552FE8"/>
    <w:rsid w:val="00553303"/>
    <w:rsid w:val="005537B7"/>
    <w:rsid w:val="00553916"/>
    <w:rsid w:val="005539D9"/>
    <w:rsid w:val="00553A4D"/>
    <w:rsid w:val="005540E3"/>
    <w:rsid w:val="005541A1"/>
    <w:rsid w:val="00554336"/>
    <w:rsid w:val="005544EA"/>
    <w:rsid w:val="005547A4"/>
    <w:rsid w:val="00554B7A"/>
    <w:rsid w:val="00554BDC"/>
    <w:rsid w:val="005553AD"/>
    <w:rsid w:val="0055556E"/>
    <w:rsid w:val="00555A98"/>
    <w:rsid w:val="00555ADD"/>
    <w:rsid w:val="00555ED0"/>
    <w:rsid w:val="0055603F"/>
    <w:rsid w:val="0055620B"/>
    <w:rsid w:val="00557565"/>
    <w:rsid w:val="00557576"/>
    <w:rsid w:val="005577C7"/>
    <w:rsid w:val="00557B7F"/>
    <w:rsid w:val="00557C6A"/>
    <w:rsid w:val="005600C2"/>
    <w:rsid w:val="005605EE"/>
    <w:rsid w:val="0056087B"/>
    <w:rsid w:val="00560D39"/>
    <w:rsid w:val="00560E5F"/>
    <w:rsid w:val="0056140F"/>
    <w:rsid w:val="0056149F"/>
    <w:rsid w:val="0056156E"/>
    <w:rsid w:val="00561750"/>
    <w:rsid w:val="00561962"/>
    <w:rsid w:val="00561A00"/>
    <w:rsid w:val="00561B3F"/>
    <w:rsid w:val="00561EA7"/>
    <w:rsid w:val="00561F00"/>
    <w:rsid w:val="00562036"/>
    <w:rsid w:val="005627D9"/>
    <w:rsid w:val="00562F94"/>
    <w:rsid w:val="005631F8"/>
    <w:rsid w:val="005633E5"/>
    <w:rsid w:val="00563741"/>
    <w:rsid w:val="00563D8F"/>
    <w:rsid w:val="00563E2D"/>
    <w:rsid w:val="00564091"/>
    <w:rsid w:val="00564EB0"/>
    <w:rsid w:val="0056505C"/>
    <w:rsid w:val="00565160"/>
    <w:rsid w:val="005652AA"/>
    <w:rsid w:val="00565698"/>
    <w:rsid w:val="00565914"/>
    <w:rsid w:val="00565AD2"/>
    <w:rsid w:val="00566063"/>
    <w:rsid w:val="005662EE"/>
    <w:rsid w:val="0056647B"/>
    <w:rsid w:val="00566506"/>
    <w:rsid w:val="0056653E"/>
    <w:rsid w:val="00566782"/>
    <w:rsid w:val="00566859"/>
    <w:rsid w:val="00566CA0"/>
    <w:rsid w:val="00567321"/>
    <w:rsid w:val="0056742C"/>
    <w:rsid w:val="00567731"/>
    <w:rsid w:val="0056776D"/>
    <w:rsid w:val="0056784F"/>
    <w:rsid w:val="00567948"/>
    <w:rsid w:val="0057030D"/>
    <w:rsid w:val="00570336"/>
    <w:rsid w:val="0057037D"/>
    <w:rsid w:val="005704AD"/>
    <w:rsid w:val="00570706"/>
    <w:rsid w:val="005708D6"/>
    <w:rsid w:val="00570C9C"/>
    <w:rsid w:val="005716D0"/>
    <w:rsid w:val="00571763"/>
    <w:rsid w:val="00571D3D"/>
    <w:rsid w:val="0057204C"/>
    <w:rsid w:val="0057209D"/>
    <w:rsid w:val="005720F7"/>
    <w:rsid w:val="00572777"/>
    <w:rsid w:val="00572E4C"/>
    <w:rsid w:val="005733F8"/>
    <w:rsid w:val="00573968"/>
    <w:rsid w:val="00573C35"/>
    <w:rsid w:val="00573CD0"/>
    <w:rsid w:val="005741C9"/>
    <w:rsid w:val="00574215"/>
    <w:rsid w:val="005746D1"/>
    <w:rsid w:val="00574913"/>
    <w:rsid w:val="00574923"/>
    <w:rsid w:val="00574C63"/>
    <w:rsid w:val="00574C82"/>
    <w:rsid w:val="00574FD7"/>
    <w:rsid w:val="005750C2"/>
    <w:rsid w:val="0057551E"/>
    <w:rsid w:val="00575888"/>
    <w:rsid w:val="00576262"/>
    <w:rsid w:val="00576541"/>
    <w:rsid w:val="00577796"/>
    <w:rsid w:val="00577904"/>
    <w:rsid w:val="00577977"/>
    <w:rsid w:val="005800AD"/>
    <w:rsid w:val="005800C8"/>
    <w:rsid w:val="00580624"/>
    <w:rsid w:val="00580832"/>
    <w:rsid w:val="00580903"/>
    <w:rsid w:val="0058096D"/>
    <w:rsid w:val="00580EDE"/>
    <w:rsid w:val="005810EF"/>
    <w:rsid w:val="00581184"/>
    <w:rsid w:val="0058144F"/>
    <w:rsid w:val="0058169C"/>
    <w:rsid w:val="005816AD"/>
    <w:rsid w:val="00581CE9"/>
    <w:rsid w:val="00581DC7"/>
    <w:rsid w:val="005820FC"/>
    <w:rsid w:val="00582379"/>
    <w:rsid w:val="00582649"/>
    <w:rsid w:val="00582839"/>
    <w:rsid w:val="00582A57"/>
    <w:rsid w:val="00582A93"/>
    <w:rsid w:val="00582CF8"/>
    <w:rsid w:val="00582DC0"/>
    <w:rsid w:val="00583095"/>
    <w:rsid w:val="005833A7"/>
    <w:rsid w:val="005834A9"/>
    <w:rsid w:val="00583518"/>
    <w:rsid w:val="00583A5C"/>
    <w:rsid w:val="00583C4E"/>
    <w:rsid w:val="00583CF9"/>
    <w:rsid w:val="00583DFB"/>
    <w:rsid w:val="00584BD4"/>
    <w:rsid w:val="00584DB7"/>
    <w:rsid w:val="00584E7B"/>
    <w:rsid w:val="00585203"/>
    <w:rsid w:val="00585303"/>
    <w:rsid w:val="00585661"/>
    <w:rsid w:val="0058567C"/>
    <w:rsid w:val="00585C2F"/>
    <w:rsid w:val="00585D31"/>
    <w:rsid w:val="00585F48"/>
    <w:rsid w:val="00585F5F"/>
    <w:rsid w:val="00586009"/>
    <w:rsid w:val="005860C3"/>
    <w:rsid w:val="00586278"/>
    <w:rsid w:val="005862DB"/>
    <w:rsid w:val="005863D1"/>
    <w:rsid w:val="005864CE"/>
    <w:rsid w:val="00586660"/>
    <w:rsid w:val="00586774"/>
    <w:rsid w:val="005867FD"/>
    <w:rsid w:val="0058697B"/>
    <w:rsid w:val="00586ABD"/>
    <w:rsid w:val="00586AE3"/>
    <w:rsid w:val="00586D14"/>
    <w:rsid w:val="00586DF6"/>
    <w:rsid w:val="00586FEC"/>
    <w:rsid w:val="00587180"/>
    <w:rsid w:val="005875B7"/>
    <w:rsid w:val="00587830"/>
    <w:rsid w:val="00587C20"/>
    <w:rsid w:val="0059034B"/>
    <w:rsid w:val="00590457"/>
    <w:rsid w:val="00590AD1"/>
    <w:rsid w:val="00590D37"/>
    <w:rsid w:val="00590D81"/>
    <w:rsid w:val="00591156"/>
    <w:rsid w:val="00591292"/>
    <w:rsid w:val="005912BE"/>
    <w:rsid w:val="005914FC"/>
    <w:rsid w:val="005918E9"/>
    <w:rsid w:val="00591984"/>
    <w:rsid w:val="0059199A"/>
    <w:rsid w:val="00591E5D"/>
    <w:rsid w:val="0059269D"/>
    <w:rsid w:val="00592DB2"/>
    <w:rsid w:val="00592E3F"/>
    <w:rsid w:val="00593040"/>
    <w:rsid w:val="0059384D"/>
    <w:rsid w:val="00593B04"/>
    <w:rsid w:val="00593DA5"/>
    <w:rsid w:val="005942A5"/>
    <w:rsid w:val="0059457F"/>
    <w:rsid w:val="00595454"/>
    <w:rsid w:val="00595D6B"/>
    <w:rsid w:val="00595E07"/>
    <w:rsid w:val="005962C8"/>
    <w:rsid w:val="005964F0"/>
    <w:rsid w:val="00596693"/>
    <w:rsid w:val="005968AB"/>
    <w:rsid w:val="00596993"/>
    <w:rsid w:val="00596A05"/>
    <w:rsid w:val="00596D76"/>
    <w:rsid w:val="005970CD"/>
    <w:rsid w:val="00597424"/>
    <w:rsid w:val="00597907"/>
    <w:rsid w:val="00597A2A"/>
    <w:rsid w:val="00597EE2"/>
    <w:rsid w:val="005A0514"/>
    <w:rsid w:val="005A0551"/>
    <w:rsid w:val="005A0716"/>
    <w:rsid w:val="005A0778"/>
    <w:rsid w:val="005A0906"/>
    <w:rsid w:val="005A0B6C"/>
    <w:rsid w:val="005A0F46"/>
    <w:rsid w:val="005A11CA"/>
    <w:rsid w:val="005A160E"/>
    <w:rsid w:val="005A176F"/>
    <w:rsid w:val="005A1B5E"/>
    <w:rsid w:val="005A1E69"/>
    <w:rsid w:val="005A21FE"/>
    <w:rsid w:val="005A2468"/>
    <w:rsid w:val="005A28D0"/>
    <w:rsid w:val="005A299A"/>
    <w:rsid w:val="005A2FF9"/>
    <w:rsid w:val="005A31D6"/>
    <w:rsid w:val="005A3223"/>
    <w:rsid w:val="005A3AF8"/>
    <w:rsid w:val="005A3BEB"/>
    <w:rsid w:val="005A3E77"/>
    <w:rsid w:val="005A3F58"/>
    <w:rsid w:val="005A407D"/>
    <w:rsid w:val="005A40F2"/>
    <w:rsid w:val="005A43EA"/>
    <w:rsid w:val="005A4537"/>
    <w:rsid w:val="005A4550"/>
    <w:rsid w:val="005A4743"/>
    <w:rsid w:val="005A4836"/>
    <w:rsid w:val="005A4C81"/>
    <w:rsid w:val="005A4EEC"/>
    <w:rsid w:val="005A50A4"/>
    <w:rsid w:val="005A527E"/>
    <w:rsid w:val="005A559A"/>
    <w:rsid w:val="005A566F"/>
    <w:rsid w:val="005A5847"/>
    <w:rsid w:val="005A5C7E"/>
    <w:rsid w:val="005A5C8D"/>
    <w:rsid w:val="005A5EFC"/>
    <w:rsid w:val="005A5FE3"/>
    <w:rsid w:val="005A5FEF"/>
    <w:rsid w:val="005A6387"/>
    <w:rsid w:val="005A641C"/>
    <w:rsid w:val="005A69D6"/>
    <w:rsid w:val="005A6AC2"/>
    <w:rsid w:val="005A701E"/>
    <w:rsid w:val="005A713E"/>
    <w:rsid w:val="005A740C"/>
    <w:rsid w:val="005A7648"/>
    <w:rsid w:val="005A76DF"/>
    <w:rsid w:val="005A7744"/>
    <w:rsid w:val="005A782F"/>
    <w:rsid w:val="005A7CA5"/>
    <w:rsid w:val="005A7FDE"/>
    <w:rsid w:val="005B01C0"/>
    <w:rsid w:val="005B01E6"/>
    <w:rsid w:val="005B04AE"/>
    <w:rsid w:val="005B04CA"/>
    <w:rsid w:val="005B0EE4"/>
    <w:rsid w:val="005B13AC"/>
    <w:rsid w:val="005B162B"/>
    <w:rsid w:val="005B1AA8"/>
    <w:rsid w:val="005B2012"/>
    <w:rsid w:val="005B20A4"/>
    <w:rsid w:val="005B25CD"/>
    <w:rsid w:val="005B2918"/>
    <w:rsid w:val="005B2A69"/>
    <w:rsid w:val="005B30BE"/>
    <w:rsid w:val="005B32DF"/>
    <w:rsid w:val="005B368C"/>
    <w:rsid w:val="005B36A8"/>
    <w:rsid w:val="005B3908"/>
    <w:rsid w:val="005B3A26"/>
    <w:rsid w:val="005B3B3D"/>
    <w:rsid w:val="005B3BC3"/>
    <w:rsid w:val="005B3DDE"/>
    <w:rsid w:val="005B4B1D"/>
    <w:rsid w:val="005B4C66"/>
    <w:rsid w:val="005B5144"/>
    <w:rsid w:val="005B52BB"/>
    <w:rsid w:val="005B53DD"/>
    <w:rsid w:val="005B5853"/>
    <w:rsid w:val="005B589E"/>
    <w:rsid w:val="005B5AFD"/>
    <w:rsid w:val="005B5C90"/>
    <w:rsid w:val="005B5EE8"/>
    <w:rsid w:val="005B60C1"/>
    <w:rsid w:val="005B61FF"/>
    <w:rsid w:val="005B620A"/>
    <w:rsid w:val="005B64FF"/>
    <w:rsid w:val="005B668D"/>
    <w:rsid w:val="005B6CB9"/>
    <w:rsid w:val="005B760C"/>
    <w:rsid w:val="005B7BCB"/>
    <w:rsid w:val="005B7FA0"/>
    <w:rsid w:val="005C0001"/>
    <w:rsid w:val="005C006E"/>
    <w:rsid w:val="005C011D"/>
    <w:rsid w:val="005C0377"/>
    <w:rsid w:val="005C04EA"/>
    <w:rsid w:val="005C0564"/>
    <w:rsid w:val="005C056B"/>
    <w:rsid w:val="005C076D"/>
    <w:rsid w:val="005C0873"/>
    <w:rsid w:val="005C08DD"/>
    <w:rsid w:val="005C0937"/>
    <w:rsid w:val="005C095B"/>
    <w:rsid w:val="005C0C04"/>
    <w:rsid w:val="005C0C23"/>
    <w:rsid w:val="005C0D2B"/>
    <w:rsid w:val="005C1255"/>
    <w:rsid w:val="005C13E9"/>
    <w:rsid w:val="005C14D9"/>
    <w:rsid w:val="005C1615"/>
    <w:rsid w:val="005C1CA6"/>
    <w:rsid w:val="005C1CBD"/>
    <w:rsid w:val="005C1D11"/>
    <w:rsid w:val="005C25BF"/>
    <w:rsid w:val="005C2D8D"/>
    <w:rsid w:val="005C2EF2"/>
    <w:rsid w:val="005C2F7A"/>
    <w:rsid w:val="005C30AD"/>
    <w:rsid w:val="005C32CE"/>
    <w:rsid w:val="005C34AF"/>
    <w:rsid w:val="005C37DF"/>
    <w:rsid w:val="005C39BB"/>
    <w:rsid w:val="005C3ACA"/>
    <w:rsid w:val="005C3B36"/>
    <w:rsid w:val="005C3DCF"/>
    <w:rsid w:val="005C3F0C"/>
    <w:rsid w:val="005C4015"/>
    <w:rsid w:val="005C402A"/>
    <w:rsid w:val="005C40AD"/>
    <w:rsid w:val="005C416E"/>
    <w:rsid w:val="005C4226"/>
    <w:rsid w:val="005C4296"/>
    <w:rsid w:val="005C432B"/>
    <w:rsid w:val="005C4525"/>
    <w:rsid w:val="005C499E"/>
    <w:rsid w:val="005C5005"/>
    <w:rsid w:val="005C5028"/>
    <w:rsid w:val="005C5059"/>
    <w:rsid w:val="005C5227"/>
    <w:rsid w:val="005C5409"/>
    <w:rsid w:val="005C58F6"/>
    <w:rsid w:val="005C60E2"/>
    <w:rsid w:val="005C695C"/>
    <w:rsid w:val="005C6B8C"/>
    <w:rsid w:val="005C6DCA"/>
    <w:rsid w:val="005C6FE9"/>
    <w:rsid w:val="005C705E"/>
    <w:rsid w:val="005C719D"/>
    <w:rsid w:val="005C7555"/>
    <w:rsid w:val="005C7594"/>
    <w:rsid w:val="005C7712"/>
    <w:rsid w:val="005C795A"/>
    <w:rsid w:val="005C79B6"/>
    <w:rsid w:val="005C7D90"/>
    <w:rsid w:val="005D06EE"/>
    <w:rsid w:val="005D084D"/>
    <w:rsid w:val="005D0A5C"/>
    <w:rsid w:val="005D0A6D"/>
    <w:rsid w:val="005D0D9E"/>
    <w:rsid w:val="005D0DA5"/>
    <w:rsid w:val="005D0E26"/>
    <w:rsid w:val="005D101C"/>
    <w:rsid w:val="005D12F6"/>
    <w:rsid w:val="005D1983"/>
    <w:rsid w:val="005D1BB1"/>
    <w:rsid w:val="005D2606"/>
    <w:rsid w:val="005D26EA"/>
    <w:rsid w:val="005D280C"/>
    <w:rsid w:val="005D28AB"/>
    <w:rsid w:val="005D28D6"/>
    <w:rsid w:val="005D2A56"/>
    <w:rsid w:val="005D2AD9"/>
    <w:rsid w:val="005D2E03"/>
    <w:rsid w:val="005D3072"/>
    <w:rsid w:val="005D321C"/>
    <w:rsid w:val="005D34A9"/>
    <w:rsid w:val="005D36DE"/>
    <w:rsid w:val="005D36FB"/>
    <w:rsid w:val="005D3901"/>
    <w:rsid w:val="005D3AE1"/>
    <w:rsid w:val="005D3BA3"/>
    <w:rsid w:val="005D3F62"/>
    <w:rsid w:val="005D40D8"/>
    <w:rsid w:val="005D426D"/>
    <w:rsid w:val="005D4338"/>
    <w:rsid w:val="005D43A6"/>
    <w:rsid w:val="005D442C"/>
    <w:rsid w:val="005D4AFC"/>
    <w:rsid w:val="005D4C28"/>
    <w:rsid w:val="005D4DCA"/>
    <w:rsid w:val="005D5052"/>
    <w:rsid w:val="005D50D4"/>
    <w:rsid w:val="005D5136"/>
    <w:rsid w:val="005D5430"/>
    <w:rsid w:val="005D546C"/>
    <w:rsid w:val="005D5506"/>
    <w:rsid w:val="005D5A17"/>
    <w:rsid w:val="005D5AD4"/>
    <w:rsid w:val="005D5E76"/>
    <w:rsid w:val="005D6598"/>
    <w:rsid w:val="005D6820"/>
    <w:rsid w:val="005D6B09"/>
    <w:rsid w:val="005D6D51"/>
    <w:rsid w:val="005D7092"/>
    <w:rsid w:val="005D7167"/>
    <w:rsid w:val="005D724D"/>
    <w:rsid w:val="005D75CD"/>
    <w:rsid w:val="005D78D7"/>
    <w:rsid w:val="005D7E33"/>
    <w:rsid w:val="005E0271"/>
    <w:rsid w:val="005E0949"/>
    <w:rsid w:val="005E0C17"/>
    <w:rsid w:val="005E0FBC"/>
    <w:rsid w:val="005E1174"/>
    <w:rsid w:val="005E12D3"/>
    <w:rsid w:val="005E1732"/>
    <w:rsid w:val="005E1B23"/>
    <w:rsid w:val="005E23C9"/>
    <w:rsid w:val="005E25B1"/>
    <w:rsid w:val="005E2619"/>
    <w:rsid w:val="005E2675"/>
    <w:rsid w:val="005E26F6"/>
    <w:rsid w:val="005E2B77"/>
    <w:rsid w:val="005E3160"/>
    <w:rsid w:val="005E34F3"/>
    <w:rsid w:val="005E359E"/>
    <w:rsid w:val="005E36E1"/>
    <w:rsid w:val="005E38CC"/>
    <w:rsid w:val="005E3A24"/>
    <w:rsid w:val="005E3B03"/>
    <w:rsid w:val="005E3C60"/>
    <w:rsid w:val="005E3F44"/>
    <w:rsid w:val="005E40AF"/>
    <w:rsid w:val="005E4668"/>
    <w:rsid w:val="005E475E"/>
    <w:rsid w:val="005E47FF"/>
    <w:rsid w:val="005E498D"/>
    <w:rsid w:val="005E4AC1"/>
    <w:rsid w:val="005E4BD5"/>
    <w:rsid w:val="005E4D42"/>
    <w:rsid w:val="005E51E9"/>
    <w:rsid w:val="005E5893"/>
    <w:rsid w:val="005E5A92"/>
    <w:rsid w:val="005E5C53"/>
    <w:rsid w:val="005E60CD"/>
    <w:rsid w:val="005E6340"/>
    <w:rsid w:val="005E6764"/>
    <w:rsid w:val="005E6C4D"/>
    <w:rsid w:val="005E6EAD"/>
    <w:rsid w:val="005E71B3"/>
    <w:rsid w:val="005E72D1"/>
    <w:rsid w:val="005E761C"/>
    <w:rsid w:val="005E7BEE"/>
    <w:rsid w:val="005E7FA6"/>
    <w:rsid w:val="005F0019"/>
    <w:rsid w:val="005F0DB2"/>
    <w:rsid w:val="005F0F1E"/>
    <w:rsid w:val="005F12DB"/>
    <w:rsid w:val="005F13DA"/>
    <w:rsid w:val="005F154F"/>
    <w:rsid w:val="005F1681"/>
    <w:rsid w:val="005F17CC"/>
    <w:rsid w:val="005F19E7"/>
    <w:rsid w:val="005F1D0F"/>
    <w:rsid w:val="005F1D51"/>
    <w:rsid w:val="005F1DB1"/>
    <w:rsid w:val="005F29DC"/>
    <w:rsid w:val="005F2B04"/>
    <w:rsid w:val="005F2B26"/>
    <w:rsid w:val="005F316E"/>
    <w:rsid w:val="005F3508"/>
    <w:rsid w:val="005F3677"/>
    <w:rsid w:val="005F371A"/>
    <w:rsid w:val="005F3832"/>
    <w:rsid w:val="005F3871"/>
    <w:rsid w:val="005F3940"/>
    <w:rsid w:val="005F39BD"/>
    <w:rsid w:val="005F3B56"/>
    <w:rsid w:val="005F4115"/>
    <w:rsid w:val="005F4FFC"/>
    <w:rsid w:val="005F507C"/>
    <w:rsid w:val="005F526F"/>
    <w:rsid w:val="005F5442"/>
    <w:rsid w:val="005F55A0"/>
    <w:rsid w:val="005F584E"/>
    <w:rsid w:val="005F5945"/>
    <w:rsid w:val="005F5AF6"/>
    <w:rsid w:val="005F5D3A"/>
    <w:rsid w:val="005F5D8F"/>
    <w:rsid w:val="005F6114"/>
    <w:rsid w:val="005F6259"/>
    <w:rsid w:val="005F634F"/>
    <w:rsid w:val="005F6609"/>
    <w:rsid w:val="005F6665"/>
    <w:rsid w:val="005F689D"/>
    <w:rsid w:val="005F6B50"/>
    <w:rsid w:val="005F6DE8"/>
    <w:rsid w:val="005F6EA1"/>
    <w:rsid w:val="005F6EB8"/>
    <w:rsid w:val="005F7150"/>
    <w:rsid w:val="005F7715"/>
    <w:rsid w:val="005F7771"/>
    <w:rsid w:val="005F78ED"/>
    <w:rsid w:val="005F79C5"/>
    <w:rsid w:val="005F79DD"/>
    <w:rsid w:val="005F7D6F"/>
    <w:rsid w:val="005F7D9E"/>
    <w:rsid w:val="0060015C"/>
    <w:rsid w:val="00600257"/>
    <w:rsid w:val="00600427"/>
    <w:rsid w:val="00600515"/>
    <w:rsid w:val="006005E6"/>
    <w:rsid w:val="00600633"/>
    <w:rsid w:val="00600A51"/>
    <w:rsid w:val="00600C36"/>
    <w:rsid w:val="00600DE2"/>
    <w:rsid w:val="00600F51"/>
    <w:rsid w:val="00600F80"/>
    <w:rsid w:val="00601232"/>
    <w:rsid w:val="006013D3"/>
    <w:rsid w:val="00601400"/>
    <w:rsid w:val="006017C6"/>
    <w:rsid w:val="00601BB7"/>
    <w:rsid w:val="00601F92"/>
    <w:rsid w:val="0060206F"/>
    <w:rsid w:val="00602361"/>
    <w:rsid w:val="0060279A"/>
    <w:rsid w:val="00602ADA"/>
    <w:rsid w:val="00602E82"/>
    <w:rsid w:val="00602EBE"/>
    <w:rsid w:val="00602FEA"/>
    <w:rsid w:val="0060300F"/>
    <w:rsid w:val="00603077"/>
    <w:rsid w:val="0060352B"/>
    <w:rsid w:val="0060378C"/>
    <w:rsid w:val="00603807"/>
    <w:rsid w:val="0060380B"/>
    <w:rsid w:val="00603856"/>
    <w:rsid w:val="00604367"/>
    <w:rsid w:val="00604801"/>
    <w:rsid w:val="006048B1"/>
    <w:rsid w:val="00604A3D"/>
    <w:rsid w:val="00605476"/>
    <w:rsid w:val="00605562"/>
    <w:rsid w:val="0060580A"/>
    <w:rsid w:val="00605B67"/>
    <w:rsid w:val="00605E39"/>
    <w:rsid w:val="00606194"/>
    <w:rsid w:val="0060654B"/>
    <w:rsid w:val="006066D4"/>
    <w:rsid w:val="00607694"/>
    <w:rsid w:val="006076AB"/>
    <w:rsid w:val="006076EB"/>
    <w:rsid w:val="00607BDC"/>
    <w:rsid w:val="0060C508"/>
    <w:rsid w:val="006102A8"/>
    <w:rsid w:val="00610553"/>
    <w:rsid w:val="0061061F"/>
    <w:rsid w:val="006106B5"/>
    <w:rsid w:val="0061099B"/>
    <w:rsid w:val="00610A4C"/>
    <w:rsid w:val="00610C9F"/>
    <w:rsid w:val="00610CD2"/>
    <w:rsid w:val="0061109D"/>
    <w:rsid w:val="00611195"/>
    <w:rsid w:val="00611359"/>
    <w:rsid w:val="006113B5"/>
    <w:rsid w:val="00611EA2"/>
    <w:rsid w:val="00611F39"/>
    <w:rsid w:val="00611FE5"/>
    <w:rsid w:val="0061210E"/>
    <w:rsid w:val="00612400"/>
    <w:rsid w:val="006125F0"/>
    <w:rsid w:val="0061272C"/>
    <w:rsid w:val="00612AC9"/>
    <w:rsid w:val="00612D9D"/>
    <w:rsid w:val="00612E48"/>
    <w:rsid w:val="00612E8E"/>
    <w:rsid w:val="00612EF6"/>
    <w:rsid w:val="00613068"/>
    <w:rsid w:val="00613413"/>
    <w:rsid w:val="00613764"/>
    <w:rsid w:val="006139FE"/>
    <w:rsid w:val="00613AC4"/>
    <w:rsid w:val="00613F26"/>
    <w:rsid w:val="0061447C"/>
    <w:rsid w:val="00614FEF"/>
    <w:rsid w:val="00615266"/>
    <w:rsid w:val="0061529D"/>
    <w:rsid w:val="006153F4"/>
    <w:rsid w:val="006157B7"/>
    <w:rsid w:val="00615A19"/>
    <w:rsid w:val="00615C67"/>
    <w:rsid w:val="006160D3"/>
    <w:rsid w:val="0061615B"/>
    <w:rsid w:val="0061617B"/>
    <w:rsid w:val="00616323"/>
    <w:rsid w:val="0061640F"/>
    <w:rsid w:val="00616A25"/>
    <w:rsid w:val="00616ABC"/>
    <w:rsid w:val="00616B1B"/>
    <w:rsid w:val="00616C4E"/>
    <w:rsid w:val="00616CA1"/>
    <w:rsid w:val="00616CAC"/>
    <w:rsid w:val="00616E56"/>
    <w:rsid w:val="006173BD"/>
    <w:rsid w:val="00617408"/>
    <w:rsid w:val="0061756E"/>
    <w:rsid w:val="006177FB"/>
    <w:rsid w:val="00617A17"/>
    <w:rsid w:val="00617BED"/>
    <w:rsid w:val="00617E02"/>
    <w:rsid w:val="0062007B"/>
    <w:rsid w:val="00620494"/>
    <w:rsid w:val="006208CE"/>
    <w:rsid w:val="00620D96"/>
    <w:rsid w:val="00620E5E"/>
    <w:rsid w:val="00621040"/>
    <w:rsid w:val="0062105B"/>
    <w:rsid w:val="0062134C"/>
    <w:rsid w:val="006213CF"/>
    <w:rsid w:val="00621471"/>
    <w:rsid w:val="006216F5"/>
    <w:rsid w:val="006217C6"/>
    <w:rsid w:val="00621DC7"/>
    <w:rsid w:val="0062207C"/>
    <w:rsid w:val="0062220A"/>
    <w:rsid w:val="00622356"/>
    <w:rsid w:val="00622964"/>
    <w:rsid w:val="006231E6"/>
    <w:rsid w:val="006231FA"/>
    <w:rsid w:val="00623212"/>
    <w:rsid w:val="006235D9"/>
    <w:rsid w:val="0062372B"/>
    <w:rsid w:val="00623DE6"/>
    <w:rsid w:val="00623DEB"/>
    <w:rsid w:val="00623E03"/>
    <w:rsid w:val="00623F59"/>
    <w:rsid w:val="0062417E"/>
    <w:rsid w:val="00624518"/>
    <w:rsid w:val="00624604"/>
    <w:rsid w:val="0062499E"/>
    <w:rsid w:val="00624B18"/>
    <w:rsid w:val="006252F2"/>
    <w:rsid w:val="0062555E"/>
    <w:rsid w:val="0062602E"/>
    <w:rsid w:val="006261CB"/>
    <w:rsid w:val="00626427"/>
    <w:rsid w:val="0062647B"/>
    <w:rsid w:val="00626690"/>
    <w:rsid w:val="0062699D"/>
    <w:rsid w:val="00626BD4"/>
    <w:rsid w:val="00626E52"/>
    <w:rsid w:val="00626ED5"/>
    <w:rsid w:val="0062750D"/>
    <w:rsid w:val="0062774E"/>
    <w:rsid w:val="006278B7"/>
    <w:rsid w:val="00627CFE"/>
    <w:rsid w:val="00627DED"/>
    <w:rsid w:val="00630284"/>
    <w:rsid w:val="006302E3"/>
    <w:rsid w:val="00630A1F"/>
    <w:rsid w:val="00630E6E"/>
    <w:rsid w:val="00630F09"/>
    <w:rsid w:val="0063136E"/>
    <w:rsid w:val="00631392"/>
    <w:rsid w:val="006314B9"/>
    <w:rsid w:val="00631566"/>
    <w:rsid w:val="0063161B"/>
    <w:rsid w:val="00631748"/>
    <w:rsid w:val="006319A9"/>
    <w:rsid w:val="006319C8"/>
    <w:rsid w:val="00631C93"/>
    <w:rsid w:val="00631EAA"/>
    <w:rsid w:val="0063239F"/>
    <w:rsid w:val="00632636"/>
    <w:rsid w:val="00632757"/>
    <w:rsid w:val="006327F8"/>
    <w:rsid w:val="00632CB0"/>
    <w:rsid w:val="0063352B"/>
    <w:rsid w:val="006337DF"/>
    <w:rsid w:val="0063383E"/>
    <w:rsid w:val="006338FE"/>
    <w:rsid w:val="00633C89"/>
    <w:rsid w:val="00634267"/>
    <w:rsid w:val="00634510"/>
    <w:rsid w:val="006345A2"/>
    <w:rsid w:val="00634844"/>
    <w:rsid w:val="00634FC5"/>
    <w:rsid w:val="00634FD7"/>
    <w:rsid w:val="00635204"/>
    <w:rsid w:val="006353BB"/>
    <w:rsid w:val="006357A8"/>
    <w:rsid w:val="00635AA1"/>
    <w:rsid w:val="00635AA5"/>
    <w:rsid w:val="00635D1F"/>
    <w:rsid w:val="00635DD5"/>
    <w:rsid w:val="00635E6C"/>
    <w:rsid w:val="00636089"/>
    <w:rsid w:val="006363AF"/>
    <w:rsid w:val="0063646D"/>
    <w:rsid w:val="00636B7A"/>
    <w:rsid w:val="00636D28"/>
    <w:rsid w:val="006370A1"/>
    <w:rsid w:val="006372AF"/>
    <w:rsid w:val="006374D0"/>
    <w:rsid w:val="00637512"/>
    <w:rsid w:val="006378EC"/>
    <w:rsid w:val="00637A06"/>
    <w:rsid w:val="00637C6A"/>
    <w:rsid w:val="00637D88"/>
    <w:rsid w:val="00637E79"/>
    <w:rsid w:val="00637EE9"/>
    <w:rsid w:val="006400F6"/>
    <w:rsid w:val="0064019C"/>
    <w:rsid w:val="00640313"/>
    <w:rsid w:val="00640358"/>
    <w:rsid w:val="006403D6"/>
    <w:rsid w:val="00640536"/>
    <w:rsid w:val="006406BC"/>
    <w:rsid w:val="006407C3"/>
    <w:rsid w:val="0064085B"/>
    <w:rsid w:val="00640946"/>
    <w:rsid w:val="00640998"/>
    <w:rsid w:val="00640DE4"/>
    <w:rsid w:val="00640DED"/>
    <w:rsid w:val="006412E6"/>
    <w:rsid w:val="0064142E"/>
    <w:rsid w:val="006415BD"/>
    <w:rsid w:val="00641A82"/>
    <w:rsid w:val="00641D02"/>
    <w:rsid w:val="00641E63"/>
    <w:rsid w:val="00641F02"/>
    <w:rsid w:val="006422F6"/>
    <w:rsid w:val="00642464"/>
    <w:rsid w:val="006427C9"/>
    <w:rsid w:val="00642868"/>
    <w:rsid w:val="00642981"/>
    <w:rsid w:val="00642A7A"/>
    <w:rsid w:val="00642D30"/>
    <w:rsid w:val="00642F63"/>
    <w:rsid w:val="00642FEF"/>
    <w:rsid w:val="00643414"/>
    <w:rsid w:val="0064351C"/>
    <w:rsid w:val="00643865"/>
    <w:rsid w:val="00643BE7"/>
    <w:rsid w:val="00643C02"/>
    <w:rsid w:val="00643D94"/>
    <w:rsid w:val="00643FB7"/>
    <w:rsid w:val="0064440B"/>
    <w:rsid w:val="00644906"/>
    <w:rsid w:val="00644D2A"/>
    <w:rsid w:val="006452B9"/>
    <w:rsid w:val="00645C01"/>
    <w:rsid w:val="00645EB8"/>
    <w:rsid w:val="00646495"/>
    <w:rsid w:val="00646599"/>
    <w:rsid w:val="0064668E"/>
    <w:rsid w:val="00646958"/>
    <w:rsid w:val="006469B1"/>
    <w:rsid w:val="00646E6F"/>
    <w:rsid w:val="006473B6"/>
    <w:rsid w:val="00647769"/>
    <w:rsid w:val="00647860"/>
    <w:rsid w:val="00647C92"/>
    <w:rsid w:val="006504A9"/>
    <w:rsid w:val="006505BD"/>
    <w:rsid w:val="00650803"/>
    <w:rsid w:val="006508E2"/>
    <w:rsid w:val="00650940"/>
    <w:rsid w:val="006510BD"/>
    <w:rsid w:val="006513A1"/>
    <w:rsid w:val="00651A70"/>
    <w:rsid w:val="00651C6E"/>
    <w:rsid w:val="00651F08"/>
    <w:rsid w:val="0065218B"/>
    <w:rsid w:val="006523A1"/>
    <w:rsid w:val="00652B33"/>
    <w:rsid w:val="00652D43"/>
    <w:rsid w:val="00652F1D"/>
    <w:rsid w:val="00653141"/>
    <w:rsid w:val="0065366F"/>
    <w:rsid w:val="00653675"/>
    <w:rsid w:val="006537CB"/>
    <w:rsid w:val="00653A9A"/>
    <w:rsid w:val="00653D1B"/>
    <w:rsid w:val="00653D4D"/>
    <w:rsid w:val="00653FA9"/>
    <w:rsid w:val="0065402C"/>
    <w:rsid w:val="0065411F"/>
    <w:rsid w:val="0065439F"/>
    <w:rsid w:val="00654844"/>
    <w:rsid w:val="00654A53"/>
    <w:rsid w:val="00654C6C"/>
    <w:rsid w:val="00655CDB"/>
    <w:rsid w:val="00655DAD"/>
    <w:rsid w:val="00655DDF"/>
    <w:rsid w:val="00656748"/>
    <w:rsid w:val="00657720"/>
    <w:rsid w:val="00657A95"/>
    <w:rsid w:val="00657CA9"/>
    <w:rsid w:val="00657F29"/>
    <w:rsid w:val="00660143"/>
    <w:rsid w:val="00660564"/>
    <w:rsid w:val="00660613"/>
    <w:rsid w:val="006609D4"/>
    <w:rsid w:val="00660D9A"/>
    <w:rsid w:val="0066106B"/>
    <w:rsid w:val="006610F9"/>
    <w:rsid w:val="006614C1"/>
    <w:rsid w:val="00661D57"/>
    <w:rsid w:val="0066231A"/>
    <w:rsid w:val="00662B6B"/>
    <w:rsid w:val="0066305E"/>
    <w:rsid w:val="00663406"/>
    <w:rsid w:val="00663762"/>
    <w:rsid w:val="00663800"/>
    <w:rsid w:val="00663AA8"/>
    <w:rsid w:val="00663EB0"/>
    <w:rsid w:val="0066430D"/>
    <w:rsid w:val="00664510"/>
    <w:rsid w:val="006646C2"/>
    <w:rsid w:val="00664E79"/>
    <w:rsid w:val="00664EE3"/>
    <w:rsid w:val="00665636"/>
    <w:rsid w:val="00665717"/>
    <w:rsid w:val="00665AB3"/>
    <w:rsid w:val="00665C13"/>
    <w:rsid w:val="00665DDD"/>
    <w:rsid w:val="00665EEF"/>
    <w:rsid w:val="00666096"/>
    <w:rsid w:val="006665BE"/>
    <w:rsid w:val="0066669C"/>
    <w:rsid w:val="0066692A"/>
    <w:rsid w:val="006669C2"/>
    <w:rsid w:val="006669EC"/>
    <w:rsid w:val="00666BC5"/>
    <w:rsid w:val="00667090"/>
    <w:rsid w:val="00667380"/>
    <w:rsid w:val="006675D6"/>
    <w:rsid w:val="00667715"/>
    <w:rsid w:val="006700AE"/>
    <w:rsid w:val="00670159"/>
    <w:rsid w:val="0067060B"/>
    <w:rsid w:val="0067066B"/>
    <w:rsid w:val="00670979"/>
    <w:rsid w:val="00670A92"/>
    <w:rsid w:val="00670B62"/>
    <w:rsid w:val="00670E51"/>
    <w:rsid w:val="00670F45"/>
    <w:rsid w:val="00670F49"/>
    <w:rsid w:val="00671056"/>
    <w:rsid w:val="006711A2"/>
    <w:rsid w:val="0067134A"/>
    <w:rsid w:val="006714F2"/>
    <w:rsid w:val="00671550"/>
    <w:rsid w:val="00671709"/>
    <w:rsid w:val="00671CA7"/>
    <w:rsid w:val="00672739"/>
    <w:rsid w:val="00672828"/>
    <w:rsid w:val="00672B52"/>
    <w:rsid w:val="00672D64"/>
    <w:rsid w:val="00672D76"/>
    <w:rsid w:val="00672DE1"/>
    <w:rsid w:val="00672E9C"/>
    <w:rsid w:val="0067315B"/>
    <w:rsid w:val="006732B6"/>
    <w:rsid w:val="006739BB"/>
    <w:rsid w:val="00673EDA"/>
    <w:rsid w:val="0067403E"/>
    <w:rsid w:val="00674307"/>
    <w:rsid w:val="0067433A"/>
    <w:rsid w:val="006745A9"/>
    <w:rsid w:val="0067470F"/>
    <w:rsid w:val="00674DDC"/>
    <w:rsid w:val="00674E2D"/>
    <w:rsid w:val="00674ED5"/>
    <w:rsid w:val="006753B1"/>
    <w:rsid w:val="00675439"/>
    <w:rsid w:val="00675473"/>
    <w:rsid w:val="006754FB"/>
    <w:rsid w:val="00675B25"/>
    <w:rsid w:val="006760E8"/>
    <w:rsid w:val="00676300"/>
    <w:rsid w:val="006765AD"/>
    <w:rsid w:val="006767FF"/>
    <w:rsid w:val="0067693F"/>
    <w:rsid w:val="00676D97"/>
    <w:rsid w:val="00677175"/>
    <w:rsid w:val="006772ED"/>
    <w:rsid w:val="006772FA"/>
    <w:rsid w:val="00677769"/>
    <w:rsid w:val="00677E93"/>
    <w:rsid w:val="0068003F"/>
    <w:rsid w:val="006803C6"/>
    <w:rsid w:val="0068077F"/>
    <w:rsid w:val="006809E8"/>
    <w:rsid w:val="006811B4"/>
    <w:rsid w:val="006812F7"/>
    <w:rsid w:val="00681437"/>
    <w:rsid w:val="006818D9"/>
    <w:rsid w:val="00681CD4"/>
    <w:rsid w:val="00681D78"/>
    <w:rsid w:val="00681F06"/>
    <w:rsid w:val="00681F20"/>
    <w:rsid w:val="00682469"/>
    <w:rsid w:val="00682791"/>
    <w:rsid w:val="00682843"/>
    <w:rsid w:val="00682B29"/>
    <w:rsid w:val="00682B4A"/>
    <w:rsid w:val="00682C13"/>
    <w:rsid w:val="00682EDF"/>
    <w:rsid w:val="00682F9F"/>
    <w:rsid w:val="00683258"/>
    <w:rsid w:val="006837E3"/>
    <w:rsid w:val="00683960"/>
    <w:rsid w:val="0068396A"/>
    <w:rsid w:val="00683ABA"/>
    <w:rsid w:val="00683D28"/>
    <w:rsid w:val="0068439F"/>
    <w:rsid w:val="00684794"/>
    <w:rsid w:val="00684836"/>
    <w:rsid w:val="00684FE1"/>
    <w:rsid w:val="006850A7"/>
    <w:rsid w:val="006853CD"/>
    <w:rsid w:val="0068547C"/>
    <w:rsid w:val="00685532"/>
    <w:rsid w:val="006857BF"/>
    <w:rsid w:val="00685854"/>
    <w:rsid w:val="00686152"/>
    <w:rsid w:val="00686217"/>
    <w:rsid w:val="0068667D"/>
    <w:rsid w:val="00686820"/>
    <w:rsid w:val="00686C29"/>
    <w:rsid w:val="00686D1C"/>
    <w:rsid w:val="00686D36"/>
    <w:rsid w:val="00686FD8"/>
    <w:rsid w:val="00687015"/>
    <w:rsid w:val="00687187"/>
    <w:rsid w:val="00687691"/>
    <w:rsid w:val="0068789E"/>
    <w:rsid w:val="006901E1"/>
    <w:rsid w:val="00690638"/>
    <w:rsid w:val="006907A9"/>
    <w:rsid w:val="00690FF9"/>
    <w:rsid w:val="0069132D"/>
    <w:rsid w:val="0069155A"/>
    <w:rsid w:val="00691723"/>
    <w:rsid w:val="006921C6"/>
    <w:rsid w:val="0069249C"/>
    <w:rsid w:val="0069282D"/>
    <w:rsid w:val="00692B91"/>
    <w:rsid w:val="00693128"/>
    <w:rsid w:val="006933E6"/>
    <w:rsid w:val="006934E2"/>
    <w:rsid w:val="0069352A"/>
    <w:rsid w:val="0069401A"/>
    <w:rsid w:val="00694220"/>
    <w:rsid w:val="00694392"/>
    <w:rsid w:val="006944B7"/>
    <w:rsid w:val="00694554"/>
    <w:rsid w:val="00694657"/>
    <w:rsid w:val="0069492C"/>
    <w:rsid w:val="00694B0E"/>
    <w:rsid w:val="00694CDA"/>
    <w:rsid w:val="0069557E"/>
    <w:rsid w:val="00695BAF"/>
    <w:rsid w:val="00695C79"/>
    <w:rsid w:val="00695CB6"/>
    <w:rsid w:val="00695E32"/>
    <w:rsid w:val="006960C8"/>
    <w:rsid w:val="00696455"/>
    <w:rsid w:val="0069674B"/>
    <w:rsid w:val="00696B16"/>
    <w:rsid w:val="00696F28"/>
    <w:rsid w:val="00696FF4"/>
    <w:rsid w:val="0069705B"/>
    <w:rsid w:val="00697093"/>
    <w:rsid w:val="006970C9"/>
    <w:rsid w:val="0069727D"/>
    <w:rsid w:val="00697374"/>
    <w:rsid w:val="006974A6"/>
    <w:rsid w:val="00697D4F"/>
    <w:rsid w:val="00697E0D"/>
    <w:rsid w:val="00697FF3"/>
    <w:rsid w:val="006A012A"/>
    <w:rsid w:val="006A09F5"/>
    <w:rsid w:val="006A0B05"/>
    <w:rsid w:val="006A11B7"/>
    <w:rsid w:val="006A11E4"/>
    <w:rsid w:val="006A1205"/>
    <w:rsid w:val="006A123B"/>
    <w:rsid w:val="006A131E"/>
    <w:rsid w:val="006A13BD"/>
    <w:rsid w:val="006A1447"/>
    <w:rsid w:val="006A160F"/>
    <w:rsid w:val="006A1789"/>
    <w:rsid w:val="006A1ACE"/>
    <w:rsid w:val="006A1CED"/>
    <w:rsid w:val="006A1CF7"/>
    <w:rsid w:val="006A2089"/>
    <w:rsid w:val="006A2349"/>
    <w:rsid w:val="006A2581"/>
    <w:rsid w:val="006A25B3"/>
    <w:rsid w:val="006A2AE2"/>
    <w:rsid w:val="006A2D1E"/>
    <w:rsid w:val="006A307F"/>
    <w:rsid w:val="006A324B"/>
    <w:rsid w:val="006A3505"/>
    <w:rsid w:val="006A37BA"/>
    <w:rsid w:val="006A37BC"/>
    <w:rsid w:val="006A4533"/>
    <w:rsid w:val="006A462C"/>
    <w:rsid w:val="006A488E"/>
    <w:rsid w:val="006A4BA2"/>
    <w:rsid w:val="006A4C49"/>
    <w:rsid w:val="006A5020"/>
    <w:rsid w:val="006A54EF"/>
    <w:rsid w:val="006A5D63"/>
    <w:rsid w:val="006A5D82"/>
    <w:rsid w:val="006A5DE3"/>
    <w:rsid w:val="006A622E"/>
    <w:rsid w:val="006A6295"/>
    <w:rsid w:val="006A6428"/>
    <w:rsid w:val="006A69F0"/>
    <w:rsid w:val="006A6C2C"/>
    <w:rsid w:val="006A75B0"/>
    <w:rsid w:val="006A78FA"/>
    <w:rsid w:val="006A797D"/>
    <w:rsid w:val="006A7BFF"/>
    <w:rsid w:val="006B0136"/>
    <w:rsid w:val="006B038B"/>
    <w:rsid w:val="006B052F"/>
    <w:rsid w:val="006B0708"/>
    <w:rsid w:val="006B07B1"/>
    <w:rsid w:val="006B0B8C"/>
    <w:rsid w:val="006B1313"/>
    <w:rsid w:val="006B18DA"/>
    <w:rsid w:val="006B198D"/>
    <w:rsid w:val="006B1C3D"/>
    <w:rsid w:val="006B210A"/>
    <w:rsid w:val="006B2127"/>
    <w:rsid w:val="006B23EE"/>
    <w:rsid w:val="006B23F8"/>
    <w:rsid w:val="006B23FE"/>
    <w:rsid w:val="006B271C"/>
    <w:rsid w:val="006B27D7"/>
    <w:rsid w:val="006B2A60"/>
    <w:rsid w:val="006B2A7F"/>
    <w:rsid w:val="006B2B19"/>
    <w:rsid w:val="006B2C85"/>
    <w:rsid w:val="006B2DB0"/>
    <w:rsid w:val="006B3066"/>
    <w:rsid w:val="006B3164"/>
    <w:rsid w:val="006B3170"/>
    <w:rsid w:val="006B344D"/>
    <w:rsid w:val="006B3964"/>
    <w:rsid w:val="006B3984"/>
    <w:rsid w:val="006B3AAE"/>
    <w:rsid w:val="006B3AFB"/>
    <w:rsid w:val="006B3F64"/>
    <w:rsid w:val="006B3F6A"/>
    <w:rsid w:val="006B40F8"/>
    <w:rsid w:val="006B411E"/>
    <w:rsid w:val="006B439A"/>
    <w:rsid w:val="006B4C21"/>
    <w:rsid w:val="006B5302"/>
    <w:rsid w:val="006B5A56"/>
    <w:rsid w:val="006B5A5A"/>
    <w:rsid w:val="006B5A68"/>
    <w:rsid w:val="006B5C1C"/>
    <w:rsid w:val="006B5FE4"/>
    <w:rsid w:val="006B6132"/>
    <w:rsid w:val="006B6787"/>
    <w:rsid w:val="006B6D4C"/>
    <w:rsid w:val="006B7434"/>
    <w:rsid w:val="006B74D4"/>
    <w:rsid w:val="006B7C41"/>
    <w:rsid w:val="006B7E20"/>
    <w:rsid w:val="006B7E2C"/>
    <w:rsid w:val="006C0196"/>
    <w:rsid w:val="006C0810"/>
    <w:rsid w:val="006C099D"/>
    <w:rsid w:val="006C0E41"/>
    <w:rsid w:val="006C0FE5"/>
    <w:rsid w:val="006C1208"/>
    <w:rsid w:val="006C1231"/>
    <w:rsid w:val="006C13BD"/>
    <w:rsid w:val="006C1593"/>
    <w:rsid w:val="006C178F"/>
    <w:rsid w:val="006C1A9A"/>
    <w:rsid w:val="006C2114"/>
    <w:rsid w:val="006C2293"/>
    <w:rsid w:val="006C23FA"/>
    <w:rsid w:val="006C25D2"/>
    <w:rsid w:val="006C2C4C"/>
    <w:rsid w:val="006C2C5D"/>
    <w:rsid w:val="006C39E5"/>
    <w:rsid w:val="006C3DFF"/>
    <w:rsid w:val="006C3E24"/>
    <w:rsid w:val="006C3E73"/>
    <w:rsid w:val="006C454B"/>
    <w:rsid w:val="006C4827"/>
    <w:rsid w:val="006C485B"/>
    <w:rsid w:val="006C490B"/>
    <w:rsid w:val="006C4D96"/>
    <w:rsid w:val="006C595C"/>
    <w:rsid w:val="006C5F4A"/>
    <w:rsid w:val="006C5F6A"/>
    <w:rsid w:val="006C612C"/>
    <w:rsid w:val="006C68A4"/>
    <w:rsid w:val="006C68D7"/>
    <w:rsid w:val="006C6C3A"/>
    <w:rsid w:val="006C749E"/>
    <w:rsid w:val="006C7654"/>
    <w:rsid w:val="006C77BF"/>
    <w:rsid w:val="006C79FC"/>
    <w:rsid w:val="006C7D9F"/>
    <w:rsid w:val="006D0053"/>
    <w:rsid w:val="006D0714"/>
    <w:rsid w:val="006D071C"/>
    <w:rsid w:val="006D0ADD"/>
    <w:rsid w:val="006D0B0B"/>
    <w:rsid w:val="006D0B60"/>
    <w:rsid w:val="006D1D00"/>
    <w:rsid w:val="006D1F8D"/>
    <w:rsid w:val="006D2042"/>
    <w:rsid w:val="006D218C"/>
    <w:rsid w:val="006D21C0"/>
    <w:rsid w:val="006D25AA"/>
    <w:rsid w:val="006D25D0"/>
    <w:rsid w:val="006D2637"/>
    <w:rsid w:val="006D294F"/>
    <w:rsid w:val="006D29C0"/>
    <w:rsid w:val="006D2AF6"/>
    <w:rsid w:val="006D2FD4"/>
    <w:rsid w:val="006D305D"/>
    <w:rsid w:val="006D33A1"/>
    <w:rsid w:val="006D3429"/>
    <w:rsid w:val="006D35AD"/>
    <w:rsid w:val="006D3691"/>
    <w:rsid w:val="006D3D30"/>
    <w:rsid w:val="006D3D5B"/>
    <w:rsid w:val="006D3DD4"/>
    <w:rsid w:val="006D4B71"/>
    <w:rsid w:val="006D4E27"/>
    <w:rsid w:val="006D4EC4"/>
    <w:rsid w:val="006D5117"/>
    <w:rsid w:val="006D515F"/>
    <w:rsid w:val="006D55A5"/>
    <w:rsid w:val="006D5EE6"/>
    <w:rsid w:val="006D6234"/>
    <w:rsid w:val="006D63FB"/>
    <w:rsid w:val="006D65CF"/>
    <w:rsid w:val="006D669D"/>
    <w:rsid w:val="006D679F"/>
    <w:rsid w:val="006D6C41"/>
    <w:rsid w:val="006D6CEA"/>
    <w:rsid w:val="006D6DBF"/>
    <w:rsid w:val="006D6F8F"/>
    <w:rsid w:val="006D6FA1"/>
    <w:rsid w:val="006D70A5"/>
    <w:rsid w:val="006D71A5"/>
    <w:rsid w:val="006D71FF"/>
    <w:rsid w:val="006D746B"/>
    <w:rsid w:val="006D74E1"/>
    <w:rsid w:val="006D74F6"/>
    <w:rsid w:val="006D7A95"/>
    <w:rsid w:val="006D7CA2"/>
    <w:rsid w:val="006E0075"/>
    <w:rsid w:val="006E0242"/>
    <w:rsid w:val="006E0888"/>
    <w:rsid w:val="006E08D8"/>
    <w:rsid w:val="006E090E"/>
    <w:rsid w:val="006E0A81"/>
    <w:rsid w:val="006E1077"/>
    <w:rsid w:val="006E146A"/>
    <w:rsid w:val="006E167C"/>
    <w:rsid w:val="006E18A9"/>
    <w:rsid w:val="006E1BE4"/>
    <w:rsid w:val="006E1E4B"/>
    <w:rsid w:val="006E275D"/>
    <w:rsid w:val="006E28C2"/>
    <w:rsid w:val="006E2B3F"/>
    <w:rsid w:val="006E2C2D"/>
    <w:rsid w:val="006E2D1A"/>
    <w:rsid w:val="006E3283"/>
    <w:rsid w:val="006E3340"/>
    <w:rsid w:val="006E33C7"/>
    <w:rsid w:val="006E3A5A"/>
    <w:rsid w:val="006E3CB6"/>
    <w:rsid w:val="006E3EEC"/>
    <w:rsid w:val="006E40F0"/>
    <w:rsid w:val="006E42B2"/>
    <w:rsid w:val="006E4422"/>
    <w:rsid w:val="006E4911"/>
    <w:rsid w:val="006E4937"/>
    <w:rsid w:val="006E49C6"/>
    <w:rsid w:val="006E4A0A"/>
    <w:rsid w:val="006E4B94"/>
    <w:rsid w:val="006E4BC3"/>
    <w:rsid w:val="006E4CAF"/>
    <w:rsid w:val="006E4CE3"/>
    <w:rsid w:val="006E53D5"/>
    <w:rsid w:val="006E569A"/>
    <w:rsid w:val="006E5A1C"/>
    <w:rsid w:val="006E60FB"/>
    <w:rsid w:val="006E62DD"/>
    <w:rsid w:val="006E6802"/>
    <w:rsid w:val="006E6B4D"/>
    <w:rsid w:val="006E6D1F"/>
    <w:rsid w:val="006E6D64"/>
    <w:rsid w:val="006E6DB7"/>
    <w:rsid w:val="006E6EE7"/>
    <w:rsid w:val="006E6F7B"/>
    <w:rsid w:val="006E77C5"/>
    <w:rsid w:val="006E7C0A"/>
    <w:rsid w:val="006E7C54"/>
    <w:rsid w:val="006E7CF8"/>
    <w:rsid w:val="006E7D40"/>
    <w:rsid w:val="006F06B0"/>
    <w:rsid w:val="006F0730"/>
    <w:rsid w:val="006F0797"/>
    <w:rsid w:val="006F0955"/>
    <w:rsid w:val="006F0C5C"/>
    <w:rsid w:val="006F1165"/>
    <w:rsid w:val="006F12F1"/>
    <w:rsid w:val="006F14F9"/>
    <w:rsid w:val="006F1510"/>
    <w:rsid w:val="006F1B17"/>
    <w:rsid w:val="006F1C3B"/>
    <w:rsid w:val="006F2418"/>
    <w:rsid w:val="006F2801"/>
    <w:rsid w:val="006F2AFC"/>
    <w:rsid w:val="006F2E1A"/>
    <w:rsid w:val="006F34B9"/>
    <w:rsid w:val="006F369D"/>
    <w:rsid w:val="006F36A6"/>
    <w:rsid w:val="006F3A05"/>
    <w:rsid w:val="006F3A12"/>
    <w:rsid w:val="006F3D56"/>
    <w:rsid w:val="006F3D5E"/>
    <w:rsid w:val="006F3E86"/>
    <w:rsid w:val="006F3EB2"/>
    <w:rsid w:val="006F4A8A"/>
    <w:rsid w:val="006F4CE5"/>
    <w:rsid w:val="006F4D0F"/>
    <w:rsid w:val="006F4D5C"/>
    <w:rsid w:val="006F4E49"/>
    <w:rsid w:val="006F4E7F"/>
    <w:rsid w:val="006F50D4"/>
    <w:rsid w:val="006F5B8D"/>
    <w:rsid w:val="006F60A9"/>
    <w:rsid w:val="006F61C2"/>
    <w:rsid w:val="006F6219"/>
    <w:rsid w:val="006F67CE"/>
    <w:rsid w:val="006F684B"/>
    <w:rsid w:val="006F6938"/>
    <w:rsid w:val="006F694D"/>
    <w:rsid w:val="006F6BC3"/>
    <w:rsid w:val="006F6BEB"/>
    <w:rsid w:val="006F7129"/>
    <w:rsid w:val="006F72CD"/>
    <w:rsid w:val="006F7565"/>
    <w:rsid w:val="006F75C1"/>
    <w:rsid w:val="006F7D97"/>
    <w:rsid w:val="00700039"/>
    <w:rsid w:val="007002E5"/>
    <w:rsid w:val="007005B1"/>
    <w:rsid w:val="00700C23"/>
    <w:rsid w:val="00700E74"/>
    <w:rsid w:val="00700FC4"/>
    <w:rsid w:val="00701403"/>
    <w:rsid w:val="00701A08"/>
    <w:rsid w:val="00701BE3"/>
    <w:rsid w:val="00701C84"/>
    <w:rsid w:val="00702086"/>
    <w:rsid w:val="00702511"/>
    <w:rsid w:val="0070255C"/>
    <w:rsid w:val="0070285A"/>
    <w:rsid w:val="007029E7"/>
    <w:rsid w:val="00703036"/>
    <w:rsid w:val="0070337C"/>
    <w:rsid w:val="007033F5"/>
    <w:rsid w:val="0070374C"/>
    <w:rsid w:val="00703C1F"/>
    <w:rsid w:val="00703C5A"/>
    <w:rsid w:val="00703DFF"/>
    <w:rsid w:val="0070429F"/>
    <w:rsid w:val="00705171"/>
    <w:rsid w:val="007051DD"/>
    <w:rsid w:val="00705640"/>
    <w:rsid w:val="00705E9D"/>
    <w:rsid w:val="00706071"/>
    <w:rsid w:val="007060B7"/>
    <w:rsid w:val="00706602"/>
    <w:rsid w:val="00706653"/>
    <w:rsid w:val="00706680"/>
    <w:rsid w:val="007066C1"/>
    <w:rsid w:val="007066C7"/>
    <w:rsid w:val="00706A06"/>
    <w:rsid w:val="00706AEA"/>
    <w:rsid w:val="00706B4D"/>
    <w:rsid w:val="0070725C"/>
    <w:rsid w:val="0070742E"/>
    <w:rsid w:val="00707474"/>
    <w:rsid w:val="00707597"/>
    <w:rsid w:val="007079FB"/>
    <w:rsid w:val="00707A13"/>
    <w:rsid w:val="00707D38"/>
    <w:rsid w:val="00707F56"/>
    <w:rsid w:val="00710022"/>
    <w:rsid w:val="007102C2"/>
    <w:rsid w:val="0071036B"/>
    <w:rsid w:val="007103DA"/>
    <w:rsid w:val="007105BB"/>
    <w:rsid w:val="007106FF"/>
    <w:rsid w:val="00710B77"/>
    <w:rsid w:val="00710E9D"/>
    <w:rsid w:val="00710FCC"/>
    <w:rsid w:val="00711421"/>
    <w:rsid w:val="007118DC"/>
    <w:rsid w:val="00711E86"/>
    <w:rsid w:val="00711EA6"/>
    <w:rsid w:val="00712139"/>
    <w:rsid w:val="0071265E"/>
    <w:rsid w:val="00712860"/>
    <w:rsid w:val="00712B1D"/>
    <w:rsid w:val="00712D2E"/>
    <w:rsid w:val="00712E07"/>
    <w:rsid w:val="00713012"/>
    <w:rsid w:val="007131BE"/>
    <w:rsid w:val="00713204"/>
    <w:rsid w:val="007132D4"/>
    <w:rsid w:val="007134F1"/>
    <w:rsid w:val="00713707"/>
    <w:rsid w:val="007137C4"/>
    <w:rsid w:val="00713B73"/>
    <w:rsid w:val="00713DAC"/>
    <w:rsid w:val="00713F6A"/>
    <w:rsid w:val="00713FCF"/>
    <w:rsid w:val="00714038"/>
    <w:rsid w:val="0071426D"/>
    <w:rsid w:val="00714ABD"/>
    <w:rsid w:val="00714F00"/>
    <w:rsid w:val="007150F6"/>
    <w:rsid w:val="00715415"/>
    <w:rsid w:val="007157C2"/>
    <w:rsid w:val="007157FF"/>
    <w:rsid w:val="00715889"/>
    <w:rsid w:val="00715A5D"/>
    <w:rsid w:val="00715B7B"/>
    <w:rsid w:val="00716770"/>
    <w:rsid w:val="007168F4"/>
    <w:rsid w:val="00716EC6"/>
    <w:rsid w:val="00716F72"/>
    <w:rsid w:val="00716FF9"/>
    <w:rsid w:val="007170D1"/>
    <w:rsid w:val="00717298"/>
    <w:rsid w:val="0071791A"/>
    <w:rsid w:val="00717B34"/>
    <w:rsid w:val="00717DC9"/>
    <w:rsid w:val="00717FB0"/>
    <w:rsid w:val="00717FB6"/>
    <w:rsid w:val="00717FE4"/>
    <w:rsid w:val="007209A1"/>
    <w:rsid w:val="00720CC2"/>
    <w:rsid w:val="00720D80"/>
    <w:rsid w:val="00720E43"/>
    <w:rsid w:val="00720F85"/>
    <w:rsid w:val="00720FCA"/>
    <w:rsid w:val="007210DA"/>
    <w:rsid w:val="0072117C"/>
    <w:rsid w:val="007212F5"/>
    <w:rsid w:val="00721500"/>
    <w:rsid w:val="007219F6"/>
    <w:rsid w:val="00721AFE"/>
    <w:rsid w:val="00721D05"/>
    <w:rsid w:val="00722014"/>
    <w:rsid w:val="0072286F"/>
    <w:rsid w:val="00722C49"/>
    <w:rsid w:val="00722F13"/>
    <w:rsid w:val="00723114"/>
    <w:rsid w:val="00723476"/>
    <w:rsid w:val="007239E9"/>
    <w:rsid w:val="00723A1D"/>
    <w:rsid w:val="00723CD3"/>
    <w:rsid w:val="00723DF2"/>
    <w:rsid w:val="00723F85"/>
    <w:rsid w:val="0072416E"/>
    <w:rsid w:val="007244D7"/>
    <w:rsid w:val="007245BA"/>
    <w:rsid w:val="007246D2"/>
    <w:rsid w:val="00724E80"/>
    <w:rsid w:val="007250A5"/>
    <w:rsid w:val="00725130"/>
    <w:rsid w:val="00725745"/>
    <w:rsid w:val="007257D5"/>
    <w:rsid w:val="007259BC"/>
    <w:rsid w:val="007263CB"/>
    <w:rsid w:val="007265DD"/>
    <w:rsid w:val="0072687A"/>
    <w:rsid w:val="007275A0"/>
    <w:rsid w:val="0072772C"/>
    <w:rsid w:val="00727799"/>
    <w:rsid w:val="0072780A"/>
    <w:rsid w:val="00727993"/>
    <w:rsid w:val="00727E10"/>
    <w:rsid w:val="00730B69"/>
    <w:rsid w:val="00730E9C"/>
    <w:rsid w:val="00730EC6"/>
    <w:rsid w:val="00730F09"/>
    <w:rsid w:val="00730FEE"/>
    <w:rsid w:val="00731013"/>
    <w:rsid w:val="00731069"/>
    <w:rsid w:val="0073106D"/>
    <w:rsid w:val="007313E8"/>
    <w:rsid w:val="007316A1"/>
    <w:rsid w:val="007316F9"/>
    <w:rsid w:val="00731D07"/>
    <w:rsid w:val="007322E4"/>
    <w:rsid w:val="007323FC"/>
    <w:rsid w:val="00732533"/>
    <w:rsid w:val="007326A5"/>
    <w:rsid w:val="007327BC"/>
    <w:rsid w:val="00732A86"/>
    <w:rsid w:val="00732D28"/>
    <w:rsid w:val="00732E5A"/>
    <w:rsid w:val="00733108"/>
    <w:rsid w:val="007333A2"/>
    <w:rsid w:val="0073362B"/>
    <w:rsid w:val="007338AE"/>
    <w:rsid w:val="00733C29"/>
    <w:rsid w:val="00733CE8"/>
    <w:rsid w:val="00733D67"/>
    <w:rsid w:val="0073432E"/>
    <w:rsid w:val="007345A5"/>
    <w:rsid w:val="0073468D"/>
    <w:rsid w:val="00734D20"/>
    <w:rsid w:val="00734D58"/>
    <w:rsid w:val="00734FAB"/>
    <w:rsid w:val="0073518A"/>
    <w:rsid w:val="00735243"/>
    <w:rsid w:val="0073529D"/>
    <w:rsid w:val="0073540B"/>
    <w:rsid w:val="00735609"/>
    <w:rsid w:val="00735B00"/>
    <w:rsid w:val="00735B2A"/>
    <w:rsid w:val="00735D79"/>
    <w:rsid w:val="00735DE1"/>
    <w:rsid w:val="007365EE"/>
    <w:rsid w:val="00736603"/>
    <w:rsid w:val="007367BA"/>
    <w:rsid w:val="00736FDF"/>
    <w:rsid w:val="00737128"/>
    <w:rsid w:val="007373C1"/>
    <w:rsid w:val="007373D0"/>
    <w:rsid w:val="00737570"/>
    <w:rsid w:val="00737B18"/>
    <w:rsid w:val="00737BE2"/>
    <w:rsid w:val="00737D1F"/>
    <w:rsid w:val="00737D8E"/>
    <w:rsid w:val="00737E58"/>
    <w:rsid w:val="00737E94"/>
    <w:rsid w:val="00737F11"/>
    <w:rsid w:val="00740288"/>
    <w:rsid w:val="007409CC"/>
    <w:rsid w:val="00740D52"/>
    <w:rsid w:val="007410BA"/>
    <w:rsid w:val="007411B9"/>
    <w:rsid w:val="00741336"/>
    <w:rsid w:val="007416CF"/>
    <w:rsid w:val="00741A08"/>
    <w:rsid w:val="00741AD0"/>
    <w:rsid w:val="00741C0B"/>
    <w:rsid w:val="00741CB5"/>
    <w:rsid w:val="0074207F"/>
    <w:rsid w:val="00742264"/>
    <w:rsid w:val="007424E4"/>
    <w:rsid w:val="007426DC"/>
    <w:rsid w:val="00742732"/>
    <w:rsid w:val="0074278C"/>
    <w:rsid w:val="00742920"/>
    <w:rsid w:val="00742F94"/>
    <w:rsid w:val="0074351E"/>
    <w:rsid w:val="007437FB"/>
    <w:rsid w:val="00743820"/>
    <w:rsid w:val="00743921"/>
    <w:rsid w:val="00743955"/>
    <w:rsid w:val="00743A5D"/>
    <w:rsid w:val="00743B35"/>
    <w:rsid w:val="00744102"/>
    <w:rsid w:val="007445C1"/>
    <w:rsid w:val="00744609"/>
    <w:rsid w:val="00744630"/>
    <w:rsid w:val="00744738"/>
    <w:rsid w:val="00744B30"/>
    <w:rsid w:val="00744BC6"/>
    <w:rsid w:val="00745109"/>
    <w:rsid w:val="007456E2"/>
    <w:rsid w:val="007458B2"/>
    <w:rsid w:val="00745948"/>
    <w:rsid w:val="00745A24"/>
    <w:rsid w:val="00745B72"/>
    <w:rsid w:val="00746198"/>
    <w:rsid w:val="00746276"/>
    <w:rsid w:val="0074643F"/>
    <w:rsid w:val="007465A1"/>
    <w:rsid w:val="007465B1"/>
    <w:rsid w:val="007468D5"/>
    <w:rsid w:val="0074729E"/>
    <w:rsid w:val="00747397"/>
    <w:rsid w:val="0074741E"/>
    <w:rsid w:val="007474BD"/>
    <w:rsid w:val="00747AD9"/>
    <w:rsid w:val="007501AE"/>
    <w:rsid w:val="00750370"/>
    <w:rsid w:val="0075064B"/>
    <w:rsid w:val="00750693"/>
    <w:rsid w:val="007508D2"/>
    <w:rsid w:val="00750C31"/>
    <w:rsid w:val="007515AF"/>
    <w:rsid w:val="00751852"/>
    <w:rsid w:val="007518E9"/>
    <w:rsid w:val="00751B25"/>
    <w:rsid w:val="00751CED"/>
    <w:rsid w:val="00751F20"/>
    <w:rsid w:val="00751FDD"/>
    <w:rsid w:val="0075206D"/>
    <w:rsid w:val="007522A7"/>
    <w:rsid w:val="007524E1"/>
    <w:rsid w:val="0075299F"/>
    <w:rsid w:val="007532BC"/>
    <w:rsid w:val="007532D7"/>
    <w:rsid w:val="00753586"/>
    <w:rsid w:val="007538B2"/>
    <w:rsid w:val="0075396D"/>
    <w:rsid w:val="00753A1E"/>
    <w:rsid w:val="00753A36"/>
    <w:rsid w:val="00753B71"/>
    <w:rsid w:val="00753C3B"/>
    <w:rsid w:val="00754575"/>
    <w:rsid w:val="007548D5"/>
    <w:rsid w:val="00754B2A"/>
    <w:rsid w:val="00754E26"/>
    <w:rsid w:val="00754FCA"/>
    <w:rsid w:val="0075519D"/>
    <w:rsid w:val="007551DC"/>
    <w:rsid w:val="00755215"/>
    <w:rsid w:val="00755338"/>
    <w:rsid w:val="007558DF"/>
    <w:rsid w:val="007558FC"/>
    <w:rsid w:val="00755CBD"/>
    <w:rsid w:val="00755E31"/>
    <w:rsid w:val="00755F04"/>
    <w:rsid w:val="00755FC9"/>
    <w:rsid w:val="007560C1"/>
    <w:rsid w:val="007562B9"/>
    <w:rsid w:val="00756597"/>
    <w:rsid w:val="0075682B"/>
    <w:rsid w:val="00756A43"/>
    <w:rsid w:val="00756A9C"/>
    <w:rsid w:val="00757181"/>
    <w:rsid w:val="0075762F"/>
    <w:rsid w:val="0075768B"/>
    <w:rsid w:val="00757C52"/>
    <w:rsid w:val="00757E5F"/>
    <w:rsid w:val="00757F75"/>
    <w:rsid w:val="00760033"/>
    <w:rsid w:val="00760231"/>
    <w:rsid w:val="00760339"/>
    <w:rsid w:val="0076044F"/>
    <w:rsid w:val="00760508"/>
    <w:rsid w:val="00760747"/>
    <w:rsid w:val="007607F3"/>
    <w:rsid w:val="007612A8"/>
    <w:rsid w:val="00761618"/>
    <w:rsid w:val="00761906"/>
    <w:rsid w:val="00761B9E"/>
    <w:rsid w:val="00761D62"/>
    <w:rsid w:val="00761D95"/>
    <w:rsid w:val="00761DB1"/>
    <w:rsid w:val="00761E10"/>
    <w:rsid w:val="00761F7B"/>
    <w:rsid w:val="007621C0"/>
    <w:rsid w:val="0076241E"/>
    <w:rsid w:val="007624E5"/>
    <w:rsid w:val="00762D8D"/>
    <w:rsid w:val="00762F4C"/>
    <w:rsid w:val="00762FC5"/>
    <w:rsid w:val="0076306A"/>
    <w:rsid w:val="007634EA"/>
    <w:rsid w:val="007638E7"/>
    <w:rsid w:val="0076439B"/>
    <w:rsid w:val="0076544A"/>
    <w:rsid w:val="007657D6"/>
    <w:rsid w:val="007657F4"/>
    <w:rsid w:val="00765949"/>
    <w:rsid w:val="00765F54"/>
    <w:rsid w:val="00765FE3"/>
    <w:rsid w:val="00766009"/>
    <w:rsid w:val="007660EE"/>
    <w:rsid w:val="007662DF"/>
    <w:rsid w:val="00766367"/>
    <w:rsid w:val="00766488"/>
    <w:rsid w:val="007667EA"/>
    <w:rsid w:val="00766880"/>
    <w:rsid w:val="00766AA6"/>
    <w:rsid w:val="00766D16"/>
    <w:rsid w:val="00766D88"/>
    <w:rsid w:val="00766DCC"/>
    <w:rsid w:val="00766F92"/>
    <w:rsid w:val="007671ED"/>
    <w:rsid w:val="0076736C"/>
    <w:rsid w:val="007674B0"/>
    <w:rsid w:val="00767550"/>
    <w:rsid w:val="007679D2"/>
    <w:rsid w:val="00770119"/>
    <w:rsid w:val="00770516"/>
    <w:rsid w:val="007707D2"/>
    <w:rsid w:val="00770E4B"/>
    <w:rsid w:val="007712A2"/>
    <w:rsid w:val="00771545"/>
    <w:rsid w:val="007719BA"/>
    <w:rsid w:val="00771AEC"/>
    <w:rsid w:val="00771CB6"/>
    <w:rsid w:val="00771CF2"/>
    <w:rsid w:val="0077247B"/>
    <w:rsid w:val="00772562"/>
    <w:rsid w:val="00772583"/>
    <w:rsid w:val="00772597"/>
    <w:rsid w:val="007727AE"/>
    <w:rsid w:val="007727F1"/>
    <w:rsid w:val="0077286C"/>
    <w:rsid w:val="007729EC"/>
    <w:rsid w:val="00772B67"/>
    <w:rsid w:val="00772F52"/>
    <w:rsid w:val="007733D2"/>
    <w:rsid w:val="00773435"/>
    <w:rsid w:val="00773657"/>
    <w:rsid w:val="00773930"/>
    <w:rsid w:val="00773B78"/>
    <w:rsid w:val="00773B8C"/>
    <w:rsid w:val="00773EAC"/>
    <w:rsid w:val="007743DC"/>
    <w:rsid w:val="0077452F"/>
    <w:rsid w:val="0077486E"/>
    <w:rsid w:val="00774FA0"/>
    <w:rsid w:val="007759DC"/>
    <w:rsid w:val="00775C41"/>
    <w:rsid w:val="00775C76"/>
    <w:rsid w:val="00775D88"/>
    <w:rsid w:val="00775FD9"/>
    <w:rsid w:val="00776601"/>
    <w:rsid w:val="00776C5F"/>
    <w:rsid w:val="00777463"/>
    <w:rsid w:val="007777FB"/>
    <w:rsid w:val="0077797F"/>
    <w:rsid w:val="00777FCC"/>
    <w:rsid w:val="007800AC"/>
    <w:rsid w:val="007800B1"/>
    <w:rsid w:val="00780601"/>
    <w:rsid w:val="007808A5"/>
    <w:rsid w:val="007809F0"/>
    <w:rsid w:val="00780D19"/>
    <w:rsid w:val="00781161"/>
    <w:rsid w:val="00781331"/>
    <w:rsid w:val="007815E7"/>
    <w:rsid w:val="00781867"/>
    <w:rsid w:val="0078197D"/>
    <w:rsid w:val="00781A51"/>
    <w:rsid w:val="00781A68"/>
    <w:rsid w:val="00781B75"/>
    <w:rsid w:val="00781EBF"/>
    <w:rsid w:val="0078205B"/>
    <w:rsid w:val="007822C8"/>
    <w:rsid w:val="00782570"/>
    <w:rsid w:val="007826C5"/>
    <w:rsid w:val="00782729"/>
    <w:rsid w:val="00782776"/>
    <w:rsid w:val="00782ADC"/>
    <w:rsid w:val="00782DDC"/>
    <w:rsid w:val="00782DFE"/>
    <w:rsid w:val="00783305"/>
    <w:rsid w:val="007834C0"/>
    <w:rsid w:val="00784168"/>
    <w:rsid w:val="007843D0"/>
    <w:rsid w:val="0078477F"/>
    <w:rsid w:val="007849E4"/>
    <w:rsid w:val="00784BCD"/>
    <w:rsid w:val="00784C0A"/>
    <w:rsid w:val="00784D5D"/>
    <w:rsid w:val="00784E89"/>
    <w:rsid w:val="00784EBF"/>
    <w:rsid w:val="00784EDF"/>
    <w:rsid w:val="00784F0F"/>
    <w:rsid w:val="00785230"/>
    <w:rsid w:val="00785281"/>
    <w:rsid w:val="007867BE"/>
    <w:rsid w:val="00786A9F"/>
    <w:rsid w:val="00786C9D"/>
    <w:rsid w:val="00786CA7"/>
    <w:rsid w:val="00786DC7"/>
    <w:rsid w:val="00786E22"/>
    <w:rsid w:val="0078701F"/>
    <w:rsid w:val="007873BB"/>
    <w:rsid w:val="00787572"/>
    <w:rsid w:val="0078764D"/>
    <w:rsid w:val="007876F0"/>
    <w:rsid w:val="007879B1"/>
    <w:rsid w:val="00787FAC"/>
    <w:rsid w:val="0079003A"/>
    <w:rsid w:val="00790063"/>
    <w:rsid w:val="0079026E"/>
    <w:rsid w:val="007903AD"/>
    <w:rsid w:val="007907F8"/>
    <w:rsid w:val="00790983"/>
    <w:rsid w:val="00790AFA"/>
    <w:rsid w:val="007916B9"/>
    <w:rsid w:val="007917CC"/>
    <w:rsid w:val="00791D5D"/>
    <w:rsid w:val="00791DFB"/>
    <w:rsid w:val="00791E42"/>
    <w:rsid w:val="00791E5B"/>
    <w:rsid w:val="00791F57"/>
    <w:rsid w:val="00791F94"/>
    <w:rsid w:val="007923CC"/>
    <w:rsid w:val="0079243E"/>
    <w:rsid w:val="00792B8B"/>
    <w:rsid w:val="00792C37"/>
    <w:rsid w:val="00792CA4"/>
    <w:rsid w:val="00792D5C"/>
    <w:rsid w:val="00793065"/>
    <w:rsid w:val="007932DE"/>
    <w:rsid w:val="007933B2"/>
    <w:rsid w:val="00793F0C"/>
    <w:rsid w:val="00793F57"/>
    <w:rsid w:val="00793F89"/>
    <w:rsid w:val="00794064"/>
    <w:rsid w:val="007940F6"/>
    <w:rsid w:val="007944C7"/>
    <w:rsid w:val="0079458E"/>
    <w:rsid w:val="007948D9"/>
    <w:rsid w:val="00794EF5"/>
    <w:rsid w:val="00795059"/>
    <w:rsid w:val="007953FF"/>
    <w:rsid w:val="0079579B"/>
    <w:rsid w:val="00795C15"/>
    <w:rsid w:val="00795E66"/>
    <w:rsid w:val="00795F02"/>
    <w:rsid w:val="00795FD6"/>
    <w:rsid w:val="00796E47"/>
    <w:rsid w:val="007971B4"/>
    <w:rsid w:val="0079760B"/>
    <w:rsid w:val="00797969"/>
    <w:rsid w:val="007979E4"/>
    <w:rsid w:val="00797BE9"/>
    <w:rsid w:val="00797E34"/>
    <w:rsid w:val="007A05B6"/>
    <w:rsid w:val="007A06F1"/>
    <w:rsid w:val="007A086C"/>
    <w:rsid w:val="007A0E3C"/>
    <w:rsid w:val="007A0E8F"/>
    <w:rsid w:val="007A108D"/>
    <w:rsid w:val="007A126B"/>
    <w:rsid w:val="007A151E"/>
    <w:rsid w:val="007A1B04"/>
    <w:rsid w:val="007A1EDF"/>
    <w:rsid w:val="007A1F67"/>
    <w:rsid w:val="007A2414"/>
    <w:rsid w:val="007A2589"/>
    <w:rsid w:val="007A27FF"/>
    <w:rsid w:val="007A288F"/>
    <w:rsid w:val="007A2D1C"/>
    <w:rsid w:val="007A2D22"/>
    <w:rsid w:val="007A2F5E"/>
    <w:rsid w:val="007A2FAD"/>
    <w:rsid w:val="007A361A"/>
    <w:rsid w:val="007A3FD4"/>
    <w:rsid w:val="007A40FF"/>
    <w:rsid w:val="007A480D"/>
    <w:rsid w:val="007A4A11"/>
    <w:rsid w:val="007A4B11"/>
    <w:rsid w:val="007A4CD3"/>
    <w:rsid w:val="007A4EAC"/>
    <w:rsid w:val="007A50CC"/>
    <w:rsid w:val="007A52C5"/>
    <w:rsid w:val="007A52F2"/>
    <w:rsid w:val="007A5940"/>
    <w:rsid w:val="007A5AD3"/>
    <w:rsid w:val="007A5C95"/>
    <w:rsid w:val="007A5FBA"/>
    <w:rsid w:val="007A64AA"/>
    <w:rsid w:val="007A65C5"/>
    <w:rsid w:val="007A65C6"/>
    <w:rsid w:val="007A6731"/>
    <w:rsid w:val="007A6806"/>
    <w:rsid w:val="007A6A58"/>
    <w:rsid w:val="007A6A6A"/>
    <w:rsid w:val="007A6BA2"/>
    <w:rsid w:val="007A6D3C"/>
    <w:rsid w:val="007A6EC9"/>
    <w:rsid w:val="007A7076"/>
    <w:rsid w:val="007A7426"/>
    <w:rsid w:val="007A7432"/>
    <w:rsid w:val="007A7732"/>
    <w:rsid w:val="007A7D27"/>
    <w:rsid w:val="007B017E"/>
    <w:rsid w:val="007B018E"/>
    <w:rsid w:val="007B02A8"/>
    <w:rsid w:val="007B0BDD"/>
    <w:rsid w:val="007B0E40"/>
    <w:rsid w:val="007B18D5"/>
    <w:rsid w:val="007B1D47"/>
    <w:rsid w:val="007B1FCF"/>
    <w:rsid w:val="007B2281"/>
    <w:rsid w:val="007B23E4"/>
    <w:rsid w:val="007B2414"/>
    <w:rsid w:val="007B27DA"/>
    <w:rsid w:val="007B2C64"/>
    <w:rsid w:val="007B2DF4"/>
    <w:rsid w:val="007B31D2"/>
    <w:rsid w:val="007B3401"/>
    <w:rsid w:val="007B35AC"/>
    <w:rsid w:val="007B38E1"/>
    <w:rsid w:val="007B3B56"/>
    <w:rsid w:val="007B3BF4"/>
    <w:rsid w:val="007B3FD3"/>
    <w:rsid w:val="007B40ED"/>
    <w:rsid w:val="007B478B"/>
    <w:rsid w:val="007B4945"/>
    <w:rsid w:val="007B4B00"/>
    <w:rsid w:val="007B4BCE"/>
    <w:rsid w:val="007B4C10"/>
    <w:rsid w:val="007B4ED9"/>
    <w:rsid w:val="007B4FBF"/>
    <w:rsid w:val="007B51C6"/>
    <w:rsid w:val="007B51C9"/>
    <w:rsid w:val="007B5315"/>
    <w:rsid w:val="007B5535"/>
    <w:rsid w:val="007B5683"/>
    <w:rsid w:val="007B57CA"/>
    <w:rsid w:val="007B5891"/>
    <w:rsid w:val="007B5AE4"/>
    <w:rsid w:val="007B5DF1"/>
    <w:rsid w:val="007B5F19"/>
    <w:rsid w:val="007B602C"/>
    <w:rsid w:val="007B6252"/>
    <w:rsid w:val="007B641B"/>
    <w:rsid w:val="007B64D2"/>
    <w:rsid w:val="007B6538"/>
    <w:rsid w:val="007B66DE"/>
    <w:rsid w:val="007B670E"/>
    <w:rsid w:val="007B6BF6"/>
    <w:rsid w:val="007B6C6B"/>
    <w:rsid w:val="007B6CA8"/>
    <w:rsid w:val="007B7075"/>
    <w:rsid w:val="007B773B"/>
    <w:rsid w:val="007B787E"/>
    <w:rsid w:val="007B7A4D"/>
    <w:rsid w:val="007B7AFB"/>
    <w:rsid w:val="007B7B0B"/>
    <w:rsid w:val="007B7C35"/>
    <w:rsid w:val="007B7C4E"/>
    <w:rsid w:val="007B7D08"/>
    <w:rsid w:val="007B7D8D"/>
    <w:rsid w:val="007C06BE"/>
    <w:rsid w:val="007C0934"/>
    <w:rsid w:val="007C0935"/>
    <w:rsid w:val="007C0AE8"/>
    <w:rsid w:val="007C0B57"/>
    <w:rsid w:val="007C0D2B"/>
    <w:rsid w:val="007C103F"/>
    <w:rsid w:val="007C10A7"/>
    <w:rsid w:val="007C12EF"/>
    <w:rsid w:val="007C15B9"/>
    <w:rsid w:val="007C16E9"/>
    <w:rsid w:val="007C1816"/>
    <w:rsid w:val="007C1AAC"/>
    <w:rsid w:val="007C1B21"/>
    <w:rsid w:val="007C21B0"/>
    <w:rsid w:val="007C227E"/>
    <w:rsid w:val="007C2490"/>
    <w:rsid w:val="007C2944"/>
    <w:rsid w:val="007C2F15"/>
    <w:rsid w:val="007C3067"/>
    <w:rsid w:val="007C391E"/>
    <w:rsid w:val="007C3AB4"/>
    <w:rsid w:val="007C3B65"/>
    <w:rsid w:val="007C3F0E"/>
    <w:rsid w:val="007C4105"/>
    <w:rsid w:val="007C4171"/>
    <w:rsid w:val="007C4299"/>
    <w:rsid w:val="007C4413"/>
    <w:rsid w:val="007C443B"/>
    <w:rsid w:val="007C4671"/>
    <w:rsid w:val="007C4C11"/>
    <w:rsid w:val="007C4FA8"/>
    <w:rsid w:val="007C5407"/>
    <w:rsid w:val="007C54F5"/>
    <w:rsid w:val="007C5705"/>
    <w:rsid w:val="007C58A9"/>
    <w:rsid w:val="007C5F89"/>
    <w:rsid w:val="007C6388"/>
    <w:rsid w:val="007C6758"/>
    <w:rsid w:val="007C7053"/>
    <w:rsid w:val="007C71AF"/>
    <w:rsid w:val="007C73EA"/>
    <w:rsid w:val="007C73EC"/>
    <w:rsid w:val="007C74C6"/>
    <w:rsid w:val="007C74E5"/>
    <w:rsid w:val="007C75DE"/>
    <w:rsid w:val="007C77E3"/>
    <w:rsid w:val="007C7979"/>
    <w:rsid w:val="007C7A25"/>
    <w:rsid w:val="007C7BBC"/>
    <w:rsid w:val="007D008F"/>
    <w:rsid w:val="007D0097"/>
    <w:rsid w:val="007D012F"/>
    <w:rsid w:val="007D0136"/>
    <w:rsid w:val="007D01C6"/>
    <w:rsid w:val="007D02B3"/>
    <w:rsid w:val="007D02EA"/>
    <w:rsid w:val="007D02EF"/>
    <w:rsid w:val="007D049A"/>
    <w:rsid w:val="007D070A"/>
    <w:rsid w:val="007D077B"/>
    <w:rsid w:val="007D09BE"/>
    <w:rsid w:val="007D0D8E"/>
    <w:rsid w:val="007D0DDE"/>
    <w:rsid w:val="007D0EBE"/>
    <w:rsid w:val="007D0EED"/>
    <w:rsid w:val="007D0FE9"/>
    <w:rsid w:val="007D1216"/>
    <w:rsid w:val="007D134B"/>
    <w:rsid w:val="007D153A"/>
    <w:rsid w:val="007D19DC"/>
    <w:rsid w:val="007D1D25"/>
    <w:rsid w:val="007D21B1"/>
    <w:rsid w:val="007D250E"/>
    <w:rsid w:val="007D2575"/>
    <w:rsid w:val="007D261A"/>
    <w:rsid w:val="007D261B"/>
    <w:rsid w:val="007D26ED"/>
    <w:rsid w:val="007D277A"/>
    <w:rsid w:val="007D2858"/>
    <w:rsid w:val="007D2DAB"/>
    <w:rsid w:val="007D320A"/>
    <w:rsid w:val="007D365E"/>
    <w:rsid w:val="007D384E"/>
    <w:rsid w:val="007D39DE"/>
    <w:rsid w:val="007D3C61"/>
    <w:rsid w:val="007D402C"/>
    <w:rsid w:val="007D43AC"/>
    <w:rsid w:val="007D44A0"/>
    <w:rsid w:val="007D47DC"/>
    <w:rsid w:val="007D4833"/>
    <w:rsid w:val="007D4F58"/>
    <w:rsid w:val="007D535F"/>
    <w:rsid w:val="007D5776"/>
    <w:rsid w:val="007D5AC4"/>
    <w:rsid w:val="007D5DA9"/>
    <w:rsid w:val="007D6372"/>
    <w:rsid w:val="007D6481"/>
    <w:rsid w:val="007D6D90"/>
    <w:rsid w:val="007D6E05"/>
    <w:rsid w:val="007D6E3E"/>
    <w:rsid w:val="007D7766"/>
    <w:rsid w:val="007D79FC"/>
    <w:rsid w:val="007D7C21"/>
    <w:rsid w:val="007E0470"/>
    <w:rsid w:val="007E07A6"/>
    <w:rsid w:val="007E0BDC"/>
    <w:rsid w:val="007E0EA3"/>
    <w:rsid w:val="007E0F85"/>
    <w:rsid w:val="007E1060"/>
    <w:rsid w:val="007E10F1"/>
    <w:rsid w:val="007E165D"/>
    <w:rsid w:val="007E16E8"/>
    <w:rsid w:val="007E1987"/>
    <w:rsid w:val="007E2280"/>
    <w:rsid w:val="007E238F"/>
    <w:rsid w:val="007E239B"/>
    <w:rsid w:val="007E250D"/>
    <w:rsid w:val="007E294B"/>
    <w:rsid w:val="007E2989"/>
    <w:rsid w:val="007E2AD9"/>
    <w:rsid w:val="007E30F7"/>
    <w:rsid w:val="007E3427"/>
    <w:rsid w:val="007E3650"/>
    <w:rsid w:val="007E390A"/>
    <w:rsid w:val="007E3A6A"/>
    <w:rsid w:val="007E3B83"/>
    <w:rsid w:val="007E3DCD"/>
    <w:rsid w:val="007E3E6D"/>
    <w:rsid w:val="007E3E7F"/>
    <w:rsid w:val="007E43D6"/>
    <w:rsid w:val="007E4576"/>
    <w:rsid w:val="007E4605"/>
    <w:rsid w:val="007E46FA"/>
    <w:rsid w:val="007E4805"/>
    <w:rsid w:val="007E4835"/>
    <w:rsid w:val="007E48DC"/>
    <w:rsid w:val="007E4975"/>
    <w:rsid w:val="007E4A13"/>
    <w:rsid w:val="007E4CE8"/>
    <w:rsid w:val="007E51EA"/>
    <w:rsid w:val="007E54D1"/>
    <w:rsid w:val="007E54D4"/>
    <w:rsid w:val="007E5625"/>
    <w:rsid w:val="007E573E"/>
    <w:rsid w:val="007E5A43"/>
    <w:rsid w:val="007E5B5A"/>
    <w:rsid w:val="007E6252"/>
    <w:rsid w:val="007E6503"/>
    <w:rsid w:val="007E673D"/>
    <w:rsid w:val="007E6B7F"/>
    <w:rsid w:val="007E6D12"/>
    <w:rsid w:val="007E7069"/>
    <w:rsid w:val="007E7351"/>
    <w:rsid w:val="007E736C"/>
    <w:rsid w:val="007E7595"/>
    <w:rsid w:val="007E77DB"/>
    <w:rsid w:val="007E787A"/>
    <w:rsid w:val="007E78B6"/>
    <w:rsid w:val="007F008B"/>
    <w:rsid w:val="007F0331"/>
    <w:rsid w:val="007F049D"/>
    <w:rsid w:val="007F0F67"/>
    <w:rsid w:val="007F0FB7"/>
    <w:rsid w:val="007F12CA"/>
    <w:rsid w:val="007F143D"/>
    <w:rsid w:val="007F1571"/>
    <w:rsid w:val="007F1703"/>
    <w:rsid w:val="007F17CB"/>
    <w:rsid w:val="007F182F"/>
    <w:rsid w:val="007F1B94"/>
    <w:rsid w:val="007F1C8E"/>
    <w:rsid w:val="007F1E9F"/>
    <w:rsid w:val="007F22AB"/>
    <w:rsid w:val="007F24BB"/>
    <w:rsid w:val="007F2A84"/>
    <w:rsid w:val="007F2B81"/>
    <w:rsid w:val="007F2CAB"/>
    <w:rsid w:val="007F2D29"/>
    <w:rsid w:val="007F32E3"/>
    <w:rsid w:val="007F3C7F"/>
    <w:rsid w:val="007F3DFB"/>
    <w:rsid w:val="007F3F47"/>
    <w:rsid w:val="007F4008"/>
    <w:rsid w:val="007F42D9"/>
    <w:rsid w:val="007F4438"/>
    <w:rsid w:val="007F49EC"/>
    <w:rsid w:val="007F4C9F"/>
    <w:rsid w:val="007F4F6F"/>
    <w:rsid w:val="007F55E7"/>
    <w:rsid w:val="007F5920"/>
    <w:rsid w:val="007F5DA9"/>
    <w:rsid w:val="007F5E77"/>
    <w:rsid w:val="007F5EFC"/>
    <w:rsid w:val="007F6206"/>
    <w:rsid w:val="007F696A"/>
    <w:rsid w:val="007F6A7E"/>
    <w:rsid w:val="007F6FF3"/>
    <w:rsid w:val="007F70DA"/>
    <w:rsid w:val="007F745E"/>
    <w:rsid w:val="007F76E6"/>
    <w:rsid w:val="007F7DE0"/>
    <w:rsid w:val="007F7F65"/>
    <w:rsid w:val="0080016B"/>
    <w:rsid w:val="0080040D"/>
    <w:rsid w:val="0080092A"/>
    <w:rsid w:val="0080096D"/>
    <w:rsid w:val="00800B20"/>
    <w:rsid w:val="00800BF8"/>
    <w:rsid w:val="00800BFB"/>
    <w:rsid w:val="00800D1B"/>
    <w:rsid w:val="00800D3E"/>
    <w:rsid w:val="00800E4B"/>
    <w:rsid w:val="00801236"/>
    <w:rsid w:val="0080130A"/>
    <w:rsid w:val="008014B0"/>
    <w:rsid w:val="008014B8"/>
    <w:rsid w:val="008014CF"/>
    <w:rsid w:val="0080188D"/>
    <w:rsid w:val="008019FA"/>
    <w:rsid w:val="00801AA3"/>
    <w:rsid w:val="008023EC"/>
    <w:rsid w:val="008027FB"/>
    <w:rsid w:val="00802F8E"/>
    <w:rsid w:val="00803123"/>
    <w:rsid w:val="0080317C"/>
    <w:rsid w:val="00803598"/>
    <w:rsid w:val="00803A97"/>
    <w:rsid w:val="00804095"/>
    <w:rsid w:val="00804339"/>
    <w:rsid w:val="0080451E"/>
    <w:rsid w:val="008048EB"/>
    <w:rsid w:val="00804EB0"/>
    <w:rsid w:val="00805151"/>
    <w:rsid w:val="0080549C"/>
    <w:rsid w:val="00805653"/>
    <w:rsid w:val="00805681"/>
    <w:rsid w:val="00805F24"/>
    <w:rsid w:val="00806457"/>
    <w:rsid w:val="008064D7"/>
    <w:rsid w:val="0080679C"/>
    <w:rsid w:val="0080687F"/>
    <w:rsid w:val="00806BD5"/>
    <w:rsid w:val="00807028"/>
    <w:rsid w:val="00807155"/>
    <w:rsid w:val="00807182"/>
    <w:rsid w:val="0080745A"/>
    <w:rsid w:val="00807604"/>
    <w:rsid w:val="00807CB9"/>
    <w:rsid w:val="008102CF"/>
    <w:rsid w:val="008103CD"/>
    <w:rsid w:val="008103EA"/>
    <w:rsid w:val="00810A39"/>
    <w:rsid w:val="00810B64"/>
    <w:rsid w:val="00810DA4"/>
    <w:rsid w:val="00810DEB"/>
    <w:rsid w:val="00810F3A"/>
    <w:rsid w:val="00810FD8"/>
    <w:rsid w:val="008110A3"/>
    <w:rsid w:val="00811259"/>
    <w:rsid w:val="008114F3"/>
    <w:rsid w:val="00811564"/>
    <w:rsid w:val="0081174F"/>
    <w:rsid w:val="00811E5A"/>
    <w:rsid w:val="00812002"/>
    <w:rsid w:val="008120A3"/>
    <w:rsid w:val="00812485"/>
    <w:rsid w:val="00812A04"/>
    <w:rsid w:val="00812BB1"/>
    <w:rsid w:val="00812C06"/>
    <w:rsid w:val="00812C52"/>
    <w:rsid w:val="00812C5B"/>
    <w:rsid w:val="00812E21"/>
    <w:rsid w:val="00812E6A"/>
    <w:rsid w:val="00812E72"/>
    <w:rsid w:val="00812F16"/>
    <w:rsid w:val="00813353"/>
    <w:rsid w:val="00813414"/>
    <w:rsid w:val="00813CCF"/>
    <w:rsid w:val="00813E2B"/>
    <w:rsid w:val="00813F6E"/>
    <w:rsid w:val="00814098"/>
    <w:rsid w:val="00814200"/>
    <w:rsid w:val="008147B5"/>
    <w:rsid w:val="008148C3"/>
    <w:rsid w:val="00814B29"/>
    <w:rsid w:val="00814ED0"/>
    <w:rsid w:val="00814FA8"/>
    <w:rsid w:val="008150F3"/>
    <w:rsid w:val="008151E6"/>
    <w:rsid w:val="00815248"/>
    <w:rsid w:val="0081524B"/>
    <w:rsid w:val="00815D0E"/>
    <w:rsid w:val="00815E35"/>
    <w:rsid w:val="00815EAC"/>
    <w:rsid w:val="00815FEB"/>
    <w:rsid w:val="0081617C"/>
    <w:rsid w:val="008168FC"/>
    <w:rsid w:val="00816E7E"/>
    <w:rsid w:val="008173A1"/>
    <w:rsid w:val="008177B3"/>
    <w:rsid w:val="008177FB"/>
    <w:rsid w:val="008178D6"/>
    <w:rsid w:val="00817CFD"/>
    <w:rsid w:val="00817D0B"/>
    <w:rsid w:val="00817E02"/>
    <w:rsid w:val="008202DA"/>
    <w:rsid w:val="00820517"/>
    <w:rsid w:val="00820557"/>
    <w:rsid w:val="00820A0E"/>
    <w:rsid w:val="00820ABA"/>
    <w:rsid w:val="00820CC0"/>
    <w:rsid w:val="00820DED"/>
    <w:rsid w:val="00821456"/>
    <w:rsid w:val="00821727"/>
    <w:rsid w:val="00821950"/>
    <w:rsid w:val="00821978"/>
    <w:rsid w:val="00821D88"/>
    <w:rsid w:val="00821ED5"/>
    <w:rsid w:val="00821EDC"/>
    <w:rsid w:val="008221BA"/>
    <w:rsid w:val="008222EE"/>
    <w:rsid w:val="0082257F"/>
    <w:rsid w:val="00822A05"/>
    <w:rsid w:val="0082307F"/>
    <w:rsid w:val="008233CA"/>
    <w:rsid w:val="008233D4"/>
    <w:rsid w:val="00823712"/>
    <w:rsid w:val="00823838"/>
    <w:rsid w:val="00823953"/>
    <w:rsid w:val="00823C9B"/>
    <w:rsid w:val="00824093"/>
    <w:rsid w:val="008242A9"/>
    <w:rsid w:val="008242DF"/>
    <w:rsid w:val="00824572"/>
    <w:rsid w:val="008247A5"/>
    <w:rsid w:val="00825974"/>
    <w:rsid w:val="00825DC2"/>
    <w:rsid w:val="00825F6E"/>
    <w:rsid w:val="00826740"/>
    <w:rsid w:val="00826A6F"/>
    <w:rsid w:val="00826C20"/>
    <w:rsid w:val="00827120"/>
    <w:rsid w:val="00827209"/>
    <w:rsid w:val="00827222"/>
    <w:rsid w:val="008276AF"/>
    <w:rsid w:val="00827862"/>
    <w:rsid w:val="00827C2E"/>
    <w:rsid w:val="00830190"/>
    <w:rsid w:val="00830807"/>
    <w:rsid w:val="00830835"/>
    <w:rsid w:val="00830903"/>
    <w:rsid w:val="00830A9F"/>
    <w:rsid w:val="00830EE8"/>
    <w:rsid w:val="008312B1"/>
    <w:rsid w:val="00831330"/>
    <w:rsid w:val="00831623"/>
    <w:rsid w:val="00831962"/>
    <w:rsid w:val="00831BCA"/>
    <w:rsid w:val="00831C13"/>
    <w:rsid w:val="008322F4"/>
    <w:rsid w:val="0083245C"/>
    <w:rsid w:val="00832481"/>
    <w:rsid w:val="008326EA"/>
    <w:rsid w:val="00832705"/>
    <w:rsid w:val="00832831"/>
    <w:rsid w:val="00832A53"/>
    <w:rsid w:val="00832C4C"/>
    <w:rsid w:val="00832D7D"/>
    <w:rsid w:val="00832E29"/>
    <w:rsid w:val="00832F9C"/>
    <w:rsid w:val="008331A1"/>
    <w:rsid w:val="0083320E"/>
    <w:rsid w:val="0083332A"/>
    <w:rsid w:val="0083374F"/>
    <w:rsid w:val="0083380B"/>
    <w:rsid w:val="00833B09"/>
    <w:rsid w:val="00833E89"/>
    <w:rsid w:val="00834395"/>
    <w:rsid w:val="008347ED"/>
    <w:rsid w:val="00834C6D"/>
    <w:rsid w:val="00834C72"/>
    <w:rsid w:val="0083531D"/>
    <w:rsid w:val="008356A6"/>
    <w:rsid w:val="008358B7"/>
    <w:rsid w:val="00835DD1"/>
    <w:rsid w:val="00836425"/>
    <w:rsid w:val="00836747"/>
    <w:rsid w:val="0083677B"/>
    <w:rsid w:val="00836D5A"/>
    <w:rsid w:val="00836F02"/>
    <w:rsid w:val="0083701E"/>
    <w:rsid w:val="00837070"/>
    <w:rsid w:val="008371A9"/>
    <w:rsid w:val="008373DE"/>
    <w:rsid w:val="00837657"/>
    <w:rsid w:val="00837D06"/>
    <w:rsid w:val="00837DA1"/>
    <w:rsid w:val="00840030"/>
    <w:rsid w:val="0084020A"/>
    <w:rsid w:val="0084033C"/>
    <w:rsid w:val="00840519"/>
    <w:rsid w:val="008406EE"/>
    <w:rsid w:val="008407DB"/>
    <w:rsid w:val="00840926"/>
    <w:rsid w:val="00840B5D"/>
    <w:rsid w:val="00840C5B"/>
    <w:rsid w:val="00841152"/>
    <w:rsid w:val="00841506"/>
    <w:rsid w:val="0084153B"/>
    <w:rsid w:val="00841563"/>
    <w:rsid w:val="00841592"/>
    <w:rsid w:val="00841594"/>
    <w:rsid w:val="008415F7"/>
    <w:rsid w:val="0084161F"/>
    <w:rsid w:val="00841657"/>
    <w:rsid w:val="00841802"/>
    <w:rsid w:val="008418F5"/>
    <w:rsid w:val="00841C33"/>
    <w:rsid w:val="008422D0"/>
    <w:rsid w:val="008423BD"/>
    <w:rsid w:val="0084251D"/>
    <w:rsid w:val="0084267E"/>
    <w:rsid w:val="00842731"/>
    <w:rsid w:val="00842B59"/>
    <w:rsid w:val="00843059"/>
    <w:rsid w:val="008431D2"/>
    <w:rsid w:val="008432F7"/>
    <w:rsid w:val="00843714"/>
    <w:rsid w:val="00843909"/>
    <w:rsid w:val="00843AAA"/>
    <w:rsid w:val="00843B12"/>
    <w:rsid w:val="00843DC7"/>
    <w:rsid w:val="0084416C"/>
    <w:rsid w:val="0084440D"/>
    <w:rsid w:val="0084461A"/>
    <w:rsid w:val="00844EA4"/>
    <w:rsid w:val="00844EF8"/>
    <w:rsid w:val="0084503D"/>
    <w:rsid w:val="008450D6"/>
    <w:rsid w:val="00845289"/>
    <w:rsid w:val="008453B5"/>
    <w:rsid w:val="008453DF"/>
    <w:rsid w:val="00845540"/>
    <w:rsid w:val="00845951"/>
    <w:rsid w:val="00845D0E"/>
    <w:rsid w:val="00846310"/>
    <w:rsid w:val="00846521"/>
    <w:rsid w:val="00846691"/>
    <w:rsid w:val="00846813"/>
    <w:rsid w:val="008469C1"/>
    <w:rsid w:val="00846B92"/>
    <w:rsid w:val="008471D8"/>
    <w:rsid w:val="008471E7"/>
    <w:rsid w:val="0084723D"/>
    <w:rsid w:val="0084739C"/>
    <w:rsid w:val="0084764B"/>
    <w:rsid w:val="008476A7"/>
    <w:rsid w:val="008478DC"/>
    <w:rsid w:val="00847AB2"/>
    <w:rsid w:val="00847E6C"/>
    <w:rsid w:val="00847FE5"/>
    <w:rsid w:val="008500F6"/>
    <w:rsid w:val="00850547"/>
    <w:rsid w:val="0085060F"/>
    <w:rsid w:val="008509B6"/>
    <w:rsid w:val="00850ED5"/>
    <w:rsid w:val="00851540"/>
    <w:rsid w:val="00851606"/>
    <w:rsid w:val="008517FB"/>
    <w:rsid w:val="008524AE"/>
    <w:rsid w:val="00852C3D"/>
    <w:rsid w:val="00852F09"/>
    <w:rsid w:val="00852FB5"/>
    <w:rsid w:val="008530F9"/>
    <w:rsid w:val="00853344"/>
    <w:rsid w:val="008533B5"/>
    <w:rsid w:val="008536E4"/>
    <w:rsid w:val="0085395B"/>
    <w:rsid w:val="00853A5A"/>
    <w:rsid w:val="00853C6F"/>
    <w:rsid w:val="00853E04"/>
    <w:rsid w:val="00854481"/>
    <w:rsid w:val="0085493B"/>
    <w:rsid w:val="00854AC7"/>
    <w:rsid w:val="00854AE1"/>
    <w:rsid w:val="00854B33"/>
    <w:rsid w:val="0085596F"/>
    <w:rsid w:val="008559E9"/>
    <w:rsid w:val="00855B16"/>
    <w:rsid w:val="008561AC"/>
    <w:rsid w:val="0085669E"/>
    <w:rsid w:val="008568CD"/>
    <w:rsid w:val="00856BCC"/>
    <w:rsid w:val="008570EE"/>
    <w:rsid w:val="008571BC"/>
    <w:rsid w:val="008572FA"/>
    <w:rsid w:val="008572FC"/>
    <w:rsid w:val="0085748F"/>
    <w:rsid w:val="00857665"/>
    <w:rsid w:val="00857ADB"/>
    <w:rsid w:val="00857F2E"/>
    <w:rsid w:val="00860386"/>
    <w:rsid w:val="008605DE"/>
    <w:rsid w:val="0086066A"/>
    <w:rsid w:val="00860964"/>
    <w:rsid w:val="00860B59"/>
    <w:rsid w:val="00860B6C"/>
    <w:rsid w:val="00860C9B"/>
    <w:rsid w:val="00860D87"/>
    <w:rsid w:val="00860EA4"/>
    <w:rsid w:val="00860F86"/>
    <w:rsid w:val="00861006"/>
    <w:rsid w:val="0086104B"/>
    <w:rsid w:val="00861397"/>
    <w:rsid w:val="008619D8"/>
    <w:rsid w:val="00861B91"/>
    <w:rsid w:val="00861BD7"/>
    <w:rsid w:val="00861D38"/>
    <w:rsid w:val="00861FA2"/>
    <w:rsid w:val="008621B4"/>
    <w:rsid w:val="008621E5"/>
    <w:rsid w:val="00862216"/>
    <w:rsid w:val="0086234B"/>
    <w:rsid w:val="008626ED"/>
    <w:rsid w:val="00862934"/>
    <w:rsid w:val="00862FF1"/>
    <w:rsid w:val="00863039"/>
    <w:rsid w:val="00863479"/>
    <w:rsid w:val="008635B7"/>
    <w:rsid w:val="00863BC0"/>
    <w:rsid w:val="00863DAE"/>
    <w:rsid w:val="00863F44"/>
    <w:rsid w:val="00863FD5"/>
    <w:rsid w:val="00864165"/>
    <w:rsid w:val="0086469D"/>
    <w:rsid w:val="0086493C"/>
    <w:rsid w:val="00864B54"/>
    <w:rsid w:val="00864C91"/>
    <w:rsid w:val="00864E15"/>
    <w:rsid w:val="00864FED"/>
    <w:rsid w:val="0086502D"/>
    <w:rsid w:val="00865075"/>
    <w:rsid w:val="00865532"/>
    <w:rsid w:val="00865799"/>
    <w:rsid w:val="00865C23"/>
    <w:rsid w:val="00865CAA"/>
    <w:rsid w:val="00865CFC"/>
    <w:rsid w:val="00865F26"/>
    <w:rsid w:val="00866062"/>
    <w:rsid w:val="0086625E"/>
    <w:rsid w:val="008668C9"/>
    <w:rsid w:val="0086744C"/>
    <w:rsid w:val="00867598"/>
    <w:rsid w:val="0086759A"/>
    <w:rsid w:val="00867859"/>
    <w:rsid w:val="00867C9D"/>
    <w:rsid w:val="00867DFF"/>
    <w:rsid w:val="00867E92"/>
    <w:rsid w:val="00867EBD"/>
    <w:rsid w:val="0087000C"/>
    <w:rsid w:val="008702C4"/>
    <w:rsid w:val="00870504"/>
    <w:rsid w:val="00870530"/>
    <w:rsid w:val="0087054B"/>
    <w:rsid w:val="00870805"/>
    <w:rsid w:val="00870D18"/>
    <w:rsid w:val="00870DD7"/>
    <w:rsid w:val="008710F0"/>
    <w:rsid w:val="008713CF"/>
    <w:rsid w:val="0087195E"/>
    <w:rsid w:val="00871AEC"/>
    <w:rsid w:val="008720C4"/>
    <w:rsid w:val="008725BB"/>
    <w:rsid w:val="00872769"/>
    <w:rsid w:val="00872888"/>
    <w:rsid w:val="008728EA"/>
    <w:rsid w:val="00872BBC"/>
    <w:rsid w:val="00872C21"/>
    <w:rsid w:val="00872CFD"/>
    <w:rsid w:val="00873013"/>
    <w:rsid w:val="00873292"/>
    <w:rsid w:val="00873363"/>
    <w:rsid w:val="008737B4"/>
    <w:rsid w:val="00873888"/>
    <w:rsid w:val="00873964"/>
    <w:rsid w:val="00873CDE"/>
    <w:rsid w:val="00873EC5"/>
    <w:rsid w:val="00873EE3"/>
    <w:rsid w:val="0087418C"/>
    <w:rsid w:val="00874194"/>
    <w:rsid w:val="00874346"/>
    <w:rsid w:val="00874613"/>
    <w:rsid w:val="008746AB"/>
    <w:rsid w:val="00874784"/>
    <w:rsid w:val="0087487D"/>
    <w:rsid w:val="00874A2F"/>
    <w:rsid w:val="00874C65"/>
    <w:rsid w:val="0087500B"/>
    <w:rsid w:val="00875101"/>
    <w:rsid w:val="008751B9"/>
    <w:rsid w:val="008753AC"/>
    <w:rsid w:val="00875459"/>
    <w:rsid w:val="00875758"/>
    <w:rsid w:val="00875AF7"/>
    <w:rsid w:val="00875B86"/>
    <w:rsid w:val="00876176"/>
    <w:rsid w:val="008761F7"/>
    <w:rsid w:val="0087685C"/>
    <w:rsid w:val="008768D5"/>
    <w:rsid w:val="008769D9"/>
    <w:rsid w:val="008771ED"/>
    <w:rsid w:val="0087732A"/>
    <w:rsid w:val="0087795C"/>
    <w:rsid w:val="00877D5F"/>
    <w:rsid w:val="00877D87"/>
    <w:rsid w:val="00880315"/>
    <w:rsid w:val="008805B0"/>
    <w:rsid w:val="008805F2"/>
    <w:rsid w:val="008807D7"/>
    <w:rsid w:val="008807F3"/>
    <w:rsid w:val="00880936"/>
    <w:rsid w:val="00880D04"/>
    <w:rsid w:val="00880D7C"/>
    <w:rsid w:val="00880DBD"/>
    <w:rsid w:val="00880DF8"/>
    <w:rsid w:val="00880FA3"/>
    <w:rsid w:val="00881032"/>
    <w:rsid w:val="00881163"/>
    <w:rsid w:val="008812CB"/>
    <w:rsid w:val="0088143F"/>
    <w:rsid w:val="00881605"/>
    <w:rsid w:val="00881BF8"/>
    <w:rsid w:val="00881E53"/>
    <w:rsid w:val="008821A5"/>
    <w:rsid w:val="008821D5"/>
    <w:rsid w:val="008824F0"/>
    <w:rsid w:val="008826D7"/>
    <w:rsid w:val="0088270D"/>
    <w:rsid w:val="008827D8"/>
    <w:rsid w:val="00882826"/>
    <w:rsid w:val="0088292E"/>
    <w:rsid w:val="00882B04"/>
    <w:rsid w:val="00882EDE"/>
    <w:rsid w:val="00883327"/>
    <w:rsid w:val="008835D2"/>
    <w:rsid w:val="00883788"/>
    <w:rsid w:val="00883A4C"/>
    <w:rsid w:val="00883E2A"/>
    <w:rsid w:val="00884B64"/>
    <w:rsid w:val="00885038"/>
    <w:rsid w:val="008850D7"/>
    <w:rsid w:val="00885184"/>
    <w:rsid w:val="00885380"/>
    <w:rsid w:val="00885C5F"/>
    <w:rsid w:val="00885FED"/>
    <w:rsid w:val="0088601D"/>
    <w:rsid w:val="0088610D"/>
    <w:rsid w:val="008867B0"/>
    <w:rsid w:val="008868B6"/>
    <w:rsid w:val="0088693A"/>
    <w:rsid w:val="00886D95"/>
    <w:rsid w:val="0088723C"/>
    <w:rsid w:val="0088741C"/>
    <w:rsid w:val="008879CF"/>
    <w:rsid w:val="00887A3C"/>
    <w:rsid w:val="00890288"/>
    <w:rsid w:val="0089071F"/>
    <w:rsid w:val="00890864"/>
    <w:rsid w:val="00890A4A"/>
    <w:rsid w:val="00890C56"/>
    <w:rsid w:val="00890C7B"/>
    <w:rsid w:val="00890FB2"/>
    <w:rsid w:val="00891098"/>
    <w:rsid w:val="0089124A"/>
    <w:rsid w:val="008912AA"/>
    <w:rsid w:val="008914B5"/>
    <w:rsid w:val="008914E2"/>
    <w:rsid w:val="008915CE"/>
    <w:rsid w:val="0089179B"/>
    <w:rsid w:val="00891ABD"/>
    <w:rsid w:val="00891D8C"/>
    <w:rsid w:val="00891DFA"/>
    <w:rsid w:val="00891F4B"/>
    <w:rsid w:val="00891FE9"/>
    <w:rsid w:val="008921AE"/>
    <w:rsid w:val="00892250"/>
    <w:rsid w:val="008922E5"/>
    <w:rsid w:val="00892350"/>
    <w:rsid w:val="008923BC"/>
    <w:rsid w:val="00892758"/>
    <w:rsid w:val="00892D4D"/>
    <w:rsid w:val="00892F16"/>
    <w:rsid w:val="008934A8"/>
    <w:rsid w:val="0089358F"/>
    <w:rsid w:val="00893850"/>
    <w:rsid w:val="00893A7E"/>
    <w:rsid w:val="00893E92"/>
    <w:rsid w:val="0089497C"/>
    <w:rsid w:val="00894ACA"/>
    <w:rsid w:val="00894B6F"/>
    <w:rsid w:val="00894FBD"/>
    <w:rsid w:val="008953DC"/>
    <w:rsid w:val="0089620B"/>
    <w:rsid w:val="00896271"/>
    <w:rsid w:val="0089629F"/>
    <w:rsid w:val="0089632C"/>
    <w:rsid w:val="00896DC3"/>
    <w:rsid w:val="00897016"/>
    <w:rsid w:val="0089742E"/>
    <w:rsid w:val="00897638"/>
    <w:rsid w:val="008A00E0"/>
    <w:rsid w:val="008A0854"/>
    <w:rsid w:val="008A09F5"/>
    <w:rsid w:val="008A0B83"/>
    <w:rsid w:val="008A0EFB"/>
    <w:rsid w:val="008A11AC"/>
    <w:rsid w:val="008A1380"/>
    <w:rsid w:val="008A16BF"/>
    <w:rsid w:val="008A1901"/>
    <w:rsid w:val="008A1C8C"/>
    <w:rsid w:val="008A1D89"/>
    <w:rsid w:val="008A1F58"/>
    <w:rsid w:val="008A1F9C"/>
    <w:rsid w:val="008A21C3"/>
    <w:rsid w:val="008A21F1"/>
    <w:rsid w:val="008A242E"/>
    <w:rsid w:val="008A28E2"/>
    <w:rsid w:val="008A2AA2"/>
    <w:rsid w:val="008A2B72"/>
    <w:rsid w:val="008A2B89"/>
    <w:rsid w:val="008A2C9C"/>
    <w:rsid w:val="008A311A"/>
    <w:rsid w:val="008A32AF"/>
    <w:rsid w:val="008A3537"/>
    <w:rsid w:val="008A3578"/>
    <w:rsid w:val="008A3CCF"/>
    <w:rsid w:val="008A4861"/>
    <w:rsid w:val="008A49E3"/>
    <w:rsid w:val="008A4E41"/>
    <w:rsid w:val="008A537A"/>
    <w:rsid w:val="008A5489"/>
    <w:rsid w:val="008A5838"/>
    <w:rsid w:val="008A5C94"/>
    <w:rsid w:val="008A63BD"/>
    <w:rsid w:val="008A63F1"/>
    <w:rsid w:val="008A67AB"/>
    <w:rsid w:val="008A69B2"/>
    <w:rsid w:val="008A6BB8"/>
    <w:rsid w:val="008A722D"/>
    <w:rsid w:val="008A779C"/>
    <w:rsid w:val="008A7808"/>
    <w:rsid w:val="008A7974"/>
    <w:rsid w:val="008A7C1B"/>
    <w:rsid w:val="008A7FDC"/>
    <w:rsid w:val="008B012F"/>
    <w:rsid w:val="008B0814"/>
    <w:rsid w:val="008B082F"/>
    <w:rsid w:val="008B0AE9"/>
    <w:rsid w:val="008B110E"/>
    <w:rsid w:val="008B164E"/>
    <w:rsid w:val="008B175B"/>
    <w:rsid w:val="008B1785"/>
    <w:rsid w:val="008B1B42"/>
    <w:rsid w:val="008B1C90"/>
    <w:rsid w:val="008B1CB2"/>
    <w:rsid w:val="008B1CCA"/>
    <w:rsid w:val="008B22E1"/>
    <w:rsid w:val="008B287A"/>
    <w:rsid w:val="008B2B88"/>
    <w:rsid w:val="008B2F16"/>
    <w:rsid w:val="008B32A1"/>
    <w:rsid w:val="008B34FF"/>
    <w:rsid w:val="008B3563"/>
    <w:rsid w:val="008B3701"/>
    <w:rsid w:val="008B3B78"/>
    <w:rsid w:val="008B4224"/>
    <w:rsid w:val="008B44BC"/>
    <w:rsid w:val="008B45E5"/>
    <w:rsid w:val="008B48E1"/>
    <w:rsid w:val="008B4953"/>
    <w:rsid w:val="008B4B99"/>
    <w:rsid w:val="008B4EBD"/>
    <w:rsid w:val="008B4FE7"/>
    <w:rsid w:val="008B5271"/>
    <w:rsid w:val="008B5AA3"/>
    <w:rsid w:val="008B5DE3"/>
    <w:rsid w:val="008B6788"/>
    <w:rsid w:val="008B68C6"/>
    <w:rsid w:val="008B68E0"/>
    <w:rsid w:val="008B6938"/>
    <w:rsid w:val="008B7223"/>
    <w:rsid w:val="008B72A9"/>
    <w:rsid w:val="008B72CD"/>
    <w:rsid w:val="008B72EB"/>
    <w:rsid w:val="008B74DE"/>
    <w:rsid w:val="008B7651"/>
    <w:rsid w:val="008B7C89"/>
    <w:rsid w:val="008B7E78"/>
    <w:rsid w:val="008B7F38"/>
    <w:rsid w:val="008C002E"/>
    <w:rsid w:val="008C02D9"/>
    <w:rsid w:val="008C0492"/>
    <w:rsid w:val="008C0500"/>
    <w:rsid w:val="008C081F"/>
    <w:rsid w:val="008C0BE3"/>
    <w:rsid w:val="008C0FE2"/>
    <w:rsid w:val="008C1293"/>
    <w:rsid w:val="008C19B4"/>
    <w:rsid w:val="008C1C57"/>
    <w:rsid w:val="008C2113"/>
    <w:rsid w:val="008C25A1"/>
    <w:rsid w:val="008C2F3D"/>
    <w:rsid w:val="008C3149"/>
    <w:rsid w:val="008C3277"/>
    <w:rsid w:val="008C3425"/>
    <w:rsid w:val="008C378C"/>
    <w:rsid w:val="008C380B"/>
    <w:rsid w:val="008C381B"/>
    <w:rsid w:val="008C3931"/>
    <w:rsid w:val="008C3F4F"/>
    <w:rsid w:val="008C4031"/>
    <w:rsid w:val="008C4A02"/>
    <w:rsid w:val="008C4D20"/>
    <w:rsid w:val="008C524C"/>
    <w:rsid w:val="008C5BF0"/>
    <w:rsid w:val="008C66D2"/>
    <w:rsid w:val="008C6785"/>
    <w:rsid w:val="008C6F4E"/>
    <w:rsid w:val="008C701A"/>
    <w:rsid w:val="008C756E"/>
    <w:rsid w:val="008C768C"/>
    <w:rsid w:val="008C77CF"/>
    <w:rsid w:val="008C7BFA"/>
    <w:rsid w:val="008D018E"/>
    <w:rsid w:val="008D04D3"/>
    <w:rsid w:val="008D073B"/>
    <w:rsid w:val="008D090A"/>
    <w:rsid w:val="008D0A03"/>
    <w:rsid w:val="008D0A1C"/>
    <w:rsid w:val="008D0BCE"/>
    <w:rsid w:val="008D0C4F"/>
    <w:rsid w:val="008D0D3B"/>
    <w:rsid w:val="008D0DC0"/>
    <w:rsid w:val="008D0E8E"/>
    <w:rsid w:val="008D11DE"/>
    <w:rsid w:val="008D199F"/>
    <w:rsid w:val="008D1ED2"/>
    <w:rsid w:val="008D1EE3"/>
    <w:rsid w:val="008D21B7"/>
    <w:rsid w:val="008D225C"/>
    <w:rsid w:val="008D22F8"/>
    <w:rsid w:val="008D256C"/>
    <w:rsid w:val="008D288D"/>
    <w:rsid w:val="008D29B6"/>
    <w:rsid w:val="008D2B90"/>
    <w:rsid w:val="008D2BAA"/>
    <w:rsid w:val="008D2F36"/>
    <w:rsid w:val="008D3026"/>
    <w:rsid w:val="008D3301"/>
    <w:rsid w:val="008D33E2"/>
    <w:rsid w:val="008D350A"/>
    <w:rsid w:val="008D36F2"/>
    <w:rsid w:val="008D37B9"/>
    <w:rsid w:val="008D39B4"/>
    <w:rsid w:val="008D3AEE"/>
    <w:rsid w:val="008D3CE3"/>
    <w:rsid w:val="008D3F6D"/>
    <w:rsid w:val="008D42D5"/>
    <w:rsid w:val="008D4401"/>
    <w:rsid w:val="008D449C"/>
    <w:rsid w:val="008D45AF"/>
    <w:rsid w:val="008D4831"/>
    <w:rsid w:val="008D499D"/>
    <w:rsid w:val="008D4B94"/>
    <w:rsid w:val="008D5300"/>
    <w:rsid w:val="008D5418"/>
    <w:rsid w:val="008D5527"/>
    <w:rsid w:val="008D6472"/>
    <w:rsid w:val="008D64B4"/>
    <w:rsid w:val="008D66DB"/>
    <w:rsid w:val="008D6810"/>
    <w:rsid w:val="008D683A"/>
    <w:rsid w:val="008D6911"/>
    <w:rsid w:val="008D6A24"/>
    <w:rsid w:val="008D6B4A"/>
    <w:rsid w:val="008D6BCC"/>
    <w:rsid w:val="008D72AA"/>
    <w:rsid w:val="008D782A"/>
    <w:rsid w:val="008D7A37"/>
    <w:rsid w:val="008D7CAA"/>
    <w:rsid w:val="008D7D0F"/>
    <w:rsid w:val="008D7FAF"/>
    <w:rsid w:val="008E0961"/>
    <w:rsid w:val="008E0A34"/>
    <w:rsid w:val="008E0B7E"/>
    <w:rsid w:val="008E0CCE"/>
    <w:rsid w:val="008E10D6"/>
    <w:rsid w:val="008E119E"/>
    <w:rsid w:val="008E13DC"/>
    <w:rsid w:val="008E149C"/>
    <w:rsid w:val="008E19C1"/>
    <w:rsid w:val="008E1BDD"/>
    <w:rsid w:val="008E1C1D"/>
    <w:rsid w:val="008E2083"/>
    <w:rsid w:val="008E20C4"/>
    <w:rsid w:val="008E2192"/>
    <w:rsid w:val="008E2230"/>
    <w:rsid w:val="008E269E"/>
    <w:rsid w:val="008E29B9"/>
    <w:rsid w:val="008E2B4D"/>
    <w:rsid w:val="008E3008"/>
    <w:rsid w:val="008E30EA"/>
    <w:rsid w:val="008E32E1"/>
    <w:rsid w:val="008E3589"/>
    <w:rsid w:val="008E36AC"/>
    <w:rsid w:val="008E38FB"/>
    <w:rsid w:val="008E3F8A"/>
    <w:rsid w:val="008E4131"/>
    <w:rsid w:val="008E41F8"/>
    <w:rsid w:val="008E4EC5"/>
    <w:rsid w:val="008E5057"/>
    <w:rsid w:val="008E5070"/>
    <w:rsid w:val="008E50ED"/>
    <w:rsid w:val="008E5130"/>
    <w:rsid w:val="008E51FB"/>
    <w:rsid w:val="008E56DA"/>
    <w:rsid w:val="008E56E4"/>
    <w:rsid w:val="008E5707"/>
    <w:rsid w:val="008E5CBC"/>
    <w:rsid w:val="008E5EB1"/>
    <w:rsid w:val="008E5F71"/>
    <w:rsid w:val="008E617B"/>
    <w:rsid w:val="008E6280"/>
    <w:rsid w:val="008E64A3"/>
    <w:rsid w:val="008E65AD"/>
    <w:rsid w:val="008E7269"/>
    <w:rsid w:val="008E7333"/>
    <w:rsid w:val="008E7417"/>
    <w:rsid w:val="008E7477"/>
    <w:rsid w:val="008E75DE"/>
    <w:rsid w:val="008E7697"/>
    <w:rsid w:val="008E77C9"/>
    <w:rsid w:val="008E78EC"/>
    <w:rsid w:val="008E7ABE"/>
    <w:rsid w:val="008E7C77"/>
    <w:rsid w:val="008E7E10"/>
    <w:rsid w:val="008E7F13"/>
    <w:rsid w:val="008F02E4"/>
    <w:rsid w:val="008F02EA"/>
    <w:rsid w:val="008F03EC"/>
    <w:rsid w:val="008F04F9"/>
    <w:rsid w:val="008F06DF"/>
    <w:rsid w:val="008F0966"/>
    <w:rsid w:val="008F0A74"/>
    <w:rsid w:val="008F0A7A"/>
    <w:rsid w:val="008F117F"/>
    <w:rsid w:val="008F1756"/>
    <w:rsid w:val="008F217E"/>
    <w:rsid w:val="008F260F"/>
    <w:rsid w:val="008F26D1"/>
    <w:rsid w:val="008F26F8"/>
    <w:rsid w:val="008F2810"/>
    <w:rsid w:val="008F2C72"/>
    <w:rsid w:val="008F306D"/>
    <w:rsid w:val="008F394B"/>
    <w:rsid w:val="008F3B89"/>
    <w:rsid w:val="008F4294"/>
    <w:rsid w:val="008F4521"/>
    <w:rsid w:val="008F46B8"/>
    <w:rsid w:val="008F4741"/>
    <w:rsid w:val="008F4806"/>
    <w:rsid w:val="008F48D5"/>
    <w:rsid w:val="008F4984"/>
    <w:rsid w:val="008F4BC3"/>
    <w:rsid w:val="008F4C00"/>
    <w:rsid w:val="008F507B"/>
    <w:rsid w:val="008F5099"/>
    <w:rsid w:val="008F541B"/>
    <w:rsid w:val="008F545F"/>
    <w:rsid w:val="008F560D"/>
    <w:rsid w:val="008F56D1"/>
    <w:rsid w:val="008F56E5"/>
    <w:rsid w:val="008F56EA"/>
    <w:rsid w:val="008F5DFC"/>
    <w:rsid w:val="008F6193"/>
    <w:rsid w:val="008F6291"/>
    <w:rsid w:val="008F65BC"/>
    <w:rsid w:val="008F6719"/>
    <w:rsid w:val="008F699F"/>
    <w:rsid w:val="008F6E0C"/>
    <w:rsid w:val="008F7547"/>
    <w:rsid w:val="008F758E"/>
    <w:rsid w:val="008F768E"/>
    <w:rsid w:val="008F7A99"/>
    <w:rsid w:val="008F7CDB"/>
    <w:rsid w:val="00900018"/>
    <w:rsid w:val="00900646"/>
    <w:rsid w:val="0090079E"/>
    <w:rsid w:val="00900992"/>
    <w:rsid w:val="009009CD"/>
    <w:rsid w:val="00900BD1"/>
    <w:rsid w:val="009010FB"/>
    <w:rsid w:val="0090120F"/>
    <w:rsid w:val="00901241"/>
    <w:rsid w:val="009014F0"/>
    <w:rsid w:val="00901963"/>
    <w:rsid w:val="00901D2E"/>
    <w:rsid w:val="00901EF1"/>
    <w:rsid w:val="00901EF3"/>
    <w:rsid w:val="00901EF5"/>
    <w:rsid w:val="00902636"/>
    <w:rsid w:val="00902720"/>
    <w:rsid w:val="00902B58"/>
    <w:rsid w:val="00902BBA"/>
    <w:rsid w:val="00903271"/>
    <w:rsid w:val="009038C7"/>
    <w:rsid w:val="00903B66"/>
    <w:rsid w:val="00903F13"/>
    <w:rsid w:val="00903F8C"/>
    <w:rsid w:val="00904332"/>
    <w:rsid w:val="009046A0"/>
    <w:rsid w:val="00904B46"/>
    <w:rsid w:val="0090507B"/>
    <w:rsid w:val="00905150"/>
    <w:rsid w:val="009051A9"/>
    <w:rsid w:val="0090553A"/>
    <w:rsid w:val="00905B2A"/>
    <w:rsid w:val="00905DD8"/>
    <w:rsid w:val="00905FAC"/>
    <w:rsid w:val="00906281"/>
    <w:rsid w:val="0090629D"/>
    <w:rsid w:val="009063FD"/>
    <w:rsid w:val="00906424"/>
    <w:rsid w:val="00906623"/>
    <w:rsid w:val="00906C07"/>
    <w:rsid w:val="00906D37"/>
    <w:rsid w:val="00907164"/>
    <w:rsid w:val="00907276"/>
    <w:rsid w:val="00907A0A"/>
    <w:rsid w:val="00907CF1"/>
    <w:rsid w:val="00907E40"/>
    <w:rsid w:val="0090EB41"/>
    <w:rsid w:val="0091006A"/>
    <w:rsid w:val="009100C1"/>
    <w:rsid w:val="00910445"/>
    <w:rsid w:val="009106EB"/>
    <w:rsid w:val="009107B7"/>
    <w:rsid w:val="00910F80"/>
    <w:rsid w:val="00911109"/>
    <w:rsid w:val="0091119F"/>
    <w:rsid w:val="009114E0"/>
    <w:rsid w:val="00911C1B"/>
    <w:rsid w:val="00911E4E"/>
    <w:rsid w:val="009123A6"/>
    <w:rsid w:val="009124D1"/>
    <w:rsid w:val="009127EC"/>
    <w:rsid w:val="00912B00"/>
    <w:rsid w:val="00912D03"/>
    <w:rsid w:val="00913135"/>
    <w:rsid w:val="00913229"/>
    <w:rsid w:val="00913D3E"/>
    <w:rsid w:val="00913E3D"/>
    <w:rsid w:val="009143F7"/>
    <w:rsid w:val="0091467D"/>
    <w:rsid w:val="00914968"/>
    <w:rsid w:val="00914F8C"/>
    <w:rsid w:val="0091500A"/>
    <w:rsid w:val="00915071"/>
    <w:rsid w:val="009154B4"/>
    <w:rsid w:val="0091550D"/>
    <w:rsid w:val="009155B3"/>
    <w:rsid w:val="0091579B"/>
    <w:rsid w:val="009159F5"/>
    <w:rsid w:val="00915BB4"/>
    <w:rsid w:val="00915DF1"/>
    <w:rsid w:val="00915F2D"/>
    <w:rsid w:val="00915FD5"/>
    <w:rsid w:val="00916800"/>
    <w:rsid w:val="00916B95"/>
    <w:rsid w:val="00916DBC"/>
    <w:rsid w:val="00916E16"/>
    <w:rsid w:val="00917016"/>
    <w:rsid w:val="00917062"/>
    <w:rsid w:val="009172F0"/>
    <w:rsid w:val="0091761C"/>
    <w:rsid w:val="00917D7A"/>
    <w:rsid w:val="0092007F"/>
    <w:rsid w:val="0092024C"/>
    <w:rsid w:val="00920575"/>
    <w:rsid w:val="00920A1E"/>
    <w:rsid w:val="00920E5F"/>
    <w:rsid w:val="009211CD"/>
    <w:rsid w:val="00921252"/>
    <w:rsid w:val="00921937"/>
    <w:rsid w:val="00921C6E"/>
    <w:rsid w:val="00922181"/>
    <w:rsid w:val="009222EF"/>
    <w:rsid w:val="009223BD"/>
    <w:rsid w:val="0092243B"/>
    <w:rsid w:val="00922C85"/>
    <w:rsid w:val="00922C89"/>
    <w:rsid w:val="0092332C"/>
    <w:rsid w:val="00923454"/>
    <w:rsid w:val="00923745"/>
    <w:rsid w:val="00923910"/>
    <w:rsid w:val="00923BB2"/>
    <w:rsid w:val="00923F4B"/>
    <w:rsid w:val="0092414D"/>
    <w:rsid w:val="009241D5"/>
    <w:rsid w:val="00924BDC"/>
    <w:rsid w:val="00924D0B"/>
    <w:rsid w:val="00924D30"/>
    <w:rsid w:val="00924E5F"/>
    <w:rsid w:val="009254E0"/>
    <w:rsid w:val="00925928"/>
    <w:rsid w:val="009259F7"/>
    <w:rsid w:val="00925C9B"/>
    <w:rsid w:val="00925EEE"/>
    <w:rsid w:val="009265BF"/>
    <w:rsid w:val="009265D2"/>
    <w:rsid w:val="00926614"/>
    <w:rsid w:val="00926FEC"/>
    <w:rsid w:val="0092706F"/>
    <w:rsid w:val="00927298"/>
    <w:rsid w:val="00927375"/>
    <w:rsid w:val="00927649"/>
    <w:rsid w:val="00927823"/>
    <w:rsid w:val="00927A65"/>
    <w:rsid w:val="00927D65"/>
    <w:rsid w:val="00927DA5"/>
    <w:rsid w:val="00927FE8"/>
    <w:rsid w:val="0093011A"/>
    <w:rsid w:val="0093086F"/>
    <w:rsid w:val="00930A75"/>
    <w:rsid w:val="00931245"/>
    <w:rsid w:val="00931DE3"/>
    <w:rsid w:val="00931F07"/>
    <w:rsid w:val="009320AF"/>
    <w:rsid w:val="0093248A"/>
    <w:rsid w:val="009324F2"/>
    <w:rsid w:val="0093262F"/>
    <w:rsid w:val="00932716"/>
    <w:rsid w:val="0093273B"/>
    <w:rsid w:val="009328BD"/>
    <w:rsid w:val="00932A7A"/>
    <w:rsid w:val="00932AEE"/>
    <w:rsid w:val="009330C2"/>
    <w:rsid w:val="00933154"/>
    <w:rsid w:val="00933240"/>
    <w:rsid w:val="00933458"/>
    <w:rsid w:val="00933469"/>
    <w:rsid w:val="00933868"/>
    <w:rsid w:val="00933997"/>
    <w:rsid w:val="00933AAA"/>
    <w:rsid w:val="00933C10"/>
    <w:rsid w:val="00933F69"/>
    <w:rsid w:val="009342C7"/>
    <w:rsid w:val="00934E8A"/>
    <w:rsid w:val="00934FA3"/>
    <w:rsid w:val="0093559D"/>
    <w:rsid w:val="009356F8"/>
    <w:rsid w:val="00935712"/>
    <w:rsid w:val="00935BF8"/>
    <w:rsid w:val="00936532"/>
    <w:rsid w:val="0093676F"/>
    <w:rsid w:val="009367D9"/>
    <w:rsid w:val="0093691C"/>
    <w:rsid w:val="00936D69"/>
    <w:rsid w:val="00936F93"/>
    <w:rsid w:val="009372BD"/>
    <w:rsid w:val="009372CC"/>
    <w:rsid w:val="00937468"/>
    <w:rsid w:val="00937494"/>
    <w:rsid w:val="009378D3"/>
    <w:rsid w:val="0093792D"/>
    <w:rsid w:val="00937A3B"/>
    <w:rsid w:val="00937D1A"/>
    <w:rsid w:val="00937D4C"/>
    <w:rsid w:val="00940360"/>
    <w:rsid w:val="00940421"/>
    <w:rsid w:val="009407B9"/>
    <w:rsid w:val="0094081E"/>
    <w:rsid w:val="009408A9"/>
    <w:rsid w:val="00940CBA"/>
    <w:rsid w:val="0094186B"/>
    <w:rsid w:val="00941AEC"/>
    <w:rsid w:val="00941D23"/>
    <w:rsid w:val="00941DB8"/>
    <w:rsid w:val="009423FA"/>
    <w:rsid w:val="0094262A"/>
    <w:rsid w:val="00942700"/>
    <w:rsid w:val="0094293E"/>
    <w:rsid w:val="00942A69"/>
    <w:rsid w:val="00942C45"/>
    <w:rsid w:val="00943234"/>
    <w:rsid w:val="00943315"/>
    <w:rsid w:val="00943428"/>
    <w:rsid w:val="0094361E"/>
    <w:rsid w:val="009437C7"/>
    <w:rsid w:val="00943868"/>
    <w:rsid w:val="00943B55"/>
    <w:rsid w:val="009443D8"/>
    <w:rsid w:val="009444B9"/>
    <w:rsid w:val="009447AD"/>
    <w:rsid w:val="00944A45"/>
    <w:rsid w:val="00944BA1"/>
    <w:rsid w:val="0094501E"/>
    <w:rsid w:val="00945038"/>
    <w:rsid w:val="00945123"/>
    <w:rsid w:val="009453AF"/>
    <w:rsid w:val="0094558F"/>
    <w:rsid w:val="0094570A"/>
    <w:rsid w:val="00945957"/>
    <w:rsid w:val="009459AD"/>
    <w:rsid w:val="00945A91"/>
    <w:rsid w:val="00945BC6"/>
    <w:rsid w:val="00946064"/>
    <w:rsid w:val="00946278"/>
    <w:rsid w:val="0094639A"/>
    <w:rsid w:val="009467A7"/>
    <w:rsid w:val="00946D55"/>
    <w:rsid w:val="00946F9E"/>
    <w:rsid w:val="0094736C"/>
    <w:rsid w:val="0094742C"/>
    <w:rsid w:val="009475F4"/>
    <w:rsid w:val="00947633"/>
    <w:rsid w:val="00947A92"/>
    <w:rsid w:val="00947B77"/>
    <w:rsid w:val="00950017"/>
    <w:rsid w:val="00950BC0"/>
    <w:rsid w:val="00950CE3"/>
    <w:rsid w:val="0095121D"/>
    <w:rsid w:val="00951277"/>
    <w:rsid w:val="009512D4"/>
    <w:rsid w:val="00951362"/>
    <w:rsid w:val="0095136F"/>
    <w:rsid w:val="0095154F"/>
    <w:rsid w:val="0095180B"/>
    <w:rsid w:val="0095192E"/>
    <w:rsid w:val="00951B0A"/>
    <w:rsid w:val="00951D76"/>
    <w:rsid w:val="00951F00"/>
    <w:rsid w:val="00951F5B"/>
    <w:rsid w:val="00952488"/>
    <w:rsid w:val="009524FB"/>
    <w:rsid w:val="00952860"/>
    <w:rsid w:val="00952ADE"/>
    <w:rsid w:val="00952B52"/>
    <w:rsid w:val="00952C68"/>
    <w:rsid w:val="009539B8"/>
    <w:rsid w:val="00953B01"/>
    <w:rsid w:val="00953E27"/>
    <w:rsid w:val="0095410F"/>
    <w:rsid w:val="00954562"/>
    <w:rsid w:val="00954716"/>
    <w:rsid w:val="00954ADA"/>
    <w:rsid w:val="0095509D"/>
    <w:rsid w:val="009551A6"/>
    <w:rsid w:val="009552B7"/>
    <w:rsid w:val="009553CB"/>
    <w:rsid w:val="009555F3"/>
    <w:rsid w:val="009559CE"/>
    <w:rsid w:val="0095608F"/>
    <w:rsid w:val="009560CC"/>
    <w:rsid w:val="00956779"/>
    <w:rsid w:val="00957252"/>
    <w:rsid w:val="00957302"/>
    <w:rsid w:val="00957614"/>
    <w:rsid w:val="0095789B"/>
    <w:rsid w:val="0095794A"/>
    <w:rsid w:val="009579FF"/>
    <w:rsid w:val="00957D4F"/>
    <w:rsid w:val="00960093"/>
    <w:rsid w:val="009600ED"/>
    <w:rsid w:val="00960457"/>
    <w:rsid w:val="00960B31"/>
    <w:rsid w:val="00960D85"/>
    <w:rsid w:val="00960FEF"/>
    <w:rsid w:val="0096113B"/>
    <w:rsid w:val="0096143D"/>
    <w:rsid w:val="00961944"/>
    <w:rsid w:val="00961A72"/>
    <w:rsid w:val="00962101"/>
    <w:rsid w:val="0096238B"/>
    <w:rsid w:val="009623A4"/>
    <w:rsid w:val="00962545"/>
    <w:rsid w:val="00962711"/>
    <w:rsid w:val="00962790"/>
    <w:rsid w:val="009627DD"/>
    <w:rsid w:val="009628EB"/>
    <w:rsid w:val="0096299A"/>
    <w:rsid w:val="00962B79"/>
    <w:rsid w:val="00962F74"/>
    <w:rsid w:val="00963548"/>
    <w:rsid w:val="0096368C"/>
    <w:rsid w:val="0096394B"/>
    <w:rsid w:val="00963E5A"/>
    <w:rsid w:val="0096433B"/>
    <w:rsid w:val="0096445C"/>
    <w:rsid w:val="00964852"/>
    <w:rsid w:val="00964C66"/>
    <w:rsid w:val="00964CFD"/>
    <w:rsid w:val="00964DCC"/>
    <w:rsid w:val="00965921"/>
    <w:rsid w:val="00965959"/>
    <w:rsid w:val="009659C5"/>
    <w:rsid w:val="00965B43"/>
    <w:rsid w:val="00965C36"/>
    <w:rsid w:val="00965EE7"/>
    <w:rsid w:val="0096605B"/>
    <w:rsid w:val="00966420"/>
    <w:rsid w:val="0096678F"/>
    <w:rsid w:val="009668EB"/>
    <w:rsid w:val="00966947"/>
    <w:rsid w:val="00966C92"/>
    <w:rsid w:val="0096705F"/>
    <w:rsid w:val="00967126"/>
    <w:rsid w:val="0096713E"/>
    <w:rsid w:val="009673BB"/>
    <w:rsid w:val="00967804"/>
    <w:rsid w:val="009678E5"/>
    <w:rsid w:val="00967C58"/>
    <w:rsid w:val="0097045B"/>
    <w:rsid w:val="009704DE"/>
    <w:rsid w:val="00970574"/>
    <w:rsid w:val="00970AAF"/>
    <w:rsid w:val="00970B75"/>
    <w:rsid w:val="00970BEA"/>
    <w:rsid w:val="00970CA0"/>
    <w:rsid w:val="00970E96"/>
    <w:rsid w:val="00970FC8"/>
    <w:rsid w:val="0097118E"/>
    <w:rsid w:val="00971703"/>
    <w:rsid w:val="00971872"/>
    <w:rsid w:val="00971BF6"/>
    <w:rsid w:val="00971DBA"/>
    <w:rsid w:val="00972012"/>
    <w:rsid w:val="009725B8"/>
    <w:rsid w:val="0097266C"/>
    <w:rsid w:val="009726B7"/>
    <w:rsid w:val="00972C3B"/>
    <w:rsid w:val="00972F17"/>
    <w:rsid w:val="00973514"/>
    <w:rsid w:val="009736DA"/>
    <w:rsid w:val="009737E2"/>
    <w:rsid w:val="00973815"/>
    <w:rsid w:val="0097407F"/>
    <w:rsid w:val="0097416D"/>
    <w:rsid w:val="009741CB"/>
    <w:rsid w:val="0097423D"/>
    <w:rsid w:val="00974405"/>
    <w:rsid w:val="0097449F"/>
    <w:rsid w:val="00975234"/>
    <w:rsid w:val="00975277"/>
    <w:rsid w:val="00975932"/>
    <w:rsid w:val="00976037"/>
    <w:rsid w:val="009760DF"/>
    <w:rsid w:val="0097620A"/>
    <w:rsid w:val="0097637C"/>
    <w:rsid w:val="009765EA"/>
    <w:rsid w:val="009769C8"/>
    <w:rsid w:val="00976AEB"/>
    <w:rsid w:val="00976DCB"/>
    <w:rsid w:val="00976F60"/>
    <w:rsid w:val="009771BB"/>
    <w:rsid w:val="009774F0"/>
    <w:rsid w:val="00977962"/>
    <w:rsid w:val="00977C6A"/>
    <w:rsid w:val="00977D47"/>
    <w:rsid w:val="00977F70"/>
    <w:rsid w:val="00977F74"/>
    <w:rsid w:val="0098058E"/>
    <w:rsid w:val="009805E5"/>
    <w:rsid w:val="00980A03"/>
    <w:rsid w:val="00980AAE"/>
    <w:rsid w:val="00980ED4"/>
    <w:rsid w:val="00981365"/>
    <w:rsid w:val="0098139E"/>
    <w:rsid w:val="009815B1"/>
    <w:rsid w:val="00981717"/>
    <w:rsid w:val="00981A38"/>
    <w:rsid w:val="00981BB3"/>
    <w:rsid w:val="00981DDA"/>
    <w:rsid w:val="00981F0F"/>
    <w:rsid w:val="0098220D"/>
    <w:rsid w:val="00982662"/>
    <w:rsid w:val="0098286D"/>
    <w:rsid w:val="009829D6"/>
    <w:rsid w:val="00982D62"/>
    <w:rsid w:val="00982E31"/>
    <w:rsid w:val="00982F8D"/>
    <w:rsid w:val="00983001"/>
    <w:rsid w:val="00983136"/>
    <w:rsid w:val="0098324C"/>
    <w:rsid w:val="00983794"/>
    <w:rsid w:val="009837AD"/>
    <w:rsid w:val="00983944"/>
    <w:rsid w:val="00983B4E"/>
    <w:rsid w:val="00983C5B"/>
    <w:rsid w:val="00983CF8"/>
    <w:rsid w:val="00983E47"/>
    <w:rsid w:val="00983E78"/>
    <w:rsid w:val="00983E9E"/>
    <w:rsid w:val="0098403A"/>
    <w:rsid w:val="0098461D"/>
    <w:rsid w:val="0098473D"/>
    <w:rsid w:val="00984B63"/>
    <w:rsid w:val="00984C47"/>
    <w:rsid w:val="00984DEF"/>
    <w:rsid w:val="00985122"/>
    <w:rsid w:val="009856EF"/>
    <w:rsid w:val="00985961"/>
    <w:rsid w:val="00985A32"/>
    <w:rsid w:val="00985B7A"/>
    <w:rsid w:val="00985C91"/>
    <w:rsid w:val="00985E45"/>
    <w:rsid w:val="00985E9F"/>
    <w:rsid w:val="00985FE9"/>
    <w:rsid w:val="009860CD"/>
    <w:rsid w:val="00986324"/>
    <w:rsid w:val="009865DD"/>
    <w:rsid w:val="009867CF"/>
    <w:rsid w:val="0098683A"/>
    <w:rsid w:val="00986CB1"/>
    <w:rsid w:val="0098756F"/>
    <w:rsid w:val="00987620"/>
    <w:rsid w:val="009877FE"/>
    <w:rsid w:val="0098784A"/>
    <w:rsid w:val="009878F4"/>
    <w:rsid w:val="00987D53"/>
    <w:rsid w:val="00987F2E"/>
    <w:rsid w:val="009906DB"/>
    <w:rsid w:val="00990710"/>
    <w:rsid w:val="009908FB"/>
    <w:rsid w:val="009909E6"/>
    <w:rsid w:val="00991322"/>
    <w:rsid w:val="00991433"/>
    <w:rsid w:val="00991456"/>
    <w:rsid w:val="009914E0"/>
    <w:rsid w:val="009918FB"/>
    <w:rsid w:val="00991DE8"/>
    <w:rsid w:val="009924E8"/>
    <w:rsid w:val="0099269D"/>
    <w:rsid w:val="00992CEE"/>
    <w:rsid w:val="00993164"/>
    <w:rsid w:val="009931BF"/>
    <w:rsid w:val="009933F6"/>
    <w:rsid w:val="00993FE8"/>
    <w:rsid w:val="00994249"/>
    <w:rsid w:val="009944D0"/>
    <w:rsid w:val="009945DB"/>
    <w:rsid w:val="009946F4"/>
    <w:rsid w:val="00994717"/>
    <w:rsid w:val="0099498F"/>
    <w:rsid w:val="00994BED"/>
    <w:rsid w:val="00994DD5"/>
    <w:rsid w:val="00994EE0"/>
    <w:rsid w:val="009951A5"/>
    <w:rsid w:val="009951A8"/>
    <w:rsid w:val="0099560E"/>
    <w:rsid w:val="0099583B"/>
    <w:rsid w:val="00995999"/>
    <w:rsid w:val="009959FD"/>
    <w:rsid w:val="00995AFA"/>
    <w:rsid w:val="00995FAE"/>
    <w:rsid w:val="00995FE5"/>
    <w:rsid w:val="009960AB"/>
    <w:rsid w:val="009969B3"/>
    <w:rsid w:val="00996B80"/>
    <w:rsid w:val="00996D2F"/>
    <w:rsid w:val="00996DCC"/>
    <w:rsid w:val="009972A5"/>
    <w:rsid w:val="009973A7"/>
    <w:rsid w:val="00997852"/>
    <w:rsid w:val="00997A3A"/>
    <w:rsid w:val="00997D1F"/>
    <w:rsid w:val="00997F30"/>
    <w:rsid w:val="009A005A"/>
    <w:rsid w:val="009A0289"/>
    <w:rsid w:val="009A065B"/>
    <w:rsid w:val="009A0940"/>
    <w:rsid w:val="009A0AE7"/>
    <w:rsid w:val="009A0B1B"/>
    <w:rsid w:val="009A0E45"/>
    <w:rsid w:val="009A1330"/>
    <w:rsid w:val="009A135F"/>
    <w:rsid w:val="009A1643"/>
    <w:rsid w:val="009A17E8"/>
    <w:rsid w:val="009A19BB"/>
    <w:rsid w:val="009A1EA5"/>
    <w:rsid w:val="009A1F8A"/>
    <w:rsid w:val="009A20D2"/>
    <w:rsid w:val="009A2225"/>
    <w:rsid w:val="009A23AA"/>
    <w:rsid w:val="009A25FB"/>
    <w:rsid w:val="009A2967"/>
    <w:rsid w:val="009A320B"/>
    <w:rsid w:val="009A32A9"/>
    <w:rsid w:val="009A3448"/>
    <w:rsid w:val="009A34F8"/>
    <w:rsid w:val="009A37AC"/>
    <w:rsid w:val="009A3B28"/>
    <w:rsid w:val="009A3C7E"/>
    <w:rsid w:val="009A3D4E"/>
    <w:rsid w:val="009A3E11"/>
    <w:rsid w:val="009A40E5"/>
    <w:rsid w:val="009A4742"/>
    <w:rsid w:val="009A4CFC"/>
    <w:rsid w:val="009A521B"/>
    <w:rsid w:val="009A54B0"/>
    <w:rsid w:val="009A5808"/>
    <w:rsid w:val="009A64CB"/>
    <w:rsid w:val="009A6EA5"/>
    <w:rsid w:val="009A71DD"/>
    <w:rsid w:val="009A7681"/>
    <w:rsid w:val="009A79CB"/>
    <w:rsid w:val="009A7BDF"/>
    <w:rsid w:val="009A7C20"/>
    <w:rsid w:val="009A7CD6"/>
    <w:rsid w:val="009A7EE4"/>
    <w:rsid w:val="009A7F15"/>
    <w:rsid w:val="009B062B"/>
    <w:rsid w:val="009B062E"/>
    <w:rsid w:val="009B0664"/>
    <w:rsid w:val="009B0EA8"/>
    <w:rsid w:val="009B0FE1"/>
    <w:rsid w:val="009B1101"/>
    <w:rsid w:val="009B111A"/>
    <w:rsid w:val="009B1756"/>
    <w:rsid w:val="009B190E"/>
    <w:rsid w:val="009B1D79"/>
    <w:rsid w:val="009B21A8"/>
    <w:rsid w:val="009B23AE"/>
    <w:rsid w:val="009B25AD"/>
    <w:rsid w:val="009B25B1"/>
    <w:rsid w:val="009B2CE9"/>
    <w:rsid w:val="009B350B"/>
    <w:rsid w:val="009B355C"/>
    <w:rsid w:val="009B3A70"/>
    <w:rsid w:val="009B3AED"/>
    <w:rsid w:val="009B3B73"/>
    <w:rsid w:val="009B3B8C"/>
    <w:rsid w:val="009B3BBE"/>
    <w:rsid w:val="009B3C53"/>
    <w:rsid w:val="009B478E"/>
    <w:rsid w:val="009B47DA"/>
    <w:rsid w:val="009B4B3A"/>
    <w:rsid w:val="009B4EE9"/>
    <w:rsid w:val="009B4F51"/>
    <w:rsid w:val="009B533E"/>
    <w:rsid w:val="009B53A0"/>
    <w:rsid w:val="009B53C0"/>
    <w:rsid w:val="009B5908"/>
    <w:rsid w:val="009B5A91"/>
    <w:rsid w:val="009B6038"/>
    <w:rsid w:val="009B60C5"/>
    <w:rsid w:val="009B60DD"/>
    <w:rsid w:val="009B6362"/>
    <w:rsid w:val="009B65A7"/>
    <w:rsid w:val="009B6FA9"/>
    <w:rsid w:val="009B7758"/>
    <w:rsid w:val="009B7817"/>
    <w:rsid w:val="009B7E5D"/>
    <w:rsid w:val="009C02B9"/>
    <w:rsid w:val="009C039F"/>
    <w:rsid w:val="009C05FE"/>
    <w:rsid w:val="009C06CC"/>
    <w:rsid w:val="009C094D"/>
    <w:rsid w:val="009C0B98"/>
    <w:rsid w:val="009C0BE0"/>
    <w:rsid w:val="009C1234"/>
    <w:rsid w:val="009C14A6"/>
    <w:rsid w:val="009C152C"/>
    <w:rsid w:val="009C1550"/>
    <w:rsid w:val="009C1720"/>
    <w:rsid w:val="009C174A"/>
    <w:rsid w:val="009C1C31"/>
    <w:rsid w:val="009C1DF1"/>
    <w:rsid w:val="009C1E1B"/>
    <w:rsid w:val="009C1E33"/>
    <w:rsid w:val="009C1E58"/>
    <w:rsid w:val="009C1ECC"/>
    <w:rsid w:val="009C29D6"/>
    <w:rsid w:val="009C2AA1"/>
    <w:rsid w:val="009C2ABC"/>
    <w:rsid w:val="009C2D32"/>
    <w:rsid w:val="009C2D98"/>
    <w:rsid w:val="009C2EED"/>
    <w:rsid w:val="009C3385"/>
    <w:rsid w:val="009C3428"/>
    <w:rsid w:val="009C351F"/>
    <w:rsid w:val="009C380B"/>
    <w:rsid w:val="009C39B0"/>
    <w:rsid w:val="009C3AF3"/>
    <w:rsid w:val="009C3E93"/>
    <w:rsid w:val="009C4220"/>
    <w:rsid w:val="009C42DC"/>
    <w:rsid w:val="009C44BE"/>
    <w:rsid w:val="009C46F3"/>
    <w:rsid w:val="009C482E"/>
    <w:rsid w:val="009C49F7"/>
    <w:rsid w:val="009C4A54"/>
    <w:rsid w:val="009C4D93"/>
    <w:rsid w:val="009C4E4A"/>
    <w:rsid w:val="009C4E51"/>
    <w:rsid w:val="009C506C"/>
    <w:rsid w:val="009C52D9"/>
    <w:rsid w:val="009C54A0"/>
    <w:rsid w:val="009C58C7"/>
    <w:rsid w:val="009C5C6C"/>
    <w:rsid w:val="009C5C6E"/>
    <w:rsid w:val="009C5DD8"/>
    <w:rsid w:val="009C611D"/>
    <w:rsid w:val="009C63FB"/>
    <w:rsid w:val="009C6555"/>
    <w:rsid w:val="009C67E1"/>
    <w:rsid w:val="009C69C7"/>
    <w:rsid w:val="009C6A39"/>
    <w:rsid w:val="009C6CC6"/>
    <w:rsid w:val="009C6F7D"/>
    <w:rsid w:val="009C71C1"/>
    <w:rsid w:val="009C7471"/>
    <w:rsid w:val="009C7621"/>
    <w:rsid w:val="009C7986"/>
    <w:rsid w:val="009C7997"/>
    <w:rsid w:val="009C7D34"/>
    <w:rsid w:val="009C7EE8"/>
    <w:rsid w:val="009D067F"/>
    <w:rsid w:val="009D0FA2"/>
    <w:rsid w:val="009D1014"/>
    <w:rsid w:val="009D10DC"/>
    <w:rsid w:val="009D1458"/>
    <w:rsid w:val="009D14A8"/>
    <w:rsid w:val="009D153B"/>
    <w:rsid w:val="009D1858"/>
    <w:rsid w:val="009D1A04"/>
    <w:rsid w:val="009D1A9E"/>
    <w:rsid w:val="009D1AC9"/>
    <w:rsid w:val="009D1F0A"/>
    <w:rsid w:val="009D1F37"/>
    <w:rsid w:val="009D22DE"/>
    <w:rsid w:val="009D26A1"/>
    <w:rsid w:val="009D2CD6"/>
    <w:rsid w:val="009D2DB6"/>
    <w:rsid w:val="009D2F20"/>
    <w:rsid w:val="009D32A0"/>
    <w:rsid w:val="009D3A04"/>
    <w:rsid w:val="009D3B2C"/>
    <w:rsid w:val="009D3B5F"/>
    <w:rsid w:val="009D3E66"/>
    <w:rsid w:val="009D40EA"/>
    <w:rsid w:val="009D4115"/>
    <w:rsid w:val="009D4865"/>
    <w:rsid w:val="009D4889"/>
    <w:rsid w:val="009D498D"/>
    <w:rsid w:val="009D515F"/>
    <w:rsid w:val="009D5720"/>
    <w:rsid w:val="009D5EE6"/>
    <w:rsid w:val="009D5FA5"/>
    <w:rsid w:val="009D6068"/>
    <w:rsid w:val="009D6418"/>
    <w:rsid w:val="009D64E4"/>
    <w:rsid w:val="009D6633"/>
    <w:rsid w:val="009D6A71"/>
    <w:rsid w:val="009D6AE9"/>
    <w:rsid w:val="009D6C05"/>
    <w:rsid w:val="009D6E23"/>
    <w:rsid w:val="009D6E8C"/>
    <w:rsid w:val="009D70C1"/>
    <w:rsid w:val="009D73B9"/>
    <w:rsid w:val="009D76C6"/>
    <w:rsid w:val="009D7755"/>
    <w:rsid w:val="009D7C72"/>
    <w:rsid w:val="009E036A"/>
    <w:rsid w:val="009E077E"/>
    <w:rsid w:val="009E09F5"/>
    <w:rsid w:val="009E0ABF"/>
    <w:rsid w:val="009E0C75"/>
    <w:rsid w:val="009E0C90"/>
    <w:rsid w:val="009E16DD"/>
    <w:rsid w:val="009E195C"/>
    <w:rsid w:val="009E1A43"/>
    <w:rsid w:val="009E1B7A"/>
    <w:rsid w:val="009E1C43"/>
    <w:rsid w:val="009E1FA8"/>
    <w:rsid w:val="009E24C6"/>
    <w:rsid w:val="009E2942"/>
    <w:rsid w:val="009E2BB4"/>
    <w:rsid w:val="009E2C5E"/>
    <w:rsid w:val="009E2D90"/>
    <w:rsid w:val="009E2FF7"/>
    <w:rsid w:val="009E354C"/>
    <w:rsid w:val="009E3768"/>
    <w:rsid w:val="009E3C30"/>
    <w:rsid w:val="009E3D58"/>
    <w:rsid w:val="009E4138"/>
    <w:rsid w:val="009E47CB"/>
    <w:rsid w:val="009E4FAC"/>
    <w:rsid w:val="009E5056"/>
    <w:rsid w:val="009E525C"/>
    <w:rsid w:val="009E5278"/>
    <w:rsid w:val="009E5417"/>
    <w:rsid w:val="009E5725"/>
    <w:rsid w:val="009E58A6"/>
    <w:rsid w:val="009E5921"/>
    <w:rsid w:val="009E62CE"/>
    <w:rsid w:val="009E63F1"/>
    <w:rsid w:val="009E644C"/>
    <w:rsid w:val="009E68F0"/>
    <w:rsid w:val="009E690D"/>
    <w:rsid w:val="009E6BEC"/>
    <w:rsid w:val="009E6D9C"/>
    <w:rsid w:val="009E6DEE"/>
    <w:rsid w:val="009E7008"/>
    <w:rsid w:val="009E72E0"/>
    <w:rsid w:val="009E7B6A"/>
    <w:rsid w:val="009E7DD9"/>
    <w:rsid w:val="009E7F0D"/>
    <w:rsid w:val="009E7FCB"/>
    <w:rsid w:val="009F0019"/>
    <w:rsid w:val="009F03D2"/>
    <w:rsid w:val="009F041F"/>
    <w:rsid w:val="009F06F7"/>
    <w:rsid w:val="009F0716"/>
    <w:rsid w:val="009F083C"/>
    <w:rsid w:val="009F099A"/>
    <w:rsid w:val="009F0BEA"/>
    <w:rsid w:val="009F0E7A"/>
    <w:rsid w:val="009F1069"/>
    <w:rsid w:val="009F15B5"/>
    <w:rsid w:val="009F166A"/>
    <w:rsid w:val="009F1A46"/>
    <w:rsid w:val="009F2357"/>
    <w:rsid w:val="009F2534"/>
    <w:rsid w:val="009F2669"/>
    <w:rsid w:val="009F29CB"/>
    <w:rsid w:val="009F2E5D"/>
    <w:rsid w:val="009F2EFF"/>
    <w:rsid w:val="009F3172"/>
    <w:rsid w:val="009F324E"/>
    <w:rsid w:val="009F36C7"/>
    <w:rsid w:val="009F3738"/>
    <w:rsid w:val="009F3830"/>
    <w:rsid w:val="009F3911"/>
    <w:rsid w:val="009F41A7"/>
    <w:rsid w:val="009F437A"/>
    <w:rsid w:val="009F44BA"/>
    <w:rsid w:val="009F4738"/>
    <w:rsid w:val="009F4956"/>
    <w:rsid w:val="009F4ACA"/>
    <w:rsid w:val="009F4E26"/>
    <w:rsid w:val="009F503F"/>
    <w:rsid w:val="009F5367"/>
    <w:rsid w:val="009F5389"/>
    <w:rsid w:val="009F5614"/>
    <w:rsid w:val="009F5BD6"/>
    <w:rsid w:val="009F5FF4"/>
    <w:rsid w:val="009F60C0"/>
    <w:rsid w:val="009F62A5"/>
    <w:rsid w:val="009F63C2"/>
    <w:rsid w:val="009F64DE"/>
    <w:rsid w:val="009F6BAE"/>
    <w:rsid w:val="009F6DD1"/>
    <w:rsid w:val="009F736D"/>
    <w:rsid w:val="009F7403"/>
    <w:rsid w:val="00A006E2"/>
    <w:rsid w:val="00A00775"/>
    <w:rsid w:val="00A008B4"/>
    <w:rsid w:val="00A00C3F"/>
    <w:rsid w:val="00A00EA7"/>
    <w:rsid w:val="00A0114D"/>
    <w:rsid w:val="00A014BF"/>
    <w:rsid w:val="00A01535"/>
    <w:rsid w:val="00A0171B"/>
    <w:rsid w:val="00A022C5"/>
    <w:rsid w:val="00A026BE"/>
    <w:rsid w:val="00A027D7"/>
    <w:rsid w:val="00A029C9"/>
    <w:rsid w:val="00A02D21"/>
    <w:rsid w:val="00A02F97"/>
    <w:rsid w:val="00A035B0"/>
    <w:rsid w:val="00A03641"/>
    <w:rsid w:val="00A04164"/>
    <w:rsid w:val="00A043F6"/>
    <w:rsid w:val="00A0482D"/>
    <w:rsid w:val="00A0490E"/>
    <w:rsid w:val="00A04963"/>
    <w:rsid w:val="00A04AFD"/>
    <w:rsid w:val="00A04DEF"/>
    <w:rsid w:val="00A04F41"/>
    <w:rsid w:val="00A052E6"/>
    <w:rsid w:val="00A0545D"/>
    <w:rsid w:val="00A05E80"/>
    <w:rsid w:val="00A05F46"/>
    <w:rsid w:val="00A06103"/>
    <w:rsid w:val="00A0652C"/>
    <w:rsid w:val="00A065B8"/>
    <w:rsid w:val="00A0678A"/>
    <w:rsid w:val="00A0709D"/>
    <w:rsid w:val="00A070C5"/>
    <w:rsid w:val="00A0724D"/>
    <w:rsid w:val="00A076A4"/>
    <w:rsid w:val="00A07C91"/>
    <w:rsid w:val="00A07E39"/>
    <w:rsid w:val="00A100D1"/>
    <w:rsid w:val="00A10385"/>
    <w:rsid w:val="00A1038E"/>
    <w:rsid w:val="00A105FF"/>
    <w:rsid w:val="00A106E2"/>
    <w:rsid w:val="00A107E9"/>
    <w:rsid w:val="00A10B15"/>
    <w:rsid w:val="00A10FBC"/>
    <w:rsid w:val="00A1189E"/>
    <w:rsid w:val="00A11A7A"/>
    <w:rsid w:val="00A12279"/>
    <w:rsid w:val="00A12318"/>
    <w:rsid w:val="00A125C3"/>
    <w:rsid w:val="00A12ADE"/>
    <w:rsid w:val="00A12BEE"/>
    <w:rsid w:val="00A12D03"/>
    <w:rsid w:val="00A1346C"/>
    <w:rsid w:val="00A136EB"/>
    <w:rsid w:val="00A13B1E"/>
    <w:rsid w:val="00A14012"/>
    <w:rsid w:val="00A141F0"/>
    <w:rsid w:val="00A14862"/>
    <w:rsid w:val="00A148D5"/>
    <w:rsid w:val="00A14B04"/>
    <w:rsid w:val="00A14CF5"/>
    <w:rsid w:val="00A14D71"/>
    <w:rsid w:val="00A14E67"/>
    <w:rsid w:val="00A15052"/>
    <w:rsid w:val="00A151F2"/>
    <w:rsid w:val="00A15374"/>
    <w:rsid w:val="00A15985"/>
    <w:rsid w:val="00A15AA0"/>
    <w:rsid w:val="00A15B3C"/>
    <w:rsid w:val="00A15BB9"/>
    <w:rsid w:val="00A15C32"/>
    <w:rsid w:val="00A16425"/>
    <w:rsid w:val="00A1654D"/>
    <w:rsid w:val="00A166BB"/>
    <w:rsid w:val="00A16A08"/>
    <w:rsid w:val="00A16E16"/>
    <w:rsid w:val="00A16E5F"/>
    <w:rsid w:val="00A16F77"/>
    <w:rsid w:val="00A17600"/>
    <w:rsid w:val="00A1776F"/>
    <w:rsid w:val="00A17A5B"/>
    <w:rsid w:val="00A17AF3"/>
    <w:rsid w:val="00A17D0E"/>
    <w:rsid w:val="00A17D1C"/>
    <w:rsid w:val="00A17DCC"/>
    <w:rsid w:val="00A204F5"/>
    <w:rsid w:val="00A20A4F"/>
    <w:rsid w:val="00A20A55"/>
    <w:rsid w:val="00A20BAA"/>
    <w:rsid w:val="00A21A4D"/>
    <w:rsid w:val="00A21A7D"/>
    <w:rsid w:val="00A21B2F"/>
    <w:rsid w:val="00A21E2C"/>
    <w:rsid w:val="00A22111"/>
    <w:rsid w:val="00A2222C"/>
    <w:rsid w:val="00A2244E"/>
    <w:rsid w:val="00A226F4"/>
    <w:rsid w:val="00A22CE0"/>
    <w:rsid w:val="00A22FC3"/>
    <w:rsid w:val="00A2338C"/>
    <w:rsid w:val="00A23591"/>
    <w:rsid w:val="00A239B9"/>
    <w:rsid w:val="00A23D29"/>
    <w:rsid w:val="00A23D8E"/>
    <w:rsid w:val="00A23E5A"/>
    <w:rsid w:val="00A23F43"/>
    <w:rsid w:val="00A2441F"/>
    <w:rsid w:val="00A24435"/>
    <w:rsid w:val="00A24B5F"/>
    <w:rsid w:val="00A24BC4"/>
    <w:rsid w:val="00A25337"/>
    <w:rsid w:val="00A25A37"/>
    <w:rsid w:val="00A260CC"/>
    <w:rsid w:val="00A2635E"/>
    <w:rsid w:val="00A26431"/>
    <w:rsid w:val="00A26439"/>
    <w:rsid w:val="00A26463"/>
    <w:rsid w:val="00A26502"/>
    <w:rsid w:val="00A267BA"/>
    <w:rsid w:val="00A267F3"/>
    <w:rsid w:val="00A268A7"/>
    <w:rsid w:val="00A26B6F"/>
    <w:rsid w:val="00A26FAD"/>
    <w:rsid w:val="00A2701C"/>
    <w:rsid w:val="00A270D2"/>
    <w:rsid w:val="00A273FF"/>
    <w:rsid w:val="00A27819"/>
    <w:rsid w:val="00A279F5"/>
    <w:rsid w:val="00A27BF4"/>
    <w:rsid w:val="00A27D05"/>
    <w:rsid w:val="00A27DAC"/>
    <w:rsid w:val="00A27E11"/>
    <w:rsid w:val="00A3026D"/>
    <w:rsid w:val="00A30435"/>
    <w:rsid w:val="00A304BB"/>
    <w:rsid w:val="00A30576"/>
    <w:rsid w:val="00A309D7"/>
    <w:rsid w:val="00A30E4C"/>
    <w:rsid w:val="00A310EE"/>
    <w:rsid w:val="00A31D38"/>
    <w:rsid w:val="00A31D53"/>
    <w:rsid w:val="00A31DFD"/>
    <w:rsid w:val="00A31FC0"/>
    <w:rsid w:val="00A321CA"/>
    <w:rsid w:val="00A32733"/>
    <w:rsid w:val="00A32974"/>
    <w:rsid w:val="00A32E58"/>
    <w:rsid w:val="00A32F89"/>
    <w:rsid w:val="00A334A4"/>
    <w:rsid w:val="00A33C61"/>
    <w:rsid w:val="00A33DA6"/>
    <w:rsid w:val="00A33FDB"/>
    <w:rsid w:val="00A3486F"/>
    <w:rsid w:val="00A34995"/>
    <w:rsid w:val="00A34BA6"/>
    <w:rsid w:val="00A34D04"/>
    <w:rsid w:val="00A34DD3"/>
    <w:rsid w:val="00A34E47"/>
    <w:rsid w:val="00A350F8"/>
    <w:rsid w:val="00A354BA"/>
    <w:rsid w:val="00A356C2"/>
    <w:rsid w:val="00A359CA"/>
    <w:rsid w:val="00A35EE6"/>
    <w:rsid w:val="00A3603A"/>
    <w:rsid w:val="00A36485"/>
    <w:rsid w:val="00A367CD"/>
    <w:rsid w:val="00A368BC"/>
    <w:rsid w:val="00A36CA4"/>
    <w:rsid w:val="00A36F12"/>
    <w:rsid w:val="00A37074"/>
    <w:rsid w:val="00A374E4"/>
    <w:rsid w:val="00A374F2"/>
    <w:rsid w:val="00A375DE"/>
    <w:rsid w:val="00A375DF"/>
    <w:rsid w:val="00A377B0"/>
    <w:rsid w:val="00A37902"/>
    <w:rsid w:val="00A37C6A"/>
    <w:rsid w:val="00A37D5D"/>
    <w:rsid w:val="00A37F01"/>
    <w:rsid w:val="00A4012A"/>
    <w:rsid w:val="00A4042E"/>
    <w:rsid w:val="00A40459"/>
    <w:rsid w:val="00A4063E"/>
    <w:rsid w:val="00A40D69"/>
    <w:rsid w:val="00A4101B"/>
    <w:rsid w:val="00A4102D"/>
    <w:rsid w:val="00A420F2"/>
    <w:rsid w:val="00A42328"/>
    <w:rsid w:val="00A42343"/>
    <w:rsid w:val="00A42441"/>
    <w:rsid w:val="00A4257D"/>
    <w:rsid w:val="00A4262F"/>
    <w:rsid w:val="00A43118"/>
    <w:rsid w:val="00A4384C"/>
    <w:rsid w:val="00A43A06"/>
    <w:rsid w:val="00A43A72"/>
    <w:rsid w:val="00A43DCA"/>
    <w:rsid w:val="00A43ED3"/>
    <w:rsid w:val="00A44623"/>
    <w:rsid w:val="00A4472B"/>
    <w:rsid w:val="00A44839"/>
    <w:rsid w:val="00A44B19"/>
    <w:rsid w:val="00A44FA6"/>
    <w:rsid w:val="00A453F0"/>
    <w:rsid w:val="00A4593E"/>
    <w:rsid w:val="00A461BC"/>
    <w:rsid w:val="00A46776"/>
    <w:rsid w:val="00A467AD"/>
    <w:rsid w:val="00A467FF"/>
    <w:rsid w:val="00A46E2E"/>
    <w:rsid w:val="00A46FCE"/>
    <w:rsid w:val="00A474B4"/>
    <w:rsid w:val="00A4751A"/>
    <w:rsid w:val="00A47621"/>
    <w:rsid w:val="00A47B32"/>
    <w:rsid w:val="00A500A0"/>
    <w:rsid w:val="00A50195"/>
    <w:rsid w:val="00A5041E"/>
    <w:rsid w:val="00A5052F"/>
    <w:rsid w:val="00A50A14"/>
    <w:rsid w:val="00A50F89"/>
    <w:rsid w:val="00A516E0"/>
    <w:rsid w:val="00A517AA"/>
    <w:rsid w:val="00A51973"/>
    <w:rsid w:val="00A51AD5"/>
    <w:rsid w:val="00A51B07"/>
    <w:rsid w:val="00A51CED"/>
    <w:rsid w:val="00A51D21"/>
    <w:rsid w:val="00A51D70"/>
    <w:rsid w:val="00A52243"/>
    <w:rsid w:val="00A5238B"/>
    <w:rsid w:val="00A52800"/>
    <w:rsid w:val="00A529AA"/>
    <w:rsid w:val="00A52A83"/>
    <w:rsid w:val="00A52C1B"/>
    <w:rsid w:val="00A52C9B"/>
    <w:rsid w:val="00A52F6E"/>
    <w:rsid w:val="00A53727"/>
    <w:rsid w:val="00A539D8"/>
    <w:rsid w:val="00A53C01"/>
    <w:rsid w:val="00A53C46"/>
    <w:rsid w:val="00A53DCB"/>
    <w:rsid w:val="00A540A6"/>
    <w:rsid w:val="00A54DC7"/>
    <w:rsid w:val="00A54DE9"/>
    <w:rsid w:val="00A55069"/>
    <w:rsid w:val="00A5518E"/>
    <w:rsid w:val="00A556AB"/>
    <w:rsid w:val="00A557A1"/>
    <w:rsid w:val="00A557CD"/>
    <w:rsid w:val="00A55A0D"/>
    <w:rsid w:val="00A55B16"/>
    <w:rsid w:val="00A55C9B"/>
    <w:rsid w:val="00A55D4D"/>
    <w:rsid w:val="00A55DE1"/>
    <w:rsid w:val="00A55E57"/>
    <w:rsid w:val="00A5612D"/>
    <w:rsid w:val="00A564B7"/>
    <w:rsid w:val="00A56598"/>
    <w:rsid w:val="00A56DD3"/>
    <w:rsid w:val="00A56E20"/>
    <w:rsid w:val="00A5701B"/>
    <w:rsid w:val="00A5706A"/>
    <w:rsid w:val="00A573C2"/>
    <w:rsid w:val="00A575C8"/>
    <w:rsid w:val="00A576DC"/>
    <w:rsid w:val="00A5774B"/>
    <w:rsid w:val="00A6013E"/>
    <w:rsid w:val="00A60704"/>
    <w:rsid w:val="00A60E09"/>
    <w:rsid w:val="00A619B9"/>
    <w:rsid w:val="00A61A0B"/>
    <w:rsid w:val="00A61B17"/>
    <w:rsid w:val="00A61B75"/>
    <w:rsid w:val="00A61C11"/>
    <w:rsid w:val="00A61C2D"/>
    <w:rsid w:val="00A61C89"/>
    <w:rsid w:val="00A61D8A"/>
    <w:rsid w:val="00A62AB9"/>
    <w:rsid w:val="00A62BD0"/>
    <w:rsid w:val="00A62E6B"/>
    <w:rsid w:val="00A630CE"/>
    <w:rsid w:val="00A6334D"/>
    <w:rsid w:val="00A633B3"/>
    <w:rsid w:val="00A638B2"/>
    <w:rsid w:val="00A63914"/>
    <w:rsid w:val="00A63C65"/>
    <w:rsid w:val="00A63CB6"/>
    <w:rsid w:val="00A63CF1"/>
    <w:rsid w:val="00A63E6C"/>
    <w:rsid w:val="00A645F1"/>
    <w:rsid w:val="00A6536A"/>
    <w:rsid w:val="00A653E9"/>
    <w:rsid w:val="00A65429"/>
    <w:rsid w:val="00A65A58"/>
    <w:rsid w:val="00A66376"/>
    <w:rsid w:val="00A673BE"/>
    <w:rsid w:val="00A67B84"/>
    <w:rsid w:val="00A67BDD"/>
    <w:rsid w:val="00A67C7F"/>
    <w:rsid w:val="00A7008F"/>
    <w:rsid w:val="00A7024F"/>
    <w:rsid w:val="00A70362"/>
    <w:rsid w:val="00A704C6"/>
    <w:rsid w:val="00A7072C"/>
    <w:rsid w:val="00A707FB"/>
    <w:rsid w:val="00A70952"/>
    <w:rsid w:val="00A70AF9"/>
    <w:rsid w:val="00A70C4A"/>
    <w:rsid w:val="00A70FFB"/>
    <w:rsid w:val="00A7110B"/>
    <w:rsid w:val="00A7128F"/>
    <w:rsid w:val="00A712BB"/>
    <w:rsid w:val="00A71890"/>
    <w:rsid w:val="00A719DB"/>
    <w:rsid w:val="00A71AF5"/>
    <w:rsid w:val="00A71DD2"/>
    <w:rsid w:val="00A71F20"/>
    <w:rsid w:val="00A71FE3"/>
    <w:rsid w:val="00A722D0"/>
    <w:rsid w:val="00A722FE"/>
    <w:rsid w:val="00A7249E"/>
    <w:rsid w:val="00A73044"/>
    <w:rsid w:val="00A7382E"/>
    <w:rsid w:val="00A744D2"/>
    <w:rsid w:val="00A74614"/>
    <w:rsid w:val="00A7483B"/>
    <w:rsid w:val="00A74843"/>
    <w:rsid w:val="00A74A45"/>
    <w:rsid w:val="00A74D24"/>
    <w:rsid w:val="00A75046"/>
    <w:rsid w:val="00A7526F"/>
    <w:rsid w:val="00A75351"/>
    <w:rsid w:val="00A75FE7"/>
    <w:rsid w:val="00A7600B"/>
    <w:rsid w:val="00A7609A"/>
    <w:rsid w:val="00A7679D"/>
    <w:rsid w:val="00A76C02"/>
    <w:rsid w:val="00A76CB0"/>
    <w:rsid w:val="00A76FCF"/>
    <w:rsid w:val="00A7737A"/>
    <w:rsid w:val="00A7776A"/>
    <w:rsid w:val="00A77B4A"/>
    <w:rsid w:val="00A77DA2"/>
    <w:rsid w:val="00A77EC6"/>
    <w:rsid w:val="00A8001B"/>
    <w:rsid w:val="00A800F3"/>
    <w:rsid w:val="00A8088A"/>
    <w:rsid w:val="00A80951"/>
    <w:rsid w:val="00A80B0D"/>
    <w:rsid w:val="00A80C70"/>
    <w:rsid w:val="00A80F58"/>
    <w:rsid w:val="00A810AE"/>
    <w:rsid w:val="00A81586"/>
    <w:rsid w:val="00A81681"/>
    <w:rsid w:val="00A818EC"/>
    <w:rsid w:val="00A81952"/>
    <w:rsid w:val="00A81AB5"/>
    <w:rsid w:val="00A81CF0"/>
    <w:rsid w:val="00A820D2"/>
    <w:rsid w:val="00A820E4"/>
    <w:rsid w:val="00A820FA"/>
    <w:rsid w:val="00A82822"/>
    <w:rsid w:val="00A828FB"/>
    <w:rsid w:val="00A82A64"/>
    <w:rsid w:val="00A82B7A"/>
    <w:rsid w:val="00A82E5A"/>
    <w:rsid w:val="00A82EE7"/>
    <w:rsid w:val="00A830F4"/>
    <w:rsid w:val="00A83197"/>
    <w:rsid w:val="00A8339F"/>
    <w:rsid w:val="00A83407"/>
    <w:rsid w:val="00A8354D"/>
    <w:rsid w:val="00A83EF7"/>
    <w:rsid w:val="00A84045"/>
    <w:rsid w:val="00A840BA"/>
    <w:rsid w:val="00A842DC"/>
    <w:rsid w:val="00A8434F"/>
    <w:rsid w:val="00A84982"/>
    <w:rsid w:val="00A84A40"/>
    <w:rsid w:val="00A84BB8"/>
    <w:rsid w:val="00A84E0E"/>
    <w:rsid w:val="00A85007"/>
    <w:rsid w:val="00A85086"/>
    <w:rsid w:val="00A8517E"/>
    <w:rsid w:val="00A85182"/>
    <w:rsid w:val="00A854FF"/>
    <w:rsid w:val="00A855F2"/>
    <w:rsid w:val="00A85684"/>
    <w:rsid w:val="00A856EF"/>
    <w:rsid w:val="00A85872"/>
    <w:rsid w:val="00A859DE"/>
    <w:rsid w:val="00A85CF5"/>
    <w:rsid w:val="00A85EDC"/>
    <w:rsid w:val="00A85EF4"/>
    <w:rsid w:val="00A85F92"/>
    <w:rsid w:val="00A86525"/>
    <w:rsid w:val="00A86903"/>
    <w:rsid w:val="00A86955"/>
    <w:rsid w:val="00A869E7"/>
    <w:rsid w:val="00A86D9C"/>
    <w:rsid w:val="00A87077"/>
    <w:rsid w:val="00A87632"/>
    <w:rsid w:val="00A8763E"/>
    <w:rsid w:val="00A87ABB"/>
    <w:rsid w:val="00A90056"/>
    <w:rsid w:val="00A901A6"/>
    <w:rsid w:val="00A901ED"/>
    <w:rsid w:val="00A905ED"/>
    <w:rsid w:val="00A90A34"/>
    <w:rsid w:val="00A90D16"/>
    <w:rsid w:val="00A90E0C"/>
    <w:rsid w:val="00A90F72"/>
    <w:rsid w:val="00A9137A"/>
    <w:rsid w:val="00A91979"/>
    <w:rsid w:val="00A92090"/>
    <w:rsid w:val="00A9227A"/>
    <w:rsid w:val="00A928D5"/>
    <w:rsid w:val="00A929E3"/>
    <w:rsid w:val="00A92A6C"/>
    <w:rsid w:val="00A92BEC"/>
    <w:rsid w:val="00A93229"/>
    <w:rsid w:val="00A93A4B"/>
    <w:rsid w:val="00A93D86"/>
    <w:rsid w:val="00A94251"/>
    <w:rsid w:val="00A943E4"/>
    <w:rsid w:val="00A943F2"/>
    <w:rsid w:val="00A944BA"/>
    <w:rsid w:val="00A945A1"/>
    <w:rsid w:val="00A9488A"/>
    <w:rsid w:val="00A948EA"/>
    <w:rsid w:val="00A94A48"/>
    <w:rsid w:val="00A94AED"/>
    <w:rsid w:val="00A94B91"/>
    <w:rsid w:val="00A951E7"/>
    <w:rsid w:val="00A955AD"/>
    <w:rsid w:val="00A9586F"/>
    <w:rsid w:val="00A95AE0"/>
    <w:rsid w:val="00A95AE4"/>
    <w:rsid w:val="00A95AEF"/>
    <w:rsid w:val="00A95CBD"/>
    <w:rsid w:val="00A9695A"/>
    <w:rsid w:val="00A96A08"/>
    <w:rsid w:val="00A96D2A"/>
    <w:rsid w:val="00A9709F"/>
    <w:rsid w:val="00A97318"/>
    <w:rsid w:val="00A9734C"/>
    <w:rsid w:val="00A976E8"/>
    <w:rsid w:val="00A97813"/>
    <w:rsid w:val="00A9797E"/>
    <w:rsid w:val="00AA00FC"/>
    <w:rsid w:val="00AA0378"/>
    <w:rsid w:val="00AA0A17"/>
    <w:rsid w:val="00AA0A93"/>
    <w:rsid w:val="00AA0AB7"/>
    <w:rsid w:val="00AA0B27"/>
    <w:rsid w:val="00AA0B4E"/>
    <w:rsid w:val="00AA0BC7"/>
    <w:rsid w:val="00AA0C84"/>
    <w:rsid w:val="00AA0D7D"/>
    <w:rsid w:val="00AA0FFA"/>
    <w:rsid w:val="00AA108E"/>
    <w:rsid w:val="00AA1EAB"/>
    <w:rsid w:val="00AA1FAF"/>
    <w:rsid w:val="00AA23BD"/>
    <w:rsid w:val="00AA2E31"/>
    <w:rsid w:val="00AA2F81"/>
    <w:rsid w:val="00AA3614"/>
    <w:rsid w:val="00AA3885"/>
    <w:rsid w:val="00AA39A8"/>
    <w:rsid w:val="00AA3B2A"/>
    <w:rsid w:val="00AA3BD3"/>
    <w:rsid w:val="00AA4248"/>
    <w:rsid w:val="00AA42F1"/>
    <w:rsid w:val="00AA4395"/>
    <w:rsid w:val="00AA4803"/>
    <w:rsid w:val="00AA48E7"/>
    <w:rsid w:val="00AA4B0E"/>
    <w:rsid w:val="00AA4E31"/>
    <w:rsid w:val="00AA4FE6"/>
    <w:rsid w:val="00AA527C"/>
    <w:rsid w:val="00AA5473"/>
    <w:rsid w:val="00AA5529"/>
    <w:rsid w:val="00AA597E"/>
    <w:rsid w:val="00AA5AE3"/>
    <w:rsid w:val="00AA5BD9"/>
    <w:rsid w:val="00AA5C81"/>
    <w:rsid w:val="00AA675F"/>
    <w:rsid w:val="00AA6C40"/>
    <w:rsid w:val="00AA6F4E"/>
    <w:rsid w:val="00AA7567"/>
    <w:rsid w:val="00AA75AE"/>
    <w:rsid w:val="00AA76A9"/>
    <w:rsid w:val="00AA76E1"/>
    <w:rsid w:val="00AA78CF"/>
    <w:rsid w:val="00AA7921"/>
    <w:rsid w:val="00AA7A52"/>
    <w:rsid w:val="00AA7BC1"/>
    <w:rsid w:val="00AA7CE0"/>
    <w:rsid w:val="00AA7D24"/>
    <w:rsid w:val="00AA7F79"/>
    <w:rsid w:val="00AB01D1"/>
    <w:rsid w:val="00AB0360"/>
    <w:rsid w:val="00AB094C"/>
    <w:rsid w:val="00AB0E49"/>
    <w:rsid w:val="00AB0F4D"/>
    <w:rsid w:val="00AB11BA"/>
    <w:rsid w:val="00AB1643"/>
    <w:rsid w:val="00AB1BC1"/>
    <w:rsid w:val="00AB1C1E"/>
    <w:rsid w:val="00AB1C35"/>
    <w:rsid w:val="00AB1FF4"/>
    <w:rsid w:val="00AB21DA"/>
    <w:rsid w:val="00AB23E7"/>
    <w:rsid w:val="00AB240F"/>
    <w:rsid w:val="00AB2690"/>
    <w:rsid w:val="00AB269E"/>
    <w:rsid w:val="00AB29DD"/>
    <w:rsid w:val="00AB2BCE"/>
    <w:rsid w:val="00AB2BEE"/>
    <w:rsid w:val="00AB2D1E"/>
    <w:rsid w:val="00AB2FA9"/>
    <w:rsid w:val="00AB31D5"/>
    <w:rsid w:val="00AB3436"/>
    <w:rsid w:val="00AB3526"/>
    <w:rsid w:val="00AB3C72"/>
    <w:rsid w:val="00AB4075"/>
    <w:rsid w:val="00AB4209"/>
    <w:rsid w:val="00AB4501"/>
    <w:rsid w:val="00AB4A8A"/>
    <w:rsid w:val="00AB4B4F"/>
    <w:rsid w:val="00AB4BDF"/>
    <w:rsid w:val="00AB4C0D"/>
    <w:rsid w:val="00AB4C88"/>
    <w:rsid w:val="00AB4D69"/>
    <w:rsid w:val="00AB58BA"/>
    <w:rsid w:val="00AB5FD9"/>
    <w:rsid w:val="00AB6083"/>
    <w:rsid w:val="00AB631B"/>
    <w:rsid w:val="00AB6528"/>
    <w:rsid w:val="00AB6578"/>
    <w:rsid w:val="00AB6652"/>
    <w:rsid w:val="00AB6F91"/>
    <w:rsid w:val="00AB727D"/>
    <w:rsid w:val="00AB735F"/>
    <w:rsid w:val="00AB755A"/>
    <w:rsid w:val="00AB75B1"/>
    <w:rsid w:val="00AB7B6B"/>
    <w:rsid w:val="00AB7C01"/>
    <w:rsid w:val="00AB7EF8"/>
    <w:rsid w:val="00AC008A"/>
    <w:rsid w:val="00AC03EF"/>
    <w:rsid w:val="00AC0576"/>
    <w:rsid w:val="00AC057B"/>
    <w:rsid w:val="00AC0889"/>
    <w:rsid w:val="00AC0C01"/>
    <w:rsid w:val="00AC103A"/>
    <w:rsid w:val="00AC114B"/>
    <w:rsid w:val="00AC126A"/>
    <w:rsid w:val="00AC140F"/>
    <w:rsid w:val="00AC15DC"/>
    <w:rsid w:val="00AC16DC"/>
    <w:rsid w:val="00AC179E"/>
    <w:rsid w:val="00AC2C8A"/>
    <w:rsid w:val="00AC2CB7"/>
    <w:rsid w:val="00AC2FD3"/>
    <w:rsid w:val="00AC33DA"/>
    <w:rsid w:val="00AC347F"/>
    <w:rsid w:val="00AC3547"/>
    <w:rsid w:val="00AC3734"/>
    <w:rsid w:val="00AC3782"/>
    <w:rsid w:val="00AC3AE3"/>
    <w:rsid w:val="00AC3CF3"/>
    <w:rsid w:val="00AC3EDB"/>
    <w:rsid w:val="00AC44BC"/>
    <w:rsid w:val="00AC464B"/>
    <w:rsid w:val="00AC4965"/>
    <w:rsid w:val="00AC4DE7"/>
    <w:rsid w:val="00AC4EAE"/>
    <w:rsid w:val="00AC5298"/>
    <w:rsid w:val="00AC550A"/>
    <w:rsid w:val="00AC55AB"/>
    <w:rsid w:val="00AC5634"/>
    <w:rsid w:val="00AC577C"/>
    <w:rsid w:val="00AC5800"/>
    <w:rsid w:val="00AC58C8"/>
    <w:rsid w:val="00AC5CD5"/>
    <w:rsid w:val="00AC5DBA"/>
    <w:rsid w:val="00AC6082"/>
    <w:rsid w:val="00AC618C"/>
    <w:rsid w:val="00AC63DA"/>
    <w:rsid w:val="00AC63E3"/>
    <w:rsid w:val="00AC6463"/>
    <w:rsid w:val="00AC6DE8"/>
    <w:rsid w:val="00AC6E80"/>
    <w:rsid w:val="00AC6F43"/>
    <w:rsid w:val="00AC71C6"/>
    <w:rsid w:val="00AC72CA"/>
    <w:rsid w:val="00AD012B"/>
    <w:rsid w:val="00AD0516"/>
    <w:rsid w:val="00AD062E"/>
    <w:rsid w:val="00AD066C"/>
    <w:rsid w:val="00AD08DA"/>
    <w:rsid w:val="00AD0937"/>
    <w:rsid w:val="00AD0C24"/>
    <w:rsid w:val="00AD0D6D"/>
    <w:rsid w:val="00AD155A"/>
    <w:rsid w:val="00AD18CA"/>
    <w:rsid w:val="00AD1A89"/>
    <w:rsid w:val="00AD1B65"/>
    <w:rsid w:val="00AD1B74"/>
    <w:rsid w:val="00AD1C1F"/>
    <w:rsid w:val="00AD20B8"/>
    <w:rsid w:val="00AD22A0"/>
    <w:rsid w:val="00AD2D61"/>
    <w:rsid w:val="00AD338D"/>
    <w:rsid w:val="00AD352C"/>
    <w:rsid w:val="00AD360A"/>
    <w:rsid w:val="00AD373F"/>
    <w:rsid w:val="00AD376D"/>
    <w:rsid w:val="00AD3AC6"/>
    <w:rsid w:val="00AD3D88"/>
    <w:rsid w:val="00AD4059"/>
    <w:rsid w:val="00AD409B"/>
    <w:rsid w:val="00AD428F"/>
    <w:rsid w:val="00AD434B"/>
    <w:rsid w:val="00AD44C0"/>
    <w:rsid w:val="00AD464E"/>
    <w:rsid w:val="00AD4AB6"/>
    <w:rsid w:val="00AD4C04"/>
    <w:rsid w:val="00AD4E3C"/>
    <w:rsid w:val="00AD50E9"/>
    <w:rsid w:val="00AD5535"/>
    <w:rsid w:val="00AD5D04"/>
    <w:rsid w:val="00AD5FB1"/>
    <w:rsid w:val="00AD5FBC"/>
    <w:rsid w:val="00AD5FE2"/>
    <w:rsid w:val="00AD67B9"/>
    <w:rsid w:val="00AD67BC"/>
    <w:rsid w:val="00AD6993"/>
    <w:rsid w:val="00AD6A50"/>
    <w:rsid w:val="00AD6D7B"/>
    <w:rsid w:val="00AD6EFF"/>
    <w:rsid w:val="00AD708B"/>
    <w:rsid w:val="00AD710F"/>
    <w:rsid w:val="00AD733A"/>
    <w:rsid w:val="00AD76FF"/>
    <w:rsid w:val="00AD7754"/>
    <w:rsid w:val="00AD79BA"/>
    <w:rsid w:val="00AD7AF7"/>
    <w:rsid w:val="00AE0205"/>
    <w:rsid w:val="00AE030C"/>
    <w:rsid w:val="00AE109E"/>
    <w:rsid w:val="00AE1122"/>
    <w:rsid w:val="00AE18F1"/>
    <w:rsid w:val="00AE1B96"/>
    <w:rsid w:val="00AE1ECA"/>
    <w:rsid w:val="00AE22F0"/>
    <w:rsid w:val="00AE2568"/>
    <w:rsid w:val="00AE2586"/>
    <w:rsid w:val="00AE26B0"/>
    <w:rsid w:val="00AE2893"/>
    <w:rsid w:val="00AE28E7"/>
    <w:rsid w:val="00AE2983"/>
    <w:rsid w:val="00AE2A9D"/>
    <w:rsid w:val="00AE2FB0"/>
    <w:rsid w:val="00AE31C8"/>
    <w:rsid w:val="00AE32A9"/>
    <w:rsid w:val="00AE332A"/>
    <w:rsid w:val="00AE3375"/>
    <w:rsid w:val="00AE3568"/>
    <w:rsid w:val="00AE3BB6"/>
    <w:rsid w:val="00AE4147"/>
    <w:rsid w:val="00AE477A"/>
    <w:rsid w:val="00AE48A6"/>
    <w:rsid w:val="00AE4914"/>
    <w:rsid w:val="00AE492B"/>
    <w:rsid w:val="00AE507C"/>
    <w:rsid w:val="00AE52C7"/>
    <w:rsid w:val="00AE5B47"/>
    <w:rsid w:val="00AE5BD2"/>
    <w:rsid w:val="00AE5E73"/>
    <w:rsid w:val="00AE608A"/>
    <w:rsid w:val="00AE62C8"/>
    <w:rsid w:val="00AE633F"/>
    <w:rsid w:val="00AE6936"/>
    <w:rsid w:val="00AE6C9F"/>
    <w:rsid w:val="00AE6D95"/>
    <w:rsid w:val="00AE7042"/>
    <w:rsid w:val="00AE74C2"/>
    <w:rsid w:val="00AE7AEA"/>
    <w:rsid w:val="00AF0365"/>
    <w:rsid w:val="00AF049D"/>
    <w:rsid w:val="00AF0A47"/>
    <w:rsid w:val="00AF0CB6"/>
    <w:rsid w:val="00AF0D41"/>
    <w:rsid w:val="00AF0DE1"/>
    <w:rsid w:val="00AF0FEB"/>
    <w:rsid w:val="00AF1065"/>
    <w:rsid w:val="00AF10A2"/>
    <w:rsid w:val="00AF1848"/>
    <w:rsid w:val="00AF1AB1"/>
    <w:rsid w:val="00AF1B07"/>
    <w:rsid w:val="00AF1C93"/>
    <w:rsid w:val="00AF1CEA"/>
    <w:rsid w:val="00AF1D47"/>
    <w:rsid w:val="00AF1D4B"/>
    <w:rsid w:val="00AF1D89"/>
    <w:rsid w:val="00AF2276"/>
    <w:rsid w:val="00AF23A4"/>
    <w:rsid w:val="00AF2C60"/>
    <w:rsid w:val="00AF2FF7"/>
    <w:rsid w:val="00AF3031"/>
    <w:rsid w:val="00AF3269"/>
    <w:rsid w:val="00AF3378"/>
    <w:rsid w:val="00AF338A"/>
    <w:rsid w:val="00AF33B6"/>
    <w:rsid w:val="00AF3694"/>
    <w:rsid w:val="00AF36A1"/>
    <w:rsid w:val="00AF3CC5"/>
    <w:rsid w:val="00AF3E97"/>
    <w:rsid w:val="00AF4061"/>
    <w:rsid w:val="00AF449C"/>
    <w:rsid w:val="00AF44F1"/>
    <w:rsid w:val="00AF45C5"/>
    <w:rsid w:val="00AF478F"/>
    <w:rsid w:val="00AF4B0B"/>
    <w:rsid w:val="00AF4CF5"/>
    <w:rsid w:val="00AF4CF8"/>
    <w:rsid w:val="00AF4E4B"/>
    <w:rsid w:val="00AF5056"/>
    <w:rsid w:val="00AF5288"/>
    <w:rsid w:val="00AF54E9"/>
    <w:rsid w:val="00AF5501"/>
    <w:rsid w:val="00AF5538"/>
    <w:rsid w:val="00AF5815"/>
    <w:rsid w:val="00AF6498"/>
    <w:rsid w:val="00AF6623"/>
    <w:rsid w:val="00AF66EB"/>
    <w:rsid w:val="00AF6BDA"/>
    <w:rsid w:val="00AF6D9F"/>
    <w:rsid w:val="00AF6DBF"/>
    <w:rsid w:val="00AF6ED1"/>
    <w:rsid w:val="00AF73D6"/>
    <w:rsid w:val="00AF7443"/>
    <w:rsid w:val="00B005DD"/>
    <w:rsid w:val="00B00613"/>
    <w:rsid w:val="00B00EFD"/>
    <w:rsid w:val="00B0111A"/>
    <w:rsid w:val="00B01161"/>
    <w:rsid w:val="00B014F4"/>
    <w:rsid w:val="00B01B44"/>
    <w:rsid w:val="00B01C80"/>
    <w:rsid w:val="00B01E3F"/>
    <w:rsid w:val="00B0209C"/>
    <w:rsid w:val="00B02357"/>
    <w:rsid w:val="00B02C09"/>
    <w:rsid w:val="00B02DE9"/>
    <w:rsid w:val="00B02FFC"/>
    <w:rsid w:val="00B030AB"/>
    <w:rsid w:val="00B03197"/>
    <w:rsid w:val="00B03480"/>
    <w:rsid w:val="00B034A6"/>
    <w:rsid w:val="00B03602"/>
    <w:rsid w:val="00B0360C"/>
    <w:rsid w:val="00B03792"/>
    <w:rsid w:val="00B037B5"/>
    <w:rsid w:val="00B03B76"/>
    <w:rsid w:val="00B045CC"/>
    <w:rsid w:val="00B04A52"/>
    <w:rsid w:val="00B04D49"/>
    <w:rsid w:val="00B04D60"/>
    <w:rsid w:val="00B05116"/>
    <w:rsid w:val="00B051DE"/>
    <w:rsid w:val="00B05676"/>
    <w:rsid w:val="00B057C4"/>
    <w:rsid w:val="00B05955"/>
    <w:rsid w:val="00B059B9"/>
    <w:rsid w:val="00B05A03"/>
    <w:rsid w:val="00B05E1E"/>
    <w:rsid w:val="00B05E3A"/>
    <w:rsid w:val="00B06028"/>
    <w:rsid w:val="00B060E1"/>
    <w:rsid w:val="00B06394"/>
    <w:rsid w:val="00B063AC"/>
    <w:rsid w:val="00B063CB"/>
    <w:rsid w:val="00B0661A"/>
    <w:rsid w:val="00B06666"/>
    <w:rsid w:val="00B0669E"/>
    <w:rsid w:val="00B06892"/>
    <w:rsid w:val="00B068ED"/>
    <w:rsid w:val="00B06DF8"/>
    <w:rsid w:val="00B071E4"/>
    <w:rsid w:val="00B075CE"/>
    <w:rsid w:val="00B075D7"/>
    <w:rsid w:val="00B07650"/>
    <w:rsid w:val="00B077B4"/>
    <w:rsid w:val="00B07F95"/>
    <w:rsid w:val="00B10003"/>
    <w:rsid w:val="00B1006A"/>
    <w:rsid w:val="00B10248"/>
    <w:rsid w:val="00B105D2"/>
    <w:rsid w:val="00B11126"/>
    <w:rsid w:val="00B11AC0"/>
    <w:rsid w:val="00B11BE3"/>
    <w:rsid w:val="00B11CEE"/>
    <w:rsid w:val="00B11E02"/>
    <w:rsid w:val="00B11ED7"/>
    <w:rsid w:val="00B12581"/>
    <w:rsid w:val="00B12663"/>
    <w:rsid w:val="00B127EF"/>
    <w:rsid w:val="00B1285D"/>
    <w:rsid w:val="00B12891"/>
    <w:rsid w:val="00B128A3"/>
    <w:rsid w:val="00B128E0"/>
    <w:rsid w:val="00B128E1"/>
    <w:rsid w:val="00B12AA0"/>
    <w:rsid w:val="00B12C2A"/>
    <w:rsid w:val="00B12CF6"/>
    <w:rsid w:val="00B12DDF"/>
    <w:rsid w:val="00B1321E"/>
    <w:rsid w:val="00B132CA"/>
    <w:rsid w:val="00B13587"/>
    <w:rsid w:val="00B13D9F"/>
    <w:rsid w:val="00B14071"/>
    <w:rsid w:val="00B140EB"/>
    <w:rsid w:val="00B1415C"/>
    <w:rsid w:val="00B14167"/>
    <w:rsid w:val="00B14206"/>
    <w:rsid w:val="00B14233"/>
    <w:rsid w:val="00B147EA"/>
    <w:rsid w:val="00B149A9"/>
    <w:rsid w:val="00B14AAC"/>
    <w:rsid w:val="00B14B00"/>
    <w:rsid w:val="00B14BA0"/>
    <w:rsid w:val="00B14D15"/>
    <w:rsid w:val="00B14DDF"/>
    <w:rsid w:val="00B151FC"/>
    <w:rsid w:val="00B1544D"/>
    <w:rsid w:val="00B1547A"/>
    <w:rsid w:val="00B15872"/>
    <w:rsid w:val="00B15FA6"/>
    <w:rsid w:val="00B1659C"/>
    <w:rsid w:val="00B165D3"/>
    <w:rsid w:val="00B16A34"/>
    <w:rsid w:val="00B16AB8"/>
    <w:rsid w:val="00B16BBC"/>
    <w:rsid w:val="00B16CCD"/>
    <w:rsid w:val="00B16D5D"/>
    <w:rsid w:val="00B17121"/>
    <w:rsid w:val="00B1715F"/>
    <w:rsid w:val="00B17489"/>
    <w:rsid w:val="00B17724"/>
    <w:rsid w:val="00B17795"/>
    <w:rsid w:val="00B17C74"/>
    <w:rsid w:val="00B17FDC"/>
    <w:rsid w:val="00B20323"/>
    <w:rsid w:val="00B20840"/>
    <w:rsid w:val="00B208BF"/>
    <w:rsid w:val="00B20E72"/>
    <w:rsid w:val="00B211DB"/>
    <w:rsid w:val="00B2130B"/>
    <w:rsid w:val="00B2142D"/>
    <w:rsid w:val="00B218FE"/>
    <w:rsid w:val="00B21A29"/>
    <w:rsid w:val="00B21AA9"/>
    <w:rsid w:val="00B21BC3"/>
    <w:rsid w:val="00B21C30"/>
    <w:rsid w:val="00B21CDB"/>
    <w:rsid w:val="00B21D0A"/>
    <w:rsid w:val="00B22431"/>
    <w:rsid w:val="00B22A46"/>
    <w:rsid w:val="00B22C41"/>
    <w:rsid w:val="00B22CE1"/>
    <w:rsid w:val="00B22D63"/>
    <w:rsid w:val="00B22ECF"/>
    <w:rsid w:val="00B2327A"/>
    <w:rsid w:val="00B23A0B"/>
    <w:rsid w:val="00B23AB1"/>
    <w:rsid w:val="00B2409D"/>
    <w:rsid w:val="00B242C9"/>
    <w:rsid w:val="00B24477"/>
    <w:rsid w:val="00B2462B"/>
    <w:rsid w:val="00B252DE"/>
    <w:rsid w:val="00B25BB2"/>
    <w:rsid w:val="00B260A1"/>
    <w:rsid w:val="00B266C5"/>
    <w:rsid w:val="00B267D4"/>
    <w:rsid w:val="00B26868"/>
    <w:rsid w:val="00B26CE0"/>
    <w:rsid w:val="00B27058"/>
    <w:rsid w:val="00B27356"/>
    <w:rsid w:val="00B27378"/>
    <w:rsid w:val="00B27B1F"/>
    <w:rsid w:val="00B3015B"/>
    <w:rsid w:val="00B3022B"/>
    <w:rsid w:val="00B30982"/>
    <w:rsid w:val="00B30C1C"/>
    <w:rsid w:val="00B30DE1"/>
    <w:rsid w:val="00B3192B"/>
    <w:rsid w:val="00B31A22"/>
    <w:rsid w:val="00B31E73"/>
    <w:rsid w:val="00B32203"/>
    <w:rsid w:val="00B32403"/>
    <w:rsid w:val="00B32666"/>
    <w:rsid w:val="00B3287E"/>
    <w:rsid w:val="00B32C81"/>
    <w:rsid w:val="00B33BA8"/>
    <w:rsid w:val="00B33F56"/>
    <w:rsid w:val="00B34080"/>
    <w:rsid w:val="00B340EB"/>
    <w:rsid w:val="00B34241"/>
    <w:rsid w:val="00B34473"/>
    <w:rsid w:val="00B34872"/>
    <w:rsid w:val="00B34BC8"/>
    <w:rsid w:val="00B34BD8"/>
    <w:rsid w:val="00B34E22"/>
    <w:rsid w:val="00B353EB"/>
    <w:rsid w:val="00B357AD"/>
    <w:rsid w:val="00B360E7"/>
    <w:rsid w:val="00B361F3"/>
    <w:rsid w:val="00B36293"/>
    <w:rsid w:val="00B364A7"/>
    <w:rsid w:val="00B364EA"/>
    <w:rsid w:val="00B3683E"/>
    <w:rsid w:val="00B36AF9"/>
    <w:rsid w:val="00B3714A"/>
    <w:rsid w:val="00B37314"/>
    <w:rsid w:val="00B37B04"/>
    <w:rsid w:val="00B37BC1"/>
    <w:rsid w:val="00B37C03"/>
    <w:rsid w:val="00B37DCA"/>
    <w:rsid w:val="00B37DF9"/>
    <w:rsid w:val="00B3F48A"/>
    <w:rsid w:val="00B401FF"/>
    <w:rsid w:val="00B40285"/>
    <w:rsid w:val="00B40560"/>
    <w:rsid w:val="00B40C51"/>
    <w:rsid w:val="00B40CF9"/>
    <w:rsid w:val="00B40DA1"/>
    <w:rsid w:val="00B40E9C"/>
    <w:rsid w:val="00B40FAB"/>
    <w:rsid w:val="00B41129"/>
    <w:rsid w:val="00B41C2B"/>
    <w:rsid w:val="00B41C42"/>
    <w:rsid w:val="00B41F93"/>
    <w:rsid w:val="00B42086"/>
    <w:rsid w:val="00B4248E"/>
    <w:rsid w:val="00B42886"/>
    <w:rsid w:val="00B43101"/>
    <w:rsid w:val="00B43307"/>
    <w:rsid w:val="00B43B2D"/>
    <w:rsid w:val="00B43B83"/>
    <w:rsid w:val="00B43F38"/>
    <w:rsid w:val="00B443E4"/>
    <w:rsid w:val="00B4442D"/>
    <w:rsid w:val="00B4481A"/>
    <w:rsid w:val="00B448AC"/>
    <w:rsid w:val="00B44A68"/>
    <w:rsid w:val="00B44CB7"/>
    <w:rsid w:val="00B44D2D"/>
    <w:rsid w:val="00B44EA6"/>
    <w:rsid w:val="00B44EFF"/>
    <w:rsid w:val="00B451ED"/>
    <w:rsid w:val="00B45333"/>
    <w:rsid w:val="00B45350"/>
    <w:rsid w:val="00B455EC"/>
    <w:rsid w:val="00B45695"/>
    <w:rsid w:val="00B4579C"/>
    <w:rsid w:val="00B45815"/>
    <w:rsid w:val="00B45AFF"/>
    <w:rsid w:val="00B45DDB"/>
    <w:rsid w:val="00B45F3D"/>
    <w:rsid w:val="00B45FD0"/>
    <w:rsid w:val="00B4627F"/>
    <w:rsid w:val="00B4637F"/>
    <w:rsid w:val="00B465A2"/>
    <w:rsid w:val="00B46771"/>
    <w:rsid w:val="00B467D3"/>
    <w:rsid w:val="00B46C30"/>
    <w:rsid w:val="00B46CC3"/>
    <w:rsid w:val="00B47AA1"/>
    <w:rsid w:val="00B50354"/>
    <w:rsid w:val="00B50640"/>
    <w:rsid w:val="00B5093B"/>
    <w:rsid w:val="00B50A62"/>
    <w:rsid w:val="00B50B41"/>
    <w:rsid w:val="00B51FAE"/>
    <w:rsid w:val="00B52087"/>
    <w:rsid w:val="00B527A6"/>
    <w:rsid w:val="00B529F5"/>
    <w:rsid w:val="00B52BF7"/>
    <w:rsid w:val="00B52C09"/>
    <w:rsid w:val="00B53ABE"/>
    <w:rsid w:val="00B53BBA"/>
    <w:rsid w:val="00B53C6B"/>
    <w:rsid w:val="00B53CC7"/>
    <w:rsid w:val="00B53DF3"/>
    <w:rsid w:val="00B543A3"/>
    <w:rsid w:val="00B5461C"/>
    <w:rsid w:val="00B5479A"/>
    <w:rsid w:val="00B54A4B"/>
    <w:rsid w:val="00B54AB2"/>
    <w:rsid w:val="00B54D6C"/>
    <w:rsid w:val="00B54FC5"/>
    <w:rsid w:val="00B55025"/>
    <w:rsid w:val="00B550DA"/>
    <w:rsid w:val="00B55464"/>
    <w:rsid w:val="00B555D0"/>
    <w:rsid w:val="00B5573C"/>
    <w:rsid w:val="00B55C25"/>
    <w:rsid w:val="00B55D8B"/>
    <w:rsid w:val="00B562AE"/>
    <w:rsid w:val="00B5677E"/>
    <w:rsid w:val="00B56FA1"/>
    <w:rsid w:val="00B5725A"/>
    <w:rsid w:val="00B5732A"/>
    <w:rsid w:val="00B573E3"/>
    <w:rsid w:val="00B57639"/>
    <w:rsid w:val="00B57863"/>
    <w:rsid w:val="00B578A0"/>
    <w:rsid w:val="00B578FA"/>
    <w:rsid w:val="00B57A46"/>
    <w:rsid w:val="00B57C79"/>
    <w:rsid w:val="00B6064C"/>
    <w:rsid w:val="00B60DF9"/>
    <w:rsid w:val="00B619EB"/>
    <w:rsid w:val="00B61F56"/>
    <w:rsid w:val="00B621D8"/>
    <w:rsid w:val="00B62A43"/>
    <w:rsid w:val="00B62AC5"/>
    <w:rsid w:val="00B62D52"/>
    <w:rsid w:val="00B62D97"/>
    <w:rsid w:val="00B632B3"/>
    <w:rsid w:val="00B6336B"/>
    <w:rsid w:val="00B635D2"/>
    <w:rsid w:val="00B636AB"/>
    <w:rsid w:val="00B64359"/>
    <w:rsid w:val="00B644D0"/>
    <w:rsid w:val="00B64D04"/>
    <w:rsid w:val="00B6593B"/>
    <w:rsid w:val="00B65B5F"/>
    <w:rsid w:val="00B65D99"/>
    <w:rsid w:val="00B65F2B"/>
    <w:rsid w:val="00B66769"/>
    <w:rsid w:val="00B667DC"/>
    <w:rsid w:val="00B66832"/>
    <w:rsid w:val="00B66A40"/>
    <w:rsid w:val="00B670CE"/>
    <w:rsid w:val="00B6786C"/>
    <w:rsid w:val="00B6789E"/>
    <w:rsid w:val="00B67B0B"/>
    <w:rsid w:val="00B67C53"/>
    <w:rsid w:val="00B67CA8"/>
    <w:rsid w:val="00B70000"/>
    <w:rsid w:val="00B703A8"/>
    <w:rsid w:val="00B70414"/>
    <w:rsid w:val="00B70429"/>
    <w:rsid w:val="00B704F7"/>
    <w:rsid w:val="00B706D6"/>
    <w:rsid w:val="00B706E8"/>
    <w:rsid w:val="00B707F4"/>
    <w:rsid w:val="00B70813"/>
    <w:rsid w:val="00B708BD"/>
    <w:rsid w:val="00B70DAE"/>
    <w:rsid w:val="00B70F72"/>
    <w:rsid w:val="00B710AE"/>
    <w:rsid w:val="00B71AC1"/>
    <w:rsid w:val="00B71CB6"/>
    <w:rsid w:val="00B71DFE"/>
    <w:rsid w:val="00B71EC8"/>
    <w:rsid w:val="00B720C0"/>
    <w:rsid w:val="00B72580"/>
    <w:rsid w:val="00B72936"/>
    <w:rsid w:val="00B72BFF"/>
    <w:rsid w:val="00B730A5"/>
    <w:rsid w:val="00B730AD"/>
    <w:rsid w:val="00B730D4"/>
    <w:rsid w:val="00B732A7"/>
    <w:rsid w:val="00B73347"/>
    <w:rsid w:val="00B73448"/>
    <w:rsid w:val="00B73509"/>
    <w:rsid w:val="00B73866"/>
    <w:rsid w:val="00B73C48"/>
    <w:rsid w:val="00B73EC1"/>
    <w:rsid w:val="00B73F20"/>
    <w:rsid w:val="00B74471"/>
    <w:rsid w:val="00B74B61"/>
    <w:rsid w:val="00B74EF7"/>
    <w:rsid w:val="00B755C6"/>
    <w:rsid w:val="00B75822"/>
    <w:rsid w:val="00B75BC0"/>
    <w:rsid w:val="00B75C3F"/>
    <w:rsid w:val="00B76183"/>
    <w:rsid w:val="00B7680F"/>
    <w:rsid w:val="00B76FA9"/>
    <w:rsid w:val="00B77038"/>
    <w:rsid w:val="00B77455"/>
    <w:rsid w:val="00B77A61"/>
    <w:rsid w:val="00B77E81"/>
    <w:rsid w:val="00B80587"/>
    <w:rsid w:val="00B80DAD"/>
    <w:rsid w:val="00B80E3C"/>
    <w:rsid w:val="00B8149C"/>
    <w:rsid w:val="00B8209A"/>
    <w:rsid w:val="00B82104"/>
    <w:rsid w:val="00B8211A"/>
    <w:rsid w:val="00B8247D"/>
    <w:rsid w:val="00B824E7"/>
    <w:rsid w:val="00B825FD"/>
    <w:rsid w:val="00B8262C"/>
    <w:rsid w:val="00B82D44"/>
    <w:rsid w:val="00B83015"/>
    <w:rsid w:val="00B830AE"/>
    <w:rsid w:val="00B83219"/>
    <w:rsid w:val="00B832B9"/>
    <w:rsid w:val="00B83505"/>
    <w:rsid w:val="00B83648"/>
    <w:rsid w:val="00B83AFD"/>
    <w:rsid w:val="00B83CCF"/>
    <w:rsid w:val="00B83ECB"/>
    <w:rsid w:val="00B8407C"/>
    <w:rsid w:val="00B841DA"/>
    <w:rsid w:val="00B84305"/>
    <w:rsid w:val="00B8431A"/>
    <w:rsid w:val="00B846E8"/>
    <w:rsid w:val="00B8471C"/>
    <w:rsid w:val="00B85992"/>
    <w:rsid w:val="00B85DA2"/>
    <w:rsid w:val="00B85E10"/>
    <w:rsid w:val="00B85E20"/>
    <w:rsid w:val="00B85EEA"/>
    <w:rsid w:val="00B8623A"/>
    <w:rsid w:val="00B86395"/>
    <w:rsid w:val="00B86538"/>
    <w:rsid w:val="00B86870"/>
    <w:rsid w:val="00B871BC"/>
    <w:rsid w:val="00B87869"/>
    <w:rsid w:val="00B87D79"/>
    <w:rsid w:val="00B87E9A"/>
    <w:rsid w:val="00B900AC"/>
    <w:rsid w:val="00B90693"/>
    <w:rsid w:val="00B90751"/>
    <w:rsid w:val="00B90B51"/>
    <w:rsid w:val="00B90FDD"/>
    <w:rsid w:val="00B9155D"/>
    <w:rsid w:val="00B915B7"/>
    <w:rsid w:val="00B91753"/>
    <w:rsid w:val="00B91B80"/>
    <w:rsid w:val="00B91CAD"/>
    <w:rsid w:val="00B91EF8"/>
    <w:rsid w:val="00B91F73"/>
    <w:rsid w:val="00B91FAA"/>
    <w:rsid w:val="00B925A0"/>
    <w:rsid w:val="00B92755"/>
    <w:rsid w:val="00B92D8B"/>
    <w:rsid w:val="00B9307E"/>
    <w:rsid w:val="00B9329A"/>
    <w:rsid w:val="00B93354"/>
    <w:rsid w:val="00B93664"/>
    <w:rsid w:val="00B937D2"/>
    <w:rsid w:val="00B9386B"/>
    <w:rsid w:val="00B93C9F"/>
    <w:rsid w:val="00B93D48"/>
    <w:rsid w:val="00B93D83"/>
    <w:rsid w:val="00B94144"/>
    <w:rsid w:val="00B94219"/>
    <w:rsid w:val="00B94241"/>
    <w:rsid w:val="00B943A9"/>
    <w:rsid w:val="00B94778"/>
    <w:rsid w:val="00B94BE1"/>
    <w:rsid w:val="00B94D35"/>
    <w:rsid w:val="00B94FF2"/>
    <w:rsid w:val="00B953C7"/>
    <w:rsid w:val="00B95946"/>
    <w:rsid w:val="00B95AEF"/>
    <w:rsid w:val="00B95DE9"/>
    <w:rsid w:val="00B95E95"/>
    <w:rsid w:val="00B95F1F"/>
    <w:rsid w:val="00B95FEC"/>
    <w:rsid w:val="00B96172"/>
    <w:rsid w:val="00B9617A"/>
    <w:rsid w:val="00B969B6"/>
    <w:rsid w:val="00B96B32"/>
    <w:rsid w:val="00B970A2"/>
    <w:rsid w:val="00B974A6"/>
    <w:rsid w:val="00B975E9"/>
    <w:rsid w:val="00B975F6"/>
    <w:rsid w:val="00B97705"/>
    <w:rsid w:val="00B97911"/>
    <w:rsid w:val="00B97A21"/>
    <w:rsid w:val="00B97D37"/>
    <w:rsid w:val="00B97D91"/>
    <w:rsid w:val="00BA0056"/>
    <w:rsid w:val="00BA051D"/>
    <w:rsid w:val="00BA0558"/>
    <w:rsid w:val="00BA05BA"/>
    <w:rsid w:val="00BA0913"/>
    <w:rsid w:val="00BA09C9"/>
    <w:rsid w:val="00BA17DE"/>
    <w:rsid w:val="00BA1840"/>
    <w:rsid w:val="00BA1845"/>
    <w:rsid w:val="00BA19B3"/>
    <w:rsid w:val="00BA1EFE"/>
    <w:rsid w:val="00BA1FEB"/>
    <w:rsid w:val="00BA227A"/>
    <w:rsid w:val="00BA2453"/>
    <w:rsid w:val="00BA2457"/>
    <w:rsid w:val="00BA2BA4"/>
    <w:rsid w:val="00BA2C31"/>
    <w:rsid w:val="00BA2CA2"/>
    <w:rsid w:val="00BA2E30"/>
    <w:rsid w:val="00BA3033"/>
    <w:rsid w:val="00BA32A3"/>
    <w:rsid w:val="00BA32DB"/>
    <w:rsid w:val="00BA32E8"/>
    <w:rsid w:val="00BA358A"/>
    <w:rsid w:val="00BA36F0"/>
    <w:rsid w:val="00BA38D6"/>
    <w:rsid w:val="00BA3A0F"/>
    <w:rsid w:val="00BA3B9F"/>
    <w:rsid w:val="00BA40EA"/>
    <w:rsid w:val="00BA4772"/>
    <w:rsid w:val="00BA49F3"/>
    <w:rsid w:val="00BA50A0"/>
    <w:rsid w:val="00BA5309"/>
    <w:rsid w:val="00BA545A"/>
    <w:rsid w:val="00BA5A5D"/>
    <w:rsid w:val="00BA5D81"/>
    <w:rsid w:val="00BA63D6"/>
    <w:rsid w:val="00BA730E"/>
    <w:rsid w:val="00BA7315"/>
    <w:rsid w:val="00BA7369"/>
    <w:rsid w:val="00BA7752"/>
    <w:rsid w:val="00BA781B"/>
    <w:rsid w:val="00BA78BD"/>
    <w:rsid w:val="00BA7B34"/>
    <w:rsid w:val="00BA7B74"/>
    <w:rsid w:val="00BA7C44"/>
    <w:rsid w:val="00BA7DD8"/>
    <w:rsid w:val="00BB0645"/>
    <w:rsid w:val="00BB07C4"/>
    <w:rsid w:val="00BB0837"/>
    <w:rsid w:val="00BB08F1"/>
    <w:rsid w:val="00BB0C69"/>
    <w:rsid w:val="00BB203E"/>
    <w:rsid w:val="00BB24E0"/>
    <w:rsid w:val="00BB2545"/>
    <w:rsid w:val="00BB267C"/>
    <w:rsid w:val="00BB278E"/>
    <w:rsid w:val="00BB2886"/>
    <w:rsid w:val="00BB28BD"/>
    <w:rsid w:val="00BB291D"/>
    <w:rsid w:val="00BB2ADC"/>
    <w:rsid w:val="00BB2FB5"/>
    <w:rsid w:val="00BB330E"/>
    <w:rsid w:val="00BB3402"/>
    <w:rsid w:val="00BB3642"/>
    <w:rsid w:val="00BB3946"/>
    <w:rsid w:val="00BB3B0F"/>
    <w:rsid w:val="00BB3B70"/>
    <w:rsid w:val="00BB3BCE"/>
    <w:rsid w:val="00BB3C0E"/>
    <w:rsid w:val="00BB3E61"/>
    <w:rsid w:val="00BB416C"/>
    <w:rsid w:val="00BB446C"/>
    <w:rsid w:val="00BB47B4"/>
    <w:rsid w:val="00BB47E1"/>
    <w:rsid w:val="00BB4839"/>
    <w:rsid w:val="00BB55DC"/>
    <w:rsid w:val="00BB58AD"/>
    <w:rsid w:val="00BB593A"/>
    <w:rsid w:val="00BB5ADF"/>
    <w:rsid w:val="00BB5C4A"/>
    <w:rsid w:val="00BB5D65"/>
    <w:rsid w:val="00BB5E59"/>
    <w:rsid w:val="00BB5F40"/>
    <w:rsid w:val="00BB64D4"/>
    <w:rsid w:val="00BB6558"/>
    <w:rsid w:val="00BB6753"/>
    <w:rsid w:val="00BB72C9"/>
    <w:rsid w:val="00BB7AA0"/>
    <w:rsid w:val="00BB7EC4"/>
    <w:rsid w:val="00BB7F29"/>
    <w:rsid w:val="00BC00CE"/>
    <w:rsid w:val="00BC032A"/>
    <w:rsid w:val="00BC04A3"/>
    <w:rsid w:val="00BC0623"/>
    <w:rsid w:val="00BC0AD1"/>
    <w:rsid w:val="00BC0E31"/>
    <w:rsid w:val="00BC0F7F"/>
    <w:rsid w:val="00BC0F96"/>
    <w:rsid w:val="00BC10F6"/>
    <w:rsid w:val="00BC111A"/>
    <w:rsid w:val="00BC14C5"/>
    <w:rsid w:val="00BC15D4"/>
    <w:rsid w:val="00BC1CF1"/>
    <w:rsid w:val="00BC1F92"/>
    <w:rsid w:val="00BC20BE"/>
    <w:rsid w:val="00BC215A"/>
    <w:rsid w:val="00BC24CC"/>
    <w:rsid w:val="00BC27CE"/>
    <w:rsid w:val="00BC28D6"/>
    <w:rsid w:val="00BC2986"/>
    <w:rsid w:val="00BC2AB0"/>
    <w:rsid w:val="00BC2D80"/>
    <w:rsid w:val="00BC2FA9"/>
    <w:rsid w:val="00BC3532"/>
    <w:rsid w:val="00BC3D18"/>
    <w:rsid w:val="00BC3D47"/>
    <w:rsid w:val="00BC3D55"/>
    <w:rsid w:val="00BC3D7D"/>
    <w:rsid w:val="00BC4010"/>
    <w:rsid w:val="00BC403B"/>
    <w:rsid w:val="00BC43C5"/>
    <w:rsid w:val="00BC447B"/>
    <w:rsid w:val="00BC458A"/>
    <w:rsid w:val="00BC4618"/>
    <w:rsid w:val="00BC4C8B"/>
    <w:rsid w:val="00BC4CEF"/>
    <w:rsid w:val="00BC516D"/>
    <w:rsid w:val="00BC571A"/>
    <w:rsid w:val="00BC5B75"/>
    <w:rsid w:val="00BC5F50"/>
    <w:rsid w:val="00BC5F61"/>
    <w:rsid w:val="00BC5F66"/>
    <w:rsid w:val="00BC622E"/>
    <w:rsid w:val="00BC6A88"/>
    <w:rsid w:val="00BC6BEF"/>
    <w:rsid w:val="00BC6EBC"/>
    <w:rsid w:val="00BC70C4"/>
    <w:rsid w:val="00BC759A"/>
    <w:rsid w:val="00BC7BAB"/>
    <w:rsid w:val="00BC7BC4"/>
    <w:rsid w:val="00BC7C06"/>
    <w:rsid w:val="00BC7D6A"/>
    <w:rsid w:val="00BC7F41"/>
    <w:rsid w:val="00BD00C8"/>
    <w:rsid w:val="00BD02FE"/>
    <w:rsid w:val="00BD034F"/>
    <w:rsid w:val="00BD0366"/>
    <w:rsid w:val="00BD0443"/>
    <w:rsid w:val="00BD044F"/>
    <w:rsid w:val="00BD0C96"/>
    <w:rsid w:val="00BD120A"/>
    <w:rsid w:val="00BD1DE4"/>
    <w:rsid w:val="00BD1F6A"/>
    <w:rsid w:val="00BD1FC2"/>
    <w:rsid w:val="00BD216C"/>
    <w:rsid w:val="00BD2188"/>
    <w:rsid w:val="00BD2364"/>
    <w:rsid w:val="00BD244B"/>
    <w:rsid w:val="00BD24CF"/>
    <w:rsid w:val="00BD25B7"/>
    <w:rsid w:val="00BD2850"/>
    <w:rsid w:val="00BD2C15"/>
    <w:rsid w:val="00BD35ED"/>
    <w:rsid w:val="00BD3BD6"/>
    <w:rsid w:val="00BD3E2C"/>
    <w:rsid w:val="00BD415C"/>
    <w:rsid w:val="00BD41E7"/>
    <w:rsid w:val="00BD44A8"/>
    <w:rsid w:val="00BD49E3"/>
    <w:rsid w:val="00BD4ED6"/>
    <w:rsid w:val="00BD55B8"/>
    <w:rsid w:val="00BD57AA"/>
    <w:rsid w:val="00BD5848"/>
    <w:rsid w:val="00BD5998"/>
    <w:rsid w:val="00BD5A61"/>
    <w:rsid w:val="00BD5C80"/>
    <w:rsid w:val="00BD5F3B"/>
    <w:rsid w:val="00BD614B"/>
    <w:rsid w:val="00BD640B"/>
    <w:rsid w:val="00BD644C"/>
    <w:rsid w:val="00BD6758"/>
    <w:rsid w:val="00BD67CD"/>
    <w:rsid w:val="00BD6890"/>
    <w:rsid w:val="00BD6C0D"/>
    <w:rsid w:val="00BD6F42"/>
    <w:rsid w:val="00BD706D"/>
    <w:rsid w:val="00BD77BA"/>
    <w:rsid w:val="00BD7994"/>
    <w:rsid w:val="00BD79AD"/>
    <w:rsid w:val="00BD7ED9"/>
    <w:rsid w:val="00BD7F4A"/>
    <w:rsid w:val="00BE0289"/>
    <w:rsid w:val="00BE0414"/>
    <w:rsid w:val="00BE0589"/>
    <w:rsid w:val="00BE07FC"/>
    <w:rsid w:val="00BE08E9"/>
    <w:rsid w:val="00BE0C87"/>
    <w:rsid w:val="00BE0EA6"/>
    <w:rsid w:val="00BE1071"/>
    <w:rsid w:val="00BE143E"/>
    <w:rsid w:val="00BE163B"/>
    <w:rsid w:val="00BE177A"/>
    <w:rsid w:val="00BE17AF"/>
    <w:rsid w:val="00BE1900"/>
    <w:rsid w:val="00BE1BF2"/>
    <w:rsid w:val="00BE1CDE"/>
    <w:rsid w:val="00BE1CE3"/>
    <w:rsid w:val="00BE2BAA"/>
    <w:rsid w:val="00BE2BEE"/>
    <w:rsid w:val="00BE2FE1"/>
    <w:rsid w:val="00BE34B5"/>
    <w:rsid w:val="00BE39E9"/>
    <w:rsid w:val="00BE3B94"/>
    <w:rsid w:val="00BE3F10"/>
    <w:rsid w:val="00BE3F17"/>
    <w:rsid w:val="00BE41DB"/>
    <w:rsid w:val="00BE424F"/>
    <w:rsid w:val="00BE4534"/>
    <w:rsid w:val="00BE48F2"/>
    <w:rsid w:val="00BE4B2C"/>
    <w:rsid w:val="00BE4DE5"/>
    <w:rsid w:val="00BE50C1"/>
    <w:rsid w:val="00BE5182"/>
    <w:rsid w:val="00BE51A4"/>
    <w:rsid w:val="00BE5564"/>
    <w:rsid w:val="00BE55D0"/>
    <w:rsid w:val="00BE57FB"/>
    <w:rsid w:val="00BE5DB2"/>
    <w:rsid w:val="00BE6175"/>
    <w:rsid w:val="00BE6B41"/>
    <w:rsid w:val="00BE6DC9"/>
    <w:rsid w:val="00BE6E64"/>
    <w:rsid w:val="00BE6E8B"/>
    <w:rsid w:val="00BE6F8D"/>
    <w:rsid w:val="00BE72C2"/>
    <w:rsid w:val="00BE7482"/>
    <w:rsid w:val="00BE76F1"/>
    <w:rsid w:val="00BE799B"/>
    <w:rsid w:val="00BE79EA"/>
    <w:rsid w:val="00BE7B1F"/>
    <w:rsid w:val="00BE7BA4"/>
    <w:rsid w:val="00BE7E3F"/>
    <w:rsid w:val="00BF020A"/>
    <w:rsid w:val="00BF0708"/>
    <w:rsid w:val="00BF078F"/>
    <w:rsid w:val="00BF0B11"/>
    <w:rsid w:val="00BF0D58"/>
    <w:rsid w:val="00BF1393"/>
    <w:rsid w:val="00BF14D8"/>
    <w:rsid w:val="00BF1FD7"/>
    <w:rsid w:val="00BF2721"/>
    <w:rsid w:val="00BF30B5"/>
    <w:rsid w:val="00BF3215"/>
    <w:rsid w:val="00BF330C"/>
    <w:rsid w:val="00BF3876"/>
    <w:rsid w:val="00BF3B4B"/>
    <w:rsid w:val="00BF3CC0"/>
    <w:rsid w:val="00BF3D80"/>
    <w:rsid w:val="00BF3F32"/>
    <w:rsid w:val="00BF3F91"/>
    <w:rsid w:val="00BF42FC"/>
    <w:rsid w:val="00BF480E"/>
    <w:rsid w:val="00BF4855"/>
    <w:rsid w:val="00BF4DBE"/>
    <w:rsid w:val="00BF5288"/>
    <w:rsid w:val="00BF5BA9"/>
    <w:rsid w:val="00BF5E23"/>
    <w:rsid w:val="00BF5EAC"/>
    <w:rsid w:val="00BF600F"/>
    <w:rsid w:val="00BF6554"/>
    <w:rsid w:val="00BF6568"/>
    <w:rsid w:val="00BF6740"/>
    <w:rsid w:val="00BF6E38"/>
    <w:rsid w:val="00BF7018"/>
    <w:rsid w:val="00BF7177"/>
    <w:rsid w:val="00BF77A6"/>
    <w:rsid w:val="00BF7871"/>
    <w:rsid w:val="00BF7C5B"/>
    <w:rsid w:val="00BF7E98"/>
    <w:rsid w:val="00C00185"/>
    <w:rsid w:val="00C00669"/>
    <w:rsid w:val="00C00B58"/>
    <w:rsid w:val="00C00F39"/>
    <w:rsid w:val="00C00F55"/>
    <w:rsid w:val="00C01503"/>
    <w:rsid w:val="00C01561"/>
    <w:rsid w:val="00C01744"/>
    <w:rsid w:val="00C019FD"/>
    <w:rsid w:val="00C01A7C"/>
    <w:rsid w:val="00C01BC0"/>
    <w:rsid w:val="00C01F6B"/>
    <w:rsid w:val="00C02448"/>
    <w:rsid w:val="00C0251C"/>
    <w:rsid w:val="00C026D6"/>
    <w:rsid w:val="00C026D8"/>
    <w:rsid w:val="00C02738"/>
    <w:rsid w:val="00C027A5"/>
    <w:rsid w:val="00C02847"/>
    <w:rsid w:val="00C02AD3"/>
    <w:rsid w:val="00C02BA2"/>
    <w:rsid w:val="00C02CF3"/>
    <w:rsid w:val="00C02E84"/>
    <w:rsid w:val="00C02F38"/>
    <w:rsid w:val="00C03447"/>
    <w:rsid w:val="00C03516"/>
    <w:rsid w:val="00C04027"/>
    <w:rsid w:val="00C04565"/>
    <w:rsid w:val="00C04AE9"/>
    <w:rsid w:val="00C05173"/>
    <w:rsid w:val="00C053A0"/>
    <w:rsid w:val="00C055FE"/>
    <w:rsid w:val="00C05DEB"/>
    <w:rsid w:val="00C060FA"/>
    <w:rsid w:val="00C06611"/>
    <w:rsid w:val="00C067F7"/>
    <w:rsid w:val="00C06B32"/>
    <w:rsid w:val="00C07000"/>
    <w:rsid w:val="00C076CF"/>
    <w:rsid w:val="00C0799E"/>
    <w:rsid w:val="00C07BFF"/>
    <w:rsid w:val="00C07EDB"/>
    <w:rsid w:val="00C1006A"/>
    <w:rsid w:val="00C100F7"/>
    <w:rsid w:val="00C10104"/>
    <w:rsid w:val="00C103F7"/>
    <w:rsid w:val="00C105F6"/>
    <w:rsid w:val="00C10D03"/>
    <w:rsid w:val="00C10EA3"/>
    <w:rsid w:val="00C110AC"/>
    <w:rsid w:val="00C11447"/>
    <w:rsid w:val="00C116ED"/>
    <w:rsid w:val="00C11EBF"/>
    <w:rsid w:val="00C1207C"/>
    <w:rsid w:val="00C12746"/>
    <w:rsid w:val="00C129F7"/>
    <w:rsid w:val="00C12FF6"/>
    <w:rsid w:val="00C13086"/>
    <w:rsid w:val="00C13162"/>
    <w:rsid w:val="00C13579"/>
    <w:rsid w:val="00C1384F"/>
    <w:rsid w:val="00C13969"/>
    <w:rsid w:val="00C13AA1"/>
    <w:rsid w:val="00C13B76"/>
    <w:rsid w:val="00C13DBF"/>
    <w:rsid w:val="00C13E50"/>
    <w:rsid w:val="00C14547"/>
    <w:rsid w:val="00C146EE"/>
    <w:rsid w:val="00C14714"/>
    <w:rsid w:val="00C1488B"/>
    <w:rsid w:val="00C1494E"/>
    <w:rsid w:val="00C14A1A"/>
    <w:rsid w:val="00C14CAF"/>
    <w:rsid w:val="00C14ED8"/>
    <w:rsid w:val="00C14F95"/>
    <w:rsid w:val="00C15277"/>
    <w:rsid w:val="00C1539C"/>
    <w:rsid w:val="00C15A7C"/>
    <w:rsid w:val="00C15BA5"/>
    <w:rsid w:val="00C15BCE"/>
    <w:rsid w:val="00C15D98"/>
    <w:rsid w:val="00C160DB"/>
    <w:rsid w:val="00C161D2"/>
    <w:rsid w:val="00C16269"/>
    <w:rsid w:val="00C16359"/>
    <w:rsid w:val="00C163CB"/>
    <w:rsid w:val="00C16D6E"/>
    <w:rsid w:val="00C17132"/>
    <w:rsid w:val="00C171A7"/>
    <w:rsid w:val="00C1746C"/>
    <w:rsid w:val="00C176DE"/>
    <w:rsid w:val="00C17AF9"/>
    <w:rsid w:val="00C17F24"/>
    <w:rsid w:val="00C20403"/>
    <w:rsid w:val="00C2072A"/>
    <w:rsid w:val="00C21547"/>
    <w:rsid w:val="00C2194A"/>
    <w:rsid w:val="00C2199A"/>
    <w:rsid w:val="00C21ED3"/>
    <w:rsid w:val="00C21F5D"/>
    <w:rsid w:val="00C22200"/>
    <w:rsid w:val="00C22A03"/>
    <w:rsid w:val="00C22CDF"/>
    <w:rsid w:val="00C23AC4"/>
    <w:rsid w:val="00C23C81"/>
    <w:rsid w:val="00C23DB6"/>
    <w:rsid w:val="00C23E78"/>
    <w:rsid w:val="00C23F1E"/>
    <w:rsid w:val="00C24174"/>
    <w:rsid w:val="00C246B3"/>
    <w:rsid w:val="00C247A5"/>
    <w:rsid w:val="00C24986"/>
    <w:rsid w:val="00C24D75"/>
    <w:rsid w:val="00C251F6"/>
    <w:rsid w:val="00C2573D"/>
    <w:rsid w:val="00C2583A"/>
    <w:rsid w:val="00C2594E"/>
    <w:rsid w:val="00C25976"/>
    <w:rsid w:val="00C25AD7"/>
    <w:rsid w:val="00C25EC6"/>
    <w:rsid w:val="00C25ED1"/>
    <w:rsid w:val="00C267B5"/>
    <w:rsid w:val="00C268C1"/>
    <w:rsid w:val="00C268EE"/>
    <w:rsid w:val="00C26FCD"/>
    <w:rsid w:val="00C27083"/>
    <w:rsid w:val="00C271DB"/>
    <w:rsid w:val="00C2747C"/>
    <w:rsid w:val="00C275CC"/>
    <w:rsid w:val="00C276F3"/>
    <w:rsid w:val="00C27B98"/>
    <w:rsid w:val="00C3022C"/>
    <w:rsid w:val="00C30263"/>
    <w:rsid w:val="00C3048F"/>
    <w:rsid w:val="00C30B7E"/>
    <w:rsid w:val="00C30B9E"/>
    <w:rsid w:val="00C30EF4"/>
    <w:rsid w:val="00C310E7"/>
    <w:rsid w:val="00C31188"/>
    <w:rsid w:val="00C3119C"/>
    <w:rsid w:val="00C31340"/>
    <w:rsid w:val="00C313D3"/>
    <w:rsid w:val="00C3150F"/>
    <w:rsid w:val="00C316F3"/>
    <w:rsid w:val="00C31AFF"/>
    <w:rsid w:val="00C31C91"/>
    <w:rsid w:val="00C31D72"/>
    <w:rsid w:val="00C32023"/>
    <w:rsid w:val="00C320BD"/>
    <w:rsid w:val="00C324E5"/>
    <w:rsid w:val="00C32504"/>
    <w:rsid w:val="00C328BF"/>
    <w:rsid w:val="00C32A00"/>
    <w:rsid w:val="00C32A14"/>
    <w:rsid w:val="00C32BDC"/>
    <w:rsid w:val="00C32F96"/>
    <w:rsid w:val="00C330B6"/>
    <w:rsid w:val="00C33577"/>
    <w:rsid w:val="00C33618"/>
    <w:rsid w:val="00C33FC9"/>
    <w:rsid w:val="00C3420C"/>
    <w:rsid w:val="00C34365"/>
    <w:rsid w:val="00C34775"/>
    <w:rsid w:val="00C3485F"/>
    <w:rsid w:val="00C34A9C"/>
    <w:rsid w:val="00C34BE6"/>
    <w:rsid w:val="00C34CFF"/>
    <w:rsid w:val="00C34D67"/>
    <w:rsid w:val="00C3545A"/>
    <w:rsid w:val="00C357CA"/>
    <w:rsid w:val="00C358AD"/>
    <w:rsid w:val="00C35E92"/>
    <w:rsid w:val="00C360A9"/>
    <w:rsid w:val="00C36476"/>
    <w:rsid w:val="00C366F6"/>
    <w:rsid w:val="00C371C7"/>
    <w:rsid w:val="00C37237"/>
    <w:rsid w:val="00C37680"/>
    <w:rsid w:val="00C376C3"/>
    <w:rsid w:val="00C37792"/>
    <w:rsid w:val="00C37834"/>
    <w:rsid w:val="00C37983"/>
    <w:rsid w:val="00C379D3"/>
    <w:rsid w:val="00C37C1B"/>
    <w:rsid w:val="00C37E45"/>
    <w:rsid w:val="00C37F80"/>
    <w:rsid w:val="00C40373"/>
    <w:rsid w:val="00C40466"/>
    <w:rsid w:val="00C40A3D"/>
    <w:rsid w:val="00C40EC2"/>
    <w:rsid w:val="00C411B2"/>
    <w:rsid w:val="00C411F3"/>
    <w:rsid w:val="00C4215B"/>
    <w:rsid w:val="00C4245E"/>
    <w:rsid w:val="00C4248E"/>
    <w:rsid w:val="00C42518"/>
    <w:rsid w:val="00C428EB"/>
    <w:rsid w:val="00C42969"/>
    <w:rsid w:val="00C42BB1"/>
    <w:rsid w:val="00C43A8D"/>
    <w:rsid w:val="00C43FA2"/>
    <w:rsid w:val="00C44072"/>
    <w:rsid w:val="00C44140"/>
    <w:rsid w:val="00C44557"/>
    <w:rsid w:val="00C4470B"/>
    <w:rsid w:val="00C448D9"/>
    <w:rsid w:val="00C44E71"/>
    <w:rsid w:val="00C453BC"/>
    <w:rsid w:val="00C4619D"/>
    <w:rsid w:val="00C464B2"/>
    <w:rsid w:val="00C46590"/>
    <w:rsid w:val="00C465B3"/>
    <w:rsid w:val="00C4723A"/>
    <w:rsid w:val="00C474C1"/>
    <w:rsid w:val="00C47599"/>
    <w:rsid w:val="00C479E7"/>
    <w:rsid w:val="00C47A08"/>
    <w:rsid w:val="00C47B45"/>
    <w:rsid w:val="00C47E8E"/>
    <w:rsid w:val="00C47F50"/>
    <w:rsid w:val="00C47F61"/>
    <w:rsid w:val="00C5021C"/>
    <w:rsid w:val="00C5066D"/>
    <w:rsid w:val="00C50869"/>
    <w:rsid w:val="00C50B0D"/>
    <w:rsid w:val="00C50B51"/>
    <w:rsid w:val="00C50BB4"/>
    <w:rsid w:val="00C50E36"/>
    <w:rsid w:val="00C50EBE"/>
    <w:rsid w:val="00C50EF5"/>
    <w:rsid w:val="00C5131E"/>
    <w:rsid w:val="00C5136C"/>
    <w:rsid w:val="00C5145D"/>
    <w:rsid w:val="00C5145F"/>
    <w:rsid w:val="00C5196B"/>
    <w:rsid w:val="00C51F06"/>
    <w:rsid w:val="00C52392"/>
    <w:rsid w:val="00C5284F"/>
    <w:rsid w:val="00C52C42"/>
    <w:rsid w:val="00C52DF7"/>
    <w:rsid w:val="00C52E14"/>
    <w:rsid w:val="00C52E61"/>
    <w:rsid w:val="00C52E85"/>
    <w:rsid w:val="00C53871"/>
    <w:rsid w:val="00C53A11"/>
    <w:rsid w:val="00C53FA9"/>
    <w:rsid w:val="00C53FEA"/>
    <w:rsid w:val="00C54192"/>
    <w:rsid w:val="00C5440E"/>
    <w:rsid w:val="00C54533"/>
    <w:rsid w:val="00C54785"/>
    <w:rsid w:val="00C54867"/>
    <w:rsid w:val="00C54AC6"/>
    <w:rsid w:val="00C54D2A"/>
    <w:rsid w:val="00C54EC6"/>
    <w:rsid w:val="00C55BF1"/>
    <w:rsid w:val="00C5643C"/>
    <w:rsid w:val="00C56516"/>
    <w:rsid w:val="00C567C4"/>
    <w:rsid w:val="00C56A05"/>
    <w:rsid w:val="00C56BBB"/>
    <w:rsid w:val="00C56CAA"/>
    <w:rsid w:val="00C56DE5"/>
    <w:rsid w:val="00C56F52"/>
    <w:rsid w:val="00C572F0"/>
    <w:rsid w:val="00C5748A"/>
    <w:rsid w:val="00C5750A"/>
    <w:rsid w:val="00C57588"/>
    <w:rsid w:val="00C57651"/>
    <w:rsid w:val="00C579B7"/>
    <w:rsid w:val="00C57E18"/>
    <w:rsid w:val="00C604D9"/>
    <w:rsid w:val="00C604FA"/>
    <w:rsid w:val="00C605CA"/>
    <w:rsid w:val="00C608C4"/>
    <w:rsid w:val="00C60921"/>
    <w:rsid w:val="00C609E3"/>
    <w:rsid w:val="00C60AFB"/>
    <w:rsid w:val="00C612BE"/>
    <w:rsid w:val="00C6173F"/>
    <w:rsid w:val="00C617A8"/>
    <w:rsid w:val="00C61817"/>
    <w:rsid w:val="00C61963"/>
    <w:rsid w:val="00C61BD0"/>
    <w:rsid w:val="00C61CC2"/>
    <w:rsid w:val="00C62680"/>
    <w:rsid w:val="00C62A4D"/>
    <w:rsid w:val="00C62C24"/>
    <w:rsid w:val="00C62CFE"/>
    <w:rsid w:val="00C62F3E"/>
    <w:rsid w:val="00C63210"/>
    <w:rsid w:val="00C63254"/>
    <w:rsid w:val="00C632AD"/>
    <w:rsid w:val="00C63362"/>
    <w:rsid w:val="00C63B00"/>
    <w:rsid w:val="00C63C49"/>
    <w:rsid w:val="00C63FB4"/>
    <w:rsid w:val="00C64587"/>
    <w:rsid w:val="00C6465A"/>
    <w:rsid w:val="00C64B3F"/>
    <w:rsid w:val="00C64DCC"/>
    <w:rsid w:val="00C64E89"/>
    <w:rsid w:val="00C64FA4"/>
    <w:rsid w:val="00C65026"/>
    <w:rsid w:val="00C6518F"/>
    <w:rsid w:val="00C655B5"/>
    <w:rsid w:val="00C657AC"/>
    <w:rsid w:val="00C65B0B"/>
    <w:rsid w:val="00C65D12"/>
    <w:rsid w:val="00C663B5"/>
    <w:rsid w:val="00C663F5"/>
    <w:rsid w:val="00C66661"/>
    <w:rsid w:val="00C6668A"/>
    <w:rsid w:val="00C666A8"/>
    <w:rsid w:val="00C670CB"/>
    <w:rsid w:val="00C679EA"/>
    <w:rsid w:val="00C67A94"/>
    <w:rsid w:val="00C67D21"/>
    <w:rsid w:val="00C700F3"/>
    <w:rsid w:val="00C702B5"/>
    <w:rsid w:val="00C70852"/>
    <w:rsid w:val="00C70939"/>
    <w:rsid w:val="00C70C92"/>
    <w:rsid w:val="00C70E61"/>
    <w:rsid w:val="00C70FF3"/>
    <w:rsid w:val="00C7159E"/>
    <w:rsid w:val="00C71A95"/>
    <w:rsid w:val="00C71D9B"/>
    <w:rsid w:val="00C723B5"/>
    <w:rsid w:val="00C72984"/>
    <w:rsid w:val="00C72D8A"/>
    <w:rsid w:val="00C73148"/>
    <w:rsid w:val="00C73498"/>
    <w:rsid w:val="00C7363D"/>
    <w:rsid w:val="00C73F34"/>
    <w:rsid w:val="00C740B3"/>
    <w:rsid w:val="00C74240"/>
    <w:rsid w:val="00C74704"/>
    <w:rsid w:val="00C74897"/>
    <w:rsid w:val="00C74947"/>
    <w:rsid w:val="00C74A29"/>
    <w:rsid w:val="00C74AF6"/>
    <w:rsid w:val="00C74B98"/>
    <w:rsid w:val="00C74D58"/>
    <w:rsid w:val="00C74EFD"/>
    <w:rsid w:val="00C74F5A"/>
    <w:rsid w:val="00C75182"/>
    <w:rsid w:val="00C751ED"/>
    <w:rsid w:val="00C75651"/>
    <w:rsid w:val="00C75720"/>
    <w:rsid w:val="00C757E4"/>
    <w:rsid w:val="00C7583B"/>
    <w:rsid w:val="00C758AA"/>
    <w:rsid w:val="00C759D8"/>
    <w:rsid w:val="00C75A46"/>
    <w:rsid w:val="00C75B32"/>
    <w:rsid w:val="00C75B68"/>
    <w:rsid w:val="00C75B7C"/>
    <w:rsid w:val="00C75CDC"/>
    <w:rsid w:val="00C76689"/>
    <w:rsid w:val="00C766AC"/>
    <w:rsid w:val="00C7672F"/>
    <w:rsid w:val="00C768E2"/>
    <w:rsid w:val="00C768ED"/>
    <w:rsid w:val="00C7700A"/>
    <w:rsid w:val="00C771BF"/>
    <w:rsid w:val="00C77334"/>
    <w:rsid w:val="00C77E2E"/>
    <w:rsid w:val="00C80373"/>
    <w:rsid w:val="00C80584"/>
    <w:rsid w:val="00C80810"/>
    <w:rsid w:val="00C808BD"/>
    <w:rsid w:val="00C80AD0"/>
    <w:rsid w:val="00C80D4D"/>
    <w:rsid w:val="00C80F80"/>
    <w:rsid w:val="00C8101F"/>
    <w:rsid w:val="00C81169"/>
    <w:rsid w:val="00C8138C"/>
    <w:rsid w:val="00C81503"/>
    <w:rsid w:val="00C81B04"/>
    <w:rsid w:val="00C81B69"/>
    <w:rsid w:val="00C82C31"/>
    <w:rsid w:val="00C831A6"/>
    <w:rsid w:val="00C83226"/>
    <w:rsid w:val="00C83352"/>
    <w:rsid w:val="00C8350D"/>
    <w:rsid w:val="00C83EA5"/>
    <w:rsid w:val="00C84BA0"/>
    <w:rsid w:val="00C851D5"/>
    <w:rsid w:val="00C855BD"/>
    <w:rsid w:val="00C85A2C"/>
    <w:rsid w:val="00C86045"/>
    <w:rsid w:val="00C8653A"/>
    <w:rsid w:val="00C86929"/>
    <w:rsid w:val="00C8697E"/>
    <w:rsid w:val="00C869D1"/>
    <w:rsid w:val="00C86E93"/>
    <w:rsid w:val="00C86F8C"/>
    <w:rsid w:val="00C8736C"/>
    <w:rsid w:val="00C8740F"/>
    <w:rsid w:val="00C87716"/>
    <w:rsid w:val="00C87A83"/>
    <w:rsid w:val="00C87B08"/>
    <w:rsid w:val="00C87BBD"/>
    <w:rsid w:val="00C87E1A"/>
    <w:rsid w:val="00C87F3E"/>
    <w:rsid w:val="00C903A7"/>
    <w:rsid w:val="00C90433"/>
    <w:rsid w:val="00C9046D"/>
    <w:rsid w:val="00C905F6"/>
    <w:rsid w:val="00C906B9"/>
    <w:rsid w:val="00C907FB"/>
    <w:rsid w:val="00C90906"/>
    <w:rsid w:val="00C909D0"/>
    <w:rsid w:val="00C90BDD"/>
    <w:rsid w:val="00C90E9D"/>
    <w:rsid w:val="00C90EA3"/>
    <w:rsid w:val="00C90FDE"/>
    <w:rsid w:val="00C9158F"/>
    <w:rsid w:val="00C916D3"/>
    <w:rsid w:val="00C91713"/>
    <w:rsid w:val="00C917EE"/>
    <w:rsid w:val="00C9187F"/>
    <w:rsid w:val="00C918CB"/>
    <w:rsid w:val="00C91F90"/>
    <w:rsid w:val="00C92281"/>
    <w:rsid w:val="00C92404"/>
    <w:rsid w:val="00C92492"/>
    <w:rsid w:val="00C9250F"/>
    <w:rsid w:val="00C92A9F"/>
    <w:rsid w:val="00C92AF1"/>
    <w:rsid w:val="00C92C0B"/>
    <w:rsid w:val="00C92CF6"/>
    <w:rsid w:val="00C932C1"/>
    <w:rsid w:val="00C9343E"/>
    <w:rsid w:val="00C934A5"/>
    <w:rsid w:val="00C935B1"/>
    <w:rsid w:val="00C937AF"/>
    <w:rsid w:val="00C939D4"/>
    <w:rsid w:val="00C93AB2"/>
    <w:rsid w:val="00C93CEE"/>
    <w:rsid w:val="00C94076"/>
    <w:rsid w:val="00C94358"/>
    <w:rsid w:val="00C94659"/>
    <w:rsid w:val="00C948F7"/>
    <w:rsid w:val="00C94BA7"/>
    <w:rsid w:val="00C94E72"/>
    <w:rsid w:val="00C94FCF"/>
    <w:rsid w:val="00C94FF4"/>
    <w:rsid w:val="00C95357"/>
    <w:rsid w:val="00C959D2"/>
    <w:rsid w:val="00C95BC2"/>
    <w:rsid w:val="00C95E9A"/>
    <w:rsid w:val="00C96499"/>
    <w:rsid w:val="00C964BC"/>
    <w:rsid w:val="00C96BDE"/>
    <w:rsid w:val="00C97415"/>
    <w:rsid w:val="00C977AC"/>
    <w:rsid w:val="00C97E93"/>
    <w:rsid w:val="00C97F16"/>
    <w:rsid w:val="00CA002E"/>
    <w:rsid w:val="00CA01A2"/>
    <w:rsid w:val="00CA046B"/>
    <w:rsid w:val="00CA097B"/>
    <w:rsid w:val="00CA1014"/>
    <w:rsid w:val="00CA15AF"/>
    <w:rsid w:val="00CA1689"/>
    <w:rsid w:val="00CA18B9"/>
    <w:rsid w:val="00CA1B50"/>
    <w:rsid w:val="00CA1E34"/>
    <w:rsid w:val="00CA22AE"/>
    <w:rsid w:val="00CA2855"/>
    <w:rsid w:val="00CA29E4"/>
    <w:rsid w:val="00CA2A32"/>
    <w:rsid w:val="00CA2D97"/>
    <w:rsid w:val="00CA2EAF"/>
    <w:rsid w:val="00CA3035"/>
    <w:rsid w:val="00CA306D"/>
    <w:rsid w:val="00CA307A"/>
    <w:rsid w:val="00CA3352"/>
    <w:rsid w:val="00CA341A"/>
    <w:rsid w:val="00CA368B"/>
    <w:rsid w:val="00CA3816"/>
    <w:rsid w:val="00CA3B49"/>
    <w:rsid w:val="00CA3D70"/>
    <w:rsid w:val="00CA422B"/>
    <w:rsid w:val="00CA4269"/>
    <w:rsid w:val="00CA42B5"/>
    <w:rsid w:val="00CA4F36"/>
    <w:rsid w:val="00CA5440"/>
    <w:rsid w:val="00CA545C"/>
    <w:rsid w:val="00CA5616"/>
    <w:rsid w:val="00CA593A"/>
    <w:rsid w:val="00CA5C4F"/>
    <w:rsid w:val="00CA6420"/>
    <w:rsid w:val="00CA6777"/>
    <w:rsid w:val="00CA685A"/>
    <w:rsid w:val="00CA687E"/>
    <w:rsid w:val="00CA6D69"/>
    <w:rsid w:val="00CA71F0"/>
    <w:rsid w:val="00CA72EA"/>
    <w:rsid w:val="00CA78A5"/>
    <w:rsid w:val="00CA798B"/>
    <w:rsid w:val="00CA7A84"/>
    <w:rsid w:val="00CB0014"/>
    <w:rsid w:val="00CB0064"/>
    <w:rsid w:val="00CB0173"/>
    <w:rsid w:val="00CB01A0"/>
    <w:rsid w:val="00CB01D3"/>
    <w:rsid w:val="00CB06BD"/>
    <w:rsid w:val="00CB08EF"/>
    <w:rsid w:val="00CB096B"/>
    <w:rsid w:val="00CB0AE4"/>
    <w:rsid w:val="00CB0DCB"/>
    <w:rsid w:val="00CB1148"/>
    <w:rsid w:val="00CB11C8"/>
    <w:rsid w:val="00CB1700"/>
    <w:rsid w:val="00CB173A"/>
    <w:rsid w:val="00CB17DB"/>
    <w:rsid w:val="00CB1B8D"/>
    <w:rsid w:val="00CB1DAF"/>
    <w:rsid w:val="00CB2D0E"/>
    <w:rsid w:val="00CB2F38"/>
    <w:rsid w:val="00CB2FA5"/>
    <w:rsid w:val="00CB2FAC"/>
    <w:rsid w:val="00CB3075"/>
    <w:rsid w:val="00CB3128"/>
    <w:rsid w:val="00CB343E"/>
    <w:rsid w:val="00CB3490"/>
    <w:rsid w:val="00CB3533"/>
    <w:rsid w:val="00CB356F"/>
    <w:rsid w:val="00CB3694"/>
    <w:rsid w:val="00CB3D0F"/>
    <w:rsid w:val="00CB3E72"/>
    <w:rsid w:val="00CB43FF"/>
    <w:rsid w:val="00CB4640"/>
    <w:rsid w:val="00CB48D1"/>
    <w:rsid w:val="00CB4CB1"/>
    <w:rsid w:val="00CB4CB9"/>
    <w:rsid w:val="00CB4F4C"/>
    <w:rsid w:val="00CB5038"/>
    <w:rsid w:val="00CB56A7"/>
    <w:rsid w:val="00CB56FD"/>
    <w:rsid w:val="00CB5788"/>
    <w:rsid w:val="00CB57E8"/>
    <w:rsid w:val="00CB5982"/>
    <w:rsid w:val="00CB59FC"/>
    <w:rsid w:val="00CB5C67"/>
    <w:rsid w:val="00CB5F85"/>
    <w:rsid w:val="00CB614A"/>
    <w:rsid w:val="00CB62A7"/>
    <w:rsid w:val="00CB6499"/>
    <w:rsid w:val="00CB6630"/>
    <w:rsid w:val="00CB68B5"/>
    <w:rsid w:val="00CB707E"/>
    <w:rsid w:val="00CB7132"/>
    <w:rsid w:val="00CB7F08"/>
    <w:rsid w:val="00CB7F1F"/>
    <w:rsid w:val="00CB7FEE"/>
    <w:rsid w:val="00CC0171"/>
    <w:rsid w:val="00CC0176"/>
    <w:rsid w:val="00CC04E5"/>
    <w:rsid w:val="00CC0C17"/>
    <w:rsid w:val="00CC0F23"/>
    <w:rsid w:val="00CC125D"/>
    <w:rsid w:val="00CC178F"/>
    <w:rsid w:val="00CC18DB"/>
    <w:rsid w:val="00CC1A6B"/>
    <w:rsid w:val="00CC1F69"/>
    <w:rsid w:val="00CC268F"/>
    <w:rsid w:val="00CC28C9"/>
    <w:rsid w:val="00CC29F6"/>
    <w:rsid w:val="00CC2D76"/>
    <w:rsid w:val="00CC2D8B"/>
    <w:rsid w:val="00CC2ECB"/>
    <w:rsid w:val="00CC2F94"/>
    <w:rsid w:val="00CC357B"/>
    <w:rsid w:val="00CC36DB"/>
    <w:rsid w:val="00CC38DB"/>
    <w:rsid w:val="00CC3EBF"/>
    <w:rsid w:val="00CC3F83"/>
    <w:rsid w:val="00CC3FD5"/>
    <w:rsid w:val="00CC4E40"/>
    <w:rsid w:val="00CC509A"/>
    <w:rsid w:val="00CC512B"/>
    <w:rsid w:val="00CC519D"/>
    <w:rsid w:val="00CC51FD"/>
    <w:rsid w:val="00CC5BD8"/>
    <w:rsid w:val="00CC6026"/>
    <w:rsid w:val="00CC6097"/>
    <w:rsid w:val="00CC663B"/>
    <w:rsid w:val="00CC66E2"/>
    <w:rsid w:val="00CC66F2"/>
    <w:rsid w:val="00CC6743"/>
    <w:rsid w:val="00CC677C"/>
    <w:rsid w:val="00CC6A53"/>
    <w:rsid w:val="00CC7209"/>
    <w:rsid w:val="00CC7638"/>
    <w:rsid w:val="00CC7C4D"/>
    <w:rsid w:val="00CC7D5F"/>
    <w:rsid w:val="00CC7E04"/>
    <w:rsid w:val="00CD0431"/>
    <w:rsid w:val="00CD04A0"/>
    <w:rsid w:val="00CD052D"/>
    <w:rsid w:val="00CD0862"/>
    <w:rsid w:val="00CD12FF"/>
    <w:rsid w:val="00CD141F"/>
    <w:rsid w:val="00CD179E"/>
    <w:rsid w:val="00CD1953"/>
    <w:rsid w:val="00CD1D1A"/>
    <w:rsid w:val="00CD2608"/>
    <w:rsid w:val="00CD2A71"/>
    <w:rsid w:val="00CD2DA8"/>
    <w:rsid w:val="00CD332A"/>
    <w:rsid w:val="00CD37F2"/>
    <w:rsid w:val="00CD38E4"/>
    <w:rsid w:val="00CD3D6E"/>
    <w:rsid w:val="00CD3ECA"/>
    <w:rsid w:val="00CD3F83"/>
    <w:rsid w:val="00CD434B"/>
    <w:rsid w:val="00CD4563"/>
    <w:rsid w:val="00CD4927"/>
    <w:rsid w:val="00CD4AF3"/>
    <w:rsid w:val="00CD4C3B"/>
    <w:rsid w:val="00CD4CF6"/>
    <w:rsid w:val="00CD4EA4"/>
    <w:rsid w:val="00CD50CD"/>
    <w:rsid w:val="00CD591B"/>
    <w:rsid w:val="00CD5983"/>
    <w:rsid w:val="00CD598E"/>
    <w:rsid w:val="00CD5E59"/>
    <w:rsid w:val="00CD60B1"/>
    <w:rsid w:val="00CD61F2"/>
    <w:rsid w:val="00CD6C62"/>
    <w:rsid w:val="00CD6D6F"/>
    <w:rsid w:val="00CD6ECF"/>
    <w:rsid w:val="00CD7A5D"/>
    <w:rsid w:val="00CD7B18"/>
    <w:rsid w:val="00CE04A4"/>
    <w:rsid w:val="00CE07D1"/>
    <w:rsid w:val="00CE0C27"/>
    <w:rsid w:val="00CE0CC1"/>
    <w:rsid w:val="00CE0D46"/>
    <w:rsid w:val="00CE0E3D"/>
    <w:rsid w:val="00CE0E7D"/>
    <w:rsid w:val="00CE0E9B"/>
    <w:rsid w:val="00CE136D"/>
    <w:rsid w:val="00CE18C0"/>
    <w:rsid w:val="00CE193D"/>
    <w:rsid w:val="00CE210C"/>
    <w:rsid w:val="00CE2125"/>
    <w:rsid w:val="00CE2283"/>
    <w:rsid w:val="00CE25E8"/>
    <w:rsid w:val="00CE2622"/>
    <w:rsid w:val="00CE29CD"/>
    <w:rsid w:val="00CE2B21"/>
    <w:rsid w:val="00CE2DEB"/>
    <w:rsid w:val="00CE2DFF"/>
    <w:rsid w:val="00CE2E51"/>
    <w:rsid w:val="00CE3059"/>
    <w:rsid w:val="00CE337E"/>
    <w:rsid w:val="00CE347A"/>
    <w:rsid w:val="00CE37BD"/>
    <w:rsid w:val="00CE38B1"/>
    <w:rsid w:val="00CE3935"/>
    <w:rsid w:val="00CE39E1"/>
    <w:rsid w:val="00CE3C86"/>
    <w:rsid w:val="00CE3E0E"/>
    <w:rsid w:val="00CE3F3C"/>
    <w:rsid w:val="00CE40BC"/>
    <w:rsid w:val="00CE4190"/>
    <w:rsid w:val="00CE41C2"/>
    <w:rsid w:val="00CE4345"/>
    <w:rsid w:val="00CE44E2"/>
    <w:rsid w:val="00CE45A9"/>
    <w:rsid w:val="00CE4648"/>
    <w:rsid w:val="00CE48D3"/>
    <w:rsid w:val="00CE4B8E"/>
    <w:rsid w:val="00CE4CD8"/>
    <w:rsid w:val="00CE4E4C"/>
    <w:rsid w:val="00CE5243"/>
    <w:rsid w:val="00CE5471"/>
    <w:rsid w:val="00CE561E"/>
    <w:rsid w:val="00CE565B"/>
    <w:rsid w:val="00CE58BB"/>
    <w:rsid w:val="00CE59A1"/>
    <w:rsid w:val="00CE5B5A"/>
    <w:rsid w:val="00CE5D13"/>
    <w:rsid w:val="00CE5F93"/>
    <w:rsid w:val="00CE6018"/>
    <w:rsid w:val="00CE602A"/>
    <w:rsid w:val="00CE6460"/>
    <w:rsid w:val="00CE65B1"/>
    <w:rsid w:val="00CE7263"/>
    <w:rsid w:val="00CE748F"/>
    <w:rsid w:val="00CE779C"/>
    <w:rsid w:val="00CE7961"/>
    <w:rsid w:val="00CE7E88"/>
    <w:rsid w:val="00CF042D"/>
    <w:rsid w:val="00CF04D4"/>
    <w:rsid w:val="00CF0DC2"/>
    <w:rsid w:val="00CF0DD4"/>
    <w:rsid w:val="00CF0F70"/>
    <w:rsid w:val="00CF1095"/>
    <w:rsid w:val="00CF113E"/>
    <w:rsid w:val="00CF1525"/>
    <w:rsid w:val="00CF1602"/>
    <w:rsid w:val="00CF174D"/>
    <w:rsid w:val="00CF18A2"/>
    <w:rsid w:val="00CF1F6A"/>
    <w:rsid w:val="00CF1F7D"/>
    <w:rsid w:val="00CF20F3"/>
    <w:rsid w:val="00CF230B"/>
    <w:rsid w:val="00CF2653"/>
    <w:rsid w:val="00CF2ADB"/>
    <w:rsid w:val="00CF2D15"/>
    <w:rsid w:val="00CF2DE4"/>
    <w:rsid w:val="00CF3075"/>
    <w:rsid w:val="00CF35AB"/>
    <w:rsid w:val="00CF3606"/>
    <w:rsid w:val="00CF3721"/>
    <w:rsid w:val="00CF38F9"/>
    <w:rsid w:val="00CF3D01"/>
    <w:rsid w:val="00CF3D3E"/>
    <w:rsid w:val="00CF3F67"/>
    <w:rsid w:val="00CF44F6"/>
    <w:rsid w:val="00CF469F"/>
    <w:rsid w:val="00CF4DD4"/>
    <w:rsid w:val="00CF4EE5"/>
    <w:rsid w:val="00CF5209"/>
    <w:rsid w:val="00CF54BA"/>
    <w:rsid w:val="00CF55FA"/>
    <w:rsid w:val="00CF5895"/>
    <w:rsid w:val="00CF58BB"/>
    <w:rsid w:val="00CF5E25"/>
    <w:rsid w:val="00CF5EEB"/>
    <w:rsid w:val="00CF6252"/>
    <w:rsid w:val="00CF6716"/>
    <w:rsid w:val="00CF684C"/>
    <w:rsid w:val="00CF6DF0"/>
    <w:rsid w:val="00CF6DFC"/>
    <w:rsid w:val="00CF6E54"/>
    <w:rsid w:val="00CF6E7E"/>
    <w:rsid w:val="00CF7153"/>
    <w:rsid w:val="00CF71AB"/>
    <w:rsid w:val="00CF744F"/>
    <w:rsid w:val="00CF7549"/>
    <w:rsid w:val="00CF788B"/>
    <w:rsid w:val="00CF7892"/>
    <w:rsid w:val="00CF7B07"/>
    <w:rsid w:val="00CF7BAD"/>
    <w:rsid w:val="00CF7EB1"/>
    <w:rsid w:val="00D005F4"/>
    <w:rsid w:val="00D00A79"/>
    <w:rsid w:val="00D012B5"/>
    <w:rsid w:val="00D01618"/>
    <w:rsid w:val="00D0167E"/>
    <w:rsid w:val="00D01A49"/>
    <w:rsid w:val="00D01A54"/>
    <w:rsid w:val="00D01C85"/>
    <w:rsid w:val="00D01CA7"/>
    <w:rsid w:val="00D01E5C"/>
    <w:rsid w:val="00D01EF8"/>
    <w:rsid w:val="00D0233F"/>
    <w:rsid w:val="00D0266D"/>
    <w:rsid w:val="00D027EB"/>
    <w:rsid w:val="00D030FD"/>
    <w:rsid w:val="00D0331C"/>
    <w:rsid w:val="00D03505"/>
    <w:rsid w:val="00D03523"/>
    <w:rsid w:val="00D036B9"/>
    <w:rsid w:val="00D03DD9"/>
    <w:rsid w:val="00D03E8C"/>
    <w:rsid w:val="00D03F3B"/>
    <w:rsid w:val="00D040F4"/>
    <w:rsid w:val="00D04624"/>
    <w:rsid w:val="00D046B9"/>
    <w:rsid w:val="00D04B01"/>
    <w:rsid w:val="00D04B4B"/>
    <w:rsid w:val="00D04ECF"/>
    <w:rsid w:val="00D0515B"/>
    <w:rsid w:val="00D05664"/>
    <w:rsid w:val="00D05B2F"/>
    <w:rsid w:val="00D05D03"/>
    <w:rsid w:val="00D05EA5"/>
    <w:rsid w:val="00D0627D"/>
    <w:rsid w:val="00D06CF1"/>
    <w:rsid w:val="00D06D69"/>
    <w:rsid w:val="00D06EB9"/>
    <w:rsid w:val="00D07414"/>
    <w:rsid w:val="00D07E30"/>
    <w:rsid w:val="00D10466"/>
    <w:rsid w:val="00D108D7"/>
    <w:rsid w:val="00D109E1"/>
    <w:rsid w:val="00D10DC1"/>
    <w:rsid w:val="00D10FC6"/>
    <w:rsid w:val="00D11477"/>
    <w:rsid w:val="00D11605"/>
    <w:rsid w:val="00D11B4B"/>
    <w:rsid w:val="00D11BC1"/>
    <w:rsid w:val="00D11E6B"/>
    <w:rsid w:val="00D1204F"/>
    <w:rsid w:val="00D1211A"/>
    <w:rsid w:val="00D1227F"/>
    <w:rsid w:val="00D12323"/>
    <w:rsid w:val="00D128F9"/>
    <w:rsid w:val="00D1290D"/>
    <w:rsid w:val="00D12B1E"/>
    <w:rsid w:val="00D12C59"/>
    <w:rsid w:val="00D12C7C"/>
    <w:rsid w:val="00D12D3D"/>
    <w:rsid w:val="00D12F5B"/>
    <w:rsid w:val="00D130FE"/>
    <w:rsid w:val="00D1348F"/>
    <w:rsid w:val="00D1358C"/>
    <w:rsid w:val="00D13903"/>
    <w:rsid w:val="00D13B61"/>
    <w:rsid w:val="00D13BB1"/>
    <w:rsid w:val="00D13F10"/>
    <w:rsid w:val="00D1406F"/>
    <w:rsid w:val="00D142CB"/>
    <w:rsid w:val="00D142E0"/>
    <w:rsid w:val="00D1447E"/>
    <w:rsid w:val="00D144E3"/>
    <w:rsid w:val="00D1454F"/>
    <w:rsid w:val="00D147ED"/>
    <w:rsid w:val="00D14972"/>
    <w:rsid w:val="00D14AD0"/>
    <w:rsid w:val="00D14C76"/>
    <w:rsid w:val="00D15072"/>
    <w:rsid w:val="00D15301"/>
    <w:rsid w:val="00D1541D"/>
    <w:rsid w:val="00D154C6"/>
    <w:rsid w:val="00D154FC"/>
    <w:rsid w:val="00D15572"/>
    <w:rsid w:val="00D156D6"/>
    <w:rsid w:val="00D15738"/>
    <w:rsid w:val="00D15980"/>
    <w:rsid w:val="00D15A8E"/>
    <w:rsid w:val="00D15EC4"/>
    <w:rsid w:val="00D1649D"/>
    <w:rsid w:val="00D166C1"/>
    <w:rsid w:val="00D17A6C"/>
    <w:rsid w:val="00D17D28"/>
    <w:rsid w:val="00D17E1D"/>
    <w:rsid w:val="00D17E8B"/>
    <w:rsid w:val="00D17F26"/>
    <w:rsid w:val="00D17FFC"/>
    <w:rsid w:val="00D20255"/>
    <w:rsid w:val="00D204A1"/>
    <w:rsid w:val="00D20729"/>
    <w:rsid w:val="00D20758"/>
    <w:rsid w:val="00D20E47"/>
    <w:rsid w:val="00D21306"/>
    <w:rsid w:val="00D213D7"/>
    <w:rsid w:val="00D216F2"/>
    <w:rsid w:val="00D218D6"/>
    <w:rsid w:val="00D21A4D"/>
    <w:rsid w:val="00D21D84"/>
    <w:rsid w:val="00D21FBC"/>
    <w:rsid w:val="00D2202E"/>
    <w:rsid w:val="00D22218"/>
    <w:rsid w:val="00D222A0"/>
    <w:rsid w:val="00D224D5"/>
    <w:rsid w:val="00D225B0"/>
    <w:rsid w:val="00D22E0A"/>
    <w:rsid w:val="00D22F09"/>
    <w:rsid w:val="00D2313B"/>
    <w:rsid w:val="00D23243"/>
    <w:rsid w:val="00D23EC1"/>
    <w:rsid w:val="00D23FEE"/>
    <w:rsid w:val="00D241CA"/>
    <w:rsid w:val="00D24270"/>
    <w:rsid w:val="00D243BF"/>
    <w:rsid w:val="00D24401"/>
    <w:rsid w:val="00D2453A"/>
    <w:rsid w:val="00D24598"/>
    <w:rsid w:val="00D245A1"/>
    <w:rsid w:val="00D249B8"/>
    <w:rsid w:val="00D24C21"/>
    <w:rsid w:val="00D24CE0"/>
    <w:rsid w:val="00D24EBB"/>
    <w:rsid w:val="00D2531D"/>
    <w:rsid w:val="00D253F3"/>
    <w:rsid w:val="00D25426"/>
    <w:rsid w:val="00D25504"/>
    <w:rsid w:val="00D25A4F"/>
    <w:rsid w:val="00D25B01"/>
    <w:rsid w:val="00D25D27"/>
    <w:rsid w:val="00D26067"/>
    <w:rsid w:val="00D262AC"/>
    <w:rsid w:val="00D26379"/>
    <w:rsid w:val="00D263E8"/>
    <w:rsid w:val="00D264F8"/>
    <w:rsid w:val="00D26550"/>
    <w:rsid w:val="00D26A39"/>
    <w:rsid w:val="00D26B32"/>
    <w:rsid w:val="00D26BB0"/>
    <w:rsid w:val="00D26E51"/>
    <w:rsid w:val="00D271D8"/>
    <w:rsid w:val="00D27251"/>
    <w:rsid w:val="00D275C4"/>
    <w:rsid w:val="00D27672"/>
    <w:rsid w:val="00D278BD"/>
    <w:rsid w:val="00D27E4B"/>
    <w:rsid w:val="00D27E9F"/>
    <w:rsid w:val="00D27F10"/>
    <w:rsid w:val="00D30726"/>
    <w:rsid w:val="00D30AFC"/>
    <w:rsid w:val="00D30BEA"/>
    <w:rsid w:val="00D313DB"/>
    <w:rsid w:val="00D31620"/>
    <w:rsid w:val="00D31B27"/>
    <w:rsid w:val="00D31B44"/>
    <w:rsid w:val="00D31C54"/>
    <w:rsid w:val="00D3201E"/>
    <w:rsid w:val="00D321C1"/>
    <w:rsid w:val="00D323C5"/>
    <w:rsid w:val="00D3248C"/>
    <w:rsid w:val="00D327E0"/>
    <w:rsid w:val="00D3285B"/>
    <w:rsid w:val="00D32AB8"/>
    <w:rsid w:val="00D32B4C"/>
    <w:rsid w:val="00D32DBB"/>
    <w:rsid w:val="00D33339"/>
    <w:rsid w:val="00D334B2"/>
    <w:rsid w:val="00D336D3"/>
    <w:rsid w:val="00D336DB"/>
    <w:rsid w:val="00D33AD3"/>
    <w:rsid w:val="00D33ADA"/>
    <w:rsid w:val="00D33CEC"/>
    <w:rsid w:val="00D33EBE"/>
    <w:rsid w:val="00D33EF6"/>
    <w:rsid w:val="00D34663"/>
    <w:rsid w:val="00D3468F"/>
    <w:rsid w:val="00D34949"/>
    <w:rsid w:val="00D34E0E"/>
    <w:rsid w:val="00D3536B"/>
    <w:rsid w:val="00D3563B"/>
    <w:rsid w:val="00D357DA"/>
    <w:rsid w:val="00D35B25"/>
    <w:rsid w:val="00D35EC2"/>
    <w:rsid w:val="00D3632B"/>
    <w:rsid w:val="00D363F6"/>
    <w:rsid w:val="00D36AB9"/>
    <w:rsid w:val="00D36E83"/>
    <w:rsid w:val="00D37002"/>
    <w:rsid w:val="00D370C5"/>
    <w:rsid w:val="00D373A6"/>
    <w:rsid w:val="00D376F4"/>
    <w:rsid w:val="00D37A6D"/>
    <w:rsid w:val="00D37A8C"/>
    <w:rsid w:val="00D40066"/>
    <w:rsid w:val="00D400B8"/>
    <w:rsid w:val="00D408F0"/>
    <w:rsid w:val="00D40BA2"/>
    <w:rsid w:val="00D40EF0"/>
    <w:rsid w:val="00D40EF5"/>
    <w:rsid w:val="00D40F19"/>
    <w:rsid w:val="00D41067"/>
    <w:rsid w:val="00D4113F"/>
    <w:rsid w:val="00D4115C"/>
    <w:rsid w:val="00D4195C"/>
    <w:rsid w:val="00D41AAE"/>
    <w:rsid w:val="00D41D51"/>
    <w:rsid w:val="00D41F94"/>
    <w:rsid w:val="00D4256C"/>
    <w:rsid w:val="00D4267A"/>
    <w:rsid w:val="00D42860"/>
    <w:rsid w:val="00D42E5F"/>
    <w:rsid w:val="00D43138"/>
    <w:rsid w:val="00D431F2"/>
    <w:rsid w:val="00D4388A"/>
    <w:rsid w:val="00D43943"/>
    <w:rsid w:val="00D43A95"/>
    <w:rsid w:val="00D43C9F"/>
    <w:rsid w:val="00D43EDA"/>
    <w:rsid w:val="00D442F5"/>
    <w:rsid w:val="00D446FD"/>
    <w:rsid w:val="00D44D6B"/>
    <w:rsid w:val="00D44D78"/>
    <w:rsid w:val="00D44FCD"/>
    <w:rsid w:val="00D451EE"/>
    <w:rsid w:val="00D45802"/>
    <w:rsid w:val="00D458CA"/>
    <w:rsid w:val="00D458DE"/>
    <w:rsid w:val="00D45CE7"/>
    <w:rsid w:val="00D46094"/>
    <w:rsid w:val="00D460A4"/>
    <w:rsid w:val="00D46109"/>
    <w:rsid w:val="00D464F5"/>
    <w:rsid w:val="00D46814"/>
    <w:rsid w:val="00D4685D"/>
    <w:rsid w:val="00D469F4"/>
    <w:rsid w:val="00D46E5B"/>
    <w:rsid w:val="00D47643"/>
    <w:rsid w:val="00D479EC"/>
    <w:rsid w:val="00D50069"/>
    <w:rsid w:val="00D50A3D"/>
    <w:rsid w:val="00D51052"/>
    <w:rsid w:val="00D51937"/>
    <w:rsid w:val="00D521BE"/>
    <w:rsid w:val="00D5238D"/>
    <w:rsid w:val="00D52430"/>
    <w:rsid w:val="00D528DF"/>
    <w:rsid w:val="00D52B62"/>
    <w:rsid w:val="00D52F16"/>
    <w:rsid w:val="00D532E7"/>
    <w:rsid w:val="00D5348B"/>
    <w:rsid w:val="00D53846"/>
    <w:rsid w:val="00D5392E"/>
    <w:rsid w:val="00D54165"/>
    <w:rsid w:val="00D543BF"/>
    <w:rsid w:val="00D549AA"/>
    <w:rsid w:val="00D54BF7"/>
    <w:rsid w:val="00D55069"/>
    <w:rsid w:val="00D551BF"/>
    <w:rsid w:val="00D552C8"/>
    <w:rsid w:val="00D5561F"/>
    <w:rsid w:val="00D5595C"/>
    <w:rsid w:val="00D55A97"/>
    <w:rsid w:val="00D55AE5"/>
    <w:rsid w:val="00D55F70"/>
    <w:rsid w:val="00D56446"/>
    <w:rsid w:val="00D564A0"/>
    <w:rsid w:val="00D5658E"/>
    <w:rsid w:val="00D568B7"/>
    <w:rsid w:val="00D5693A"/>
    <w:rsid w:val="00D56BA3"/>
    <w:rsid w:val="00D56E27"/>
    <w:rsid w:val="00D571DD"/>
    <w:rsid w:val="00D5749A"/>
    <w:rsid w:val="00D576D1"/>
    <w:rsid w:val="00D577BA"/>
    <w:rsid w:val="00D579AC"/>
    <w:rsid w:val="00D57CA3"/>
    <w:rsid w:val="00D57DAC"/>
    <w:rsid w:val="00D57DC7"/>
    <w:rsid w:val="00D57E13"/>
    <w:rsid w:val="00D600FB"/>
    <w:rsid w:val="00D6029C"/>
    <w:rsid w:val="00D608F0"/>
    <w:rsid w:val="00D60A18"/>
    <w:rsid w:val="00D60C89"/>
    <w:rsid w:val="00D60D85"/>
    <w:rsid w:val="00D60EE3"/>
    <w:rsid w:val="00D60F4A"/>
    <w:rsid w:val="00D60F6A"/>
    <w:rsid w:val="00D612D1"/>
    <w:rsid w:val="00D61C68"/>
    <w:rsid w:val="00D620A7"/>
    <w:rsid w:val="00D621C7"/>
    <w:rsid w:val="00D62C24"/>
    <w:rsid w:val="00D632A0"/>
    <w:rsid w:val="00D6357F"/>
    <w:rsid w:val="00D6367E"/>
    <w:rsid w:val="00D63C75"/>
    <w:rsid w:val="00D63E45"/>
    <w:rsid w:val="00D64350"/>
    <w:rsid w:val="00D64C90"/>
    <w:rsid w:val="00D64CAF"/>
    <w:rsid w:val="00D64CF5"/>
    <w:rsid w:val="00D64D04"/>
    <w:rsid w:val="00D64E1B"/>
    <w:rsid w:val="00D658DD"/>
    <w:rsid w:val="00D6596B"/>
    <w:rsid w:val="00D65B8E"/>
    <w:rsid w:val="00D65B90"/>
    <w:rsid w:val="00D668D2"/>
    <w:rsid w:val="00D66AAB"/>
    <w:rsid w:val="00D66CAF"/>
    <w:rsid w:val="00D67081"/>
    <w:rsid w:val="00D670DF"/>
    <w:rsid w:val="00D67740"/>
    <w:rsid w:val="00D67770"/>
    <w:rsid w:val="00D67B38"/>
    <w:rsid w:val="00D67C96"/>
    <w:rsid w:val="00D67D89"/>
    <w:rsid w:val="00D70394"/>
    <w:rsid w:val="00D70E03"/>
    <w:rsid w:val="00D70E2A"/>
    <w:rsid w:val="00D70F1B"/>
    <w:rsid w:val="00D7104B"/>
    <w:rsid w:val="00D71198"/>
    <w:rsid w:val="00D711F1"/>
    <w:rsid w:val="00D71339"/>
    <w:rsid w:val="00D713BF"/>
    <w:rsid w:val="00D7193E"/>
    <w:rsid w:val="00D71CAC"/>
    <w:rsid w:val="00D71E8B"/>
    <w:rsid w:val="00D71F3F"/>
    <w:rsid w:val="00D72068"/>
    <w:rsid w:val="00D7220D"/>
    <w:rsid w:val="00D72339"/>
    <w:rsid w:val="00D72773"/>
    <w:rsid w:val="00D72960"/>
    <w:rsid w:val="00D72962"/>
    <w:rsid w:val="00D72A10"/>
    <w:rsid w:val="00D72E7E"/>
    <w:rsid w:val="00D72F49"/>
    <w:rsid w:val="00D72FE2"/>
    <w:rsid w:val="00D7300D"/>
    <w:rsid w:val="00D73044"/>
    <w:rsid w:val="00D73371"/>
    <w:rsid w:val="00D73622"/>
    <w:rsid w:val="00D73858"/>
    <w:rsid w:val="00D73933"/>
    <w:rsid w:val="00D73B1B"/>
    <w:rsid w:val="00D73E7C"/>
    <w:rsid w:val="00D74057"/>
    <w:rsid w:val="00D74097"/>
    <w:rsid w:val="00D7436B"/>
    <w:rsid w:val="00D745E1"/>
    <w:rsid w:val="00D74903"/>
    <w:rsid w:val="00D74C23"/>
    <w:rsid w:val="00D74DCA"/>
    <w:rsid w:val="00D755CE"/>
    <w:rsid w:val="00D755F8"/>
    <w:rsid w:val="00D758EE"/>
    <w:rsid w:val="00D75B6F"/>
    <w:rsid w:val="00D75C23"/>
    <w:rsid w:val="00D75C55"/>
    <w:rsid w:val="00D760C8"/>
    <w:rsid w:val="00D76219"/>
    <w:rsid w:val="00D76629"/>
    <w:rsid w:val="00D766A7"/>
    <w:rsid w:val="00D76738"/>
    <w:rsid w:val="00D7682C"/>
    <w:rsid w:val="00D76AB1"/>
    <w:rsid w:val="00D76D61"/>
    <w:rsid w:val="00D772B3"/>
    <w:rsid w:val="00D77453"/>
    <w:rsid w:val="00D777FF"/>
    <w:rsid w:val="00D779AB"/>
    <w:rsid w:val="00D77A2C"/>
    <w:rsid w:val="00D77ADD"/>
    <w:rsid w:val="00D77B4D"/>
    <w:rsid w:val="00D77FBA"/>
    <w:rsid w:val="00D80404"/>
    <w:rsid w:val="00D8046B"/>
    <w:rsid w:val="00D8046C"/>
    <w:rsid w:val="00D80803"/>
    <w:rsid w:val="00D809C0"/>
    <w:rsid w:val="00D80AFE"/>
    <w:rsid w:val="00D80E6F"/>
    <w:rsid w:val="00D81CD1"/>
    <w:rsid w:val="00D81DC8"/>
    <w:rsid w:val="00D81EBD"/>
    <w:rsid w:val="00D821E9"/>
    <w:rsid w:val="00D822EE"/>
    <w:rsid w:val="00D8234A"/>
    <w:rsid w:val="00D8235F"/>
    <w:rsid w:val="00D82916"/>
    <w:rsid w:val="00D82F08"/>
    <w:rsid w:val="00D82F1D"/>
    <w:rsid w:val="00D82FD6"/>
    <w:rsid w:val="00D8382F"/>
    <w:rsid w:val="00D83977"/>
    <w:rsid w:val="00D83A95"/>
    <w:rsid w:val="00D84289"/>
    <w:rsid w:val="00D84303"/>
    <w:rsid w:val="00D8437B"/>
    <w:rsid w:val="00D847A1"/>
    <w:rsid w:val="00D84A43"/>
    <w:rsid w:val="00D84A7A"/>
    <w:rsid w:val="00D84D48"/>
    <w:rsid w:val="00D85081"/>
    <w:rsid w:val="00D850E2"/>
    <w:rsid w:val="00D85201"/>
    <w:rsid w:val="00D85619"/>
    <w:rsid w:val="00D85966"/>
    <w:rsid w:val="00D85D73"/>
    <w:rsid w:val="00D85EDD"/>
    <w:rsid w:val="00D86306"/>
    <w:rsid w:val="00D86390"/>
    <w:rsid w:val="00D86A36"/>
    <w:rsid w:val="00D86B0C"/>
    <w:rsid w:val="00D86BC2"/>
    <w:rsid w:val="00D86FCA"/>
    <w:rsid w:val="00D870D9"/>
    <w:rsid w:val="00D874EA"/>
    <w:rsid w:val="00D87543"/>
    <w:rsid w:val="00D87565"/>
    <w:rsid w:val="00D90183"/>
    <w:rsid w:val="00D90305"/>
    <w:rsid w:val="00D9041C"/>
    <w:rsid w:val="00D90461"/>
    <w:rsid w:val="00D904C4"/>
    <w:rsid w:val="00D90504"/>
    <w:rsid w:val="00D90685"/>
    <w:rsid w:val="00D90769"/>
    <w:rsid w:val="00D90ACA"/>
    <w:rsid w:val="00D90B05"/>
    <w:rsid w:val="00D90B3A"/>
    <w:rsid w:val="00D90DBA"/>
    <w:rsid w:val="00D913C0"/>
    <w:rsid w:val="00D913C7"/>
    <w:rsid w:val="00D91411"/>
    <w:rsid w:val="00D91773"/>
    <w:rsid w:val="00D9189E"/>
    <w:rsid w:val="00D919BC"/>
    <w:rsid w:val="00D91B47"/>
    <w:rsid w:val="00D91B49"/>
    <w:rsid w:val="00D91B77"/>
    <w:rsid w:val="00D91C77"/>
    <w:rsid w:val="00D91FFB"/>
    <w:rsid w:val="00D92C22"/>
    <w:rsid w:val="00D92C6D"/>
    <w:rsid w:val="00D92C9C"/>
    <w:rsid w:val="00D92E0A"/>
    <w:rsid w:val="00D93000"/>
    <w:rsid w:val="00D934DE"/>
    <w:rsid w:val="00D938E1"/>
    <w:rsid w:val="00D93C03"/>
    <w:rsid w:val="00D93DCB"/>
    <w:rsid w:val="00D93E49"/>
    <w:rsid w:val="00D93F7E"/>
    <w:rsid w:val="00D941D9"/>
    <w:rsid w:val="00D94230"/>
    <w:rsid w:val="00D948E5"/>
    <w:rsid w:val="00D94AF4"/>
    <w:rsid w:val="00D951FB"/>
    <w:rsid w:val="00D952BD"/>
    <w:rsid w:val="00D95566"/>
    <w:rsid w:val="00D95872"/>
    <w:rsid w:val="00D95A44"/>
    <w:rsid w:val="00D95AC0"/>
    <w:rsid w:val="00D95B05"/>
    <w:rsid w:val="00D95FE5"/>
    <w:rsid w:val="00D960E2"/>
    <w:rsid w:val="00D96687"/>
    <w:rsid w:val="00D9672F"/>
    <w:rsid w:val="00D96A47"/>
    <w:rsid w:val="00D96CFC"/>
    <w:rsid w:val="00D96F4B"/>
    <w:rsid w:val="00D96FC1"/>
    <w:rsid w:val="00D97328"/>
    <w:rsid w:val="00D9758C"/>
    <w:rsid w:val="00D9769B"/>
    <w:rsid w:val="00D976EF"/>
    <w:rsid w:val="00D9773F"/>
    <w:rsid w:val="00D9791B"/>
    <w:rsid w:val="00D97AA7"/>
    <w:rsid w:val="00D97B02"/>
    <w:rsid w:val="00D97ECE"/>
    <w:rsid w:val="00DA0069"/>
    <w:rsid w:val="00DA058A"/>
    <w:rsid w:val="00DA06AE"/>
    <w:rsid w:val="00DA0862"/>
    <w:rsid w:val="00DA0CDB"/>
    <w:rsid w:val="00DA0D04"/>
    <w:rsid w:val="00DA0D54"/>
    <w:rsid w:val="00DA1319"/>
    <w:rsid w:val="00DA1617"/>
    <w:rsid w:val="00DA1635"/>
    <w:rsid w:val="00DA16A4"/>
    <w:rsid w:val="00DA16A7"/>
    <w:rsid w:val="00DA173C"/>
    <w:rsid w:val="00DA19F7"/>
    <w:rsid w:val="00DA1A8C"/>
    <w:rsid w:val="00DA1BD4"/>
    <w:rsid w:val="00DA231C"/>
    <w:rsid w:val="00DA240E"/>
    <w:rsid w:val="00DA27D1"/>
    <w:rsid w:val="00DA293C"/>
    <w:rsid w:val="00DA2982"/>
    <w:rsid w:val="00DA2C21"/>
    <w:rsid w:val="00DA2DE3"/>
    <w:rsid w:val="00DA2E35"/>
    <w:rsid w:val="00DA3304"/>
    <w:rsid w:val="00DA3BAC"/>
    <w:rsid w:val="00DA3BBB"/>
    <w:rsid w:val="00DA3DFC"/>
    <w:rsid w:val="00DA41A7"/>
    <w:rsid w:val="00DA4262"/>
    <w:rsid w:val="00DA4327"/>
    <w:rsid w:val="00DA4A8D"/>
    <w:rsid w:val="00DA4E80"/>
    <w:rsid w:val="00DA4EA5"/>
    <w:rsid w:val="00DA5C09"/>
    <w:rsid w:val="00DA5CEE"/>
    <w:rsid w:val="00DA5D65"/>
    <w:rsid w:val="00DA60AE"/>
    <w:rsid w:val="00DA64C4"/>
    <w:rsid w:val="00DA64EA"/>
    <w:rsid w:val="00DA6980"/>
    <w:rsid w:val="00DA6B17"/>
    <w:rsid w:val="00DA6C7F"/>
    <w:rsid w:val="00DA6D91"/>
    <w:rsid w:val="00DA6E1C"/>
    <w:rsid w:val="00DA7939"/>
    <w:rsid w:val="00DA7A66"/>
    <w:rsid w:val="00DA7AB6"/>
    <w:rsid w:val="00DA7F4D"/>
    <w:rsid w:val="00DB0058"/>
    <w:rsid w:val="00DB006A"/>
    <w:rsid w:val="00DB05D0"/>
    <w:rsid w:val="00DB06E4"/>
    <w:rsid w:val="00DB0814"/>
    <w:rsid w:val="00DB08D4"/>
    <w:rsid w:val="00DB09C5"/>
    <w:rsid w:val="00DB0B4D"/>
    <w:rsid w:val="00DB0C49"/>
    <w:rsid w:val="00DB0C6C"/>
    <w:rsid w:val="00DB0D28"/>
    <w:rsid w:val="00DB0F61"/>
    <w:rsid w:val="00DB15EC"/>
    <w:rsid w:val="00DB2770"/>
    <w:rsid w:val="00DB27E9"/>
    <w:rsid w:val="00DB294B"/>
    <w:rsid w:val="00DB2B39"/>
    <w:rsid w:val="00DB2CB6"/>
    <w:rsid w:val="00DB2F27"/>
    <w:rsid w:val="00DB2F90"/>
    <w:rsid w:val="00DB2FA3"/>
    <w:rsid w:val="00DB32C6"/>
    <w:rsid w:val="00DB3624"/>
    <w:rsid w:val="00DB386B"/>
    <w:rsid w:val="00DB3AB6"/>
    <w:rsid w:val="00DB3DC6"/>
    <w:rsid w:val="00DB3E64"/>
    <w:rsid w:val="00DB414E"/>
    <w:rsid w:val="00DB42E4"/>
    <w:rsid w:val="00DB4449"/>
    <w:rsid w:val="00DB4484"/>
    <w:rsid w:val="00DB464A"/>
    <w:rsid w:val="00DB4D0F"/>
    <w:rsid w:val="00DB4DEF"/>
    <w:rsid w:val="00DB521C"/>
    <w:rsid w:val="00DB551B"/>
    <w:rsid w:val="00DB57B2"/>
    <w:rsid w:val="00DB57D5"/>
    <w:rsid w:val="00DB5802"/>
    <w:rsid w:val="00DB58C6"/>
    <w:rsid w:val="00DB58E0"/>
    <w:rsid w:val="00DB5BFE"/>
    <w:rsid w:val="00DB5C0B"/>
    <w:rsid w:val="00DB5E02"/>
    <w:rsid w:val="00DB6069"/>
    <w:rsid w:val="00DB611A"/>
    <w:rsid w:val="00DB61CC"/>
    <w:rsid w:val="00DB6364"/>
    <w:rsid w:val="00DB68ED"/>
    <w:rsid w:val="00DB68F0"/>
    <w:rsid w:val="00DB6F38"/>
    <w:rsid w:val="00DB719A"/>
    <w:rsid w:val="00DB724F"/>
    <w:rsid w:val="00DB76D5"/>
    <w:rsid w:val="00DB7A13"/>
    <w:rsid w:val="00DB7B1B"/>
    <w:rsid w:val="00DB7C60"/>
    <w:rsid w:val="00DC061F"/>
    <w:rsid w:val="00DC09A7"/>
    <w:rsid w:val="00DC0EF4"/>
    <w:rsid w:val="00DC0F75"/>
    <w:rsid w:val="00DC10BB"/>
    <w:rsid w:val="00DC16A1"/>
    <w:rsid w:val="00DC1AD4"/>
    <w:rsid w:val="00DC1B92"/>
    <w:rsid w:val="00DC1BEF"/>
    <w:rsid w:val="00DC20F2"/>
    <w:rsid w:val="00DC2276"/>
    <w:rsid w:val="00DC231E"/>
    <w:rsid w:val="00DC2461"/>
    <w:rsid w:val="00DC25DA"/>
    <w:rsid w:val="00DC26C6"/>
    <w:rsid w:val="00DC2872"/>
    <w:rsid w:val="00DC2DCD"/>
    <w:rsid w:val="00DC2F0E"/>
    <w:rsid w:val="00DC36D6"/>
    <w:rsid w:val="00DC37D0"/>
    <w:rsid w:val="00DC39B6"/>
    <w:rsid w:val="00DC3D72"/>
    <w:rsid w:val="00DC41D7"/>
    <w:rsid w:val="00DC4203"/>
    <w:rsid w:val="00DC4311"/>
    <w:rsid w:val="00DC43C8"/>
    <w:rsid w:val="00DC4408"/>
    <w:rsid w:val="00DC46F2"/>
    <w:rsid w:val="00DC477C"/>
    <w:rsid w:val="00DC47A0"/>
    <w:rsid w:val="00DC4E4E"/>
    <w:rsid w:val="00DC4FBF"/>
    <w:rsid w:val="00DC4FD9"/>
    <w:rsid w:val="00DC5035"/>
    <w:rsid w:val="00DC5316"/>
    <w:rsid w:val="00DC5618"/>
    <w:rsid w:val="00DC5CFB"/>
    <w:rsid w:val="00DC5EC6"/>
    <w:rsid w:val="00DC603F"/>
    <w:rsid w:val="00DC6061"/>
    <w:rsid w:val="00DC6141"/>
    <w:rsid w:val="00DC637E"/>
    <w:rsid w:val="00DC64EC"/>
    <w:rsid w:val="00DC655A"/>
    <w:rsid w:val="00DC6849"/>
    <w:rsid w:val="00DC68FB"/>
    <w:rsid w:val="00DC69A9"/>
    <w:rsid w:val="00DC6BE7"/>
    <w:rsid w:val="00DC6F9E"/>
    <w:rsid w:val="00DC710A"/>
    <w:rsid w:val="00DC7364"/>
    <w:rsid w:val="00DC75EC"/>
    <w:rsid w:val="00DC7A16"/>
    <w:rsid w:val="00DC7A77"/>
    <w:rsid w:val="00DC7AE0"/>
    <w:rsid w:val="00DD04D3"/>
    <w:rsid w:val="00DD0929"/>
    <w:rsid w:val="00DD097A"/>
    <w:rsid w:val="00DD0BAE"/>
    <w:rsid w:val="00DD0E7C"/>
    <w:rsid w:val="00DD0FE1"/>
    <w:rsid w:val="00DD1644"/>
    <w:rsid w:val="00DD1CEA"/>
    <w:rsid w:val="00DD1DF6"/>
    <w:rsid w:val="00DD1E49"/>
    <w:rsid w:val="00DD1FAB"/>
    <w:rsid w:val="00DD20D0"/>
    <w:rsid w:val="00DD21F2"/>
    <w:rsid w:val="00DD25A8"/>
    <w:rsid w:val="00DD266F"/>
    <w:rsid w:val="00DD27A8"/>
    <w:rsid w:val="00DD27BF"/>
    <w:rsid w:val="00DD2E99"/>
    <w:rsid w:val="00DD2EF5"/>
    <w:rsid w:val="00DD32C4"/>
    <w:rsid w:val="00DD3311"/>
    <w:rsid w:val="00DD3438"/>
    <w:rsid w:val="00DD3879"/>
    <w:rsid w:val="00DD391A"/>
    <w:rsid w:val="00DD39AC"/>
    <w:rsid w:val="00DD3C4D"/>
    <w:rsid w:val="00DD4096"/>
    <w:rsid w:val="00DD4152"/>
    <w:rsid w:val="00DD45DD"/>
    <w:rsid w:val="00DD4AEA"/>
    <w:rsid w:val="00DD4DDE"/>
    <w:rsid w:val="00DD4F97"/>
    <w:rsid w:val="00DD504F"/>
    <w:rsid w:val="00DD50FF"/>
    <w:rsid w:val="00DD542B"/>
    <w:rsid w:val="00DD573C"/>
    <w:rsid w:val="00DD59A4"/>
    <w:rsid w:val="00DD5AF1"/>
    <w:rsid w:val="00DD5BE1"/>
    <w:rsid w:val="00DD5CC7"/>
    <w:rsid w:val="00DD66D8"/>
    <w:rsid w:val="00DD67AD"/>
    <w:rsid w:val="00DD6EFD"/>
    <w:rsid w:val="00DD7527"/>
    <w:rsid w:val="00DD76E3"/>
    <w:rsid w:val="00DE04F8"/>
    <w:rsid w:val="00DE0CB6"/>
    <w:rsid w:val="00DE0D60"/>
    <w:rsid w:val="00DE10F5"/>
    <w:rsid w:val="00DE11C2"/>
    <w:rsid w:val="00DE11F8"/>
    <w:rsid w:val="00DE1475"/>
    <w:rsid w:val="00DE19AF"/>
    <w:rsid w:val="00DE1A2A"/>
    <w:rsid w:val="00DE1ABF"/>
    <w:rsid w:val="00DE1CBB"/>
    <w:rsid w:val="00DE1F94"/>
    <w:rsid w:val="00DE25A7"/>
    <w:rsid w:val="00DE2951"/>
    <w:rsid w:val="00DE2C29"/>
    <w:rsid w:val="00DE2C37"/>
    <w:rsid w:val="00DE3201"/>
    <w:rsid w:val="00DE33CB"/>
    <w:rsid w:val="00DE34D6"/>
    <w:rsid w:val="00DE3B4A"/>
    <w:rsid w:val="00DE3DDC"/>
    <w:rsid w:val="00DE4A4D"/>
    <w:rsid w:val="00DE4C8B"/>
    <w:rsid w:val="00DE4E8C"/>
    <w:rsid w:val="00DE5770"/>
    <w:rsid w:val="00DE59E8"/>
    <w:rsid w:val="00DE5E77"/>
    <w:rsid w:val="00DE6027"/>
    <w:rsid w:val="00DE60A7"/>
    <w:rsid w:val="00DE621B"/>
    <w:rsid w:val="00DE66C0"/>
    <w:rsid w:val="00DE675D"/>
    <w:rsid w:val="00DE684A"/>
    <w:rsid w:val="00DE6A53"/>
    <w:rsid w:val="00DE6F05"/>
    <w:rsid w:val="00DE77A8"/>
    <w:rsid w:val="00DE7B8E"/>
    <w:rsid w:val="00DE7E68"/>
    <w:rsid w:val="00DE7E71"/>
    <w:rsid w:val="00DF007B"/>
    <w:rsid w:val="00DF0198"/>
    <w:rsid w:val="00DF0212"/>
    <w:rsid w:val="00DF03B2"/>
    <w:rsid w:val="00DF0B3A"/>
    <w:rsid w:val="00DF0B61"/>
    <w:rsid w:val="00DF0D4D"/>
    <w:rsid w:val="00DF122C"/>
    <w:rsid w:val="00DF12F1"/>
    <w:rsid w:val="00DF1533"/>
    <w:rsid w:val="00DF1B2C"/>
    <w:rsid w:val="00DF1D25"/>
    <w:rsid w:val="00DF1F07"/>
    <w:rsid w:val="00DF20E0"/>
    <w:rsid w:val="00DF2443"/>
    <w:rsid w:val="00DF26C8"/>
    <w:rsid w:val="00DF274F"/>
    <w:rsid w:val="00DF2A5E"/>
    <w:rsid w:val="00DF2B3C"/>
    <w:rsid w:val="00DF2F1E"/>
    <w:rsid w:val="00DF3232"/>
    <w:rsid w:val="00DF351D"/>
    <w:rsid w:val="00DF3979"/>
    <w:rsid w:val="00DF3C3C"/>
    <w:rsid w:val="00DF3DB0"/>
    <w:rsid w:val="00DF3FF0"/>
    <w:rsid w:val="00DF41E9"/>
    <w:rsid w:val="00DF4386"/>
    <w:rsid w:val="00DF596A"/>
    <w:rsid w:val="00DF5A1F"/>
    <w:rsid w:val="00DF5AE2"/>
    <w:rsid w:val="00DF5C61"/>
    <w:rsid w:val="00DF5F26"/>
    <w:rsid w:val="00DF62CA"/>
    <w:rsid w:val="00DF638C"/>
    <w:rsid w:val="00DF64D8"/>
    <w:rsid w:val="00DF6922"/>
    <w:rsid w:val="00DF6A43"/>
    <w:rsid w:val="00DF6DBB"/>
    <w:rsid w:val="00DF6E20"/>
    <w:rsid w:val="00DF6EF4"/>
    <w:rsid w:val="00DF6EFB"/>
    <w:rsid w:val="00DF7067"/>
    <w:rsid w:val="00DF731D"/>
    <w:rsid w:val="00DF75E3"/>
    <w:rsid w:val="00DF765F"/>
    <w:rsid w:val="00DF787C"/>
    <w:rsid w:val="00DF7883"/>
    <w:rsid w:val="00DF78E1"/>
    <w:rsid w:val="00DF7A6B"/>
    <w:rsid w:val="00DF7C2C"/>
    <w:rsid w:val="00DF7F43"/>
    <w:rsid w:val="00E0003A"/>
    <w:rsid w:val="00E00865"/>
    <w:rsid w:val="00E00983"/>
    <w:rsid w:val="00E009FB"/>
    <w:rsid w:val="00E00B15"/>
    <w:rsid w:val="00E00BC1"/>
    <w:rsid w:val="00E00C14"/>
    <w:rsid w:val="00E00DB1"/>
    <w:rsid w:val="00E01034"/>
    <w:rsid w:val="00E01673"/>
    <w:rsid w:val="00E01976"/>
    <w:rsid w:val="00E01CEB"/>
    <w:rsid w:val="00E01F70"/>
    <w:rsid w:val="00E022CD"/>
    <w:rsid w:val="00E022DF"/>
    <w:rsid w:val="00E02491"/>
    <w:rsid w:val="00E02982"/>
    <w:rsid w:val="00E02BB6"/>
    <w:rsid w:val="00E02C5D"/>
    <w:rsid w:val="00E030D4"/>
    <w:rsid w:val="00E03120"/>
    <w:rsid w:val="00E0383D"/>
    <w:rsid w:val="00E03928"/>
    <w:rsid w:val="00E040EB"/>
    <w:rsid w:val="00E041FE"/>
    <w:rsid w:val="00E04248"/>
    <w:rsid w:val="00E0472C"/>
    <w:rsid w:val="00E047BF"/>
    <w:rsid w:val="00E04951"/>
    <w:rsid w:val="00E04E74"/>
    <w:rsid w:val="00E0523D"/>
    <w:rsid w:val="00E05327"/>
    <w:rsid w:val="00E0549B"/>
    <w:rsid w:val="00E05D60"/>
    <w:rsid w:val="00E05D9A"/>
    <w:rsid w:val="00E06093"/>
    <w:rsid w:val="00E063A8"/>
    <w:rsid w:val="00E06539"/>
    <w:rsid w:val="00E0654C"/>
    <w:rsid w:val="00E06822"/>
    <w:rsid w:val="00E06A9E"/>
    <w:rsid w:val="00E06B65"/>
    <w:rsid w:val="00E06CFD"/>
    <w:rsid w:val="00E07056"/>
    <w:rsid w:val="00E07880"/>
    <w:rsid w:val="00E07D2A"/>
    <w:rsid w:val="00E10002"/>
    <w:rsid w:val="00E102A4"/>
    <w:rsid w:val="00E107FC"/>
    <w:rsid w:val="00E10A87"/>
    <w:rsid w:val="00E10ABC"/>
    <w:rsid w:val="00E10AEB"/>
    <w:rsid w:val="00E10BC4"/>
    <w:rsid w:val="00E10C32"/>
    <w:rsid w:val="00E10E93"/>
    <w:rsid w:val="00E10F9A"/>
    <w:rsid w:val="00E1106C"/>
    <w:rsid w:val="00E111D1"/>
    <w:rsid w:val="00E1195D"/>
    <w:rsid w:val="00E11EF6"/>
    <w:rsid w:val="00E11F96"/>
    <w:rsid w:val="00E11FEB"/>
    <w:rsid w:val="00E120CD"/>
    <w:rsid w:val="00E12177"/>
    <w:rsid w:val="00E1230B"/>
    <w:rsid w:val="00E124E9"/>
    <w:rsid w:val="00E12644"/>
    <w:rsid w:val="00E12686"/>
    <w:rsid w:val="00E1294F"/>
    <w:rsid w:val="00E12B06"/>
    <w:rsid w:val="00E12CD0"/>
    <w:rsid w:val="00E12EEA"/>
    <w:rsid w:val="00E1320B"/>
    <w:rsid w:val="00E1339C"/>
    <w:rsid w:val="00E137B1"/>
    <w:rsid w:val="00E13A0B"/>
    <w:rsid w:val="00E13AF3"/>
    <w:rsid w:val="00E13BCE"/>
    <w:rsid w:val="00E13F01"/>
    <w:rsid w:val="00E1407B"/>
    <w:rsid w:val="00E140D1"/>
    <w:rsid w:val="00E140E9"/>
    <w:rsid w:val="00E1475D"/>
    <w:rsid w:val="00E148D3"/>
    <w:rsid w:val="00E14A64"/>
    <w:rsid w:val="00E14A89"/>
    <w:rsid w:val="00E14C7F"/>
    <w:rsid w:val="00E15200"/>
    <w:rsid w:val="00E1522B"/>
    <w:rsid w:val="00E1554C"/>
    <w:rsid w:val="00E1560B"/>
    <w:rsid w:val="00E15679"/>
    <w:rsid w:val="00E15808"/>
    <w:rsid w:val="00E15871"/>
    <w:rsid w:val="00E1591D"/>
    <w:rsid w:val="00E15C6D"/>
    <w:rsid w:val="00E15D98"/>
    <w:rsid w:val="00E162F7"/>
    <w:rsid w:val="00E16431"/>
    <w:rsid w:val="00E16597"/>
    <w:rsid w:val="00E16B9B"/>
    <w:rsid w:val="00E16D84"/>
    <w:rsid w:val="00E16DEA"/>
    <w:rsid w:val="00E16E71"/>
    <w:rsid w:val="00E17206"/>
    <w:rsid w:val="00E172FA"/>
    <w:rsid w:val="00E17311"/>
    <w:rsid w:val="00E17580"/>
    <w:rsid w:val="00E179EE"/>
    <w:rsid w:val="00E20077"/>
    <w:rsid w:val="00E200EF"/>
    <w:rsid w:val="00E20147"/>
    <w:rsid w:val="00E20207"/>
    <w:rsid w:val="00E20297"/>
    <w:rsid w:val="00E2036F"/>
    <w:rsid w:val="00E2048E"/>
    <w:rsid w:val="00E2058C"/>
    <w:rsid w:val="00E20CC9"/>
    <w:rsid w:val="00E20E5D"/>
    <w:rsid w:val="00E2131F"/>
    <w:rsid w:val="00E21381"/>
    <w:rsid w:val="00E2148B"/>
    <w:rsid w:val="00E217A3"/>
    <w:rsid w:val="00E21AB9"/>
    <w:rsid w:val="00E21C9B"/>
    <w:rsid w:val="00E227A9"/>
    <w:rsid w:val="00E22959"/>
    <w:rsid w:val="00E22CA4"/>
    <w:rsid w:val="00E22E6C"/>
    <w:rsid w:val="00E22EFE"/>
    <w:rsid w:val="00E239BA"/>
    <w:rsid w:val="00E239D6"/>
    <w:rsid w:val="00E23C1B"/>
    <w:rsid w:val="00E23F01"/>
    <w:rsid w:val="00E24110"/>
    <w:rsid w:val="00E241F7"/>
    <w:rsid w:val="00E24657"/>
    <w:rsid w:val="00E24987"/>
    <w:rsid w:val="00E24991"/>
    <w:rsid w:val="00E249F5"/>
    <w:rsid w:val="00E24AF7"/>
    <w:rsid w:val="00E24BA0"/>
    <w:rsid w:val="00E24C7A"/>
    <w:rsid w:val="00E25144"/>
    <w:rsid w:val="00E255A3"/>
    <w:rsid w:val="00E259AF"/>
    <w:rsid w:val="00E259E2"/>
    <w:rsid w:val="00E25D9F"/>
    <w:rsid w:val="00E26539"/>
    <w:rsid w:val="00E265E2"/>
    <w:rsid w:val="00E26857"/>
    <w:rsid w:val="00E26A7D"/>
    <w:rsid w:val="00E26C20"/>
    <w:rsid w:val="00E26F29"/>
    <w:rsid w:val="00E27048"/>
    <w:rsid w:val="00E2745B"/>
    <w:rsid w:val="00E27677"/>
    <w:rsid w:val="00E27758"/>
    <w:rsid w:val="00E27A5C"/>
    <w:rsid w:val="00E27F91"/>
    <w:rsid w:val="00E30204"/>
    <w:rsid w:val="00E303F5"/>
    <w:rsid w:val="00E30770"/>
    <w:rsid w:val="00E30826"/>
    <w:rsid w:val="00E30C57"/>
    <w:rsid w:val="00E311B5"/>
    <w:rsid w:val="00E31DE3"/>
    <w:rsid w:val="00E31FB3"/>
    <w:rsid w:val="00E31FB9"/>
    <w:rsid w:val="00E320D1"/>
    <w:rsid w:val="00E3227B"/>
    <w:rsid w:val="00E323D3"/>
    <w:rsid w:val="00E329EA"/>
    <w:rsid w:val="00E32B62"/>
    <w:rsid w:val="00E32D8B"/>
    <w:rsid w:val="00E32F26"/>
    <w:rsid w:val="00E32FF7"/>
    <w:rsid w:val="00E3314D"/>
    <w:rsid w:val="00E33289"/>
    <w:rsid w:val="00E338F7"/>
    <w:rsid w:val="00E3392C"/>
    <w:rsid w:val="00E33ED1"/>
    <w:rsid w:val="00E3407E"/>
    <w:rsid w:val="00E34687"/>
    <w:rsid w:val="00E346F6"/>
    <w:rsid w:val="00E3491A"/>
    <w:rsid w:val="00E34DA1"/>
    <w:rsid w:val="00E34FD7"/>
    <w:rsid w:val="00E34FDA"/>
    <w:rsid w:val="00E3564D"/>
    <w:rsid w:val="00E35909"/>
    <w:rsid w:val="00E35C7E"/>
    <w:rsid w:val="00E35CFD"/>
    <w:rsid w:val="00E35F42"/>
    <w:rsid w:val="00E36272"/>
    <w:rsid w:val="00E368B2"/>
    <w:rsid w:val="00E36A86"/>
    <w:rsid w:val="00E36B77"/>
    <w:rsid w:val="00E36DCA"/>
    <w:rsid w:val="00E36EEB"/>
    <w:rsid w:val="00E36F7E"/>
    <w:rsid w:val="00E37568"/>
    <w:rsid w:val="00E3759D"/>
    <w:rsid w:val="00E375A6"/>
    <w:rsid w:val="00E37647"/>
    <w:rsid w:val="00E37C1B"/>
    <w:rsid w:val="00E37DE8"/>
    <w:rsid w:val="00E40697"/>
    <w:rsid w:val="00E40790"/>
    <w:rsid w:val="00E40939"/>
    <w:rsid w:val="00E40CB7"/>
    <w:rsid w:val="00E40D1B"/>
    <w:rsid w:val="00E40DA5"/>
    <w:rsid w:val="00E4110C"/>
    <w:rsid w:val="00E414DC"/>
    <w:rsid w:val="00E416CD"/>
    <w:rsid w:val="00E4180C"/>
    <w:rsid w:val="00E41921"/>
    <w:rsid w:val="00E41986"/>
    <w:rsid w:val="00E41A9A"/>
    <w:rsid w:val="00E41B18"/>
    <w:rsid w:val="00E41CCE"/>
    <w:rsid w:val="00E41D16"/>
    <w:rsid w:val="00E42041"/>
    <w:rsid w:val="00E421EB"/>
    <w:rsid w:val="00E421F9"/>
    <w:rsid w:val="00E424D9"/>
    <w:rsid w:val="00E425C8"/>
    <w:rsid w:val="00E42922"/>
    <w:rsid w:val="00E429A5"/>
    <w:rsid w:val="00E42E79"/>
    <w:rsid w:val="00E4312B"/>
    <w:rsid w:val="00E43263"/>
    <w:rsid w:val="00E43411"/>
    <w:rsid w:val="00E437DB"/>
    <w:rsid w:val="00E4398A"/>
    <w:rsid w:val="00E43A2B"/>
    <w:rsid w:val="00E43A4D"/>
    <w:rsid w:val="00E43AAC"/>
    <w:rsid w:val="00E43BA7"/>
    <w:rsid w:val="00E43C17"/>
    <w:rsid w:val="00E444BB"/>
    <w:rsid w:val="00E44880"/>
    <w:rsid w:val="00E4498E"/>
    <w:rsid w:val="00E449B5"/>
    <w:rsid w:val="00E44DF4"/>
    <w:rsid w:val="00E450B1"/>
    <w:rsid w:val="00E450BE"/>
    <w:rsid w:val="00E4548D"/>
    <w:rsid w:val="00E4569D"/>
    <w:rsid w:val="00E4596D"/>
    <w:rsid w:val="00E45F41"/>
    <w:rsid w:val="00E468E1"/>
    <w:rsid w:val="00E46CB2"/>
    <w:rsid w:val="00E46DA3"/>
    <w:rsid w:val="00E470B1"/>
    <w:rsid w:val="00E47244"/>
    <w:rsid w:val="00E47304"/>
    <w:rsid w:val="00E473A6"/>
    <w:rsid w:val="00E47C54"/>
    <w:rsid w:val="00E47E88"/>
    <w:rsid w:val="00E47F01"/>
    <w:rsid w:val="00E47F2F"/>
    <w:rsid w:val="00E5001F"/>
    <w:rsid w:val="00E50183"/>
    <w:rsid w:val="00E5030D"/>
    <w:rsid w:val="00E5093D"/>
    <w:rsid w:val="00E509D4"/>
    <w:rsid w:val="00E50C98"/>
    <w:rsid w:val="00E50F98"/>
    <w:rsid w:val="00E5113B"/>
    <w:rsid w:val="00E511DF"/>
    <w:rsid w:val="00E5128D"/>
    <w:rsid w:val="00E5132D"/>
    <w:rsid w:val="00E51399"/>
    <w:rsid w:val="00E5143A"/>
    <w:rsid w:val="00E51756"/>
    <w:rsid w:val="00E5192E"/>
    <w:rsid w:val="00E519A9"/>
    <w:rsid w:val="00E51F2F"/>
    <w:rsid w:val="00E51F54"/>
    <w:rsid w:val="00E51F91"/>
    <w:rsid w:val="00E521AD"/>
    <w:rsid w:val="00E521E3"/>
    <w:rsid w:val="00E52286"/>
    <w:rsid w:val="00E524DC"/>
    <w:rsid w:val="00E5295A"/>
    <w:rsid w:val="00E52A71"/>
    <w:rsid w:val="00E52CBA"/>
    <w:rsid w:val="00E52CE8"/>
    <w:rsid w:val="00E52CF3"/>
    <w:rsid w:val="00E530EA"/>
    <w:rsid w:val="00E533B9"/>
    <w:rsid w:val="00E53C23"/>
    <w:rsid w:val="00E53FB3"/>
    <w:rsid w:val="00E54087"/>
    <w:rsid w:val="00E5421F"/>
    <w:rsid w:val="00E54BE6"/>
    <w:rsid w:val="00E54C6A"/>
    <w:rsid w:val="00E54FC3"/>
    <w:rsid w:val="00E551D7"/>
    <w:rsid w:val="00E55320"/>
    <w:rsid w:val="00E55374"/>
    <w:rsid w:val="00E557FF"/>
    <w:rsid w:val="00E559F5"/>
    <w:rsid w:val="00E55BAB"/>
    <w:rsid w:val="00E56836"/>
    <w:rsid w:val="00E57022"/>
    <w:rsid w:val="00E571C0"/>
    <w:rsid w:val="00E5733E"/>
    <w:rsid w:val="00E5790B"/>
    <w:rsid w:val="00E57AB9"/>
    <w:rsid w:val="00E57CDE"/>
    <w:rsid w:val="00E57D18"/>
    <w:rsid w:val="00E57E46"/>
    <w:rsid w:val="00E57F85"/>
    <w:rsid w:val="00E60176"/>
    <w:rsid w:val="00E601B3"/>
    <w:rsid w:val="00E6021D"/>
    <w:rsid w:val="00E60E87"/>
    <w:rsid w:val="00E6189F"/>
    <w:rsid w:val="00E61929"/>
    <w:rsid w:val="00E61BC0"/>
    <w:rsid w:val="00E61D97"/>
    <w:rsid w:val="00E62332"/>
    <w:rsid w:val="00E62665"/>
    <w:rsid w:val="00E626D2"/>
    <w:rsid w:val="00E626F8"/>
    <w:rsid w:val="00E62A42"/>
    <w:rsid w:val="00E62B69"/>
    <w:rsid w:val="00E63025"/>
    <w:rsid w:val="00E63404"/>
    <w:rsid w:val="00E6370A"/>
    <w:rsid w:val="00E63797"/>
    <w:rsid w:val="00E638E8"/>
    <w:rsid w:val="00E63AD1"/>
    <w:rsid w:val="00E63B72"/>
    <w:rsid w:val="00E63BDF"/>
    <w:rsid w:val="00E63C3C"/>
    <w:rsid w:val="00E63F79"/>
    <w:rsid w:val="00E6426D"/>
    <w:rsid w:val="00E6441A"/>
    <w:rsid w:val="00E64891"/>
    <w:rsid w:val="00E649EC"/>
    <w:rsid w:val="00E64E1D"/>
    <w:rsid w:val="00E64F46"/>
    <w:rsid w:val="00E652EC"/>
    <w:rsid w:val="00E652FC"/>
    <w:rsid w:val="00E6578E"/>
    <w:rsid w:val="00E65C5F"/>
    <w:rsid w:val="00E65E19"/>
    <w:rsid w:val="00E65E41"/>
    <w:rsid w:val="00E65F7C"/>
    <w:rsid w:val="00E66485"/>
    <w:rsid w:val="00E664F2"/>
    <w:rsid w:val="00E6651F"/>
    <w:rsid w:val="00E6684F"/>
    <w:rsid w:val="00E66DA5"/>
    <w:rsid w:val="00E6706F"/>
    <w:rsid w:val="00E67575"/>
    <w:rsid w:val="00E676D8"/>
    <w:rsid w:val="00E677AA"/>
    <w:rsid w:val="00E67ACE"/>
    <w:rsid w:val="00E67E89"/>
    <w:rsid w:val="00E67ED4"/>
    <w:rsid w:val="00E702B1"/>
    <w:rsid w:val="00E70484"/>
    <w:rsid w:val="00E7076A"/>
    <w:rsid w:val="00E70949"/>
    <w:rsid w:val="00E70AD4"/>
    <w:rsid w:val="00E70B28"/>
    <w:rsid w:val="00E70E87"/>
    <w:rsid w:val="00E70ED0"/>
    <w:rsid w:val="00E70EF0"/>
    <w:rsid w:val="00E7161A"/>
    <w:rsid w:val="00E717E4"/>
    <w:rsid w:val="00E71BF9"/>
    <w:rsid w:val="00E71C81"/>
    <w:rsid w:val="00E71CD2"/>
    <w:rsid w:val="00E7201E"/>
    <w:rsid w:val="00E72B85"/>
    <w:rsid w:val="00E72D44"/>
    <w:rsid w:val="00E72DDE"/>
    <w:rsid w:val="00E72F7C"/>
    <w:rsid w:val="00E73158"/>
    <w:rsid w:val="00E736F8"/>
    <w:rsid w:val="00E738F1"/>
    <w:rsid w:val="00E7392F"/>
    <w:rsid w:val="00E73A78"/>
    <w:rsid w:val="00E73AF2"/>
    <w:rsid w:val="00E747E0"/>
    <w:rsid w:val="00E74CC3"/>
    <w:rsid w:val="00E75816"/>
    <w:rsid w:val="00E75874"/>
    <w:rsid w:val="00E75964"/>
    <w:rsid w:val="00E7625D"/>
    <w:rsid w:val="00E76406"/>
    <w:rsid w:val="00E76678"/>
    <w:rsid w:val="00E7673C"/>
    <w:rsid w:val="00E76DE9"/>
    <w:rsid w:val="00E773F2"/>
    <w:rsid w:val="00E77AA8"/>
    <w:rsid w:val="00E80653"/>
    <w:rsid w:val="00E80707"/>
    <w:rsid w:val="00E80870"/>
    <w:rsid w:val="00E80898"/>
    <w:rsid w:val="00E80924"/>
    <w:rsid w:val="00E8095D"/>
    <w:rsid w:val="00E809E0"/>
    <w:rsid w:val="00E80A6F"/>
    <w:rsid w:val="00E80AB4"/>
    <w:rsid w:val="00E8106F"/>
    <w:rsid w:val="00E812D2"/>
    <w:rsid w:val="00E81BA9"/>
    <w:rsid w:val="00E8215A"/>
    <w:rsid w:val="00E826B0"/>
    <w:rsid w:val="00E827FE"/>
    <w:rsid w:val="00E82FFF"/>
    <w:rsid w:val="00E8331F"/>
    <w:rsid w:val="00E8377C"/>
    <w:rsid w:val="00E83901"/>
    <w:rsid w:val="00E83BEF"/>
    <w:rsid w:val="00E83D64"/>
    <w:rsid w:val="00E84044"/>
    <w:rsid w:val="00E840A6"/>
    <w:rsid w:val="00E843F4"/>
    <w:rsid w:val="00E8440C"/>
    <w:rsid w:val="00E846D5"/>
    <w:rsid w:val="00E8490F"/>
    <w:rsid w:val="00E84C82"/>
    <w:rsid w:val="00E8522D"/>
    <w:rsid w:val="00E857BA"/>
    <w:rsid w:val="00E85A72"/>
    <w:rsid w:val="00E86106"/>
    <w:rsid w:val="00E86264"/>
    <w:rsid w:val="00E8646F"/>
    <w:rsid w:val="00E86567"/>
    <w:rsid w:val="00E86606"/>
    <w:rsid w:val="00E866C5"/>
    <w:rsid w:val="00E8676F"/>
    <w:rsid w:val="00E86830"/>
    <w:rsid w:val="00E868C3"/>
    <w:rsid w:val="00E86999"/>
    <w:rsid w:val="00E869BA"/>
    <w:rsid w:val="00E86BC4"/>
    <w:rsid w:val="00E87226"/>
    <w:rsid w:val="00E873FF"/>
    <w:rsid w:val="00E874E5"/>
    <w:rsid w:val="00E87565"/>
    <w:rsid w:val="00E8766A"/>
    <w:rsid w:val="00E8786D"/>
    <w:rsid w:val="00E878FC"/>
    <w:rsid w:val="00E87C43"/>
    <w:rsid w:val="00E87F40"/>
    <w:rsid w:val="00E90113"/>
    <w:rsid w:val="00E90340"/>
    <w:rsid w:val="00E909D3"/>
    <w:rsid w:val="00E910A0"/>
    <w:rsid w:val="00E910AF"/>
    <w:rsid w:val="00E910E6"/>
    <w:rsid w:val="00E9113E"/>
    <w:rsid w:val="00E91793"/>
    <w:rsid w:val="00E917DB"/>
    <w:rsid w:val="00E91C7F"/>
    <w:rsid w:val="00E91CB0"/>
    <w:rsid w:val="00E91D81"/>
    <w:rsid w:val="00E91F69"/>
    <w:rsid w:val="00E923CD"/>
    <w:rsid w:val="00E9243F"/>
    <w:rsid w:val="00E92821"/>
    <w:rsid w:val="00E92A22"/>
    <w:rsid w:val="00E92A45"/>
    <w:rsid w:val="00E93678"/>
    <w:rsid w:val="00E93686"/>
    <w:rsid w:val="00E93800"/>
    <w:rsid w:val="00E938C6"/>
    <w:rsid w:val="00E9392B"/>
    <w:rsid w:val="00E93B77"/>
    <w:rsid w:val="00E93EC5"/>
    <w:rsid w:val="00E943C8"/>
    <w:rsid w:val="00E946B4"/>
    <w:rsid w:val="00E94AFB"/>
    <w:rsid w:val="00E94E57"/>
    <w:rsid w:val="00E95180"/>
    <w:rsid w:val="00E9522D"/>
    <w:rsid w:val="00E95461"/>
    <w:rsid w:val="00E9593D"/>
    <w:rsid w:val="00E959C6"/>
    <w:rsid w:val="00E95A08"/>
    <w:rsid w:val="00E963F0"/>
    <w:rsid w:val="00E9686E"/>
    <w:rsid w:val="00E968D3"/>
    <w:rsid w:val="00E96903"/>
    <w:rsid w:val="00E971C2"/>
    <w:rsid w:val="00E971F8"/>
    <w:rsid w:val="00E972CF"/>
    <w:rsid w:val="00E97627"/>
    <w:rsid w:val="00E97850"/>
    <w:rsid w:val="00E97B1B"/>
    <w:rsid w:val="00EA08DC"/>
    <w:rsid w:val="00EA1094"/>
    <w:rsid w:val="00EA20DF"/>
    <w:rsid w:val="00EA2297"/>
    <w:rsid w:val="00EA22E4"/>
    <w:rsid w:val="00EA2984"/>
    <w:rsid w:val="00EA298F"/>
    <w:rsid w:val="00EA2BC6"/>
    <w:rsid w:val="00EA399C"/>
    <w:rsid w:val="00EA3C35"/>
    <w:rsid w:val="00EA3EEB"/>
    <w:rsid w:val="00EA4270"/>
    <w:rsid w:val="00EA430A"/>
    <w:rsid w:val="00EA44FE"/>
    <w:rsid w:val="00EA4565"/>
    <w:rsid w:val="00EA4676"/>
    <w:rsid w:val="00EA46BE"/>
    <w:rsid w:val="00EA4A71"/>
    <w:rsid w:val="00EA4ED2"/>
    <w:rsid w:val="00EA50E5"/>
    <w:rsid w:val="00EA5760"/>
    <w:rsid w:val="00EA5B26"/>
    <w:rsid w:val="00EA5C16"/>
    <w:rsid w:val="00EA6115"/>
    <w:rsid w:val="00EA64D5"/>
    <w:rsid w:val="00EA6696"/>
    <w:rsid w:val="00EA6AA0"/>
    <w:rsid w:val="00EA768A"/>
    <w:rsid w:val="00EA7B52"/>
    <w:rsid w:val="00EB0268"/>
    <w:rsid w:val="00EB02D5"/>
    <w:rsid w:val="00EB033E"/>
    <w:rsid w:val="00EB06D6"/>
    <w:rsid w:val="00EB0F0D"/>
    <w:rsid w:val="00EB0FC3"/>
    <w:rsid w:val="00EB0FC9"/>
    <w:rsid w:val="00EB1027"/>
    <w:rsid w:val="00EB109C"/>
    <w:rsid w:val="00EB1181"/>
    <w:rsid w:val="00EB14D4"/>
    <w:rsid w:val="00EB18A2"/>
    <w:rsid w:val="00EB18F0"/>
    <w:rsid w:val="00EB1AF5"/>
    <w:rsid w:val="00EB1E67"/>
    <w:rsid w:val="00EB1F3F"/>
    <w:rsid w:val="00EB1FB5"/>
    <w:rsid w:val="00EB2054"/>
    <w:rsid w:val="00EB2115"/>
    <w:rsid w:val="00EB22F2"/>
    <w:rsid w:val="00EB2AAD"/>
    <w:rsid w:val="00EB2B5F"/>
    <w:rsid w:val="00EB2C55"/>
    <w:rsid w:val="00EB2DA6"/>
    <w:rsid w:val="00EB30D7"/>
    <w:rsid w:val="00EB320E"/>
    <w:rsid w:val="00EB32B0"/>
    <w:rsid w:val="00EB346B"/>
    <w:rsid w:val="00EB35E9"/>
    <w:rsid w:val="00EB366D"/>
    <w:rsid w:val="00EB39FF"/>
    <w:rsid w:val="00EB3CAD"/>
    <w:rsid w:val="00EB4139"/>
    <w:rsid w:val="00EB42B5"/>
    <w:rsid w:val="00EB443B"/>
    <w:rsid w:val="00EB4A2C"/>
    <w:rsid w:val="00EB4F2F"/>
    <w:rsid w:val="00EB4F4F"/>
    <w:rsid w:val="00EB5209"/>
    <w:rsid w:val="00EB5257"/>
    <w:rsid w:val="00EB5378"/>
    <w:rsid w:val="00EB5822"/>
    <w:rsid w:val="00EB594A"/>
    <w:rsid w:val="00EB5A8A"/>
    <w:rsid w:val="00EB5C7A"/>
    <w:rsid w:val="00EB5E1B"/>
    <w:rsid w:val="00EB6C34"/>
    <w:rsid w:val="00EB742C"/>
    <w:rsid w:val="00EB7822"/>
    <w:rsid w:val="00EB794C"/>
    <w:rsid w:val="00EB7A12"/>
    <w:rsid w:val="00EB7ED4"/>
    <w:rsid w:val="00EC02BB"/>
    <w:rsid w:val="00EC05C5"/>
    <w:rsid w:val="00EC0955"/>
    <w:rsid w:val="00EC0A3D"/>
    <w:rsid w:val="00EC0B9E"/>
    <w:rsid w:val="00EC1139"/>
    <w:rsid w:val="00EC182B"/>
    <w:rsid w:val="00EC1BF7"/>
    <w:rsid w:val="00EC21F8"/>
    <w:rsid w:val="00EC248A"/>
    <w:rsid w:val="00EC29E8"/>
    <w:rsid w:val="00EC2A44"/>
    <w:rsid w:val="00EC2C79"/>
    <w:rsid w:val="00EC2CCD"/>
    <w:rsid w:val="00EC2D3D"/>
    <w:rsid w:val="00EC2E4E"/>
    <w:rsid w:val="00EC2F8C"/>
    <w:rsid w:val="00EC30D5"/>
    <w:rsid w:val="00EC339F"/>
    <w:rsid w:val="00EC341E"/>
    <w:rsid w:val="00EC36A6"/>
    <w:rsid w:val="00EC379E"/>
    <w:rsid w:val="00EC37FC"/>
    <w:rsid w:val="00EC3BCA"/>
    <w:rsid w:val="00EC3E5A"/>
    <w:rsid w:val="00EC44F8"/>
    <w:rsid w:val="00EC465A"/>
    <w:rsid w:val="00EC477B"/>
    <w:rsid w:val="00EC4B2C"/>
    <w:rsid w:val="00EC4B49"/>
    <w:rsid w:val="00EC4C4C"/>
    <w:rsid w:val="00EC4DF6"/>
    <w:rsid w:val="00EC533D"/>
    <w:rsid w:val="00EC5579"/>
    <w:rsid w:val="00EC55AD"/>
    <w:rsid w:val="00EC5923"/>
    <w:rsid w:val="00EC5ED2"/>
    <w:rsid w:val="00EC6338"/>
    <w:rsid w:val="00EC63AA"/>
    <w:rsid w:val="00EC6647"/>
    <w:rsid w:val="00EC717F"/>
    <w:rsid w:val="00EC719D"/>
    <w:rsid w:val="00EC7337"/>
    <w:rsid w:val="00EC75F7"/>
    <w:rsid w:val="00EC7B86"/>
    <w:rsid w:val="00EC7E1D"/>
    <w:rsid w:val="00EC7F7E"/>
    <w:rsid w:val="00ED054B"/>
    <w:rsid w:val="00ED087E"/>
    <w:rsid w:val="00ED10FC"/>
    <w:rsid w:val="00ED123D"/>
    <w:rsid w:val="00ED1944"/>
    <w:rsid w:val="00ED202A"/>
    <w:rsid w:val="00ED2215"/>
    <w:rsid w:val="00ED2281"/>
    <w:rsid w:val="00ED228D"/>
    <w:rsid w:val="00ED2873"/>
    <w:rsid w:val="00ED2E17"/>
    <w:rsid w:val="00ED2FA8"/>
    <w:rsid w:val="00ED305E"/>
    <w:rsid w:val="00ED3132"/>
    <w:rsid w:val="00ED38D0"/>
    <w:rsid w:val="00ED478C"/>
    <w:rsid w:val="00ED48A2"/>
    <w:rsid w:val="00ED4BE5"/>
    <w:rsid w:val="00ED4F8D"/>
    <w:rsid w:val="00ED51F1"/>
    <w:rsid w:val="00ED53EA"/>
    <w:rsid w:val="00ED54DC"/>
    <w:rsid w:val="00ED54FD"/>
    <w:rsid w:val="00ED54FF"/>
    <w:rsid w:val="00ED585E"/>
    <w:rsid w:val="00ED5B9C"/>
    <w:rsid w:val="00ED5C26"/>
    <w:rsid w:val="00ED5F4D"/>
    <w:rsid w:val="00ED64B5"/>
    <w:rsid w:val="00ED6885"/>
    <w:rsid w:val="00ED6C77"/>
    <w:rsid w:val="00ED775C"/>
    <w:rsid w:val="00ED7B15"/>
    <w:rsid w:val="00ED7C1F"/>
    <w:rsid w:val="00EE0010"/>
    <w:rsid w:val="00EE00A9"/>
    <w:rsid w:val="00EE0351"/>
    <w:rsid w:val="00EE0742"/>
    <w:rsid w:val="00EE0978"/>
    <w:rsid w:val="00EE09BD"/>
    <w:rsid w:val="00EE0E5E"/>
    <w:rsid w:val="00EE13DD"/>
    <w:rsid w:val="00EE1520"/>
    <w:rsid w:val="00EE1535"/>
    <w:rsid w:val="00EE169A"/>
    <w:rsid w:val="00EE18E2"/>
    <w:rsid w:val="00EE19D3"/>
    <w:rsid w:val="00EE1A96"/>
    <w:rsid w:val="00EE1C69"/>
    <w:rsid w:val="00EE1E14"/>
    <w:rsid w:val="00EE20B4"/>
    <w:rsid w:val="00EE212F"/>
    <w:rsid w:val="00EE2153"/>
    <w:rsid w:val="00EE2191"/>
    <w:rsid w:val="00EE27A6"/>
    <w:rsid w:val="00EE292F"/>
    <w:rsid w:val="00EE2DDF"/>
    <w:rsid w:val="00EE2FDD"/>
    <w:rsid w:val="00EE31A3"/>
    <w:rsid w:val="00EE32D2"/>
    <w:rsid w:val="00EE35CF"/>
    <w:rsid w:val="00EE3734"/>
    <w:rsid w:val="00EE377E"/>
    <w:rsid w:val="00EE3AAE"/>
    <w:rsid w:val="00EE3D69"/>
    <w:rsid w:val="00EE3E03"/>
    <w:rsid w:val="00EE3EB7"/>
    <w:rsid w:val="00EE3F9A"/>
    <w:rsid w:val="00EE4181"/>
    <w:rsid w:val="00EE441C"/>
    <w:rsid w:val="00EE44F3"/>
    <w:rsid w:val="00EE49BA"/>
    <w:rsid w:val="00EE50E6"/>
    <w:rsid w:val="00EE5108"/>
    <w:rsid w:val="00EE53DE"/>
    <w:rsid w:val="00EE5BF8"/>
    <w:rsid w:val="00EE605D"/>
    <w:rsid w:val="00EE6140"/>
    <w:rsid w:val="00EE6CD6"/>
    <w:rsid w:val="00EE70CF"/>
    <w:rsid w:val="00EE761D"/>
    <w:rsid w:val="00EE764F"/>
    <w:rsid w:val="00EE7980"/>
    <w:rsid w:val="00EE7DA9"/>
    <w:rsid w:val="00EE7DBC"/>
    <w:rsid w:val="00EE7ECC"/>
    <w:rsid w:val="00EE7F46"/>
    <w:rsid w:val="00EF029C"/>
    <w:rsid w:val="00EF02B5"/>
    <w:rsid w:val="00EF054F"/>
    <w:rsid w:val="00EF0770"/>
    <w:rsid w:val="00EF0807"/>
    <w:rsid w:val="00EF0CEA"/>
    <w:rsid w:val="00EF0EBB"/>
    <w:rsid w:val="00EF11DA"/>
    <w:rsid w:val="00EF126A"/>
    <w:rsid w:val="00EF13FF"/>
    <w:rsid w:val="00EF14E8"/>
    <w:rsid w:val="00EF1653"/>
    <w:rsid w:val="00EF180A"/>
    <w:rsid w:val="00EF1841"/>
    <w:rsid w:val="00EF20A8"/>
    <w:rsid w:val="00EF24AD"/>
    <w:rsid w:val="00EF2595"/>
    <w:rsid w:val="00EF28C3"/>
    <w:rsid w:val="00EF298C"/>
    <w:rsid w:val="00EF2EC3"/>
    <w:rsid w:val="00EF2F19"/>
    <w:rsid w:val="00EF321C"/>
    <w:rsid w:val="00EF3282"/>
    <w:rsid w:val="00EF337C"/>
    <w:rsid w:val="00EF38C7"/>
    <w:rsid w:val="00EF3C6C"/>
    <w:rsid w:val="00EF3D20"/>
    <w:rsid w:val="00EF3E39"/>
    <w:rsid w:val="00EF3E62"/>
    <w:rsid w:val="00EF449A"/>
    <w:rsid w:val="00EF4573"/>
    <w:rsid w:val="00EF46B1"/>
    <w:rsid w:val="00EF4995"/>
    <w:rsid w:val="00EF4A2B"/>
    <w:rsid w:val="00EF4C97"/>
    <w:rsid w:val="00EF4D97"/>
    <w:rsid w:val="00EF4ED1"/>
    <w:rsid w:val="00EF5635"/>
    <w:rsid w:val="00EF5879"/>
    <w:rsid w:val="00EF58D6"/>
    <w:rsid w:val="00EF5A49"/>
    <w:rsid w:val="00EF5A8D"/>
    <w:rsid w:val="00EF5CD1"/>
    <w:rsid w:val="00EF5E17"/>
    <w:rsid w:val="00EF5EBC"/>
    <w:rsid w:val="00EF62EE"/>
    <w:rsid w:val="00EF64CF"/>
    <w:rsid w:val="00EF6529"/>
    <w:rsid w:val="00EF66C8"/>
    <w:rsid w:val="00EF68CA"/>
    <w:rsid w:val="00EF69AC"/>
    <w:rsid w:val="00EF6B85"/>
    <w:rsid w:val="00EF6F8A"/>
    <w:rsid w:val="00EF7228"/>
    <w:rsid w:val="00EF72A7"/>
    <w:rsid w:val="00EF72BF"/>
    <w:rsid w:val="00EF7706"/>
    <w:rsid w:val="00EF772B"/>
    <w:rsid w:val="00EF7885"/>
    <w:rsid w:val="00EF7A01"/>
    <w:rsid w:val="00EF7CA8"/>
    <w:rsid w:val="00EF7D26"/>
    <w:rsid w:val="00EF7DDB"/>
    <w:rsid w:val="00F004F6"/>
    <w:rsid w:val="00F005D7"/>
    <w:rsid w:val="00F00807"/>
    <w:rsid w:val="00F01107"/>
    <w:rsid w:val="00F0143E"/>
    <w:rsid w:val="00F01446"/>
    <w:rsid w:val="00F01587"/>
    <w:rsid w:val="00F01943"/>
    <w:rsid w:val="00F0219A"/>
    <w:rsid w:val="00F022E0"/>
    <w:rsid w:val="00F02324"/>
    <w:rsid w:val="00F0259C"/>
    <w:rsid w:val="00F027FE"/>
    <w:rsid w:val="00F02B2B"/>
    <w:rsid w:val="00F02C4D"/>
    <w:rsid w:val="00F02E1E"/>
    <w:rsid w:val="00F0301A"/>
    <w:rsid w:val="00F033E8"/>
    <w:rsid w:val="00F0357B"/>
    <w:rsid w:val="00F039FD"/>
    <w:rsid w:val="00F03C47"/>
    <w:rsid w:val="00F03C8A"/>
    <w:rsid w:val="00F0405A"/>
    <w:rsid w:val="00F04C02"/>
    <w:rsid w:val="00F04F67"/>
    <w:rsid w:val="00F050FC"/>
    <w:rsid w:val="00F05235"/>
    <w:rsid w:val="00F05827"/>
    <w:rsid w:val="00F0593B"/>
    <w:rsid w:val="00F05A65"/>
    <w:rsid w:val="00F05BA9"/>
    <w:rsid w:val="00F05C16"/>
    <w:rsid w:val="00F0632E"/>
    <w:rsid w:val="00F06E1C"/>
    <w:rsid w:val="00F07059"/>
    <w:rsid w:val="00F0706B"/>
    <w:rsid w:val="00F073E7"/>
    <w:rsid w:val="00F07501"/>
    <w:rsid w:val="00F078FD"/>
    <w:rsid w:val="00F07B87"/>
    <w:rsid w:val="00F07C3B"/>
    <w:rsid w:val="00F07FDA"/>
    <w:rsid w:val="00F10552"/>
    <w:rsid w:val="00F105DA"/>
    <w:rsid w:val="00F10747"/>
    <w:rsid w:val="00F10915"/>
    <w:rsid w:val="00F10962"/>
    <w:rsid w:val="00F10BB6"/>
    <w:rsid w:val="00F10E71"/>
    <w:rsid w:val="00F11260"/>
    <w:rsid w:val="00F1140E"/>
    <w:rsid w:val="00F11470"/>
    <w:rsid w:val="00F11535"/>
    <w:rsid w:val="00F11A5C"/>
    <w:rsid w:val="00F11CB1"/>
    <w:rsid w:val="00F11DE2"/>
    <w:rsid w:val="00F11E52"/>
    <w:rsid w:val="00F1205C"/>
    <w:rsid w:val="00F12146"/>
    <w:rsid w:val="00F12483"/>
    <w:rsid w:val="00F126BD"/>
    <w:rsid w:val="00F126D3"/>
    <w:rsid w:val="00F126DB"/>
    <w:rsid w:val="00F12AA1"/>
    <w:rsid w:val="00F12C3B"/>
    <w:rsid w:val="00F12C79"/>
    <w:rsid w:val="00F135CD"/>
    <w:rsid w:val="00F1366E"/>
    <w:rsid w:val="00F136A4"/>
    <w:rsid w:val="00F1387D"/>
    <w:rsid w:val="00F13D08"/>
    <w:rsid w:val="00F1401E"/>
    <w:rsid w:val="00F14299"/>
    <w:rsid w:val="00F145BA"/>
    <w:rsid w:val="00F146B1"/>
    <w:rsid w:val="00F146D1"/>
    <w:rsid w:val="00F14C94"/>
    <w:rsid w:val="00F15084"/>
    <w:rsid w:val="00F156C9"/>
    <w:rsid w:val="00F15728"/>
    <w:rsid w:val="00F157CA"/>
    <w:rsid w:val="00F15C1C"/>
    <w:rsid w:val="00F15C71"/>
    <w:rsid w:val="00F15E2D"/>
    <w:rsid w:val="00F15FCA"/>
    <w:rsid w:val="00F16065"/>
    <w:rsid w:val="00F16333"/>
    <w:rsid w:val="00F16532"/>
    <w:rsid w:val="00F16835"/>
    <w:rsid w:val="00F1698A"/>
    <w:rsid w:val="00F16F2C"/>
    <w:rsid w:val="00F170B7"/>
    <w:rsid w:val="00F175BE"/>
    <w:rsid w:val="00F17927"/>
    <w:rsid w:val="00F17A63"/>
    <w:rsid w:val="00F17E76"/>
    <w:rsid w:val="00F2003E"/>
    <w:rsid w:val="00F20159"/>
    <w:rsid w:val="00F20546"/>
    <w:rsid w:val="00F20B3A"/>
    <w:rsid w:val="00F21006"/>
    <w:rsid w:val="00F213B5"/>
    <w:rsid w:val="00F214A6"/>
    <w:rsid w:val="00F216BD"/>
    <w:rsid w:val="00F21757"/>
    <w:rsid w:val="00F217A4"/>
    <w:rsid w:val="00F21921"/>
    <w:rsid w:val="00F21937"/>
    <w:rsid w:val="00F21AD6"/>
    <w:rsid w:val="00F21EE2"/>
    <w:rsid w:val="00F22174"/>
    <w:rsid w:val="00F222B5"/>
    <w:rsid w:val="00F2299F"/>
    <w:rsid w:val="00F22B0E"/>
    <w:rsid w:val="00F22BEE"/>
    <w:rsid w:val="00F22DCB"/>
    <w:rsid w:val="00F233FE"/>
    <w:rsid w:val="00F23481"/>
    <w:rsid w:val="00F234F5"/>
    <w:rsid w:val="00F2388C"/>
    <w:rsid w:val="00F239A8"/>
    <w:rsid w:val="00F23BB2"/>
    <w:rsid w:val="00F23C4D"/>
    <w:rsid w:val="00F24066"/>
    <w:rsid w:val="00F2420A"/>
    <w:rsid w:val="00F2440C"/>
    <w:rsid w:val="00F249B2"/>
    <w:rsid w:val="00F24FA1"/>
    <w:rsid w:val="00F25074"/>
    <w:rsid w:val="00F254B5"/>
    <w:rsid w:val="00F258BA"/>
    <w:rsid w:val="00F25A1D"/>
    <w:rsid w:val="00F25D05"/>
    <w:rsid w:val="00F26112"/>
    <w:rsid w:val="00F26359"/>
    <w:rsid w:val="00F26C73"/>
    <w:rsid w:val="00F26D02"/>
    <w:rsid w:val="00F26FCC"/>
    <w:rsid w:val="00F271E4"/>
    <w:rsid w:val="00F27216"/>
    <w:rsid w:val="00F2767D"/>
    <w:rsid w:val="00F3001B"/>
    <w:rsid w:val="00F305BE"/>
    <w:rsid w:val="00F3081D"/>
    <w:rsid w:val="00F30FD2"/>
    <w:rsid w:val="00F3114C"/>
    <w:rsid w:val="00F314D3"/>
    <w:rsid w:val="00F31566"/>
    <w:rsid w:val="00F31A4A"/>
    <w:rsid w:val="00F31D58"/>
    <w:rsid w:val="00F3200F"/>
    <w:rsid w:val="00F321D6"/>
    <w:rsid w:val="00F328F8"/>
    <w:rsid w:val="00F3302D"/>
    <w:rsid w:val="00F330C7"/>
    <w:rsid w:val="00F331F8"/>
    <w:rsid w:val="00F33BE4"/>
    <w:rsid w:val="00F33F60"/>
    <w:rsid w:val="00F341EA"/>
    <w:rsid w:val="00F3423C"/>
    <w:rsid w:val="00F343DB"/>
    <w:rsid w:val="00F349FE"/>
    <w:rsid w:val="00F34A58"/>
    <w:rsid w:val="00F34A61"/>
    <w:rsid w:val="00F35288"/>
    <w:rsid w:val="00F352C9"/>
    <w:rsid w:val="00F356BE"/>
    <w:rsid w:val="00F3578C"/>
    <w:rsid w:val="00F35940"/>
    <w:rsid w:val="00F35979"/>
    <w:rsid w:val="00F35A00"/>
    <w:rsid w:val="00F35CDE"/>
    <w:rsid w:val="00F35FE8"/>
    <w:rsid w:val="00F36B7D"/>
    <w:rsid w:val="00F36D0A"/>
    <w:rsid w:val="00F36F6A"/>
    <w:rsid w:val="00F37548"/>
    <w:rsid w:val="00F37C3C"/>
    <w:rsid w:val="00F37F98"/>
    <w:rsid w:val="00F4004A"/>
    <w:rsid w:val="00F40314"/>
    <w:rsid w:val="00F40329"/>
    <w:rsid w:val="00F403A6"/>
    <w:rsid w:val="00F403B0"/>
    <w:rsid w:val="00F403B1"/>
    <w:rsid w:val="00F405B6"/>
    <w:rsid w:val="00F4083A"/>
    <w:rsid w:val="00F40C1B"/>
    <w:rsid w:val="00F40D61"/>
    <w:rsid w:val="00F40ED4"/>
    <w:rsid w:val="00F40F34"/>
    <w:rsid w:val="00F41364"/>
    <w:rsid w:val="00F4191A"/>
    <w:rsid w:val="00F41977"/>
    <w:rsid w:val="00F41F7D"/>
    <w:rsid w:val="00F4245B"/>
    <w:rsid w:val="00F424DF"/>
    <w:rsid w:val="00F426CA"/>
    <w:rsid w:val="00F429AC"/>
    <w:rsid w:val="00F42AF7"/>
    <w:rsid w:val="00F42BA6"/>
    <w:rsid w:val="00F42C9F"/>
    <w:rsid w:val="00F4325C"/>
    <w:rsid w:val="00F439B8"/>
    <w:rsid w:val="00F43FC1"/>
    <w:rsid w:val="00F44168"/>
    <w:rsid w:val="00F446AF"/>
    <w:rsid w:val="00F44BBB"/>
    <w:rsid w:val="00F44F86"/>
    <w:rsid w:val="00F453E6"/>
    <w:rsid w:val="00F4555D"/>
    <w:rsid w:val="00F461E6"/>
    <w:rsid w:val="00F46973"/>
    <w:rsid w:val="00F46A26"/>
    <w:rsid w:val="00F46DC9"/>
    <w:rsid w:val="00F472D0"/>
    <w:rsid w:val="00F47864"/>
    <w:rsid w:val="00F47D35"/>
    <w:rsid w:val="00F47D55"/>
    <w:rsid w:val="00F47DFC"/>
    <w:rsid w:val="00F50185"/>
    <w:rsid w:val="00F50519"/>
    <w:rsid w:val="00F5074E"/>
    <w:rsid w:val="00F50885"/>
    <w:rsid w:val="00F50C76"/>
    <w:rsid w:val="00F50F71"/>
    <w:rsid w:val="00F51231"/>
    <w:rsid w:val="00F51433"/>
    <w:rsid w:val="00F5148E"/>
    <w:rsid w:val="00F5190B"/>
    <w:rsid w:val="00F51C1B"/>
    <w:rsid w:val="00F520E6"/>
    <w:rsid w:val="00F52150"/>
    <w:rsid w:val="00F52496"/>
    <w:rsid w:val="00F5260C"/>
    <w:rsid w:val="00F52ADA"/>
    <w:rsid w:val="00F52CBE"/>
    <w:rsid w:val="00F533CA"/>
    <w:rsid w:val="00F53862"/>
    <w:rsid w:val="00F53C7A"/>
    <w:rsid w:val="00F53E1D"/>
    <w:rsid w:val="00F53E7D"/>
    <w:rsid w:val="00F5405F"/>
    <w:rsid w:val="00F5407F"/>
    <w:rsid w:val="00F540D1"/>
    <w:rsid w:val="00F540F0"/>
    <w:rsid w:val="00F5476E"/>
    <w:rsid w:val="00F547DD"/>
    <w:rsid w:val="00F54933"/>
    <w:rsid w:val="00F549B9"/>
    <w:rsid w:val="00F54BC3"/>
    <w:rsid w:val="00F54D7D"/>
    <w:rsid w:val="00F551FF"/>
    <w:rsid w:val="00F55674"/>
    <w:rsid w:val="00F558EB"/>
    <w:rsid w:val="00F55D90"/>
    <w:rsid w:val="00F55F1C"/>
    <w:rsid w:val="00F5602F"/>
    <w:rsid w:val="00F560AE"/>
    <w:rsid w:val="00F5624C"/>
    <w:rsid w:val="00F56908"/>
    <w:rsid w:val="00F57081"/>
    <w:rsid w:val="00F57C8F"/>
    <w:rsid w:val="00F57E77"/>
    <w:rsid w:val="00F57EB9"/>
    <w:rsid w:val="00F57EC0"/>
    <w:rsid w:val="00F57F99"/>
    <w:rsid w:val="00F601A7"/>
    <w:rsid w:val="00F602D2"/>
    <w:rsid w:val="00F6037B"/>
    <w:rsid w:val="00F60C16"/>
    <w:rsid w:val="00F61012"/>
    <w:rsid w:val="00F61070"/>
    <w:rsid w:val="00F610F1"/>
    <w:rsid w:val="00F61449"/>
    <w:rsid w:val="00F61483"/>
    <w:rsid w:val="00F61779"/>
    <w:rsid w:val="00F61956"/>
    <w:rsid w:val="00F61B3A"/>
    <w:rsid w:val="00F61B4A"/>
    <w:rsid w:val="00F61C90"/>
    <w:rsid w:val="00F61EC0"/>
    <w:rsid w:val="00F61F44"/>
    <w:rsid w:val="00F6204F"/>
    <w:rsid w:val="00F62051"/>
    <w:rsid w:val="00F620EA"/>
    <w:rsid w:val="00F62645"/>
    <w:rsid w:val="00F62784"/>
    <w:rsid w:val="00F62899"/>
    <w:rsid w:val="00F62B94"/>
    <w:rsid w:val="00F62BBC"/>
    <w:rsid w:val="00F62C6A"/>
    <w:rsid w:val="00F62E06"/>
    <w:rsid w:val="00F631D6"/>
    <w:rsid w:val="00F633D5"/>
    <w:rsid w:val="00F63597"/>
    <w:rsid w:val="00F635C1"/>
    <w:rsid w:val="00F63D97"/>
    <w:rsid w:val="00F6409F"/>
    <w:rsid w:val="00F640F8"/>
    <w:rsid w:val="00F6468B"/>
    <w:rsid w:val="00F64A57"/>
    <w:rsid w:val="00F64AF2"/>
    <w:rsid w:val="00F64B36"/>
    <w:rsid w:val="00F651A7"/>
    <w:rsid w:val="00F65470"/>
    <w:rsid w:val="00F655CA"/>
    <w:rsid w:val="00F6562B"/>
    <w:rsid w:val="00F65B0C"/>
    <w:rsid w:val="00F65CB0"/>
    <w:rsid w:val="00F65CE7"/>
    <w:rsid w:val="00F65DF3"/>
    <w:rsid w:val="00F660A1"/>
    <w:rsid w:val="00F660CA"/>
    <w:rsid w:val="00F66220"/>
    <w:rsid w:val="00F662E5"/>
    <w:rsid w:val="00F662EB"/>
    <w:rsid w:val="00F66325"/>
    <w:rsid w:val="00F663EA"/>
    <w:rsid w:val="00F66483"/>
    <w:rsid w:val="00F664D3"/>
    <w:rsid w:val="00F66725"/>
    <w:rsid w:val="00F66911"/>
    <w:rsid w:val="00F66CBB"/>
    <w:rsid w:val="00F66D0A"/>
    <w:rsid w:val="00F66D8E"/>
    <w:rsid w:val="00F66DEA"/>
    <w:rsid w:val="00F6713E"/>
    <w:rsid w:val="00F672CE"/>
    <w:rsid w:val="00F67A09"/>
    <w:rsid w:val="00F70043"/>
    <w:rsid w:val="00F7009E"/>
    <w:rsid w:val="00F700A1"/>
    <w:rsid w:val="00F700C4"/>
    <w:rsid w:val="00F701CE"/>
    <w:rsid w:val="00F70227"/>
    <w:rsid w:val="00F702F1"/>
    <w:rsid w:val="00F706A7"/>
    <w:rsid w:val="00F70C85"/>
    <w:rsid w:val="00F70E6C"/>
    <w:rsid w:val="00F712D0"/>
    <w:rsid w:val="00F7165C"/>
    <w:rsid w:val="00F7182A"/>
    <w:rsid w:val="00F719FD"/>
    <w:rsid w:val="00F71CEF"/>
    <w:rsid w:val="00F71D3B"/>
    <w:rsid w:val="00F72027"/>
    <w:rsid w:val="00F720CB"/>
    <w:rsid w:val="00F72207"/>
    <w:rsid w:val="00F72229"/>
    <w:rsid w:val="00F72828"/>
    <w:rsid w:val="00F72A98"/>
    <w:rsid w:val="00F72C20"/>
    <w:rsid w:val="00F7335A"/>
    <w:rsid w:val="00F736F9"/>
    <w:rsid w:val="00F73721"/>
    <w:rsid w:val="00F7390F"/>
    <w:rsid w:val="00F73B84"/>
    <w:rsid w:val="00F73FE3"/>
    <w:rsid w:val="00F73FF7"/>
    <w:rsid w:val="00F7465C"/>
    <w:rsid w:val="00F746A5"/>
    <w:rsid w:val="00F74D58"/>
    <w:rsid w:val="00F75240"/>
    <w:rsid w:val="00F7531E"/>
    <w:rsid w:val="00F75847"/>
    <w:rsid w:val="00F75C21"/>
    <w:rsid w:val="00F75DA5"/>
    <w:rsid w:val="00F75F16"/>
    <w:rsid w:val="00F76017"/>
    <w:rsid w:val="00F7615A"/>
    <w:rsid w:val="00F7616F"/>
    <w:rsid w:val="00F76289"/>
    <w:rsid w:val="00F76370"/>
    <w:rsid w:val="00F76371"/>
    <w:rsid w:val="00F76649"/>
    <w:rsid w:val="00F76B3B"/>
    <w:rsid w:val="00F76E41"/>
    <w:rsid w:val="00F77596"/>
    <w:rsid w:val="00F77AEA"/>
    <w:rsid w:val="00F77C86"/>
    <w:rsid w:val="00F77D4B"/>
    <w:rsid w:val="00F77D70"/>
    <w:rsid w:val="00F77E58"/>
    <w:rsid w:val="00F77F52"/>
    <w:rsid w:val="00F77FD0"/>
    <w:rsid w:val="00F80454"/>
    <w:rsid w:val="00F808AD"/>
    <w:rsid w:val="00F808C8"/>
    <w:rsid w:val="00F8098C"/>
    <w:rsid w:val="00F80ADF"/>
    <w:rsid w:val="00F80D4E"/>
    <w:rsid w:val="00F810C2"/>
    <w:rsid w:val="00F81174"/>
    <w:rsid w:val="00F811D6"/>
    <w:rsid w:val="00F81376"/>
    <w:rsid w:val="00F814C9"/>
    <w:rsid w:val="00F814F8"/>
    <w:rsid w:val="00F81FE2"/>
    <w:rsid w:val="00F8251D"/>
    <w:rsid w:val="00F826C8"/>
    <w:rsid w:val="00F8270E"/>
    <w:rsid w:val="00F82873"/>
    <w:rsid w:val="00F82A11"/>
    <w:rsid w:val="00F82B73"/>
    <w:rsid w:val="00F82B8E"/>
    <w:rsid w:val="00F82CC7"/>
    <w:rsid w:val="00F82D76"/>
    <w:rsid w:val="00F82E60"/>
    <w:rsid w:val="00F82ECC"/>
    <w:rsid w:val="00F83322"/>
    <w:rsid w:val="00F83449"/>
    <w:rsid w:val="00F83636"/>
    <w:rsid w:val="00F83693"/>
    <w:rsid w:val="00F83A53"/>
    <w:rsid w:val="00F83E8B"/>
    <w:rsid w:val="00F8429E"/>
    <w:rsid w:val="00F845FA"/>
    <w:rsid w:val="00F84649"/>
    <w:rsid w:val="00F84C79"/>
    <w:rsid w:val="00F852B8"/>
    <w:rsid w:val="00F852EC"/>
    <w:rsid w:val="00F85583"/>
    <w:rsid w:val="00F86267"/>
    <w:rsid w:val="00F86335"/>
    <w:rsid w:val="00F86363"/>
    <w:rsid w:val="00F865FB"/>
    <w:rsid w:val="00F866D5"/>
    <w:rsid w:val="00F8688E"/>
    <w:rsid w:val="00F86DFC"/>
    <w:rsid w:val="00F86E45"/>
    <w:rsid w:val="00F871AD"/>
    <w:rsid w:val="00F8750C"/>
    <w:rsid w:val="00F876C5"/>
    <w:rsid w:val="00F8776B"/>
    <w:rsid w:val="00F87B81"/>
    <w:rsid w:val="00F9055B"/>
    <w:rsid w:val="00F9077A"/>
    <w:rsid w:val="00F9108E"/>
    <w:rsid w:val="00F91094"/>
    <w:rsid w:val="00F911A4"/>
    <w:rsid w:val="00F91236"/>
    <w:rsid w:val="00F912F4"/>
    <w:rsid w:val="00F9138B"/>
    <w:rsid w:val="00F914C1"/>
    <w:rsid w:val="00F91E0B"/>
    <w:rsid w:val="00F91F83"/>
    <w:rsid w:val="00F923BB"/>
    <w:rsid w:val="00F9297E"/>
    <w:rsid w:val="00F92B83"/>
    <w:rsid w:val="00F92C49"/>
    <w:rsid w:val="00F92CE5"/>
    <w:rsid w:val="00F92CFD"/>
    <w:rsid w:val="00F92E97"/>
    <w:rsid w:val="00F92F76"/>
    <w:rsid w:val="00F93483"/>
    <w:rsid w:val="00F936B4"/>
    <w:rsid w:val="00F9383B"/>
    <w:rsid w:val="00F9394F"/>
    <w:rsid w:val="00F94074"/>
    <w:rsid w:val="00F940CF"/>
    <w:rsid w:val="00F940E4"/>
    <w:rsid w:val="00F94144"/>
    <w:rsid w:val="00F946B7"/>
    <w:rsid w:val="00F946F4"/>
    <w:rsid w:val="00F94BD0"/>
    <w:rsid w:val="00F94C28"/>
    <w:rsid w:val="00F94DB2"/>
    <w:rsid w:val="00F94E46"/>
    <w:rsid w:val="00F9521B"/>
    <w:rsid w:val="00F95A9A"/>
    <w:rsid w:val="00F95B35"/>
    <w:rsid w:val="00F95E08"/>
    <w:rsid w:val="00F95E93"/>
    <w:rsid w:val="00F9605B"/>
    <w:rsid w:val="00F961EC"/>
    <w:rsid w:val="00F96230"/>
    <w:rsid w:val="00F9657B"/>
    <w:rsid w:val="00F965A8"/>
    <w:rsid w:val="00F965C1"/>
    <w:rsid w:val="00F968E5"/>
    <w:rsid w:val="00F96B11"/>
    <w:rsid w:val="00F96D31"/>
    <w:rsid w:val="00F96E63"/>
    <w:rsid w:val="00F96ECD"/>
    <w:rsid w:val="00F975B3"/>
    <w:rsid w:val="00F97BFC"/>
    <w:rsid w:val="00F97CB8"/>
    <w:rsid w:val="00FA02E3"/>
    <w:rsid w:val="00FA0319"/>
    <w:rsid w:val="00FA03B2"/>
    <w:rsid w:val="00FA03F9"/>
    <w:rsid w:val="00FA04F0"/>
    <w:rsid w:val="00FA05A9"/>
    <w:rsid w:val="00FA05C5"/>
    <w:rsid w:val="00FA06C8"/>
    <w:rsid w:val="00FA0B16"/>
    <w:rsid w:val="00FA0B93"/>
    <w:rsid w:val="00FA0D15"/>
    <w:rsid w:val="00FA0DC0"/>
    <w:rsid w:val="00FA0E17"/>
    <w:rsid w:val="00FA11E5"/>
    <w:rsid w:val="00FA155B"/>
    <w:rsid w:val="00FA1F52"/>
    <w:rsid w:val="00FA25BB"/>
    <w:rsid w:val="00FA28F7"/>
    <w:rsid w:val="00FA3402"/>
    <w:rsid w:val="00FA35A5"/>
    <w:rsid w:val="00FA35DD"/>
    <w:rsid w:val="00FA4194"/>
    <w:rsid w:val="00FA488A"/>
    <w:rsid w:val="00FA48B2"/>
    <w:rsid w:val="00FA4C4E"/>
    <w:rsid w:val="00FA4C61"/>
    <w:rsid w:val="00FA51DB"/>
    <w:rsid w:val="00FA53CC"/>
    <w:rsid w:val="00FA5AC4"/>
    <w:rsid w:val="00FA5BB9"/>
    <w:rsid w:val="00FA5D30"/>
    <w:rsid w:val="00FA5F96"/>
    <w:rsid w:val="00FA5FBB"/>
    <w:rsid w:val="00FA6050"/>
    <w:rsid w:val="00FA60EF"/>
    <w:rsid w:val="00FA65EE"/>
    <w:rsid w:val="00FA6A4B"/>
    <w:rsid w:val="00FA6D22"/>
    <w:rsid w:val="00FA6E73"/>
    <w:rsid w:val="00FA7434"/>
    <w:rsid w:val="00FA7477"/>
    <w:rsid w:val="00FA7A99"/>
    <w:rsid w:val="00FA7AE7"/>
    <w:rsid w:val="00FA7B83"/>
    <w:rsid w:val="00FA7DD7"/>
    <w:rsid w:val="00FB00F2"/>
    <w:rsid w:val="00FB0ACD"/>
    <w:rsid w:val="00FB0C13"/>
    <w:rsid w:val="00FB0D61"/>
    <w:rsid w:val="00FB0E6C"/>
    <w:rsid w:val="00FB13B3"/>
    <w:rsid w:val="00FB1D15"/>
    <w:rsid w:val="00FB1E19"/>
    <w:rsid w:val="00FB1FCC"/>
    <w:rsid w:val="00FB2006"/>
    <w:rsid w:val="00FB222C"/>
    <w:rsid w:val="00FB266E"/>
    <w:rsid w:val="00FB28D7"/>
    <w:rsid w:val="00FB28DD"/>
    <w:rsid w:val="00FB2983"/>
    <w:rsid w:val="00FB2A55"/>
    <w:rsid w:val="00FB2F3C"/>
    <w:rsid w:val="00FB301A"/>
    <w:rsid w:val="00FB3080"/>
    <w:rsid w:val="00FB30A7"/>
    <w:rsid w:val="00FB34AE"/>
    <w:rsid w:val="00FB34B0"/>
    <w:rsid w:val="00FB34E9"/>
    <w:rsid w:val="00FB3AC0"/>
    <w:rsid w:val="00FB3BBC"/>
    <w:rsid w:val="00FB3FC2"/>
    <w:rsid w:val="00FB41BB"/>
    <w:rsid w:val="00FB440B"/>
    <w:rsid w:val="00FB47B8"/>
    <w:rsid w:val="00FB4B33"/>
    <w:rsid w:val="00FB4CA2"/>
    <w:rsid w:val="00FB4E02"/>
    <w:rsid w:val="00FB4F66"/>
    <w:rsid w:val="00FB5320"/>
    <w:rsid w:val="00FB56A6"/>
    <w:rsid w:val="00FB5A07"/>
    <w:rsid w:val="00FB5B7E"/>
    <w:rsid w:val="00FB5F99"/>
    <w:rsid w:val="00FB6138"/>
    <w:rsid w:val="00FB61E0"/>
    <w:rsid w:val="00FB673C"/>
    <w:rsid w:val="00FB6888"/>
    <w:rsid w:val="00FB6B40"/>
    <w:rsid w:val="00FB70EF"/>
    <w:rsid w:val="00FB787B"/>
    <w:rsid w:val="00FB7B24"/>
    <w:rsid w:val="00FC0121"/>
    <w:rsid w:val="00FC019E"/>
    <w:rsid w:val="00FC0BF8"/>
    <w:rsid w:val="00FC13B6"/>
    <w:rsid w:val="00FC1537"/>
    <w:rsid w:val="00FC1543"/>
    <w:rsid w:val="00FC1779"/>
    <w:rsid w:val="00FC1B75"/>
    <w:rsid w:val="00FC214C"/>
    <w:rsid w:val="00FC2811"/>
    <w:rsid w:val="00FC297B"/>
    <w:rsid w:val="00FC2AC3"/>
    <w:rsid w:val="00FC300D"/>
    <w:rsid w:val="00FC3283"/>
    <w:rsid w:val="00FC384B"/>
    <w:rsid w:val="00FC3F9F"/>
    <w:rsid w:val="00FC41E7"/>
    <w:rsid w:val="00FC443B"/>
    <w:rsid w:val="00FC460F"/>
    <w:rsid w:val="00FC4729"/>
    <w:rsid w:val="00FC47EA"/>
    <w:rsid w:val="00FC5166"/>
    <w:rsid w:val="00FC54A6"/>
    <w:rsid w:val="00FC5773"/>
    <w:rsid w:val="00FC5ABF"/>
    <w:rsid w:val="00FC5AC8"/>
    <w:rsid w:val="00FC5C56"/>
    <w:rsid w:val="00FC5EEB"/>
    <w:rsid w:val="00FC6728"/>
    <w:rsid w:val="00FC6BBA"/>
    <w:rsid w:val="00FC7474"/>
    <w:rsid w:val="00FC7481"/>
    <w:rsid w:val="00FC7776"/>
    <w:rsid w:val="00FC77BD"/>
    <w:rsid w:val="00FC7880"/>
    <w:rsid w:val="00FC7C47"/>
    <w:rsid w:val="00FC7E06"/>
    <w:rsid w:val="00FC7F70"/>
    <w:rsid w:val="00FD044F"/>
    <w:rsid w:val="00FD0A76"/>
    <w:rsid w:val="00FD105C"/>
    <w:rsid w:val="00FD133B"/>
    <w:rsid w:val="00FD1C46"/>
    <w:rsid w:val="00FD2443"/>
    <w:rsid w:val="00FD255B"/>
    <w:rsid w:val="00FD26F8"/>
    <w:rsid w:val="00FD2836"/>
    <w:rsid w:val="00FD2B74"/>
    <w:rsid w:val="00FD2C5E"/>
    <w:rsid w:val="00FD30B2"/>
    <w:rsid w:val="00FD3A57"/>
    <w:rsid w:val="00FD3AAC"/>
    <w:rsid w:val="00FD3B20"/>
    <w:rsid w:val="00FD3B46"/>
    <w:rsid w:val="00FD3F6D"/>
    <w:rsid w:val="00FD4160"/>
    <w:rsid w:val="00FD428C"/>
    <w:rsid w:val="00FD45BD"/>
    <w:rsid w:val="00FD47B0"/>
    <w:rsid w:val="00FD4C27"/>
    <w:rsid w:val="00FD4C6B"/>
    <w:rsid w:val="00FD4EC6"/>
    <w:rsid w:val="00FD4F61"/>
    <w:rsid w:val="00FD53D4"/>
    <w:rsid w:val="00FD5666"/>
    <w:rsid w:val="00FD5C12"/>
    <w:rsid w:val="00FD5FFB"/>
    <w:rsid w:val="00FD6128"/>
    <w:rsid w:val="00FD6348"/>
    <w:rsid w:val="00FD6403"/>
    <w:rsid w:val="00FD6F41"/>
    <w:rsid w:val="00FD6FA2"/>
    <w:rsid w:val="00FD7134"/>
    <w:rsid w:val="00FD7591"/>
    <w:rsid w:val="00FD75DC"/>
    <w:rsid w:val="00FD7C75"/>
    <w:rsid w:val="00FD7C8A"/>
    <w:rsid w:val="00FD7D18"/>
    <w:rsid w:val="00FE0048"/>
    <w:rsid w:val="00FE034F"/>
    <w:rsid w:val="00FE1049"/>
    <w:rsid w:val="00FE10CC"/>
    <w:rsid w:val="00FE118F"/>
    <w:rsid w:val="00FE1191"/>
    <w:rsid w:val="00FE1196"/>
    <w:rsid w:val="00FE1224"/>
    <w:rsid w:val="00FE1420"/>
    <w:rsid w:val="00FE1535"/>
    <w:rsid w:val="00FE15D2"/>
    <w:rsid w:val="00FE1674"/>
    <w:rsid w:val="00FE16EA"/>
    <w:rsid w:val="00FE1DDD"/>
    <w:rsid w:val="00FE2418"/>
    <w:rsid w:val="00FE24DA"/>
    <w:rsid w:val="00FE2705"/>
    <w:rsid w:val="00FE276D"/>
    <w:rsid w:val="00FE29DF"/>
    <w:rsid w:val="00FE2C46"/>
    <w:rsid w:val="00FE2E3D"/>
    <w:rsid w:val="00FE3012"/>
    <w:rsid w:val="00FE3175"/>
    <w:rsid w:val="00FE3294"/>
    <w:rsid w:val="00FE36F9"/>
    <w:rsid w:val="00FE3704"/>
    <w:rsid w:val="00FE3C57"/>
    <w:rsid w:val="00FE3CB0"/>
    <w:rsid w:val="00FE418A"/>
    <w:rsid w:val="00FE44E0"/>
    <w:rsid w:val="00FE45D8"/>
    <w:rsid w:val="00FE4945"/>
    <w:rsid w:val="00FE4F41"/>
    <w:rsid w:val="00FE5356"/>
    <w:rsid w:val="00FE5611"/>
    <w:rsid w:val="00FE56AA"/>
    <w:rsid w:val="00FE5BC7"/>
    <w:rsid w:val="00FE5BEB"/>
    <w:rsid w:val="00FE619B"/>
    <w:rsid w:val="00FE66E5"/>
    <w:rsid w:val="00FE69F2"/>
    <w:rsid w:val="00FE7145"/>
    <w:rsid w:val="00FE73DF"/>
    <w:rsid w:val="00FE73FE"/>
    <w:rsid w:val="00FE75C1"/>
    <w:rsid w:val="00FE78BD"/>
    <w:rsid w:val="00FE7A25"/>
    <w:rsid w:val="00FE7C16"/>
    <w:rsid w:val="00FF00C8"/>
    <w:rsid w:val="00FF00FF"/>
    <w:rsid w:val="00FF0806"/>
    <w:rsid w:val="00FF0ABB"/>
    <w:rsid w:val="00FF0C03"/>
    <w:rsid w:val="00FF0D73"/>
    <w:rsid w:val="00FF0F7B"/>
    <w:rsid w:val="00FF18CF"/>
    <w:rsid w:val="00FF19F8"/>
    <w:rsid w:val="00FF1B2E"/>
    <w:rsid w:val="00FF2178"/>
    <w:rsid w:val="00FF22A8"/>
    <w:rsid w:val="00FF2B1E"/>
    <w:rsid w:val="00FF2B97"/>
    <w:rsid w:val="00FF2FB4"/>
    <w:rsid w:val="00FF301C"/>
    <w:rsid w:val="00FF36A8"/>
    <w:rsid w:val="00FF381E"/>
    <w:rsid w:val="00FF3F6D"/>
    <w:rsid w:val="00FF3FB1"/>
    <w:rsid w:val="00FF3FCB"/>
    <w:rsid w:val="00FF4345"/>
    <w:rsid w:val="00FF44F9"/>
    <w:rsid w:val="00FF468F"/>
    <w:rsid w:val="00FF4838"/>
    <w:rsid w:val="00FF49EA"/>
    <w:rsid w:val="00FF4ACE"/>
    <w:rsid w:val="00FF4BA8"/>
    <w:rsid w:val="00FF4C6F"/>
    <w:rsid w:val="00FF4D4A"/>
    <w:rsid w:val="00FF4DF6"/>
    <w:rsid w:val="00FF5343"/>
    <w:rsid w:val="00FF53B8"/>
    <w:rsid w:val="00FF5689"/>
    <w:rsid w:val="00FF570C"/>
    <w:rsid w:val="00FF57A4"/>
    <w:rsid w:val="00FF589F"/>
    <w:rsid w:val="00FF58D6"/>
    <w:rsid w:val="00FF5903"/>
    <w:rsid w:val="00FF6365"/>
    <w:rsid w:val="00FF6415"/>
    <w:rsid w:val="00FF67A0"/>
    <w:rsid w:val="00FF680B"/>
    <w:rsid w:val="00FF6BCB"/>
    <w:rsid w:val="00FF6C8F"/>
    <w:rsid w:val="00FF6EC3"/>
    <w:rsid w:val="00FF70E4"/>
    <w:rsid w:val="00FF7161"/>
    <w:rsid w:val="00FF721F"/>
    <w:rsid w:val="00FF7368"/>
    <w:rsid w:val="00FF76EC"/>
    <w:rsid w:val="00FF77A4"/>
    <w:rsid w:val="00FF78BF"/>
    <w:rsid w:val="00FF7F0E"/>
    <w:rsid w:val="0114E6A6"/>
    <w:rsid w:val="012D5654"/>
    <w:rsid w:val="01384812"/>
    <w:rsid w:val="01460FF4"/>
    <w:rsid w:val="0148D2A4"/>
    <w:rsid w:val="017C6578"/>
    <w:rsid w:val="019026A3"/>
    <w:rsid w:val="01A81F5F"/>
    <w:rsid w:val="01EB1378"/>
    <w:rsid w:val="01FFD2D5"/>
    <w:rsid w:val="02020BE7"/>
    <w:rsid w:val="022EAC0D"/>
    <w:rsid w:val="02397ED4"/>
    <w:rsid w:val="023EFAB7"/>
    <w:rsid w:val="02499792"/>
    <w:rsid w:val="024AE8BF"/>
    <w:rsid w:val="025AC2D6"/>
    <w:rsid w:val="025B8199"/>
    <w:rsid w:val="025F7061"/>
    <w:rsid w:val="0278B6F0"/>
    <w:rsid w:val="027DEAF1"/>
    <w:rsid w:val="027FAB19"/>
    <w:rsid w:val="028436B0"/>
    <w:rsid w:val="02D016AC"/>
    <w:rsid w:val="030EE461"/>
    <w:rsid w:val="033CAE9E"/>
    <w:rsid w:val="0349B027"/>
    <w:rsid w:val="035B8B5D"/>
    <w:rsid w:val="039A2C81"/>
    <w:rsid w:val="039B17CC"/>
    <w:rsid w:val="03A89A6C"/>
    <w:rsid w:val="03C8704D"/>
    <w:rsid w:val="03D3BC5F"/>
    <w:rsid w:val="03FA7741"/>
    <w:rsid w:val="0407561F"/>
    <w:rsid w:val="0469721D"/>
    <w:rsid w:val="046A740F"/>
    <w:rsid w:val="0499AA4A"/>
    <w:rsid w:val="04BC7161"/>
    <w:rsid w:val="05547719"/>
    <w:rsid w:val="05657139"/>
    <w:rsid w:val="05ECAB71"/>
    <w:rsid w:val="05F234B3"/>
    <w:rsid w:val="05FD3115"/>
    <w:rsid w:val="06082768"/>
    <w:rsid w:val="063B6206"/>
    <w:rsid w:val="063F0905"/>
    <w:rsid w:val="066EAACF"/>
    <w:rsid w:val="06A58BED"/>
    <w:rsid w:val="06BF6F75"/>
    <w:rsid w:val="06DB9280"/>
    <w:rsid w:val="071FB85C"/>
    <w:rsid w:val="074BCAF8"/>
    <w:rsid w:val="077F7DF5"/>
    <w:rsid w:val="078D5D79"/>
    <w:rsid w:val="0796BE9E"/>
    <w:rsid w:val="07E41D9B"/>
    <w:rsid w:val="07E4AD6A"/>
    <w:rsid w:val="07ED89DF"/>
    <w:rsid w:val="07F517F8"/>
    <w:rsid w:val="07F5F7B3"/>
    <w:rsid w:val="07FC4345"/>
    <w:rsid w:val="084FF333"/>
    <w:rsid w:val="086EEEB9"/>
    <w:rsid w:val="088AA382"/>
    <w:rsid w:val="08A3AF8C"/>
    <w:rsid w:val="08BC8B6B"/>
    <w:rsid w:val="08EED4DE"/>
    <w:rsid w:val="093074BD"/>
    <w:rsid w:val="094D0B54"/>
    <w:rsid w:val="09539330"/>
    <w:rsid w:val="09634956"/>
    <w:rsid w:val="09749176"/>
    <w:rsid w:val="09A04FA9"/>
    <w:rsid w:val="09B5A57E"/>
    <w:rsid w:val="09C20F36"/>
    <w:rsid w:val="09DF7F43"/>
    <w:rsid w:val="0A1600B5"/>
    <w:rsid w:val="0A212551"/>
    <w:rsid w:val="0A240C42"/>
    <w:rsid w:val="0A3AE492"/>
    <w:rsid w:val="0A4B432B"/>
    <w:rsid w:val="0A4D68D8"/>
    <w:rsid w:val="0A5627DC"/>
    <w:rsid w:val="0A7800A8"/>
    <w:rsid w:val="0A888FF3"/>
    <w:rsid w:val="0A97F60A"/>
    <w:rsid w:val="0AAF3EF4"/>
    <w:rsid w:val="0AAF73F0"/>
    <w:rsid w:val="0AB434C0"/>
    <w:rsid w:val="0ACDA3E3"/>
    <w:rsid w:val="0AD94911"/>
    <w:rsid w:val="0AE27622"/>
    <w:rsid w:val="0AE300F9"/>
    <w:rsid w:val="0AE93E51"/>
    <w:rsid w:val="0B073D29"/>
    <w:rsid w:val="0B2B74C4"/>
    <w:rsid w:val="0B308126"/>
    <w:rsid w:val="0B6008FA"/>
    <w:rsid w:val="0B77AC06"/>
    <w:rsid w:val="0B7C3FEC"/>
    <w:rsid w:val="0B9692A6"/>
    <w:rsid w:val="0BEAB046"/>
    <w:rsid w:val="0C1352F3"/>
    <w:rsid w:val="0C80AA2A"/>
    <w:rsid w:val="0C956887"/>
    <w:rsid w:val="0CFCF531"/>
    <w:rsid w:val="0CFEECA9"/>
    <w:rsid w:val="0D20D5D3"/>
    <w:rsid w:val="0D54ACFD"/>
    <w:rsid w:val="0D6406F9"/>
    <w:rsid w:val="0D93E7AC"/>
    <w:rsid w:val="0D995D20"/>
    <w:rsid w:val="0DA11354"/>
    <w:rsid w:val="0DA6E3D0"/>
    <w:rsid w:val="0DA94348"/>
    <w:rsid w:val="0DE0C226"/>
    <w:rsid w:val="0E1E1660"/>
    <w:rsid w:val="0E2DE3E8"/>
    <w:rsid w:val="0E3519AE"/>
    <w:rsid w:val="0E3D3EE2"/>
    <w:rsid w:val="0E46707C"/>
    <w:rsid w:val="0E5C8E17"/>
    <w:rsid w:val="0E78035F"/>
    <w:rsid w:val="0EB4B94D"/>
    <w:rsid w:val="0EF2A975"/>
    <w:rsid w:val="0F459548"/>
    <w:rsid w:val="0F634FCB"/>
    <w:rsid w:val="0F99C27B"/>
    <w:rsid w:val="0FC5D86E"/>
    <w:rsid w:val="0FDC9A60"/>
    <w:rsid w:val="1047F949"/>
    <w:rsid w:val="10638459"/>
    <w:rsid w:val="107B20FD"/>
    <w:rsid w:val="10B00FCB"/>
    <w:rsid w:val="10B6B8A6"/>
    <w:rsid w:val="10CFDE06"/>
    <w:rsid w:val="10DA94D7"/>
    <w:rsid w:val="11137334"/>
    <w:rsid w:val="112CE30B"/>
    <w:rsid w:val="1139785A"/>
    <w:rsid w:val="11646843"/>
    <w:rsid w:val="11788C16"/>
    <w:rsid w:val="117B4E09"/>
    <w:rsid w:val="117F0A86"/>
    <w:rsid w:val="118A57F4"/>
    <w:rsid w:val="1193B389"/>
    <w:rsid w:val="11DD4A47"/>
    <w:rsid w:val="11EA427B"/>
    <w:rsid w:val="11FCB4B8"/>
    <w:rsid w:val="1209F372"/>
    <w:rsid w:val="121BD892"/>
    <w:rsid w:val="12201627"/>
    <w:rsid w:val="123B80B7"/>
    <w:rsid w:val="124D1E9D"/>
    <w:rsid w:val="12590C3E"/>
    <w:rsid w:val="12644F77"/>
    <w:rsid w:val="126ED4B5"/>
    <w:rsid w:val="12776828"/>
    <w:rsid w:val="1278AD86"/>
    <w:rsid w:val="127A89B8"/>
    <w:rsid w:val="1288DDF1"/>
    <w:rsid w:val="128AEB63"/>
    <w:rsid w:val="12A0F1CE"/>
    <w:rsid w:val="12A1A8CA"/>
    <w:rsid w:val="12A3456F"/>
    <w:rsid w:val="12C6DB9D"/>
    <w:rsid w:val="12CDA865"/>
    <w:rsid w:val="12E47320"/>
    <w:rsid w:val="12F3ED9A"/>
    <w:rsid w:val="12F5CE1B"/>
    <w:rsid w:val="13097A94"/>
    <w:rsid w:val="1320CF42"/>
    <w:rsid w:val="1345C942"/>
    <w:rsid w:val="13743377"/>
    <w:rsid w:val="1384E3EF"/>
    <w:rsid w:val="13BAE2A1"/>
    <w:rsid w:val="13BC5623"/>
    <w:rsid w:val="13C7BBDB"/>
    <w:rsid w:val="141ABDF6"/>
    <w:rsid w:val="14651D0F"/>
    <w:rsid w:val="146BC235"/>
    <w:rsid w:val="148FBDFB"/>
    <w:rsid w:val="14919E7C"/>
    <w:rsid w:val="156B726A"/>
    <w:rsid w:val="15796B72"/>
    <w:rsid w:val="1583D3A8"/>
    <w:rsid w:val="15956FE2"/>
    <w:rsid w:val="159D089B"/>
    <w:rsid w:val="15AFC4A3"/>
    <w:rsid w:val="15D0E231"/>
    <w:rsid w:val="15FF7A52"/>
    <w:rsid w:val="16014058"/>
    <w:rsid w:val="1605148B"/>
    <w:rsid w:val="16308E60"/>
    <w:rsid w:val="164B306E"/>
    <w:rsid w:val="16830442"/>
    <w:rsid w:val="168D1036"/>
    <w:rsid w:val="16B18ECC"/>
    <w:rsid w:val="16B466C4"/>
    <w:rsid w:val="16B7E2B8"/>
    <w:rsid w:val="16E85FC4"/>
    <w:rsid w:val="1766F06B"/>
    <w:rsid w:val="176BACD2"/>
    <w:rsid w:val="17C22996"/>
    <w:rsid w:val="17CFE846"/>
    <w:rsid w:val="17D33020"/>
    <w:rsid w:val="17D66490"/>
    <w:rsid w:val="1800A470"/>
    <w:rsid w:val="18152BF3"/>
    <w:rsid w:val="1845FDA3"/>
    <w:rsid w:val="186B10FD"/>
    <w:rsid w:val="1884C29D"/>
    <w:rsid w:val="18A520D3"/>
    <w:rsid w:val="18B7BA50"/>
    <w:rsid w:val="18F51D2F"/>
    <w:rsid w:val="191C4E81"/>
    <w:rsid w:val="194B135C"/>
    <w:rsid w:val="19AD7675"/>
    <w:rsid w:val="19CB0733"/>
    <w:rsid w:val="1A02EA85"/>
    <w:rsid w:val="1A03548E"/>
    <w:rsid w:val="1A37D76B"/>
    <w:rsid w:val="1A4ED945"/>
    <w:rsid w:val="1A63EEEA"/>
    <w:rsid w:val="1A866D18"/>
    <w:rsid w:val="1A9D9774"/>
    <w:rsid w:val="1A9F27A5"/>
    <w:rsid w:val="1B1DC944"/>
    <w:rsid w:val="1B2EFA80"/>
    <w:rsid w:val="1BB34322"/>
    <w:rsid w:val="1BF3821A"/>
    <w:rsid w:val="1C02CAD4"/>
    <w:rsid w:val="1C0B47EB"/>
    <w:rsid w:val="1C282E79"/>
    <w:rsid w:val="1C4FD544"/>
    <w:rsid w:val="1C5B0216"/>
    <w:rsid w:val="1C9830F2"/>
    <w:rsid w:val="1C9C0200"/>
    <w:rsid w:val="1CC416B1"/>
    <w:rsid w:val="1CD0E4F7"/>
    <w:rsid w:val="1CD65BFC"/>
    <w:rsid w:val="1CDAA158"/>
    <w:rsid w:val="1CE7CB37"/>
    <w:rsid w:val="1CEBC46E"/>
    <w:rsid w:val="1CEE4A2B"/>
    <w:rsid w:val="1CF9CBA0"/>
    <w:rsid w:val="1D0AEA30"/>
    <w:rsid w:val="1D46D227"/>
    <w:rsid w:val="1D4DE6DF"/>
    <w:rsid w:val="1D6228AC"/>
    <w:rsid w:val="1D69662C"/>
    <w:rsid w:val="1D7BC926"/>
    <w:rsid w:val="1DAD2E7C"/>
    <w:rsid w:val="1E5116E7"/>
    <w:rsid w:val="1E62A9B5"/>
    <w:rsid w:val="1E77411C"/>
    <w:rsid w:val="1E7B9BBD"/>
    <w:rsid w:val="1E925935"/>
    <w:rsid w:val="1EAA23BA"/>
    <w:rsid w:val="1ECD72D8"/>
    <w:rsid w:val="1F394A6D"/>
    <w:rsid w:val="1F85D14D"/>
    <w:rsid w:val="1FA16CE9"/>
    <w:rsid w:val="1FBA6363"/>
    <w:rsid w:val="1FBCB54D"/>
    <w:rsid w:val="1FC135CB"/>
    <w:rsid w:val="1FDD3105"/>
    <w:rsid w:val="1FEE5581"/>
    <w:rsid w:val="20028191"/>
    <w:rsid w:val="20311C43"/>
    <w:rsid w:val="203E32E4"/>
    <w:rsid w:val="206BA8CC"/>
    <w:rsid w:val="207B0B60"/>
    <w:rsid w:val="2081B0CE"/>
    <w:rsid w:val="20A79C2B"/>
    <w:rsid w:val="20AE27F0"/>
    <w:rsid w:val="20B47742"/>
    <w:rsid w:val="211E160D"/>
    <w:rsid w:val="212324B1"/>
    <w:rsid w:val="215869D1"/>
    <w:rsid w:val="21B42021"/>
    <w:rsid w:val="21C09C66"/>
    <w:rsid w:val="2227DAE6"/>
    <w:rsid w:val="22463831"/>
    <w:rsid w:val="225D6FA7"/>
    <w:rsid w:val="226F3397"/>
    <w:rsid w:val="22773DC6"/>
    <w:rsid w:val="22B94128"/>
    <w:rsid w:val="22E856F7"/>
    <w:rsid w:val="22E8C3CC"/>
    <w:rsid w:val="22F8312C"/>
    <w:rsid w:val="238BDB57"/>
    <w:rsid w:val="2393CD0C"/>
    <w:rsid w:val="23B2EDA8"/>
    <w:rsid w:val="23E5EA6B"/>
    <w:rsid w:val="24213A80"/>
    <w:rsid w:val="24531FF3"/>
    <w:rsid w:val="245D7C17"/>
    <w:rsid w:val="24C02DEF"/>
    <w:rsid w:val="24DE0E14"/>
    <w:rsid w:val="24E61E89"/>
    <w:rsid w:val="24F83D28"/>
    <w:rsid w:val="25172C86"/>
    <w:rsid w:val="251C68F9"/>
    <w:rsid w:val="253B750E"/>
    <w:rsid w:val="2573A723"/>
    <w:rsid w:val="2585919F"/>
    <w:rsid w:val="259A9279"/>
    <w:rsid w:val="25B0357A"/>
    <w:rsid w:val="25C4C464"/>
    <w:rsid w:val="25D52D3D"/>
    <w:rsid w:val="26AAC93E"/>
    <w:rsid w:val="26C6FA8A"/>
    <w:rsid w:val="26D55F1B"/>
    <w:rsid w:val="26DFABE3"/>
    <w:rsid w:val="270489A7"/>
    <w:rsid w:val="270AC555"/>
    <w:rsid w:val="270DBC21"/>
    <w:rsid w:val="27253543"/>
    <w:rsid w:val="276CBA72"/>
    <w:rsid w:val="27754B26"/>
    <w:rsid w:val="27A2F941"/>
    <w:rsid w:val="27B7C059"/>
    <w:rsid w:val="27CFD2C1"/>
    <w:rsid w:val="28930C8B"/>
    <w:rsid w:val="28FBD5B2"/>
    <w:rsid w:val="2913CA92"/>
    <w:rsid w:val="2934C718"/>
    <w:rsid w:val="294917D2"/>
    <w:rsid w:val="298E44C5"/>
    <w:rsid w:val="298FA862"/>
    <w:rsid w:val="29985F5C"/>
    <w:rsid w:val="29BB9B2F"/>
    <w:rsid w:val="29D3533B"/>
    <w:rsid w:val="2A50D42B"/>
    <w:rsid w:val="2A7738EF"/>
    <w:rsid w:val="2ACB1825"/>
    <w:rsid w:val="2ADA9171"/>
    <w:rsid w:val="2AEA1261"/>
    <w:rsid w:val="2AF9FCA3"/>
    <w:rsid w:val="2AFA1E48"/>
    <w:rsid w:val="2AFB24FF"/>
    <w:rsid w:val="2AFD0923"/>
    <w:rsid w:val="2B03E872"/>
    <w:rsid w:val="2B0D91FB"/>
    <w:rsid w:val="2B21528F"/>
    <w:rsid w:val="2B450DC1"/>
    <w:rsid w:val="2B4C969E"/>
    <w:rsid w:val="2B76F05B"/>
    <w:rsid w:val="2B794663"/>
    <w:rsid w:val="2BA71717"/>
    <w:rsid w:val="2BAC3591"/>
    <w:rsid w:val="2BC089AA"/>
    <w:rsid w:val="2BC87AEB"/>
    <w:rsid w:val="2BCEA636"/>
    <w:rsid w:val="2BE0F069"/>
    <w:rsid w:val="2BF1C1B0"/>
    <w:rsid w:val="2BFDD188"/>
    <w:rsid w:val="2C1742B2"/>
    <w:rsid w:val="2C298B5A"/>
    <w:rsid w:val="2C390C24"/>
    <w:rsid w:val="2C60CB49"/>
    <w:rsid w:val="2C76DCC9"/>
    <w:rsid w:val="2C96F560"/>
    <w:rsid w:val="2C9C31EA"/>
    <w:rsid w:val="2C9E0039"/>
    <w:rsid w:val="2CA6D605"/>
    <w:rsid w:val="2CE1AFB6"/>
    <w:rsid w:val="2CED9DF4"/>
    <w:rsid w:val="2D04CA29"/>
    <w:rsid w:val="2D19CA3C"/>
    <w:rsid w:val="2D50F238"/>
    <w:rsid w:val="2D56F40E"/>
    <w:rsid w:val="2D99FFF6"/>
    <w:rsid w:val="2DA7912B"/>
    <w:rsid w:val="2DB015BD"/>
    <w:rsid w:val="2DFF484D"/>
    <w:rsid w:val="2E10EE1F"/>
    <w:rsid w:val="2E3C31EB"/>
    <w:rsid w:val="2E3CC7A5"/>
    <w:rsid w:val="2E4CDCA8"/>
    <w:rsid w:val="2EC1EA42"/>
    <w:rsid w:val="2ED44CA9"/>
    <w:rsid w:val="2F3A9BE0"/>
    <w:rsid w:val="2F86AF75"/>
    <w:rsid w:val="2FA3B594"/>
    <w:rsid w:val="2FB86151"/>
    <w:rsid w:val="2FD663AE"/>
    <w:rsid w:val="2FF6317F"/>
    <w:rsid w:val="3014BC01"/>
    <w:rsid w:val="302FBBE7"/>
    <w:rsid w:val="304A3D86"/>
    <w:rsid w:val="3072CD32"/>
    <w:rsid w:val="30800308"/>
    <w:rsid w:val="3098CBCE"/>
    <w:rsid w:val="30D4E2D7"/>
    <w:rsid w:val="310B1FD6"/>
    <w:rsid w:val="312CB787"/>
    <w:rsid w:val="3143305F"/>
    <w:rsid w:val="31909C23"/>
    <w:rsid w:val="3195D510"/>
    <w:rsid w:val="319A4995"/>
    <w:rsid w:val="31A87A60"/>
    <w:rsid w:val="31A91DFA"/>
    <w:rsid w:val="31EF67CA"/>
    <w:rsid w:val="31F66D30"/>
    <w:rsid w:val="32200CD8"/>
    <w:rsid w:val="32368408"/>
    <w:rsid w:val="323D76AD"/>
    <w:rsid w:val="3258441B"/>
    <w:rsid w:val="32766EA4"/>
    <w:rsid w:val="328E5F52"/>
    <w:rsid w:val="32BC2B8B"/>
    <w:rsid w:val="32CA5052"/>
    <w:rsid w:val="32DB3238"/>
    <w:rsid w:val="32E26296"/>
    <w:rsid w:val="330909BC"/>
    <w:rsid w:val="331BF822"/>
    <w:rsid w:val="3352A67C"/>
    <w:rsid w:val="33716C0E"/>
    <w:rsid w:val="339387E0"/>
    <w:rsid w:val="33C20F1E"/>
    <w:rsid w:val="33E92C26"/>
    <w:rsid w:val="33F4D05A"/>
    <w:rsid w:val="33FBAA2A"/>
    <w:rsid w:val="34469A4F"/>
    <w:rsid w:val="347E8DC5"/>
    <w:rsid w:val="34A401FC"/>
    <w:rsid w:val="34BAEFB1"/>
    <w:rsid w:val="34E04489"/>
    <w:rsid w:val="3520F6D0"/>
    <w:rsid w:val="3528FD3A"/>
    <w:rsid w:val="3545BD08"/>
    <w:rsid w:val="3556F291"/>
    <w:rsid w:val="355A7FAD"/>
    <w:rsid w:val="35772956"/>
    <w:rsid w:val="35889BFD"/>
    <w:rsid w:val="35911FD8"/>
    <w:rsid w:val="35B341A4"/>
    <w:rsid w:val="35DB8B70"/>
    <w:rsid w:val="35EB406A"/>
    <w:rsid w:val="360223E5"/>
    <w:rsid w:val="361FBAB0"/>
    <w:rsid w:val="364DF534"/>
    <w:rsid w:val="36748FCF"/>
    <w:rsid w:val="36B55532"/>
    <w:rsid w:val="36D80377"/>
    <w:rsid w:val="36D8E5E1"/>
    <w:rsid w:val="36DD2F3B"/>
    <w:rsid w:val="36F15FCD"/>
    <w:rsid w:val="36FE1A54"/>
    <w:rsid w:val="372E7185"/>
    <w:rsid w:val="3733E9BF"/>
    <w:rsid w:val="37358F32"/>
    <w:rsid w:val="374CEFDF"/>
    <w:rsid w:val="37669E84"/>
    <w:rsid w:val="38005351"/>
    <w:rsid w:val="382B48BD"/>
    <w:rsid w:val="382D0F25"/>
    <w:rsid w:val="3832353E"/>
    <w:rsid w:val="3838E475"/>
    <w:rsid w:val="383E7A2D"/>
    <w:rsid w:val="387AC3E9"/>
    <w:rsid w:val="38941445"/>
    <w:rsid w:val="38B01582"/>
    <w:rsid w:val="38C21655"/>
    <w:rsid w:val="38DC1552"/>
    <w:rsid w:val="38E02C48"/>
    <w:rsid w:val="38E6D7ED"/>
    <w:rsid w:val="39027222"/>
    <w:rsid w:val="390BFFB4"/>
    <w:rsid w:val="397BF0E7"/>
    <w:rsid w:val="39AF17C1"/>
    <w:rsid w:val="39D00BDF"/>
    <w:rsid w:val="39F6669F"/>
    <w:rsid w:val="3A054769"/>
    <w:rsid w:val="3A08434D"/>
    <w:rsid w:val="3A62ACCB"/>
    <w:rsid w:val="3A8E45BE"/>
    <w:rsid w:val="3A8E954C"/>
    <w:rsid w:val="3ABF345E"/>
    <w:rsid w:val="3AEDF5F5"/>
    <w:rsid w:val="3B1DF290"/>
    <w:rsid w:val="3B6CCB8F"/>
    <w:rsid w:val="3B8099A8"/>
    <w:rsid w:val="3B8F8366"/>
    <w:rsid w:val="3BB0CABC"/>
    <w:rsid w:val="3BF2F88D"/>
    <w:rsid w:val="3C065EF5"/>
    <w:rsid w:val="3C09F5CF"/>
    <w:rsid w:val="3C0B1294"/>
    <w:rsid w:val="3C3347B8"/>
    <w:rsid w:val="3C394F16"/>
    <w:rsid w:val="3C4742ED"/>
    <w:rsid w:val="3CD2B7CB"/>
    <w:rsid w:val="3CFFB19B"/>
    <w:rsid w:val="3D2EF91B"/>
    <w:rsid w:val="3D86ADB6"/>
    <w:rsid w:val="3D8D6D0E"/>
    <w:rsid w:val="3D92DFFF"/>
    <w:rsid w:val="3DAADE01"/>
    <w:rsid w:val="3DCE6DE9"/>
    <w:rsid w:val="3DE37556"/>
    <w:rsid w:val="3DECC168"/>
    <w:rsid w:val="3E0C1526"/>
    <w:rsid w:val="3E11AF27"/>
    <w:rsid w:val="3E45A8A7"/>
    <w:rsid w:val="3E50E1A7"/>
    <w:rsid w:val="3E619C5E"/>
    <w:rsid w:val="3E6CE2C9"/>
    <w:rsid w:val="3E714666"/>
    <w:rsid w:val="3E74E866"/>
    <w:rsid w:val="3EA31DF4"/>
    <w:rsid w:val="3EAAB070"/>
    <w:rsid w:val="3ED707DC"/>
    <w:rsid w:val="3F1C8602"/>
    <w:rsid w:val="3F28E885"/>
    <w:rsid w:val="3F2C034B"/>
    <w:rsid w:val="3F4F944B"/>
    <w:rsid w:val="3F532F83"/>
    <w:rsid w:val="3F7BF5EC"/>
    <w:rsid w:val="3FE97728"/>
    <w:rsid w:val="403331F8"/>
    <w:rsid w:val="403B4DD1"/>
    <w:rsid w:val="40691824"/>
    <w:rsid w:val="40C95666"/>
    <w:rsid w:val="41008BE5"/>
    <w:rsid w:val="4179515A"/>
    <w:rsid w:val="41A189DA"/>
    <w:rsid w:val="41B2576C"/>
    <w:rsid w:val="41B5CD58"/>
    <w:rsid w:val="41B63B0C"/>
    <w:rsid w:val="41C0FFDC"/>
    <w:rsid w:val="420B744A"/>
    <w:rsid w:val="4223A8C3"/>
    <w:rsid w:val="422C0B62"/>
    <w:rsid w:val="423EBB85"/>
    <w:rsid w:val="42526116"/>
    <w:rsid w:val="425A525C"/>
    <w:rsid w:val="426198B6"/>
    <w:rsid w:val="4269FF30"/>
    <w:rsid w:val="4282C4D9"/>
    <w:rsid w:val="428F6F57"/>
    <w:rsid w:val="42AFECBF"/>
    <w:rsid w:val="42F04763"/>
    <w:rsid w:val="431AD843"/>
    <w:rsid w:val="432884C3"/>
    <w:rsid w:val="43681033"/>
    <w:rsid w:val="437E30FC"/>
    <w:rsid w:val="43BF52B8"/>
    <w:rsid w:val="43C437C2"/>
    <w:rsid w:val="43C709F9"/>
    <w:rsid w:val="43F19B17"/>
    <w:rsid w:val="43FFF2CF"/>
    <w:rsid w:val="441069EE"/>
    <w:rsid w:val="4426FE63"/>
    <w:rsid w:val="44835631"/>
    <w:rsid w:val="44B88498"/>
    <w:rsid w:val="44DCB700"/>
    <w:rsid w:val="44FF5132"/>
    <w:rsid w:val="452BAC71"/>
    <w:rsid w:val="4581B307"/>
    <w:rsid w:val="4593AE68"/>
    <w:rsid w:val="45A9DF13"/>
    <w:rsid w:val="45CB5ADB"/>
    <w:rsid w:val="45CEF5CD"/>
    <w:rsid w:val="45D69346"/>
    <w:rsid w:val="45E80202"/>
    <w:rsid w:val="461C4EDC"/>
    <w:rsid w:val="46346AE4"/>
    <w:rsid w:val="4649FC55"/>
    <w:rsid w:val="46668CEA"/>
    <w:rsid w:val="4674E692"/>
    <w:rsid w:val="46827521"/>
    <w:rsid w:val="468806DA"/>
    <w:rsid w:val="468CD020"/>
    <w:rsid w:val="469CAFF6"/>
    <w:rsid w:val="46A0A82A"/>
    <w:rsid w:val="46C93DDE"/>
    <w:rsid w:val="46D0FC4F"/>
    <w:rsid w:val="46DAF1EB"/>
    <w:rsid w:val="46F2D637"/>
    <w:rsid w:val="470F4185"/>
    <w:rsid w:val="4710BDC7"/>
    <w:rsid w:val="4717F6C9"/>
    <w:rsid w:val="472BDBFE"/>
    <w:rsid w:val="476A3C21"/>
    <w:rsid w:val="47D8026A"/>
    <w:rsid w:val="47FBE73C"/>
    <w:rsid w:val="481C5A53"/>
    <w:rsid w:val="484D15B6"/>
    <w:rsid w:val="48890D74"/>
    <w:rsid w:val="48E2A2FF"/>
    <w:rsid w:val="4953E86A"/>
    <w:rsid w:val="49612499"/>
    <w:rsid w:val="496F4E1F"/>
    <w:rsid w:val="498A9619"/>
    <w:rsid w:val="498F811C"/>
    <w:rsid w:val="49BEB3B2"/>
    <w:rsid w:val="49F3BC39"/>
    <w:rsid w:val="4AA62296"/>
    <w:rsid w:val="4AA67645"/>
    <w:rsid w:val="4ACFBE6D"/>
    <w:rsid w:val="4AD05143"/>
    <w:rsid w:val="4B02F1F2"/>
    <w:rsid w:val="4B7FA835"/>
    <w:rsid w:val="4BEDCED9"/>
    <w:rsid w:val="4C2DEDDA"/>
    <w:rsid w:val="4C40BEA0"/>
    <w:rsid w:val="4C74883C"/>
    <w:rsid w:val="4C9E3F14"/>
    <w:rsid w:val="4C9F8DBE"/>
    <w:rsid w:val="4C9FC317"/>
    <w:rsid w:val="4CA84F2A"/>
    <w:rsid w:val="4CFAFBAF"/>
    <w:rsid w:val="4D54A253"/>
    <w:rsid w:val="4D6E01CB"/>
    <w:rsid w:val="4D97CD87"/>
    <w:rsid w:val="4DBCEB0F"/>
    <w:rsid w:val="4DFF0508"/>
    <w:rsid w:val="4E0F37F0"/>
    <w:rsid w:val="4E10ACED"/>
    <w:rsid w:val="4E1D52F4"/>
    <w:rsid w:val="4E68E498"/>
    <w:rsid w:val="4E7B8FB1"/>
    <w:rsid w:val="4EA96214"/>
    <w:rsid w:val="4EB0B51F"/>
    <w:rsid w:val="4EBC4045"/>
    <w:rsid w:val="4EC9941C"/>
    <w:rsid w:val="4ED10D63"/>
    <w:rsid w:val="4EDE8B2F"/>
    <w:rsid w:val="4EF47751"/>
    <w:rsid w:val="4F0C9F4B"/>
    <w:rsid w:val="4F193034"/>
    <w:rsid w:val="4F4ACA85"/>
    <w:rsid w:val="4F78310C"/>
    <w:rsid w:val="4F9533ED"/>
    <w:rsid w:val="4FAAD086"/>
    <w:rsid w:val="4FB356E0"/>
    <w:rsid w:val="4FE8F2BA"/>
    <w:rsid w:val="4FEE8BCE"/>
    <w:rsid w:val="501AFE64"/>
    <w:rsid w:val="5035AA28"/>
    <w:rsid w:val="504982D9"/>
    <w:rsid w:val="50655119"/>
    <w:rsid w:val="507064D4"/>
    <w:rsid w:val="508809F9"/>
    <w:rsid w:val="50A27298"/>
    <w:rsid w:val="50D2F050"/>
    <w:rsid w:val="51038337"/>
    <w:rsid w:val="5128239A"/>
    <w:rsid w:val="513B562B"/>
    <w:rsid w:val="514FC49B"/>
    <w:rsid w:val="51968D6D"/>
    <w:rsid w:val="51D22B78"/>
    <w:rsid w:val="51E30C40"/>
    <w:rsid w:val="51FB67DD"/>
    <w:rsid w:val="523FB764"/>
    <w:rsid w:val="5260E3C3"/>
    <w:rsid w:val="528AB812"/>
    <w:rsid w:val="52B214EF"/>
    <w:rsid w:val="532F8952"/>
    <w:rsid w:val="535D10AB"/>
    <w:rsid w:val="5391C068"/>
    <w:rsid w:val="5393C23E"/>
    <w:rsid w:val="53BC16C0"/>
    <w:rsid w:val="540942B0"/>
    <w:rsid w:val="54795F01"/>
    <w:rsid w:val="54B99F7F"/>
    <w:rsid w:val="54D58342"/>
    <w:rsid w:val="54DDFB0D"/>
    <w:rsid w:val="5501D287"/>
    <w:rsid w:val="5543DE9A"/>
    <w:rsid w:val="55780715"/>
    <w:rsid w:val="55781460"/>
    <w:rsid w:val="55832F56"/>
    <w:rsid w:val="55CD051E"/>
    <w:rsid w:val="55F5639E"/>
    <w:rsid w:val="5614D139"/>
    <w:rsid w:val="56BEF1B6"/>
    <w:rsid w:val="57358EAE"/>
    <w:rsid w:val="57456303"/>
    <w:rsid w:val="575FD510"/>
    <w:rsid w:val="57C699C1"/>
    <w:rsid w:val="57F7BB48"/>
    <w:rsid w:val="57F844B8"/>
    <w:rsid w:val="57FCC902"/>
    <w:rsid w:val="58169156"/>
    <w:rsid w:val="582CC326"/>
    <w:rsid w:val="583FF634"/>
    <w:rsid w:val="586E3F25"/>
    <w:rsid w:val="58A93A23"/>
    <w:rsid w:val="58F35222"/>
    <w:rsid w:val="59207784"/>
    <w:rsid w:val="59409548"/>
    <w:rsid w:val="5965C901"/>
    <w:rsid w:val="59884089"/>
    <w:rsid w:val="598F05A6"/>
    <w:rsid w:val="59AEE54B"/>
    <w:rsid w:val="59AFB351"/>
    <w:rsid w:val="59B89C01"/>
    <w:rsid w:val="59F0AD89"/>
    <w:rsid w:val="59FA67A9"/>
    <w:rsid w:val="5A09BEE3"/>
    <w:rsid w:val="5A0AEE86"/>
    <w:rsid w:val="5A275858"/>
    <w:rsid w:val="5A5610BC"/>
    <w:rsid w:val="5A9AF0F0"/>
    <w:rsid w:val="5ABADB88"/>
    <w:rsid w:val="5ACD81F7"/>
    <w:rsid w:val="5ADB8457"/>
    <w:rsid w:val="5B17B482"/>
    <w:rsid w:val="5B3ABC72"/>
    <w:rsid w:val="5B41178F"/>
    <w:rsid w:val="5B6090AC"/>
    <w:rsid w:val="5BC384A3"/>
    <w:rsid w:val="5C1989E9"/>
    <w:rsid w:val="5C4C4C9F"/>
    <w:rsid w:val="5C9AE279"/>
    <w:rsid w:val="5C9E82E4"/>
    <w:rsid w:val="5CACA72D"/>
    <w:rsid w:val="5CC4BEC8"/>
    <w:rsid w:val="5D0BBE69"/>
    <w:rsid w:val="5D0E4A1D"/>
    <w:rsid w:val="5D472A07"/>
    <w:rsid w:val="5D57A5D5"/>
    <w:rsid w:val="5DAAC2F3"/>
    <w:rsid w:val="5DB7AC00"/>
    <w:rsid w:val="5DB96987"/>
    <w:rsid w:val="5DFA8CA2"/>
    <w:rsid w:val="5E69DA14"/>
    <w:rsid w:val="5EAB8ECF"/>
    <w:rsid w:val="5EC5986A"/>
    <w:rsid w:val="5F0BB03B"/>
    <w:rsid w:val="5F2FD007"/>
    <w:rsid w:val="5F38024E"/>
    <w:rsid w:val="5F3A4154"/>
    <w:rsid w:val="5F6E767A"/>
    <w:rsid w:val="5F9E95D5"/>
    <w:rsid w:val="5FAAEA8B"/>
    <w:rsid w:val="5FB1C323"/>
    <w:rsid w:val="5FE63A91"/>
    <w:rsid w:val="5FFE013C"/>
    <w:rsid w:val="600725C2"/>
    <w:rsid w:val="6014C29D"/>
    <w:rsid w:val="6050DDF3"/>
    <w:rsid w:val="60C07628"/>
    <w:rsid w:val="60E2787A"/>
    <w:rsid w:val="60E93C21"/>
    <w:rsid w:val="60F29B07"/>
    <w:rsid w:val="60FC0A5B"/>
    <w:rsid w:val="610C8738"/>
    <w:rsid w:val="6130B69B"/>
    <w:rsid w:val="61582894"/>
    <w:rsid w:val="6158D5BC"/>
    <w:rsid w:val="61CEFA1F"/>
    <w:rsid w:val="61F45AFD"/>
    <w:rsid w:val="629E9C96"/>
    <w:rsid w:val="62A8A461"/>
    <w:rsid w:val="62A8AB3D"/>
    <w:rsid w:val="62BBAE0B"/>
    <w:rsid w:val="62C18817"/>
    <w:rsid w:val="62CC1232"/>
    <w:rsid w:val="62F21368"/>
    <w:rsid w:val="630516E3"/>
    <w:rsid w:val="63496E07"/>
    <w:rsid w:val="636B6B7E"/>
    <w:rsid w:val="6378D285"/>
    <w:rsid w:val="638791FF"/>
    <w:rsid w:val="638BFCDE"/>
    <w:rsid w:val="63C09732"/>
    <w:rsid w:val="63D36B95"/>
    <w:rsid w:val="63DAD14B"/>
    <w:rsid w:val="640DD579"/>
    <w:rsid w:val="640F870A"/>
    <w:rsid w:val="64391472"/>
    <w:rsid w:val="64456516"/>
    <w:rsid w:val="645C9803"/>
    <w:rsid w:val="645E2D4F"/>
    <w:rsid w:val="64B64DF8"/>
    <w:rsid w:val="64DA46EC"/>
    <w:rsid w:val="6543B2CE"/>
    <w:rsid w:val="656B7D50"/>
    <w:rsid w:val="65867677"/>
    <w:rsid w:val="65870E10"/>
    <w:rsid w:val="65A34FAD"/>
    <w:rsid w:val="65BA49AE"/>
    <w:rsid w:val="65CF15DB"/>
    <w:rsid w:val="65F1EAB5"/>
    <w:rsid w:val="661E08EA"/>
    <w:rsid w:val="664A0A18"/>
    <w:rsid w:val="6650A4B4"/>
    <w:rsid w:val="6666A7E5"/>
    <w:rsid w:val="66A3BB22"/>
    <w:rsid w:val="66DF89BE"/>
    <w:rsid w:val="6721B98F"/>
    <w:rsid w:val="675A1354"/>
    <w:rsid w:val="677D05D8"/>
    <w:rsid w:val="6793EE20"/>
    <w:rsid w:val="67951968"/>
    <w:rsid w:val="67B21904"/>
    <w:rsid w:val="67BB5FCF"/>
    <w:rsid w:val="67BF48BA"/>
    <w:rsid w:val="67D80E07"/>
    <w:rsid w:val="67DC606A"/>
    <w:rsid w:val="681F2E84"/>
    <w:rsid w:val="682FDEE0"/>
    <w:rsid w:val="685896E2"/>
    <w:rsid w:val="694E14DC"/>
    <w:rsid w:val="695A772E"/>
    <w:rsid w:val="695FE910"/>
    <w:rsid w:val="698E1271"/>
    <w:rsid w:val="699A21FF"/>
    <w:rsid w:val="699F6FFC"/>
    <w:rsid w:val="69B2C45A"/>
    <w:rsid w:val="69C93FD8"/>
    <w:rsid w:val="69E0A267"/>
    <w:rsid w:val="6A23246B"/>
    <w:rsid w:val="6A6B29FF"/>
    <w:rsid w:val="6A730332"/>
    <w:rsid w:val="6A77882B"/>
    <w:rsid w:val="6A813B64"/>
    <w:rsid w:val="6A81EC29"/>
    <w:rsid w:val="6AA81394"/>
    <w:rsid w:val="6B5C7E12"/>
    <w:rsid w:val="6BE9F8FD"/>
    <w:rsid w:val="6BF52AB2"/>
    <w:rsid w:val="6C16A6F0"/>
    <w:rsid w:val="6C42B693"/>
    <w:rsid w:val="6C5C3E3B"/>
    <w:rsid w:val="6C5CADC4"/>
    <w:rsid w:val="6C68F320"/>
    <w:rsid w:val="6C7F1B43"/>
    <w:rsid w:val="6CA05DE2"/>
    <w:rsid w:val="6CD710BE"/>
    <w:rsid w:val="6CF4BC60"/>
    <w:rsid w:val="6D1D483D"/>
    <w:rsid w:val="6D8A8CD5"/>
    <w:rsid w:val="6DCD618C"/>
    <w:rsid w:val="6DE1F8A6"/>
    <w:rsid w:val="6DFB25F7"/>
    <w:rsid w:val="6E584B89"/>
    <w:rsid w:val="6E59B8C2"/>
    <w:rsid w:val="6E7C19CF"/>
    <w:rsid w:val="6E7E9E90"/>
    <w:rsid w:val="6ED4B5F6"/>
    <w:rsid w:val="6EF8B8D1"/>
    <w:rsid w:val="6F583DF5"/>
    <w:rsid w:val="6F5DDBB7"/>
    <w:rsid w:val="6F7A4920"/>
    <w:rsid w:val="6F817517"/>
    <w:rsid w:val="6FC73E09"/>
    <w:rsid w:val="6FF7322D"/>
    <w:rsid w:val="6FFDC569"/>
    <w:rsid w:val="70041217"/>
    <w:rsid w:val="701A388E"/>
    <w:rsid w:val="70504A19"/>
    <w:rsid w:val="705CC878"/>
    <w:rsid w:val="70944CFB"/>
    <w:rsid w:val="70D4D2DF"/>
    <w:rsid w:val="70F90961"/>
    <w:rsid w:val="7115575E"/>
    <w:rsid w:val="711A5354"/>
    <w:rsid w:val="713CEA6B"/>
    <w:rsid w:val="713E4EEC"/>
    <w:rsid w:val="7145339C"/>
    <w:rsid w:val="72090FDE"/>
    <w:rsid w:val="7212052F"/>
    <w:rsid w:val="729AE06D"/>
    <w:rsid w:val="72AB186E"/>
    <w:rsid w:val="72EE62AA"/>
    <w:rsid w:val="72F244DB"/>
    <w:rsid w:val="732E4AC9"/>
    <w:rsid w:val="7353199A"/>
    <w:rsid w:val="73562DA1"/>
    <w:rsid w:val="7392D9AB"/>
    <w:rsid w:val="73A16EBD"/>
    <w:rsid w:val="73BCDAD4"/>
    <w:rsid w:val="73C4FBF9"/>
    <w:rsid w:val="73FBE213"/>
    <w:rsid w:val="743DB7B1"/>
    <w:rsid w:val="7450C50E"/>
    <w:rsid w:val="74529C73"/>
    <w:rsid w:val="74C970B1"/>
    <w:rsid w:val="74CF00D5"/>
    <w:rsid w:val="74D6DF08"/>
    <w:rsid w:val="74FCC3F3"/>
    <w:rsid w:val="7506F618"/>
    <w:rsid w:val="7522C89F"/>
    <w:rsid w:val="75465A11"/>
    <w:rsid w:val="75472C56"/>
    <w:rsid w:val="7556A680"/>
    <w:rsid w:val="75B39142"/>
    <w:rsid w:val="75E6B069"/>
    <w:rsid w:val="75E9B5D2"/>
    <w:rsid w:val="7601B428"/>
    <w:rsid w:val="765F4499"/>
    <w:rsid w:val="7684EA57"/>
    <w:rsid w:val="76A680C3"/>
    <w:rsid w:val="76AA3E19"/>
    <w:rsid w:val="770844E8"/>
    <w:rsid w:val="7721E414"/>
    <w:rsid w:val="772DEB54"/>
    <w:rsid w:val="776DAA09"/>
    <w:rsid w:val="7771D3B6"/>
    <w:rsid w:val="77868A6D"/>
    <w:rsid w:val="77AE3E99"/>
    <w:rsid w:val="77C4ADA4"/>
    <w:rsid w:val="77CC66CF"/>
    <w:rsid w:val="77CE8020"/>
    <w:rsid w:val="77DE0DAA"/>
    <w:rsid w:val="77E2A9BD"/>
    <w:rsid w:val="77ED43A1"/>
    <w:rsid w:val="782680E0"/>
    <w:rsid w:val="78432496"/>
    <w:rsid w:val="785DB341"/>
    <w:rsid w:val="78832B3C"/>
    <w:rsid w:val="789B1C92"/>
    <w:rsid w:val="792795C9"/>
    <w:rsid w:val="79598CB1"/>
    <w:rsid w:val="795A831B"/>
    <w:rsid w:val="799B1D8E"/>
    <w:rsid w:val="79DFB2B9"/>
    <w:rsid w:val="79FE9C7A"/>
    <w:rsid w:val="7A11BC1B"/>
    <w:rsid w:val="7A316CA1"/>
    <w:rsid w:val="7A3D68FA"/>
    <w:rsid w:val="7A513BD7"/>
    <w:rsid w:val="7A55AAA5"/>
    <w:rsid w:val="7A6EC7FB"/>
    <w:rsid w:val="7ABA5427"/>
    <w:rsid w:val="7ABCDEF2"/>
    <w:rsid w:val="7ADA2B0E"/>
    <w:rsid w:val="7AFAA7F2"/>
    <w:rsid w:val="7B1442C8"/>
    <w:rsid w:val="7B1E15BA"/>
    <w:rsid w:val="7B2A8822"/>
    <w:rsid w:val="7B331DBF"/>
    <w:rsid w:val="7B444A8F"/>
    <w:rsid w:val="7B5E21A2"/>
    <w:rsid w:val="7B600454"/>
    <w:rsid w:val="7B607FCF"/>
    <w:rsid w:val="7BB2F8B3"/>
    <w:rsid w:val="7BC8F85B"/>
    <w:rsid w:val="7BC9E1B9"/>
    <w:rsid w:val="7BDF3BE3"/>
    <w:rsid w:val="7C22DDEF"/>
    <w:rsid w:val="7C317243"/>
    <w:rsid w:val="7C614376"/>
    <w:rsid w:val="7CD96F95"/>
    <w:rsid w:val="7CE214E0"/>
    <w:rsid w:val="7D22397F"/>
    <w:rsid w:val="7D256C76"/>
    <w:rsid w:val="7D5E7D71"/>
    <w:rsid w:val="7D691CF7"/>
    <w:rsid w:val="7DAF1FC4"/>
    <w:rsid w:val="7DB73872"/>
    <w:rsid w:val="7E01567B"/>
    <w:rsid w:val="7E1249E0"/>
    <w:rsid w:val="7E246BF1"/>
    <w:rsid w:val="7E2D77A1"/>
    <w:rsid w:val="7E53B030"/>
    <w:rsid w:val="7E587D79"/>
    <w:rsid w:val="7EB55FFF"/>
    <w:rsid w:val="7EE027DA"/>
    <w:rsid w:val="7EE4EC2F"/>
    <w:rsid w:val="7F5CBAED"/>
    <w:rsid w:val="7F6B31FB"/>
    <w:rsid w:val="7F734531"/>
    <w:rsid w:val="7F7D00AC"/>
    <w:rsid w:val="7F91CC8D"/>
    <w:rsid w:val="7F9E0B2B"/>
    <w:rsid w:val="7FE80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E5F0"/>
  <w15:chartTrackingRefBased/>
  <w15:docId w15:val="{7AC2C7CE-9B9D-4002-A62E-EAACC15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FB"/>
    <w:pPr>
      <w:spacing w:after="0" w:line="240" w:lineRule="auto"/>
    </w:pPr>
    <w:rPr>
      <w:rFonts w:ascii="Calibri" w:hAnsi="Calibri" w:cs="Calibri"/>
    </w:rPr>
  </w:style>
  <w:style w:type="paragraph" w:styleId="Titre1">
    <w:name w:val="heading 1"/>
    <w:basedOn w:val="Normal"/>
    <w:next w:val="Normal"/>
    <w:link w:val="Titre1Car"/>
    <w:uiPriority w:val="9"/>
    <w:qFormat/>
    <w:rsid w:val="00AD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4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443B"/>
    <w:pPr>
      <w:numPr>
        <w:ilvl w:val="1"/>
        <w:numId w:val="221"/>
      </w:numPr>
      <w:autoSpaceDE w:val="0"/>
      <w:autoSpaceDN w:val="0"/>
      <w:adjustRightInd w:val="0"/>
      <w:spacing w:before="240" w:after="120"/>
      <w:ind w:right="452"/>
      <w:textAlignment w:val="center"/>
      <w:outlineLvl w:val="2"/>
    </w:pPr>
    <w:rPr>
      <w:rFonts w:asciiTheme="majorHAnsi" w:eastAsiaTheme="majorEastAsia" w:hAnsiTheme="majorHAnsi" w:cstheme="majorBidi"/>
      <w:b/>
      <w:color w:val="CD0037"/>
      <w:sz w:val="40"/>
      <w:szCs w:val="24"/>
    </w:rPr>
  </w:style>
  <w:style w:type="paragraph" w:styleId="Titre4">
    <w:name w:val="heading 4"/>
    <w:basedOn w:val="Normal"/>
    <w:next w:val="Normal"/>
    <w:link w:val="Titre4Car"/>
    <w:uiPriority w:val="9"/>
    <w:unhideWhenUsed/>
    <w:qFormat/>
    <w:rsid w:val="00EB443B"/>
    <w:pPr>
      <w:numPr>
        <w:ilvl w:val="2"/>
        <w:numId w:val="221"/>
      </w:numPr>
      <w:autoSpaceDE w:val="0"/>
      <w:autoSpaceDN w:val="0"/>
      <w:adjustRightInd w:val="0"/>
      <w:spacing w:before="240" w:after="120"/>
      <w:ind w:right="452"/>
      <w:textAlignment w:val="center"/>
      <w:outlineLvl w:val="3"/>
    </w:pPr>
    <w:rPr>
      <w:rFonts w:asciiTheme="majorHAnsi" w:eastAsiaTheme="majorEastAsia" w:hAnsiTheme="majorHAnsi" w:cstheme="majorBidi"/>
      <w:b/>
      <w:iCs/>
      <w:color w:val="D52B1E"/>
      <w:sz w:val="36"/>
      <w:szCs w:val="24"/>
    </w:rPr>
  </w:style>
  <w:style w:type="paragraph" w:styleId="Titre5">
    <w:name w:val="heading 5"/>
    <w:basedOn w:val="Normal"/>
    <w:next w:val="Normal"/>
    <w:link w:val="Titre5Car"/>
    <w:uiPriority w:val="9"/>
    <w:unhideWhenUsed/>
    <w:qFormat/>
    <w:rsid w:val="00EB443B"/>
    <w:pPr>
      <w:numPr>
        <w:ilvl w:val="3"/>
        <w:numId w:val="221"/>
      </w:numPr>
      <w:autoSpaceDE w:val="0"/>
      <w:autoSpaceDN w:val="0"/>
      <w:adjustRightInd w:val="0"/>
      <w:spacing w:before="120" w:after="120"/>
      <w:ind w:right="452"/>
      <w:textAlignment w:val="center"/>
      <w:outlineLvl w:val="4"/>
    </w:pPr>
    <w:rPr>
      <w:rFonts w:asciiTheme="majorHAnsi" w:eastAsiaTheme="majorEastAsia" w:hAnsiTheme="majorHAnsi" w:cstheme="majorBidi"/>
      <w:b/>
      <w:color w:val="6E1E78"/>
      <w:sz w:val="28"/>
      <w:szCs w:val="24"/>
    </w:rPr>
  </w:style>
  <w:style w:type="paragraph" w:styleId="Titre6">
    <w:name w:val="heading 6"/>
    <w:basedOn w:val="Normal"/>
    <w:next w:val="Normal"/>
    <w:link w:val="Titre6Car"/>
    <w:uiPriority w:val="9"/>
    <w:unhideWhenUsed/>
    <w:qFormat/>
    <w:rsid w:val="00536EC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960FEF"/>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rsid w:val="0001793D"/>
    <w:pPr>
      <w:keepNext/>
      <w:keepLines/>
      <w:autoSpaceDE w:val="0"/>
      <w:autoSpaceDN w:val="0"/>
      <w:adjustRightInd w:val="0"/>
      <w:spacing w:before="40" w:line="288" w:lineRule="auto"/>
      <w:ind w:left="1440" w:hanging="1440"/>
      <w:textAlignment w:val="center"/>
      <w:outlineLvl w:val="7"/>
    </w:pPr>
    <w:rPr>
      <w:rFonts w:asciiTheme="majorHAnsi" w:eastAsiaTheme="majorEastAsia" w:hAnsiTheme="majorHAnsi" w:cstheme="majorBidi"/>
      <w:i/>
      <w:color w:val="CD0037"/>
      <w:sz w:val="24"/>
      <w:szCs w:val="21"/>
    </w:rPr>
  </w:style>
  <w:style w:type="paragraph" w:styleId="Titre9">
    <w:name w:val="heading 9"/>
    <w:basedOn w:val="Normal"/>
    <w:next w:val="Normal"/>
    <w:link w:val="Titre9Car"/>
    <w:uiPriority w:val="9"/>
    <w:unhideWhenUsed/>
    <w:qFormat/>
    <w:rsid w:val="0001793D"/>
    <w:pPr>
      <w:keepNext/>
      <w:keepLines/>
      <w:autoSpaceDE w:val="0"/>
      <w:autoSpaceDN w:val="0"/>
      <w:adjustRightInd w:val="0"/>
      <w:spacing w:before="40" w:line="288" w:lineRule="auto"/>
      <w:ind w:left="1584" w:hanging="1584"/>
      <w:textAlignment w:val="center"/>
      <w:outlineLvl w:val="8"/>
    </w:pPr>
    <w:rPr>
      <w:rFonts w:asciiTheme="majorHAnsi" w:eastAsiaTheme="majorEastAsia" w:hAnsiTheme="majorHAnsi" w:cstheme="majorBidi"/>
      <w:i/>
      <w:iCs/>
      <w:color w:val="3C3732"/>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s partie 3,Listes,Texte Gauche,Texte de colonne colorée,Pied de page-Stordata,Liste à puce,Level 1 Puce,lp1,EDF_Paragraphe,Bullet List,FooterText,numbered,Use Case List Paragraph,Liste à puce - Normal,Paragraphe 3,List Paragraph1"/>
    <w:basedOn w:val="Normal"/>
    <w:link w:val="ParagraphedelisteCar"/>
    <w:uiPriority w:val="34"/>
    <w:qFormat/>
    <w:rsid w:val="00AD4C04"/>
    <w:pPr>
      <w:ind w:left="720"/>
      <w:contextualSpacing/>
    </w:pPr>
  </w:style>
  <w:style w:type="character" w:customStyle="1" w:styleId="Titre1Car">
    <w:name w:val="Titre 1 Car"/>
    <w:basedOn w:val="Policepardfaut"/>
    <w:link w:val="Titre1"/>
    <w:uiPriority w:val="9"/>
    <w:rsid w:val="00AD4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D4C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B443B"/>
    <w:rPr>
      <w:rFonts w:asciiTheme="majorHAnsi" w:eastAsiaTheme="majorEastAsia" w:hAnsiTheme="majorHAnsi" w:cstheme="majorBidi"/>
      <w:b/>
      <w:color w:val="CD0037"/>
      <w:sz w:val="40"/>
      <w:szCs w:val="24"/>
    </w:rPr>
  </w:style>
  <w:style w:type="paragraph" w:styleId="En-ttedetabledesmatires">
    <w:name w:val="TOC Heading"/>
    <w:basedOn w:val="Titre1"/>
    <w:next w:val="Normal"/>
    <w:uiPriority w:val="39"/>
    <w:unhideWhenUsed/>
    <w:qFormat/>
    <w:rsid w:val="00AD4C04"/>
    <w:pPr>
      <w:spacing w:line="259" w:lineRule="auto"/>
      <w:outlineLvl w:val="9"/>
    </w:pPr>
    <w:rPr>
      <w:lang w:eastAsia="fr-FR"/>
    </w:rPr>
  </w:style>
  <w:style w:type="paragraph" w:styleId="TM1">
    <w:name w:val="toc 1"/>
    <w:basedOn w:val="Normal"/>
    <w:next w:val="Normal"/>
    <w:autoRedefine/>
    <w:uiPriority w:val="39"/>
    <w:unhideWhenUsed/>
    <w:rsid w:val="0013726C"/>
    <w:pPr>
      <w:tabs>
        <w:tab w:val="right" w:pos="10253"/>
      </w:tabs>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4911E8"/>
    <w:pPr>
      <w:tabs>
        <w:tab w:val="left" w:pos="390"/>
        <w:tab w:val="right" w:pos="10253"/>
      </w:tabs>
    </w:pPr>
    <w:rPr>
      <w:rFonts w:asciiTheme="minorHAnsi" w:hAnsiTheme="minorHAnsi" w:cstheme="minorHAnsi"/>
      <w:b/>
      <w:bCs/>
      <w:smallCaps/>
    </w:rPr>
  </w:style>
  <w:style w:type="paragraph" w:styleId="TM3">
    <w:name w:val="toc 3"/>
    <w:basedOn w:val="Normal"/>
    <w:next w:val="Normal"/>
    <w:autoRedefine/>
    <w:uiPriority w:val="39"/>
    <w:unhideWhenUsed/>
    <w:rsid w:val="0026721F"/>
    <w:pPr>
      <w:tabs>
        <w:tab w:val="left" w:pos="666"/>
        <w:tab w:val="right" w:pos="10253"/>
      </w:tabs>
    </w:pPr>
    <w:rPr>
      <w:rFonts w:asciiTheme="minorHAnsi" w:hAnsiTheme="minorHAnsi" w:cstheme="minorHAnsi"/>
      <w:smallCaps/>
    </w:rPr>
  </w:style>
  <w:style w:type="character" w:styleId="Lienhypertexte">
    <w:name w:val="Hyperlink"/>
    <w:basedOn w:val="Policepardfaut"/>
    <w:uiPriority w:val="99"/>
    <w:unhideWhenUsed/>
    <w:rsid w:val="00AD4C04"/>
    <w:rPr>
      <w:color w:val="0563C1" w:themeColor="hyperlink"/>
      <w:u w:val="single"/>
    </w:rPr>
  </w:style>
  <w:style w:type="paragraph" w:styleId="Textedebulles">
    <w:name w:val="Balloon Text"/>
    <w:basedOn w:val="Normal"/>
    <w:link w:val="TextedebullesCar"/>
    <w:uiPriority w:val="99"/>
    <w:semiHidden/>
    <w:unhideWhenUsed/>
    <w:rsid w:val="00AD4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04"/>
    <w:rPr>
      <w:rFonts w:ascii="Segoe UI" w:hAnsi="Segoe UI" w:cs="Segoe UI"/>
      <w:sz w:val="18"/>
      <w:szCs w:val="18"/>
    </w:rPr>
  </w:style>
  <w:style w:type="character" w:styleId="Marquedecommentaire">
    <w:name w:val="annotation reference"/>
    <w:basedOn w:val="Policepardfaut"/>
    <w:uiPriority w:val="99"/>
    <w:semiHidden/>
    <w:unhideWhenUsed/>
    <w:rsid w:val="00AD4C04"/>
    <w:rPr>
      <w:sz w:val="16"/>
      <w:szCs w:val="16"/>
    </w:rPr>
  </w:style>
  <w:style w:type="paragraph" w:styleId="Commentaire">
    <w:name w:val="annotation text"/>
    <w:basedOn w:val="Normal"/>
    <w:link w:val="CommentaireCar"/>
    <w:uiPriority w:val="99"/>
    <w:unhideWhenUsed/>
    <w:rsid w:val="00AD4C04"/>
    <w:rPr>
      <w:sz w:val="20"/>
      <w:szCs w:val="20"/>
    </w:rPr>
  </w:style>
  <w:style w:type="character" w:customStyle="1" w:styleId="CommentaireCar">
    <w:name w:val="Commentaire Car"/>
    <w:basedOn w:val="Policepardfaut"/>
    <w:link w:val="Commentaire"/>
    <w:uiPriority w:val="99"/>
    <w:rsid w:val="00AD4C0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D4C04"/>
    <w:rPr>
      <w:b/>
      <w:bCs/>
    </w:rPr>
  </w:style>
  <w:style w:type="character" w:customStyle="1" w:styleId="ObjetducommentaireCar">
    <w:name w:val="Objet du commentaire Car"/>
    <w:basedOn w:val="CommentaireCar"/>
    <w:link w:val="Objetducommentaire"/>
    <w:uiPriority w:val="99"/>
    <w:semiHidden/>
    <w:rsid w:val="00AD4C04"/>
    <w:rPr>
      <w:rFonts w:ascii="Calibri" w:hAnsi="Calibri" w:cs="Calibri"/>
      <w:b/>
      <w:bCs/>
      <w:sz w:val="20"/>
      <w:szCs w:val="20"/>
    </w:rPr>
  </w:style>
  <w:style w:type="character" w:customStyle="1" w:styleId="Titre4Car">
    <w:name w:val="Titre 4 Car"/>
    <w:basedOn w:val="Policepardfaut"/>
    <w:link w:val="Titre4"/>
    <w:uiPriority w:val="9"/>
    <w:rsid w:val="00EB443B"/>
    <w:rPr>
      <w:rFonts w:asciiTheme="majorHAnsi" w:eastAsiaTheme="majorEastAsia" w:hAnsiTheme="majorHAnsi" w:cstheme="majorBidi"/>
      <w:b/>
      <w:iCs/>
      <w:color w:val="D52B1E"/>
      <w:sz w:val="36"/>
      <w:szCs w:val="24"/>
    </w:rPr>
  </w:style>
  <w:style w:type="paragraph" w:customStyle="1" w:styleId="tiret">
    <w:name w:val="tiret"/>
    <w:basedOn w:val="Normal"/>
    <w:uiPriority w:val="99"/>
    <w:rsid w:val="006669EC"/>
    <w:pPr>
      <w:suppressAutoHyphens/>
      <w:autoSpaceDE w:val="0"/>
      <w:autoSpaceDN w:val="0"/>
      <w:adjustRightInd w:val="0"/>
      <w:spacing w:before="57" w:line="241" w:lineRule="atLeast"/>
      <w:ind w:left="170" w:hanging="170"/>
      <w:jc w:val="both"/>
      <w:textAlignment w:val="center"/>
    </w:pPr>
    <w:rPr>
      <w:rFonts w:ascii="Univers-Condensed" w:hAnsi="Univers-Condensed" w:cs="Univers-Condensed"/>
      <w:color w:val="262626"/>
      <w:sz w:val="20"/>
      <w:szCs w:val="20"/>
    </w:rPr>
  </w:style>
  <w:style w:type="character" w:customStyle="1" w:styleId="Titre5Car">
    <w:name w:val="Titre 5 Car"/>
    <w:basedOn w:val="Policepardfaut"/>
    <w:link w:val="Titre5"/>
    <w:uiPriority w:val="9"/>
    <w:rsid w:val="00EB443B"/>
    <w:rPr>
      <w:rFonts w:asciiTheme="majorHAnsi" w:eastAsiaTheme="majorEastAsia" w:hAnsiTheme="majorHAnsi" w:cstheme="majorBidi"/>
      <w:b/>
      <w:color w:val="6E1E78"/>
      <w:sz w:val="28"/>
      <w:szCs w:val="24"/>
    </w:rPr>
  </w:style>
  <w:style w:type="character" w:styleId="Mentionnonrsolue">
    <w:name w:val="Unresolved Mention"/>
    <w:basedOn w:val="Policepardfaut"/>
    <w:uiPriority w:val="99"/>
    <w:unhideWhenUsed/>
    <w:rsid w:val="00CB7FEE"/>
    <w:rPr>
      <w:color w:val="605E5C"/>
      <w:shd w:val="clear" w:color="auto" w:fill="E1DFDD"/>
    </w:rPr>
  </w:style>
  <w:style w:type="character" w:customStyle="1" w:styleId="Titre6Car">
    <w:name w:val="Titre 6 Car"/>
    <w:basedOn w:val="Policepardfaut"/>
    <w:link w:val="Titre6"/>
    <w:uiPriority w:val="9"/>
    <w:rsid w:val="00536EC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11E5"/>
    <w:rPr>
      <w:b/>
      <w:bCs/>
    </w:rPr>
  </w:style>
  <w:style w:type="table" w:styleId="Grilledutableau">
    <w:name w:val="Table Grid"/>
    <w:basedOn w:val="TableauNormal"/>
    <w:uiPriority w:val="39"/>
    <w:rsid w:val="00B83015"/>
    <w:pPr>
      <w:spacing w:after="0" w:line="240" w:lineRule="auto"/>
    </w:pPr>
    <w:tblPr/>
  </w:style>
  <w:style w:type="table" w:customStyle="1" w:styleId="TableNormal1">
    <w:name w:val="Table Normal1"/>
    <w:uiPriority w:val="2"/>
    <w:semiHidden/>
    <w:unhideWhenUsed/>
    <w:qFormat/>
    <w:rsid w:val="00A46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6776"/>
    <w:pPr>
      <w:widowControl w:val="0"/>
      <w:autoSpaceDE w:val="0"/>
      <w:autoSpaceDN w:val="0"/>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A46776"/>
    <w:rPr>
      <w:rFonts w:ascii="Arial" w:eastAsia="Arial" w:hAnsi="Arial" w:cs="Arial"/>
      <w:sz w:val="20"/>
      <w:szCs w:val="20"/>
      <w:lang w:val="en-US"/>
    </w:rPr>
  </w:style>
  <w:style w:type="paragraph" w:customStyle="1" w:styleId="TableParagraph">
    <w:name w:val="Table Paragraph"/>
    <w:basedOn w:val="Normal"/>
    <w:uiPriority w:val="1"/>
    <w:qFormat/>
    <w:rsid w:val="00A46776"/>
    <w:pPr>
      <w:widowControl w:val="0"/>
      <w:autoSpaceDE w:val="0"/>
      <w:autoSpaceDN w:val="0"/>
      <w:spacing w:before="31"/>
    </w:pPr>
    <w:rPr>
      <w:rFonts w:ascii="Arial" w:eastAsia="Arial" w:hAnsi="Arial" w:cs="Arial"/>
      <w:lang w:val="en-US"/>
    </w:rPr>
  </w:style>
  <w:style w:type="paragraph" w:styleId="Notedebasdepage">
    <w:name w:val="footnote text"/>
    <w:basedOn w:val="Normal"/>
    <w:link w:val="NotedebasdepageCar"/>
    <w:uiPriority w:val="99"/>
    <w:semiHidden/>
    <w:unhideWhenUsed/>
    <w:rsid w:val="00857ADB"/>
    <w:pPr>
      <w:autoSpaceDE w:val="0"/>
      <w:autoSpaceDN w:val="0"/>
      <w:adjustRightInd w:val="0"/>
      <w:textAlignment w:val="center"/>
    </w:pPr>
    <w:rPr>
      <w:rFonts w:ascii="Helvetica" w:hAnsi="Helvetica" w:cs="Helvetica"/>
      <w:color w:val="000000"/>
      <w:sz w:val="20"/>
      <w:szCs w:val="20"/>
    </w:rPr>
  </w:style>
  <w:style w:type="character" w:customStyle="1" w:styleId="NotedebasdepageCar">
    <w:name w:val="Note de bas de page Car"/>
    <w:basedOn w:val="Policepardfaut"/>
    <w:link w:val="Notedebasdepage"/>
    <w:uiPriority w:val="99"/>
    <w:semiHidden/>
    <w:rsid w:val="00857ADB"/>
    <w:rPr>
      <w:rFonts w:ascii="Helvetica" w:hAnsi="Helvetica" w:cs="Helvetica"/>
      <w:color w:val="000000"/>
      <w:sz w:val="20"/>
      <w:szCs w:val="20"/>
    </w:rPr>
  </w:style>
  <w:style w:type="character" w:styleId="Appelnotedebasdep">
    <w:name w:val="footnote reference"/>
    <w:basedOn w:val="Policepardfaut"/>
    <w:uiPriority w:val="99"/>
    <w:semiHidden/>
    <w:unhideWhenUsed/>
    <w:rsid w:val="00857ADB"/>
    <w:rPr>
      <w:vertAlign w:val="superscript"/>
    </w:rPr>
  </w:style>
  <w:style w:type="paragraph" w:styleId="TM4">
    <w:name w:val="toc 4"/>
    <w:basedOn w:val="Normal"/>
    <w:next w:val="Normal"/>
    <w:autoRedefine/>
    <w:uiPriority w:val="39"/>
    <w:unhideWhenUsed/>
    <w:rsid w:val="00712E07"/>
    <w:rPr>
      <w:rFonts w:asciiTheme="minorHAnsi" w:hAnsiTheme="minorHAnsi" w:cstheme="minorHAnsi"/>
    </w:rPr>
  </w:style>
  <w:style w:type="paragraph" w:styleId="TM5">
    <w:name w:val="toc 5"/>
    <w:basedOn w:val="Normal"/>
    <w:next w:val="Normal"/>
    <w:autoRedefine/>
    <w:uiPriority w:val="39"/>
    <w:unhideWhenUsed/>
    <w:rsid w:val="00712E07"/>
    <w:rPr>
      <w:rFonts w:asciiTheme="minorHAnsi" w:hAnsiTheme="minorHAnsi" w:cstheme="minorHAnsi"/>
    </w:rPr>
  </w:style>
  <w:style w:type="paragraph" w:styleId="TM6">
    <w:name w:val="toc 6"/>
    <w:basedOn w:val="Normal"/>
    <w:next w:val="Normal"/>
    <w:autoRedefine/>
    <w:uiPriority w:val="39"/>
    <w:unhideWhenUsed/>
    <w:rsid w:val="00712E07"/>
    <w:rPr>
      <w:rFonts w:asciiTheme="minorHAnsi" w:hAnsiTheme="minorHAnsi" w:cstheme="minorHAnsi"/>
    </w:rPr>
  </w:style>
  <w:style w:type="paragraph" w:styleId="TM7">
    <w:name w:val="toc 7"/>
    <w:basedOn w:val="Normal"/>
    <w:next w:val="Normal"/>
    <w:autoRedefine/>
    <w:uiPriority w:val="39"/>
    <w:unhideWhenUsed/>
    <w:rsid w:val="00712E07"/>
    <w:rPr>
      <w:rFonts w:asciiTheme="minorHAnsi" w:hAnsiTheme="minorHAnsi" w:cstheme="minorHAnsi"/>
    </w:rPr>
  </w:style>
  <w:style w:type="paragraph" w:styleId="TM8">
    <w:name w:val="toc 8"/>
    <w:basedOn w:val="Normal"/>
    <w:next w:val="Normal"/>
    <w:autoRedefine/>
    <w:uiPriority w:val="39"/>
    <w:unhideWhenUsed/>
    <w:rsid w:val="00FA53CC"/>
    <w:rPr>
      <w:rFonts w:asciiTheme="minorHAnsi" w:hAnsiTheme="minorHAnsi" w:cstheme="minorHAnsi"/>
    </w:rPr>
  </w:style>
  <w:style w:type="paragraph" w:styleId="TM9">
    <w:name w:val="toc 9"/>
    <w:basedOn w:val="Normal"/>
    <w:next w:val="Normal"/>
    <w:autoRedefine/>
    <w:uiPriority w:val="39"/>
    <w:unhideWhenUsed/>
    <w:rsid w:val="00712E07"/>
    <w:rPr>
      <w:rFonts w:asciiTheme="minorHAnsi" w:hAnsiTheme="minorHAnsi" w:cstheme="minorHAnsi"/>
    </w:rPr>
  </w:style>
  <w:style w:type="character" w:customStyle="1" w:styleId="Titre7Car">
    <w:name w:val="Titre 7 Car"/>
    <w:basedOn w:val="Policepardfaut"/>
    <w:link w:val="Titre7"/>
    <w:uiPriority w:val="9"/>
    <w:semiHidden/>
    <w:rsid w:val="00960FEF"/>
    <w:rPr>
      <w:rFonts w:asciiTheme="majorHAnsi" w:eastAsiaTheme="majorEastAsia" w:hAnsiTheme="majorHAnsi" w:cstheme="majorBidi"/>
      <w:i/>
      <w:iCs/>
      <w:color w:val="1F3763" w:themeColor="accent1" w:themeShade="7F"/>
    </w:rPr>
  </w:style>
  <w:style w:type="table" w:customStyle="1" w:styleId="TableNormal10">
    <w:name w:val="Table Normal10"/>
    <w:uiPriority w:val="2"/>
    <w:semiHidden/>
    <w:unhideWhenUsed/>
    <w:qFormat/>
    <w:rsid w:val="00B46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ecourant">
    <w:name w:val="Texte courant"/>
    <w:basedOn w:val="Normal"/>
    <w:uiPriority w:val="99"/>
    <w:rsid w:val="00850547"/>
    <w:pPr>
      <w:suppressAutoHyphens/>
      <w:autoSpaceDE w:val="0"/>
      <w:autoSpaceDN w:val="0"/>
      <w:adjustRightInd w:val="0"/>
      <w:spacing w:line="230" w:lineRule="atLeast"/>
      <w:jc w:val="both"/>
      <w:textAlignment w:val="center"/>
    </w:pPr>
    <w:rPr>
      <w:rFonts w:ascii="Univers-Condensed" w:hAnsi="Univers-Condensed" w:cs="Univers-Condensed"/>
      <w:color w:val="262626"/>
      <w:sz w:val="20"/>
      <w:szCs w:val="20"/>
    </w:rPr>
  </w:style>
  <w:style w:type="paragraph" w:customStyle="1" w:styleId="Default">
    <w:name w:val="Default"/>
    <w:rsid w:val="009628E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E64E1D"/>
    <w:rPr>
      <w:color w:val="954F72" w:themeColor="followedHyperlink"/>
      <w:u w:val="single"/>
    </w:rPr>
  </w:style>
  <w:style w:type="paragraph" w:styleId="Titre">
    <w:name w:val="Title"/>
    <w:basedOn w:val="Normal"/>
    <w:next w:val="Normal"/>
    <w:link w:val="TitreCar"/>
    <w:uiPriority w:val="10"/>
    <w:qFormat/>
    <w:rsid w:val="003F75B6"/>
    <w:pPr>
      <w:autoSpaceDE w:val="0"/>
      <w:autoSpaceDN w:val="0"/>
      <w:adjustRightInd w:val="0"/>
      <w:spacing w:line="288" w:lineRule="auto"/>
      <w:contextualSpacing/>
      <w:textAlignment w:val="center"/>
    </w:pPr>
    <w:rPr>
      <w:rFonts w:asciiTheme="majorHAnsi" w:eastAsiaTheme="majorEastAsia" w:hAnsiTheme="majorHAnsi" w:cstheme="majorBidi"/>
      <w:color w:val="000000"/>
      <w:spacing w:val="-10"/>
      <w:kern w:val="28"/>
      <w:sz w:val="56"/>
      <w:szCs w:val="56"/>
    </w:rPr>
  </w:style>
  <w:style w:type="character" w:customStyle="1" w:styleId="TitreCar">
    <w:name w:val="Titre Car"/>
    <w:basedOn w:val="Policepardfaut"/>
    <w:link w:val="Titre"/>
    <w:uiPriority w:val="10"/>
    <w:rsid w:val="003F75B6"/>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qFormat/>
    <w:rsid w:val="003F75B6"/>
    <w:pPr>
      <w:numPr>
        <w:ilvl w:val="1"/>
      </w:numPr>
      <w:autoSpaceDE w:val="0"/>
      <w:autoSpaceDN w:val="0"/>
      <w:adjustRightInd w:val="0"/>
      <w:spacing w:after="160" w:line="288" w:lineRule="auto"/>
      <w:textAlignment w:val="center"/>
    </w:pPr>
    <w:rPr>
      <w:rFonts w:ascii="Helvetica" w:eastAsiaTheme="minorEastAsia" w:hAnsi="Helvetica" w:cs="Helvetica"/>
      <w:color w:val="5A5A5A" w:themeColor="text1" w:themeTint="A5"/>
      <w:spacing w:val="15"/>
    </w:rPr>
  </w:style>
  <w:style w:type="character" w:customStyle="1" w:styleId="Sous-titreCar">
    <w:name w:val="Sous-titre Car"/>
    <w:basedOn w:val="Policepardfaut"/>
    <w:link w:val="Sous-titre"/>
    <w:uiPriority w:val="11"/>
    <w:rsid w:val="003F75B6"/>
    <w:rPr>
      <w:rFonts w:ascii="Helvetica" w:eastAsiaTheme="minorEastAsia" w:hAnsi="Helvetica" w:cs="Helvetica"/>
      <w:color w:val="5A5A5A" w:themeColor="text1" w:themeTint="A5"/>
      <w:spacing w:val="15"/>
    </w:rPr>
  </w:style>
  <w:style w:type="character" w:customStyle="1" w:styleId="ParagraphedelisteCar">
    <w:name w:val="Paragraphe de liste Car"/>
    <w:aliases w:val="ss partie 3 Car,Listes Car,Texte Gauche Car,Texte de colonne colorée Car,Pied de page-Stordata Car,Liste à puce Car,Level 1 Puce Car,lp1 Car,EDF_Paragraphe Car,Bullet List Car,FooterText Car,numbered Car,Liste à puce - Normal Car"/>
    <w:basedOn w:val="Policepardfaut"/>
    <w:link w:val="Paragraphedeliste"/>
    <w:uiPriority w:val="34"/>
    <w:locked/>
    <w:rsid w:val="00A81681"/>
    <w:rPr>
      <w:rFonts w:ascii="Calibri" w:hAnsi="Calibri" w:cs="Calibri"/>
    </w:rPr>
  </w:style>
  <w:style w:type="paragraph" w:styleId="NormalWeb">
    <w:name w:val="Normal (Web)"/>
    <w:basedOn w:val="Normal"/>
    <w:uiPriority w:val="99"/>
    <w:unhideWhenUsed/>
    <w:rsid w:val="00A81681"/>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7694"/>
    <w:pPr>
      <w:tabs>
        <w:tab w:val="center" w:pos="4536"/>
        <w:tab w:val="right" w:pos="9072"/>
      </w:tabs>
    </w:pPr>
  </w:style>
  <w:style w:type="character" w:customStyle="1" w:styleId="En-tteCar">
    <w:name w:val="En-tête Car"/>
    <w:basedOn w:val="Policepardfaut"/>
    <w:link w:val="En-tte"/>
    <w:uiPriority w:val="99"/>
    <w:rsid w:val="00607694"/>
    <w:rPr>
      <w:rFonts w:ascii="Calibri" w:hAnsi="Calibri" w:cs="Calibri"/>
    </w:rPr>
  </w:style>
  <w:style w:type="paragraph" w:styleId="Pieddepage">
    <w:name w:val="footer"/>
    <w:basedOn w:val="Normal"/>
    <w:link w:val="PieddepageCar"/>
    <w:uiPriority w:val="99"/>
    <w:unhideWhenUsed/>
    <w:rsid w:val="00607694"/>
    <w:pPr>
      <w:tabs>
        <w:tab w:val="center" w:pos="4536"/>
        <w:tab w:val="right" w:pos="9072"/>
      </w:tabs>
    </w:pPr>
  </w:style>
  <w:style w:type="character" w:customStyle="1" w:styleId="PieddepageCar">
    <w:name w:val="Pied de page Car"/>
    <w:basedOn w:val="Policepardfaut"/>
    <w:link w:val="Pieddepage"/>
    <w:uiPriority w:val="99"/>
    <w:rsid w:val="00607694"/>
    <w:rPr>
      <w:rFonts w:ascii="Calibri" w:hAnsi="Calibri" w:cs="Calibri"/>
    </w:rPr>
  </w:style>
  <w:style w:type="paragraph" w:customStyle="1" w:styleId="xmsonormal">
    <w:name w:val="x_msonormal"/>
    <w:basedOn w:val="Normal"/>
    <w:rsid w:val="00A33FDB"/>
    <w:rPr>
      <w:lang w:eastAsia="fr-FR"/>
    </w:rPr>
  </w:style>
  <w:style w:type="paragraph" w:customStyle="1" w:styleId="xmsolistparagraph">
    <w:name w:val="x_msolistparagraph"/>
    <w:basedOn w:val="Normal"/>
    <w:rsid w:val="00A33FDB"/>
    <w:rPr>
      <w:lang w:eastAsia="fr-FR"/>
    </w:rPr>
  </w:style>
  <w:style w:type="paragraph" w:styleId="Rvision">
    <w:name w:val="Revision"/>
    <w:hidden/>
    <w:uiPriority w:val="99"/>
    <w:semiHidden/>
    <w:rsid w:val="0063646D"/>
    <w:pPr>
      <w:spacing w:after="0" w:line="240" w:lineRule="auto"/>
    </w:pPr>
    <w:rPr>
      <w:rFonts w:ascii="Calibri" w:hAnsi="Calibri" w:cs="Calibri"/>
    </w:rPr>
  </w:style>
  <w:style w:type="character" w:customStyle="1" w:styleId="normaltextrun">
    <w:name w:val="normaltextrun"/>
    <w:basedOn w:val="Policepardfaut"/>
    <w:rsid w:val="00F073E7"/>
  </w:style>
  <w:style w:type="character" w:customStyle="1" w:styleId="eop">
    <w:name w:val="eop"/>
    <w:basedOn w:val="Policepardfaut"/>
    <w:rsid w:val="00F073E7"/>
  </w:style>
  <w:style w:type="paragraph" w:customStyle="1" w:styleId="paragraph">
    <w:name w:val="paragraph"/>
    <w:basedOn w:val="Normal"/>
    <w:rsid w:val="00F073E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793D"/>
    <w:rPr>
      <w:rFonts w:asciiTheme="majorHAnsi" w:eastAsiaTheme="majorEastAsia" w:hAnsiTheme="majorHAnsi" w:cstheme="majorBidi"/>
      <w:i/>
      <w:color w:val="CD0037"/>
      <w:sz w:val="24"/>
      <w:szCs w:val="21"/>
    </w:rPr>
  </w:style>
  <w:style w:type="character" w:customStyle="1" w:styleId="Titre9Car">
    <w:name w:val="Titre 9 Car"/>
    <w:basedOn w:val="Policepardfaut"/>
    <w:link w:val="Titre9"/>
    <w:uiPriority w:val="9"/>
    <w:rsid w:val="0001793D"/>
    <w:rPr>
      <w:rFonts w:asciiTheme="majorHAnsi" w:eastAsiaTheme="majorEastAsia" w:hAnsiTheme="majorHAnsi" w:cstheme="majorBidi"/>
      <w:i/>
      <w:iCs/>
      <w:color w:val="3C3732"/>
      <w:sz w:val="24"/>
      <w:szCs w:val="21"/>
    </w:rPr>
  </w:style>
  <w:style w:type="table" w:customStyle="1" w:styleId="TableNormal4">
    <w:name w:val="Table Normal4"/>
    <w:uiPriority w:val="2"/>
    <w:semiHidden/>
    <w:unhideWhenUsed/>
    <w:qFormat/>
    <w:rsid w:val="007E2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365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0">
    <w:name w:val="Table Normal10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700AE"/>
    <w:rPr>
      <w:color w:val="2B579A"/>
      <w:shd w:val="clear" w:color="auto" w:fill="E6E6E6"/>
    </w:rPr>
  </w:style>
  <w:style w:type="paragraph" w:styleId="Notedefin">
    <w:name w:val="endnote text"/>
    <w:basedOn w:val="Normal"/>
    <w:link w:val="NotedefinCar"/>
    <w:uiPriority w:val="99"/>
    <w:semiHidden/>
    <w:unhideWhenUsed/>
    <w:rsid w:val="00283814"/>
    <w:rPr>
      <w:sz w:val="20"/>
      <w:szCs w:val="20"/>
    </w:rPr>
  </w:style>
  <w:style w:type="character" w:customStyle="1" w:styleId="NotedefinCar">
    <w:name w:val="Note de fin Car"/>
    <w:basedOn w:val="Policepardfaut"/>
    <w:link w:val="Notedefin"/>
    <w:uiPriority w:val="99"/>
    <w:semiHidden/>
    <w:rsid w:val="00283814"/>
    <w:rPr>
      <w:rFonts w:ascii="Calibri" w:hAnsi="Calibri" w:cs="Calibri"/>
      <w:sz w:val="20"/>
      <w:szCs w:val="20"/>
    </w:rPr>
  </w:style>
  <w:style w:type="character" w:styleId="Appeldenotedefin">
    <w:name w:val="endnote reference"/>
    <w:basedOn w:val="Policepardfaut"/>
    <w:uiPriority w:val="99"/>
    <w:semiHidden/>
    <w:unhideWhenUsed/>
    <w:rsid w:val="00283814"/>
    <w:rPr>
      <w:vertAlign w:val="superscript"/>
    </w:rPr>
  </w:style>
  <w:style w:type="character" w:customStyle="1" w:styleId="ui-provider">
    <w:name w:val="ui-provider"/>
    <w:basedOn w:val="Policepardfaut"/>
    <w:rsid w:val="00B045CC"/>
  </w:style>
  <w:style w:type="paragraph" w:customStyle="1" w:styleId="elementtoproof">
    <w:name w:val="elementtoproof"/>
    <w:basedOn w:val="Normal"/>
    <w:uiPriority w:val="99"/>
    <w:semiHidden/>
    <w:rsid w:val="0007798B"/>
    <w:rPr>
      <w:lang w:eastAsia="fr-FR"/>
    </w:rPr>
  </w:style>
  <w:style w:type="paragraph" w:customStyle="1" w:styleId="xxmsonormal">
    <w:name w:val="x_x_msonormal"/>
    <w:basedOn w:val="Normal"/>
    <w:rsid w:val="00561F0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xcontentpasted0">
    <w:name w:val="x_x_contentpasted0"/>
    <w:basedOn w:val="Policepardfaut"/>
    <w:rsid w:val="00561F00"/>
  </w:style>
  <w:style w:type="character" w:customStyle="1" w:styleId="cf01">
    <w:name w:val="cf01"/>
    <w:basedOn w:val="Policepardfaut"/>
    <w:rsid w:val="0095136F"/>
    <w:rPr>
      <w:rFonts w:ascii="Segoe UI" w:hAnsi="Segoe UI" w:cs="Segoe UI" w:hint="default"/>
      <w:sz w:val="18"/>
      <w:szCs w:val="18"/>
    </w:rPr>
  </w:style>
  <w:style w:type="paragraph" w:styleId="Sansinterligne">
    <w:name w:val="No Spacing"/>
    <w:uiPriority w:val="1"/>
    <w:qFormat/>
    <w:rsid w:val="009159F5"/>
    <w:pPr>
      <w:spacing w:after="0" w:line="240" w:lineRule="auto"/>
    </w:pPr>
    <w:rPr>
      <w:rFonts w:ascii="Calibri" w:eastAsia="MS Mincho" w:hAnsi="Calibri" w:cs="Times New Roman"/>
    </w:rPr>
  </w:style>
  <w:style w:type="table" w:styleId="Grilledetableauclaire">
    <w:name w:val="Grid Table Light"/>
    <w:basedOn w:val="TableauNormal"/>
    <w:uiPriority w:val="40"/>
    <w:rsid w:val="00737D1F"/>
    <w:pPr>
      <w:spacing w:after="0" w:line="240" w:lineRule="auto"/>
    </w:pPr>
    <w:tblPr/>
  </w:style>
  <w:style w:type="table" w:styleId="Tableausimple1">
    <w:name w:val="Plain Table 1"/>
    <w:basedOn w:val="TableauNormal"/>
    <w:uiPriority w:val="41"/>
    <w:rsid w:val="004835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AE26B0"/>
    <w:pPr>
      <w:spacing w:after="0" w:line="240" w:lineRule="auto"/>
    </w:pPr>
    <w:rPr>
      <w:rFonts w:ascii="Calibri" w:eastAsia="Calibri" w:hAnsi="Calibri" w:cs="Arial"/>
    </w:rPr>
    <w:tblPr>
      <w:tblInd w:w="0" w:type="nil"/>
    </w:tblPr>
  </w:style>
  <w:style w:type="character" w:customStyle="1" w:styleId="markedcontent">
    <w:name w:val="markedcontent"/>
    <w:basedOn w:val="Policepardfaut"/>
    <w:rsid w:val="009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33">
      <w:bodyDiv w:val="1"/>
      <w:marLeft w:val="0"/>
      <w:marRight w:val="0"/>
      <w:marTop w:val="0"/>
      <w:marBottom w:val="0"/>
      <w:divBdr>
        <w:top w:val="none" w:sz="0" w:space="0" w:color="auto"/>
        <w:left w:val="none" w:sz="0" w:space="0" w:color="auto"/>
        <w:bottom w:val="none" w:sz="0" w:space="0" w:color="auto"/>
        <w:right w:val="none" w:sz="0" w:space="0" w:color="auto"/>
      </w:divBdr>
    </w:div>
    <w:div w:id="15622106">
      <w:bodyDiv w:val="1"/>
      <w:marLeft w:val="0"/>
      <w:marRight w:val="0"/>
      <w:marTop w:val="0"/>
      <w:marBottom w:val="0"/>
      <w:divBdr>
        <w:top w:val="none" w:sz="0" w:space="0" w:color="auto"/>
        <w:left w:val="none" w:sz="0" w:space="0" w:color="auto"/>
        <w:bottom w:val="none" w:sz="0" w:space="0" w:color="auto"/>
        <w:right w:val="none" w:sz="0" w:space="0" w:color="auto"/>
      </w:divBdr>
    </w:div>
    <w:div w:id="28920873">
      <w:bodyDiv w:val="1"/>
      <w:marLeft w:val="0"/>
      <w:marRight w:val="0"/>
      <w:marTop w:val="0"/>
      <w:marBottom w:val="0"/>
      <w:divBdr>
        <w:top w:val="none" w:sz="0" w:space="0" w:color="auto"/>
        <w:left w:val="none" w:sz="0" w:space="0" w:color="auto"/>
        <w:bottom w:val="none" w:sz="0" w:space="0" w:color="auto"/>
        <w:right w:val="none" w:sz="0" w:space="0" w:color="auto"/>
      </w:divBdr>
    </w:div>
    <w:div w:id="34549605">
      <w:bodyDiv w:val="1"/>
      <w:marLeft w:val="0"/>
      <w:marRight w:val="0"/>
      <w:marTop w:val="0"/>
      <w:marBottom w:val="0"/>
      <w:divBdr>
        <w:top w:val="none" w:sz="0" w:space="0" w:color="auto"/>
        <w:left w:val="none" w:sz="0" w:space="0" w:color="auto"/>
        <w:bottom w:val="none" w:sz="0" w:space="0" w:color="auto"/>
        <w:right w:val="none" w:sz="0" w:space="0" w:color="auto"/>
      </w:divBdr>
    </w:div>
    <w:div w:id="39482152">
      <w:bodyDiv w:val="1"/>
      <w:marLeft w:val="0"/>
      <w:marRight w:val="0"/>
      <w:marTop w:val="0"/>
      <w:marBottom w:val="0"/>
      <w:divBdr>
        <w:top w:val="none" w:sz="0" w:space="0" w:color="auto"/>
        <w:left w:val="none" w:sz="0" w:space="0" w:color="auto"/>
        <w:bottom w:val="none" w:sz="0" w:space="0" w:color="auto"/>
        <w:right w:val="none" w:sz="0" w:space="0" w:color="auto"/>
      </w:divBdr>
      <w:divsChild>
        <w:div w:id="52433695">
          <w:marLeft w:val="0"/>
          <w:marRight w:val="0"/>
          <w:marTop w:val="0"/>
          <w:marBottom w:val="0"/>
          <w:divBdr>
            <w:top w:val="none" w:sz="0" w:space="0" w:color="auto"/>
            <w:left w:val="none" w:sz="0" w:space="0" w:color="auto"/>
            <w:bottom w:val="none" w:sz="0" w:space="0" w:color="auto"/>
            <w:right w:val="none" w:sz="0" w:space="0" w:color="auto"/>
          </w:divBdr>
        </w:div>
        <w:div w:id="426654537">
          <w:marLeft w:val="0"/>
          <w:marRight w:val="0"/>
          <w:marTop w:val="0"/>
          <w:marBottom w:val="0"/>
          <w:divBdr>
            <w:top w:val="none" w:sz="0" w:space="0" w:color="auto"/>
            <w:left w:val="none" w:sz="0" w:space="0" w:color="auto"/>
            <w:bottom w:val="none" w:sz="0" w:space="0" w:color="auto"/>
            <w:right w:val="none" w:sz="0" w:space="0" w:color="auto"/>
          </w:divBdr>
        </w:div>
        <w:div w:id="432163452">
          <w:marLeft w:val="0"/>
          <w:marRight w:val="0"/>
          <w:marTop w:val="0"/>
          <w:marBottom w:val="0"/>
          <w:divBdr>
            <w:top w:val="none" w:sz="0" w:space="0" w:color="auto"/>
            <w:left w:val="none" w:sz="0" w:space="0" w:color="auto"/>
            <w:bottom w:val="none" w:sz="0" w:space="0" w:color="auto"/>
            <w:right w:val="none" w:sz="0" w:space="0" w:color="auto"/>
          </w:divBdr>
        </w:div>
      </w:divsChild>
    </w:div>
    <w:div w:id="44305720">
      <w:bodyDiv w:val="1"/>
      <w:marLeft w:val="0"/>
      <w:marRight w:val="0"/>
      <w:marTop w:val="0"/>
      <w:marBottom w:val="0"/>
      <w:divBdr>
        <w:top w:val="none" w:sz="0" w:space="0" w:color="auto"/>
        <w:left w:val="none" w:sz="0" w:space="0" w:color="auto"/>
        <w:bottom w:val="none" w:sz="0" w:space="0" w:color="auto"/>
        <w:right w:val="none" w:sz="0" w:space="0" w:color="auto"/>
      </w:divBdr>
    </w:div>
    <w:div w:id="51774943">
      <w:bodyDiv w:val="1"/>
      <w:marLeft w:val="0"/>
      <w:marRight w:val="0"/>
      <w:marTop w:val="0"/>
      <w:marBottom w:val="0"/>
      <w:divBdr>
        <w:top w:val="none" w:sz="0" w:space="0" w:color="auto"/>
        <w:left w:val="none" w:sz="0" w:space="0" w:color="auto"/>
        <w:bottom w:val="none" w:sz="0" w:space="0" w:color="auto"/>
        <w:right w:val="none" w:sz="0" w:space="0" w:color="auto"/>
      </w:divBdr>
      <w:divsChild>
        <w:div w:id="174468446">
          <w:marLeft w:val="274"/>
          <w:marRight w:val="0"/>
          <w:marTop w:val="0"/>
          <w:marBottom w:val="0"/>
          <w:divBdr>
            <w:top w:val="none" w:sz="0" w:space="0" w:color="auto"/>
            <w:left w:val="none" w:sz="0" w:space="0" w:color="auto"/>
            <w:bottom w:val="none" w:sz="0" w:space="0" w:color="auto"/>
            <w:right w:val="none" w:sz="0" w:space="0" w:color="auto"/>
          </w:divBdr>
        </w:div>
        <w:div w:id="479736448">
          <w:marLeft w:val="274"/>
          <w:marRight w:val="0"/>
          <w:marTop w:val="0"/>
          <w:marBottom w:val="0"/>
          <w:divBdr>
            <w:top w:val="none" w:sz="0" w:space="0" w:color="auto"/>
            <w:left w:val="none" w:sz="0" w:space="0" w:color="auto"/>
            <w:bottom w:val="none" w:sz="0" w:space="0" w:color="auto"/>
            <w:right w:val="none" w:sz="0" w:space="0" w:color="auto"/>
          </w:divBdr>
        </w:div>
      </w:divsChild>
    </w:div>
    <w:div w:id="62991291">
      <w:bodyDiv w:val="1"/>
      <w:marLeft w:val="0"/>
      <w:marRight w:val="0"/>
      <w:marTop w:val="0"/>
      <w:marBottom w:val="0"/>
      <w:divBdr>
        <w:top w:val="none" w:sz="0" w:space="0" w:color="auto"/>
        <w:left w:val="none" w:sz="0" w:space="0" w:color="auto"/>
        <w:bottom w:val="none" w:sz="0" w:space="0" w:color="auto"/>
        <w:right w:val="none" w:sz="0" w:space="0" w:color="auto"/>
      </w:divBdr>
    </w:div>
    <w:div w:id="76707954">
      <w:bodyDiv w:val="1"/>
      <w:marLeft w:val="0"/>
      <w:marRight w:val="0"/>
      <w:marTop w:val="0"/>
      <w:marBottom w:val="0"/>
      <w:divBdr>
        <w:top w:val="none" w:sz="0" w:space="0" w:color="auto"/>
        <w:left w:val="none" w:sz="0" w:space="0" w:color="auto"/>
        <w:bottom w:val="none" w:sz="0" w:space="0" w:color="auto"/>
        <w:right w:val="none" w:sz="0" w:space="0" w:color="auto"/>
      </w:divBdr>
    </w:div>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543124">
      <w:bodyDiv w:val="1"/>
      <w:marLeft w:val="0"/>
      <w:marRight w:val="0"/>
      <w:marTop w:val="0"/>
      <w:marBottom w:val="0"/>
      <w:divBdr>
        <w:top w:val="none" w:sz="0" w:space="0" w:color="auto"/>
        <w:left w:val="none" w:sz="0" w:space="0" w:color="auto"/>
        <w:bottom w:val="none" w:sz="0" w:space="0" w:color="auto"/>
        <w:right w:val="none" w:sz="0" w:space="0" w:color="auto"/>
      </w:divBdr>
    </w:div>
    <w:div w:id="168639099">
      <w:bodyDiv w:val="1"/>
      <w:marLeft w:val="0"/>
      <w:marRight w:val="0"/>
      <w:marTop w:val="0"/>
      <w:marBottom w:val="0"/>
      <w:divBdr>
        <w:top w:val="none" w:sz="0" w:space="0" w:color="auto"/>
        <w:left w:val="none" w:sz="0" w:space="0" w:color="auto"/>
        <w:bottom w:val="none" w:sz="0" w:space="0" w:color="auto"/>
        <w:right w:val="none" w:sz="0" w:space="0" w:color="auto"/>
      </w:divBdr>
    </w:div>
    <w:div w:id="178936533">
      <w:bodyDiv w:val="1"/>
      <w:marLeft w:val="0"/>
      <w:marRight w:val="0"/>
      <w:marTop w:val="0"/>
      <w:marBottom w:val="0"/>
      <w:divBdr>
        <w:top w:val="none" w:sz="0" w:space="0" w:color="auto"/>
        <w:left w:val="none" w:sz="0" w:space="0" w:color="auto"/>
        <w:bottom w:val="none" w:sz="0" w:space="0" w:color="auto"/>
        <w:right w:val="none" w:sz="0" w:space="0" w:color="auto"/>
      </w:divBdr>
    </w:div>
    <w:div w:id="182742093">
      <w:bodyDiv w:val="1"/>
      <w:marLeft w:val="0"/>
      <w:marRight w:val="0"/>
      <w:marTop w:val="0"/>
      <w:marBottom w:val="0"/>
      <w:divBdr>
        <w:top w:val="none" w:sz="0" w:space="0" w:color="auto"/>
        <w:left w:val="none" w:sz="0" w:space="0" w:color="auto"/>
        <w:bottom w:val="none" w:sz="0" w:space="0" w:color="auto"/>
        <w:right w:val="none" w:sz="0" w:space="0" w:color="auto"/>
      </w:divBdr>
    </w:div>
    <w:div w:id="196696407">
      <w:bodyDiv w:val="1"/>
      <w:marLeft w:val="0"/>
      <w:marRight w:val="0"/>
      <w:marTop w:val="0"/>
      <w:marBottom w:val="0"/>
      <w:divBdr>
        <w:top w:val="none" w:sz="0" w:space="0" w:color="auto"/>
        <w:left w:val="none" w:sz="0" w:space="0" w:color="auto"/>
        <w:bottom w:val="none" w:sz="0" w:space="0" w:color="auto"/>
        <w:right w:val="none" w:sz="0" w:space="0" w:color="auto"/>
      </w:divBdr>
    </w:div>
    <w:div w:id="232009230">
      <w:bodyDiv w:val="1"/>
      <w:marLeft w:val="0"/>
      <w:marRight w:val="0"/>
      <w:marTop w:val="0"/>
      <w:marBottom w:val="0"/>
      <w:divBdr>
        <w:top w:val="none" w:sz="0" w:space="0" w:color="auto"/>
        <w:left w:val="none" w:sz="0" w:space="0" w:color="auto"/>
        <w:bottom w:val="none" w:sz="0" w:space="0" w:color="auto"/>
        <w:right w:val="none" w:sz="0" w:space="0" w:color="auto"/>
      </w:divBdr>
    </w:div>
    <w:div w:id="272984310">
      <w:bodyDiv w:val="1"/>
      <w:marLeft w:val="0"/>
      <w:marRight w:val="0"/>
      <w:marTop w:val="0"/>
      <w:marBottom w:val="0"/>
      <w:divBdr>
        <w:top w:val="none" w:sz="0" w:space="0" w:color="auto"/>
        <w:left w:val="none" w:sz="0" w:space="0" w:color="auto"/>
        <w:bottom w:val="none" w:sz="0" w:space="0" w:color="auto"/>
        <w:right w:val="none" w:sz="0" w:space="0" w:color="auto"/>
      </w:divBdr>
    </w:div>
    <w:div w:id="282806496">
      <w:bodyDiv w:val="1"/>
      <w:marLeft w:val="0"/>
      <w:marRight w:val="0"/>
      <w:marTop w:val="0"/>
      <w:marBottom w:val="0"/>
      <w:divBdr>
        <w:top w:val="none" w:sz="0" w:space="0" w:color="auto"/>
        <w:left w:val="none" w:sz="0" w:space="0" w:color="auto"/>
        <w:bottom w:val="none" w:sz="0" w:space="0" w:color="auto"/>
        <w:right w:val="none" w:sz="0" w:space="0" w:color="auto"/>
      </w:divBdr>
    </w:div>
    <w:div w:id="288126060">
      <w:bodyDiv w:val="1"/>
      <w:marLeft w:val="0"/>
      <w:marRight w:val="0"/>
      <w:marTop w:val="0"/>
      <w:marBottom w:val="0"/>
      <w:divBdr>
        <w:top w:val="none" w:sz="0" w:space="0" w:color="auto"/>
        <w:left w:val="none" w:sz="0" w:space="0" w:color="auto"/>
        <w:bottom w:val="none" w:sz="0" w:space="0" w:color="auto"/>
        <w:right w:val="none" w:sz="0" w:space="0" w:color="auto"/>
      </w:divBdr>
    </w:div>
    <w:div w:id="289284951">
      <w:bodyDiv w:val="1"/>
      <w:marLeft w:val="0"/>
      <w:marRight w:val="0"/>
      <w:marTop w:val="0"/>
      <w:marBottom w:val="0"/>
      <w:divBdr>
        <w:top w:val="none" w:sz="0" w:space="0" w:color="auto"/>
        <w:left w:val="none" w:sz="0" w:space="0" w:color="auto"/>
        <w:bottom w:val="none" w:sz="0" w:space="0" w:color="auto"/>
        <w:right w:val="none" w:sz="0" w:space="0" w:color="auto"/>
      </w:divBdr>
    </w:div>
    <w:div w:id="313607896">
      <w:bodyDiv w:val="1"/>
      <w:marLeft w:val="0"/>
      <w:marRight w:val="0"/>
      <w:marTop w:val="0"/>
      <w:marBottom w:val="0"/>
      <w:divBdr>
        <w:top w:val="none" w:sz="0" w:space="0" w:color="auto"/>
        <w:left w:val="none" w:sz="0" w:space="0" w:color="auto"/>
        <w:bottom w:val="none" w:sz="0" w:space="0" w:color="auto"/>
        <w:right w:val="none" w:sz="0" w:space="0" w:color="auto"/>
      </w:divBdr>
    </w:div>
    <w:div w:id="325086780">
      <w:bodyDiv w:val="1"/>
      <w:marLeft w:val="0"/>
      <w:marRight w:val="0"/>
      <w:marTop w:val="0"/>
      <w:marBottom w:val="0"/>
      <w:divBdr>
        <w:top w:val="none" w:sz="0" w:space="0" w:color="auto"/>
        <w:left w:val="none" w:sz="0" w:space="0" w:color="auto"/>
        <w:bottom w:val="none" w:sz="0" w:space="0" w:color="auto"/>
        <w:right w:val="none" w:sz="0" w:space="0" w:color="auto"/>
      </w:divBdr>
    </w:div>
    <w:div w:id="404837131">
      <w:bodyDiv w:val="1"/>
      <w:marLeft w:val="0"/>
      <w:marRight w:val="0"/>
      <w:marTop w:val="0"/>
      <w:marBottom w:val="0"/>
      <w:divBdr>
        <w:top w:val="none" w:sz="0" w:space="0" w:color="auto"/>
        <w:left w:val="none" w:sz="0" w:space="0" w:color="auto"/>
        <w:bottom w:val="none" w:sz="0" w:space="0" w:color="auto"/>
        <w:right w:val="none" w:sz="0" w:space="0" w:color="auto"/>
      </w:divBdr>
    </w:div>
    <w:div w:id="407965726">
      <w:bodyDiv w:val="1"/>
      <w:marLeft w:val="0"/>
      <w:marRight w:val="0"/>
      <w:marTop w:val="0"/>
      <w:marBottom w:val="0"/>
      <w:divBdr>
        <w:top w:val="none" w:sz="0" w:space="0" w:color="auto"/>
        <w:left w:val="none" w:sz="0" w:space="0" w:color="auto"/>
        <w:bottom w:val="none" w:sz="0" w:space="0" w:color="auto"/>
        <w:right w:val="none" w:sz="0" w:space="0" w:color="auto"/>
      </w:divBdr>
    </w:div>
    <w:div w:id="468286251">
      <w:bodyDiv w:val="1"/>
      <w:marLeft w:val="0"/>
      <w:marRight w:val="0"/>
      <w:marTop w:val="0"/>
      <w:marBottom w:val="0"/>
      <w:divBdr>
        <w:top w:val="none" w:sz="0" w:space="0" w:color="auto"/>
        <w:left w:val="none" w:sz="0" w:space="0" w:color="auto"/>
        <w:bottom w:val="none" w:sz="0" w:space="0" w:color="auto"/>
        <w:right w:val="none" w:sz="0" w:space="0" w:color="auto"/>
      </w:divBdr>
    </w:div>
    <w:div w:id="480078285">
      <w:bodyDiv w:val="1"/>
      <w:marLeft w:val="0"/>
      <w:marRight w:val="0"/>
      <w:marTop w:val="0"/>
      <w:marBottom w:val="0"/>
      <w:divBdr>
        <w:top w:val="none" w:sz="0" w:space="0" w:color="auto"/>
        <w:left w:val="none" w:sz="0" w:space="0" w:color="auto"/>
        <w:bottom w:val="none" w:sz="0" w:space="0" w:color="auto"/>
        <w:right w:val="none" w:sz="0" w:space="0" w:color="auto"/>
      </w:divBdr>
    </w:div>
    <w:div w:id="493254300">
      <w:bodyDiv w:val="1"/>
      <w:marLeft w:val="0"/>
      <w:marRight w:val="0"/>
      <w:marTop w:val="0"/>
      <w:marBottom w:val="0"/>
      <w:divBdr>
        <w:top w:val="none" w:sz="0" w:space="0" w:color="auto"/>
        <w:left w:val="none" w:sz="0" w:space="0" w:color="auto"/>
        <w:bottom w:val="none" w:sz="0" w:space="0" w:color="auto"/>
        <w:right w:val="none" w:sz="0" w:space="0" w:color="auto"/>
      </w:divBdr>
    </w:div>
    <w:div w:id="547381077">
      <w:bodyDiv w:val="1"/>
      <w:marLeft w:val="0"/>
      <w:marRight w:val="0"/>
      <w:marTop w:val="0"/>
      <w:marBottom w:val="0"/>
      <w:divBdr>
        <w:top w:val="none" w:sz="0" w:space="0" w:color="auto"/>
        <w:left w:val="none" w:sz="0" w:space="0" w:color="auto"/>
        <w:bottom w:val="none" w:sz="0" w:space="0" w:color="auto"/>
        <w:right w:val="none" w:sz="0" w:space="0" w:color="auto"/>
      </w:divBdr>
    </w:div>
    <w:div w:id="565065337">
      <w:bodyDiv w:val="1"/>
      <w:marLeft w:val="0"/>
      <w:marRight w:val="0"/>
      <w:marTop w:val="0"/>
      <w:marBottom w:val="0"/>
      <w:divBdr>
        <w:top w:val="none" w:sz="0" w:space="0" w:color="auto"/>
        <w:left w:val="none" w:sz="0" w:space="0" w:color="auto"/>
        <w:bottom w:val="none" w:sz="0" w:space="0" w:color="auto"/>
        <w:right w:val="none" w:sz="0" w:space="0" w:color="auto"/>
      </w:divBdr>
    </w:div>
    <w:div w:id="566039968">
      <w:bodyDiv w:val="1"/>
      <w:marLeft w:val="0"/>
      <w:marRight w:val="0"/>
      <w:marTop w:val="0"/>
      <w:marBottom w:val="0"/>
      <w:divBdr>
        <w:top w:val="none" w:sz="0" w:space="0" w:color="auto"/>
        <w:left w:val="none" w:sz="0" w:space="0" w:color="auto"/>
        <w:bottom w:val="none" w:sz="0" w:space="0" w:color="auto"/>
        <w:right w:val="none" w:sz="0" w:space="0" w:color="auto"/>
      </w:divBdr>
    </w:div>
    <w:div w:id="582644699">
      <w:bodyDiv w:val="1"/>
      <w:marLeft w:val="0"/>
      <w:marRight w:val="0"/>
      <w:marTop w:val="0"/>
      <w:marBottom w:val="0"/>
      <w:divBdr>
        <w:top w:val="none" w:sz="0" w:space="0" w:color="auto"/>
        <w:left w:val="none" w:sz="0" w:space="0" w:color="auto"/>
        <w:bottom w:val="none" w:sz="0" w:space="0" w:color="auto"/>
        <w:right w:val="none" w:sz="0" w:space="0" w:color="auto"/>
      </w:divBdr>
    </w:div>
    <w:div w:id="591596437">
      <w:bodyDiv w:val="1"/>
      <w:marLeft w:val="0"/>
      <w:marRight w:val="0"/>
      <w:marTop w:val="0"/>
      <w:marBottom w:val="0"/>
      <w:divBdr>
        <w:top w:val="none" w:sz="0" w:space="0" w:color="auto"/>
        <w:left w:val="none" w:sz="0" w:space="0" w:color="auto"/>
        <w:bottom w:val="none" w:sz="0" w:space="0" w:color="auto"/>
        <w:right w:val="none" w:sz="0" w:space="0" w:color="auto"/>
      </w:divBdr>
    </w:div>
    <w:div w:id="593518724">
      <w:bodyDiv w:val="1"/>
      <w:marLeft w:val="0"/>
      <w:marRight w:val="0"/>
      <w:marTop w:val="0"/>
      <w:marBottom w:val="0"/>
      <w:divBdr>
        <w:top w:val="none" w:sz="0" w:space="0" w:color="auto"/>
        <w:left w:val="none" w:sz="0" w:space="0" w:color="auto"/>
        <w:bottom w:val="none" w:sz="0" w:space="0" w:color="auto"/>
        <w:right w:val="none" w:sz="0" w:space="0" w:color="auto"/>
      </w:divBdr>
    </w:div>
    <w:div w:id="596328578">
      <w:bodyDiv w:val="1"/>
      <w:marLeft w:val="0"/>
      <w:marRight w:val="0"/>
      <w:marTop w:val="0"/>
      <w:marBottom w:val="0"/>
      <w:divBdr>
        <w:top w:val="none" w:sz="0" w:space="0" w:color="auto"/>
        <w:left w:val="none" w:sz="0" w:space="0" w:color="auto"/>
        <w:bottom w:val="none" w:sz="0" w:space="0" w:color="auto"/>
        <w:right w:val="none" w:sz="0" w:space="0" w:color="auto"/>
      </w:divBdr>
    </w:div>
    <w:div w:id="623804055">
      <w:bodyDiv w:val="1"/>
      <w:marLeft w:val="0"/>
      <w:marRight w:val="0"/>
      <w:marTop w:val="0"/>
      <w:marBottom w:val="0"/>
      <w:divBdr>
        <w:top w:val="none" w:sz="0" w:space="0" w:color="auto"/>
        <w:left w:val="none" w:sz="0" w:space="0" w:color="auto"/>
        <w:bottom w:val="none" w:sz="0" w:space="0" w:color="auto"/>
        <w:right w:val="none" w:sz="0" w:space="0" w:color="auto"/>
      </w:divBdr>
    </w:div>
    <w:div w:id="640621903">
      <w:bodyDiv w:val="1"/>
      <w:marLeft w:val="0"/>
      <w:marRight w:val="0"/>
      <w:marTop w:val="0"/>
      <w:marBottom w:val="0"/>
      <w:divBdr>
        <w:top w:val="none" w:sz="0" w:space="0" w:color="auto"/>
        <w:left w:val="none" w:sz="0" w:space="0" w:color="auto"/>
        <w:bottom w:val="none" w:sz="0" w:space="0" w:color="auto"/>
        <w:right w:val="none" w:sz="0" w:space="0" w:color="auto"/>
      </w:divBdr>
    </w:div>
    <w:div w:id="643706429">
      <w:bodyDiv w:val="1"/>
      <w:marLeft w:val="0"/>
      <w:marRight w:val="0"/>
      <w:marTop w:val="0"/>
      <w:marBottom w:val="0"/>
      <w:divBdr>
        <w:top w:val="none" w:sz="0" w:space="0" w:color="auto"/>
        <w:left w:val="none" w:sz="0" w:space="0" w:color="auto"/>
        <w:bottom w:val="none" w:sz="0" w:space="0" w:color="auto"/>
        <w:right w:val="none" w:sz="0" w:space="0" w:color="auto"/>
      </w:divBdr>
    </w:div>
    <w:div w:id="653067286">
      <w:bodyDiv w:val="1"/>
      <w:marLeft w:val="0"/>
      <w:marRight w:val="0"/>
      <w:marTop w:val="0"/>
      <w:marBottom w:val="0"/>
      <w:divBdr>
        <w:top w:val="none" w:sz="0" w:space="0" w:color="auto"/>
        <w:left w:val="none" w:sz="0" w:space="0" w:color="auto"/>
        <w:bottom w:val="none" w:sz="0" w:space="0" w:color="auto"/>
        <w:right w:val="none" w:sz="0" w:space="0" w:color="auto"/>
      </w:divBdr>
    </w:div>
    <w:div w:id="692340718">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28697868">
      <w:bodyDiv w:val="1"/>
      <w:marLeft w:val="0"/>
      <w:marRight w:val="0"/>
      <w:marTop w:val="0"/>
      <w:marBottom w:val="0"/>
      <w:divBdr>
        <w:top w:val="none" w:sz="0" w:space="0" w:color="auto"/>
        <w:left w:val="none" w:sz="0" w:space="0" w:color="auto"/>
        <w:bottom w:val="none" w:sz="0" w:space="0" w:color="auto"/>
        <w:right w:val="none" w:sz="0" w:space="0" w:color="auto"/>
      </w:divBdr>
    </w:div>
    <w:div w:id="764771263">
      <w:bodyDiv w:val="1"/>
      <w:marLeft w:val="0"/>
      <w:marRight w:val="0"/>
      <w:marTop w:val="0"/>
      <w:marBottom w:val="0"/>
      <w:divBdr>
        <w:top w:val="none" w:sz="0" w:space="0" w:color="auto"/>
        <w:left w:val="none" w:sz="0" w:space="0" w:color="auto"/>
        <w:bottom w:val="none" w:sz="0" w:space="0" w:color="auto"/>
        <w:right w:val="none" w:sz="0" w:space="0" w:color="auto"/>
      </w:divBdr>
    </w:div>
    <w:div w:id="779642651">
      <w:bodyDiv w:val="1"/>
      <w:marLeft w:val="0"/>
      <w:marRight w:val="0"/>
      <w:marTop w:val="0"/>
      <w:marBottom w:val="0"/>
      <w:divBdr>
        <w:top w:val="none" w:sz="0" w:space="0" w:color="auto"/>
        <w:left w:val="none" w:sz="0" w:space="0" w:color="auto"/>
        <w:bottom w:val="none" w:sz="0" w:space="0" w:color="auto"/>
        <w:right w:val="none" w:sz="0" w:space="0" w:color="auto"/>
      </w:divBdr>
    </w:div>
    <w:div w:id="787355585">
      <w:bodyDiv w:val="1"/>
      <w:marLeft w:val="0"/>
      <w:marRight w:val="0"/>
      <w:marTop w:val="0"/>
      <w:marBottom w:val="0"/>
      <w:divBdr>
        <w:top w:val="none" w:sz="0" w:space="0" w:color="auto"/>
        <w:left w:val="none" w:sz="0" w:space="0" w:color="auto"/>
        <w:bottom w:val="none" w:sz="0" w:space="0" w:color="auto"/>
        <w:right w:val="none" w:sz="0" w:space="0" w:color="auto"/>
      </w:divBdr>
    </w:div>
    <w:div w:id="833104231">
      <w:bodyDiv w:val="1"/>
      <w:marLeft w:val="0"/>
      <w:marRight w:val="0"/>
      <w:marTop w:val="0"/>
      <w:marBottom w:val="0"/>
      <w:divBdr>
        <w:top w:val="none" w:sz="0" w:space="0" w:color="auto"/>
        <w:left w:val="none" w:sz="0" w:space="0" w:color="auto"/>
        <w:bottom w:val="none" w:sz="0" w:space="0" w:color="auto"/>
        <w:right w:val="none" w:sz="0" w:space="0" w:color="auto"/>
      </w:divBdr>
    </w:div>
    <w:div w:id="852575935">
      <w:bodyDiv w:val="1"/>
      <w:marLeft w:val="0"/>
      <w:marRight w:val="0"/>
      <w:marTop w:val="0"/>
      <w:marBottom w:val="0"/>
      <w:divBdr>
        <w:top w:val="none" w:sz="0" w:space="0" w:color="auto"/>
        <w:left w:val="none" w:sz="0" w:space="0" w:color="auto"/>
        <w:bottom w:val="none" w:sz="0" w:space="0" w:color="auto"/>
        <w:right w:val="none" w:sz="0" w:space="0" w:color="auto"/>
      </w:divBdr>
    </w:div>
    <w:div w:id="863323651">
      <w:bodyDiv w:val="1"/>
      <w:marLeft w:val="0"/>
      <w:marRight w:val="0"/>
      <w:marTop w:val="0"/>
      <w:marBottom w:val="0"/>
      <w:divBdr>
        <w:top w:val="none" w:sz="0" w:space="0" w:color="auto"/>
        <w:left w:val="none" w:sz="0" w:space="0" w:color="auto"/>
        <w:bottom w:val="none" w:sz="0" w:space="0" w:color="auto"/>
        <w:right w:val="none" w:sz="0" w:space="0" w:color="auto"/>
      </w:divBdr>
      <w:divsChild>
        <w:div w:id="97718833">
          <w:marLeft w:val="0"/>
          <w:marRight w:val="0"/>
          <w:marTop w:val="0"/>
          <w:marBottom w:val="0"/>
          <w:divBdr>
            <w:top w:val="none" w:sz="0" w:space="0" w:color="auto"/>
            <w:left w:val="none" w:sz="0" w:space="0" w:color="auto"/>
            <w:bottom w:val="none" w:sz="0" w:space="0" w:color="auto"/>
            <w:right w:val="none" w:sz="0" w:space="0" w:color="auto"/>
          </w:divBdr>
        </w:div>
        <w:div w:id="467018731">
          <w:marLeft w:val="0"/>
          <w:marRight w:val="0"/>
          <w:marTop w:val="0"/>
          <w:marBottom w:val="0"/>
          <w:divBdr>
            <w:top w:val="none" w:sz="0" w:space="0" w:color="auto"/>
            <w:left w:val="none" w:sz="0" w:space="0" w:color="auto"/>
            <w:bottom w:val="none" w:sz="0" w:space="0" w:color="auto"/>
            <w:right w:val="none" w:sz="0" w:space="0" w:color="auto"/>
          </w:divBdr>
        </w:div>
        <w:div w:id="1223519053">
          <w:marLeft w:val="0"/>
          <w:marRight w:val="0"/>
          <w:marTop w:val="0"/>
          <w:marBottom w:val="0"/>
          <w:divBdr>
            <w:top w:val="none" w:sz="0" w:space="0" w:color="auto"/>
            <w:left w:val="none" w:sz="0" w:space="0" w:color="auto"/>
            <w:bottom w:val="none" w:sz="0" w:space="0" w:color="auto"/>
            <w:right w:val="none" w:sz="0" w:space="0" w:color="auto"/>
          </w:divBdr>
        </w:div>
        <w:div w:id="1663662036">
          <w:marLeft w:val="0"/>
          <w:marRight w:val="0"/>
          <w:marTop w:val="0"/>
          <w:marBottom w:val="0"/>
          <w:divBdr>
            <w:top w:val="none" w:sz="0" w:space="0" w:color="auto"/>
            <w:left w:val="none" w:sz="0" w:space="0" w:color="auto"/>
            <w:bottom w:val="none" w:sz="0" w:space="0" w:color="auto"/>
            <w:right w:val="none" w:sz="0" w:space="0" w:color="auto"/>
          </w:divBdr>
        </w:div>
        <w:div w:id="2064210314">
          <w:marLeft w:val="0"/>
          <w:marRight w:val="0"/>
          <w:marTop w:val="0"/>
          <w:marBottom w:val="0"/>
          <w:divBdr>
            <w:top w:val="none" w:sz="0" w:space="0" w:color="auto"/>
            <w:left w:val="none" w:sz="0" w:space="0" w:color="auto"/>
            <w:bottom w:val="none" w:sz="0" w:space="0" w:color="auto"/>
            <w:right w:val="none" w:sz="0" w:space="0" w:color="auto"/>
          </w:divBdr>
        </w:div>
        <w:div w:id="2073459623">
          <w:marLeft w:val="0"/>
          <w:marRight w:val="0"/>
          <w:marTop w:val="0"/>
          <w:marBottom w:val="0"/>
          <w:divBdr>
            <w:top w:val="none" w:sz="0" w:space="0" w:color="auto"/>
            <w:left w:val="none" w:sz="0" w:space="0" w:color="auto"/>
            <w:bottom w:val="none" w:sz="0" w:space="0" w:color="auto"/>
            <w:right w:val="none" w:sz="0" w:space="0" w:color="auto"/>
          </w:divBdr>
        </w:div>
        <w:div w:id="2087652710">
          <w:marLeft w:val="0"/>
          <w:marRight w:val="0"/>
          <w:marTop w:val="0"/>
          <w:marBottom w:val="0"/>
          <w:divBdr>
            <w:top w:val="none" w:sz="0" w:space="0" w:color="auto"/>
            <w:left w:val="none" w:sz="0" w:space="0" w:color="auto"/>
            <w:bottom w:val="none" w:sz="0" w:space="0" w:color="auto"/>
            <w:right w:val="none" w:sz="0" w:space="0" w:color="auto"/>
          </w:divBdr>
        </w:div>
      </w:divsChild>
    </w:div>
    <w:div w:id="877088375">
      <w:bodyDiv w:val="1"/>
      <w:marLeft w:val="0"/>
      <w:marRight w:val="0"/>
      <w:marTop w:val="0"/>
      <w:marBottom w:val="0"/>
      <w:divBdr>
        <w:top w:val="none" w:sz="0" w:space="0" w:color="auto"/>
        <w:left w:val="none" w:sz="0" w:space="0" w:color="auto"/>
        <w:bottom w:val="none" w:sz="0" w:space="0" w:color="auto"/>
        <w:right w:val="none" w:sz="0" w:space="0" w:color="auto"/>
      </w:divBdr>
    </w:div>
    <w:div w:id="906299833">
      <w:bodyDiv w:val="1"/>
      <w:marLeft w:val="0"/>
      <w:marRight w:val="0"/>
      <w:marTop w:val="0"/>
      <w:marBottom w:val="0"/>
      <w:divBdr>
        <w:top w:val="none" w:sz="0" w:space="0" w:color="auto"/>
        <w:left w:val="none" w:sz="0" w:space="0" w:color="auto"/>
        <w:bottom w:val="none" w:sz="0" w:space="0" w:color="auto"/>
        <w:right w:val="none" w:sz="0" w:space="0" w:color="auto"/>
      </w:divBdr>
    </w:div>
    <w:div w:id="934938889">
      <w:bodyDiv w:val="1"/>
      <w:marLeft w:val="0"/>
      <w:marRight w:val="0"/>
      <w:marTop w:val="0"/>
      <w:marBottom w:val="0"/>
      <w:divBdr>
        <w:top w:val="none" w:sz="0" w:space="0" w:color="auto"/>
        <w:left w:val="none" w:sz="0" w:space="0" w:color="auto"/>
        <w:bottom w:val="none" w:sz="0" w:space="0" w:color="auto"/>
        <w:right w:val="none" w:sz="0" w:space="0" w:color="auto"/>
      </w:divBdr>
    </w:div>
    <w:div w:id="953361702">
      <w:bodyDiv w:val="1"/>
      <w:marLeft w:val="0"/>
      <w:marRight w:val="0"/>
      <w:marTop w:val="0"/>
      <w:marBottom w:val="0"/>
      <w:divBdr>
        <w:top w:val="none" w:sz="0" w:space="0" w:color="auto"/>
        <w:left w:val="none" w:sz="0" w:space="0" w:color="auto"/>
        <w:bottom w:val="none" w:sz="0" w:space="0" w:color="auto"/>
        <w:right w:val="none" w:sz="0" w:space="0" w:color="auto"/>
      </w:divBdr>
    </w:div>
    <w:div w:id="1009677513">
      <w:bodyDiv w:val="1"/>
      <w:marLeft w:val="0"/>
      <w:marRight w:val="0"/>
      <w:marTop w:val="0"/>
      <w:marBottom w:val="0"/>
      <w:divBdr>
        <w:top w:val="none" w:sz="0" w:space="0" w:color="auto"/>
        <w:left w:val="none" w:sz="0" w:space="0" w:color="auto"/>
        <w:bottom w:val="none" w:sz="0" w:space="0" w:color="auto"/>
        <w:right w:val="none" w:sz="0" w:space="0" w:color="auto"/>
      </w:divBdr>
    </w:div>
    <w:div w:id="1021008325">
      <w:bodyDiv w:val="1"/>
      <w:marLeft w:val="0"/>
      <w:marRight w:val="0"/>
      <w:marTop w:val="0"/>
      <w:marBottom w:val="0"/>
      <w:divBdr>
        <w:top w:val="none" w:sz="0" w:space="0" w:color="auto"/>
        <w:left w:val="none" w:sz="0" w:space="0" w:color="auto"/>
        <w:bottom w:val="none" w:sz="0" w:space="0" w:color="auto"/>
        <w:right w:val="none" w:sz="0" w:space="0" w:color="auto"/>
      </w:divBdr>
    </w:div>
    <w:div w:id="1047610476">
      <w:bodyDiv w:val="1"/>
      <w:marLeft w:val="0"/>
      <w:marRight w:val="0"/>
      <w:marTop w:val="0"/>
      <w:marBottom w:val="0"/>
      <w:divBdr>
        <w:top w:val="none" w:sz="0" w:space="0" w:color="auto"/>
        <w:left w:val="none" w:sz="0" w:space="0" w:color="auto"/>
        <w:bottom w:val="none" w:sz="0" w:space="0" w:color="auto"/>
        <w:right w:val="none" w:sz="0" w:space="0" w:color="auto"/>
      </w:divBdr>
    </w:div>
    <w:div w:id="1086000608">
      <w:bodyDiv w:val="1"/>
      <w:marLeft w:val="0"/>
      <w:marRight w:val="0"/>
      <w:marTop w:val="0"/>
      <w:marBottom w:val="0"/>
      <w:divBdr>
        <w:top w:val="none" w:sz="0" w:space="0" w:color="auto"/>
        <w:left w:val="none" w:sz="0" w:space="0" w:color="auto"/>
        <w:bottom w:val="none" w:sz="0" w:space="0" w:color="auto"/>
        <w:right w:val="none" w:sz="0" w:space="0" w:color="auto"/>
      </w:divBdr>
    </w:div>
    <w:div w:id="1105156548">
      <w:bodyDiv w:val="1"/>
      <w:marLeft w:val="0"/>
      <w:marRight w:val="0"/>
      <w:marTop w:val="0"/>
      <w:marBottom w:val="0"/>
      <w:divBdr>
        <w:top w:val="none" w:sz="0" w:space="0" w:color="auto"/>
        <w:left w:val="none" w:sz="0" w:space="0" w:color="auto"/>
        <w:bottom w:val="none" w:sz="0" w:space="0" w:color="auto"/>
        <w:right w:val="none" w:sz="0" w:space="0" w:color="auto"/>
      </w:divBdr>
      <w:divsChild>
        <w:div w:id="228351084">
          <w:marLeft w:val="0"/>
          <w:marRight w:val="0"/>
          <w:marTop w:val="0"/>
          <w:marBottom w:val="0"/>
          <w:divBdr>
            <w:top w:val="none" w:sz="0" w:space="0" w:color="auto"/>
            <w:left w:val="none" w:sz="0" w:space="0" w:color="auto"/>
            <w:bottom w:val="none" w:sz="0" w:space="0" w:color="auto"/>
            <w:right w:val="none" w:sz="0" w:space="0" w:color="auto"/>
          </w:divBdr>
        </w:div>
        <w:div w:id="1946956557">
          <w:marLeft w:val="0"/>
          <w:marRight w:val="0"/>
          <w:marTop w:val="0"/>
          <w:marBottom w:val="0"/>
          <w:divBdr>
            <w:top w:val="none" w:sz="0" w:space="0" w:color="auto"/>
            <w:left w:val="none" w:sz="0" w:space="0" w:color="auto"/>
            <w:bottom w:val="none" w:sz="0" w:space="0" w:color="auto"/>
            <w:right w:val="none" w:sz="0" w:space="0" w:color="auto"/>
          </w:divBdr>
        </w:div>
      </w:divsChild>
    </w:div>
    <w:div w:id="1111899861">
      <w:bodyDiv w:val="1"/>
      <w:marLeft w:val="0"/>
      <w:marRight w:val="0"/>
      <w:marTop w:val="0"/>
      <w:marBottom w:val="0"/>
      <w:divBdr>
        <w:top w:val="none" w:sz="0" w:space="0" w:color="auto"/>
        <w:left w:val="none" w:sz="0" w:space="0" w:color="auto"/>
        <w:bottom w:val="none" w:sz="0" w:space="0" w:color="auto"/>
        <w:right w:val="none" w:sz="0" w:space="0" w:color="auto"/>
      </w:divBdr>
    </w:div>
    <w:div w:id="1117139626">
      <w:bodyDiv w:val="1"/>
      <w:marLeft w:val="0"/>
      <w:marRight w:val="0"/>
      <w:marTop w:val="0"/>
      <w:marBottom w:val="0"/>
      <w:divBdr>
        <w:top w:val="none" w:sz="0" w:space="0" w:color="auto"/>
        <w:left w:val="none" w:sz="0" w:space="0" w:color="auto"/>
        <w:bottom w:val="none" w:sz="0" w:space="0" w:color="auto"/>
        <w:right w:val="none" w:sz="0" w:space="0" w:color="auto"/>
      </w:divBdr>
    </w:div>
    <w:div w:id="1128548726">
      <w:bodyDiv w:val="1"/>
      <w:marLeft w:val="0"/>
      <w:marRight w:val="0"/>
      <w:marTop w:val="0"/>
      <w:marBottom w:val="0"/>
      <w:divBdr>
        <w:top w:val="none" w:sz="0" w:space="0" w:color="auto"/>
        <w:left w:val="none" w:sz="0" w:space="0" w:color="auto"/>
        <w:bottom w:val="none" w:sz="0" w:space="0" w:color="auto"/>
        <w:right w:val="none" w:sz="0" w:space="0" w:color="auto"/>
      </w:divBdr>
    </w:div>
    <w:div w:id="1138768578">
      <w:bodyDiv w:val="1"/>
      <w:marLeft w:val="0"/>
      <w:marRight w:val="0"/>
      <w:marTop w:val="0"/>
      <w:marBottom w:val="0"/>
      <w:divBdr>
        <w:top w:val="none" w:sz="0" w:space="0" w:color="auto"/>
        <w:left w:val="none" w:sz="0" w:space="0" w:color="auto"/>
        <w:bottom w:val="none" w:sz="0" w:space="0" w:color="auto"/>
        <w:right w:val="none" w:sz="0" w:space="0" w:color="auto"/>
      </w:divBdr>
    </w:div>
    <w:div w:id="1200893073">
      <w:bodyDiv w:val="1"/>
      <w:marLeft w:val="0"/>
      <w:marRight w:val="0"/>
      <w:marTop w:val="0"/>
      <w:marBottom w:val="0"/>
      <w:divBdr>
        <w:top w:val="none" w:sz="0" w:space="0" w:color="auto"/>
        <w:left w:val="none" w:sz="0" w:space="0" w:color="auto"/>
        <w:bottom w:val="none" w:sz="0" w:space="0" w:color="auto"/>
        <w:right w:val="none" w:sz="0" w:space="0" w:color="auto"/>
      </w:divBdr>
    </w:div>
    <w:div w:id="1207330919">
      <w:bodyDiv w:val="1"/>
      <w:marLeft w:val="0"/>
      <w:marRight w:val="0"/>
      <w:marTop w:val="0"/>
      <w:marBottom w:val="0"/>
      <w:divBdr>
        <w:top w:val="none" w:sz="0" w:space="0" w:color="auto"/>
        <w:left w:val="none" w:sz="0" w:space="0" w:color="auto"/>
        <w:bottom w:val="none" w:sz="0" w:space="0" w:color="auto"/>
        <w:right w:val="none" w:sz="0" w:space="0" w:color="auto"/>
      </w:divBdr>
    </w:div>
    <w:div w:id="1220090179">
      <w:bodyDiv w:val="1"/>
      <w:marLeft w:val="0"/>
      <w:marRight w:val="0"/>
      <w:marTop w:val="0"/>
      <w:marBottom w:val="0"/>
      <w:divBdr>
        <w:top w:val="none" w:sz="0" w:space="0" w:color="auto"/>
        <w:left w:val="none" w:sz="0" w:space="0" w:color="auto"/>
        <w:bottom w:val="none" w:sz="0" w:space="0" w:color="auto"/>
        <w:right w:val="none" w:sz="0" w:space="0" w:color="auto"/>
      </w:divBdr>
    </w:div>
    <w:div w:id="1306739968">
      <w:bodyDiv w:val="1"/>
      <w:marLeft w:val="0"/>
      <w:marRight w:val="0"/>
      <w:marTop w:val="0"/>
      <w:marBottom w:val="0"/>
      <w:divBdr>
        <w:top w:val="none" w:sz="0" w:space="0" w:color="auto"/>
        <w:left w:val="none" w:sz="0" w:space="0" w:color="auto"/>
        <w:bottom w:val="none" w:sz="0" w:space="0" w:color="auto"/>
        <w:right w:val="none" w:sz="0" w:space="0" w:color="auto"/>
      </w:divBdr>
    </w:div>
    <w:div w:id="1314336378">
      <w:bodyDiv w:val="1"/>
      <w:marLeft w:val="0"/>
      <w:marRight w:val="0"/>
      <w:marTop w:val="0"/>
      <w:marBottom w:val="0"/>
      <w:divBdr>
        <w:top w:val="none" w:sz="0" w:space="0" w:color="auto"/>
        <w:left w:val="none" w:sz="0" w:space="0" w:color="auto"/>
        <w:bottom w:val="none" w:sz="0" w:space="0" w:color="auto"/>
        <w:right w:val="none" w:sz="0" w:space="0" w:color="auto"/>
      </w:divBdr>
    </w:div>
    <w:div w:id="1321814701">
      <w:bodyDiv w:val="1"/>
      <w:marLeft w:val="0"/>
      <w:marRight w:val="0"/>
      <w:marTop w:val="0"/>
      <w:marBottom w:val="0"/>
      <w:divBdr>
        <w:top w:val="none" w:sz="0" w:space="0" w:color="auto"/>
        <w:left w:val="none" w:sz="0" w:space="0" w:color="auto"/>
        <w:bottom w:val="none" w:sz="0" w:space="0" w:color="auto"/>
        <w:right w:val="none" w:sz="0" w:space="0" w:color="auto"/>
      </w:divBdr>
    </w:div>
    <w:div w:id="1342583722">
      <w:bodyDiv w:val="1"/>
      <w:marLeft w:val="0"/>
      <w:marRight w:val="0"/>
      <w:marTop w:val="0"/>
      <w:marBottom w:val="0"/>
      <w:divBdr>
        <w:top w:val="none" w:sz="0" w:space="0" w:color="auto"/>
        <w:left w:val="none" w:sz="0" w:space="0" w:color="auto"/>
        <w:bottom w:val="none" w:sz="0" w:space="0" w:color="auto"/>
        <w:right w:val="none" w:sz="0" w:space="0" w:color="auto"/>
      </w:divBdr>
    </w:div>
    <w:div w:id="1388147277">
      <w:bodyDiv w:val="1"/>
      <w:marLeft w:val="0"/>
      <w:marRight w:val="0"/>
      <w:marTop w:val="0"/>
      <w:marBottom w:val="0"/>
      <w:divBdr>
        <w:top w:val="none" w:sz="0" w:space="0" w:color="auto"/>
        <w:left w:val="none" w:sz="0" w:space="0" w:color="auto"/>
        <w:bottom w:val="none" w:sz="0" w:space="0" w:color="auto"/>
        <w:right w:val="none" w:sz="0" w:space="0" w:color="auto"/>
      </w:divBdr>
    </w:div>
    <w:div w:id="1403604718">
      <w:bodyDiv w:val="1"/>
      <w:marLeft w:val="0"/>
      <w:marRight w:val="0"/>
      <w:marTop w:val="0"/>
      <w:marBottom w:val="0"/>
      <w:divBdr>
        <w:top w:val="none" w:sz="0" w:space="0" w:color="auto"/>
        <w:left w:val="none" w:sz="0" w:space="0" w:color="auto"/>
        <w:bottom w:val="none" w:sz="0" w:space="0" w:color="auto"/>
        <w:right w:val="none" w:sz="0" w:space="0" w:color="auto"/>
      </w:divBdr>
    </w:div>
    <w:div w:id="1422140098">
      <w:bodyDiv w:val="1"/>
      <w:marLeft w:val="0"/>
      <w:marRight w:val="0"/>
      <w:marTop w:val="0"/>
      <w:marBottom w:val="0"/>
      <w:divBdr>
        <w:top w:val="none" w:sz="0" w:space="0" w:color="auto"/>
        <w:left w:val="none" w:sz="0" w:space="0" w:color="auto"/>
        <w:bottom w:val="none" w:sz="0" w:space="0" w:color="auto"/>
        <w:right w:val="none" w:sz="0" w:space="0" w:color="auto"/>
      </w:divBdr>
    </w:div>
    <w:div w:id="1484270654">
      <w:bodyDiv w:val="1"/>
      <w:marLeft w:val="0"/>
      <w:marRight w:val="0"/>
      <w:marTop w:val="0"/>
      <w:marBottom w:val="0"/>
      <w:divBdr>
        <w:top w:val="none" w:sz="0" w:space="0" w:color="auto"/>
        <w:left w:val="none" w:sz="0" w:space="0" w:color="auto"/>
        <w:bottom w:val="none" w:sz="0" w:space="0" w:color="auto"/>
        <w:right w:val="none" w:sz="0" w:space="0" w:color="auto"/>
      </w:divBdr>
    </w:div>
    <w:div w:id="1504735148">
      <w:bodyDiv w:val="1"/>
      <w:marLeft w:val="0"/>
      <w:marRight w:val="0"/>
      <w:marTop w:val="0"/>
      <w:marBottom w:val="0"/>
      <w:divBdr>
        <w:top w:val="none" w:sz="0" w:space="0" w:color="auto"/>
        <w:left w:val="none" w:sz="0" w:space="0" w:color="auto"/>
        <w:bottom w:val="none" w:sz="0" w:space="0" w:color="auto"/>
        <w:right w:val="none" w:sz="0" w:space="0" w:color="auto"/>
      </w:divBdr>
    </w:div>
    <w:div w:id="1504782560">
      <w:bodyDiv w:val="1"/>
      <w:marLeft w:val="0"/>
      <w:marRight w:val="0"/>
      <w:marTop w:val="0"/>
      <w:marBottom w:val="0"/>
      <w:divBdr>
        <w:top w:val="none" w:sz="0" w:space="0" w:color="auto"/>
        <w:left w:val="none" w:sz="0" w:space="0" w:color="auto"/>
        <w:bottom w:val="none" w:sz="0" w:space="0" w:color="auto"/>
        <w:right w:val="none" w:sz="0" w:space="0" w:color="auto"/>
      </w:divBdr>
    </w:div>
    <w:div w:id="1506440253">
      <w:bodyDiv w:val="1"/>
      <w:marLeft w:val="0"/>
      <w:marRight w:val="0"/>
      <w:marTop w:val="0"/>
      <w:marBottom w:val="0"/>
      <w:divBdr>
        <w:top w:val="none" w:sz="0" w:space="0" w:color="auto"/>
        <w:left w:val="none" w:sz="0" w:space="0" w:color="auto"/>
        <w:bottom w:val="none" w:sz="0" w:space="0" w:color="auto"/>
        <w:right w:val="none" w:sz="0" w:space="0" w:color="auto"/>
      </w:divBdr>
    </w:div>
    <w:div w:id="1514959375">
      <w:bodyDiv w:val="1"/>
      <w:marLeft w:val="0"/>
      <w:marRight w:val="0"/>
      <w:marTop w:val="0"/>
      <w:marBottom w:val="0"/>
      <w:divBdr>
        <w:top w:val="none" w:sz="0" w:space="0" w:color="auto"/>
        <w:left w:val="none" w:sz="0" w:space="0" w:color="auto"/>
        <w:bottom w:val="none" w:sz="0" w:space="0" w:color="auto"/>
        <w:right w:val="none" w:sz="0" w:space="0" w:color="auto"/>
      </w:divBdr>
    </w:div>
    <w:div w:id="1531332416">
      <w:bodyDiv w:val="1"/>
      <w:marLeft w:val="0"/>
      <w:marRight w:val="0"/>
      <w:marTop w:val="0"/>
      <w:marBottom w:val="0"/>
      <w:divBdr>
        <w:top w:val="none" w:sz="0" w:space="0" w:color="auto"/>
        <w:left w:val="none" w:sz="0" w:space="0" w:color="auto"/>
        <w:bottom w:val="none" w:sz="0" w:space="0" w:color="auto"/>
        <w:right w:val="none" w:sz="0" w:space="0" w:color="auto"/>
      </w:divBdr>
    </w:div>
    <w:div w:id="1557280481">
      <w:bodyDiv w:val="1"/>
      <w:marLeft w:val="0"/>
      <w:marRight w:val="0"/>
      <w:marTop w:val="0"/>
      <w:marBottom w:val="0"/>
      <w:divBdr>
        <w:top w:val="none" w:sz="0" w:space="0" w:color="auto"/>
        <w:left w:val="none" w:sz="0" w:space="0" w:color="auto"/>
        <w:bottom w:val="none" w:sz="0" w:space="0" w:color="auto"/>
        <w:right w:val="none" w:sz="0" w:space="0" w:color="auto"/>
      </w:divBdr>
    </w:div>
    <w:div w:id="1630430117">
      <w:bodyDiv w:val="1"/>
      <w:marLeft w:val="0"/>
      <w:marRight w:val="0"/>
      <w:marTop w:val="0"/>
      <w:marBottom w:val="0"/>
      <w:divBdr>
        <w:top w:val="none" w:sz="0" w:space="0" w:color="auto"/>
        <w:left w:val="none" w:sz="0" w:space="0" w:color="auto"/>
        <w:bottom w:val="none" w:sz="0" w:space="0" w:color="auto"/>
        <w:right w:val="none" w:sz="0" w:space="0" w:color="auto"/>
      </w:divBdr>
    </w:div>
    <w:div w:id="1649893063">
      <w:bodyDiv w:val="1"/>
      <w:marLeft w:val="0"/>
      <w:marRight w:val="0"/>
      <w:marTop w:val="0"/>
      <w:marBottom w:val="0"/>
      <w:divBdr>
        <w:top w:val="none" w:sz="0" w:space="0" w:color="auto"/>
        <w:left w:val="none" w:sz="0" w:space="0" w:color="auto"/>
        <w:bottom w:val="none" w:sz="0" w:space="0" w:color="auto"/>
        <w:right w:val="none" w:sz="0" w:space="0" w:color="auto"/>
      </w:divBdr>
    </w:div>
    <w:div w:id="1652174915">
      <w:bodyDiv w:val="1"/>
      <w:marLeft w:val="0"/>
      <w:marRight w:val="0"/>
      <w:marTop w:val="0"/>
      <w:marBottom w:val="0"/>
      <w:divBdr>
        <w:top w:val="none" w:sz="0" w:space="0" w:color="auto"/>
        <w:left w:val="none" w:sz="0" w:space="0" w:color="auto"/>
        <w:bottom w:val="none" w:sz="0" w:space="0" w:color="auto"/>
        <w:right w:val="none" w:sz="0" w:space="0" w:color="auto"/>
      </w:divBdr>
    </w:div>
    <w:div w:id="1684817298">
      <w:bodyDiv w:val="1"/>
      <w:marLeft w:val="0"/>
      <w:marRight w:val="0"/>
      <w:marTop w:val="0"/>
      <w:marBottom w:val="0"/>
      <w:divBdr>
        <w:top w:val="none" w:sz="0" w:space="0" w:color="auto"/>
        <w:left w:val="none" w:sz="0" w:space="0" w:color="auto"/>
        <w:bottom w:val="none" w:sz="0" w:space="0" w:color="auto"/>
        <w:right w:val="none" w:sz="0" w:space="0" w:color="auto"/>
      </w:divBdr>
    </w:div>
    <w:div w:id="1691831621">
      <w:bodyDiv w:val="1"/>
      <w:marLeft w:val="0"/>
      <w:marRight w:val="0"/>
      <w:marTop w:val="0"/>
      <w:marBottom w:val="0"/>
      <w:divBdr>
        <w:top w:val="none" w:sz="0" w:space="0" w:color="auto"/>
        <w:left w:val="none" w:sz="0" w:space="0" w:color="auto"/>
        <w:bottom w:val="none" w:sz="0" w:space="0" w:color="auto"/>
        <w:right w:val="none" w:sz="0" w:space="0" w:color="auto"/>
      </w:divBdr>
    </w:div>
    <w:div w:id="1694262170">
      <w:bodyDiv w:val="1"/>
      <w:marLeft w:val="0"/>
      <w:marRight w:val="0"/>
      <w:marTop w:val="0"/>
      <w:marBottom w:val="0"/>
      <w:divBdr>
        <w:top w:val="none" w:sz="0" w:space="0" w:color="auto"/>
        <w:left w:val="none" w:sz="0" w:space="0" w:color="auto"/>
        <w:bottom w:val="none" w:sz="0" w:space="0" w:color="auto"/>
        <w:right w:val="none" w:sz="0" w:space="0" w:color="auto"/>
      </w:divBdr>
    </w:div>
    <w:div w:id="1697150085">
      <w:bodyDiv w:val="1"/>
      <w:marLeft w:val="0"/>
      <w:marRight w:val="0"/>
      <w:marTop w:val="0"/>
      <w:marBottom w:val="0"/>
      <w:divBdr>
        <w:top w:val="none" w:sz="0" w:space="0" w:color="auto"/>
        <w:left w:val="none" w:sz="0" w:space="0" w:color="auto"/>
        <w:bottom w:val="none" w:sz="0" w:space="0" w:color="auto"/>
        <w:right w:val="none" w:sz="0" w:space="0" w:color="auto"/>
      </w:divBdr>
    </w:div>
    <w:div w:id="1717394312">
      <w:bodyDiv w:val="1"/>
      <w:marLeft w:val="0"/>
      <w:marRight w:val="0"/>
      <w:marTop w:val="0"/>
      <w:marBottom w:val="0"/>
      <w:divBdr>
        <w:top w:val="none" w:sz="0" w:space="0" w:color="auto"/>
        <w:left w:val="none" w:sz="0" w:space="0" w:color="auto"/>
        <w:bottom w:val="none" w:sz="0" w:space="0" w:color="auto"/>
        <w:right w:val="none" w:sz="0" w:space="0" w:color="auto"/>
      </w:divBdr>
    </w:div>
    <w:div w:id="1736124121">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 w:id="1773747419">
      <w:bodyDiv w:val="1"/>
      <w:marLeft w:val="0"/>
      <w:marRight w:val="0"/>
      <w:marTop w:val="0"/>
      <w:marBottom w:val="0"/>
      <w:divBdr>
        <w:top w:val="none" w:sz="0" w:space="0" w:color="auto"/>
        <w:left w:val="none" w:sz="0" w:space="0" w:color="auto"/>
        <w:bottom w:val="none" w:sz="0" w:space="0" w:color="auto"/>
        <w:right w:val="none" w:sz="0" w:space="0" w:color="auto"/>
      </w:divBdr>
    </w:div>
    <w:div w:id="1781023774">
      <w:bodyDiv w:val="1"/>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791702841">
      <w:bodyDiv w:val="1"/>
      <w:marLeft w:val="0"/>
      <w:marRight w:val="0"/>
      <w:marTop w:val="0"/>
      <w:marBottom w:val="0"/>
      <w:divBdr>
        <w:top w:val="none" w:sz="0" w:space="0" w:color="auto"/>
        <w:left w:val="none" w:sz="0" w:space="0" w:color="auto"/>
        <w:bottom w:val="none" w:sz="0" w:space="0" w:color="auto"/>
        <w:right w:val="none" w:sz="0" w:space="0" w:color="auto"/>
      </w:divBdr>
    </w:div>
    <w:div w:id="1846631138">
      <w:bodyDiv w:val="1"/>
      <w:marLeft w:val="0"/>
      <w:marRight w:val="0"/>
      <w:marTop w:val="0"/>
      <w:marBottom w:val="0"/>
      <w:divBdr>
        <w:top w:val="none" w:sz="0" w:space="0" w:color="auto"/>
        <w:left w:val="none" w:sz="0" w:space="0" w:color="auto"/>
        <w:bottom w:val="none" w:sz="0" w:space="0" w:color="auto"/>
        <w:right w:val="none" w:sz="0" w:space="0" w:color="auto"/>
      </w:divBdr>
    </w:div>
    <w:div w:id="1885364429">
      <w:bodyDiv w:val="1"/>
      <w:marLeft w:val="0"/>
      <w:marRight w:val="0"/>
      <w:marTop w:val="0"/>
      <w:marBottom w:val="0"/>
      <w:divBdr>
        <w:top w:val="none" w:sz="0" w:space="0" w:color="auto"/>
        <w:left w:val="none" w:sz="0" w:space="0" w:color="auto"/>
        <w:bottom w:val="none" w:sz="0" w:space="0" w:color="auto"/>
        <w:right w:val="none" w:sz="0" w:space="0" w:color="auto"/>
      </w:divBdr>
    </w:div>
    <w:div w:id="1904758446">
      <w:bodyDiv w:val="1"/>
      <w:marLeft w:val="0"/>
      <w:marRight w:val="0"/>
      <w:marTop w:val="0"/>
      <w:marBottom w:val="0"/>
      <w:divBdr>
        <w:top w:val="none" w:sz="0" w:space="0" w:color="auto"/>
        <w:left w:val="none" w:sz="0" w:space="0" w:color="auto"/>
        <w:bottom w:val="none" w:sz="0" w:space="0" w:color="auto"/>
        <w:right w:val="none" w:sz="0" w:space="0" w:color="auto"/>
      </w:divBdr>
    </w:div>
    <w:div w:id="1913196298">
      <w:bodyDiv w:val="1"/>
      <w:marLeft w:val="0"/>
      <w:marRight w:val="0"/>
      <w:marTop w:val="0"/>
      <w:marBottom w:val="0"/>
      <w:divBdr>
        <w:top w:val="none" w:sz="0" w:space="0" w:color="auto"/>
        <w:left w:val="none" w:sz="0" w:space="0" w:color="auto"/>
        <w:bottom w:val="none" w:sz="0" w:space="0" w:color="auto"/>
        <w:right w:val="none" w:sz="0" w:space="0" w:color="auto"/>
      </w:divBdr>
    </w:div>
    <w:div w:id="1921599748">
      <w:bodyDiv w:val="1"/>
      <w:marLeft w:val="0"/>
      <w:marRight w:val="0"/>
      <w:marTop w:val="0"/>
      <w:marBottom w:val="0"/>
      <w:divBdr>
        <w:top w:val="none" w:sz="0" w:space="0" w:color="auto"/>
        <w:left w:val="none" w:sz="0" w:space="0" w:color="auto"/>
        <w:bottom w:val="none" w:sz="0" w:space="0" w:color="auto"/>
        <w:right w:val="none" w:sz="0" w:space="0" w:color="auto"/>
      </w:divBdr>
      <w:divsChild>
        <w:div w:id="926040695">
          <w:marLeft w:val="0"/>
          <w:marRight w:val="0"/>
          <w:marTop w:val="0"/>
          <w:marBottom w:val="0"/>
          <w:divBdr>
            <w:top w:val="none" w:sz="0" w:space="0" w:color="auto"/>
            <w:left w:val="none" w:sz="0" w:space="0" w:color="auto"/>
            <w:bottom w:val="none" w:sz="0" w:space="0" w:color="auto"/>
            <w:right w:val="none" w:sz="0" w:space="0" w:color="auto"/>
          </w:divBdr>
        </w:div>
        <w:div w:id="1027484309">
          <w:marLeft w:val="0"/>
          <w:marRight w:val="0"/>
          <w:marTop w:val="0"/>
          <w:marBottom w:val="0"/>
          <w:divBdr>
            <w:top w:val="none" w:sz="0" w:space="0" w:color="auto"/>
            <w:left w:val="none" w:sz="0" w:space="0" w:color="auto"/>
            <w:bottom w:val="none" w:sz="0" w:space="0" w:color="auto"/>
            <w:right w:val="none" w:sz="0" w:space="0" w:color="auto"/>
          </w:divBdr>
        </w:div>
        <w:div w:id="2023892804">
          <w:marLeft w:val="0"/>
          <w:marRight w:val="0"/>
          <w:marTop w:val="0"/>
          <w:marBottom w:val="0"/>
          <w:divBdr>
            <w:top w:val="none" w:sz="0" w:space="0" w:color="auto"/>
            <w:left w:val="none" w:sz="0" w:space="0" w:color="auto"/>
            <w:bottom w:val="none" w:sz="0" w:space="0" w:color="auto"/>
            <w:right w:val="none" w:sz="0" w:space="0" w:color="auto"/>
          </w:divBdr>
        </w:div>
      </w:divsChild>
    </w:div>
    <w:div w:id="1949072398">
      <w:bodyDiv w:val="1"/>
      <w:marLeft w:val="0"/>
      <w:marRight w:val="0"/>
      <w:marTop w:val="0"/>
      <w:marBottom w:val="0"/>
      <w:divBdr>
        <w:top w:val="none" w:sz="0" w:space="0" w:color="auto"/>
        <w:left w:val="none" w:sz="0" w:space="0" w:color="auto"/>
        <w:bottom w:val="none" w:sz="0" w:space="0" w:color="auto"/>
        <w:right w:val="none" w:sz="0" w:space="0" w:color="auto"/>
      </w:divBdr>
    </w:div>
    <w:div w:id="1950550886">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1977449997">
      <w:bodyDiv w:val="1"/>
      <w:marLeft w:val="0"/>
      <w:marRight w:val="0"/>
      <w:marTop w:val="0"/>
      <w:marBottom w:val="0"/>
      <w:divBdr>
        <w:top w:val="none" w:sz="0" w:space="0" w:color="auto"/>
        <w:left w:val="none" w:sz="0" w:space="0" w:color="auto"/>
        <w:bottom w:val="none" w:sz="0" w:space="0" w:color="auto"/>
        <w:right w:val="none" w:sz="0" w:space="0" w:color="auto"/>
      </w:divBdr>
    </w:div>
    <w:div w:id="1978686228">
      <w:bodyDiv w:val="1"/>
      <w:marLeft w:val="0"/>
      <w:marRight w:val="0"/>
      <w:marTop w:val="0"/>
      <w:marBottom w:val="0"/>
      <w:divBdr>
        <w:top w:val="none" w:sz="0" w:space="0" w:color="auto"/>
        <w:left w:val="none" w:sz="0" w:space="0" w:color="auto"/>
        <w:bottom w:val="none" w:sz="0" w:space="0" w:color="auto"/>
        <w:right w:val="none" w:sz="0" w:space="0" w:color="auto"/>
      </w:divBdr>
    </w:div>
    <w:div w:id="1991907363">
      <w:bodyDiv w:val="1"/>
      <w:marLeft w:val="0"/>
      <w:marRight w:val="0"/>
      <w:marTop w:val="0"/>
      <w:marBottom w:val="0"/>
      <w:divBdr>
        <w:top w:val="none" w:sz="0" w:space="0" w:color="auto"/>
        <w:left w:val="none" w:sz="0" w:space="0" w:color="auto"/>
        <w:bottom w:val="none" w:sz="0" w:space="0" w:color="auto"/>
        <w:right w:val="none" w:sz="0" w:space="0" w:color="auto"/>
      </w:divBdr>
    </w:div>
    <w:div w:id="2022318590">
      <w:bodyDiv w:val="1"/>
      <w:marLeft w:val="0"/>
      <w:marRight w:val="0"/>
      <w:marTop w:val="0"/>
      <w:marBottom w:val="0"/>
      <w:divBdr>
        <w:top w:val="none" w:sz="0" w:space="0" w:color="auto"/>
        <w:left w:val="none" w:sz="0" w:space="0" w:color="auto"/>
        <w:bottom w:val="none" w:sz="0" w:space="0" w:color="auto"/>
        <w:right w:val="none" w:sz="0" w:space="0" w:color="auto"/>
      </w:divBdr>
    </w:div>
    <w:div w:id="2032686015">
      <w:bodyDiv w:val="1"/>
      <w:marLeft w:val="0"/>
      <w:marRight w:val="0"/>
      <w:marTop w:val="0"/>
      <w:marBottom w:val="0"/>
      <w:divBdr>
        <w:top w:val="none" w:sz="0" w:space="0" w:color="auto"/>
        <w:left w:val="none" w:sz="0" w:space="0" w:color="auto"/>
        <w:bottom w:val="none" w:sz="0" w:space="0" w:color="auto"/>
        <w:right w:val="none" w:sz="0" w:space="0" w:color="auto"/>
      </w:divBdr>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
    <w:div w:id="21126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ut-oui.sncf.com/" TargetMode="External"/><Relationship Id="rId21" Type="http://schemas.openxmlformats.org/officeDocument/2006/relationships/hyperlink" Target="https://sncf.force.com/Ouifit/s/?language=fr&amp;applicationorigine=r5G3m%203Xft5zra%20H5FMmgg%3D%3D" TargetMode="External"/><Relationship Id="rId42" Type="http://schemas.openxmlformats.org/officeDocument/2006/relationships/hyperlink" Target="http://www.sncf-voyageurs.com/fr/voyagez-avec-nous/preparez-votre-voyage/accessibilite/cgu-du-service-dassistance-pmrpsh-de-tgv/" TargetMode="External"/><Relationship Id="rId47" Type="http://schemas.openxmlformats.org/officeDocument/2006/relationships/hyperlink" Target="https://ressources.data.sncf.com/explore/dataset/tarifs-tgv-inoui-ouigo/table/" TargetMode="External"/><Relationship Id="rId63" Type="http://schemas.openxmlformats.org/officeDocument/2006/relationships/hyperlink" Target="https://tout-oui.sncf.com/" TargetMode="External"/><Relationship Id="rId68" Type="http://schemas.openxmlformats.org/officeDocument/2006/relationships/hyperlink" Target="https://www.sncf-voyageurs.com/fr/voyagez-avec-nous/preparez-votre-voyage/accessibilite/cgu-service-assistance-pmr-psh/" TargetMode="External"/><Relationship Id="rId16" Type="http://schemas.openxmlformats.org/officeDocument/2006/relationships/hyperlink" Target="https://www.garesetconnexions.sncf/fr/mon-compte/objets-trouves/declaration-perte" TargetMode="External"/><Relationship Id="rId11" Type="http://schemas.openxmlformats.org/officeDocument/2006/relationships/hyperlink" Target="https://www.sncf-voyageurs.com" TargetMode="External"/><Relationship Id="rId32" Type="http://schemas.openxmlformats.org/officeDocument/2006/relationships/hyperlink" Target="https://www.tgvinoui.sncf/voyager/engagements/en-cas-de-retard" TargetMode="External"/><Relationship Id="rId37" Type="http://schemas.openxmlformats.org/officeDocument/2006/relationships/hyperlink" Target="https://tout-oui.sncf.com" TargetMode="External"/><Relationship Id="rId53" Type="http://schemas.openxmlformats.org/officeDocument/2006/relationships/hyperlink" Target="https://www.eurail.com/en/terms-conditions/booking-conditions" TargetMode="External"/><Relationship Id="rId58" Type="http://schemas.openxmlformats.org/officeDocument/2006/relationships/hyperlink" Target="https://www.sncf-voyageurs.com/fr/voyagez-avec-nous/en-france/tarifs-grandes-lignes/pass-mensuel-ou-hebdomadaire-tgv-inoui" TargetMode="External"/><Relationship Id="rId74" Type="http://schemas.openxmlformats.org/officeDocument/2006/relationships/hyperlink" Target="https://sncf-voyageurs.com/fr/voyagez-avec-nous/en-europe/tgv-inoui-italie/votre-formulaire-de-facture-pour-un-trajet-en-italie"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service-public.fr/particuliers/vosdroits/F2328" TargetMode="External"/><Relationship Id="rId82" Type="http://schemas.microsoft.com/office/2019/05/relationships/documenttasks" Target="documenttasks/documenttasks1.xml"/><Relationship Id="rId19" Type="http://schemas.openxmlformats.org/officeDocument/2006/relationships/hyperlink" Target="https://tout-oui.sncf.com" TargetMode="External"/><Relationship Id="rId14" Type="http://schemas.openxmlformats.org/officeDocument/2006/relationships/hyperlink" Target="https://www.sncf-voyageurs.com/fr/contactez-nous/en-cas-de-retard/billet-direct/" TargetMode="External"/><Relationship Id="rId22" Type="http://schemas.openxmlformats.org/officeDocument/2006/relationships/hyperlink" Target="https://emeraude.my.site.com/OuifitGroupe/s/?language=fr" TargetMode="External"/><Relationship Id="rId27" Type="http://schemas.openxmlformats.org/officeDocument/2006/relationships/hyperlink" Target="http://www.sncf-voyageurs.com" TargetMode="External"/><Relationship Id="rId30" Type="http://schemas.openxmlformats.org/officeDocument/2006/relationships/hyperlink" Target="https://tout-oui.sncf.com" TargetMode="External"/><Relationship Id="rId35" Type="http://schemas.openxmlformats.org/officeDocument/2006/relationships/hyperlink" Target="https://www.sncf-voyageurs.com/fr/contactez-nous/questions-et-reponses/garantie-voyage/" TargetMode="External"/><Relationship Id="rId43" Type="http://schemas.openxmlformats.org/officeDocument/2006/relationships/hyperlink" Target="https://www.sncf-voyageurs.com/fr/voyagez-avec-nous/preparez-votre-voyage/voyagez-en-groupe/" TargetMode="External"/><Relationship Id="rId48" Type="http://schemas.openxmlformats.org/officeDocument/2006/relationships/hyperlink" Target="https://ressources.data.sncf.com/explore/dataset/tarifs-intercites/table/" TargetMode="External"/><Relationship Id="rId56" Type="http://schemas.openxmlformats.org/officeDocument/2006/relationships/hyperlink" Target="http://www.maxactif-tgvinoui.sncf" TargetMode="External"/><Relationship Id="rId64" Type="http://schemas.openxmlformats.org/officeDocument/2006/relationships/hyperlink" Target="https://www.sncf-voyageurs.com/medias-publics/2024-01/cgv-groupe.pdf" TargetMode="External"/><Relationship Id="rId69" Type="http://schemas.openxmlformats.org/officeDocument/2006/relationships/hyperlink" Target="https://www.garesetconnexions.sncf/fr/service-client/service-assistance-gare-PMR" TargetMode="External"/><Relationship Id="rId77" Type="http://schemas.openxmlformats.org/officeDocument/2006/relationships/hyperlink" Target="http://www.cit-rail.org" TargetMode="External"/><Relationship Id="rId8" Type="http://schemas.openxmlformats.org/officeDocument/2006/relationships/webSettings" Target="webSettings.xml"/><Relationship Id="rId51" Type="http://schemas.openxmlformats.org/officeDocument/2006/relationships/hyperlink" Target="http://www.moncompte.sncf" TargetMode="External"/><Relationship Id="rId72" Type="http://schemas.openxmlformats.org/officeDocument/2006/relationships/hyperlink" Target="https://www.sncf-voyageurs.com/fr/dossier-voyageur/"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ur-lex.europa.eu/eli/reg/2021/782/oj" TargetMode="External"/><Relationship Id="rId17" Type="http://schemas.openxmlformats.org/officeDocument/2006/relationships/hyperlink" Target="https://www.garesetconnexions.sncf/fr/service-client/a-vos-cotes/objet-perdu-trouve" TargetMode="External"/><Relationship Id="rId25" Type="http://schemas.openxmlformats.org/officeDocument/2006/relationships/hyperlink" Target="https://www.sncf-voyageurs.com/fr/contactez-nous/demande-et-reclamation/" TargetMode="External"/><Relationship Id="rId33" Type="http://schemas.openxmlformats.org/officeDocument/2006/relationships/hyperlink" Target="https://tout-oui.sncf.com" TargetMode="External"/><Relationship Id="rId38" Type="http://schemas.openxmlformats.org/officeDocument/2006/relationships/hyperlink" Target="https://www.sncf-voyageurs.com/fr/contactez-nous/demande-et-reclamation/" TargetMode="External"/><Relationship Id="rId46" Type="http://schemas.openxmlformats.org/officeDocument/2006/relationships/hyperlink" Target="https://juniorcie.sncf-connect.com/politique-de-protection-des-donnees-personnelles" TargetMode="External"/><Relationship Id="rId59" Type="http://schemas.openxmlformats.org/officeDocument/2006/relationships/hyperlink" Target="https://pro-adhesion.sncf.com/" TargetMode="External"/><Relationship Id="rId67" Type="http://schemas.openxmlformats.org/officeDocument/2006/relationships/hyperlink" Target="mailto:DRR@onacvg.fr" TargetMode="External"/><Relationship Id="rId20" Type="http://schemas.openxmlformats.org/officeDocument/2006/relationships/hyperlink" Target="http://www.tgvinoui.sncf" TargetMode="External"/><Relationship Id="rId41" Type="http://schemas.openxmlformats.org/officeDocument/2006/relationships/hyperlink" Target="https://www.sncf-voyageurs.com/fr/mentions-legales/conditions-generales-de-vente-du-service-mes-bagages/" TargetMode="External"/><Relationship Id="rId54" Type="http://schemas.openxmlformats.org/officeDocument/2006/relationships/hyperlink" Target="http://www.maxjeune-tgvinoui.sncf" TargetMode="External"/><Relationship Id="rId62" Type="http://schemas.openxmlformats.org/officeDocument/2006/relationships/hyperlink" Target="https://www.sncf-voyageurs.com/medias-publics/2024-01/formulaire-conge-annuel.pdf" TargetMode="External"/><Relationship Id="rId70" Type="http://schemas.openxmlformats.org/officeDocument/2006/relationships/hyperlink" Target="https://www.sncf-voyageurs.com/fr/voyagez-avec-nous/preparez-votre-voyage/accessibilite/materiels-et-bagages-pmr/" TargetMode="External"/><Relationship Id="rId75" Type="http://schemas.openxmlformats.org/officeDocument/2006/relationships/hyperlink" Target="http://www.cit-rail.org"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gvinoui.sncf/voyager/informations-pratiques/politique-bagages" TargetMode="External"/><Relationship Id="rId23" Type="http://schemas.openxmlformats.org/officeDocument/2006/relationships/hyperlink" Target="https://signal.conso.gouv.fr/fr" TargetMode="External"/><Relationship Id="rId28" Type="http://schemas.openxmlformats.org/officeDocument/2006/relationships/hyperlink" Target="https://www.sncf-voyageurs.com/fr/voyagez-avec-nous/horaires-et-itineraires/" TargetMode="External"/><Relationship Id="rId36" Type="http://schemas.openxmlformats.org/officeDocument/2006/relationships/hyperlink" Target="https://tout-oui.sncf.com" TargetMode="External"/><Relationship Id="rId49" Type="http://schemas.openxmlformats.org/officeDocument/2006/relationships/hyperlink" Target="https://www.sncf-voyageurs.com/fr/voyagez-avec-nous/en-france/ter/" TargetMode="External"/><Relationship Id="rId57" Type="http://schemas.openxmlformats.org/officeDocument/2006/relationships/hyperlink" Target="http://www.maxactif-tgvinoui.sncf" TargetMode="External"/><Relationship Id="rId10" Type="http://schemas.openxmlformats.org/officeDocument/2006/relationships/endnotes" Target="endnotes.xml"/><Relationship Id="rId31" Type="http://schemas.openxmlformats.org/officeDocument/2006/relationships/hyperlink" Target="https://www.sncf-voyageurs.com/fr/contactez-nous/demande-et-reclamation/" TargetMode="External"/><Relationship Id="rId44" Type="http://schemas.openxmlformats.org/officeDocument/2006/relationships/hyperlink" Target="https://www.restaurationabord.sncf/page?id=donnees-personnelles&amp;apiKey=UwWXUxsPNQmtXpfLTI0kWYj3hWYKu6eL&amp;returnUrl=/?apiKey=UwWXUxsPNQmtXpfLTI0kWYj3hWYKu6eL" TargetMode="External"/><Relationship Id="rId52" Type="http://schemas.openxmlformats.org/officeDocument/2006/relationships/hyperlink" Target="https://www.interrail.eu/fr/modalites/conditions-de-reservation" TargetMode="External"/><Relationship Id="rId60" Type="http://schemas.openxmlformats.org/officeDocument/2006/relationships/hyperlink" Target="https://www.sncf-voyageurs.com/medias-publics/2024-01/cgv-groupe.pdf" TargetMode="External"/><Relationship Id="rId65" Type="http://schemas.openxmlformats.org/officeDocument/2006/relationships/hyperlink" Target="https://www.sncf-voyageurs.com/fr/voyagez-avec-nous/preparez-votre-voyage/voyagez-en-groupe/" TargetMode="External"/><Relationship Id="rId73" Type="http://schemas.openxmlformats.org/officeDocument/2006/relationships/hyperlink" Target="https://www.sncf-voyageurs.com/fr/voyagez-avec-nous/en-europe/tgv-inoui-espagne/votre-facture-pour-un-trajet-france-espagne/"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ncf-voyageurs.com" TargetMode="External"/><Relationship Id="rId18" Type="http://schemas.openxmlformats.org/officeDocument/2006/relationships/hyperlink" Target="http://www.sncf-voyageurs.com/fr/contactez-nous/demande-et-reclamation/" TargetMode="External"/><Relationship Id="rId39" Type="http://schemas.openxmlformats.org/officeDocument/2006/relationships/hyperlink" Target="https://www.ouigo.com/charte-confidentialite" TargetMode="External"/><Relationship Id="rId34" Type="http://schemas.openxmlformats.org/officeDocument/2006/relationships/hyperlink" Target="https://www.sncf-voyageurs.com/fr/contactez-nous/demande-et-reclamation/" TargetMode="External"/><Relationship Id="rId50" Type="http://schemas.openxmlformats.org/officeDocument/2006/relationships/hyperlink" Target="https://www.sncf-voyageurs.com/fr/voyagez-avec-nous/en-france/ter/cartes-de-reduction/" TargetMode="External"/><Relationship Id="rId55" Type="http://schemas.openxmlformats.org/officeDocument/2006/relationships/hyperlink" Target="http://www.maxsenior-tgvinoui.sncf" TargetMode="External"/><Relationship Id="rId76" Type="http://schemas.openxmlformats.org/officeDocument/2006/relationships/hyperlink" Target="../../2024/OCTOBRE/www.otif.org" TargetMode="External"/><Relationship Id="rId7" Type="http://schemas.openxmlformats.org/officeDocument/2006/relationships/settings" Target="settings.xml"/><Relationship Id="rId71" Type="http://schemas.openxmlformats.org/officeDocument/2006/relationships/hyperlink" Target="https://www.sncf-voyageurs.com/fr/mentions-legales/conditions-generales-de-vente-du-service-junior-cie/" TargetMode="External"/><Relationship Id="rId2" Type="http://schemas.openxmlformats.org/officeDocument/2006/relationships/customXml" Target="../customXml/item2.xml"/><Relationship Id="rId29" Type="http://schemas.openxmlformats.org/officeDocument/2006/relationships/hyperlink" Target="https://www.sncf-voyageurs.com/fr/voyagez-avec-nous/horaires-et-itineraires/" TargetMode="External"/><Relationship Id="rId24" Type="http://schemas.openxmlformats.org/officeDocument/2006/relationships/hyperlink" Target="https://tout-oui.sncf.com" TargetMode="External"/><Relationship Id="rId40" Type="http://schemas.openxmlformats.org/officeDocument/2006/relationships/hyperlink" Target="https://url-c.fr/e/n8xex" TargetMode="External"/><Relationship Id="rId45" Type="http://schemas.openxmlformats.org/officeDocument/2006/relationships/hyperlink" Target="https://lebistro.tgvinoui.sncf/page?id=donnees-personnelles" TargetMode="External"/><Relationship Id="rId66" Type="http://schemas.openxmlformats.org/officeDocument/2006/relationships/hyperlink" Target="https://www.sncf-voyageurs.com/fr/voyagez-avec-nous/preparez-votre-voyage/voyagez-en-groupe/" TargetMode="External"/></Relationships>
</file>

<file path=word/documenttasks/documenttasks1.xml><?xml version="1.0" encoding="utf-8"?>
<t:Tasks xmlns:t="http://schemas.microsoft.com/office/tasks/2019/documenttasks" xmlns:oel="http://schemas.microsoft.com/office/2019/extlst">
  <t:Task id="{C1323E05-8BED-435B-999B-6C7A33B7BCDF}">
    <t:Anchor>
      <t:Comment id="668471476"/>
    </t:Anchor>
    <t:History>
      <t:Event id="{63B9EE32-145E-479B-B083-EF80F5D9ED2D}" time="2023-05-16T10:14:15.878Z">
        <t:Attribution userId="S::7107370c@commun.ad.sncf.fr::3fdd4bbb-06c6-49fd-a05d-39b4675a8018" userProvider="AD" userName="THOMAS Nathalie (SNCF VOYAGEURS / DIRECTION GENERALE TGV / DO DEX SUPERVISION IV VOY)"/>
        <t:Anchor>
          <t:Comment id="1457104991"/>
        </t:Anchor>
        <t:Create/>
      </t:Event>
      <t:Event id="{0FDFDF73-00A2-4BC4-B676-EDF59BF59878}" time="2023-05-16T10:14:15.878Z">
        <t:Attribution userId="S::7107370c@commun.ad.sncf.fr::3fdd4bbb-06c6-49fd-a05d-39b4675a8018" userProvider="AD" userName="THOMAS Nathalie (SNCF VOYAGEURS / DIRECTION GENERALE TGV / DO DEX SUPERVISION IV VOY)"/>
        <t:Anchor>
          <t:Comment id="1457104991"/>
        </t:Anchor>
        <t:Assign userId="S::7112100U@COMMUN.AD.SNCF.FR::06b825cd-9d65-4552-a8eb-c70cd8873ab0" userProvider="AD" userName="GUILHAUMAUD Cecile (SNCF VOYAGEURS)"/>
      </t:Event>
      <t:Event id="{375BB69E-951E-454A-822E-D357C991BBE5}" time="2023-05-16T10:14:15.878Z">
        <t:Attribution userId="S::7107370c@commun.ad.sncf.fr::3fdd4bbb-06c6-49fd-a05d-39b4675a8018" userProvider="AD" userName="THOMAS Nathalie (SNCF VOYAGEURS / DIRECTION GENERALE TGV / DO DEX SUPERVISION IV VOY)"/>
        <t:Anchor>
          <t:Comment id="1457104991"/>
        </t:Anchor>
        <t:SetTitle title="@GUILHAUMAUD Cecile (SNCF VOYAGEURS) Il faut vérifier avec la Direction Financière car il y a un sujet en cours de récupération de TVA sur les BAD. Il ne faut donc pas parler d'indemnité"/>
      </t:Event>
    </t:History>
  </t:Task>
  <t:Task id="{0728C96D-C17B-43E2-B8E8-B9BBDCE61E07}">
    <t:Anchor>
      <t:Comment id="1296505412"/>
    </t:Anchor>
    <t:History>
      <t:Event id="{B039A6C3-B008-4D58-AF0F-6482549A902E}" time="2023-05-26T16:44:36.399Z">
        <t:Attribution userId="S::7811620s@commun.ad.sncf.fr::903390b7-914c-43f4-9f6d-05f469ea90a3" userProvider="AD" userName="PERNECKELE Corinne (SNCF VOYAGEURS / DIRECTION GENERALE TGV / DM DMCO EXPERIENCE CLIENT)"/>
        <t:Anchor>
          <t:Comment id="1296505412"/>
        </t:Anchor>
        <t:Create/>
      </t:Event>
      <t:Event id="{8A6D07F8-38F6-4834-8563-D1D348C118C9}" time="2023-05-26T16:44:36.399Z">
        <t:Attribution userId="S::7811620s@commun.ad.sncf.fr::903390b7-914c-43f4-9f6d-05f469ea90a3" userProvider="AD" userName="PERNECKELE Corinne (SNCF VOYAGEURS / DIRECTION GENERALE TGV / DM DMCO EXPERIENCE CLIENT)"/>
        <t:Anchor>
          <t:Comment id="1296505412"/>
        </t:Anchor>
        <t:Assign userId="S::7708450A@COMMUN.AD.SNCF.FR::6d2b9982-74a3-420d-97f7-553ade634e5a" userProvider="AD" userName="MALSCH-BLATT Geraldine (SNCF VOYAGEURS / DIRECTION GENERALE TGV / DO DEX SUPERVISION IV VOY)"/>
      </t:Event>
      <t:Event id="{5108F999-4CF0-40D2-BB40-8FD1CF1D8242}" time="2023-05-26T16:44:36.399Z">
        <t:Attribution userId="S::7811620s@commun.ad.sncf.fr::903390b7-914c-43f4-9f6d-05f469ea90a3" userProvider="AD" userName="PERNECKELE Corinne (SNCF VOYAGEURS / DIRECTION GENERALE TGV / DM DMCO EXPERIENCE CLIENT)"/>
        <t:Anchor>
          <t:Comment id="1296505412"/>
        </t:Anchor>
        <t:SetTitle title="@MALSCH-BLATT Geraldine (SNCF VOYAGEURS / DIRECTION GENERALE TGV / DO DEX SUPERVISION IV VOY) Le chemin indiqué pour l'Information Ponctualité n'existe plus. Je propose de supprimr ce paragraph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6DAAC366C214085B112A7D800C187" ma:contentTypeVersion="12" ma:contentTypeDescription="Crée un document." ma:contentTypeScope="" ma:versionID="a16d7f494eee462bbf8d1afd926fcae1">
  <xsd:schema xmlns:xsd="http://www.w3.org/2001/XMLSchema" xmlns:xs="http://www.w3.org/2001/XMLSchema" xmlns:p="http://schemas.microsoft.com/office/2006/metadata/properties" xmlns:ns2="b84fbe43-bdd6-420b-a5f6-15cf3c403ef9" xmlns:ns3="ac282b06-a4a0-4d7c-91b1-faaaa27f719c" targetNamespace="http://schemas.microsoft.com/office/2006/metadata/properties" ma:root="true" ma:fieldsID="38040b0ecb9877685dc8a38a193ed331" ns2:_="" ns3:_="">
    <xsd:import namespace="b84fbe43-bdd6-420b-a5f6-15cf3c403ef9"/>
    <xsd:import namespace="ac282b06-a4a0-4d7c-91b1-faaaa27f71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be43-bdd6-420b-a5f6-15cf3c403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82b06-a4a0-4d7c-91b1-faaaa27f71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460aa-a373-4aae-9bf8-0ed62cad431b}" ma:internalName="TaxCatchAll" ma:showField="CatchAllData" ma:web="ac282b06-a4a0-4d7c-91b1-faaaa27f719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c282b06-a4a0-4d7c-91b1-faaaa27f719c">
      <UserInfo>
        <DisplayName>Botello Jean-baptiste</DisplayName>
        <AccountId>18</AccountId>
        <AccountType/>
      </UserInfo>
      <UserInfo>
        <DisplayName>ADM_DAURENJOU Elie (EXT ECONOCOM)</DisplayName>
        <AccountId>19</AccountId>
        <AccountType/>
      </UserInfo>
      <UserInfo>
        <DisplayName>SAINTILAN Isabelle (SNCF VOYAGEURS)</DisplayName>
        <AccountId>21</AccountId>
        <AccountType/>
      </UserInfo>
      <UserInfo>
        <DisplayName>LOCHOT Helene (SNCF VOYAGEURS / DIRECTION GENERALE TGV / DM DIR DATA ET ROADMAP SI)</DisplayName>
        <AccountId>22</AccountId>
        <AccountType/>
      </UserInfo>
      <UserInfo>
        <DisplayName>CELEGATO Ilaria (SNCF VOYAGEURS / ETABLISSEMENT REGIONAL LIGNES NORMANDES / RAO)</DisplayName>
        <AccountId>23</AccountId>
        <AccountType/>
      </UserInfo>
      <UserInfo>
        <DisplayName>CHATEAU Nathalie (SNCF VOYAGEURS / DIRECTION GENERALE TGV / DM DMCO)</DisplayName>
        <AccountId>24</AccountId>
        <AccountType/>
      </UserInfo>
      <UserInfo>
        <DisplayName>Coutzicos Nicolas</DisplayName>
        <AccountId>31</AccountId>
        <AccountType/>
      </UserInfo>
      <UserInfo>
        <DisplayName>BABAULT Gaelle (SNCF VOYAGEURS / DIRECTION GENERALE TGV / DM DMCO OFFRES)</DisplayName>
        <AccountId>32</AccountId>
        <AccountType/>
      </UserInfo>
      <UserInfo>
        <DisplayName>PIRABAKARAN Firanciha (SNCF VOYAGEURS / DIRECTION GENERALE TGV / DM DEA MARCHE ENTREPRISES)</DisplayName>
        <AccountId>36</AccountId>
        <AccountType/>
      </UserInfo>
      <UserInfo>
        <DisplayName>PIRABAKARAN Firanciha ( EXT  PROMAN (DOMITIS) )</DisplayName>
        <AccountId>37</AccountId>
        <AccountType/>
      </UserInfo>
      <UserInfo>
        <DisplayName>ALLARD Matthieu (SNCF VOYAGEURS / DIRECTION GENERALE TGV / FSJ DIRECTION ASJ)</DisplayName>
        <AccountId>16</AccountId>
        <AccountType/>
      </UserInfo>
      <UserInfo>
        <DisplayName>DEVISSCHER Amelie ( EXT  PROMAN (DOMITIS) )</DisplayName>
        <AccountId>49</AccountId>
        <AccountType/>
      </UserInfo>
      <UserInfo>
        <DisplayName>DIGEON Sophie (SNCF VOYAGEURS / DIRECTION GENERALE TGV / FSJ DIRECTION ASJ)</DisplayName>
        <AccountId>58</AccountId>
        <AccountType/>
      </UserInfo>
      <UserInfo>
        <DisplayName>FRADON Fanny (SNCF VOYAGEURS / DIRECTION GENERALE TGV / DM DMCO OFFRES BUILD)</DisplayName>
        <AccountId>45</AccountId>
        <AccountType/>
      </UserInfo>
      <UserInfo>
        <DisplayName>VUARCHEX Charles-Hans (SNCF VOYAGES DEVELOPPEMENT)</DisplayName>
        <AccountId>64</AccountId>
        <AccountType/>
      </UserInfo>
      <UserInfo>
        <DisplayName>CARRE-AFONSO Anne-Laure (SNCF VOYAGES DEVELOPPEMENT)</DisplayName>
        <AccountId>65</AccountId>
        <AccountType/>
      </UserInfo>
      <UserInfo>
        <DisplayName>MIRANDA Christelle (SNCF VOYAGEURS / DIRECTION GENERALE TGV / DO DEX PROGRAMMES DIGIT)</DisplayName>
        <AccountId>70</AccountId>
        <AccountType/>
      </UserInfo>
      <UserInfo>
        <DisplayName>CAPILLON Alexandrine (SNCF VOYAGEURS / DIRECTION GENERALE TGV / DO DEX PROGRAMMES DIGIT)</DisplayName>
        <AccountId>26</AccountId>
        <AccountType/>
      </UserInfo>
      <UserInfo>
        <DisplayName>SOILIHI Thoueibat (SNCF VOYAGEURS)</DisplayName>
        <AccountId>61</AccountId>
        <AccountType/>
      </UserInfo>
      <UserInfo>
        <DisplayName>MONGORIN Myriam (SNCF VOYAGEURS / DIRECTION GENERALE TGV / DO DSI TGV MARKETING)</DisplayName>
        <AccountId>71</AccountId>
        <AccountType/>
      </UserInfo>
    </SharedWithUsers>
    <lcf76f155ced4ddcb4097134ff3c332f xmlns="b84fbe43-bdd6-420b-a5f6-15cf3c403ef9">
      <Terms xmlns="http://schemas.microsoft.com/office/infopath/2007/PartnerControls"/>
    </lcf76f155ced4ddcb4097134ff3c332f>
    <TaxCatchAll xmlns="ac282b06-a4a0-4d7c-91b1-faaaa27f71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4CDD4-A636-42AD-AF1E-97A0F146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be43-bdd6-420b-a5f6-15cf3c403ef9"/>
    <ds:schemaRef ds:uri="ac282b06-a4a0-4d7c-91b1-faaaa27f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3EC80-26BC-48DA-8E67-96EB7342895D}">
  <ds:schemaRefs>
    <ds:schemaRef ds:uri="http://schemas.openxmlformats.org/officeDocument/2006/bibliography"/>
  </ds:schemaRefs>
</ds:datastoreItem>
</file>

<file path=customXml/itemProps3.xml><?xml version="1.0" encoding="utf-8"?>
<ds:datastoreItem xmlns:ds="http://schemas.openxmlformats.org/officeDocument/2006/customXml" ds:itemID="{E5E6A354-5C4D-43BB-9535-EDDB74D420D4}">
  <ds:schemaRefs>
    <ds:schemaRef ds:uri="http://schemas.microsoft.com/office/2006/metadata/properties"/>
    <ds:schemaRef ds:uri="http://schemas.microsoft.com/office/infopath/2007/PartnerControls"/>
    <ds:schemaRef ds:uri="ac282b06-a4a0-4d7c-91b1-faaaa27f719c"/>
    <ds:schemaRef ds:uri="b84fbe43-bdd6-420b-a5f6-15cf3c403ef9"/>
  </ds:schemaRefs>
</ds:datastoreItem>
</file>

<file path=customXml/itemProps4.xml><?xml version="1.0" encoding="utf-8"?>
<ds:datastoreItem xmlns:ds="http://schemas.openxmlformats.org/officeDocument/2006/customXml" ds:itemID="{B9BF81DA-B1FB-4C9A-974D-135E433BB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7583</TotalTime>
  <Pages>170</Pages>
  <Words>56831</Words>
  <Characters>331328</Characters>
  <Application>Microsoft Office Word</Application>
  <DocSecurity>0</DocSecurity>
  <Lines>11044</Lines>
  <Paragraphs>6469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381690</CharactersWithSpaces>
  <SharedDoc>false</SharedDoc>
  <HLinks>
    <vt:vector size="1314" baseType="variant">
      <vt:variant>
        <vt:i4>5505041</vt:i4>
      </vt:variant>
      <vt:variant>
        <vt:i4>1101</vt:i4>
      </vt:variant>
      <vt:variant>
        <vt:i4>0</vt:i4>
      </vt:variant>
      <vt:variant>
        <vt:i4>5</vt:i4>
      </vt:variant>
      <vt:variant>
        <vt:lpwstr>http://www.cit-rail.org/</vt:lpwstr>
      </vt:variant>
      <vt:variant>
        <vt:lpwstr/>
      </vt:variant>
      <vt:variant>
        <vt:i4>7143541</vt:i4>
      </vt:variant>
      <vt:variant>
        <vt:i4>1098</vt:i4>
      </vt:variant>
      <vt:variant>
        <vt:i4>0</vt:i4>
      </vt:variant>
      <vt:variant>
        <vt:i4>5</vt:i4>
      </vt:variant>
      <vt:variant>
        <vt:lpwstr>../../2024/OCTOBRE/www.otif.org</vt:lpwstr>
      </vt:variant>
      <vt:variant>
        <vt:lpwstr/>
      </vt:variant>
      <vt:variant>
        <vt:i4>5505041</vt:i4>
      </vt:variant>
      <vt:variant>
        <vt:i4>1095</vt:i4>
      </vt:variant>
      <vt:variant>
        <vt:i4>0</vt:i4>
      </vt:variant>
      <vt:variant>
        <vt:i4>5</vt:i4>
      </vt:variant>
      <vt:variant>
        <vt:lpwstr>http://www.cit-rail.org/</vt:lpwstr>
      </vt:variant>
      <vt:variant>
        <vt:lpwstr/>
      </vt:variant>
      <vt:variant>
        <vt:i4>2883683</vt:i4>
      </vt:variant>
      <vt:variant>
        <vt:i4>1092</vt:i4>
      </vt:variant>
      <vt:variant>
        <vt:i4>0</vt:i4>
      </vt:variant>
      <vt:variant>
        <vt:i4>5</vt:i4>
      </vt:variant>
      <vt:variant>
        <vt:lpwstr>https://sncf-voyageurs.com/fr/voyagez-avec-nous/en-europe/tgv-inoui-italie/votre-formulaire-de-facture-pour-un-trajet-en-italie</vt:lpwstr>
      </vt:variant>
      <vt:variant>
        <vt:lpwstr/>
      </vt:variant>
      <vt:variant>
        <vt:i4>5111829</vt:i4>
      </vt:variant>
      <vt:variant>
        <vt:i4>1089</vt:i4>
      </vt:variant>
      <vt:variant>
        <vt:i4>0</vt:i4>
      </vt:variant>
      <vt:variant>
        <vt:i4>5</vt:i4>
      </vt:variant>
      <vt:variant>
        <vt:lpwstr>https://www.sncf-voyageurs.com/fr/voyagez-avec-nous/en-europe/tgv-inoui-espagne/votre-facture-pour-un-trajet-france-espagne/</vt:lpwstr>
      </vt:variant>
      <vt:variant>
        <vt:lpwstr/>
      </vt:variant>
      <vt:variant>
        <vt:i4>2359401</vt:i4>
      </vt:variant>
      <vt:variant>
        <vt:i4>1086</vt:i4>
      </vt:variant>
      <vt:variant>
        <vt:i4>0</vt:i4>
      </vt:variant>
      <vt:variant>
        <vt:i4>5</vt:i4>
      </vt:variant>
      <vt:variant>
        <vt:lpwstr>https://www.sncf-voyageurs.com/fr/dossier-voyageur/</vt:lpwstr>
      </vt:variant>
      <vt:variant>
        <vt:lpwstr/>
      </vt:variant>
      <vt:variant>
        <vt:i4>7536698</vt:i4>
      </vt:variant>
      <vt:variant>
        <vt:i4>1083</vt:i4>
      </vt:variant>
      <vt:variant>
        <vt:i4>0</vt:i4>
      </vt:variant>
      <vt:variant>
        <vt:i4>5</vt:i4>
      </vt:variant>
      <vt:variant>
        <vt:lpwstr>https://www.sncf-voyageurs.com/fr/mentions-legales/conditions-generales-de-vente-du-service-junior-cie/</vt:lpwstr>
      </vt:variant>
      <vt:variant>
        <vt:lpwstr/>
      </vt:variant>
      <vt:variant>
        <vt:i4>5177429</vt:i4>
      </vt:variant>
      <vt:variant>
        <vt:i4>1080</vt:i4>
      </vt:variant>
      <vt:variant>
        <vt:i4>0</vt:i4>
      </vt:variant>
      <vt:variant>
        <vt:i4>5</vt:i4>
      </vt:variant>
      <vt:variant>
        <vt:lpwstr>https://www.sncf-voyageurs.com/fr/voyagez-avec-nous/preparez-votre-voyage/accessibilite/materiels-et-bagages-pmr/</vt:lpwstr>
      </vt:variant>
      <vt:variant>
        <vt:lpwstr/>
      </vt:variant>
      <vt:variant>
        <vt:i4>4980817</vt:i4>
      </vt:variant>
      <vt:variant>
        <vt:i4>1077</vt:i4>
      </vt:variant>
      <vt:variant>
        <vt:i4>0</vt:i4>
      </vt:variant>
      <vt:variant>
        <vt:i4>5</vt:i4>
      </vt:variant>
      <vt:variant>
        <vt:lpwstr>https://www.garesetconnexions.sncf/fr/service-client/service-assistance-gare-PMR</vt:lpwstr>
      </vt:variant>
      <vt:variant>
        <vt:lpwstr/>
      </vt:variant>
      <vt:variant>
        <vt:i4>7077923</vt:i4>
      </vt:variant>
      <vt:variant>
        <vt:i4>1074</vt:i4>
      </vt:variant>
      <vt:variant>
        <vt:i4>0</vt:i4>
      </vt:variant>
      <vt:variant>
        <vt:i4>5</vt:i4>
      </vt:variant>
      <vt:variant>
        <vt:lpwstr>https://www.sncf-voyageurs.com/fr/voyagez-avec-nous/preparez-votre-voyage/accessibilite/cgu-service-assistance-pmr-psh/</vt:lpwstr>
      </vt:variant>
      <vt:variant>
        <vt:lpwstr/>
      </vt:variant>
      <vt:variant>
        <vt:i4>5242996</vt:i4>
      </vt:variant>
      <vt:variant>
        <vt:i4>1071</vt:i4>
      </vt:variant>
      <vt:variant>
        <vt:i4>0</vt:i4>
      </vt:variant>
      <vt:variant>
        <vt:i4>5</vt:i4>
      </vt:variant>
      <vt:variant>
        <vt:lpwstr>mailto:DRR@onacvg.fr</vt:lpwstr>
      </vt:variant>
      <vt:variant>
        <vt:lpwstr/>
      </vt:variant>
      <vt:variant>
        <vt:i4>5963776</vt:i4>
      </vt:variant>
      <vt:variant>
        <vt:i4>1068</vt:i4>
      </vt:variant>
      <vt:variant>
        <vt:i4>0</vt:i4>
      </vt:variant>
      <vt:variant>
        <vt:i4>5</vt:i4>
      </vt:variant>
      <vt:variant>
        <vt:lpwstr>https://www.sncf-voyageurs.com/fr/voyagez-avec-nous/preparez-votre-voyage/voyagez-en-groupe/</vt:lpwstr>
      </vt:variant>
      <vt:variant>
        <vt:lpwstr/>
      </vt:variant>
      <vt:variant>
        <vt:i4>5963776</vt:i4>
      </vt:variant>
      <vt:variant>
        <vt:i4>1065</vt:i4>
      </vt:variant>
      <vt:variant>
        <vt:i4>0</vt:i4>
      </vt:variant>
      <vt:variant>
        <vt:i4>5</vt:i4>
      </vt:variant>
      <vt:variant>
        <vt:lpwstr>https://www.sncf-voyageurs.com/fr/voyagez-avec-nous/preparez-votre-voyage/voyagez-en-groupe/</vt:lpwstr>
      </vt:variant>
      <vt:variant>
        <vt:lpwstr/>
      </vt:variant>
      <vt:variant>
        <vt:i4>1376326</vt:i4>
      </vt:variant>
      <vt:variant>
        <vt:i4>1062</vt:i4>
      </vt:variant>
      <vt:variant>
        <vt:i4>0</vt:i4>
      </vt:variant>
      <vt:variant>
        <vt:i4>5</vt:i4>
      </vt:variant>
      <vt:variant>
        <vt:lpwstr>https://www.sncf-voyageurs.com/medias-publics/2024-01/cgv-groupe.pdf</vt:lpwstr>
      </vt:variant>
      <vt:variant>
        <vt:lpwstr/>
      </vt:variant>
      <vt:variant>
        <vt:i4>7471153</vt:i4>
      </vt:variant>
      <vt:variant>
        <vt:i4>1059</vt:i4>
      </vt:variant>
      <vt:variant>
        <vt:i4>0</vt:i4>
      </vt:variant>
      <vt:variant>
        <vt:i4>5</vt:i4>
      </vt:variant>
      <vt:variant>
        <vt:lpwstr>https://tout-oui.sncf.com/</vt:lpwstr>
      </vt:variant>
      <vt:variant>
        <vt:lpwstr/>
      </vt:variant>
      <vt:variant>
        <vt:i4>65564</vt:i4>
      </vt:variant>
      <vt:variant>
        <vt:i4>1056</vt:i4>
      </vt:variant>
      <vt:variant>
        <vt:i4>0</vt:i4>
      </vt:variant>
      <vt:variant>
        <vt:i4>5</vt:i4>
      </vt:variant>
      <vt:variant>
        <vt:lpwstr>https://www.sncf-voyageurs.com/medias-publics/2024-01/formulaire-conge-annuel.pdf</vt:lpwstr>
      </vt:variant>
      <vt:variant>
        <vt:lpwstr/>
      </vt:variant>
      <vt:variant>
        <vt:i4>2752639</vt:i4>
      </vt:variant>
      <vt:variant>
        <vt:i4>1053</vt:i4>
      </vt:variant>
      <vt:variant>
        <vt:i4>0</vt:i4>
      </vt:variant>
      <vt:variant>
        <vt:i4>5</vt:i4>
      </vt:variant>
      <vt:variant>
        <vt:lpwstr>https://www.service-public.fr/particuliers/vosdroits/F2328</vt:lpwstr>
      </vt:variant>
      <vt:variant>
        <vt:lpwstr/>
      </vt:variant>
      <vt:variant>
        <vt:i4>1376326</vt:i4>
      </vt:variant>
      <vt:variant>
        <vt:i4>1050</vt:i4>
      </vt:variant>
      <vt:variant>
        <vt:i4>0</vt:i4>
      </vt:variant>
      <vt:variant>
        <vt:i4>5</vt:i4>
      </vt:variant>
      <vt:variant>
        <vt:lpwstr>https://www.sncf-voyageurs.com/medias-publics/2024-01/cgv-groupe.pdf</vt:lpwstr>
      </vt:variant>
      <vt:variant>
        <vt:lpwstr/>
      </vt:variant>
      <vt:variant>
        <vt:i4>3539042</vt:i4>
      </vt:variant>
      <vt:variant>
        <vt:i4>1047</vt:i4>
      </vt:variant>
      <vt:variant>
        <vt:i4>0</vt:i4>
      </vt:variant>
      <vt:variant>
        <vt:i4>5</vt:i4>
      </vt:variant>
      <vt:variant>
        <vt:lpwstr>https://pro-adhesion.sncf.com/</vt:lpwstr>
      </vt:variant>
      <vt:variant>
        <vt:lpwstr/>
      </vt:variant>
      <vt:variant>
        <vt:i4>2293869</vt:i4>
      </vt:variant>
      <vt:variant>
        <vt:i4>1044</vt:i4>
      </vt:variant>
      <vt:variant>
        <vt:i4>0</vt:i4>
      </vt:variant>
      <vt:variant>
        <vt:i4>5</vt:i4>
      </vt:variant>
      <vt:variant>
        <vt:lpwstr>https://www.sncf-voyageurs.com/fr/voyagez-avec-nous/en-france/tarifs-grandes-lignes/pass-mensuel-ou-hebdomadaire-tgv-inoui</vt:lpwstr>
      </vt:variant>
      <vt:variant>
        <vt:lpwstr/>
      </vt:variant>
      <vt:variant>
        <vt:i4>3014781</vt:i4>
      </vt:variant>
      <vt:variant>
        <vt:i4>1041</vt:i4>
      </vt:variant>
      <vt:variant>
        <vt:i4>0</vt:i4>
      </vt:variant>
      <vt:variant>
        <vt:i4>5</vt:i4>
      </vt:variant>
      <vt:variant>
        <vt:lpwstr>http://www.maxactif-tgvinoui.sncf/</vt:lpwstr>
      </vt:variant>
      <vt:variant>
        <vt:lpwstr/>
      </vt:variant>
      <vt:variant>
        <vt:i4>3014781</vt:i4>
      </vt:variant>
      <vt:variant>
        <vt:i4>1038</vt:i4>
      </vt:variant>
      <vt:variant>
        <vt:i4>0</vt:i4>
      </vt:variant>
      <vt:variant>
        <vt:i4>5</vt:i4>
      </vt:variant>
      <vt:variant>
        <vt:lpwstr>http://www.maxactif-tgvinoui.sncf/</vt:lpwstr>
      </vt:variant>
      <vt:variant>
        <vt:lpwstr/>
      </vt:variant>
      <vt:variant>
        <vt:i4>8323190</vt:i4>
      </vt:variant>
      <vt:variant>
        <vt:i4>1035</vt:i4>
      </vt:variant>
      <vt:variant>
        <vt:i4>0</vt:i4>
      </vt:variant>
      <vt:variant>
        <vt:i4>5</vt:i4>
      </vt:variant>
      <vt:variant>
        <vt:lpwstr>http://www.maxsenior-tgvinoui.sncf/</vt:lpwstr>
      </vt:variant>
      <vt:variant>
        <vt:lpwstr/>
      </vt:variant>
      <vt:variant>
        <vt:i4>3080308</vt:i4>
      </vt:variant>
      <vt:variant>
        <vt:i4>1032</vt:i4>
      </vt:variant>
      <vt:variant>
        <vt:i4>0</vt:i4>
      </vt:variant>
      <vt:variant>
        <vt:i4>5</vt:i4>
      </vt:variant>
      <vt:variant>
        <vt:lpwstr>http://www.maxjeune-tgvinoui.sncf/</vt:lpwstr>
      </vt:variant>
      <vt:variant>
        <vt:lpwstr/>
      </vt:variant>
      <vt:variant>
        <vt:i4>5374032</vt:i4>
      </vt:variant>
      <vt:variant>
        <vt:i4>1029</vt:i4>
      </vt:variant>
      <vt:variant>
        <vt:i4>0</vt:i4>
      </vt:variant>
      <vt:variant>
        <vt:i4>5</vt:i4>
      </vt:variant>
      <vt:variant>
        <vt:lpwstr>https://www.eurail.com/en/terms-conditions/booking-conditions</vt:lpwstr>
      </vt:variant>
      <vt:variant>
        <vt:lpwstr/>
      </vt:variant>
      <vt:variant>
        <vt:i4>2097192</vt:i4>
      </vt:variant>
      <vt:variant>
        <vt:i4>1026</vt:i4>
      </vt:variant>
      <vt:variant>
        <vt:i4>0</vt:i4>
      </vt:variant>
      <vt:variant>
        <vt:i4>5</vt:i4>
      </vt:variant>
      <vt:variant>
        <vt:lpwstr>https://www.interrail.eu/fr/modalites/conditions-de-reservation</vt:lpwstr>
      </vt:variant>
      <vt:variant>
        <vt:lpwstr/>
      </vt:variant>
      <vt:variant>
        <vt:i4>7143523</vt:i4>
      </vt:variant>
      <vt:variant>
        <vt:i4>1023</vt:i4>
      </vt:variant>
      <vt:variant>
        <vt:i4>0</vt:i4>
      </vt:variant>
      <vt:variant>
        <vt:i4>5</vt:i4>
      </vt:variant>
      <vt:variant>
        <vt:lpwstr>http://www.moncompte.sncf/</vt:lpwstr>
      </vt:variant>
      <vt:variant>
        <vt:lpwstr/>
      </vt:variant>
      <vt:variant>
        <vt:i4>6946854</vt:i4>
      </vt:variant>
      <vt:variant>
        <vt:i4>1020</vt:i4>
      </vt:variant>
      <vt:variant>
        <vt:i4>0</vt:i4>
      </vt:variant>
      <vt:variant>
        <vt:i4>5</vt:i4>
      </vt:variant>
      <vt:variant>
        <vt:lpwstr>https://www.sncf-voyageurs.com/fr/voyagez-avec-nous/en-france/ter/cartes-de-reduction/</vt:lpwstr>
      </vt:variant>
      <vt:variant>
        <vt:lpwstr/>
      </vt:variant>
      <vt:variant>
        <vt:i4>6357096</vt:i4>
      </vt:variant>
      <vt:variant>
        <vt:i4>1017</vt:i4>
      </vt:variant>
      <vt:variant>
        <vt:i4>0</vt:i4>
      </vt:variant>
      <vt:variant>
        <vt:i4>5</vt:i4>
      </vt:variant>
      <vt:variant>
        <vt:lpwstr>https://www.sncf-voyageurs.com/fr/voyagez-avec-nous/en-france/ter/</vt:lpwstr>
      </vt:variant>
      <vt:variant>
        <vt:lpwstr/>
      </vt:variant>
      <vt:variant>
        <vt:i4>196688</vt:i4>
      </vt:variant>
      <vt:variant>
        <vt:i4>1014</vt:i4>
      </vt:variant>
      <vt:variant>
        <vt:i4>0</vt:i4>
      </vt:variant>
      <vt:variant>
        <vt:i4>5</vt:i4>
      </vt:variant>
      <vt:variant>
        <vt:lpwstr>https://ressources.data.sncf.com/explore/dataset/tarifs-intercites/table/</vt:lpwstr>
      </vt:variant>
      <vt:variant>
        <vt:lpwstr/>
      </vt:variant>
      <vt:variant>
        <vt:i4>8126566</vt:i4>
      </vt:variant>
      <vt:variant>
        <vt:i4>1011</vt:i4>
      </vt:variant>
      <vt:variant>
        <vt:i4>0</vt:i4>
      </vt:variant>
      <vt:variant>
        <vt:i4>5</vt:i4>
      </vt:variant>
      <vt:variant>
        <vt:lpwstr>https://ressources.data.sncf.com/explore/dataset/tarifs-tgv-inoui-ouigo/table/</vt:lpwstr>
      </vt:variant>
      <vt:variant>
        <vt:lpwstr/>
      </vt:variant>
      <vt:variant>
        <vt:i4>7602290</vt:i4>
      </vt:variant>
      <vt:variant>
        <vt:i4>1008</vt:i4>
      </vt:variant>
      <vt:variant>
        <vt:i4>0</vt:i4>
      </vt:variant>
      <vt:variant>
        <vt:i4>5</vt:i4>
      </vt:variant>
      <vt:variant>
        <vt:lpwstr>https://juniorcie.sncf-connect.com/politique-de-protection-des-donnees-personnelles</vt:lpwstr>
      </vt:variant>
      <vt:variant>
        <vt:lpwstr/>
      </vt:variant>
      <vt:variant>
        <vt:i4>6488126</vt:i4>
      </vt:variant>
      <vt:variant>
        <vt:i4>1005</vt:i4>
      </vt:variant>
      <vt:variant>
        <vt:i4>0</vt:i4>
      </vt:variant>
      <vt:variant>
        <vt:i4>5</vt:i4>
      </vt:variant>
      <vt:variant>
        <vt:lpwstr>https://lebistro.tgvinoui.sncf/page?id=donnees-personnelles</vt:lpwstr>
      </vt:variant>
      <vt:variant>
        <vt:lpwstr/>
      </vt:variant>
      <vt:variant>
        <vt:i4>2621481</vt:i4>
      </vt:variant>
      <vt:variant>
        <vt:i4>1002</vt:i4>
      </vt:variant>
      <vt:variant>
        <vt:i4>0</vt:i4>
      </vt:variant>
      <vt:variant>
        <vt:i4>5</vt:i4>
      </vt:variant>
      <vt:variant>
        <vt:lpwstr>https://www.restaurationabord.sncf/page?id=donnees-personnelles&amp;apiKey=UwWXUxsPNQmtXpfLTI0kWYj3hWYKu6eL&amp;returnUrl=/?apiKey=UwWXUxsPNQmtXpfLTI0kWYj3hWYKu6eL</vt:lpwstr>
      </vt:variant>
      <vt:variant>
        <vt:lpwstr/>
      </vt:variant>
      <vt:variant>
        <vt:i4>5963776</vt:i4>
      </vt:variant>
      <vt:variant>
        <vt:i4>999</vt:i4>
      </vt:variant>
      <vt:variant>
        <vt:i4>0</vt:i4>
      </vt:variant>
      <vt:variant>
        <vt:i4>5</vt:i4>
      </vt:variant>
      <vt:variant>
        <vt:lpwstr>https://www.sncf-voyageurs.com/fr/voyagez-avec-nous/preparez-votre-voyage/voyagez-en-groupe/</vt:lpwstr>
      </vt:variant>
      <vt:variant>
        <vt:lpwstr/>
      </vt:variant>
      <vt:variant>
        <vt:i4>1441812</vt:i4>
      </vt:variant>
      <vt:variant>
        <vt:i4>996</vt:i4>
      </vt:variant>
      <vt:variant>
        <vt:i4>0</vt:i4>
      </vt:variant>
      <vt:variant>
        <vt:i4>5</vt:i4>
      </vt:variant>
      <vt:variant>
        <vt:lpwstr>http://www.sncf-voyageurs.com/fr/voyagez-avec-nous/preparez-votre-voyage/accessibilite/cgu-du-service-dassistance-pmrpsh-de-tgv/</vt:lpwstr>
      </vt:variant>
      <vt:variant>
        <vt:lpwstr/>
      </vt:variant>
      <vt:variant>
        <vt:i4>1638426</vt:i4>
      </vt:variant>
      <vt:variant>
        <vt:i4>993</vt:i4>
      </vt:variant>
      <vt:variant>
        <vt:i4>0</vt:i4>
      </vt:variant>
      <vt:variant>
        <vt:i4>5</vt:i4>
      </vt:variant>
      <vt:variant>
        <vt:lpwstr>https://www.sncf-voyageurs.com/fr/mentions-legales/conditions-generales-de-vente-du-service-mes-bagages/</vt:lpwstr>
      </vt:variant>
      <vt:variant>
        <vt:lpwstr/>
      </vt:variant>
      <vt:variant>
        <vt:i4>1638401</vt:i4>
      </vt:variant>
      <vt:variant>
        <vt:i4>990</vt:i4>
      </vt:variant>
      <vt:variant>
        <vt:i4>0</vt:i4>
      </vt:variant>
      <vt:variant>
        <vt:i4>5</vt:i4>
      </vt:variant>
      <vt:variant>
        <vt:lpwstr>https://url-c.fr/e/n8xex</vt:lpwstr>
      </vt:variant>
      <vt:variant>
        <vt:lpwstr/>
      </vt:variant>
      <vt:variant>
        <vt:i4>458787</vt:i4>
      </vt:variant>
      <vt:variant>
        <vt:i4>987</vt:i4>
      </vt:variant>
      <vt:variant>
        <vt:i4>0</vt:i4>
      </vt:variant>
      <vt:variant>
        <vt:i4>5</vt:i4>
      </vt:variant>
      <vt:variant>
        <vt:lpwstr/>
      </vt:variant>
      <vt:variant>
        <vt:lpwstr>_Droits_des_personnes</vt:lpwstr>
      </vt:variant>
      <vt:variant>
        <vt:i4>458787</vt:i4>
      </vt:variant>
      <vt:variant>
        <vt:i4>984</vt:i4>
      </vt:variant>
      <vt:variant>
        <vt:i4>0</vt:i4>
      </vt:variant>
      <vt:variant>
        <vt:i4>5</vt:i4>
      </vt:variant>
      <vt:variant>
        <vt:lpwstr/>
      </vt:variant>
      <vt:variant>
        <vt:lpwstr>_Droits_des_personnes</vt:lpwstr>
      </vt:variant>
      <vt:variant>
        <vt:i4>5439502</vt:i4>
      </vt:variant>
      <vt:variant>
        <vt:i4>981</vt:i4>
      </vt:variant>
      <vt:variant>
        <vt:i4>0</vt:i4>
      </vt:variant>
      <vt:variant>
        <vt:i4>5</vt:i4>
      </vt:variant>
      <vt:variant>
        <vt:lpwstr>https://www.ouigo.com/charte-confidentialite</vt:lpwstr>
      </vt:variant>
      <vt:variant>
        <vt:lpwstr/>
      </vt:variant>
      <vt:variant>
        <vt:i4>6225921</vt:i4>
      </vt:variant>
      <vt:variant>
        <vt:i4>978</vt:i4>
      </vt:variant>
      <vt:variant>
        <vt:i4>0</vt:i4>
      </vt:variant>
      <vt:variant>
        <vt:i4>5</vt:i4>
      </vt:variant>
      <vt:variant>
        <vt:lpwstr>https://www.sncf-voyageurs.com/fr/contactez-nous/demande-et-reclamation/</vt:lpwstr>
      </vt:variant>
      <vt:variant>
        <vt:lpwstr/>
      </vt:variant>
      <vt:variant>
        <vt:i4>7471153</vt:i4>
      </vt:variant>
      <vt:variant>
        <vt:i4>975</vt:i4>
      </vt:variant>
      <vt:variant>
        <vt:i4>0</vt:i4>
      </vt:variant>
      <vt:variant>
        <vt:i4>5</vt:i4>
      </vt:variant>
      <vt:variant>
        <vt:lpwstr>https://tout-oui.sncf.com/</vt:lpwstr>
      </vt:variant>
      <vt:variant>
        <vt:lpwstr/>
      </vt:variant>
      <vt:variant>
        <vt:i4>7471153</vt:i4>
      </vt:variant>
      <vt:variant>
        <vt:i4>972</vt:i4>
      </vt:variant>
      <vt:variant>
        <vt:i4>0</vt:i4>
      </vt:variant>
      <vt:variant>
        <vt:i4>5</vt:i4>
      </vt:variant>
      <vt:variant>
        <vt:lpwstr>https://tout-oui.sncf.com/</vt:lpwstr>
      </vt:variant>
      <vt:variant>
        <vt:lpwstr/>
      </vt:variant>
      <vt:variant>
        <vt:i4>3080233</vt:i4>
      </vt:variant>
      <vt:variant>
        <vt:i4>969</vt:i4>
      </vt:variant>
      <vt:variant>
        <vt:i4>0</vt:i4>
      </vt:variant>
      <vt:variant>
        <vt:i4>5</vt:i4>
      </vt:variant>
      <vt:variant>
        <vt:lpwstr>https://www.sncf-voyageurs.com/fr/contactez-nous/questions-et-reponses/garantie-voyage/</vt:lpwstr>
      </vt:variant>
      <vt:variant>
        <vt:lpwstr/>
      </vt:variant>
      <vt:variant>
        <vt:i4>6225921</vt:i4>
      </vt:variant>
      <vt:variant>
        <vt:i4>966</vt:i4>
      </vt:variant>
      <vt:variant>
        <vt:i4>0</vt:i4>
      </vt:variant>
      <vt:variant>
        <vt:i4>5</vt:i4>
      </vt:variant>
      <vt:variant>
        <vt:lpwstr>https://www.sncf-voyageurs.com/fr/contactez-nous/demande-et-reclamation/</vt:lpwstr>
      </vt:variant>
      <vt:variant>
        <vt:lpwstr/>
      </vt:variant>
      <vt:variant>
        <vt:i4>7471153</vt:i4>
      </vt:variant>
      <vt:variant>
        <vt:i4>963</vt:i4>
      </vt:variant>
      <vt:variant>
        <vt:i4>0</vt:i4>
      </vt:variant>
      <vt:variant>
        <vt:i4>5</vt:i4>
      </vt:variant>
      <vt:variant>
        <vt:lpwstr>https://tout-oui.sncf.com/</vt:lpwstr>
      </vt:variant>
      <vt:variant>
        <vt:lpwstr/>
      </vt:variant>
      <vt:variant>
        <vt:i4>3670117</vt:i4>
      </vt:variant>
      <vt:variant>
        <vt:i4>960</vt:i4>
      </vt:variant>
      <vt:variant>
        <vt:i4>0</vt:i4>
      </vt:variant>
      <vt:variant>
        <vt:i4>5</vt:i4>
      </vt:variant>
      <vt:variant>
        <vt:lpwstr>https://www.tgvinoui.sncf/voyager/engagements/en-cas-de-retard</vt:lpwstr>
      </vt:variant>
      <vt:variant>
        <vt:lpwstr/>
      </vt:variant>
      <vt:variant>
        <vt:i4>6225921</vt:i4>
      </vt:variant>
      <vt:variant>
        <vt:i4>957</vt:i4>
      </vt:variant>
      <vt:variant>
        <vt:i4>0</vt:i4>
      </vt:variant>
      <vt:variant>
        <vt:i4>5</vt:i4>
      </vt:variant>
      <vt:variant>
        <vt:lpwstr>https://www.sncf-voyageurs.com/fr/contactez-nous/demande-et-reclamation/</vt:lpwstr>
      </vt:variant>
      <vt:variant>
        <vt:lpwstr/>
      </vt:variant>
      <vt:variant>
        <vt:i4>7471153</vt:i4>
      </vt:variant>
      <vt:variant>
        <vt:i4>954</vt:i4>
      </vt:variant>
      <vt:variant>
        <vt:i4>0</vt:i4>
      </vt:variant>
      <vt:variant>
        <vt:i4>5</vt:i4>
      </vt:variant>
      <vt:variant>
        <vt:lpwstr>https://tout-oui.sncf.com/</vt:lpwstr>
      </vt:variant>
      <vt:variant>
        <vt:lpwstr/>
      </vt:variant>
      <vt:variant>
        <vt:i4>131093</vt:i4>
      </vt:variant>
      <vt:variant>
        <vt:i4>951</vt:i4>
      </vt:variant>
      <vt:variant>
        <vt:i4>0</vt:i4>
      </vt:variant>
      <vt:variant>
        <vt:i4>5</vt:i4>
      </vt:variant>
      <vt:variant>
        <vt:lpwstr>https://www.sncf-voyageurs.com/fr/voyagez-avec-nous/horaires-et-itineraires/</vt:lpwstr>
      </vt:variant>
      <vt:variant>
        <vt:lpwstr/>
      </vt:variant>
      <vt:variant>
        <vt:i4>131093</vt:i4>
      </vt:variant>
      <vt:variant>
        <vt:i4>948</vt:i4>
      </vt:variant>
      <vt:variant>
        <vt:i4>0</vt:i4>
      </vt:variant>
      <vt:variant>
        <vt:i4>5</vt:i4>
      </vt:variant>
      <vt:variant>
        <vt:lpwstr>https://www.sncf-voyageurs.com/fr/voyagez-avec-nous/horaires-et-itineraires/</vt:lpwstr>
      </vt:variant>
      <vt:variant>
        <vt:lpwstr/>
      </vt:variant>
      <vt:variant>
        <vt:i4>6357048</vt:i4>
      </vt:variant>
      <vt:variant>
        <vt:i4>945</vt:i4>
      </vt:variant>
      <vt:variant>
        <vt:i4>0</vt:i4>
      </vt:variant>
      <vt:variant>
        <vt:i4>5</vt:i4>
      </vt:variant>
      <vt:variant>
        <vt:lpwstr>http://www.sncf-voyageurs.com/</vt:lpwstr>
      </vt:variant>
      <vt:variant>
        <vt:lpwstr/>
      </vt:variant>
      <vt:variant>
        <vt:i4>7471153</vt:i4>
      </vt:variant>
      <vt:variant>
        <vt:i4>942</vt:i4>
      </vt:variant>
      <vt:variant>
        <vt:i4>0</vt:i4>
      </vt:variant>
      <vt:variant>
        <vt:i4>5</vt:i4>
      </vt:variant>
      <vt:variant>
        <vt:lpwstr>https://tout-oui.sncf.com/</vt:lpwstr>
      </vt:variant>
      <vt:variant>
        <vt:lpwstr/>
      </vt:variant>
      <vt:variant>
        <vt:i4>6225921</vt:i4>
      </vt:variant>
      <vt:variant>
        <vt:i4>939</vt:i4>
      </vt:variant>
      <vt:variant>
        <vt:i4>0</vt:i4>
      </vt:variant>
      <vt:variant>
        <vt:i4>5</vt:i4>
      </vt:variant>
      <vt:variant>
        <vt:lpwstr>https://www.sncf-voyageurs.com/fr/contactez-nous/demande-et-reclamation/</vt:lpwstr>
      </vt:variant>
      <vt:variant>
        <vt:lpwstr/>
      </vt:variant>
      <vt:variant>
        <vt:i4>7471153</vt:i4>
      </vt:variant>
      <vt:variant>
        <vt:i4>936</vt:i4>
      </vt:variant>
      <vt:variant>
        <vt:i4>0</vt:i4>
      </vt:variant>
      <vt:variant>
        <vt:i4>5</vt:i4>
      </vt:variant>
      <vt:variant>
        <vt:lpwstr>https://tout-oui.sncf.com/</vt:lpwstr>
      </vt:variant>
      <vt:variant>
        <vt:lpwstr/>
      </vt:variant>
      <vt:variant>
        <vt:i4>3145849</vt:i4>
      </vt:variant>
      <vt:variant>
        <vt:i4>933</vt:i4>
      </vt:variant>
      <vt:variant>
        <vt:i4>0</vt:i4>
      </vt:variant>
      <vt:variant>
        <vt:i4>5</vt:i4>
      </vt:variant>
      <vt:variant>
        <vt:lpwstr>https://signal.conso.gouv.fr/fr</vt:lpwstr>
      </vt:variant>
      <vt:variant>
        <vt:lpwstr/>
      </vt:variant>
      <vt:variant>
        <vt:i4>1507414</vt:i4>
      </vt:variant>
      <vt:variant>
        <vt:i4>930</vt:i4>
      </vt:variant>
      <vt:variant>
        <vt:i4>0</vt:i4>
      </vt:variant>
      <vt:variant>
        <vt:i4>5</vt:i4>
      </vt:variant>
      <vt:variant>
        <vt:lpwstr>https://emeraude.my.site.com/OuifitGroupe/s/?language=fr</vt:lpwstr>
      </vt:variant>
      <vt:variant>
        <vt:lpwstr/>
      </vt:variant>
      <vt:variant>
        <vt:i4>5111835</vt:i4>
      </vt:variant>
      <vt:variant>
        <vt:i4>927</vt:i4>
      </vt:variant>
      <vt:variant>
        <vt:i4>0</vt:i4>
      </vt:variant>
      <vt:variant>
        <vt:i4>5</vt:i4>
      </vt:variant>
      <vt:variant>
        <vt:lpwstr>https://sncf.force.com/Ouifit/s/?language=fr&amp;applicationorigine=r5G3m%203Xft5zra%20H5FMmgg%3D%3D</vt:lpwstr>
      </vt:variant>
      <vt:variant>
        <vt:lpwstr/>
      </vt:variant>
      <vt:variant>
        <vt:i4>1310792</vt:i4>
      </vt:variant>
      <vt:variant>
        <vt:i4>924</vt:i4>
      </vt:variant>
      <vt:variant>
        <vt:i4>0</vt:i4>
      </vt:variant>
      <vt:variant>
        <vt:i4>5</vt:i4>
      </vt:variant>
      <vt:variant>
        <vt:lpwstr>http://www.tgvinoui.sncf/</vt:lpwstr>
      </vt:variant>
      <vt:variant>
        <vt:lpwstr/>
      </vt:variant>
      <vt:variant>
        <vt:i4>7471153</vt:i4>
      </vt:variant>
      <vt:variant>
        <vt:i4>921</vt:i4>
      </vt:variant>
      <vt:variant>
        <vt:i4>0</vt:i4>
      </vt:variant>
      <vt:variant>
        <vt:i4>5</vt:i4>
      </vt:variant>
      <vt:variant>
        <vt:lpwstr>https://tout-oui.sncf.com/</vt:lpwstr>
      </vt:variant>
      <vt:variant>
        <vt:lpwstr/>
      </vt:variant>
      <vt:variant>
        <vt:i4>6946920</vt:i4>
      </vt:variant>
      <vt:variant>
        <vt:i4>918</vt:i4>
      </vt:variant>
      <vt:variant>
        <vt:i4>0</vt:i4>
      </vt:variant>
      <vt:variant>
        <vt:i4>5</vt:i4>
      </vt:variant>
      <vt:variant>
        <vt:lpwstr>http://www.sncf-voyageurs.com/fr/contactez-nous/demande-et-reclamation/</vt:lpwstr>
      </vt:variant>
      <vt:variant>
        <vt:lpwstr/>
      </vt:variant>
      <vt:variant>
        <vt:i4>6422647</vt:i4>
      </vt:variant>
      <vt:variant>
        <vt:i4>915</vt:i4>
      </vt:variant>
      <vt:variant>
        <vt:i4>0</vt:i4>
      </vt:variant>
      <vt:variant>
        <vt:i4>5</vt:i4>
      </vt:variant>
      <vt:variant>
        <vt:lpwstr>https://www.garesetconnexions.sncf/fr/service-client/a-vos-cotes/objet-perdu-trouve</vt:lpwstr>
      </vt:variant>
      <vt:variant>
        <vt:lpwstr/>
      </vt:variant>
      <vt:variant>
        <vt:i4>6029380</vt:i4>
      </vt:variant>
      <vt:variant>
        <vt:i4>912</vt:i4>
      </vt:variant>
      <vt:variant>
        <vt:i4>0</vt:i4>
      </vt:variant>
      <vt:variant>
        <vt:i4>5</vt:i4>
      </vt:variant>
      <vt:variant>
        <vt:lpwstr>https://www.garesetconnexions.sncf/fr/mon-compte/objets-trouves/declaration-perte</vt:lpwstr>
      </vt:variant>
      <vt:variant>
        <vt:lpwstr/>
      </vt:variant>
      <vt:variant>
        <vt:i4>5111837</vt:i4>
      </vt:variant>
      <vt:variant>
        <vt:i4>909</vt:i4>
      </vt:variant>
      <vt:variant>
        <vt:i4>0</vt:i4>
      </vt:variant>
      <vt:variant>
        <vt:i4>5</vt:i4>
      </vt:variant>
      <vt:variant>
        <vt:lpwstr>https://www.tgvinoui.sncf/voyager/preparer-votre-voyage/avec-un-velo-bord</vt:lpwstr>
      </vt:variant>
      <vt:variant>
        <vt:lpwstr/>
      </vt:variant>
      <vt:variant>
        <vt:i4>2883644</vt:i4>
      </vt:variant>
      <vt:variant>
        <vt:i4>906</vt:i4>
      </vt:variant>
      <vt:variant>
        <vt:i4>0</vt:i4>
      </vt:variant>
      <vt:variant>
        <vt:i4>5</vt:i4>
      </vt:variant>
      <vt:variant>
        <vt:lpwstr>https://www.tgvinoui.sncf/voyager/informations-pratiques/politique-bagages</vt:lpwstr>
      </vt:variant>
      <vt:variant>
        <vt:lpwstr/>
      </vt:variant>
      <vt:variant>
        <vt:i4>7471153</vt:i4>
      </vt:variant>
      <vt:variant>
        <vt:i4>903</vt:i4>
      </vt:variant>
      <vt:variant>
        <vt:i4>0</vt:i4>
      </vt:variant>
      <vt:variant>
        <vt:i4>5</vt:i4>
      </vt:variant>
      <vt:variant>
        <vt:lpwstr>https://tout-oui.sncf.com/</vt:lpwstr>
      </vt:variant>
      <vt:variant>
        <vt:lpwstr/>
      </vt:variant>
      <vt:variant>
        <vt:i4>5505095</vt:i4>
      </vt:variant>
      <vt:variant>
        <vt:i4>900</vt:i4>
      </vt:variant>
      <vt:variant>
        <vt:i4>0</vt:i4>
      </vt:variant>
      <vt:variant>
        <vt:i4>5</vt:i4>
      </vt:variant>
      <vt:variant>
        <vt:lpwstr>https://www.sncf-voyageurs.com/fr/contactez-nous/en-cas-de-retard/billet-direct/</vt:lpwstr>
      </vt:variant>
      <vt:variant>
        <vt:lpwstr/>
      </vt:variant>
      <vt:variant>
        <vt:i4>2097189</vt:i4>
      </vt:variant>
      <vt:variant>
        <vt:i4>897</vt:i4>
      </vt:variant>
      <vt:variant>
        <vt:i4>0</vt:i4>
      </vt:variant>
      <vt:variant>
        <vt:i4>5</vt:i4>
      </vt:variant>
      <vt:variant>
        <vt:lpwstr>https://www.sncf-voyageurs.com/</vt:lpwstr>
      </vt:variant>
      <vt:variant>
        <vt:lpwstr/>
      </vt:variant>
      <vt:variant>
        <vt:i4>5308510</vt:i4>
      </vt:variant>
      <vt:variant>
        <vt:i4>894</vt:i4>
      </vt:variant>
      <vt:variant>
        <vt:i4>0</vt:i4>
      </vt:variant>
      <vt:variant>
        <vt:i4>5</vt:i4>
      </vt:variant>
      <vt:variant>
        <vt:lpwstr>https://eur-lex.europa.eu/eli/reg/2021/782/oj</vt:lpwstr>
      </vt:variant>
      <vt:variant>
        <vt:lpwstr/>
      </vt:variant>
      <vt:variant>
        <vt:i4>2097189</vt:i4>
      </vt:variant>
      <vt:variant>
        <vt:i4>891</vt:i4>
      </vt:variant>
      <vt:variant>
        <vt:i4>0</vt:i4>
      </vt:variant>
      <vt:variant>
        <vt:i4>5</vt:i4>
      </vt:variant>
      <vt:variant>
        <vt:lpwstr>https://www.sncf-voyageurs.com/</vt:lpwstr>
      </vt:variant>
      <vt:variant>
        <vt:lpwstr/>
      </vt:variant>
      <vt:variant>
        <vt:i4>1507388</vt:i4>
      </vt:variant>
      <vt:variant>
        <vt:i4>884</vt:i4>
      </vt:variant>
      <vt:variant>
        <vt:i4>0</vt:i4>
      </vt:variant>
      <vt:variant>
        <vt:i4>5</vt:i4>
      </vt:variant>
      <vt:variant>
        <vt:lpwstr/>
      </vt:variant>
      <vt:variant>
        <vt:lpwstr>_Toc229061137</vt:lpwstr>
      </vt:variant>
      <vt:variant>
        <vt:i4>1507388</vt:i4>
      </vt:variant>
      <vt:variant>
        <vt:i4>878</vt:i4>
      </vt:variant>
      <vt:variant>
        <vt:i4>0</vt:i4>
      </vt:variant>
      <vt:variant>
        <vt:i4>5</vt:i4>
      </vt:variant>
      <vt:variant>
        <vt:lpwstr/>
      </vt:variant>
      <vt:variant>
        <vt:lpwstr>_Toc229061136</vt:lpwstr>
      </vt:variant>
      <vt:variant>
        <vt:i4>1507388</vt:i4>
      </vt:variant>
      <vt:variant>
        <vt:i4>872</vt:i4>
      </vt:variant>
      <vt:variant>
        <vt:i4>0</vt:i4>
      </vt:variant>
      <vt:variant>
        <vt:i4>5</vt:i4>
      </vt:variant>
      <vt:variant>
        <vt:lpwstr/>
      </vt:variant>
      <vt:variant>
        <vt:lpwstr>_Toc229061135</vt:lpwstr>
      </vt:variant>
      <vt:variant>
        <vt:i4>1507388</vt:i4>
      </vt:variant>
      <vt:variant>
        <vt:i4>866</vt:i4>
      </vt:variant>
      <vt:variant>
        <vt:i4>0</vt:i4>
      </vt:variant>
      <vt:variant>
        <vt:i4>5</vt:i4>
      </vt:variant>
      <vt:variant>
        <vt:lpwstr/>
      </vt:variant>
      <vt:variant>
        <vt:lpwstr>_Toc229061134</vt:lpwstr>
      </vt:variant>
      <vt:variant>
        <vt:i4>1507388</vt:i4>
      </vt:variant>
      <vt:variant>
        <vt:i4>860</vt:i4>
      </vt:variant>
      <vt:variant>
        <vt:i4>0</vt:i4>
      </vt:variant>
      <vt:variant>
        <vt:i4>5</vt:i4>
      </vt:variant>
      <vt:variant>
        <vt:lpwstr/>
      </vt:variant>
      <vt:variant>
        <vt:lpwstr>_Toc229061133</vt:lpwstr>
      </vt:variant>
      <vt:variant>
        <vt:i4>1507388</vt:i4>
      </vt:variant>
      <vt:variant>
        <vt:i4>854</vt:i4>
      </vt:variant>
      <vt:variant>
        <vt:i4>0</vt:i4>
      </vt:variant>
      <vt:variant>
        <vt:i4>5</vt:i4>
      </vt:variant>
      <vt:variant>
        <vt:lpwstr/>
      </vt:variant>
      <vt:variant>
        <vt:lpwstr>_Toc229061132</vt:lpwstr>
      </vt:variant>
      <vt:variant>
        <vt:i4>1507388</vt:i4>
      </vt:variant>
      <vt:variant>
        <vt:i4>848</vt:i4>
      </vt:variant>
      <vt:variant>
        <vt:i4>0</vt:i4>
      </vt:variant>
      <vt:variant>
        <vt:i4>5</vt:i4>
      </vt:variant>
      <vt:variant>
        <vt:lpwstr/>
      </vt:variant>
      <vt:variant>
        <vt:lpwstr>_Toc229061131</vt:lpwstr>
      </vt:variant>
      <vt:variant>
        <vt:i4>1507388</vt:i4>
      </vt:variant>
      <vt:variant>
        <vt:i4>842</vt:i4>
      </vt:variant>
      <vt:variant>
        <vt:i4>0</vt:i4>
      </vt:variant>
      <vt:variant>
        <vt:i4>5</vt:i4>
      </vt:variant>
      <vt:variant>
        <vt:lpwstr/>
      </vt:variant>
      <vt:variant>
        <vt:lpwstr>_Toc229061130</vt:lpwstr>
      </vt:variant>
      <vt:variant>
        <vt:i4>1441852</vt:i4>
      </vt:variant>
      <vt:variant>
        <vt:i4>836</vt:i4>
      </vt:variant>
      <vt:variant>
        <vt:i4>0</vt:i4>
      </vt:variant>
      <vt:variant>
        <vt:i4>5</vt:i4>
      </vt:variant>
      <vt:variant>
        <vt:lpwstr/>
      </vt:variant>
      <vt:variant>
        <vt:lpwstr>_Toc229061129</vt:lpwstr>
      </vt:variant>
      <vt:variant>
        <vt:i4>1441852</vt:i4>
      </vt:variant>
      <vt:variant>
        <vt:i4>830</vt:i4>
      </vt:variant>
      <vt:variant>
        <vt:i4>0</vt:i4>
      </vt:variant>
      <vt:variant>
        <vt:i4>5</vt:i4>
      </vt:variant>
      <vt:variant>
        <vt:lpwstr/>
      </vt:variant>
      <vt:variant>
        <vt:lpwstr>_Toc229061128</vt:lpwstr>
      </vt:variant>
      <vt:variant>
        <vt:i4>1441852</vt:i4>
      </vt:variant>
      <vt:variant>
        <vt:i4>824</vt:i4>
      </vt:variant>
      <vt:variant>
        <vt:i4>0</vt:i4>
      </vt:variant>
      <vt:variant>
        <vt:i4>5</vt:i4>
      </vt:variant>
      <vt:variant>
        <vt:lpwstr/>
      </vt:variant>
      <vt:variant>
        <vt:lpwstr>_Toc229061127</vt:lpwstr>
      </vt:variant>
      <vt:variant>
        <vt:i4>1441852</vt:i4>
      </vt:variant>
      <vt:variant>
        <vt:i4>818</vt:i4>
      </vt:variant>
      <vt:variant>
        <vt:i4>0</vt:i4>
      </vt:variant>
      <vt:variant>
        <vt:i4>5</vt:i4>
      </vt:variant>
      <vt:variant>
        <vt:lpwstr/>
      </vt:variant>
      <vt:variant>
        <vt:lpwstr>_Toc229061126</vt:lpwstr>
      </vt:variant>
      <vt:variant>
        <vt:i4>1441852</vt:i4>
      </vt:variant>
      <vt:variant>
        <vt:i4>812</vt:i4>
      </vt:variant>
      <vt:variant>
        <vt:i4>0</vt:i4>
      </vt:variant>
      <vt:variant>
        <vt:i4>5</vt:i4>
      </vt:variant>
      <vt:variant>
        <vt:lpwstr/>
      </vt:variant>
      <vt:variant>
        <vt:lpwstr>_Toc229061125</vt:lpwstr>
      </vt:variant>
      <vt:variant>
        <vt:i4>1441852</vt:i4>
      </vt:variant>
      <vt:variant>
        <vt:i4>806</vt:i4>
      </vt:variant>
      <vt:variant>
        <vt:i4>0</vt:i4>
      </vt:variant>
      <vt:variant>
        <vt:i4>5</vt:i4>
      </vt:variant>
      <vt:variant>
        <vt:lpwstr/>
      </vt:variant>
      <vt:variant>
        <vt:lpwstr>_Toc229061124</vt:lpwstr>
      </vt:variant>
      <vt:variant>
        <vt:i4>1441852</vt:i4>
      </vt:variant>
      <vt:variant>
        <vt:i4>800</vt:i4>
      </vt:variant>
      <vt:variant>
        <vt:i4>0</vt:i4>
      </vt:variant>
      <vt:variant>
        <vt:i4>5</vt:i4>
      </vt:variant>
      <vt:variant>
        <vt:lpwstr/>
      </vt:variant>
      <vt:variant>
        <vt:lpwstr>_Toc229061123</vt:lpwstr>
      </vt:variant>
      <vt:variant>
        <vt:i4>1441852</vt:i4>
      </vt:variant>
      <vt:variant>
        <vt:i4>794</vt:i4>
      </vt:variant>
      <vt:variant>
        <vt:i4>0</vt:i4>
      </vt:variant>
      <vt:variant>
        <vt:i4>5</vt:i4>
      </vt:variant>
      <vt:variant>
        <vt:lpwstr/>
      </vt:variant>
      <vt:variant>
        <vt:lpwstr>_Toc229061122</vt:lpwstr>
      </vt:variant>
      <vt:variant>
        <vt:i4>1441852</vt:i4>
      </vt:variant>
      <vt:variant>
        <vt:i4>788</vt:i4>
      </vt:variant>
      <vt:variant>
        <vt:i4>0</vt:i4>
      </vt:variant>
      <vt:variant>
        <vt:i4>5</vt:i4>
      </vt:variant>
      <vt:variant>
        <vt:lpwstr/>
      </vt:variant>
      <vt:variant>
        <vt:lpwstr>_Toc229061121</vt:lpwstr>
      </vt:variant>
      <vt:variant>
        <vt:i4>1376316</vt:i4>
      </vt:variant>
      <vt:variant>
        <vt:i4>782</vt:i4>
      </vt:variant>
      <vt:variant>
        <vt:i4>0</vt:i4>
      </vt:variant>
      <vt:variant>
        <vt:i4>5</vt:i4>
      </vt:variant>
      <vt:variant>
        <vt:lpwstr/>
      </vt:variant>
      <vt:variant>
        <vt:lpwstr>_Toc229061119</vt:lpwstr>
      </vt:variant>
      <vt:variant>
        <vt:i4>1376316</vt:i4>
      </vt:variant>
      <vt:variant>
        <vt:i4>776</vt:i4>
      </vt:variant>
      <vt:variant>
        <vt:i4>0</vt:i4>
      </vt:variant>
      <vt:variant>
        <vt:i4>5</vt:i4>
      </vt:variant>
      <vt:variant>
        <vt:lpwstr/>
      </vt:variant>
      <vt:variant>
        <vt:lpwstr>_Toc229061118</vt:lpwstr>
      </vt:variant>
      <vt:variant>
        <vt:i4>1376316</vt:i4>
      </vt:variant>
      <vt:variant>
        <vt:i4>770</vt:i4>
      </vt:variant>
      <vt:variant>
        <vt:i4>0</vt:i4>
      </vt:variant>
      <vt:variant>
        <vt:i4>5</vt:i4>
      </vt:variant>
      <vt:variant>
        <vt:lpwstr/>
      </vt:variant>
      <vt:variant>
        <vt:lpwstr>_Toc229061117</vt:lpwstr>
      </vt:variant>
      <vt:variant>
        <vt:i4>1376316</vt:i4>
      </vt:variant>
      <vt:variant>
        <vt:i4>764</vt:i4>
      </vt:variant>
      <vt:variant>
        <vt:i4>0</vt:i4>
      </vt:variant>
      <vt:variant>
        <vt:i4>5</vt:i4>
      </vt:variant>
      <vt:variant>
        <vt:lpwstr/>
      </vt:variant>
      <vt:variant>
        <vt:lpwstr>_Toc229061116</vt:lpwstr>
      </vt:variant>
      <vt:variant>
        <vt:i4>1376316</vt:i4>
      </vt:variant>
      <vt:variant>
        <vt:i4>758</vt:i4>
      </vt:variant>
      <vt:variant>
        <vt:i4>0</vt:i4>
      </vt:variant>
      <vt:variant>
        <vt:i4>5</vt:i4>
      </vt:variant>
      <vt:variant>
        <vt:lpwstr/>
      </vt:variant>
      <vt:variant>
        <vt:lpwstr>_Toc229061115</vt:lpwstr>
      </vt:variant>
      <vt:variant>
        <vt:i4>1376316</vt:i4>
      </vt:variant>
      <vt:variant>
        <vt:i4>752</vt:i4>
      </vt:variant>
      <vt:variant>
        <vt:i4>0</vt:i4>
      </vt:variant>
      <vt:variant>
        <vt:i4>5</vt:i4>
      </vt:variant>
      <vt:variant>
        <vt:lpwstr/>
      </vt:variant>
      <vt:variant>
        <vt:lpwstr>_Toc229061114</vt:lpwstr>
      </vt:variant>
      <vt:variant>
        <vt:i4>1376316</vt:i4>
      </vt:variant>
      <vt:variant>
        <vt:i4>746</vt:i4>
      </vt:variant>
      <vt:variant>
        <vt:i4>0</vt:i4>
      </vt:variant>
      <vt:variant>
        <vt:i4>5</vt:i4>
      </vt:variant>
      <vt:variant>
        <vt:lpwstr/>
      </vt:variant>
      <vt:variant>
        <vt:lpwstr>_Toc229061113</vt:lpwstr>
      </vt:variant>
      <vt:variant>
        <vt:i4>1376316</vt:i4>
      </vt:variant>
      <vt:variant>
        <vt:i4>740</vt:i4>
      </vt:variant>
      <vt:variant>
        <vt:i4>0</vt:i4>
      </vt:variant>
      <vt:variant>
        <vt:i4>5</vt:i4>
      </vt:variant>
      <vt:variant>
        <vt:lpwstr/>
      </vt:variant>
      <vt:variant>
        <vt:lpwstr>_Toc229061112</vt:lpwstr>
      </vt:variant>
      <vt:variant>
        <vt:i4>1376316</vt:i4>
      </vt:variant>
      <vt:variant>
        <vt:i4>734</vt:i4>
      </vt:variant>
      <vt:variant>
        <vt:i4>0</vt:i4>
      </vt:variant>
      <vt:variant>
        <vt:i4>5</vt:i4>
      </vt:variant>
      <vt:variant>
        <vt:lpwstr/>
      </vt:variant>
      <vt:variant>
        <vt:lpwstr>_Toc229061111</vt:lpwstr>
      </vt:variant>
      <vt:variant>
        <vt:i4>1376316</vt:i4>
      </vt:variant>
      <vt:variant>
        <vt:i4>728</vt:i4>
      </vt:variant>
      <vt:variant>
        <vt:i4>0</vt:i4>
      </vt:variant>
      <vt:variant>
        <vt:i4>5</vt:i4>
      </vt:variant>
      <vt:variant>
        <vt:lpwstr/>
      </vt:variant>
      <vt:variant>
        <vt:lpwstr>_Toc229061110</vt:lpwstr>
      </vt:variant>
      <vt:variant>
        <vt:i4>1310780</vt:i4>
      </vt:variant>
      <vt:variant>
        <vt:i4>722</vt:i4>
      </vt:variant>
      <vt:variant>
        <vt:i4>0</vt:i4>
      </vt:variant>
      <vt:variant>
        <vt:i4>5</vt:i4>
      </vt:variant>
      <vt:variant>
        <vt:lpwstr/>
      </vt:variant>
      <vt:variant>
        <vt:lpwstr>_Toc229061109</vt:lpwstr>
      </vt:variant>
      <vt:variant>
        <vt:i4>1310780</vt:i4>
      </vt:variant>
      <vt:variant>
        <vt:i4>716</vt:i4>
      </vt:variant>
      <vt:variant>
        <vt:i4>0</vt:i4>
      </vt:variant>
      <vt:variant>
        <vt:i4>5</vt:i4>
      </vt:variant>
      <vt:variant>
        <vt:lpwstr/>
      </vt:variant>
      <vt:variant>
        <vt:lpwstr>_Toc229061108</vt:lpwstr>
      </vt:variant>
      <vt:variant>
        <vt:i4>1310780</vt:i4>
      </vt:variant>
      <vt:variant>
        <vt:i4>710</vt:i4>
      </vt:variant>
      <vt:variant>
        <vt:i4>0</vt:i4>
      </vt:variant>
      <vt:variant>
        <vt:i4>5</vt:i4>
      </vt:variant>
      <vt:variant>
        <vt:lpwstr/>
      </vt:variant>
      <vt:variant>
        <vt:lpwstr>_Toc229061106</vt:lpwstr>
      </vt:variant>
      <vt:variant>
        <vt:i4>1310780</vt:i4>
      </vt:variant>
      <vt:variant>
        <vt:i4>704</vt:i4>
      </vt:variant>
      <vt:variant>
        <vt:i4>0</vt:i4>
      </vt:variant>
      <vt:variant>
        <vt:i4>5</vt:i4>
      </vt:variant>
      <vt:variant>
        <vt:lpwstr/>
      </vt:variant>
      <vt:variant>
        <vt:lpwstr>_Toc229061105</vt:lpwstr>
      </vt:variant>
      <vt:variant>
        <vt:i4>1310780</vt:i4>
      </vt:variant>
      <vt:variant>
        <vt:i4>698</vt:i4>
      </vt:variant>
      <vt:variant>
        <vt:i4>0</vt:i4>
      </vt:variant>
      <vt:variant>
        <vt:i4>5</vt:i4>
      </vt:variant>
      <vt:variant>
        <vt:lpwstr/>
      </vt:variant>
      <vt:variant>
        <vt:lpwstr>_Toc229061104</vt:lpwstr>
      </vt:variant>
      <vt:variant>
        <vt:i4>1310780</vt:i4>
      </vt:variant>
      <vt:variant>
        <vt:i4>692</vt:i4>
      </vt:variant>
      <vt:variant>
        <vt:i4>0</vt:i4>
      </vt:variant>
      <vt:variant>
        <vt:i4>5</vt:i4>
      </vt:variant>
      <vt:variant>
        <vt:lpwstr/>
      </vt:variant>
      <vt:variant>
        <vt:lpwstr>_Toc229061103</vt:lpwstr>
      </vt:variant>
      <vt:variant>
        <vt:i4>1310780</vt:i4>
      </vt:variant>
      <vt:variant>
        <vt:i4>686</vt:i4>
      </vt:variant>
      <vt:variant>
        <vt:i4>0</vt:i4>
      </vt:variant>
      <vt:variant>
        <vt:i4>5</vt:i4>
      </vt:variant>
      <vt:variant>
        <vt:lpwstr/>
      </vt:variant>
      <vt:variant>
        <vt:lpwstr>_Toc229061102</vt:lpwstr>
      </vt:variant>
      <vt:variant>
        <vt:i4>1310780</vt:i4>
      </vt:variant>
      <vt:variant>
        <vt:i4>680</vt:i4>
      </vt:variant>
      <vt:variant>
        <vt:i4>0</vt:i4>
      </vt:variant>
      <vt:variant>
        <vt:i4>5</vt:i4>
      </vt:variant>
      <vt:variant>
        <vt:lpwstr/>
      </vt:variant>
      <vt:variant>
        <vt:lpwstr>_Toc229061100</vt:lpwstr>
      </vt:variant>
      <vt:variant>
        <vt:i4>1900605</vt:i4>
      </vt:variant>
      <vt:variant>
        <vt:i4>674</vt:i4>
      </vt:variant>
      <vt:variant>
        <vt:i4>0</vt:i4>
      </vt:variant>
      <vt:variant>
        <vt:i4>5</vt:i4>
      </vt:variant>
      <vt:variant>
        <vt:lpwstr/>
      </vt:variant>
      <vt:variant>
        <vt:lpwstr>_Toc229061096</vt:lpwstr>
      </vt:variant>
      <vt:variant>
        <vt:i4>1900605</vt:i4>
      </vt:variant>
      <vt:variant>
        <vt:i4>668</vt:i4>
      </vt:variant>
      <vt:variant>
        <vt:i4>0</vt:i4>
      </vt:variant>
      <vt:variant>
        <vt:i4>5</vt:i4>
      </vt:variant>
      <vt:variant>
        <vt:lpwstr/>
      </vt:variant>
      <vt:variant>
        <vt:lpwstr>_Toc229061095</vt:lpwstr>
      </vt:variant>
      <vt:variant>
        <vt:i4>1900605</vt:i4>
      </vt:variant>
      <vt:variant>
        <vt:i4>662</vt:i4>
      </vt:variant>
      <vt:variant>
        <vt:i4>0</vt:i4>
      </vt:variant>
      <vt:variant>
        <vt:i4>5</vt:i4>
      </vt:variant>
      <vt:variant>
        <vt:lpwstr/>
      </vt:variant>
      <vt:variant>
        <vt:lpwstr>_Toc229061094</vt:lpwstr>
      </vt:variant>
      <vt:variant>
        <vt:i4>1900605</vt:i4>
      </vt:variant>
      <vt:variant>
        <vt:i4>656</vt:i4>
      </vt:variant>
      <vt:variant>
        <vt:i4>0</vt:i4>
      </vt:variant>
      <vt:variant>
        <vt:i4>5</vt:i4>
      </vt:variant>
      <vt:variant>
        <vt:lpwstr/>
      </vt:variant>
      <vt:variant>
        <vt:lpwstr>_Toc229061093</vt:lpwstr>
      </vt:variant>
      <vt:variant>
        <vt:i4>1900605</vt:i4>
      </vt:variant>
      <vt:variant>
        <vt:i4>650</vt:i4>
      </vt:variant>
      <vt:variant>
        <vt:i4>0</vt:i4>
      </vt:variant>
      <vt:variant>
        <vt:i4>5</vt:i4>
      </vt:variant>
      <vt:variant>
        <vt:lpwstr/>
      </vt:variant>
      <vt:variant>
        <vt:lpwstr>_Toc229061092</vt:lpwstr>
      </vt:variant>
      <vt:variant>
        <vt:i4>1900605</vt:i4>
      </vt:variant>
      <vt:variant>
        <vt:i4>644</vt:i4>
      </vt:variant>
      <vt:variant>
        <vt:i4>0</vt:i4>
      </vt:variant>
      <vt:variant>
        <vt:i4>5</vt:i4>
      </vt:variant>
      <vt:variant>
        <vt:lpwstr/>
      </vt:variant>
      <vt:variant>
        <vt:lpwstr>_Toc229061091</vt:lpwstr>
      </vt:variant>
      <vt:variant>
        <vt:i4>1900605</vt:i4>
      </vt:variant>
      <vt:variant>
        <vt:i4>638</vt:i4>
      </vt:variant>
      <vt:variant>
        <vt:i4>0</vt:i4>
      </vt:variant>
      <vt:variant>
        <vt:i4>5</vt:i4>
      </vt:variant>
      <vt:variant>
        <vt:lpwstr/>
      </vt:variant>
      <vt:variant>
        <vt:lpwstr>_Toc229061090</vt:lpwstr>
      </vt:variant>
      <vt:variant>
        <vt:i4>1835069</vt:i4>
      </vt:variant>
      <vt:variant>
        <vt:i4>632</vt:i4>
      </vt:variant>
      <vt:variant>
        <vt:i4>0</vt:i4>
      </vt:variant>
      <vt:variant>
        <vt:i4>5</vt:i4>
      </vt:variant>
      <vt:variant>
        <vt:lpwstr/>
      </vt:variant>
      <vt:variant>
        <vt:lpwstr>_Toc229061089</vt:lpwstr>
      </vt:variant>
      <vt:variant>
        <vt:i4>1835069</vt:i4>
      </vt:variant>
      <vt:variant>
        <vt:i4>626</vt:i4>
      </vt:variant>
      <vt:variant>
        <vt:i4>0</vt:i4>
      </vt:variant>
      <vt:variant>
        <vt:i4>5</vt:i4>
      </vt:variant>
      <vt:variant>
        <vt:lpwstr/>
      </vt:variant>
      <vt:variant>
        <vt:lpwstr>_Toc229061088</vt:lpwstr>
      </vt:variant>
      <vt:variant>
        <vt:i4>1835069</vt:i4>
      </vt:variant>
      <vt:variant>
        <vt:i4>620</vt:i4>
      </vt:variant>
      <vt:variant>
        <vt:i4>0</vt:i4>
      </vt:variant>
      <vt:variant>
        <vt:i4>5</vt:i4>
      </vt:variant>
      <vt:variant>
        <vt:lpwstr/>
      </vt:variant>
      <vt:variant>
        <vt:lpwstr>_Toc229061087</vt:lpwstr>
      </vt:variant>
      <vt:variant>
        <vt:i4>1835069</vt:i4>
      </vt:variant>
      <vt:variant>
        <vt:i4>614</vt:i4>
      </vt:variant>
      <vt:variant>
        <vt:i4>0</vt:i4>
      </vt:variant>
      <vt:variant>
        <vt:i4>5</vt:i4>
      </vt:variant>
      <vt:variant>
        <vt:lpwstr/>
      </vt:variant>
      <vt:variant>
        <vt:lpwstr>_Toc229061086</vt:lpwstr>
      </vt:variant>
      <vt:variant>
        <vt:i4>1835069</vt:i4>
      </vt:variant>
      <vt:variant>
        <vt:i4>608</vt:i4>
      </vt:variant>
      <vt:variant>
        <vt:i4>0</vt:i4>
      </vt:variant>
      <vt:variant>
        <vt:i4>5</vt:i4>
      </vt:variant>
      <vt:variant>
        <vt:lpwstr/>
      </vt:variant>
      <vt:variant>
        <vt:lpwstr>_Toc229061085</vt:lpwstr>
      </vt:variant>
      <vt:variant>
        <vt:i4>1835069</vt:i4>
      </vt:variant>
      <vt:variant>
        <vt:i4>602</vt:i4>
      </vt:variant>
      <vt:variant>
        <vt:i4>0</vt:i4>
      </vt:variant>
      <vt:variant>
        <vt:i4>5</vt:i4>
      </vt:variant>
      <vt:variant>
        <vt:lpwstr/>
      </vt:variant>
      <vt:variant>
        <vt:lpwstr>_Toc229061084</vt:lpwstr>
      </vt:variant>
      <vt:variant>
        <vt:i4>1835069</vt:i4>
      </vt:variant>
      <vt:variant>
        <vt:i4>596</vt:i4>
      </vt:variant>
      <vt:variant>
        <vt:i4>0</vt:i4>
      </vt:variant>
      <vt:variant>
        <vt:i4>5</vt:i4>
      </vt:variant>
      <vt:variant>
        <vt:lpwstr/>
      </vt:variant>
      <vt:variant>
        <vt:lpwstr>_Toc229061083</vt:lpwstr>
      </vt:variant>
      <vt:variant>
        <vt:i4>1835069</vt:i4>
      </vt:variant>
      <vt:variant>
        <vt:i4>590</vt:i4>
      </vt:variant>
      <vt:variant>
        <vt:i4>0</vt:i4>
      </vt:variant>
      <vt:variant>
        <vt:i4>5</vt:i4>
      </vt:variant>
      <vt:variant>
        <vt:lpwstr/>
      </vt:variant>
      <vt:variant>
        <vt:lpwstr>_Toc229061082</vt:lpwstr>
      </vt:variant>
      <vt:variant>
        <vt:i4>1835069</vt:i4>
      </vt:variant>
      <vt:variant>
        <vt:i4>584</vt:i4>
      </vt:variant>
      <vt:variant>
        <vt:i4>0</vt:i4>
      </vt:variant>
      <vt:variant>
        <vt:i4>5</vt:i4>
      </vt:variant>
      <vt:variant>
        <vt:lpwstr/>
      </vt:variant>
      <vt:variant>
        <vt:lpwstr>_Toc229061081</vt:lpwstr>
      </vt:variant>
      <vt:variant>
        <vt:i4>1835069</vt:i4>
      </vt:variant>
      <vt:variant>
        <vt:i4>578</vt:i4>
      </vt:variant>
      <vt:variant>
        <vt:i4>0</vt:i4>
      </vt:variant>
      <vt:variant>
        <vt:i4>5</vt:i4>
      </vt:variant>
      <vt:variant>
        <vt:lpwstr/>
      </vt:variant>
      <vt:variant>
        <vt:lpwstr>_Toc229061080</vt:lpwstr>
      </vt:variant>
      <vt:variant>
        <vt:i4>1245245</vt:i4>
      </vt:variant>
      <vt:variant>
        <vt:i4>572</vt:i4>
      </vt:variant>
      <vt:variant>
        <vt:i4>0</vt:i4>
      </vt:variant>
      <vt:variant>
        <vt:i4>5</vt:i4>
      </vt:variant>
      <vt:variant>
        <vt:lpwstr/>
      </vt:variant>
      <vt:variant>
        <vt:lpwstr>_Toc229061079</vt:lpwstr>
      </vt:variant>
      <vt:variant>
        <vt:i4>1245245</vt:i4>
      </vt:variant>
      <vt:variant>
        <vt:i4>566</vt:i4>
      </vt:variant>
      <vt:variant>
        <vt:i4>0</vt:i4>
      </vt:variant>
      <vt:variant>
        <vt:i4>5</vt:i4>
      </vt:variant>
      <vt:variant>
        <vt:lpwstr/>
      </vt:variant>
      <vt:variant>
        <vt:lpwstr>_Toc229061078</vt:lpwstr>
      </vt:variant>
      <vt:variant>
        <vt:i4>1245245</vt:i4>
      </vt:variant>
      <vt:variant>
        <vt:i4>560</vt:i4>
      </vt:variant>
      <vt:variant>
        <vt:i4>0</vt:i4>
      </vt:variant>
      <vt:variant>
        <vt:i4>5</vt:i4>
      </vt:variant>
      <vt:variant>
        <vt:lpwstr/>
      </vt:variant>
      <vt:variant>
        <vt:lpwstr>_Toc229061077</vt:lpwstr>
      </vt:variant>
      <vt:variant>
        <vt:i4>1179709</vt:i4>
      </vt:variant>
      <vt:variant>
        <vt:i4>554</vt:i4>
      </vt:variant>
      <vt:variant>
        <vt:i4>0</vt:i4>
      </vt:variant>
      <vt:variant>
        <vt:i4>5</vt:i4>
      </vt:variant>
      <vt:variant>
        <vt:lpwstr/>
      </vt:variant>
      <vt:variant>
        <vt:lpwstr>_Toc229061069</vt:lpwstr>
      </vt:variant>
      <vt:variant>
        <vt:i4>1179709</vt:i4>
      </vt:variant>
      <vt:variant>
        <vt:i4>548</vt:i4>
      </vt:variant>
      <vt:variant>
        <vt:i4>0</vt:i4>
      </vt:variant>
      <vt:variant>
        <vt:i4>5</vt:i4>
      </vt:variant>
      <vt:variant>
        <vt:lpwstr/>
      </vt:variant>
      <vt:variant>
        <vt:lpwstr>_Toc229061068</vt:lpwstr>
      </vt:variant>
      <vt:variant>
        <vt:i4>1179709</vt:i4>
      </vt:variant>
      <vt:variant>
        <vt:i4>542</vt:i4>
      </vt:variant>
      <vt:variant>
        <vt:i4>0</vt:i4>
      </vt:variant>
      <vt:variant>
        <vt:i4>5</vt:i4>
      </vt:variant>
      <vt:variant>
        <vt:lpwstr/>
      </vt:variant>
      <vt:variant>
        <vt:lpwstr>_Toc229061067</vt:lpwstr>
      </vt:variant>
      <vt:variant>
        <vt:i4>1179709</vt:i4>
      </vt:variant>
      <vt:variant>
        <vt:i4>536</vt:i4>
      </vt:variant>
      <vt:variant>
        <vt:i4>0</vt:i4>
      </vt:variant>
      <vt:variant>
        <vt:i4>5</vt:i4>
      </vt:variant>
      <vt:variant>
        <vt:lpwstr/>
      </vt:variant>
      <vt:variant>
        <vt:lpwstr>_Toc229061066</vt:lpwstr>
      </vt:variant>
      <vt:variant>
        <vt:i4>1179709</vt:i4>
      </vt:variant>
      <vt:variant>
        <vt:i4>530</vt:i4>
      </vt:variant>
      <vt:variant>
        <vt:i4>0</vt:i4>
      </vt:variant>
      <vt:variant>
        <vt:i4>5</vt:i4>
      </vt:variant>
      <vt:variant>
        <vt:lpwstr/>
      </vt:variant>
      <vt:variant>
        <vt:lpwstr>_Toc229061065</vt:lpwstr>
      </vt:variant>
      <vt:variant>
        <vt:i4>1179709</vt:i4>
      </vt:variant>
      <vt:variant>
        <vt:i4>524</vt:i4>
      </vt:variant>
      <vt:variant>
        <vt:i4>0</vt:i4>
      </vt:variant>
      <vt:variant>
        <vt:i4>5</vt:i4>
      </vt:variant>
      <vt:variant>
        <vt:lpwstr/>
      </vt:variant>
      <vt:variant>
        <vt:lpwstr>_Toc229061064</vt:lpwstr>
      </vt:variant>
      <vt:variant>
        <vt:i4>1179709</vt:i4>
      </vt:variant>
      <vt:variant>
        <vt:i4>518</vt:i4>
      </vt:variant>
      <vt:variant>
        <vt:i4>0</vt:i4>
      </vt:variant>
      <vt:variant>
        <vt:i4>5</vt:i4>
      </vt:variant>
      <vt:variant>
        <vt:lpwstr/>
      </vt:variant>
      <vt:variant>
        <vt:lpwstr>_Toc229061063</vt:lpwstr>
      </vt:variant>
      <vt:variant>
        <vt:i4>1179709</vt:i4>
      </vt:variant>
      <vt:variant>
        <vt:i4>512</vt:i4>
      </vt:variant>
      <vt:variant>
        <vt:i4>0</vt:i4>
      </vt:variant>
      <vt:variant>
        <vt:i4>5</vt:i4>
      </vt:variant>
      <vt:variant>
        <vt:lpwstr/>
      </vt:variant>
      <vt:variant>
        <vt:lpwstr>_Toc229061062</vt:lpwstr>
      </vt:variant>
      <vt:variant>
        <vt:i4>1179709</vt:i4>
      </vt:variant>
      <vt:variant>
        <vt:i4>506</vt:i4>
      </vt:variant>
      <vt:variant>
        <vt:i4>0</vt:i4>
      </vt:variant>
      <vt:variant>
        <vt:i4>5</vt:i4>
      </vt:variant>
      <vt:variant>
        <vt:lpwstr/>
      </vt:variant>
      <vt:variant>
        <vt:lpwstr>_Toc229061061</vt:lpwstr>
      </vt:variant>
      <vt:variant>
        <vt:i4>1179709</vt:i4>
      </vt:variant>
      <vt:variant>
        <vt:i4>500</vt:i4>
      </vt:variant>
      <vt:variant>
        <vt:i4>0</vt:i4>
      </vt:variant>
      <vt:variant>
        <vt:i4>5</vt:i4>
      </vt:variant>
      <vt:variant>
        <vt:lpwstr/>
      </vt:variant>
      <vt:variant>
        <vt:lpwstr>_Toc229061060</vt:lpwstr>
      </vt:variant>
      <vt:variant>
        <vt:i4>1114173</vt:i4>
      </vt:variant>
      <vt:variant>
        <vt:i4>494</vt:i4>
      </vt:variant>
      <vt:variant>
        <vt:i4>0</vt:i4>
      </vt:variant>
      <vt:variant>
        <vt:i4>5</vt:i4>
      </vt:variant>
      <vt:variant>
        <vt:lpwstr/>
      </vt:variant>
      <vt:variant>
        <vt:lpwstr>_Toc229061059</vt:lpwstr>
      </vt:variant>
      <vt:variant>
        <vt:i4>1114173</vt:i4>
      </vt:variant>
      <vt:variant>
        <vt:i4>488</vt:i4>
      </vt:variant>
      <vt:variant>
        <vt:i4>0</vt:i4>
      </vt:variant>
      <vt:variant>
        <vt:i4>5</vt:i4>
      </vt:variant>
      <vt:variant>
        <vt:lpwstr/>
      </vt:variant>
      <vt:variant>
        <vt:lpwstr>_Toc229061058</vt:lpwstr>
      </vt:variant>
      <vt:variant>
        <vt:i4>1114173</vt:i4>
      </vt:variant>
      <vt:variant>
        <vt:i4>482</vt:i4>
      </vt:variant>
      <vt:variant>
        <vt:i4>0</vt:i4>
      </vt:variant>
      <vt:variant>
        <vt:i4>5</vt:i4>
      </vt:variant>
      <vt:variant>
        <vt:lpwstr/>
      </vt:variant>
      <vt:variant>
        <vt:lpwstr>_Toc229061057</vt:lpwstr>
      </vt:variant>
      <vt:variant>
        <vt:i4>1114173</vt:i4>
      </vt:variant>
      <vt:variant>
        <vt:i4>476</vt:i4>
      </vt:variant>
      <vt:variant>
        <vt:i4>0</vt:i4>
      </vt:variant>
      <vt:variant>
        <vt:i4>5</vt:i4>
      </vt:variant>
      <vt:variant>
        <vt:lpwstr/>
      </vt:variant>
      <vt:variant>
        <vt:lpwstr>_Toc229061056</vt:lpwstr>
      </vt:variant>
      <vt:variant>
        <vt:i4>1114173</vt:i4>
      </vt:variant>
      <vt:variant>
        <vt:i4>470</vt:i4>
      </vt:variant>
      <vt:variant>
        <vt:i4>0</vt:i4>
      </vt:variant>
      <vt:variant>
        <vt:i4>5</vt:i4>
      </vt:variant>
      <vt:variant>
        <vt:lpwstr/>
      </vt:variant>
      <vt:variant>
        <vt:lpwstr>_Toc229061055</vt:lpwstr>
      </vt:variant>
      <vt:variant>
        <vt:i4>1114173</vt:i4>
      </vt:variant>
      <vt:variant>
        <vt:i4>464</vt:i4>
      </vt:variant>
      <vt:variant>
        <vt:i4>0</vt:i4>
      </vt:variant>
      <vt:variant>
        <vt:i4>5</vt:i4>
      </vt:variant>
      <vt:variant>
        <vt:lpwstr/>
      </vt:variant>
      <vt:variant>
        <vt:lpwstr>_Toc229061054</vt:lpwstr>
      </vt:variant>
      <vt:variant>
        <vt:i4>1114173</vt:i4>
      </vt:variant>
      <vt:variant>
        <vt:i4>458</vt:i4>
      </vt:variant>
      <vt:variant>
        <vt:i4>0</vt:i4>
      </vt:variant>
      <vt:variant>
        <vt:i4>5</vt:i4>
      </vt:variant>
      <vt:variant>
        <vt:lpwstr/>
      </vt:variant>
      <vt:variant>
        <vt:lpwstr>_Toc229061053</vt:lpwstr>
      </vt:variant>
      <vt:variant>
        <vt:i4>1114173</vt:i4>
      </vt:variant>
      <vt:variant>
        <vt:i4>452</vt:i4>
      </vt:variant>
      <vt:variant>
        <vt:i4>0</vt:i4>
      </vt:variant>
      <vt:variant>
        <vt:i4>5</vt:i4>
      </vt:variant>
      <vt:variant>
        <vt:lpwstr/>
      </vt:variant>
      <vt:variant>
        <vt:lpwstr>_Toc229061052</vt:lpwstr>
      </vt:variant>
      <vt:variant>
        <vt:i4>1114173</vt:i4>
      </vt:variant>
      <vt:variant>
        <vt:i4>446</vt:i4>
      </vt:variant>
      <vt:variant>
        <vt:i4>0</vt:i4>
      </vt:variant>
      <vt:variant>
        <vt:i4>5</vt:i4>
      </vt:variant>
      <vt:variant>
        <vt:lpwstr/>
      </vt:variant>
      <vt:variant>
        <vt:lpwstr>_Toc229061051</vt:lpwstr>
      </vt:variant>
      <vt:variant>
        <vt:i4>1114173</vt:i4>
      </vt:variant>
      <vt:variant>
        <vt:i4>440</vt:i4>
      </vt:variant>
      <vt:variant>
        <vt:i4>0</vt:i4>
      </vt:variant>
      <vt:variant>
        <vt:i4>5</vt:i4>
      </vt:variant>
      <vt:variant>
        <vt:lpwstr/>
      </vt:variant>
      <vt:variant>
        <vt:lpwstr>_Toc229061050</vt:lpwstr>
      </vt:variant>
      <vt:variant>
        <vt:i4>1048637</vt:i4>
      </vt:variant>
      <vt:variant>
        <vt:i4>434</vt:i4>
      </vt:variant>
      <vt:variant>
        <vt:i4>0</vt:i4>
      </vt:variant>
      <vt:variant>
        <vt:i4>5</vt:i4>
      </vt:variant>
      <vt:variant>
        <vt:lpwstr/>
      </vt:variant>
      <vt:variant>
        <vt:lpwstr>_Toc229061049</vt:lpwstr>
      </vt:variant>
      <vt:variant>
        <vt:i4>1048637</vt:i4>
      </vt:variant>
      <vt:variant>
        <vt:i4>428</vt:i4>
      </vt:variant>
      <vt:variant>
        <vt:i4>0</vt:i4>
      </vt:variant>
      <vt:variant>
        <vt:i4>5</vt:i4>
      </vt:variant>
      <vt:variant>
        <vt:lpwstr/>
      </vt:variant>
      <vt:variant>
        <vt:lpwstr>_Toc229061048</vt:lpwstr>
      </vt:variant>
      <vt:variant>
        <vt:i4>1048637</vt:i4>
      </vt:variant>
      <vt:variant>
        <vt:i4>422</vt:i4>
      </vt:variant>
      <vt:variant>
        <vt:i4>0</vt:i4>
      </vt:variant>
      <vt:variant>
        <vt:i4>5</vt:i4>
      </vt:variant>
      <vt:variant>
        <vt:lpwstr/>
      </vt:variant>
      <vt:variant>
        <vt:lpwstr>_Toc229061047</vt:lpwstr>
      </vt:variant>
      <vt:variant>
        <vt:i4>1048637</vt:i4>
      </vt:variant>
      <vt:variant>
        <vt:i4>416</vt:i4>
      </vt:variant>
      <vt:variant>
        <vt:i4>0</vt:i4>
      </vt:variant>
      <vt:variant>
        <vt:i4>5</vt:i4>
      </vt:variant>
      <vt:variant>
        <vt:lpwstr/>
      </vt:variant>
      <vt:variant>
        <vt:lpwstr>_Toc229061046</vt:lpwstr>
      </vt:variant>
      <vt:variant>
        <vt:i4>1048637</vt:i4>
      </vt:variant>
      <vt:variant>
        <vt:i4>410</vt:i4>
      </vt:variant>
      <vt:variant>
        <vt:i4>0</vt:i4>
      </vt:variant>
      <vt:variant>
        <vt:i4>5</vt:i4>
      </vt:variant>
      <vt:variant>
        <vt:lpwstr/>
      </vt:variant>
      <vt:variant>
        <vt:lpwstr>_Toc229061045</vt:lpwstr>
      </vt:variant>
      <vt:variant>
        <vt:i4>1048637</vt:i4>
      </vt:variant>
      <vt:variant>
        <vt:i4>404</vt:i4>
      </vt:variant>
      <vt:variant>
        <vt:i4>0</vt:i4>
      </vt:variant>
      <vt:variant>
        <vt:i4>5</vt:i4>
      </vt:variant>
      <vt:variant>
        <vt:lpwstr/>
      </vt:variant>
      <vt:variant>
        <vt:lpwstr>_Toc229061044</vt:lpwstr>
      </vt:variant>
      <vt:variant>
        <vt:i4>1048637</vt:i4>
      </vt:variant>
      <vt:variant>
        <vt:i4>398</vt:i4>
      </vt:variant>
      <vt:variant>
        <vt:i4>0</vt:i4>
      </vt:variant>
      <vt:variant>
        <vt:i4>5</vt:i4>
      </vt:variant>
      <vt:variant>
        <vt:lpwstr/>
      </vt:variant>
      <vt:variant>
        <vt:lpwstr>_Toc229061043</vt:lpwstr>
      </vt:variant>
      <vt:variant>
        <vt:i4>1048637</vt:i4>
      </vt:variant>
      <vt:variant>
        <vt:i4>392</vt:i4>
      </vt:variant>
      <vt:variant>
        <vt:i4>0</vt:i4>
      </vt:variant>
      <vt:variant>
        <vt:i4>5</vt:i4>
      </vt:variant>
      <vt:variant>
        <vt:lpwstr/>
      </vt:variant>
      <vt:variant>
        <vt:lpwstr>_Toc229061042</vt:lpwstr>
      </vt:variant>
      <vt:variant>
        <vt:i4>1048637</vt:i4>
      </vt:variant>
      <vt:variant>
        <vt:i4>386</vt:i4>
      </vt:variant>
      <vt:variant>
        <vt:i4>0</vt:i4>
      </vt:variant>
      <vt:variant>
        <vt:i4>5</vt:i4>
      </vt:variant>
      <vt:variant>
        <vt:lpwstr/>
      </vt:variant>
      <vt:variant>
        <vt:lpwstr>_Toc229061041</vt:lpwstr>
      </vt:variant>
      <vt:variant>
        <vt:i4>1048637</vt:i4>
      </vt:variant>
      <vt:variant>
        <vt:i4>380</vt:i4>
      </vt:variant>
      <vt:variant>
        <vt:i4>0</vt:i4>
      </vt:variant>
      <vt:variant>
        <vt:i4>5</vt:i4>
      </vt:variant>
      <vt:variant>
        <vt:lpwstr/>
      </vt:variant>
      <vt:variant>
        <vt:lpwstr>_Toc229061040</vt:lpwstr>
      </vt:variant>
      <vt:variant>
        <vt:i4>1507389</vt:i4>
      </vt:variant>
      <vt:variant>
        <vt:i4>374</vt:i4>
      </vt:variant>
      <vt:variant>
        <vt:i4>0</vt:i4>
      </vt:variant>
      <vt:variant>
        <vt:i4>5</vt:i4>
      </vt:variant>
      <vt:variant>
        <vt:lpwstr/>
      </vt:variant>
      <vt:variant>
        <vt:lpwstr>_Toc229061039</vt:lpwstr>
      </vt:variant>
      <vt:variant>
        <vt:i4>1507389</vt:i4>
      </vt:variant>
      <vt:variant>
        <vt:i4>368</vt:i4>
      </vt:variant>
      <vt:variant>
        <vt:i4>0</vt:i4>
      </vt:variant>
      <vt:variant>
        <vt:i4>5</vt:i4>
      </vt:variant>
      <vt:variant>
        <vt:lpwstr/>
      </vt:variant>
      <vt:variant>
        <vt:lpwstr>_Toc229061038</vt:lpwstr>
      </vt:variant>
      <vt:variant>
        <vt:i4>1507389</vt:i4>
      </vt:variant>
      <vt:variant>
        <vt:i4>362</vt:i4>
      </vt:variant>
      <vt:variant>
        <vt:i4>0</vt:i4>
      </vt:variant>
      <vt:variant>
        <vt:i4>5</vt:i4>
      </vt:variant>
      <vt:variant>
        <vt:lpwstr/>
      </vt:variant>
      <vt:variant>
        <vt:lpwstr>_Toc229061037</vt:lpwstr>
      </vt:variant>
      <vt:variant>
        <vt:i4>1507389</vt:i4>
      </vt:variant>
      <vt:variant>
        <vt:i4>356</vt:i4>
      </vt:variant>
      <vt:variant>
        <vt:i4>0</vt:i4>
      </vt:variant>
      <vt:variant>
        <vt:i4>5</vt:i4>
      </vt:variant>
      <vt:variant>
        <vt:lpwstr/>
      </vt:variant>
      <vt:variant>
        <vt:lpwstr>_Toc229061036</vt:lpwstr>
      </vt:variant>
      <vt:variant>
        <vt:i4>1507389</vt:i4>
      </vt:variant>
      <vt:variant>
        <vt:i4>350</vt:i4>
      </vt:variant>
      <vt:variant>
        <vt:i4>0</vt:i4>
      </vt:variant>
      <vt:variant>
        <vt:i4>5</vt:i4>
      </vt:variant>
      <vt:variant>
        <vt:lpwstr/>
      </vt:variant>
      <vt:variant>
        <vt:lpwstr>_Toc229061035</vt:lpwstr>
      </vt:variant>
      <vt:variant>
        <vt:i4>1507389</vt:i4>
      </vt:variant>
      <vt:variant>
        <vt:i4>344</vt:i4>
      </vt:variant>
      <vt:variant>
        <vt:i4>0</vt:i4>
      </vt:variant>
      <vt:variant>
        <vt:i4>5</vt:i4>
      </vt:variant>
      <vt:variant>
        <vt:lpwstr/>
      </vt:variant>
      <vt:variant>
        <vt:lpwstr>_Toc229061034</vt:lpwstr>
      </vt:variant>
      <vt:variant>
        <vt:i4>1507389</vt:i4>
      </vt:variant>
      <vt:variant>
        <vt:i4>338</vt:i4>
      </vt:variant>
      <vt:variant>
        <vt:i4>0</vt:i4>
      </vt:variant>
      <vt:variant>
        <vt:i4>5</vt:i4>
      </vt:variant>
      <vt:variant>
        <vt:lpwstr/>
      </vt:variant>
      <vt:variant>
        <vt:lpwstr>_Toc229061033</vt:lpwstr>
      </vt:variant>
      <vt:variant>
        <vt:i4>1507389</vt:i4>
      </vt:variant>
      <vt:variant>
        <vt:i4>332</vt:i4>
      </vt:variant>
      <vt:variant>
        <vt:i4>0</vt:i4>
      </vt:variant>
      <vt:variant>
        <vt:i4>5</vt:i4>
      </vt:variant>
      <vt:variant>
        <vt:lpwstr/>
      </vt:variant>
      <vt:variant>
        <vt:lpwstr>_Toc229061032</vt:lpwstr>
      </vt:variant>
      <vt:variant>
        <vt:i4>1507389</vt:i4>
      </vt:variant>
      <vt:variant>
        <vt:i4>326</vt:i4>
      </vt:variant>
      <vt:variant>
        <vt:i4>0</vt:i4>
      </vt:variant>
      <vt:variant>
        <vt:i4>5</vt:i4>
      </vt:variant>
      <vt:variant>
        <vt:lpwstr/>
      </vt:variant>
      <vt:variant>
        <vt:lpwstr>_Toc229061031</vt:lpwstr>
      </vt:variant>
      <vt:variant>
        <vt:i4>1507389</vt:i4>
      </vt:variant>
      <vt:variant>
        <vt:i4>320</vt:i4>
      </vt:variant>
      <vt:variant>
        <vt:i4>0</vt:i4>
      </vt:variant>
      <vt:variant>
        <vt:i4>5</vt:i4>
      </vt:variant>
      <vt:variant>
        <vt:lpwstr/>
      </vt:variant>
      <vt:variant>
        <vt:lpwstr>_Toc229061030</vt:lpwstr>
      </vt:variant>
      <vt:variant>
        <vt:i4>1441853</vt:i4>
      </vt:variant>
      <vt:variant>
        <vt:i4>314</vt:i4>
      </vt:variant>
      <vt:variant>
        <vt:i4>0</vt:i4>
      </vt:variant>
      <vt:variant>
        <vt:i4>5</vt:i4>
      </vt:variant>
      <vt:variant>
        <vt:lpwstr/>
      </vt:variant>
      <vt:variant>
        <vt:lpwstr>_Toc229061029</vt:lpwstr>
      </vt:variant>
      <vt:variant>
        <vt:i4>1441853</vt:i4>
      </vt:variant>
      <vt:variant>
        <vt:i4>308</vt:i4>
      </vt:variant>
      <vt:variant>
        <vt:i4>0</vt:i4>
      </vt:variant>
      <vt:variant>
        <vt:i4>5</vt:i4>
      </vt:variant>
      <vt:variant>
        <vt:lpwstr/>
      </vt:variant>
      <vt:variant>
        <vt:lpwstr>_Toc229061028</vt:lpwstr>
      </vt:variant>
      <vt:variant>
        <vt:i4>1441853</vt:i4>
      </vt:variant>
      <vt:variant>
        <vt:i4>302</vt:i4>
      </vt:variant>
      <vt:variant>
        <vt:i4>0</vt:i4>
      </vt:variant>
      <vt:variant>
        <vt:i4>5</vt:i4>
      </vt:variant>
      <vt:variant>
        <vt:lpwstr/>
      </vt:variant>
      <vt:variant>
        <vt:lpwstr>_Toc229061027</vt:lpwstr>
      </vt:variant>
      <vt:variant>
        <vt:i4>1441853</vt:i4>
      </vt:variant>
      <vt:variant>
        <vt:i4>296</vt:i4>
      </vt:variant>
      <vt:variant>
        <vt:i4>0</vt:i4>
      </vt:variant>
      <vt:variant>
        <vt:i4>5</vt:i4>
      </vt:variant>
      <vt:variant>
        <vt:lpwstr/>
      </vt:variant>
      <vt:variant>
        <vt:lpwstr>_Toc229061026</vt:lpwstr>
      </vt:variant>
      <vt:variant>
        <vt:i4>1441853</vt:i4>
      </vt:variant>
      <vt:variant>
        <vt:i4>290</vt:i4>
      </vt:variant>
      <vt:variant>
        <vt:i4>0</vt:i4>
      </vt:variant>
      <vt:variant>
        <vt:i4>5</vt:i4>
      </vt:variant>
      <vt:variant>
        <vt:lpwstr/>
      </vt:variant>
      <vt:variant>
        <vt:lpwstr>_Toc229061025</vt:lpwstr>
      </vt:variant>
      <vt:variant>
        <vt:i4>1441853</vt:i4>
      </vt:variant>
      <vt:variant>
        <vt:i4>284</vt:i4>
      </vt:variant>
      <vt:variant>
        <vt:i4>0</vt:i4>
      </vt:variant>
      <vt:variant>
        <vt:i4>5</vt:i4>
      </vt:variant>
      <vt:variant>
        <vt:lpwstr/>
      </vt:variant>
      <vt:variant>
        <vt:lpwstr>_Toc229061024</vt:lpwstr>
      </vt:variant>
      <vt:variant>
        <vt:i4>1441853</vt:i4>
      </vt:variant>
      <vt:variant>
        <vt:i4>278</vt:i4>
      </vt:variant>
      <vt:variant>
        <vt:i4>0</vt:i4>
      </vt:variant>
      <vt:variant>
        <vt:i4>5</vt:i4>
      </vt:variant>
      <vt:variant>
        <vt:lpwstr/>
      </vt:variant>
      <vt:variant>
        <vt:lpwstr>_Toc229061023</vt:lpwstr>
      </vt:variant>
      <vt:variant>
        <vt:i4>1441853</vt:i4>
      </vt:variant>
      <vt:variant>
        <vt:i4>272</vt:i4>
      </vt:variant>
      <vt:variant>
        <vt:i4>0</vt:i4>
      </vt:variant>
      <vt:variant>
        <vt:i4>5</vt:i4>
      </vt:variant>
      <vt:variant>
        <vt:lpwstr/>
      </vt:variant>
      <vt:variant>
        <vt:lpwstr>_Toc229061022</vt:lpwstr>
      </vt:variant>
      <vt:variant>
        <vt:i4>1441853</vt:i4>
      </vt:variant>
      <vt:variant>
        <vt:i4>266</vt:i4>
      </vt:variant>
      <vt:variant>
        <vt:i4>0</vt:i4>
      </vt:variant>
      <vt:variant>
        <vt:i4>5</vt:i4>
      </vt:variant>
      <vt:variant>
        <vt:lpwstr/>
      </vt:variant>
      <vt:variant>
        <vt:lpwstr>_Toc229061021</vt:lpwstr>
      </vt:variant>
      <vt:variant>
        <vt:i4>1441853</vt:i4>
      </vt:variant>
      <vt:variant>
        <vt:i4>260</vt:i4>
      </vt:variant>
      <vt:variant>
        <vt:i4>0</vt:i4>
      </vt:variant>
      <vt:variant>
        <vt:i4>5</vt:i4>
      </vt:variant>
      <vt:variant>
        <vt:lpwstr/>
      </vt:variant>
      <vt:variant>
        <vt:lpwstr>_Toc229061020</vt:lpwstr>
      </vt:variant>
      <vt:variant>
        <vt:i4>1376317</vt:i4>
      </vt:variant>
      <vt:variant>
        <vt:i4>254</vt:i4>
      </vt:variant>
      <vt:variant>
        <vt:i4>0</vt:i4>
      </vt:variant>
      <vt:variant>
        <vt:i4>5</vt:i4>
      </vt:variant>
      <vt:variant>
        <vt:lpwstr/>
      </vt:variant>
      <vt:variant>
        <vt:lpwstr>_Toc229061019</vt:lpwstr>
      </vt:variant>
      <vt:variant>
        <vt:i4>1376317</vt:i4>
      </vt:variant>
      <vt:variant>
        <vt:i4>248</vt:i4>
      </vt:variant>
      <vt:variant>
        <vt:i4>0</vt:i4>
      </vt:variant>
      <vt:variant>
        <vt:i4>5</vt:i4>
      </vt:variant>
      <vt:variant>
        <vt:lpwstr/>
      </vt:variant>
      <vt:variant>
        <vt:lpwstr>_Toc229061018</vt:lpwstr>
      </vt:variant>
      <vt:variant>
        <vt:i4>1376317</vt:i4>
      </vt:variant>
      <vt:variant>
        <vt:i4>242</vt:i4>
      </vt:variant>
      <vt:variant>
        <vt:i4>0</vt:i4>
      </vt:variant>
      <vt:variant>
        <vt:i4>5</vt:i4>
      </vt:variant>
      <vt:variant>
        <vt:lpwstr/>
      </vt:variant>
      <vt:variant>
        <vt:lpwstr>_Toc229061017</vt:lpwstr>
      </vt:variant>
      <vt:variant>
        <vt:i4>1376317</vt:i4>
      </vt:variant>
      <vt:variant>
        <vt:i4>236</vt:i4>
      </vt:variant>
      <vt:variant>
        <vt:i4>0</vt:i4>
      </vt:variant>
      <vt:variant>
        <vt:i4>5</vt:i4>
      </vt:variant>
      <vt:variant>
        <vt:lpwstr/>
      </vt:variant>
      <vt:variant>
        <vt:lpwstr>_Toc229061016</vt:lpwstr>
      </vt:variant>
      <vt:variant>
        <vt:i4>1376317</vt:i4>
      </vt:variant>
      <vt:variant>
        <vt:i4>230</vt:i4>
      </vt:variant>
      <vt:variant>
        <vt:i4>0</vt:i4>
      </vt:variant>
      <vt:variant>
        <vt:i4>5</vt:i4>
      </vt:variant>
      <vt:variant>
        <vt:lpwstr/>
      </vt:variant>
      <vt:variant>
        <vt:lpwstr>_Toc229061015</vt:lpwstr>
      </vt:variant>
      <vt:variant>
        <vt:i4>1376317</vt:i4>
      </vt:variant>
      <vt:variant>
        <vt:i4>224</vt:i4>
      </vt:variant>
      <vt:variant>
        <vt:i4>0</vt:i4>
      </vt:variant>
      <vt:variant>
        <vt:i4>5</vt:i4>
      </vt:variant>
      <vt:variant>
        <vt:lpwstr/>
      </vt:variant>
      <vt:variant>
        <vt:lpwstr>_Toc229061014</vt:lpwstr>
      </vt:variant>
      <vt:variant>
        <vt:i4>1376317</vt:i4>
      </vt:variant>
      <vt:variant>
        <vt:i4>218</vt:i4>
      </vt:variant>
      <vt:variant>
        <vt:i4>0</vt:i4>
      </vt:variant>
      <vt:variant>
        <vt:i4>5</vt:i4>
      </vt:variant>
      <vt:variant>
        <vt:lpwstr/>
      </vt:variant>
      <vt:variant>
        <vt:lpwstr>_Toc229061013</vt:lpwstr>
      </vt:variant>
      <vt:variant>
        <vt:i4>1376317</vt:i4>
      </vt:variant>
      <vt:variant>
        <vt:i4>212</vt:i4>
      </vt:variant>
      <vt:variant>
        <vt:i4>0</vt:i4>
      </vt:variant>
      <vt:variant>
        <vt:i4>5</vt:i4>
      </vt:variant>
      <vt:variant>
        <vt:lpwstr/>
      </vt:variant>
      <vt:variant>
        <vt:lpwstr>_Toc229061012</vt:lpwstr>
      </vt:variant>
      <vt:variant>
        <vt:i4>1376317</vt:i4>
      </vt:variant>
      <vt:variant>
        <vt:i4>206</vt:i4>
      </vt:variant>
      <vt:variant>
        <vt:i4>0</vt:i4>
      </vt:variant>
      <vt:variant>
        <vt:i4>5</vt:i4>
      </vt:variant>
      <vt:variant>
        <vt:lpwstr/>
      </vt:variant>
      <vt:variant>
        <vt:lpwstr>_Toc229061011</vt:lpwstr>
      </vt:variant>
      <vt:variant>
        <vt:i4>1376317</vt:i4>
      </vt:variant>
      <vt:variant>
        <vt:i4>200</vt:i4>
      </vt:variant>
      <vt:variant>
        <vt:i4>0</vt:i4>
      </vt:variant>
      <vt:variant>
        <vt:i4>5</vt:i4>
      </vt:variant>
      <vt:variant>
        <vt:lpwstr/>
      </vt:variant>
      <vt:variant>
        <vt:lpwstr>_Toc229061010</vt:lpwstr>
      </vt:variant>
      <vt:variant>
        <vt:i4>1310781</vt:i4>
      </vt:variant>
      <vt:variant>
        <vt:i4>194</vt:i4>
      </vt:variant>
      <vt:variant>
        <vt:i4>0</vt:i4>
      </vt:variant>
      <vt:variant>
        <vt:i4>5</vt:i4>
      </vt:variant>
      <vt:variant>
        <vt:lpwstr/>
      </vt:variant>
      <vt:variant>
        <vt:lpwstr>_Toc229061009</vt:lpwstr>
      </vt:variant>
      <vt:variant>
        <vt:i4>1310781</vt:i4>
      </vt:variant>
      <vt:variant>
        <vt:i4>188</vt:i4>
      </vt:variant>
      <vt:variant>
        <vt:i4>0</vt:i4>
      </vt:variant>
      <vt:variant>
        <vt:i4>5</vt:i4>
      </vt:variant>
      <vt:variant>
        <vt:lpwstr/>
      </vt:variant>
      <vt:variant>
        <vt:lpwstr>_Toc229061008</vt:lpwstr>
      </vt:variant>
      <vt:variant>
        <vt:i4>1310781</vt:i4>
      </vt:variant>
      <vt:variant>
        <vt:i4>182</vt:i4>
      </vt:variant>
      <vt:variant>
        <vt:i4>0</vt:i4>
      </vt:variant>
      <vt:variant>
        <vt:i4>5</vt:i4>
      </vt:variant>
      <vt:variant>
        <vt:lpwstr/>
      </vt:variant>
      <vt:variant>
        <vt:lpwstr>_Toc229061007</vt:lpwstr>
      </vt:variant>
      <vt:variant>
        <vt:i4>1310781</vt:i4>
      </vt:variant>
      <vt:variant>
        <vt:i4>176</vt:i4>
      </vt:variant>
      <vt:variant>
        <vt:i4>0</vt:i4>
      </vt:variant>
      <vt:variant>
        <vt:i4>5</vt:i4>
      </vt:variant>
      <vt:variant>
        <vt:lpwstr/>
      </vt:variant>
      <vt:variant>
        <vt:lpwstr>_Toc229061006</vt:lpwstr>
      </vt:variant>
      <vt:variant>
        <vt:i4>1310781</vt:i4>
      </vt:variant>
      <vt:variant>
        <vt:i4>170</vt:i4>
      </vt:variant>
      <vt:variant>
        <vt:i4>0</vt:i4>
      </vt:variant>
      <vt:variant>
        <vt:i4>5</vt:i4>
      </vt:variant>
      <vt:variant>
        <vt:lpwstr/>
      </vt:variant>
      <vt:variant>
        <vt:lpwstr>_Toc229061005</vt:lpwstr>
      </vt:variant>
      <vt:variant>
        <vt:i4>1310781</vt:i4>
      </vt:variant>
      <vt:variant>
        <vt:i4>164</vt:i4>
      </vt:variant>
      <vt:variant>
        <vt:i4>0</vt:i4>
      </vt:variant>
      <vt:variant>
        <vt:i4>5</vt:i4>
      </vt:variant>
      <vt:variant>
        <vt:lpwstr/>
      </vt:variant>
      <vt:variant>
        <vt:lpwstr>_Toc229061004</vt:lpwstr>
      </vt:variant>
      <vt:variant>
        <vt:i4>1310781</vt:i4>
      </vt:variant>
      <vt:variant>
        <vt:i4>158</vt:i4>
      </vt:variant>
      <vt:variant>
        <vt:i4>0</vt:i4>
      </vt:variant>
      <vt:variant>
        <vt:i4>5</vt:i4>
      </vt:variant>
      <vt:variant>
        <vt:lpwstr/>
      </vt:variant>
      <vt:variant>
        <vt:lpwstr>_Toc229061003</vt:lpwstr>
      </vt:variant>
      <vt:variant>
        <vt:i4>1310781</vt:i4>
      </vt:variant>
      <vt:variant>
        <vt:i4>152</vt:i4>
      </vt:variant>
      <vt:variant>
        <vt:i4>0</vt:i4>
      </vt:variant>
      <vt:variant>
        <vt:i4>5</vt:i4>
      </vt:variant>
      <vt:variant>
        <vt:lpwstr/>
      </vt:variant>
      <vt:variant>
        <vt:lpwstr>_Toc229061002</vt:lpwstr>
      </vt:variant>
      <vt:variant>
        <vt:i4>1310781</vt:i4>
      </vt:variant>
      <vt:variant>
        <vt:i4>146</vt:i4>
      </vt:variant>
      <vt:variant>
        <vt:i4>0</vt:i4>
      </vt:variant>
      <vt:variant>
        <vt:i4>5</vt:i4>
      </vt:variant>
      <vt:variant>
        <vt:lpwstr/>
      </vt:variant>
      <vt:variant>
        <vt:lpwstr>_Toc229061001</vt:lpwstr>
      </vt:variant>
      <vt:variant>
        <vt:i4>1310781</vt:i4>
      </vt:variant>
      <vt:variant>
        <vt:i4>140</vt:i4>
      </vt:variant>
      <vt:variant>
        <vt:i4>0</vt:i4>
      </vt:variant>
      <vt:variant>
        <vt:i4>5</vt:i4>
      </vt:variant>
      <vt:variant>
        <vt:lpwstr/>
      </vt:variant>
      <vt:variant>
        <vt:lpwstr>_Toc229061000</vt:lpwstr>
      </vt:variant>
      <vt:variant>
        <vt:i4>1835060</vt:i4>
      </vt:variant>
      <vt:variant>
        <vt:i4>134</vt:i4>
      </vt:variant>
      <vt:variant>
        <vt:i4>0</vt:i4>
      </vt:variant>
      <vt:variant>
        <vt:i4>5</vt:i4>
      </vt:variant>
      <vt:variant>
        <vt:lpwstr/>
      </vt:variant>
      <vt:variant>
        <vt:lpwstr>_Toc229060999</vt:lpwstr>
      </vt:variant>
      <vt:variant>
        <vt:i4>1835060</vt:i4>
      </vt:variant>
      <vt:variant>
        <vt:i4>128</vt:i4>
      </vt:variant>
      <vt:variant>
        <vt:i4>0</vt:i4>
      </vt:variant>
      <vt:variant>
        <vt:i4>5</vt:i4>
      </vt:variant>
      <vt:variant>
        <vt:lpwstr/>
      </vt:variant>
      <vt:variant>
        <vt:lpwstr>_Toc229060998</vt:lpwstr>
      </vt:variant>
      <vt:variant>
        <vt:i4>1835060</vt:i4>
      </vt:variant>
      <vt:variant>
        <vt:i4>122</vt:i4>
      </vt:variant>
      <vt:variant>
        <vt:i4>0</vt:i4>
      </vt:variant>
      <vt:variant>
        <vt:i4>5</vt:i4>
      </vt:variant>
      <vt:variant>
        <vt:lpwstr/>
      </vt:variant>
      <vt:variant>
        <vt:lpwstr>_Toc229060997</vt:lpwstr>
      </vt:variant>
      <vt:variant>
        <vt:i4>1835060</vt:i4>
      </vt:variant>
      <vt:variant>
        <vt:i4>116</vt:i4>
      </vt:variant>
      <vt:variant>
        <vt:i4>0</vt:i4>
      </vt:variant>
      <vt:variant>
        <vt:i4>5</vt:i4>
      </vt:variant>
      <vt:variant>
        <vt:lpwstr/>
      </vt:variant>
      <vt:variant>
        <vt:lpwstr>_Toc229060996</vt:lpwstr>
      </vt:variant>
      <vt:variant>
        <vt:i4>1835060</vt:i4>
      </vt:variant>
      <vt:variant>
        <vt:i4>110</vt:i4>
      </vt:variant>
      <vt:variant>
        <vt:i4>0</vt:i4>
      </vt:variant>
      <vt:variant>
        <vt:i4>5</vt:i4>
      </vt:variant>
      <vt:variant>
        <vt:lpwstr/>
      </vt:variant>
      <vt:variant>
        <vt:lpwstr>_Toc229060995</vt:lpwstr>
      </vt:variant>
      <vt:variant>
        <vt:i4>1835060</vt:i4>
      </vt:variant>
      <vt:variant>
        <vt:i4>104</vt:i4>
      </vt:variant>
      <vt:variant>
        <vt:i4>0</vt:i4>
      </vt:variant>
      <vt:variant>
        <vt:i4>5</vt:i4>
      </vt:variant>
      <vt:variant>
        <vt:lpwstr/>
      </vt:variant>
      <vt:variant>
        <vt:lpwstr>_Toc229060994</vt:lpwstr>
      </vt:variant>
      <vt:variant>
        <vt:i4>1835060</vt:i4>
      </vt:variant>
      <vt:variant>
        <vt:i4>98</vt:i4>
      </vt:variant>
      <vt:variant>
        <vt:i4>0</vt:i4>
      </vt:variant>
      <vt:variant>
        <vt:i4>5</vt:i4>
      </vt:variant>
      <vt:variant>
        <vt:lpwstr/>
      </vt:variant>
      <vt:variant>
        <vt:lpwstr>_Toc229060993</vt:lpwstr>
      </vt:variant>
      <vt:variant>
        <vt:i4>1835060</vt:i4>
      </vt:variant>
      <vt:variant>
        <vt:i4>92</vt:i4>
      </vt:variant>
      <vt:variant>
        <vt:i4>0</vt:i4>
      </vt:variant>
      <vt:variant>
        <vt:i4>5</vt:i4>
      </vt:variant>
      <vt:variant>
        <vt:lpwstr/>
      </vt:variant>
      <vt:variant>
        <vt:lpwstr>_Toc229060992</vt:lpwstr>
      </vt:variant>
      <vt:variant>
        <vt:i4>1835060</vt:i4>
      </vt:variant>
      <vt:variant>
        <vt:i4>86</vt:i4>
      </vt:variant>
      <vt:variant>
        <vt:i4>0</vt:i4>
      </vt:variant>
      <vt:variant>
        <vt:i4>5</vt:i4>
      </vt:variant>
      <vt:variant>
        <vt:lpwstr/>
      </vt:variant>
      <vt:variant>
        <vt:lpwstr>_Toc229060991</vt:lpwstr>
      </vt:variant>
      <vt:variant>
        <vt:i4>1835060</vt:i4>
      </vt:variant>
      <vt:variant>
        <vt:i4>80</vt:i4>
      </vt:variant>
      <vt:variant>
        <vt:i4>0</vt:i4>
      </vt:variant>
      <vt:variant>
        <vt:i4>5</vt:i4>
      </vt:variant>
      <vt:variant>
        <vt:lpwstr/>
      </vt:variant>
      <vt:variant>
        <vt:lpwstr>_Toc229060990</vt:lpwstr>
      </vt:variant>
      <vt:variant>
        <vt:i4>1900596</vt:i4>
      </vt:variant>
      <vt:variant>
        <vt:i4>74</vt:i4>
      </vt:variant>
      <vt:variant>
        <vt:i4>0</vt:i4>
      </vt:variant>
      <vt:variant>
        <vt:i4>5</vt:i4>
      </vt:variant>
      <vt:variant>
        <vt:lpwstr/>
      </vt:variant>
      <vt:variant>
        <vt:lpwstr>_Toc229060989</vt:lpwstr>
      </vt:variant>
      <vt:variant>
        <vt:i4>1900596</vt:i4>
      </vt:variant>
      <vt:variant>
        <vt:i4>68</vt:i4>
      </vt:variant>
      <vt:variant>
        <vt:i4>0</vt:i4>
      </vt:variant>
      <vt:variant>
        <vt:i4>5</vt:i4>
      </vt:variant>
      <vt:variant>
        <vt:lpwstr/>
      </vt:variant>
      <vt:variant>
        <vt:lpwstr>_Toc229060988</vt:lpwstr>
      </vt:variant>
      <vt:variant>
        <vt:i4>1900596</vt:i4>
      </vt:variant>
      <vt:variant>
        <vt:i4>62</vt:i4>
      </vt:variant>
      <vt:variant>
        <vt:i4>0</vt:i4>
      </vt:variant>
      <vt:variant>
        <vt:i4>5</vt:i4>
      </vt:variant>
      <vt:variant>
        <vt:lpwstr/>
      </vt:variant>
      <vt:variant>
        <vt:lpwstr>_Toc229060987</vt:lpwstr>
      </vt:variant>
      <vt:variant>
        <vt:i4>1900596</vt:i4>
      </vt:variant>
      <vt:variant>
        <vt:i4>56</vt:i4>
      </vt:variant>
      <vt:variant>
        <vt:i4>0</vt:i4>
      </vt:variant>
      <vt:variant>
        <vt:i4>5</vt:i4>
      </vt:variant>
      <vt:variant>
        <vt:lpwstr/>
      </vt:variant>
      <vt:variant>
        <vt:lpwstr>_Toc229060986</vt:lpwstr>
      </vt:variant>
      <vt:variant>
        <vt:i4>1900596</vt:i4>
      </vt:variant>
      <vt:variant>
        <vt:i4>50</vt:i4>
      </vt:variant>
      <vt:variant>
        <vt:i4>0</vt:i4>
      </vt:variant>
      <vt:variant>
        <vt:i4>5</vt:i4>
      </vt:variant>
      <vt:variant>
        <vt:lpwstr/>
      </vt:variant>
      <vt:variant>
        <vt:lpwstr>_Toc229060985</vt:lpwstr>
      </vt:variant>
      <vt:variant>
        <vt:i4>1900596</vt:i4>
      </vt:variant>
      <vt:variant>
        <vt:i4>44</vt:i4>
      </vt:variant>
      <vt:variant>
        <vt:i4>0</vt:i4>
      </vt:variant>
      <vt:variant>
        <vt:i4>5</vt:i4>
      </vt:variant>
      <vt:variant>
        <vt:lpwstr/>
      </vt:variant>
      <vt:variant>
        <vt:lpwstr>_Toc229060984</vt:lpwstr>
      </vt:variant>
      <vt:variant>
        <vt:i4>1900596</vt:i4>
      </vt:variant>
      <vt:variant>
        <vt:i4>38</vt:i4>
      </vt:variant>
      <vt:variant>
        <vt:i4>0</vt:i4>
      </vt:variant>
      <vt:variant>
        <vt:i4>5</vt:i4>
      </vt:variant>
      <vt:variant>
        <vt:lpwstr/>
      </vt:variant>
      <vt:variant>
        <vt:lpwstr>_Toc229060983</vt:lpwstr>
      </vt:variant>
      <vt:variant>
        <vt:i4>1900596</vt:i4>
      </vt:variant>
      <vt:variant>
        <vt:i4>32</vt:i4>
      </vt:variant>
      <vt:variant>
        <vt:i4>0</vt:i4>
      </vt:variant>
      <vt:variant>
        <vt:i4>5</vt:i4>
      </vt:variant>
      <vt:variant>
        <vt:lpwstr/>
      </vt:variant>
      <vt:variant>
        <vt:lpwstr>_Toc229060982</vt:lpwstr>
      </vt:variant>
      <vt:variant>
        <vt:i4>1900596</vt:i4>
      </vt:variant>
      <vt:variant>
        <vt:i4>26</vt:i4>
      </vt:variant>
      <vt:variant>
        <vt:i4>0</vt:i4>
      </vt:variant>
      <vt:variant>
        <vt:i4>5</vt:i4>
      </vt:variant>
      <vt:variant>
        <vt:lpwstr/>
      </vt:variant>
      <vt:variant>
        <vt:lpwstr>_Toc229060981</vt:lpwstr>
      </vt:variant>
      <vt:variant>
        <vt:i4>1900596</vt:i4>
      </vt:variant>
      <vt:variant>
        <vt:i4>20</vt:i4>
      </vt:variant>
      <vt:variant>
        <vt:i4>0</vt:i4>
      </vt:variant>
      <vt:variant>
        <vt:i4>5</vt:i4>
      </vt:variant>
      <vt:variant>
        <vt:lpwstr/>
      </vt:variant>
      <vt:variant>
        <vt:lpwstr>_Toc229060980</vt:lpwstr>
      </vt:variant>
      <vt:variant>
        <vt:i4>1179700</vt:i4>
      </vt:variant>
      <vt:variant>
        <vt:i4>14</vt:i4>
      </vt:variant>
      <vt:variant>
        <vt:i4>0</vt:i4>
      </vt:variant>
      <vt:variant>
        <vt:i4>5</vt:i4>
      </vt:variant>
      <vt:variant>
        <vt:lpwstr/>
      </vt:variant>
      <vt:variant>
        <vt:lpwstr>_Toc229060979</vt:lpwstr>
      </vt:variant>
      <vt:variant>
        <vt:i4>1179700</vt:i4>
      </vt:variant>
      <vt:variant>
        <vt:i4>8</vt:i4>
      </vt:variant>
      <vt:variant>
        <vt:i4>0</vt:i4>
      </vt:variant>
      <vt:variant>
        <vt:i4>5</vt:i4>
      </vt:variant>
      <vt:variant>
        <vt:lpwstr/>
      </vt:variant>
      <vt:variant>
        <vt:lpwstr>_Toc229060978</vt:lpwstr>
      </vt:variant>
      <vt:variant>
        <vt:i4>1179700</vt:i4>
      </vt:variant>
      <vt:variant>
        <vt:i4>2</vt:i4>
      </vt:variant>
      <vt:variant>
        <vt:i4>0</vt:i4>
      </vt:variant>
      <vt:variant>
        <vt:i4>5</vt:i4>
      </vt:variant>
      <vt:variant>
        <vt:lpwstr/>
      </vt:variant>
      <vt:variant>
        <vt:lpwstr>_Toc229060977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FERRON Elvire (SNCF VOYAGEURS / DIRECTION GENERALE TGV / DMX TGV INOUI CLIENT &amp; SA)</cp:lastModifiedBy>
  <cp:revision>2446</cp:revision>
  <cp:lastPrinted>2026-05-07T23:00:00Z</cp:lastPrinted>
  <dcterms:created xsi:type="dcterms:W3CDTF">2023-07-16T09:47:00Z</dcterms:created>
  <dcterms:modified xsi:type="dcterms:W3CDTF">2026-06-15T14:46:00Z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0x010100A7A6DAAC366C214085B112A7D800C187</vt:lpwstr>
  </property>
  <property fmtid="{D5CDD505-2E9C-101B-9397-08002B2CF9AE}" pid="4" name="docLang">
    <vt:lpwstr>fr</vt:lpwstr>
  </property>
  <property fmtid="{D5CDD505-2E9C-101B-9397-08002B2CF9AE}" pid="5" name="MSIP_Label_021ee20b-2db6-434b-a656-4500d2063055_Enabled">
    <vt:lpwstr>true</vt:lpwstr>
  </property>
  <property fmtid="{D5CDD505-2E9C-101B-9397-08002B2CF9AE}" pid="6" name="MSIP_Label_021ee20b-2db6-434b-a656-4500d2063055_SetDate">
    <vt:lpwstr>2026-06-15T14:46:20Z</vt:lpwstr>
  </property>
  <property fmtid="{D5CDD505-2E9C-101B-9397-08002B2CF9AE}" pid="7" name="MSIP_Label_021ee20b-2db6-434b-a656-4500d2063055_Method">
    <vt:lpwstr>Privileged</vt:lpwstr>
  </property>
  <property fmtid="{D5CDD505-2E9C-101B-9397-08002B2CF9AE}" pid="8" name="MSIP_Label_021ee20b-2db6-434b-a656-4500d2063055_Name">
    <vt:lpwstr>Sans Marquage - Groupe et Réseau</vt:lpwstr>
  </property>
  <property fmtid="{D5CDD505-2E9C-101B-9397-08002B2CF9AE}" pid="9" name="MSIP_Label_021ee20b-2db6-434b-a656-4500d2063055_SiteId">
    <vt:lpwstr>4a7c8238-5799-4b16-9fc6-9ad8fce5a7d9</vt:lpwstr>
  </property>
  <property fmtid="{D5CDD505-2E9C-101B-9397-08002B2CF9AE}" pid="10" name="MSIP_Label_021ee20b-2db6-434b-a656-4500d2063055_ActionId">
    <vt:lpwstr>bcfe6c5e-a205-418e-85e6-b9da8756af6c</vt:lpwstr>
  </property>
  <property fmtid="{D5CDD505-2E9C-101B-9397-08002B2CF9AE}" pid="11" name="MSIP_Label_021ee20b-2db6-434b-a656-4500d2063055_ContentBits">
    <vt:lpwstr>0</vt:lpwstr>
  </property>
  <property fmtid="{D5CDD505-2E9C-101B-9397-08002B2CF9AE}" pid="12" name="MSIP_Label_021ee20b-2db6-434b-a656-4500d2063055_Tag">
    <vt:lpwstr>10, 0, 1, 1</vt:lpwstr>
  </property>
</Properties>
</file>